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EFD" w:rsidRPr="006A2EFD" w:rsidRDefault="006A2EFD" w:rsidP="006A2EFD">
      <w:pPr>
        <w:shd w:val="clear" w:color="auto" w:fill="FFFFFF"/>
        <w:spacing w:after="240" w:line="240" w:lineRule="auto"/>
        <w:outlineLvl w:val="1"/>
        <w:rPr>
          <w:rFonts w:ascii="Verdana" w:eastAsia="Times New Roman" w:hAnsi="Verdana" w:cs="Times New Roman"/>
          <w:b/>
          <w:bCs/>
          <w:color w:val="4672B4"/>
          <w:kern w:val="36"/>
          <w:sz w:val="27"/>
          <w:szCs w:val="27"/>
          <w:lang w:eastAsia="en-GB"/>
        </w:rPr>
      </w:pPr>
      <w:r w:rsidRPr="006A2EFD">
        <w:rPr>
          <w:rFonts w:ascii="Verdana" w:eastAsia="Times New Roman" w:hAnsi="Verdana" w:cs="Times New Roman"/>
          <w:b/>
          <w:bCs/>
          <w:color w:val="4672B4"/>
          <w:kern w:val="36"/>
          <w:sz w:val="27"/>
          <w:szCs w:val="27"/>
          <w:lang w:eastAsia="en-GB"/>
        </w:rPr>
        <w:t>Play team’s space age adventure for young patients</w:t>
      </w:r>
    </w:p>
    <w:p w:rsidR="006A2EFD" w:rsidRPr="006A2EFD" w:rsidRDefault="006A2EFD" w:rsidP="006A2EFD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883580"/>
          <w:sz w:val="16"/>
          <w:szCs w:val="16"/>
          <w:lang w:eastAsia="en-GB"/>
        </w:rPr>
      </w:pPr>
      <w:r w:rsidRPr="006A2EFD">
        <w:rPr>
          <w:rFonts w:ascii="Verdana" w:eastAsia="Times New Roman" w:hAnsi="Verdana" w:cs="Times New Roman"/>
          <w:color w:val="883580"/>
          <w:sz w:val="16"/>
          <w:szCs w:val="16"/>
          <w:lang w:eastAsia="en-GB"/>
        </w:rPr>
        <w:t xml:space="preserve">Friday, 27 October 2017 </w:t>
      </w:r>
    </w:p>
    <w:p w:rsidR="006A2EFD" w:rsidRPr="006A2EFD" w:rsidRDefault="006A2EFD" w:rsidP="006A2EFD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6A2EF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Dedicated ABMU staff made sure celebrations to mark this year’s Play in Hospital Week really were out of this world.</w:t>
      </w:r>
    </w:p>
    <w:p w:rsidR="006A2EFD" w:rsidRPr="006A2EFD" w:rsidRDefault="00525441" w:rsidP="006A2EFD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6A2EFD">
        <w:rPr>
          <w:rFonts w:ascii="Verdana" w:eastAsia="Times New Roman" w:hAnsi="Verdana" w:cs="Times New Roman"/>
          <w:noProof/>
          <w:color w:val="000000"/>
          <w:sz w:val="18"/>
          <w:szCs w:val="1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1750060</wp:posOffset>
            </wp:positionH>
            <wp:positionV relativeFrom="paragraph">
              <wp:posOffset>17780</wp:posOffset>
            </wp:positionV>
            <wp:extent cx="4095115" cy="2310130"/>
            <wp:effectExtent l="0" t="0" r="635" b="0"/>
            <wp:wrapThrough wrapText="bothSides">
              <wp:wrapPolygon edited="0">
                <wp:start x="0" y="0"/>
                <wp:lineTo x="0" y="21374"/>
                <wp:lineTo x="21503" y="21374"/>
                <wp:lineTo x="21503" y="0"/>
                <wp:lineTo x="0" y="0"/>
              </wp:wrapPolygon>
            </wp:wrapThrough>
            <wp:docPr id="4" name="Picture 4" descr="PlayWee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yWeek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115" cy="231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2EFD" w:rsidRPr="006A2EF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6A2EFD" w:rsidRPr="006A2EFD" w:rsidRDefault="006A2EFD" w:rsidP="006A2EFD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6A2EF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The annual event celebrates the importance of play during a child’s time in hospital and saw ABMU’s Play Team come up with an action-packed week of activities at Morriston and the Princess of Wales hospitals, all with a space age theme.</w:t>
      </w:r>
    </w:p>
    <w:p w:rsidR="006A2EFD" w:rsidRPr="006A2EFD" w:rsidRDefault="006A2EFD" w:rsidP="006A2EFD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6A2EF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6A2EFD" w:rsidRPr="006A2EFD" w:rsidRDefault="006A2EFD" w:rsidP="006A2EFD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6A2EF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Children’s wards at Morriston and Princess of Wales hospitals were decorated with space age designs and featured an eye-catching display board all about the Planet Play.</w:t>
      </w:r>
    </w:p>
    <w:p w:rsidR="006A2EFD" w:rsidRPr="006A2EFD" w:rsidRDefault="006A2EFD" w:rsidP="006A2EFD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6A2EF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6A2EFD" w:rsidRPr="006A2EFD" w:rsidRDefault="006A2EFD" w:rsidP="006A2EFD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6A2EF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The team’s efforts secured it third place in a national competition sponsored by Starlight, the charity which supports seriously ill children.</w:t>
      </w:r>
    </w:p>
    <w:p w:rsidR="006A2EFD" w:rsidRPr="006A2EFD" w:rsidRDefault="006A2EFD" w:rsidP="006A2EFD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6A2EF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6A2EFD" w:rsidRPr="006A2EFD" w:rsidRDefault="006A2EFD" w:rsidP="006A2EFD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6A2EF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It is the third year in a row it has been placed in the keenly-contested competition, open to every UK children’s ward, and it has won a voucher for therapeutic toys for young patients.</w:t>
      </w:r>
    </w:p>
    <w:p w:rsidR="006A2EFD" w:rsidRPr="006A2EFD" w:rsidRDefault="00525441" w:rsidP="006A2EFD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6A2EFD">
        <w:rPr>
          <w:rFonts w:ascii="Verdana" w:eastAsia="Times New Roman" w:hAnsi="Verdana" w:cs="Times New Roman"/>
          <w:noProof/>
          <w:color w:val="000000"/>
          <w:sz w:val="18"/>
          <w:szCs w:val="1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-10160</wp:posOffset>
            </wp:positionH>
            <wp:positionV relativeFrom="paragraph">
              <wp:posOffset>214630</wp:posOffset>
            </wp:positionV>
            <wp:extent cx="2562225" cy="3127375"/>
            <wp:effectExtent l="0" t="0" r="9525" b="0"/>
            <wp:wrapThrough wrapText="bothSides">
              <wp:wrapPolygon edited="0">
                <wp:start x="0" y="0"/>
                <wp:lineTo x="0" y="21446"/>
                <wp:lineTo x="21520" y="21446"/>
                <wp:lineTo x="21520" y="0"/>
                <wp:lineTo x="0" y="0"/>
              </wp:wrapPolygon>
            </wp:wrapThrough>
            <wp:docPr id="3" name="Picture 3" descr="PlayWeek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yWeek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312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2EFD" w:rsidRPr="006A2EF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6A2EFD" w:rsidRPr="006A2EFD" w:rsidRDefault="006A2EFD" w:rsidP="006A2EFD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6A2EF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Play co-ordinator Lisa Morgan said</w:t>
      </w:r>
      <w:r w:rsidRPr="006A2EF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 xml:space="preserve">: “We believe that the power of play is essential to a child’s hospital admission. </w:t>
      </w:r>
    </w:p>
    <w:p w:rsidR="006A2EFD" w:rsidRPr="006A2EFD" w:rsidRDefault="006A2EFD" w:rsidP="006A2EFD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6A2EF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6A2EFD" w:rsidRPr="006A2EFD" w:rsidRDefault="006A2EFD" w:rsidP="006A2EFD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6A2EF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“We strive to deliver the highest quality of play practice and we encourage all children to shine like the stars they are.</w:t>
      </w:r>
    </w:p>
    <w:p w:rsidR="006A2EFD" w:rsidRPr="006A2EFD" w:rsidRDefault="006A2EFD" w:rsidP="006A2EFD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6A2EF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6A2EFD" w:rsidRPr="006A2EFD" w:rsidRDefault="006A2EFD" w:rsidP="006A2EFD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6A2EF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“We’re so pleased to have been so successful in the competition again this year.”</w:t>
      </w:r>
    </w:p>
    <w:p w:rsidR="006A2EFD" w:rsidRPr="006A2EFD" w:rsidRDefault="006A2EFD" w:rsidP="006A2EFD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6A2EF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6A2EFD" w:rsidRPr="006A2EFD" w:rsidRDefault="006A2EFD" w:rsidP="006A2EFD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6A2EF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During the week children were invited to join puppet friends as the playroom was transformed into a space station for a host of different activities.</w:t>
      </w:r>
    </w:p>
    <w:p w:rsidR="006A2EFD" w:rsidRPr="006A2EFD" w:rsidRDefault="006A2EFD" w:rsidP="006A2EFD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6A2EF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6A2EFD" w:rsidRPr="006A2EFD" w:rsidRDefault="006A2EFD" w:rsidP="006A2EFD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6A2EF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lastRenderedPageBreak/>
        <w:t>Patients were invited to design their own rocket, create an own alien and name a memory star.</w:t>
      </w:r>
    </w:p>
    <w:p w:rsidR="006A2EFD" w:rsidRPr="006A2EFD" w:rsidRDefault="006A2EFD" w:rsidP="006A2EFD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6A2EF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6A2EFD" w:rsidRPr="006A2EFD" w:rsidRDefault="006A2EFD" w:rsidP="006A2EFD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6A2EF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They also enjoyed visits from a storyteller and balloon modeller and had the chance to transform into astronauts for selfies. Their space journey ended with an out of orbit themed party.</w:t>
      </w:r>
    </w:p>
    <w:p w:rsidR="006A2EFD" w:rsidRPr="006A2EFD" w:rsidRDefault="006A2EFD" w:rsidP="006A2EFD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6A2EF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6A2EFD" w:rsidRPr="006A2EFD" w:rsidRDefault="006A2EFD" w:rsidP="006A2EFD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6A2EF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Lisa added: </w:t>
      </w:r>
      <w:r w:rsidRPr="006A2EF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“We will always continue to make it our mission to create the best atmosphere for all children and their families when they are admitted to hospital.” </w:t>
      </w:r>
    </w:p>
    <w:p w:rsidR="006A2EFD" w:rsidRPr="006A2EFD" w:rsidRDefault="00525441" w:rsidP="006A2EFD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6A2EFD">
        <w:rPr>
          <w:rFonts w:ascii="Verdana" w:eastAsia="Times New Roman" w:hAnsi="Verdana" w:cs="Times New Roman"/>
          <w:noProof/>
          <w:color w:val="000000"/>
          <w:sz w:val="18"/>
          <w:szCs w:val="18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-600075</wp:posOffset>
            </wp:positionH>
            <wp:positionV relativeFrom="paragraph">
              <wp:posOffset>220980</wp:posOffset>
            </wp:positionV>
            <wp:extent cx="3405507" cy="2190750"/>
            <wp:effectExtent l="0" t="0" r="4445" b="0"/>
            <wp:wrapNone/>
            <wp:docPr id="2" name="Picture 2" descr="PlayWe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yWeek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507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2EFD" w:rsidRPr="006A2EF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6A2EFD" w:rsidRDefault="00525441" w:rsidP="006A2EFD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6A2EFD">
        <w:rPr>
          <w:rFonts w:ascii="Verdana" w:eastAsia="Times New Roman" w:hAnsi="Verdana" w:cs="Times New Roman"/>
          <w:noProof/>
          <w:color w:val="000000"/>
          <w:sz w:val="18"/>
          <w:szCs w:val="18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2949575</wp:posOffset>
            </wp:positionH>
            <wp:positionV relativeFrom="paragraph">
              <wp:posOffset>7620</wp:posOffset>
            </wp:positionV>
            <wp:extent cx="3281120" cy="2219325"/>
            <wp:effectExtent l="0" t="0" r="0" b="0"/>
            <wp:wrapNone/>
            <wp:docPr id="1" name="Picture 1" descr="PlayWee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layWeek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12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2EFD" w:rsidRPr="006A2EF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525441" w:rsidRDefault="00525441" w:rsidP="006A2EFD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525441" w:rsidRDefault="00525441" w:rsidP="006A2EFD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525441" w:rsidRDefault="00525441" w:rsidP="006A2EFD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525441" w:rsidRDefault="00525441" w:rsidP="006A2EFD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525441" w:rsidRDefault="00525441" w:rsidP="006A2EFD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525441" w:rsidRDefault="00525441" w:rsidP="006A2EFD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525441" w:rsidRDefault="00525441" w:rsidP="006A2EFD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525441" w:rsidRDefault="00525441" w:rsidP="006A2EFD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525441" w:rsidRDefault="00525441" w:rsidP="006A2EFD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525441" w:rsidRPr="006A2EFD" w:rsidRDefault="00525441" w:rsidP="006A2EFD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6A2EFD" w:rsidRPr="006A2EFD" w:rsidRDefault="006A2EFD" w:rsidP="006A2EFD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6A2EF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6A2EFD" w:rsidRPr="006A2EFD" w:rsidRDefault="006A2EFD" w:rsidP="006A2EFD">
      <w:pPr>
        <w:shd w:val="clear" w:color="auto" w:fill="FFFFFF"/>
        <w:spacing w:after="10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6A2EF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  <w:bookmarkStart w:id="0" w:name="_GoBack"/>
      <w:bookmarkEnd w:id="0"/>
    </w:p>
    <w:tbl>
      <w:tblPr>
        <w:tblW w:w="13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0"/>
        <w:gridCol w:w="6750"/>
      </w:tblGrid>
      <w:tr w:rsidR="006A2EFD" w:rsidRPr="006A2EFD" w:rsidTr="006A2EFD">
        <w:tc>
          <w:tcPr>
            <w:tcW w:w="0" w:type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A2EFD" w:rsidRPr="006A2EFD" w:rsidRDefault="006A2EFD" w:rsidP="006A2EFD">
            <w:pPr>
              <w:spacing w:before="45" w:after="45"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A2EFD" w:rsidRPr="006A2EFD" w:rsidRDefault="006A2EFD" w:rsidP="006A2EFD">
            <w:pPr>
              <w:spacing w:before="45" w:after="45"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</w:tbl>
    <w:p w:rsidR="006A2EFD" w:rsidRPr="006A2EFD" w:rsidRDefault="006A2EFD" w:rsidP="006A2EFD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6A2EF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6A2EFD" w:rsidRPr="006A2EFD" w:rsidRDefault="006A2EFD" w:rsidP="006A2EFD">
      <w:pPr>
        <w:shd w:val="clear" w:color="auto" w:fill="FFFFFF"/>
        <w:spacing w:after="10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6A2EF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Source: </w:t>
      </w:r>
      <w:hyperlink r:id="rId8" w:history="1">
        <w:proofErr w:type="spellStart"/>
        <w:r w:rsidRPr="006A2EFD">
          <w:rPr>
            <w:rFonts w:ascii="Verdana" w:eastAsia="Times New Roman" w:hAnsi="Verdana" w:cs="Times New Roman"/>
            <w:color w:val="4672B4"/>
            <w:sz w:val="18"/>
            <w:szCs w:val="18"/>
            <w:lang w:eastAsia="en-GB"/>
          </w:rPr>
          <w:t>Abertawe</w:t>
        </w:r>
        <w:proofErr w:type="spellEnd"/>
        <w:r w:rsidRPr="006A2EFD">
          <w:rPr>
            <w:rFonts w:ascii="Verdana" w:eastAsia="Times New Roman" w:hAnsi="Verdana" w:cs="Times New Roman"/>
            <w:color w:val="4672B4"/>
            <w:sz w:val="18"/>
            <w:szCs w:val="18"/>
            <w:lang w:eastAsia="en-GB"/>
          </w:rPr>
          <w:t xml:space="preserve"> Bro </w:t>
        </w:r>
        <w:proofErr w:type="spellStart"/>
        <w:r w:rsidRPr="006A2EFD">
          <w:rPr>
            <w:rFonts w:ascii="Verdana" w:eastAsia="Times New Roman" w:hAnsi="Verdana" w:cs="Times New Roman"/>
            <w:color w:val="4672B4"/>
            <w:sz w:val="18"/>
            <w:szCs w:val="18"/>
            <w:lang w:eastAsia="en-GB"/>
          </w:rPr>
          <w:t>Morgannwg</w:t>
        </w:r>
        <w:proofErr w:type="spellEnd"/>
        <w:r w:rsidRPr="006A2EFD">
          <w:rPr>
            <w:rFonts w:ascii="Verdana" w:eastAsia="Times New Roman" w:hAnsi="Verdana" w:cs="Times New Roman"/>
            <w:color w:val="4672B4"/>
            <w:sz w:val="18"/>
            <w:szCs w:val="18"/>
            <w:lang w:eastAsia="en-GB"/>
          </w:rPr>
          <w:t xml:space="preserve"> University Health Board</w:t>
        </w:r>
      </w:hyperlink>
      <w:r w:rsidRPr="006A2EF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</w:t>
      </w:r>
    </w:p>
    <w:p w:rsidR="000968FF" w:rsidRDefault="000968FF"/>
    <w:sectPr w:rsidR="000968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EFD"/>
    <w:rsid w:val="000968FF"/>
    <w:rsid w:val="001D5B40"/>
    <w:rsid w:val="00525441"/>
    <w:rsid w:val="006A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F2731"/>
  <w15:chartTrackingRefBased/>
  <w15:docId w15:val="{CE938A77-35CA-4000-82EA-E57C2E000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2EFD"/>
    <w:rPr>
      <w:strike w:val="0"/>
      <w:dstrike w:val="0"/>
      <w:color w:val="4672B4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6A2E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2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45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3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3495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7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61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0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34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7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580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4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595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13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22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22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08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55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1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78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16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44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37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15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3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763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96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3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16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49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15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23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2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92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44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36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56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5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353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m.wales.nhs.uk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ABM LHB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ONeill (ABM ULHB - Communications)</dc:creator>
  <cp:keywords/>
  <dc:description/>
  <cp:lastModifiedBy>Cerys Parsons (ABM ULHB - Communications )</cp:lastModifiedBy>
  <cp:revision>2</cp:revision>
  <dcterms:created xsi:type="dcterms:W3CDTF">2019-02-05T11:38:00Z</dcterms:created>
  <dcterms:modified xsi:type="dcterms:W3CDTF">2019-02-05T11:38:00Z</dcterms:modified>
</cp:coreProperties>
</file>