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38" w:rsidRPr="00113538" w:rsidRDefault="00113538" w:rsidP="00113538">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13538">
        <w:rPr>
          <w:rFonts w:ascii="Verdana" w:eastAsia="Times New Roman" w:hAnsi="Verdana" w:cs="Times New Roman"/>
          <w:b/>
          <w:bCs/>
          <w:color w:val="4672B4"/>
          <w:kern w:val="36"/>
          <w:sz w:val="27"/>
          <w:szCs w:val="27"/>
          <w:lang w:eastAsia="en-GB"/>
        </w:rPr>
        <w:t>With over 300 suicide deaths a year 'Help is at Hand'</w:t>
      </w:r>
    </w:p>
    <w:p w:rsidR="00113538" w:rsidRPr="00113538" w:rsidRDefault="00113538" w:rsidP="00113538">
      <w:pPr>
        <w:shd w:val="clear" w:color="auto" w:fill="FFFFFF"/>
        <w:spacing w:after="0" w:line="336" w:lineRule="atLeast"/>
        <w:rPr>
          <w:rFonts w:ascii="Verdana" w:eastAsia="Times New Roman" w:hAnsi="Verdana" w:cs="Times New Roman"/>
          <w:color w:val="883580"/>
          <w:sz w:val="16"/>
          <w:szCs w:val="16"/>
          <w:lang w:eastAsia="en-GB"/>
        </w:rPr>
      </w:pPr>
      <w:r w:rsidRPr="00113538">
        <w:rPr>
          <w:rFonts w:ascii="Verdana" w:eastAsia="Times New Roman" w:hAnsi="Verdana" w:cs="Times New Roman"/>
          <w:color w:val="883580"/>
          <w:sz w:val="16"/>
          <w:szCs w:val="16"/>
          <w:lang w:eastAsia="en-GB"/>
        </w:rPr>
        <w:t xml:space="preserve">Monday, 20 March 2017 </w:t>
      </w:r>
    </w:p>
    <w:p w:rsidR="00113538" w:rsidRPr="00113538" w:rsidRDefault="00113538" w:rsidP="00113538">
      <w:pPr>
        <w:shd w:val="clear" w:color="auto" w:fill="FFFFFF"/>
        <w:spacing w:line="360" w:lineRule="auto"/>
        <w:rPr>
          <w:rFonts w:ascii="Verdana" w:eastAsia="Times New Roman" w:hAnsi="Verdana" w:cs="Times New Roman"/>
          <w:color w:val="000000"/>
          <w:sz w:val="18"/>
          <w:szCs w:val="18"/>
          <w:lang w:eastAsia="en-GB"/>
        </w:rPr>
      </w:pPr>
      <w:r w:rsidRPr="00113538">
        <w:rPr>
          <w:rFonts w:ascii="Arial" w:eastAsia="Times New Roman" w:hAnsi="Arial" w:cs="Arial"/>
          <w:color w:val="000000"/>
          <w:sz w:val="24"/>
          <w:szCs w:val="24"/>
          <w:lang w:eastAsia="en-GB"/>
        </w:rPr>
        <w:t xml:space="preserve">Hundreds of people die by suicide every year in Wales but help is now at hand in the form of a useful guide launched today.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This media release was issued by Public Health Wales and Swansea University.</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noProof/>
          <w:color w:val="000000"/>
          <w:sz w:val="18"/>
          <w:szCs w:val="18"/>
          <w:lang w:eastAsia="en-GB"/>
        </w:rPr>
        <w:drawing>
          <wp:inline distT="0" distB="0" distL="0" distR="0">
            <wp:extent cx="5890260" cy="2137410"/>
            <wp:effectExtent l="0" t="0" r="0" b="0"/>
            <wp:docPr id="1" name="Picture 1" descr="Help is a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is at h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260" cy="2137410"/>
                    </a:xfrm>
                    <a:prstGeom prst="rect">
                      <a:avLst/>
                    </a:prstGeom>
                    <a:noFill/>
                    <a:ln>
                      <a:noFill/>
                    </a:ln>
                  </pic:spPr>
                </pic:pic>
              </a:graphicData>
            </a:graphic>
          </wp:inline>
        </w:drawing>
      </w:r>
      <w:r w:rsidRPr="00113538">
        <w:rPr>
          <w:rFonts w:ascii="Verdana" w:eastAsia="Times New Roman" w:hAnsi="Verdana" w:cs="Times New Roman"/>
          <w:color w:val="000000"/>
          <w:sz w:val="18"/>
          <w:szCs w:val="18"/>
          <w:lang w:eastAsia="en-GB"/>
        </w:rPr>
        <w:t>Hundreds of people die by suicide every year in Wales but help is now at hand in the form of a useful guide launched today.</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Bereavement by suicide or other sudden unexplained death can be particularly difficult for people, who often need both practical and emotional support in dealing with their loss.</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i/>
          <w:iCs/>
          <w:color w:val="000000"/>
          <w:sz w:val="18"/>
          <w:szCs w:val="18"/>
          <w:lang w:eastAsia="en-GB"/>
        </w:rPr>
        <w:t> “ Help is at Hand” Cymru</w:t>
      </w:r>
      <w:r w:rsidRPr="00113538">
        <w:rPr>
          <w:rFonts w:ascii="Verdana" w:eastAsia="Times New Roman" w:hAnsi="Verdana" w:cs="Times New Roman"/>
          <w:color w:val="000000"/>
          <w:sz w:val="18"/>
          <w:szCs w:val="18"/>
          <w:lang w:eastAsia="en-GB"/>
        </w:rPr>
        <w:t xml:space="preserve"> has been produced as a useful self-help guide for people living and working in Wales. The guide includes sections on practical matters, experiencing bereavement, sources of support and how friends and colleagues can help. It will be sent to various people who come into contact with those bereaved through suicide such as funeral directors, General Practitioners, the police and coroner’s officers and it will be available free of charge on the Public Health Wales, Cruse, Papyrus, and Samaritans website.</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Vaughan Gething, Cabinet Minister for Health and Social Services said:</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 I would like to thank the National Advisory Group on Suicide and Swansea University for updating this excellent resource.  I hope it will provide support to people who find themselves in the tragic position of losing a loved one through suicide.</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 I am also pleased that the guide provides advice for healthcare professionals. Nurses, GPs, psychiatrists, ambulance staff and all other NHS staff can be affected by such deaths and it is important they have access to support."</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lastRenderedPageBreak/>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Dr Ann John, Clinical Associate Professor in Public Mental Health at Swansea University Chair of the National Advisory Group and Public Health Wales lead for suicide prevention said:</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 There are around 300 suicide deaths a year in Wales and for each one of these, it has been suggested, on average six people are deeply affected. These include family, friends and colleagues together with members of the public and professionals involved. People bereaved by suicide often need considerable support but may find it difficult to seek or obtain help. The booklet is a self-help resource developed for people bereaved through suicide or other unexplained death- parents, friends, colleagues-  and for those helping them.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Nicola Abrahams of the Jacob Abrahams Foundation said:</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"As a parent I was disappointed not to be given any supportive literature when my son took his own life. Having subsequently been aware of Help is at Hand I know I would have found it extremely helpful."</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The ITV Wales Wales This Week programme will air at 8pm this evening 20</w:t>
      </w:r>
      <w:r w:rsidRPr="00113538">
        <w:rPr>
          <w:rFonts w:ascii="Verdana" w:eastAsia="Times New Roman" w:hAnsi="Verdana" w:cs="Times New Roman"/>
          <w:color w:val="000000"/>
          <w:sz w:val="18"/>
          <w:szCs w:val="18"/>
          <w:vertAlign w:val="superscript"/>
          <w:lang w:eastAsia="en-GB"/>
        </w:rPr>
        <w:t>th</w:t>
      </w:r>
      <w:r w:rsidRPr="00113538">
        <w:rPr>
          <w:rFonts w:ascii="Verdana" w:eastAsia="Times New Roman" w:hAnsi="Verdana" w:cs="Times New Roman"/>
          <w:color w:val="000000"/>
          <w:sz w:val="18"/>
          <w:szCs w:val="18"/>
          <w:lang w:eastAsia="en-GB"/>
        </w:rPr>
        <w:t xml:space="preserve"> March 2017.</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w:t>
      </w:r>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i/>
          <w:iCs/>
          <w:color w:val="000000"/>
          <w:sz w:val="18"/>
          <w:szCs w:val="18"/>
          <w:lang w:eastAsia="en-GB"/>
        </w:rPr>
        <w:t> “Help is at Hand” Cymru</w:t>
      </w:r>
      <w:r w:rsidRPr="00113538">
        <w:rPr>
          <w:rFonts w:ascii="Verdana" w:eastAsia="Times New Roman" w:hAnsi="Verdana" w:cs="Times New Roman"/>
          <w:color w:val="000000"/>
          <w:sz w:val="18"/>
          <w:szCs w:val="18"/>
          <w:lang w:eastAsia="en-GB"/>
        </w:rPr>
        <w:t xml:space="preserve"> can be found in English and Welsh on the Public Health Wales website at </w:t>
      </w:r>
      <w:hyperlink r:id="rId6" w:history="1">
        <w:r w:rsidRPr="00113538">
          <w:rPr>
            <w:rFonts w:ascii="Verdana" w:eastAsia="Times New Roman" w:hAnsi="Verdana" w:cs="Times New Roman"/>
            <w:color w:val="4672B4"/>
            <w:sz w:val="18"/>
            <w:szCs w:val="18"/>
            <w:u w:val="single"/>
            <w:lang w:eastAsia="en-GB"/>
          </w:rPr>
          <w:t>www.publichealthwales.org</w:t>
        </w:r>
      </w:hyperlink>
    </w:p>
    <w:p w:rsidR="00113538" w:rsidRPr="00113538" w:rsidRDefault="00113538" w:rsidP="00113538">
      <w:pPr>
        <w:shd w:val="clear" w:color="auto" w:fill="FFFFFF"/>
        <w:spacing w:after="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Notes</w:t>
      </w:r>
    </w:p>
    <w:p w:rsidR="00113538" w:rsidRPr="00113538" w:rsidRDefault="00113538" w:rsidP="00113538">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In 2011 the National Advisory Group on Suicide and Self-harm Prevention to the Welsh Government, chaired by Public Health Wales, tasked itself with creating a Wales and Welsh version of Help is at Hand, a resource for people bereaved by suicide or other sudden traumatic death. This has now been updated with further content.</w:t>
      </w:r>
    </w:p>
    <w:p w:rsidR="00113538" w:rsidRPr="00113538" w:rsidRDefault="00113538" w:rsidP="00113538">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The original guide was developed by Professor Keith Hawton and Sue Simkin at the Centre for Suicide Research, University of Oxford, in collaboration with an advisory group. It was first published in 2006, supported by funding from the Department of Health, and drew on a bereavement pack previously developed by the Centre and published by the Royal College of Psychiatrists.</w:t>
      </w:r>
    </w:p>
    <w:p w:rsidR="00113538" w:rsidRPr="00113538" w:rsidRDefault="00113538" w:rsidP="00113538">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113538">
        <w:rPr>
          <w:rFonts w:ascii="Verdana" w:eastAsia="Times New Roman" w:hAnsi="Verdana" w:cs="Times New Roman"/>
          <w:i/>
          <w:iCs/>
          <w:color w:val="000000"/>
          <w:sz w:val="18"/>
          <w:szCs w:val="18"/>
          <w:lang w:eastAsia="en-GB"/>
        </w:rPr>
        <w:t>“Help is at Hand” Cymru</w:t>
      </w:r>
      <w:r w:rsidRPr="00113538">
        <w:rPr>
          <w:rFonts w:ascii="Verdana" w:eastAsia="Times New Roman" w:hAnsi="Verdana" w:cs="Times New Roman"/>
          <w:color w:val="000000"/>
          <w:sz w:val="18"/>
          <w:szCs w:val="18"/>
          <w:lang w:eastAsia="en-GB"/>
        </w:rPr>
        <w:t xml:space="preserve">  incorporates suggestions from the evaluation of the original publication and comments from the Wales National Advisory Group. Members of the advisory group who contributed to this Wales version include representatives from the Samaritans, Papyrus, Mind Cymru, Welsh Government, Cruse Bereavement Care, and Public Health Wales. Welsh Government funded the project.</w:t>
      </w:r>
    </w:p>
    <w:p w:rsidR="00113538" w:rsidRPr="00113538" w:rsidRDefault="00113538" w:rsidP="00113538">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113538">
        <w:rPr>
          <w:rFonts w:ascii="Verdana" w:eastAsia="Times New Roman" w:hAnsi="Verdana" w:cs="Times New Roman"/>
          <w:b/>
          <w:bCs/>
          <w:color w:val="000000"/>
          <w:sz w:val="18"/>
          <w:szCs w:val="18"/>
          <w:lang w:eastAsia="en-GB"/>
        </w:rPr>
        <w:t>Swansea University</w:t>
      </w:r>
      <w:r w:rsidRPr="00113538">
        <w:rPr>
          <w:rFonts w:ascii="Verdana" w:eastAsia="Times New Roman" w:hAnsi="Verdana" w:cs="Times New Roman"/>
          <w:color w:val="000000"/>
          <w:sz w:val="18"/>
          <w:szCs w:val="18"/>
          <w:lang w:eastAsia="en-GB"/>
        </w:rPr>
        <w:t xml:space="preserve"> is a world-class research-led university located in beautiful parkland with views across Swansea Bay close to the Gower Peninsula, the UK’s first Area of Outstanding Natural Beauty. The University was established in 1920 and currently offers </w:t>
      </w:r>
      <w:r w:rsidRPr="00113538">
        <w:rPr>
          <w:rFonts w:ascii="Verdana" w:eastAsia="Times New Roman" w:hAnsi="Verdana" w:cs="Times New Roman"/>
          <w:color w:val="000000"/>
          <w:sz w:val="18"/>
          <w:szCs w:val="18"/>
          <w:lang w:eastAsia="en-GB"/>
        </w:rPr>
        <w:lastRenderedPageBreak/>
        <w:t xml:space="preserve">around 500 undergraduate courses and 150 post-graduate courses to 15,921 undergraduate and postgraduate students. Go to </w:t>
      </w:r>
      <w:hyperlink r:id="rId7" w:history="1">
        <w:r w:rsidRPr="00113538">
          <w:rPr>
            <w:rFonts w:ascii="Verdana" w:eastAsia="Times New Roman" w:hAnsi="Verdana" w:cs="Times New Roman"/>
            <w:color w:val="4672B4"/>
            <w:sz w:val="18"/>
            <w:szCs w:val="18"/>
            <w:u w:val="single"/>
            <w:lang w:eastAsia="en-GB"/>
          </w:rPr>
          <w:t>www.swansea.ac.uk</w:t>
        </w:r>
      </w:hyperlink>
      <w:r w:rsidRPr="00113538">
        <w:rPr>
          <w:rFonts w:ascii="Verdana" w:eastAsia="Times New Roman" w:hAnsi="Verdana" w:cs="Times New Roman"/>
          <w:color w:val="000000"/>
          <w:sz w:val="18"/>
          <w:szCs w:val="18"/>
          <w:lang w:eastAsia="en-GB"/>
        </w:rPr>
        <w:t xml:space="preserve">. </w:t>
      </w:r>
      <w:r w:rsidRPr="00113538">
        <w:rPr>
          <w:rFonts w:ascii="Verdana" w:eastAsia="Times New Roman" w:hAnsi="Verdana" w:cs="Times New Roman"/>
          <w:i/>
          <w:iCs/>
          <w:color w:val="000000"/>
          <w:sz w:val="18"/>
          <w:szCs w:val="18"/>
          <w:lang w:eastAsia="en-GB"/>
        </w:rPr>
        <w:t xml:space="preserve">Swansea University is a registered charity. No.1138342. </w:t>
      </w:r>
    </w:p>
    <w:p w:rsidR="00113538" w:rsidRPr="00113538" w:rsidRDefault="00113538" w:rsidP="00113538">
      <w:pPr>
        <w:shd w:val="clear" w:color="auto" w:fill="FFFFFF"/>
        <w:spacing w:after="100" w:line="336" w:lineRule="atLeast"/>
        <w:rPr>
          <w:rFonts w:ascii="Verdana" w:eastAsia="Times New Roman" w:hAnsi="Verdana" w:cs="Times New Roman"/>
          <w:color w:val="000000"/>
          <w:sz w:val="18"/>
          <w:szCs w:val="18"/>
          <w:lang w:eastAsia="en-GB"/>
        </w:rPr>
      </w:pPr>
      <w:r w:rsidRPr="00113538">
        <w:rPr>
          <w:rFonts w:ascii="Verdana" w:eastAsia="Times New Roman" w:hAnsi="Verdana" w:cs="Times New Roman"/>
          <w:color w:val="000000"/>
          <w:sz w:val="18"/>
          <w:szCs w:val="18"/>
          <w:lang w:eastAsia="en-GB"/>
        </w:rPr>
        <w:t xml:space="preserve">Source: </w:t>
      </w:r>
      <w:hyperlink r:id="rId8" w:history="1">
        <w:r w:rsidRPr="00113538">
          <w:rPr>
            <w:rFonts w:ascii="Verdana" w:eastAsia="Times New Roman" w:hAnsi="Verdana" w:cs="Times New Roman"/>
            <w:color w:val="4672B4"/>
            <w:sz w:val="18"/>
            <w:szCs w:val="18"/>
            <w:lang w:eastAsia="en-GB"/>
          </w:rPr>
          <w:t>Abertawe Bro Morgannwg University Health Board</w:t>
        </w:r>
      </w:hyperlink>
      <w:r w:rsidRPr="00113538">
        <w:rPr>
          <w:rFonts w:ascii="Verdana" w:eastAsia="Times New Roman" w:hAnsi="Verdana" w:cs="Times New Roman"/>
          <w:color w:val="000000"/>
          <w:sz w:val="18"/>
          <w:szCs w:val="18"/>
          <w:lang w:eastAsia="en-GB"/>
        </w:rPr>
        <w:t xml:space="preserve"> </w:t>
      </w:r>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1E90"/>
    <w:multiLevelType w:val="multilevel"/>
    <w:tmpl w:val="891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38"/>
    <w:rsid w:val="000968FF"/>
    <w:rsid w:val="00113538"/>
    <w:rsid w:val="001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FB069-E9C8-41E7-9513-8B350CB2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538"/>
    <w:rPr>
      <w:strike w:val="0"/>
      <w:dstrike w:val="0"/>
      <w:color w:val="4672B4"/>
      <w:u w:val="none"/>
      <w:effect w:val="none"/>
    </w:rPr>
  </w:style>
  <w:style w:type="character" w:styleId="Strong">
    <w:name w:val="Strong"/>
    <w:basedOn w:val="DefaultParagraphFont"/>
    <w:uiPriority w:val="22"/>
    <w:qFormat/>
    <w:rsid w:val="00113538"/>
    <w:rPr>
      <w:b/>
      <w:bCs/>
    </w:rPr>
  </w:style>
  <w:style w:type="character" w:styleId="Emphasis">
    <w:name w:val="Emphasis"/>
    <w:basedOn w:val="DefaultParagraphFont"/>
    <w:uiPriority w:val="20"/>
    <w:qFormat/>
    <w:rsid w:val="0011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1014">
      <w:bodyDiv w:val="1"/>
      <w:marLeft w:val="0"/>
      <w:marRight w:val="0"/>
      <w:marTop w:val="0"/>
      <w:marBottom w:val="0"/>
      <w:divBdr>
        <w:top w:val="none" w:sz="0" w:space="0" w:color="auto"/>
        <w:left w:val="none" w:sz="0" w:space="0" w:color="auto"/>
        <w:bottom w:val="none" w:sz="0" w:space="0" w:color="auto"/>
        <w:right w:val="none" w:sz="0" w:space="0" w:color="auto"/>
      </w:divBdr>
      <w:divsChild>
        <w:div w:id="108471370">
          <w:marLeft w:val="0"/>
          <w:marRight w:val="0"/>
          <w:marTop w:val="100"/>
          <w:marBottom w:val="100"/>
          <w:divBdr>
            <w:top w:val="none" w:sz="0" w:space="0" w:color="auto"/>
            <w:left w:val="none" w:sz="0" w:space="0" w:color="auto"/>
            <w:bottom w:val="none" w:sz="0" w:space="0" w:color="auto"/>
            <w:right w:val="none" w:sz="0" w:space="0" w:color="auto"/>
          </w:divBdr>
          <w:divsChild>
            <w:div w:id="1047488723">
              <w:marLeft w:val="0"/>
              <w:marRight w:val="0"/>
              <w:marTop w:val="0"/>
              <w:marBottom w:val="0"/>
              <w:divBdr>
                <w:top w:val="none" w:sz="0" w:space="0" w:color="auto"/>
                <w:left w:val="none" w:sz="0" w:space="0" w:color="auto"/>
                <w:bottom w:val="none" w:sz="0" w:space="0" w:color="auto"/>
                <w:right w:val="none" w:sz="0" w:space="0" w:color="auto"/>
              </w:divBdr>
              <w:divsChild>
                <w:div w:id="1657295369">
                  <w:marLeft w:val="150"/>
                  <w:marRight w:val="150"/>
                  <w:marTop w:val="0"/>
                  <w:marBottom w:val="0"/>
                  <w:divBdr>
                    <w:top w:val="none" w:sz="0" w:space="0" w:color="auto"/>
                    <w:left w:val="none" w:sz="0" w:space="0" w:color="auto"/>
                    <w:bottom w:val="none" w:sz="0" w:space="0" w:color="auto"/>
                    <w:right w:val="none" w:sz="0" w:space="0" w:color="auto"/>
                  </w:divBdr>
                  <w:divsChild>
                    <w:div w:id="1154027016">
                      <w:marLeft w:val="0"/>
                      <w:marRight w:val="0"/>
                      <w:marTop w:val="0"/>
                      <w:marBottom w:val="0"/>
                      <w:divBdr>
                        <w:top w:val="none" w:sz="0" w:space="0" w:color="auto"/>
                        <w:left w:val="none" w:sz="0" w:space="0" w:color="auto"/>
                        <w:bottom w:val="none" w:sz="0" w:space="0" w:color="auto"/>
                        <w:right w:val="none" w:sz="0" w:space="0" w:color="auto"/>
                      </w:divBdr>
                      <w:divsChild>
                        <w:div w:id="1023751190">
                          <w:marLeft w:val="0"/>
                          <w:marRight w:val="0"/>
                          <w:marTop w:val="0"/>
                          <w:marBottom w:val="0"/>
                          <w:divBdr>
                            <w:top w:val="none" w:sz="0" w:space="0" w:color="auto"/>
                            <w:left w:val="none" w:sz="0" w:space="0" w:color="auto"/>
                            <w:bottom w:val="none" w:sz="0" w:space="0" w:color="auto"/>
                            <w:right w:val="none" w:sz="0" w:space="0" w:color="auto"/>
                          </w:divBdr>
                          <w:divsChild>
                            <w:div w:id="118300901">
                              <w:marLeft w:val="0"/>
                              <w:marRight w:val="0"/>
                              <w:marTop w:val="0"/>
                              <w:marBottom w:val="0"/>
                              <w:divBdr>
                                <w:top w:val="none" w:sz="0" w:space="0" w:color="auto"/>
                                <w:left w:val="none" w:sz="0" w:space="0" w:color="auto"/>
                                <w:bottom w:val="none" w:sz="0" w:space="0" w:color="auto"/>
                                <w:right w:val="none" w:sz="0" w:space="0" w:color="auto"/>
                              </w:divBdr>
                            </w:div>
                            <w:div w:id="1805266733">
                              <w:marLeft w:val="0"/>
                              <w:marRight w:val="0"/>
                              <w:marTop w:val="0"/>
                              <w:marBottom w:val="0"/>
                              <w:divBdr>
                                <w:top w:val="none" w:sz="0" w:space="0" w:color="auto"/>
                                <w:left w:val="none" w:sz="0" w:space="0" w:color="auto"/>
                                <w:bottom w:val="none" w:sz="0" w:space="0" w:color="auto"/>
                                <w:right w:val="none" w:sz="0" w:space="0" w:color="auto"/>
                              </w:divBdr>
                              <w:divsChild>
                                <w:div w:id="1907374931">
                                  <w:marLeft w:val="0"/>
                                  <w:marRight w:val="0"/>
                                  <w:marTop w:val="0"/>
                                  <w:marBottom w:val="0"/>
                                  <w:divBdr>
                                    <w:top w:val="none" w:sz="0" w:space="0" w:color="auto"/>
                                    <w:left w:val="none" w:sz="0" w:space="0" w:color="auto"/>
                                    <w:bottom w:val="none" w:sz="0" w:space="0" w:color="auto"/>
                                    <w:right w:val="none" w:sz="0" w:space="0" w:color="auto"/>
                                  </w:divBdr>
                                </w:div>
                              </w:divsChild>
                            </w:div>
                            <w:div w:id="1181621573">
                              <w:marLeft w:val="0"/>
                              <w:marRight w:val="0"/>
                              <w:marTop w:val="0"/>
                              <w:marBottom w:val="0"/>
                              <w:divBdr>
                                <w:top w:val="none" w:sz="0" w:space="0" w:color="auto"/>
                                <w:left w:val="none" w:sz="0" w:space="0" w:color="auto"/>
                                <w:bottom w:val="none" w:sz="0" w:space="0" w:color="auto"/>
                                <w:right w:val="none" w:sz="0" w:space="0" w:color="auto"/>
                              </w:divBdr>
                              <w:divsChild>
                                <w:div w:id="1426418012">
                                  <w:marLeft w:val="0"/>
                                  <w:marRight w:val="0"/>
                                  <w:marTop w:val="0"/>
                                  <w:marBottom w:val="0"/>
                                  <w:divBdr>
                                    <w:top w:val="none" w:sz="0" w:space="0" w:color="auto"/>
                                    <w:left w:val="none" w:sz="0" w:space="0" w:color="auto"/>
                                    <w:bottom w:val="none" w:sz="0" w:space="0" w:color="auto"/>
                                    <w:right w:val="none" w:sz="0" w:space="0" w:color="auto"/>
                                  </w:divBdr>
                                </w:div>
                                <w:div w:id="575944898">
                                  <w:marLeft w:val="0"/>
                                  <w:marRight w:val="0"/>
                                  <w:marTop w:val="0"/>
                                  <w:marBottom w:val="0"/>
                                  <w:divBdr>
                                    <w:top w:val="none" w:sz="0" w:space="0" w:color="auto"/>
                                    <w:left w:val="none" w:sz="0" w:space="0" w:color="auto"/>
                                    <w:bottom w:val="none" w:sz="0" w:space="0" w:color="auto"/>
                                    <w:right w:val="none" w:sz="0" w:space="0" w:color="auto"/>
                                  </w:divBdr>
                                </w:div>
                                <w:div w:id="2125299222">
                                  <w:marLeft w:val="0"/>
                                  <w:marRight w:val="0"/>
                                  <w:marTop w:val="0"/>
                                  <w:marBottom w:val="0"/>
                                  <w:divBdr>
                                    <w:top w:val="none" w:sz="0" w:space="0" w:color="auto"/>
                                    <w:left w:val="none" w:sz="0" w:space="0" w:color="auto"/>
                                    <w:bottom w:val="none" w:sz="0" w:space="0" w:color="auto"/>
                                    <w:right w:val="none" w:sz="0" w:space="0" w:color="auto"/>
                                  </w:divBdr>
                                </w:div>
                                <w:div w:id="1148396872">
                                  <w:marLeft w:val="0"/>
                                  <w:marRight w:val="0"/>
                                  <w:marTop w:val="0"/>
                                  <w:marBottom w:val="0"/>
                                  <w:divBdr>
                                    <w:top w:val="none" w:sz="0" w:space="0" w:color="auto"/>
                                    <w:left w:val="none" w:sz="0" w:space="0" w:color="auto"/>
                                    <w:bottom w:val="none" w:sz="0" w:space="0" w:color="auto"/>
                                    <w:right w:val="none" w:sz="0" w:space="0" w:color="auto"/>
                                  </w:divBdr>
                                  <w:divsChild>
                                    <w:div w:id="974875051">
                                      <w:marLeft w:val="0"/>
                                      <w:marRight w:val="0"/>
                                      <w:marTop w:val="0"/>
                                      <w:marBottom w:val="0"/>
                                      <w:divBdr>
                                        <w:top w:val="none" w:sz="0" w:space="0" w:color="auto"/>
                                        <w:left w:val="none" w:sz="0" w:space="0" w:color="auto"/>
                                        <w:bottom w:val="none" w:sz="0" w:space="0" w:color="auto"/>
                                        <w:right w:val="none" w:sz="0" w:space="0" w:color="auto"/>
                                      </w:divBdr>
                                    </w:div>
                                    <w:div w:id="2056735685">
                                      <w:marLeft w:val="0"/>
                                      <w:marRight w:val="0"/>
                                      <w:marTop w:val="0"/>
                                      <w:marBottom w:val="0"/>
                                      <w:divBdr>
                                        <w:top w:val="none" w:sz="0" w:space="0" w:color="auto"/>
                                        <w:left w:val="none" w:sz="0" w:space="0" w:color="auto"/>
                                        <w:bottom w:val="none" w:sz="0" w:space="0" w:color="auto"/>
                                        <w:right w:val="none" w:sz="0" w:space="0" w:color="auto"/>
                                      </w:divBdr>
                                    </w:div>
                                    <w:div w:id="1635212035">
                                      <w:marLeft w:val="0"/>
                                      <w:marRight w:val="0"/>
                                      <w:marTop w:val="0"/>
                                      <w:marBottom w:val="0"/>
                                      <w:divBdr>
                                        <w:top w:val="none" w:sz="0" w:space="0" w:color="auto"/>
                                        <w:left w:val="none" w:sz="0" w:space="0" w:color="auto"/>
                                        <w:bottom w:val="none" w:sz="0" w:space="0" w:color="auto"/>
                                        <w:right w:val="none" w:sz="0" w:space="0" w:color="auto"/>
                                      </w:divBdr>
                                    </w:div>
                                    <w:div w:id="430709172">
                                      <w:marLeft w:val="0"/>
                                      <w:marRight w:val="0"/>
                                      <w:marTop w:val="0"/>
                                      <w:marBottom w:val="0"/>
                                      <w:divBdr>
                                        <w:top w:val="none" w:sz="0" w:space="0" w:color="auto"/>
                                        <w:left w:val="none" w:sz="0" w:space="0" w:color="auto"/>
                                        <w:bottom w:val="none" w:sz="0" w:space="0" w:color="auto"/>
                                        <w:right w:val="none" w:sz="0" w:space="0" w:color="auto"/>
                                      </w:divBdr>
                                    </w:div>
                                    <w:div w:id="189732221">
                                      <w:marLeft w:val="0"/>
                                      <w:marRight w:val="0"/>
                                      <w:marTop w:val="0"/>
                                      <w:marBottom w:val="0"/>
                                      <w:divBdr>
                                        <w:top w:val="none" w:sz="0" w:space="0" w:color="auto"/>
                                        <w:left w:val="none" w:sz="0" w:space="0" w:color="auto"/>
                                        <w:bottom w:val="none" w:sz="0" w:space="0" w:color="auto"/>
                                        <w:right w:val="none" w:sz="0" w:space="0" w:color="auto"/>
                                      </w:divBdr>
                                    </w:div>
                                    <w:div w:id="1706755030">
                                      <w:marLeft w:val="0"/>
                                      <w:marRight w:val="0"/>
                                      <w:marTop w:val="0"/>
                                      <w:marBottom w:val="0"/>
                                      <w:divBdr>
                                        <w:top w:val="none" w:sz="0" w:space="0" w:color="auto"/>
                                        <w:left w:val="none" w:sz="0" w:space="0" w:color="auto"/>
                                        <w:bottom w:val="none" w:sz="0" w:space="0" w:color="auto"/>
                                        <w:right w:val="none" w:sz="0" w:space="0" w:color="auto"/>
                                      </w:divBdr>
                                    </w:div>
                                    <w:div w:id="920331321">
                                      <w:marLeft w:val="0"/>
                                      <w:marRight w:val="0"/>
                                      <w:marTop w:val="0"/>
                                      <w:marBottom w:val="0"/>
                                      <w:divBdr>
                                        <w:top w:val="none" w:sz="0" w:space="0" w:color="auto"/>
                                        <w:left w:val="none" w:sz="0" w:space="0" w:color="auto"/>
                                        <w:bottom w:val="none" w:sz="0" w:space="0" w:color="auto"/>
                                        <w:right w:val="none" w:sz="0" w:space="0" w:color="auto"/>
                                      </w:divBdr>
                                    </w:div>
                                    <w:div w:id="780420307">
                                      <w:marLeft w:val="0"/>
                                      <w:marRight w:val="0"/>
                                      <w:marTop w:val="0"/>
                                      <w:marBottom w:val="0"/>
                                      <w:divBdr>
                                        <w:top w:val="none" w:sz="0" w:space="0" w:color="auto"/>
                                        <w:left w:val="none" w:sz="0" w:space="0" w:color="auto"/>
                                        <w:bottom w:val="none" w:sz="0" w:space="0" w:color="auto"/>
                                        <w:right w:val="none" w:sz="0" w:space="0" w:color="auto"/>
                                      </w:divBdr>
                                    </w:div>
                                    <w:div w:id="1554657857">
                                      <w:marLeft w:val="0"/>
                                      <w:marRight w:val="0"/>
                                      <w:marTop w:val="0"/>
                                      <w:marBottom w:val="0"/>
                                      <w:divBdr>
                                        <w:top w:val="none" w:sz="0" w:space="0" w:color="auto"/>
                                        <w:left w:val="none" w:sz="0" w:space="0" w:color="auto"/>
                                        <w:bottom w:val="none" w:sz="0" w:space="0" w:color="auto"/>
                                        <w:right w:val="none" w:sz="0" w:space="0" w:color="auto"/>
                                      </w:divBdr>
                                    </w:div>
                                    <w:div w:id="1825202783">
                                      <w:marLeft w:val="0"/>
                                      <w:marRight w:val="0"/>
                                      <w:marTop w:val="0"/>
                                      <w:marBottom w:val="0"/>
                                      <w:divBdr>
                                        <w:top w:val="none" w:sz="0" w:space="0" w:color="auto"/>
                                        <w:left w:val="none" w:sz="0" w:space="0" w:color="auto"/>
                                        <w:bottom w:val="none" w:sz="0" w:space="0" w:color="auto"/>
                                        <w:right w:val="none" w:sz="0" w:space="0" w:color="auto"/>
                                      </w:divBdr>
                                    </w:div>
                                    <w:div w:id="1931036043">
                                      <w:marLeft w:val="0"/>
                                      <w:marRight w:val="0"/>
                                      <w:marTop w:val="0"/>
                                      <w:marBottom w:val="0"/>
                                      <w:divBdr>
                                        <w:top w:val="none" w:sz="0" w:space="0" w:color="auto"/>
                                        <w:left w:val="none" w:sz="0" w:space="0" w:color="auto"/>
                                        <w:bottom w:val="none" w:sz="0" w:space="0" w:color="auto"/>
                                        <w:right w:val="none" w:sz="0" w:space="0" w:color="auto"/>
                                      </w:divBdr>
                                    </w:div>
                                    <w:div w:id="111246151">
                                      <w:marLeft w:val="0"/>
                                      <w:marRight w:val="0"/>
                                      <w:marTop w:val="0"/>
                                      <w:marBottom w:val="0"/>
                                      <w:divBdr>
                                        <w:top w:val="none" w:sz="0" w:space="0" w:color="auto"/>
                                        <w:left w:val="none" w:sz="0" w:space="0" w:color="auto"/>
                                        <w:bottom w:val="none" w:sz="0" w:space="0" w:color="auto"/>
                                        <w:right w:val="none" w:sz="0" w:space="0" w:color="auto"/>
                                      </w:divBdr>
                                    </w:div>
                                    <w:div w:id="2126001767">
                                      <w:marLeft w:val="0"/>
                                      <w:marRight w:val="0"/>
                                      <w:marTop w:val="0"/>
                                      <w:marBottom w:val="0"/>
                                      <w:divBdr>
                                        <w:top w:val="none" w:sz="0" w:space="0" w:color="auto"/>
                                        <w:left w:val="none" w:sz="0" w:space="0" w:color="auto"/>
                                        <w:bottom w:val="none" w:sz="0" w:space="0" w:color="auto"/>
                                        <w:right w:val="none" w:sz="0" w:space="0" w:color="auto"/>
                                      </w:divBdr>
                                    </w:div>
                                    <w:div w:id="724720751">
                                      <w:marLeft w:val="0"/>
                                      <w:marRight w:val="0"/>
                                      <w:marTop w:val="0"/>
                                      <w:marBottom w:val="0"/>
                                      <w:divBdr>
                                        <w:top w:val="none" w:sz="0" w:space="0" w:color="auto"/>
                                        <w:left w:val="none" w:sz="0" w:space="0" w:color="auto"/>
                                        <w:bottom w:val="none" w:sz="0" w:space="0" w:color="auto"/>
                                        <w:right w:val="none" w:sz="0" w:space="0" w:color="auto"/>
                                      </w:divBdr>
                                    </w:div>
                                    <w:div w:id="686829683">
                                      <w:marLeft w:val="0"/>
                                      <w:marRight w:val="0"/>
                                      <w:marTop w:val="0"/>
                                      <w:marBottom w:val="0"/>
                                      <w:divBdr>
                                        <w:top w:val="none" w:sz="0" w:space="0" w:color="auto"/>
                                        <w:left w:val="none" w:sz="0" w:space="0" w:color="auto"/>
                                        <w:bottom w:val="none" w:sz="0" w:space="0" w:color="auto"/>
                                        <w:right w:val="none" w:sz="0" w:space="0" w:color="auto"/>
                                      </w:divBdr>
                                    </w:div>
                                    <w:div w:id="818303648">
                                      <w:marLeft w:val="0"/>
                                      <w:marRight w:val="0"/>
                                      <w:marTop w:val="0"/>
                                      <w:marBottom w:val="0"/>
                                      <w:divBdr>
                                        <w:top w:val="none" w:sz="0" w:space="0" w:color="auto"/>
                                        <w:left w:val="none" w:sz="0" w:space="0" w:color="auto"/>
                                        <w:bottom w:val="none" w:sz="0" w:space="0" w:color="auto"/>
                                        <w:right w:val="none" w:sz="0" w:space="0" w:color="auto"/>
                                      </w:divBdr>
                                    </w:div>
                                    <w:div w:id="1975525198">
                                      <w:marLeft w:val="0"/>
                                      <w:marRight w:val="0"/>
                                      <w:marTop w:val="0"/>
                                      <w:marBottom w:val="0"/>
                                      <w:divBdr>
                                        <w:top w:val="none" w:sz="0" w:space="0" w:color="auto"/>
                                        <w:left w:val="none" w:sz="0" w:space="0" w:color="auto"/>
                                        <w:bottom w:val="none" w:sz="0" w:space="0" w:color="auto"/>
                                        <w:right w:val="none" w:sz="0" w:space="0" w:color="auto"/>
                                      </w:divBdr>
                                    </w:div>
                                    <w:div w:id="1950431929">
                                      <w:marLeft w:val="0"/>
                                      <w:marRight w:val="0"/>
                                      <w:marTop w:val="0"/>
                                      <w:marBottom w:val="0"/>
                                      <w:divBdr>
                                        <w:top w:val="none" w:sz="0" w:space="0" w:color="auto"/>
                                        <w:left w:val="none" w:sz="0" w:space="0" w:color="auto"/>
                                        <w:bottom w:val="none" w:sz="0" w:space="0" w:color="auto"/>
                                        <w:right w:val="none" w:sz="0" w:space="0" w:color="auto"/>
                                      </w:divBdr>
                                    </w:div>
                                    <w:div w:id="1863204595">
                                      <w:marLeft w:val="0"/>
                                      <w:marRight w:val="0"/>
                                      <w:marTop w:val="0"/>
                                      <w:marBottom w:val="0"/>
                                      <w:divBdr>
                                        <w:top w:val="none" w:sz="0" w:space="0" w:color="auto"/>
                                        <w:left w:val="none" w:sz="0" w:space="0" w:color="auto"/>
                                        <w:bottom w:val="none" w:sz="0" w:space="0" w:color="auto"/>
                                        <w:right w:val="none" w:sz="0" w:space="0" w:color="auto"/>
                                      </w:divBdr>
                                    </w:div>
                                    <w:div w:id="293221493">
                                      <w:marLeft w:val="0"/>
                                      <w:marRight w:val="0"/>
                                      <w:marTop w:val="0"/>
                                      <w:marBottom w:val="0"/>
                                      <w:divBdr>
                                        <w:top w:val="none" w:sz="0" w:space="0" w:color="auto"/>
                                        <w:left w:val="none" w:sz="0" w:space="0" w:color="auto"/>
                                        <w:bottom w:val="none" w:sz="0" w:space="0" w:color="auto"/>
                                        <w:right w:val="none" w:sz="0" w:space="0" w:color="auto"/>
                                      </w:divBdr>
                                    </w:div>
                                    <w:div w:id="2127888788">
                                      <w:marLeft w:val="0"/>
                                      <w:marRight w:val="0"/>
                                      <w:marTop w:val="0"/>
                                      <w:marBottom w:val="0"/>
                                      <w:divBdr>
                                        <w:top w:val="none" w:sz="0" w:space="0" w:color="auto"/>
                                        <w:left w:val="none" w:sz="0" w:space="0" w:color="auto"/>
                                        <w:bottom w:val="none" w:sz="0" w:space="0" w:color="auto"/>
                                        <w:right w:val="none" w:sz="0" w:space="0" w:color="auto"/>
                                      </w:divBdr>
                                    </w:div>
                                    <w:div w:id="389420893">
                                      <w:marLeft w:val="0"/>
                                      <w:marRight w:val="0"/>
                                      <w:marTop w:val="0"/>
                                      <w:marBottom w:val="0"/>
                                      <w:divBdr>
                                        <w:top w:val="none" w:sz="0" w:space="0" w:color="auto"/>
                                        <w:left w:val="none" w:sz="0" w:space="0" w:color="auto"/>
                                        <w:bottom w:val="none" w:sz="0" w:space="0" w:color="auto"/>
                                        <w:right w:val="none" w:sz="0" w:space="0" w:color="auto"/>
                                      </w:divBdr>
                                    </w:div>
                                    <w:div w:id="1498183475">
                                      <w:marLeft w:val="0"/>
                                      <w:marRight w:val="0"/>
                                      <w:marTop w:val="0"/>
                                      <w:marBottom w:val="0"/>
                                      <w:divBdr>
                                        <w:top w:val="none" w:sz="0" w:space="0" w:color="auto"/>
                                        <w:left w:val="none" w:sz="0" w:space="0" w:color="auto"/>
                                        <w:bottom w:val="none" w:sz="0" w:space="0" w:color="auto"/>
                                        <w:right w:val="none" w:sz="0" w:space="0" w:color="auto"/>
                                      </w:divBdr>
                                    </w:div>
                                    <w:div w:id="244539531">
                                      <w:marLeft w:val="0"/>
                                      <w:marRight w:val="0"/>
                                      <w:marTop w:val="0"/>
                                      <w:marBottom w:val="0"/>
                                      <w:divBdr>
                                        <w:top w:val="none" w:sz="0" w:space="0" w:color="auto"/>
                                        <w:left w:val="none" w:sz="0" w:space="0" w:color="auto"/>
                                        <w:bottom w:val="none" w:sz="0" w:space="0" w:color="auto"/>
                                        <w:right w:val="none" w:sz="0" w:space="0" w:color="auto"/>
                                      </w:divBdr>
                                    </w:div>
                                    <w:div w:id="1226145656">
                                      <w:marLeft w:val="0"/>
                                      <w:marRight w:val="0"/>
                                      <w:marTop w:val="0"/>
                                      <w:marBottom w:val="0"/>
                                      <w:divBdr>
                                        <w:top w:val="none" w:sz="0" w:space="0" w:color="auto"/>
                                        <w:left w:val="none" w:sz="0" w:space="0" w:color="auto"/>
                                        <w:bottom w:val="none" w:sz="0" w:space="0" w:color="auto"/>
                                        <w:right w:val="none" w:sz="0" w:space="0" w:color="auto"/>
                                      </w:divBdr>
                                    </w:div>
                                    <w:div w:id="1023018910">
                                      <w:marLeft w:val="0"/>
                                      <w:marRight w:val="0"/>
                                      <w:marTop w:val="0"/>
                                      <w:marBottom w:val="0"/>
                                      <w:divBdr>
                                        <w:top w:val="none" w:sz="0" w:space="0" w:color="auto"/>
                                        <w:left w:val="none" w:sz="0" w:space="0" w:color="auto"/>
                                        <w:bottom w:val="none" w:sz="0" w:space="0" w:color="auto"/>
                                        <w:right w:val="none" w:sz="0" w:space="0" w:color="auto"/>
                                      </w:divBdr>
                                    </w:div>
                                    <w:div w:id="812022173">
                                      <w:marLeft w:val="0"/>
                                      <w:marRight w:val="0"/>
                                      <w:marTop w:val="0"/>
                                      <w:marBottom w:val="0"/>
                                      <w:divBdr>
                                        <w:top w:val="none" w:sz="0" w:space="0" w:color="auto"/>
                                        <w:left w:val="none" w:sz="0" w:space="0" w:color="auto"/>
                                        <w:bottom w:val="none" w:sz="0" w:space="0" w:color="auto"/>
                                        <w:right w:val="none" w:sz="0" w:space="0" w:color="auto"/>
                                      </w:divBdr>
                                    </w:div>
                                    <w:div w:id="6487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settings" Target="settings.xml"/><Relationship Id="rId7" Type="http://schemas.openxmlformats.org/officeDocument/2006/relationships/hyperlink" Target="http://www.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wal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2018-09-10T09:26:00Z</dcterms:created>
  <dcterms:modified xsi:type="dcterms:W3CDTF">2018-09-10T09:26:00Z</dcterms:modified>
</cp:coreProperties>
</file>