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403" w:rsidRPr="00951403" w:rsidRDefault="00951403" w:rsidP="0095140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51403">
        <w:rPr>
          <w:rFonts w:ascii="Verdana" w:eastAsia="Times New Roman" w:hAnsi="Verdana" w:cs="Times New Roman"/>
          <w:b/>
          <w:bCs/>
          <w:color w:val="4672B4"/>
          <w:kern w:val="36"/>
          <w:sz w:val="27"/>
          <w:szCs w:val="27"/>
          <w:lang w:eastAsia="en-GB"/>
        </w:rPr>
        <w:t>Staff buy new weighing scales after piling on the pounds</w:t>
      </w:r>
    </w:p>
    <w:p w:rsidR="00951403" w:rsidRPr="00951403" w:rsidRDefault="00951403" w:rsidP="00951403">
      <w:pPr>
        <w:shd w:val="clear" w:color="auto" w:fill="FFFFFF"/>
        <w:spacing w:after="0" w:line="336" w:lineRule="atLeast"/>
        <w:rPr>
          <w:rFonts w:ascii="Verdana" w:eastAsia="Times New Roman" w:hAnsi="Verdana" w:cs="Times New Roman"/>
          <w:color w:val="883580"/>
          <w:sz w:val="16"/>
          <w:szCs w:val="16"/>
          <w:lang w:eastAsia="en-GB"/>
        </w:rPr>
      </w:pPr>
      <w:r w:rsidRPr="00951403">
        <w:rPr>
          <w:rFonts w:ascii="Verdana" w:eastAsia="Times New Roman" w:hAnsi="Verdana" w:cs="Times New Roman"/>
          <w:color w:val="883580"/>
          <w:sz w:val="16"/>
          <w:szCs w:val="16"/>
          <w:lang w:eastAsia="en-GB"/>
        </w:rPr>
        <w:t xml:space="preserve">Tuesday, 10 January 2017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Staff at Princess of Wales Hospital have been piling on the pounds to improve the service they offer to patients.</w:t>
      </w:r>
    </w:p>
    <w:p w:rsidR="00951403" w:rsidRPr="00951403" w:rsidRDefault="00F87016"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215265</wp:posOffset>
            </wp:positionV>
            <wp:extent cx="2369185" cy="2973705"/>
            <wp:effectExtent l="0" t="0" r="0" b="0"/>
            <wp:wrapThrough wrapText="bothSides">
              <wp:wrapPolygon edited="0">
                <wp:start x="0" y="0"/>
                <wp:lineTo x="0" y="21448"/>
                <wp:lineTo x="21363" y="21448"/>
                <wp:lineTo x="21363" y="0"/>
                <wp:lineTo x="0" y="0"/>
              </wp:wrapPolygon>
            </wp:wrapThrough>
            <wp:docPr id="2" name="Picture 2" descr="POWH sc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WH scal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369185" cy="2973705"/>
                    </a:xfrm>
                    <a:prstGeom prst="rect">
                      <a:avLst/>
                    </a:prstGeom>
                    <a:noFill/>
                    <a:ln>
                      <a:noFill/>
                    </a:ln>
                  </pic:spPr>
                </pic:pic>
              </a:graphicData>
            </a:graphic>
            <wp14:sizeRelH relativeFrom="page">
              <wp14:pctWidth>0</wp14:pctWidth>
            </wp14:sizeRelH>
            <wp14:sizeRelV relativeFrom="page">
              <wp14:pctHeight>0</wp14:pctHeight>
            </wp14:sizeRelV>
          </wp:anchor>
        </w:drawing>
      </w:r>
      <w:r w:rsidR="00951403"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The outpatients department now has wheelchair-friendly weighing scales after a three-year fundraising effort by staff and some of their patients.</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i/>
          <w:iCs/>
          <w:color w:val="000000"/>
          <w:sz w:val="18"/>
          <w:szCs w:val="18"/>
          <w:lang w:eastAsia="en-GB"/>
        </w:rPr>
        <w:t>L-r: Outpatients receptionist Wendy Cook, healthcare support worker Gillian Parry and staff nurse Bev Francis</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Raffles held three times a year, together with the support of patients and a few businesses, meant the £1,200 target has finally been reached and the weighing scales are now in place.</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Outpatients department sister Donna-Marie Holder said staff had raised money for various things in the past, including baby-changing facilities and toys in the children’s area.</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“We have three raffles a year – Easter, summer and Christmas, but the Christmas raffle is the biggest and always raises the most money.</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“Tesco have given us a prize every year and we buy other prizes out of some of the money we raise from previous raffles.</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“All the profits, along with donations we receive from individual patients, go towards whatever we are fundraising for at the time.”</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Donna-Marie said the decision to buy wheelchair-accessible weighing scales led to the biggest fundraising effort to date – taking around three years from start to finish.</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“We had support from the manufacturer, SECA, who found out we were fundraising and secured us an ex-display model in perfect condition with full guarantee and servicing. That saved us £400.</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“The boys from our estates department were marvellous, putting it together straight away for us. It’s working great.</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lastRenderedPageBreak/>
        <w:t>“And it’s such a good thing for us to have. We are getting more people, particularly elderly people, who are not mobile and are unable to get out of their wheelchair.</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posOffset>2393315</wp:posOffset>
            </wp:positionH>
            <wp:positionV relativeFrom="paragraph">
              <wp:posOffset>150826</wp:posOffset>
            </wp:positionV>
            <wp:extent cx="3338195" cy="2324100"/>
            <wp:effectExtent l="0" t="0" r="0" b="0"/>
            <wp:wrapThrough wrapText="bothSides">
              <wp:wrapPolygon edited="0">
                <wp:start x="0" y="0"/>
                <wp:lineTo x="0" y="21423"/>
                <wp:lineTo x="21448" y="21423"/>
                <wp:lineTo x="21448" y="0"/>
                <wp:lineTo x="0" y="0"/>
              </wp:wrapPolygon>
            </wp:wrapThrough>
            <wp:docPr id="1" name="Picture 1" descr="POWH scale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WH scales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38195"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51403">
        <w:rPr>
          <w:rFonts w:ascii="Verdana" w:eastAsia="Times New Roman" w:hAnsi="Verdana" w:cs="Times New Roman"/>
          <w:i/>
          <w:iCs/>
          <w:color w:val="000000"/>
          <w:sz w:val="18"/>
          <w:szCs w:val="18"/>
          <w:lang w:eastAsia="en-GB"/>
        </w:rPr>
        <w:t>Right: Gillian and Wendy are now helping with the next fundraising effort</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“They can roll straight on to these weighing scales and we are compiling a log of wheelchair weights so we know how much to deduct.</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b/>
          <w:bCs/>
          <w:color w:val="000000"/>
          <w:sz w:val="18"/>
          <w:szCs w:val="18"/>
          <w:lang w:eastAsia="en-GB"/>
        </w:rPr>
        <w:t>“We all know the importance of nutrition and making sure people are at the correct weight.”</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Donna-Marie said she wanted to thank everyone who had supported them so far.</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She added:</w:t>
      </w:r>
      <w:r w:rsidRPr="00951403">
        <w:rPr>
          <w:rFonts w:ascii="Verdana" w:eastAsia="Times New Roman" w:hAnsi="Verdana" w:cs="Times New Roman"/>
          <w:b/>
          <w:bCs/>
          <w:color w:val="000000"/>
          <w:sz w:val="18"/>
          <w:szCs w:val="18"/>
          <w:lang w:eastAsia="en-GB"/>
        </w:rPr>
        <w:t xml:space="preserve"> “It’s a real team effort. But particular mention must go to healthcare assistant Gillian Parry who produces the trollies displaying the raffle prizes, and our receptionist Wendy Cook, who is marvellous selling the tickets.</w:t>
      </w:r>
    </w:p>
    <w:p w:rsidR="00951403" w:rsidRPr="00951403" w:rsidRDefault="00951403" w:rsidP="00951403">
      <w:pPr>
        <w:shd w:val="clear" w:color="auto" w:fill="FFFFFF"/>
        <w:spacing w:after="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w:t>
      </w:r>
    </w:p>
    <w:p w:rsidR="00951403" w:rsidRDefault="00951403" w:rsidP="00951403">
      <w:pPr>
        <w:shd w:val="clear" w:color="auto" w:fill="FFFFFF"/>
        <w:spacing w:after="0" w:line="336" w:lineRule="atLeast"/>
        <w:rPr>
          <w:rFonts w:ascii="Verdana" w:eastAsia="Times New Roman" w:hAnsi="Verdana" w:cs="Times New Roman"/>
          <w:b/>
          <w:bCs/>
          <w:color w:val="000000"/>
          <w:sz w:val="18"/>
          <w:szCs w:val="18"/>
          <w:lang w:eastAsia="en-GB"/>
        </w:rPr>
      </w:pPr>
      <w:r w:rsidRPr="00951403">
        <w:rPr>
          <w:rFonts w:ascii="Verdana" w:eastAsia="Times New Roman" w:hAnsi="Verdana" w:cs="Times New Roman"/>
          <w:b/>
          <w:bCs/>
          <w:color w:val="000000"/>
          <w:sz w:val="18"/>
          <w:szCs w:val="18"/>
          <w:lang w:eastAsia="en-GB"/>
        </w:rPr>
        <w:t>“We will be deciding soon what to raise money for next. We ask the patients what they want – we like to keep them at the centre of everything we do.”</w:t>
      </w:r>
    </w:p>
    <w:p w:rsidR="00F87016" w:rsidRPr="00951403" w:rsidRDefault="00F87016" w:rsidP="00951403">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951403" w:rsidRPr="00951403" w:rsidRDefault="00951403" w:rsidP="00951403">
      <w:pPr>
        <w:shd w:val="clear" w:color="auto" w:fill="FFFFFF"/>
        <w:spacing w:after="100" w:line="336" w:lineRule="atLeast"/>
        <w:rPr>
          <w:rFonts w:ascii="Verdana" w:eastAsia="Times New Roman" w:hAnsi="Verdana" w:cs="Times New Roman"/>
          <w:color w:val="000000"/>
          <w:sz w:val="18"/>
          <w:szCs w:val="18"/>
          <w:lang w:eastAsia="en-GB"/>
        </w:rPr>
      </w:pPr>
      <w:r w:rsidRPr="00951403">
        <w:rPr>
          <w:rFonts w:ascii="Verdana" w:eastAsia="Times New Roman" w:hAnsi="Verdana" w:cs="Times New Roman"/>
          <w:color w:val="000000"/>
          <w:sz w:val="18"/>
          <w:szCs w:val="18"/>
          <w:lang w:eastAsia="en-GB"/>
        </w:rPr>
        <w:t xml:space="preserve">Source: </w:t>
      </w:r>
      <w:hyperlink r:id="rId6" w:history="1">
        <w:proofErr w:type="spellStart"/>
        <w:r w:rsidRPr="00951403">
          <w:rPr>
            <w:rFonts w:ascii="Verdana" w:eastAsia="Times New Roman" w:hAnsi="Verdana" w:cs="Times New Roman"/>
            <w:color w:val="4672B4"/>
            <w:sz w:val="18"/>
            <w:szCs w:val="18"/>
            <w:lang w:eastAsia="en-GB"/>
          </w:rPr>
          <w:t>Abertawe</w:t>
        </w:r>
        <w:proofErr w:type="spellEnd"/>
        <w:r w:rsidRPr="00951403">
          <w:rPr>
            <w:rFonts w:ascii="Verdana" w:eastAsia="Times New Roman" w:hAnsi="Verdana" w:cs="Times New Roman"/>
            <w:color w:val="4672B4"/>
            <w:sz w:val="18"/>
            <w:szCs w:val="18"/>
            <w:lang w:eastAsia="en-GB"/>
          </w:rPr>
          <w:t xml:space="preserve"> Bro </w:t>
        </w:r>
        <w:proofErr w:type="spellStart"/>
        <w:r w:rsidRPr="00951403">
          <w:rPr>
            <w:rFonts w:ascii="Verdana" w:eastAsia="Times New Roman" w:hAnsi="Verdana" w:cs="Times New Roman"/>
            <w:color w:val="4672B4"/>
            <w:sz w:val="18"/>
            <w:szCs w:val="18"/>
            <w:lang w:eastAsia="en-GB"/>
          </w:rPr>
          <w:t>Morgannwg</w:t>
        </w:r>
        <w:proofErr w:type="spellEnd"/>
        <w:r w:rsidRPr="00951403">
          <w:rPr>
            <w:rFonts w:ascii="Verdana" w:eastAsia="Times New Roman" w:hAnsi="Verdana" w:cs="Times New Roman"/>
            <w:color w:val="4672B4"/>
            <w:sz w:val="18"/>
            <w:szCs w:val="18"/>
            <w:lang w:eastAsia="en-GB"/>
          </w:rPr>
          <w:t xml:space="preserve"> University Health Board</w:t>
        </w:r>
      </w:hyperlink>
      <w:r w:rsidRPr="0095140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403"/>
    <w:rsid w:val="000968FF"/>
    <w:rsid w:val="001D5B40"/>
    <w:rsid w:val="00951403"/>
    <w:rsid w:val="00F870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F70AE"/>
  <w15:chartTrackingRefBased/>
  <w15:docId w15:val="{C542551B-685A-4C85-940E-988B753AF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51403"/>
    <w:rPr>
      <w:strike w:val="0"/>
      <w:dstrike w:val="0"/>
      <w:color w:val="4672B4"/>
      <w:u w:val="none"/>
      <w:effect w:val="none"/>
    </w:rPr>
  </w:style>
  <w:style w:type="character" w:styleId="Strong">
    <w:name w:val="Strong"/>
    <w:basedOn w:val="DefaultParagraphFont"/>
    <w:uiPriority w:val="22"/>
    <w:qFormat/>
    <w:rsid w:val="00951403"/>
    <w:rPr>
      <w:b/>
      <w:bCs/>
    </w:rPr>
  </w:style>
  <w:style w:type="character" w:styleId="Emphasis">
    <w:name w:val="Emphasis"/>
    <w:basedOn w:val="DefaultParagraphFont"/>
    <w:uiPriority w:val="20"/>
    <w:qFormat/>
    <w:rsid w:val="0095140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752123">
      <w:bodyDiv w:val="1"/>
      <w:marLeft w:val="0"/>
      <w:marRight w:val="0"/>
      <w:marTop w:val="0"/>
      <w:marBottom w:val="0"/>
      <w:divBdr>
        <w:top w:val="none" w:sz="0" w:space="0" w:color="auto"/>
        <w:left w:val="none" w:sz="0" w:space="0" w:color="auto"/>
        <w:bottom w:val="none" w:sz="0" w:space="0" w:color="auto"/>
        <w:right w:val="none" w:sz="0" w:space="0" w:color="auto"/>
      </w:divBdr>
      <w:divsChild>
        <w:div w:id="1476875924">
          <w:marLeft w:val="0"/>
          <w:marRight w:val="0"/>
          <w:marTop w:val="100"/>
          <w:marBottom w:val="100"/>
          <w:divBdr>
            <w:top w:val="none" w:sz="0" w:space="0" w:color="auto"/>
            <w:left w:val="none" w:sz="0" w:space="0" w:color="auto"/>
            <w:bottom w:val="none" w:sz="0" w:space="0" w:color="auto"/>
            <w:right w:val="none" w:sz="0" w:space="0" w:color="auto"/>
          </w:divBdr>
          <w:divsChild>
            <w:div w:id="121195324">
              <w:marLeft w:val="0"/>
              <w:marRight w:val="0"/>
              <w:marTop w:val="0"/>
              <w:marBottom w:val="0"/>
              <w:divBdr>
                <w:top w:val="none" w:sz="0" w:space="0" w:color="auto"/>
                <w:left w:val="none" w:sz="0" w:space="0" w:color="auto"/>
                <w:bottom w:val="none" w:sz="0" w:space="0" w:color="auto"/>
                <w:right w:val="none" w:sz="0" w:space="0" w:color="auto"/>
              </w:divBdr>
              <w:divsChild>
                <w:div w:id="584455510">
                  <w:marLeft w:val="150"/>
                  <w:marRight w:val="150"/>
                  <w:marTop w:val="0"/>
                  <w:marBottom w:val="0"/>
                  <w:divBdr>
                    <w:top w:val="none" w:sz="0" w:space="0" w:color="auto"/>
                    <w:left w:val="none" w:sz="0" w:space="0" w:color="auto"/>
                    <w:bottom w:val="none" w:sz="0" w:space="0" w:color="auto"/>
                    <w:right w:val="none" w:sz="0" w:space="0" w:color="auto"/>
                  </w:divBdr>
                  <w:divsChild>
                    <w:div w:id="103501273">
                      <w:marLeft w:val="0"/>
                      <w:marRight w:val="0"/>
                      <w:marTop w:val="0"/>
                      <w:marBottom w:val="0"/>
                      <w:divBdr>
                        <w:top w:val="none" w:sz="0" w:space="0" w:color="auto"/>
                        <w:left w:val="none" w:sz="0" w:space="0" w:color="auto"/>
                        <w:bottom w:val="none" w:sz="0" w:space="0" w:color="auto"/>
                        <w:right w:val="none" w:sz="0" w:space="0" w:color="auto"/>
                      </w:divBdr>
                      <w:divsChild>
                        <w:div w:id="346100157">
                          <w:marLeft w:val="0"/>
                          <w:marRight w:val="0"/>
                          <w:marTop w:val="0"/>
                          <w:marBottom w:val="0"/>
                          <w:divBdr>
                            <w:top w:val="none" w:sz="0" w:space="0" w:color="auto"/>
                            <w:left w:val="none" w:sz="0" w:space="0" w:color="auto"/>
                            <w:bottom w:val="none" w:sz="0" w:space="0" w:color="auto"/>
                            <w:right w:val="none" w:sz="0" w:space="0" w:color="auto"/>
                          </w:divBdr>
                          <w:divsChild>
                            <w:div w:id="1257520135">
                              <w:marLeft w:val="0"/>
                              <w:marRight w:val="0"/>
                              <w:marTop w:val="0"/>
                              <w:marBottom w:val="0"/>
                              <w:divBdr>
                                <w:top w:val="none" w:sz="0" w:space="0" w:color="auto"/>
                                <w:left w:val="none" w:sz="0" w:space="0" w:color="auto"/>
                                <w:bottom w:val="none" w:sz="0" w:space="0" w:color="auto"/>
                                <w:right w:val="none" w:sz="0" w:space="0" w:color="auto"/>
                              </w:divBdr>
                            </w:div>
                            <w:div w:id="1454052845">
                              <w:marLeft w:val="0"/>
                              <w:marRight w:val="0"/>
                              <w:marTop w:val="0"/>
                              <w:marBottom w:val="0"/>
                              <w:divBdr>
                                <w:top w:val="none" w:sz="0" w:space="0" w:color="auto"/>
                                <w:left w:val="none" w:sz="0" w:space="0" w:color="auto"/>
                                <w:bottom w:val="none" w:sz="0" w:space="0" w:color="auto"/>
                                <w:right w:val="none" w:sz="0" w:space="0" w:color="auto"/>
                              </w:divBdr>
                              <w:divsChild>
                                <w:div w:id="1739090056">
                                  <w:marLeft w:val="0"/>
                                  <w:marRight w:val="0"/>
                                  <w:marTop w:val="0"/>
                                  <w:marBottom w:val="0"/>
                                  <w:divBdr>
                                    <w:top w:val="none" w:sz="0" w:space="0" w:color="auto"/>
                                    <w:left w:val="none" w:sz="0" w:space="0" w:color="auto"/>
                                    <w:bottom w:val="none" w:sz="0" w:space="0" w:color="auto"/>
                                    <w:right w:val="none" w:sz="0" w:space="0" w:color="auto"/>
                                  </w:divBdr>
                                </w:div>
                              </w:divsChild>
                            </w:div>
                            <w:div w:id="1963072770">
                              <w:marLeft w:val="0"/>
                              <w:marRight w:val="0"/>
                              <w:marTop w:val="0"/>
                              <w:marBottom w:val="0"/>
                              <w:divBdr>
                                <w:top w:val="none" w:sz="0" w:space="0" w:color="auto"/>
                                <w:left w:val="none" w:sz="0" w:space="0" w:color="auto"/>
                                <w:bottom w:val="none" w:sz="0" w:space="0" w:color="auto"/>
                                <w:right w:val="none" w:sz="0" w:space="0" w:color="auto"/>
                              </w:divBdr>
                              <w:divsChild>
                                <w:div w:id="1143156632">
                                  <w:marLeft w:val="0"/>
                                  <w:marRight w:val="0"/>
                                  <w:marTop w:val="0"/>
                                  <w:marBottom w:val="0"/>
                                  <w:divBdr>
                                    <w:top w:val="none" w:sz="0" w:space="0" w:color="auto"/>
                                    <w:left w:val="none" w:sz="0" w:space="0" w:color="auto"/>
                                    <w:bottom w:val="none" w:sz="0" w:space="0" w:color="auto"/>
                                    <w:right w:val="none" w:sz="0" w:space="0" w:color="auto"/>
                                  </w:divBdr>
                                </w:div>
                                <w:div w:id="1951088859">
                                  <w:marLeft w:val="0"/>
                                  <w:marRight w:val="0"/>
                                  <w:marTop w:val="0"/>
                                  <w:marBottom w:val="0"/>
                                  <w:divBdr>
                                    <w:top w:val="none" w:sz="0" w:space="0" w:color="auto"/>
                                    <w:left w:val="none" w:sz="0" w:space="0" w:color="auto"/>
                                    <w:bottom w:val="none" w:sz="0" w:space="0" w:color="auto"/>
                                    <w:right w:val="none" w:sz="0" w:space="0" w:color="auto"/>
                                  </w:divBdr>
                                </w:div>
                                <w:div w:id="685446340">
                                  <w:marLeft w:val="0"/>
                                  <w:marRight w:val="0"/>
                                  <w:marTop w:val="0"/>
                                  <w:marBottom w:val="0"/>
                                  <w:divBdr>
                                    <w:top w:val="none" w:sz="0" w:space="0" w:color="auto"/>
                                    <w:left w:val="none" w:sz="0" w:space="0" w:color="auto"/>
                                    <w:bottom w:val="none" w:sz="0" w:space="0" w:color="auto"/>
                                    <w:right w:val="none" w:sz="0" w:space="0" w:color="auto"/>
                                  </w:divBdr>
                                </w:div>
                                <w:div w:id="624653701">
                                  <w:marLeft w:val="0"/>
                                  <w:marRight w:val="0"/>
                                  <w:marTop w:val="0"/>
                                  <w:marBottom w:val="0"/>
                                  <w:divBdr>
                                    <w:top w:val="none" w:sz="0" w:space="0" w:color="auto"/>
                                    <w:left w:val="none" w:sz="0" w:space="0" w:color="auto"/>
                                    <w:bottom w:val="none" w:sz="0" w:space="0" w:color="auto"/>
                                    <w:right w:val="none" w:sz="0" w:space="0" w:color="auto"/>
                                  </w:divBdr>
                                </w:div>
                                <w:div w:id="674192679">
                                  <w:marLeft w:val="0"/>
                                  <w:marRight w:val="0"/>
                                  <w:marTop w:val="0"/>
                                  <w:marBottom w:val="0"/>
                                  <w:divBdr>
                                    <w:top w:val="none" w:sz="0" w:space="0" w:color="auto"/>
                                    <w:left w:val="none" w:sz="0" w:space="0" w:color="auto"/>
                                    <w:bottom w:val="none" w:sz="0" w:space="0" w:color="auto"/>
                                    <w:right w:val="none" w:sz="0" w:space="0" w:color="auto"/>
                                  </w:divBdr>
                                </w:div>
                                <w:div w:id="994260697">
                                  <w:marLeft w:val="0"/>
                                  <w:marRight w:val="0"/>
                                  <w:marTop w:val="0"/>
                                  <w:marBottom w:val="0"/>
                                  <w:divBdr>
                                    <w:top w:val="none" w:sz="0" w:space="0" w:color="auto"/>
                                    <w:left w:val="none" w:sz="0" w:space="0" w:color="auto"/>
                                    <w:bottom w:val="none" w:sz="0" w:space="0" w:color="auto"/>
                                    <w:right w:val="none" w:sz="0" w:space="0" w:color="auto"/>
                                  </w:divBdr>
                                </w:div>
                                <w:div w:id="1074545816">
                                  <w:marLeft w:val="0"/>
                                  <w:marRight w:val="0"/>
                                  <w:marTop w:val="0"/>
                                  <w:marBottom w:val="0"/>
                                  <w:divBdr>
                                    <w:top w:val="none" w:sz="0" w:space="0" w:color="auto"/>
                                    <w:left w:val="none" w:sz="0" w:space="0" w:color="auto"/>
                                    <w:bottom w:val="none" w:sz="0" w:space="0" w:color="auto"/>
                                    <w:right w:val="none" w:sz="0" w:space="0" w:color="auto"/>
                                  </w:divBdr>
                                </w:div>
                                <w:div w:id="356544507">
                                  <w:marLeft w:val="0"/>
                                  <w:marRight w:val="0"/>
                                  <w:marTop w:val="0"/>
                                  <w:marBottom w:val="0"/>
                                  <w:divBdr>
                                    <w:top w:val="none" w:sz="0" w:space="0" w:color="auto"/>
                                    <w:left w:val="none" w:sz="0" w:space="0" w:color="auto"/>
                                    <w:bottom w:val="none" w:sz="0" w:space="0" w:color="auto"/>
                                    <w:right w:val="none" w:sz="0" w:space="0" w:color="auto"/>
                                  </w:divBdr>
                                </w:div>
                                <w:div w:id="466700737">
                                  <w:marLeft w:val="0"/>
                                  <w:marRight w:val="0"/>
                                  <w:marTop w:val="0"/>
                                  <w:marBottom w:val="0"/>
                                  <w:divBdr>
                                    <w:top w:val="none" w:sz="0" w:space="0" w:color="auto"/>
                                    <w:left w:val="none" w:sz="0" w:space="0" w:color="auto"/>
                                    <w:bottom w:val="none" w:sz="0" w:space="0" w:color="auto"/>
                                    <w:right w:val="none" w:sz="0" w:space="0" w:color="auto"/>
                                  </w:divBdr>
                                </w:div>
                                <w:div w:id="537354215">
                                  <w:marLeft w:val="0"/>
                                  <w:marRight w:val="0"/>
                                  <w:marTop w:val="0"/>
                                  <w:marBottom w:val="0"/>
                                  <w:divBdr>
                                    <w:top w:val="none" w:sz="0" w:space="0" w:color="auto"/>
                                    <w:left w:val="none" w:sz="0" w:space="0" w:color="auto"/>
                                    <w:bottom w:val="none" w:sz="0" w:space="0" w:color="auto"/>
                                    <w:right w:val="none" w:sz="0" w:space="0" w:color="auto"/>
                                  </w:divBdr>
                                </w:div>
                                <w:div w:id="979073285">
                                  <w:marLeft w:val="0"/>
                                  <w:marRight w:val="0"/>
                                  <w:marTop w:val="0"/>
                                  <w:marBottom w:val="0"/>
                                  <w:divBdr>
                                    <w:top w:val="none" w:sz="0" w:space="0" w:color="auto"/>
                                    <w:left w:val="none" w:sz="0" w:space="0" w:color="auto"/>
                                    <w:bottom w:val="none" w:sz="0" w:space="0" w:color="auto"/>
                                    <w:right w:val="none" w:sz="0" w:space="0" w:color="auto"/>
                                  </w:divBdr>
                                </w:div>
                                <w:div w:id="1650940754">
                                  <w:marLeft w:val="0"/>
                                  <w:marRight w:val="0"/>
                                  <w:marTop w:val="0"/>
                                  <w:marBottom w:val="0"/>
                                  <w:divBdr>
                                    <w:top w:val="none" w:sz="0" w:space="0" w:color="auto"/>
                                    <w:left w:val="none" w:sz="0" w:space="0" w:color="auto"/>
                                    <w:bottom w:val="none" w:sz="0" w:space="0" w:color="auto"/>
                                    <w:right w:val="none" w:sz="0" w:space="0" w:color="auto"/>
                                  </w:divBdr>
                                </w:div>
                                <w:div w:id="1893737021">
                                  <w:marLeft w:val="0"/>
                                  <w:marRight w:val="0"/>
                                  <w:marTop w:val="0"/>
                                  <w:marBottom w:val="0"/>
                                  <w:divBdr>
                                    <w:top w:val="none" w:sz="0" w:space="0" w:color="auto"/>
                                    <w:left w:val="none" w:sz="0" w:space="0" w:color="auto"/>
                                    <w:bottom w:val="none" w:sz="0" w:space="0" w:color="auto"/>
                                    <w:right w:val="none" w:sz="0" w:space="0" w:color="auto"/>
                                  </w:divBdr>
                                </w:div>
                                <w:div w:id="183175242">
                                  <w:marLeft w:val="0"/>
                                  <w:marRight w:val="0"/>
                                  <w:marTop w:val="0"/>
                                  <w:marBottom w:val="0"/>
                                  <w:divBdr>
                                    <w:top w:val="none" w:sz="0" w:space="0" w:color="auto"/>
                                    <w:left w:val="none" w:sz="0" w:space="0" w:color="auto"/>
                                    <w:bottom w:val="none" w:sz="0" w:space="0" w:color="auto"/>
                                    <w:right w:val="none" w:sz="0" w:space="0" w:color="auto"/>
                                  </w:divBdr>
                                </w:div>
                                <w:div w:id="361636167">
                                  <w:marLeft w:val="0"/>
                                  <w:marRight w:val="0"/>
                                  <w:marTop w:val="0"/>
                                  <w:marBottom w:val="0"/>
                                  <w:divBdr>
                                    <w:top w:val="none" w:sz="0" w:space="0" w:color="auto"/>
                                    <w:left w:val="none" w:sz="0" w:space="0" w:color="auto"/>
                                    <w:bottom w:val="none" w:sz="0" w:space="0" w:color="auto"/>
                                    <w:right w:val="none" w:sz="0" w:space="0" w:color="auto"/>
                                  </w:divBdr>
                                </w:div>
                                <w:div w:id="759521247">
                                  <w:marLeft w:val="0"/>
                                  <w:marRight w:val="0"/>
                                  <w:marTop w:val="0"/>
                                  <w:marBottom w:val="0"/>
                                  <w:divBdr>
                                    <w:top w:val="none" w:sz="0" w:space="0" w:color="auto"/>
                                    <w:left w:val="none" w:sz="0" w:space="0" w:color="auto"/>
                                    <w:bottom w:val="none" w:sz="0" w:space="0" w:color="auto"/>
                                    <w:right w:val="none" w:sz="0" w:space="0" w:color="auto"/>
                                  </w:divBdr>
                                </w:div>
                                <w:div w:id="549465901">
                                  <w:marLeft w:val="0"/>
                                  <w:marRight w:val="0"/>
                                  <w:marTop w:val="0"/>
                                  <w:marBottom w:val="0"/>
                                  <w:divBdr>
                                    <w:top w:val="none" w:sz="0" w:space="0" w:color="auto"/>
                                    <w:left w:val="none" w:sz="0" w:space="0" w:color="auto"/>
                                    <w:bottom w:val="none" w:sz="0" w:space="0" w:color="auto"/>
                                    <w:right w:val="none" w:sz="0" w:space="0" w:color="auto"/>
                                  </w:divBdr>
                                </w:div>
                                <w:div w:id="1877036707">
                                  <w:marLeft w:val="0"/>
                                  <w:marRight w:val="0"/>
                                  <w:marTop w:val="0"/>
                                  <w:marBottom w:val="0"/>
                                  <w:divBdr>
                                    <w:top w:val="none" w:sz="0" w:space="0" w:color="auto"/>
                                    <w:left w:val="none" w:sz="0" w:space="0" w:color="auto"/>
                                    <w:bottom w:val="none" w:sz="0" w:space="0" w:color="auto"/>
                                    <w:right w:val="none" w:sz="0" w:space="0" w:color="auto"/>
                                  </w:divBdr>
                                </w:div>
                                <w:div w:id="1364819571">
                                  <w:marLeft w:val="0"/>
                                  <w:marRight w:val="0"/>
                                  <w:marTop w:val="0"/>
                                  <w:marBottom w:val="0"/>
                                  <w:divBdr>
                                    <w:top w:val="none" w:sz="0" w:space="0" w:color="auto"/>
                                    <w:left w:val="none" w:sz="0" w:space="0" w:color="auto"/>
                                    <w:bottom w:val="none" w:sz="0" w:space="0" w:color="auto"/>
                                    <w:right w:val="none" w:sz="0" w:space="0" w:color="auto"/>
                                  </w:divBdr>
                                </w:div>
                                <w:div w:id="828985092">
                                  <w:marLeft w:val="0"/>
                                  <w:marRight w:val="0"/>
                                  <w:marTop w:val="0"/>
                                  <w:marBottom w:val="0"/>
                                  <w:divBdr>
                                    <w:top w:val="none" w:sz="0" w:space="0" w:color="auto"/>
                                    <w:left w:val="none" w:sz="0" w:space="0" w:color="auto"/>
                                    <w:bottom w:val="none" w:sz="0" w:space="0" w:color="auto"/>
                                    <w:right w:val="none" w:sz="0" w:space="0" w:color="auto"/>
                                  </w:divBdr>
                                </w:div>
                                <w:div w:id="1522359343">
                                  <w:marLeft w:val="0"/>
                                  <w:marRight w:val="0"/>
                                  <w:marTop w:val="0"/>
                                  <w:marBottom w:val="0"/>
                                  <w:divBdr>
                                    <w:top w:val="none" w:sz="0" w:space="0" w:color="auto"/>
                                    <w:left w:val="none" w:sz="0" w:space="0" w:color="auto"/>
                                    <w:bottom w:val="none" w:sz="0" w:space="0" w:color="auto"/>
                                    <w:right w:val="none" w:sz="0" w:space="0" w:color="auto"/>
                                  </w:divBdr>
                                </w:div>
                                <w:div w:id="188179242">
                                  <w:marLeft w:val="0"/>
                                  <w:marRight w:val="0"/>
                                  <w:marTop w:val="0"/>
                                  <w:marBottom w:val="0"/>
                                  <w:divBdr>
                                    <w:top w:val="none" w:sz="0" w:space="0" w:color="auto"/>
                                    <w:left w:val="none" w:sz="0" w:space="0" w:color="auto"/>
                                    <w:bottom w:val="none" w:sz="0" w:space="0" w:color="auto"/>
                                    <w:right w:val="none" w:sz="0" w:space="0" w:color="auto"/>
                                  </w:divBdr>
                                </w:div>
                                <w:div w:id="1901751461">
                                  <w:marLeft w:val="0"/>
                                  <w:marRight w:val="0"/>
                                  <w:marTop w:val="0"/>
                                  <w:marBottom w:val="0"/>
                                  <w:divBdr>
                                    <w:top w:val="none" w:sz="0" w:space="0" w:color="auto"/>
                                    <w:left w:val="none" w:sz="0" w:space="0" w:color="auto"/>
                                    <w:bottom w:val="none" w:sz="0" w:space="0" w:color="auto"/>
                                    <w:right w:val="none" w:sz="0" w:space="0" w:color="auto"/>
                                  </w:divBdr>
                                </w:div>
                                <w:div w:id="395204223">
                                  <w:marLeft w:val="0"/>
                                  <w:marRight w:val="0"/>
                                  <w:marTop w:val="0"/>
                                  <w:marBottom w:val="0"/>
                                  <w:divBdr>
                                    <w:top w:val="none" w:sz="0" w:space="0" w:color="auto"/>
                                    <w:left w:val="none" w:sz="0" w:space="0" w:color="auto"/>
                                    <w:bottom w:val="none" w:sz="0" w:space="0" w:color="auto"/>
                                    <w:right w:val="none" w:sz="0" w:space="0" w:color="auto"/>
                                  </w:divBdr>
                                </w:div>
                                <w:div w:id="1838039433">
                                  <w:marLeft w:val="0"/>
                                  <w:marRight w:val="0"/>
                                  <w:marTop w:val="0"/>
                                  <w:marBottom w:val="0"/>
                                  <w:divBdr>
                                    <w:top w:val="none" w:sz="0" w:space="0" w:color="auto"/>
                                    <w:left w:val="none" w:sz="0" w:space="0" w:color="auto"/>
                                    <w:bottom w:val="none" w:sz="0" w:space="0" w:color="auto"/>
                                    <w:right w:val="none" w:sz="0" w:space="0" w:color="auto"/>
                                  </w:divBdr>
                                </w:div>
                                <w:div w:id="808059081">
                                  <w:marLeft w:val="0"/>
                                  <w:marRight w:val="0"/>
                                  <w:marTop w:val="0"/>
                                  <w:marBottom w:val="0"/>
                                  <w:divBdr>
                                    <w:top w:val="none" w:sz="0" w:space="0" w:color="auto"/>
                                    <w:left w:val="none" w:sz="0" w:space="0" w:color="auto"/>
                                    <w:bottom w:val="none" w:sz="0" w:space="0" w:color="auto"/>
                                    <w:right w:val="none" w:sz="0" w:space="0" w:color="auto"/>
                                  </w:divBdr>
                                </w:div>
                                <w:div w:id="807623546">
                                  <w:marLeft w:val="0"/>
                                  <w:marRight w:val="0"/>
                                  <w:marTop w:val="0"/>
                                  <w:marBottom w:val="0"/>
                                  <w:divBdr>
                                    <w:top w:val="none" w:sz="0" w:space="0" w:color="auto"/>
                                    <w:left w:val="none" w:sz="0" w:space="0" w:color="auto"/>
                                    <w:bottom w:val="none" w:sz="0" w:space="0" w:color="auto"/>
                                    <w:right w:val="none" w:sz="0" w:space="0" w:color="auto"/>
                                  </w:divBdr>
                                </w:div>
                                <w:div w:id="1933008055">
                                  <w:marLeft w:val="0"/>
                                  <w:marRight w:val="0"/>
                                  <w:marTop w:val="0"/>
                                  <w:marBottom w:val="0"/>
                                  <w:divBdr>
                                    <w:top w:val="none" w:sz="0" w:space="0" w:color="auto"/>
                                    <w:left w:val="none" w:sz="0" w:space="0" w:color="auto"/>
                                    <w:bottom w:val="none" w:sz="0" w:space="0" w:color="auto"/>
                                    <w:right w:val="none" w:sz="0" w:space="0" w:color="auto"/>
                                  </w:divBdr>
                                </w:div>
                                <w:div w:id="2022052252">
                                  <w:marLeft w:val="0"/>
                                  <w:marRight w:val="0"/>
                                  <w:marTop w:val="0"/>
                                  <w:marBottom w:val="0"/>
                                  <w:divBdr>
                                    <w:top w:val="none" w:sz="0" w:space="0" w:color="auto"/>
                                    <w:left w:val="none" w:sz="0" w:space="0" w:color="auto"/>
                                    <w:bottom w:val="none" w:sz="0" w:space="0" w:color="auto"/>
                                    <w:right w:val="none" w:sz="0" w:space="0" w:color="auto"/>
                                  </w:divBdr>
                                </w:div>
                                <w:div w:id="340202120">
                                  <w:marLeft w:val="0"/>
                                  <w:marRight w:val="0"/>
                                  <w:marTop w:val="0"/>
                                  <w:marBottom w:val="0"/>
                                  <w:divBdr>
                                    <w:top w:val="none" w:sz="0" w:space="0" w:color="auto"/>
                                    <w:left w:val="none" w:sz="0" w:space="0" w:color="auto"/>
                                    <w:bottom w:val="none" w:sz="0" w:space="0" w:color="auto"/>
                                    <w:right w:val="none" w:sz="0" w:space="0" w:color="auto"/>
                                  </w:divBdr>
                                </w:div>
                                <w:div w:id="1783766219">
                                  <w:marLeft w:val="0"/>
                                  <w:marRight w:val="0"/>
                                  <w:marTop w:val="0"/>
                                  <w:marBottom w:val="0"/>
                                  <w:divBdr>
                                    <w:top w:val="none" w:sz="0" w:space="0" w:color="auto"/>
                                    <w:left w:val="none" w:sz="0" w:space="0" w:color="auto"/>
                                    <w:bottom w:val="none" w:sz="0" w:space="0" w:color="auto"/>
                                    <w:right w:val="none" w:sz="0" w:space="0" w:color="auto"/>
                                  </w:divBdr>
                                </w:div>
                                <w:div w:id="710493061">
                                  <w:marLeft w:val="0"/>
                                  <w:marRight w:val="0"/>
                                  <w:marTop w:val="0"/>
                                  <w:marBottom w:val="0"/>
                                  <w:divBdr>
                                    <w:top w:val="none" w:sz="0" w:space="0" w:color="auto"/>
                                    <w:left w:val="none" w:sz="0" w:space="0" w:color="auto"/>
                                    <w:bottom w:val="none" w:sz="0" w:space="0" w:color="auto"/>
                                    <w:right w:val="none" w:sz="0" w:space="0" w:color="auto"/>
                                  </w:divBdr>
                                </w:div>
                                <w:div w:id="1754862834">
                                  <w:marLeft w:val="0"/>
                                  <w:marRight w:val="0"/>
                                  <w:marTop w:val="0"/>
                                  <w:marBottom w:val="0"/>
                                  <w:divBdr>
                                    <w:top w:val="none" w:sz="0" w:space="0" w:color="auto"/>
                                    <w:left w:val="none" w:sz="0" w:space="0" w:color="auto"/>
                                    <w:bottom w:val="none" w:sz="0" w:space="0" w:color="auto"/>
                                    <w:right w:val="none" w:sz="0" w:space="0" w:color="auto"/>
                                  </w:divBdr>
                                </w:div>
                                <w:div w:id="340353160">
                                  <w:marLeft w:val="0"/>
                                  <w:marRight w:val="0"/>
                                  <w:marTop w:val="0"/>
                                  <w:marBottom w:val="0"/>
                                  <w:divBdr>
                                    <w:top w:val="none" w:sz="0" w:space="0" w:color="auto"/>
                                    <w:left w:val="none" w:sz="0" w:space="0" w:color="auto"/>
                                    <w:bottom w:val="none" w:sz="0" w:space="0" w:color="auto"/>
                                    <w:right w:val="none" w:sz="0" w:space="0" w:color="auto"/>
                                  </w:divBdr>
                                </w:div>
                              </w:divsChild>
                            </w:div>
                            <w:div w:id="1655521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2337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2019-03-13T09:43:00Z</dcterms:created>
  <dcterms:modified xsi:type="dcterms:W3CDTF">2019-03-13T09:43:00Z</dcterms:modified>
</cp:coreProperties>
</file>