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DF" w:rsidRPr="007D07DF" w:rsidRDefault="007D07DF" w:rsidP="007D07DF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7D07DF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Patients and families telling tales ready for Swansea conference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7D07DF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Tuesday, 21 February 2017 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 celebration of storytelling in health that will take place in Swansea this year is attracting worldwide interest.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173797</wp:posOffset>
            </wp:positionV>
            <wp:extent cx="2289810" cy="2767330"/>
            <wp:effectExtent l="0" t="0" r="0" b="0"/>
            <wp:wrapThrough wrapText="bothSides">
              <wp:wrapPolygon edited="0">
                <wp:start x="0" y="0"/>
                <wp:lineTo x="0" y="21412"/>
                <wp:lineTo x="21384" y="21412"/>
                <wp:lineTo x="21384" y="0"/>
                <wp:lineTo x="0" y="0"/>
              </wp:wrapPolygon>
            </wp:wrapThrough>
            <wp:docPr id="3" name="Picture 3" descr="Storytelling P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telling Pr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 will be staged across several venues over three days in June and will be the culmination of a series of projects now under way in the city.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Storytelling for Health began as an idea put forward by ABMU arts in health coordinator Prue Thimbleby (</w:t>
      </w:r>
      <w:r w:rsidRPr="007D07D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left</w:t>
      </w: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) while Swansea was bidding to become 2017 City of Culture.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Prue said: </w:t>
      </w:r>
      <w:r w:rsidRPr="007D07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“Although we didn’t get City of Culture, some of the ideas had built up so much momentum they carried on. This was one of them.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“That’s where the seed of the idea started and it has grown from there.”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Prue is leading the conference along with Emily Underwood-Lee, research fellow at the George </w:t>
      </w:r>
      <w:proofErr w:type="spellStart"/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Ewart</w:t>
      </w:r>
      <w:proofErr w:type="spellEnd"/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Evans Centre for Storytelling at the University of South Wales in Cardiff.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university is a major partner in the event, as are the University of South Wales Trinity St David’s, Swansea University, Glynn Vivian Art Gallery, the National Waterfront Museum and Volcano Theatre.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 will take place on Thursday, Friday and Saturday, June 15-17, and is being supported by an Arts Council of Wales grant and by various sponsors. The event is open to the public and tickets are on sale now.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Speakers include: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• Award-winning, Toronto-based storyteller Dan </w:t>
      </w:r>
      <w:proofErr w:type="spellStart"/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Yashinsky</w:t>
      </w:r>
      <w:proofErr w:type="spellEnd"/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;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• Mike Wilson, professor of drama at Loughborough University who is a leading authority on storytelling and performance; and</w:t>
      </w: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 xml:space="preserve">• </w:t>
      </w:r>
      <w:proofErr w:type="spellStart"/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Jac</w:t>
      </w:r>
      <w:proofErr w:type="spellEnd"/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Soarsa</w:t>
      </w:r>
      <w:proofErr w:type="spellEnd"/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an artist based in Cardiff who will exhibit work from her residency in a Singleton Hospital oncology ward.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Also speaking will be leading Welsh storyteller Daniel Morden, who will present a major new work, Stolen.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 was inspired by his experiences following treatment for cancer of the jaw, and people he met during his residency in ABMU’s cancer services.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He has collaborated on Stolen with musicians Oliver Wilson-Dickson and Sarah Moody.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Meanwhile, three more artist in residency projects are taking place now, in advance of the conference.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Prue, who has an MA in community storytelling, is working with community mental health in Swansea to teach people to become storytellers themselves.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Jessica Wilson, a storyteller and experienced forensic mental health nurse, is working with patients and staff on ABMU’s forensic mental health wards so they can set up story groups.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Finally, Steve </w:t>
      </w:r>
      <w:proofErr w:type="spellStart"/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Killick</w:t>
      </w:r>
      <w:proofErr w:type="spellEnd"/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and Nicola Grove are working with foster care families in the Swansea area.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1325</wp:posOffset>
            </wp:positionV>
            <wp:extent cx="3569970" cy="1184745"/>
            <wp:effectExtent l="0" t="0" r="0" b="0"/>
            <wp:wrapThrough wrapText="bothSides">
              <wp:wrapPolygon edited="0">
                <wp:start x="0" y="0"/>
                <wp:lineTo x="0" y="21195"/>
                <wp:lineTo x="21439" y="21195"/>
                <wp:lineTo x="21439" y="0"/>
                <wp:lineTo x="0" y="0"/>
              </wp:wrapPolygon>
            </wp:wrapThrough>
            <wp:docPr id="2" name="Picture 2" descr="Storytelling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ytelling bott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These projects will be showcased during the conference, which will be opened by Baroness </w:t>
      </w:r>
      <w:proofErr w:type="spellStart"/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Eluned</w:t>
      </w:r>
      <w:proofErr w:type="spellEnd"/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Morgan and Arts Council of Wales Chairman Phil George.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Each morning will start at the National Waterfront Museum with keynote speakers and live music.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From 11am-1pm and 2.30pm-4.30pm there will be themed sessions at Volcano Theatre in High Street, the Glynn Vivian Art Gallery, and in the Reading Room and the </w:t>
      </w:r>
      <w:proofErr w:type="spellStart"/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Dynevor</w:t>
      </w:r>
      <w:proofErr w:type="spellEnd"/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lecture theatre at UWTSD.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Sessions will include storytelling in mental health, maternity, end of life, clinical training and much more.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There will be a range of performances, workshops and interactive presentations.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On Saturday there will also be a designated workshop for children of conference delegates, where they will get to create their own health and wellbeing stories.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Prue said: </w:t>
      </w:r>
      <w:r w:rsidRPr="007D07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“I’m passionate about the power of storytelling.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>“Our aim is to acknowledge and celebrate the importance and growth of storytelling for health and to understand and promote good practice and new research.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3625215</wp:posOffset>
            </wp:positionH>
            <wp:positionV relativeFrom="paragraph">
              <wp:posOffset>11430</wp:posOffset>
            </wp:positionV>
            <wp:extent cx="2109470" cy="2813685"/>
            <wp:effectExtent l="0" t="0" r="5080" b="5715"/>
            <wp:wrapThrough wrapText="bothSides">
              <wp:wrapPolygon edited="0">
                <wp:start x="0" y="0"/>
                <wp:lineTo x="0" y="21498"/>
                <wp:lineTo x="21457" y="21498"/>
                <wp:lineTo x="21457" y="0"/>
                <wp:lineTo x="0" y="0"/>
              </wp:wrapPolygon>
            </wp:wrapThrough>
            <wp:docPr id="1" name="Picture 1" descr="Storytelling E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ytelling Emi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7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sent out the call for contributions, and then suddenly I started getting emails from all over the world.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“People are coming from Europe, South Africa, Australia, the States and Canada. It has created a real buzz. It’s very exciting.”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Dr Underwood-Lee (</w:t>
      </w:r>
      <w:r w:rsidRPr="007D07D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right</w:t>
      </w: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) said she was delighted to be able to work with ABMU on the conference.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bookmarkStart w:id="0" w:name="_GoBack"/>
      <w:bookmarkEnd w:id="0"/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She added: </w:t>
      </w:r>
      <w:r w:rsidRPr="007D07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“It’s great to be able to share work that cuts across disciplines in such exciting ways.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“The George </w:t>
      </w:r>
      <w:proofErr w:type="spellStart"/>
      <w:r w:rsidRPr="007D07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Ewart</w:t>
      </w:r>
      <w:proofErr w:type="spellEnd"/>
      <w:r w:rsidRPr="007D07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Evans Centre for Storytelling has an established track record of working on innovative storytelling and health projects.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“My own research within the centre has focused on how women tell stories of both cancer and motherhood.”</w:t>
      </w:r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You can find out more about the conference, including ticket booking details, </w:t>
      </w:r>
      <w:hyperlink r:id="rId7" w:history="1">
        <w:r w:rsidRPr="007D07DF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here</w:t>
        </w:r>
      </w:hyperlink>
    </w:p>
    <w:p w:rsidR="007D07DF" w:rsidRPr="007D07DF" w:rsidRDefault="007D07DF" w:rsidP="007D07D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7D07DF" w:rsidRPr="007D07DF" w:rsidRDefault="007D07DF" w:rsidP="007D07DF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8" w:history="1">
        <w:proofErr w:type="spellStart"/>
        <w:r w:rsidRPr="007D07DF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7D07DF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7D07DF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7D07DF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7D07D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BA1971" w:rsidRDefault="007D07DF"/>
    <w:sectPr w:rsidR="00BA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DF"/>
    <w:rsid w:val="007D07DF"/>
    <w:rsid w:val="00971216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D1FA"/>
  <w15:chartTrackingRefBased/>
  <w15:docId w15:val="{7606FBA8-6FD2-4191-A152-5BB3ACA9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7DF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D07DF"/>
    <w:rPr>
      <w:b/>
      <w:bCs/>
    </w:rPr>
  </w:style>
  <w:style w:type="character" w:styleId="Emphasis">
    <w:name w:val="Emphasis"/>
    <w:basedOn w:val="DefaultParagraphFont"/>
    <w:uiPriority w:val="20"/>
    <w:qFormat/>
    <w:rsid w:val="007D0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8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9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6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6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7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.wales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sinhealth.wales/conferen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Parsons (ABM ULHB - Communications )</dc:creator>
  <cp:keywords/>
  <dc:description/>
  <cp:lastModifiedBy>Cerys Parsons (ABM ULHB - Communications )</cp:lastModifiedBy>
  <cp:revision>1</cp:revision>
  <dcterms:created xsi:type="dcterms:W3CDTF">2019-03-01T12:09:00Z</dcterms:created>
  <dcterms:modified xsi:type="dcterms:W3CDTF">2019-03-01T12:12:00Z</dcterms:modified>
</cp:coreProperties>
</file>