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692D" w:rsidRPr="0056692D" w:rsidRDefault="0056692D" w:rsidP="0056692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6692D">
        <w:rPr>
          <w:rFonts w:ascii="Verdana" w:eastAsia="Times New Roman" w:hAnsi="Verdana" w:cs="Times New Roman"/>
          <w:b/>
          <w:bCs/>
          <w:color w:val="4672B4"/>
          <w:kern w:val="36"/>
          <w:sz w:val="27"/>
          <w:szCs w:val="27"/>
          <w:lang w:eastAsia="en-GB"/>
        </w:rPr>
        <w:t>Mentors rewarded for dedication to future nurses and midwives</w:t>
      </w:r>
    </w:p>
    <w:p w:rsidR="0056692D" w:rsidRPr="0056692D" w:rsidRDefault="0056692D" w:rsidP="0056692D">
      <w:pPr>
        <w:shd w:val="clear" w:color="auto" w:fill="FFFFFF"/>
        <w:spacing w:after="0" w:line="336" w:lineRule="atLeast"/>
        <w:rPr>
          <w:rFonts w:ascii="Verdana" w:eastAsia="Times New Roman" w:hAnsi="Verdana" w:cs="Times New Roman"/>
          <w:color w:val="883580"/>
          <w:sz w:val="16"/>
          <w:szCs w:val="16"/>
          <w:lang w:eastAsia="en-GB"/>
        </w:rPr>
      </w:pPr>
      <w:r w:rsidRPr="0056692D">
        <w:rPr>
          <w:rFonts w:ascii="Verdana" w:eastAsia="Times New Roman" w:hAnsi="Verdana" w:cs="Times New Roman"/>
          <w:color w:val="883580"/>
          <w:sz w:val="16"/>
          <w:szCs w:val="16"/>
          <w:lang w:eastAsia="en-GB"/>
        </w:rPr>
        <w:t xml:space="preserve">Friday, 1 December 2017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The innovative work going on to support and develop future nursing and midwifery staff has been recognised at a special event.</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xml:space="preserve">The 2017 Swansea University, ABMU &amp; </w:t>
      </w:r>
      <w:proofErr w:type="spellStart"/>
      <w:r w:rsidRPr="0056692D">
        <w:rPr>
          <w:rFonts w:ascii="Verdana" w:eastAsia="Times New Roman" w:hAnsi="Verdana" w:cs="Times New Roman"/>
          <w:color w:val="000000"/>
          <w:sz w:val="18"/>
          <w:szCs w:val="18"/>
          <w:lang w:eastAsia="en-GB"/>
        </w:rPr>
        <w:t>Hywel</w:t>
      </w:r>
      <w:proofErr w:type="spellEnd"/>
      <w:r w:rsidRPr="0056692D">
        <w:rPr>
          <w:rFonts w:ascii="Verdana" w:eastAsia="Times New Roman" w:hAnsi="Verdana" w:cs="Times New Roman"/>
          <w:color w:val="000000"/>
          <w:sz w:val="18"/>
          <w:szCs w:val="18"/>
          <w:lang w:eastAsia="en-GB"/>
        </w:rPr>
        <w:t xml:space="preserve"> </w:t>
      </w:r>
      <w:proofErr w:type="spellStart"/>
      <w:r w:rsidRPr="0056692D">
        <w:rPr>
          <w:rFonts w:ascii="Verdana" w:eastAsia="Times New Roman" w:hAnsi="Verdana" w:cs="Times New Roman"/>
          <w:color w:val="000000"/>
          <w:sz w:val="18"/>
          <w:szCs w:val="18"/>
          <w:lang w:eastAsia="en-GB"/>
        </w:rPr>
        <w:t>Dda</w:t>
      </w:r>
      <w:proofErr w:type="spellEnd"/>
      <w:r w:rsidRPr="0056692D">
        <w:rPr>
          <w:rFonts w:ascii="Verdana" w:eastAsia="Times New Roman" w:hAnsi="Verdana" w:cs="Times New Roman"/>
          <w:color w:val="000000"/>
          <w:sz w:val="18"/>
          <w:szCs w:val="18"/>
          <w:lang w:eastAsia="en-GB"/>
        </w:rPr>
        <w:t xml:space="preserve"> University Health Boards Mentor Presentation and Awards provided an opportunity to celebrate partnership working and excellence in nursing and midwifery mentorship.</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Student nurses and midwives nominated mentors who had inspired them during their progression through the nursing and midwifery programmes for five awards.</w:t>
      </w:r>
    </w:p>
    <w:p w:rsidR="0056692D" w:rsidRPr="0056692D" w:rsidRDefault="0056692D" w:rsidP="0056692D">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126365</wp:posOffset>
            </wp:positionV>
            <wp:extent cx="3983355" cy="2432050"/>
            <wp:effectExtent l="0" t="0" r="0" b="6350"/>
            <wp:wrapThrough wrapText="bothSides">
              <wp:wrapPolygon edited="0">
                <wp:start x="0" y="0"/>
                <wp:lineTo x="0" y="21487"/>
                <wp:lineTo x="21486" y="21487"/>
                <wp:lineTo x="21486" y="0"/>
                <wp:lineTo x="0" y="0"/>
              </wp:wrapPolygon>
            </wp:wrapThrough>
            <wp:docPr id="7" name="Picture 7" descr="MentorJack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ntorJacki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983355" cy="2432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692D">
        <w:rPr>
          <w:rFonts w:ascii="Verdana" w:eastAsia="Times New Roman" w:hAnsi="Verdana" w:cs="Times New Roman"/>
          <w:color w:val="000000"/>
          <w:sz w:val="18"/>
          <w:szCs w:val="18"/>
          <w:lang w:eastAsia="en-GB"/>
        </w:rPr>
        <w:t xml:space="preserve">Each category had a recipient from ABMU and </w:t>
      </w:r>
      <w:proofErr w:type="spellStart"/>
      <w:r w:rsidRPr="0056692D">
        <w:rPr>
          <w:rFonts w:ascii="Verdana" w:eastAsia="Times New Roman" w:hAnsi="Verdana" w:cs="Times New Roman"/>
          <w:color w:val="000000"/>
          <w:sz w:val="18"/>
          <w:szCs w:val="18"/>
          <w:lang w:eastAsia="en-GB"/>
        </w:rPr>
        <w:t>Hywel</w:t>
      </w:r>
      <w:proofErr w:type="spellEnd"/>
      <w:r w:rsidRPr="0056692D">
        <w:rPr>
          <w:rFonts w:ascii="Verdana" w:eastAsia="Times New Roman" w:hAnsi="Verdana" w:cs="Times New Roman"/>
          <w:color w:val="000000"/>
          <w:sz w:val="18"/>
          <w:szCs w:val="18"/>
          <w:lang w:eastAsia="en-GB"/>
        </w:rPr>
        <w:t xml:space="preserve"> </w:t>
      </w:r>
      <w:proofErr w:type="spellStart"/>
      <w:r w:rsidRPr="0056692D">
        <w:rPr>
          <w:rFonts w:ascii="Verdana" w:eastAsia="Times New Roman" w:hAnsi="Verdana" w:cs="Times New Roman"/>
          <w:color w:val="000000"/>
          <w:sz w:val="18"/>
          <w:szCs w:val="18"/>
          <w:lang w:eastAsia="en-GB"/>
        </w:rPr>
        <w:t>Dda</w:t>
      </w:r>
      <w:proofErr w:type="spellEnd"/>
      <w:r w:rsidRPr="0056692D">
        <w:rPr>
          <w:rFonts w:ascii="Verdana" w:eastAsia="Times New Roman" w:hAnsi="Verdana" w:cs="Times New Roman"/>
          <w:color w:val="000000"/>
          <w:sz w:val="18"/>
          <w:szCs w:val="18"/>
          <w:lang w:eastAsia="en-GB"/>
        </w:rPr>
        <w:t xml:space="preserve"> with one being named overall Mentor of the Year. This year that title went to Jackie </w:t>
      </w:r>
      <w:proofErr w:type="spellStart"/>
      <w:r w:rsidRPr="0056692D">
        <w:rPr>
          <w:rFonts w:ascii="Verdana" w:eastAsia="Times New Roman" w:hAnsi="Verdana" w:cs="Times New Roman"/>
          <w:color w:val="000000"/>
          <w:sz w:val="18"/>
          <w:szCs w:val="18"/>
          <w:lang w:eastAsia="en-GB"/>
        </w:rPr>
        <w:t>Hippsley</w:t>
      </w:r>
      <w:proofErr w:type="spellEnd"/>
      <w:r w:rsidRPr="0056692D">
        <w:rPr>
          <w:rFonts w:ascii="Verdana" w:eastAsia="Times New Roman" w:hAnsi="Verdana" w:cs="Times New Roman"/>
          <w:color w:val="000000"/>
          <w:sz w:val="18"/>
          <w:szCs w:val="18"/>
          <w:lang w:eastAsia="en-GB"/>
        </w:rPr>
        <w:t>-Jones (centre), of Ward B2, Neath Port Talbot Hospital.</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Practice education facilitator lead Simon Cassidy, who is also honorary lecturer at the university, said the nominations revealed the superb creativity and innovation behind student learning and assessment that goes on everyday but is not always available to outsider view.</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The importance of gate-keeping the profession and the infrastructure required to ensure consistency and continuity of the future nursing and midwifery workforce was a major theme of Chief Nursing Officer for Wales Professor Jean White’s address.</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These themes were echoed by Associate Professor Jayne Cutter, head of the Department of Nursing, Dr Sarah Norris, head of Department of Midwifery, Professor Ceri Phillips, head of the College of Human and Health Sciences and Stephen Griffiths, Wales Workforce Education Development Service Director.</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9525</wp:posOffset>
            </wp:positionV>
            <wp:extent cx="3952875" cy="1470393"/>
            <wp:effectExtent l="0" t="0" r="0" b="0"/>
            <wp:wrapThrough wrapText="bothSides">
              <wp:wrapPolygon edited="0">
                <wp:start x="0" y="0"/>
                <wp:lineTo x="0" y="21273"/>
                <wp:lineTo x="21444" y="21273"/>
                <wp:lineTo x="21444" y="0"/>
                <wp:lineTo x="0" y="0"/>
              </wp:wrapPolygon>
            </wp:wrapThrough>
            <wp:docPr id="6" name="Picture 6" descr="Mentor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ntorGraphic"/>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952875" cy="1470393"/>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692D">
        <w:rPr>
          <w:rFonts w:ascii="Verdana" w:eastAsia="Times New Roman" w:hAnsi="Verdana" w:cs="Times New Roman"/>
          <w:color w:val="000000"/>
          <w:sz w:val="18"/>
          <w:szCs w:val="18"/>
          <w:lang w:eastAsia="en-GB"/>
        </w:rPr>
        <w:t>The importance of mentorship was captured in film of service users, students, nurses, midwives and practice educators where they shared their passion and commitment to practice education.</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xml:space="preserve">Simon Cassidy said: </w:t>
      </w:r>
      <w:r w:rsidRPr="0056692D">
        <w:rPr>
          <w:rFonts w:ascii="Verdana" w:eastAsia="Times New Roman" w:hAnsi="Verdana" w:cs="Times New Roman"/>
          <w:b/>
          <w:bCs/>
          <w:color w:val="000000"/>
          <w:sz w:val="18"/>
          <w:szCs w:val="18"/>
          <w:lang w:eastAsia="en-GB"/>
        </w:rPr>
        <w:t xml:space="preserve">“As each of the nominations was read out, the extraordinary efforts of mentors in supporting, nurturing and educating students became apparent.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b/>
          <w:bCs/>
          <w:color w:val="000000"/>
          <w:sz w:val="18"/>
          <w:szCs w:val="18"/>
          <w:lang w:eastAsia="en-GB"/>
        </w:rPr>
        <w:t xml:space="preserve">“The pride each of them took in their role and the esteem in which they held the nursing and midwifery professions was clearly evident. For those in the audience, listening to the testimonials from students was both inspiring and humbling.”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The event began with an uplifting recital by Swansea Male Choir and a graphic artist was on hand to create an evolving pictorial record (pictured above) detailing mentors’ support of nursing and midwifery students in practice.</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-635</wp:posOffset>
            </wp:positionH>
            <wp:positionV relativeFrom="paragraph">
              <wp:posOffset>101600</wp:posOffset>
            </wp:positionV>
            <wp:extent cx="3819525" cy="2546350"/>
            <wp:effectExtent l="0" t="0" r="9525" b="6350"/>
            <wp:wrapThrough wrapText="bothSides">
              <wp:wrapPolygon edited="0">
                <wp:start x="0" y="0"/>
                <wp:lineTo x="0" y="21492"/>
                <wp:lineTo x="21546" y="21492"/>
                <wp:lineTo x="21546" y="0"/>
                <wp:lineTo x="0" y="0"/>
              </wp:wrapPolygon>
            </wp:wrapThrough>
            <wp:docPr id="5" name="Picture 5" descr="MentorBronw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entorBronwe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819525" cy="254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692D">
        <w:rPr>
          <w:rFonts w:ascii="Verdana" w:eastAsia="Times New Roman" w:hAnsi="Verdana" w:cs="Times New Roman"/>
          <w:color w:val="000000"/>
          <w:sz w:val="18"/>
          <w:szCs w:val="18"/>
          <w:lang w:eastAsia="en-GB"/>
        </w:rPr>
        <w:t>Simon added: “</w:t>
      </w:r>
      <w:r w:rsidRPr="0056692D">
        <w:rPr>
          <w:rFonts w:ascii="Verdana" w:eastAsia="Times New Roman" w:hAnsi="Verdana" w:cs="Times New Roman"/>
          <w:b/>
          <w:bCs/>
          <w:color w:val="000000"/>
          <w:sz w:val="18"/>
          <w:szCs w:val="18"/>
          <w:lang w:eastAsia="en-GB"/>
        </w:rPr>
        <w:t>The evening was a resounding success and thanks go to all those involved.”</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The other ABMU award recipients were:</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b/>
          <w:bCs/>
          <w:color w:val="000000"/>
          <w:sz w:val="18"/>
          <w:szCs w:val="18"/>
          <w:lang w:eastAsia="en-GB"/>
        </w:rPr>
        <w:t>Going the Extra Mile as a Mentor</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56692D">
        <w:rPr>
          <w:rFonts w:ascii="Verdana" w:eastAsia="Times New Roman" w:hAnsi="Verdana" w:cs="Times New Roman"/>
          <w:color w:val="000000"/>
          <w:sz w:val="18"/>
          <w:szCs w:val="18"/>
          <w:lang w:eastAsia="en-GB"/>
        </w:rPr>
        <w:t>Bronwen</w:t>
      </w:r>
      <w:proofErr w:type="spellEnd"/>
      <w:r w:rsidRPr="0056692D">
        <w:rPr>
          <w:rFonts w:ascii="Verdana" w:eastAsia="Times New Roman" w:hAnsi="Verdana" w:cs="Times New Roman"/>
          <w:color w:val="000000"/>
          <w:sz w:val="18"/>
          <w:szCs w:val="18"/>
          <w:lang w:eastAsia="en-GB"/>
        </w:rPr>
        <w:t xml:space="preserve"> Roberts, Ward 19, Singleton Hospital (left)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b/>
          <w:bCs/>
          <w:color w:val="000000"/>
          <w:sz w:val="18"/>
          <w:szCs w:val="18"/>
          <w:lang w:eastAsia="en-GB"/>
        </w:rPr>
        <w:t>Outstanding Contribution to Support Learning in Practice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xml:space="preserve">Adrian </w:t>
      </w:r>
      <w:proofErr w:type="spellStart"/>
      <w:r w:rsidRPr="0056692D">
        <w:rPr>
          <w:rFonts w:ascii="Verdana" w:eastAsia="Times New Roman" w:hAnsi="Verdana" w:cs="Times New Roman"/>
          <w:color w:val="000000"/>
          <w:sz w:val="18"/>
          <w:szCs w:val="18"/>
          <w:lang w:eastAsia="en-GB"/>
        </w:rPr>
        <w:t>Hardinges</w:t>
      </w:r>
      <w:proofErr w:type="spellEnd"/>
      <w:r w:rsidRPr="0056692D">
        <w:rPr>
          <w:rFonts w:ascii="Verdana" w:eastAsia="Times New Roman" w:hAnsi="Verdana" w:cs="Times New Roman"/>
          <w:color w:val="000000"/>
          <w:sz w:val="18"/>
          <w:szCs w:val="18"/>
          <w:lang w:eastAsia="en-GB"/>
        </w:rPr>
        <w:t xml:space="preserve">, Ty Olwen/Y </w:t>
      </w:r>
      <w:proofErr w:type="spellStart"/>
      <w:r w:rsidRPr="0056692D">
        <w:rPr>
          <w:rFonts w:ascii="Verdana" w:eastAsia="Times New Roman" w:hAnsi="Verdana" w:cs="Times New Roman"/>
          <w:color w:val="000000"/>
          <w:sz w:val="18"/>
          <w:szCs w:val="18"/>
          <w:lang w:eastAsia="en-GB"/>
        </w:rPr>
        <w:t>Bwthyn</w:t>
      </w:r>
      <w:proofErr w:type="spellEnd"/>
      <w:r w:rsidRPr="0056692D">
        <w:rPr>
          <w:rFonts w:ascii="Verdana" w:eastAsia="Times New Roman" w:hAnsi="Verdana" w:cs="Times New Roman"/>
          <w:color w:val="000000"/>
          <w:sz w:val="18"/>
          <w:szCs w:val="18"/>
          <w:lang w:eastAsia="en-GB"/>
        </w:rPr>
        <w:t xml:space="preserve"> </w:t>
      </w:r>
      <w:proofErr w:type="spellStart"/>
      <w:r w:rsidRPr="0056692D">
        <w:rPr>
          <w:rFonts w:ascii="Verdana" w:eastAsia="Times New Roman" w:hAnsi="Verdana" w:cs="Times New Roman"/>
          <w:color w:val="000000"/>
          <w:sz w:val="18"/>
          <w:szCs w:val="18"/>
          <w:lang w:eastAsia="en-GB"/>
        </w:rPr>
        <w:t>Newydd</w:t>
      </w:r>
      <w:proofErr w:type="spellEnd"/>
      <w:r w:rsidRPr="0056692D">
        <w:rPr>
          <w:rFonts w:ascii="Verdana" w:eastAsia="Times New Roman" w:hAnsi="Verdana" w:cs="Times New Roman"/>
          <w:color w:val="000000"/>
          <w:sz w:val="18"/>
          <w:szCs w:val="18"/>
          <w:lang w:eastAsia="en-GB"/>
        </w:rPr>
        <w:t xml:space="preserve"> (below, top left)</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b/>
          <w:bCs/>
          <w:color w:val="000000"/>
          <w:sz w:val="18"/>
          <w:szCs w:val="18"/>
          <w:lang w:eastAsia="en-GB"/>
        </w:rPr>
        <w:t>Exceptionally Innovative Learning Environment</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Ward A, Neath Port Talbot Hospital (below, top right)</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b/>
          <w:bCs/>
          <w:color w:val="000000"/>
          <w:sz w:val="18"/>
          <w:szCs w:val="18"/>
          <w:lang w:eastAsia="en-GB"/>
        </w:rPr>
        <w:t>Outstanding Involvement in Midwifery Mentorship Practice</w:t>
      </w:r>
    </w:p>
    <w:p w:rsid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Helen Etheridge, Singleton Hospital Labour Ward (below, bottom, left)</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b/>
          <w:bCs/>
          <w:color w:val="000000"/>
          <w:sz w:val="18"/>
          <w:szCs w:val="18"/>
          <w:lang w:eastAsia="en-GB"/>
        </w:rPr>
        <w:lastRenderedPageBreak/>
        <w:t>Excellence in Partnership Working</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Ward F Team, Neath Port Talbot Hospital and ITU, Morriston Hospital (joint winners - below, bottom right)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10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tbl>
      <w:tblPr>
        <w:tblStyle w:val="TableGrid"/>
        <w:tblpPr w:leftFromText="180" w:rightFromText="180" w:vertAnchor="text" w:horzAnchor="margin" w:tblpXSpec="center" w:tblpY="-32"/>
        <w:tblW w:w="11151" w:type="dxa"/>
        <w:tblLook w:val="04A0" w:firstRow="1" w:lastRow="0" w:firstColumn="1" w:lastColumn="0" w:noHBand="0" w:noVBand="1"/>
      </w:tblPr>
      <w:tblGrid>
        <w:gridCol w:w="5706"/>
        <w:gridCol w:w="5807"/>
      </w:tblGrid>
      <w:tr w:rsidR="00710B17" w:rsidTr="00710B17">
        <w:trPr>
          <w:trHeight w:val="2561"/>
        </w:trPr>
        <w:tc>
          <w:tcPr>
            <w:tcW w:w="5565" w:type="dxa"/>
          </w:tcPr>
          <w:p w:rsidR="00710B17" w:rsidRDefault="00710B17" w:rsidP="00710B17">
            <w:pPr>
              <w:spacing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noProof/>
                <w:color w:val="000000"/>
                <w:sz w:val="18"/>
                <w:szCs w:val="18"/>
                <w:lang w:eastAsia="en-GB"/>
              </w:rPr>
              <w:drawing>
                <wp:inline distT="0" distB="0" distL="0" distR="0" wp14:anchorId="7B76EA4B" wp14:editId="1C073316">
                  <wp:extent cx="3484882" cy="1866900"/>
                  <wp:effectExtent l="0" t="0" r="1270" b="0"/>
                  <wp:docPr id="4" name="Picture 4" descr="MentorAdri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entorAdria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493403" cy="1871465"/>
                          </a:xfrm>
                          <a:prstGeom prst="rect">
                            <a:avLst/>
                          </a:prstGeom>
                          <a:noFill/>
                          <a:ln>
                            <a:noFill/>
                          </a:ln>
                        </pic:spPr>
                      </pic:pic>
                    </a:graphicData>
                  </a:graphic>
                </wp:inline>
              </w:drawing>
            </w:r>
          </w:p>
        </w:tc>
        <w:tc>
          <w:tcPr>
            <w:tcW w:w="5586" w:type="dxa"/>
          </w:tcPr>
          <w:p w:rsidR="00710B17" w:rsidRDefault="00710B17" w:rsidP="00710B17">
            <w:pPr>
              <w:spacing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noProof/>
                <w:color w:val="000000"/>
                <w:sz w:val="18"/>
                <w:szCs w:val="18"/>
                <w:lang w:eastAsia="en-GB"/>
              </w:rPr>
              <w:drawing>
                <wp:inline distT="0" distB="0" distL="0" distR="0" wp14:anchorId="5B3FA5F0" wp14:editId="33CDC4F3">
                  <wp:extent cx="3550285" cy="1925096"/>
                  <wp:effectExtent l="0" t="0" r="0" b="0"/>
                  <wp:docPr id="3" name="Picture 3" descr="MentorWar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entorWard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98710" cy="1951354"/>
                          </a:xfrm>
                          <a:prstGeom prst="rect">
                            <a:avLst/>
                          </a:prstGeom>
                          <a:noFill/>
                          <a:ln>
                            <a:noFill/>
                          </a:ln>
                        </pic:spPr>
                      </pic:pic>
                    </a:graphicData>
                  </a:graphic>
                </wp:inline>
              </w:drawing>
            </w:r>
          </w:p>
        </w:tc>
      </w:tr>
      <w:tr w:rsidR="00710B17" w:rsidTr="00710B17">
        <w:trPr>
          <w:trHeight w:val="2674"/>
        </w:trPr>
        <w:tc>
          <w:tcPr>
            <w:tcW w:w="5565" w:type="dxa"/>
          </w:tcPr>
          <w:p w:rsidR="00710B17" w:rsidRDefault="00710B17" w:rsidP="00710B17">
            <w:pPr>
              <w:spacing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noProof/>
                <w:color w:val="000000"/>
                <w:sz w:val="18"/>
                <w:szCs w:val="18"/>
                <w:lang w:eastAsia="en-GB"/>
              </w:rPr>
              <w:drawing>
                <wp:inline distT="0" distB="0" distL="0" distR="0" wp14:anchorId="7809732B" wp14:editId="1D94311C">
                  <wp:extent cx="3467100" cy="1983141"/>
                  <wp:effectExtent l="0" t="0" r="0" b="0"/>
                  <wp:docPr id="2" name="Picture 2" descr="MentorHe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entorHele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01516" cy="2002826"/>
                          </a:xfrm>
                          <a:prstGeom prst="rect">
                            <a:avLst/>
                          </a:prstGeom>
                          <a:noFill/>
                          <a:ln>
                            <a:noFill/>
                          </a:ln>
                        </pic:spPr>
                      </pic:pic>
                    </a:graphicData>
                  </a:graphic>
                </wp:inline>
              </w:drawing>
            </w:r>
          </w:p>
        </w:tc>
        <w:tc>
          <w:tcPr>
            <w:tcW w:w="5586" w:type="dxa"/>
          </w:tcPr>
          <w:p w:rsidR="00710B17" w:rsidRDefault="00710B17" w:rsidP="00710B17">
            <w:pPr>
              <w:spacing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noProof/>
                <w:color w:val="000000"/>
                <w:sz w:val="18"/>
                <w:szCs w:val="18"/>
                <w:lang w:eastAsia="en-GB"/>
              </w:rPr>
              <w:drawing>
                <wp:inline distT="0" distB="0" distL="0" distR="0" wp14:anchorId="592CB5A5" wp14:editId="234156CE">
                  <wp:extent cx="3550566" cy="1924050"/>
                  <wp:effectExtent l="0" t="0" r="0" b="0"/>
                  <wp:docPr id="1" name="Picture 1" descr="MentorIT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entorITU"/>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561061" cy="1929737"/>
                          </a:xfrm>
                          <a:prstGeom prst="rect">
                            <a:avLst/>
                          </a:prstGeom>
                          <a:noFill/>
                          <a:ln>
                            <a:noFill/>
                          </a:ln>
                        </pic:spPr>
                      </pic:pic>
                    </a:graphicData>
                  </a:graphic>
                </wp:inline>
              </w:drawing>
            </w:r>
          </w:p>
        </w:tc>
      </w:tr>
    </w:tbl>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bookmarkStart w:id="0" w:name="_GoBack"/>
      <w:bookmarkEnd w:id="0"/>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xml:space="preserve">To view pictures of the evening please visit </w:t>
      </w:r>
      <w:hyperlink r:id="rId11" w:tgtFrame="_blank" w:history="1">
        <w:r w:rsidRPr="0056692D">
          <w:rPr>
            <w:rFonts w:ascii="Verdana" w:eastAsia="Times New Roman" w:hAnsi="Verdana" w:cs="Times New Roman"/>
            <w:b/>
            <w:bCs/>
            <w:color w:val="4672B4"/>
            <w:sz w:val="18"/>
            <w:szCs w:val="18"/>
            <w:lang w:eastAsia="en-GB"/>
          </w:rPr>
          <w:t>https://flic.kr/s/aHsks9nbE1</w:t>
        </w:r>
      </w:hyperlink>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w:t>
      </w:r>
    </w:p>
    <w:p w:rsidR="0056692D" w:rsidRPr="0056692D" w:rsidRDefault="0056692D" w:rsidP="0056692D">
      <w:pPr>
        <w:shd w:val="clear" w:color="auto" w:fill="FFFFFF"/>
        <w:spacing w:after="100" w:line="336" w:lineRule="atLeast"/>
        <w:rPr>
          <w:rFonts w:ascii="Verdana" w:eastAsia="Times New Roman" w:hAnsi="Verdana" w:cs="Times New Roman"/>
          <w:color w:val="000000"/>
          <w:sz w:val="18"/>
          <w:szCs w:val="18"/>
          <w:lang w:eastAsia="en-GB"/>
        </w:rPr>
      </w:pPr>
      <w:r w:rsidRPr="0056692D">
        <w:rPr>
          <w:rFonts w:ascii="Verdana" w:eastAsia="Times New Roman" w:hAnsi="Verdana" w:cs="Times New Roman"/>
          <w:color w:val="000000"/>
          <w:sz w:val="18"/>
          <w:szCs w:val="18"/>
          <w:lang w:eastAsia="en-GB"/>
        </w:rPr>
        <w:t xml:space="preserve">Source: </w:t>
      </w:r>
      <w:hyperlink r:id="rId12" w:history="1">
        <w:proofErr w:type="spellStart"/>
        <w:r w:rsidRPr="0056692D">
          <w:rPr>
            <w:rFonts w:ascii="Verdana" w:eastAsia="Times New Roman" w:hAnsi="Verdana" w:cs="Times New Roman"/>
            <w:color w:val="4672B4"/>
            <w:sz w:val="18"/>
            <w:szCs w:val="18"/>
            <w:lang w:eastAsia="en-GB"/>
          </w:rPr>
          <w:t>Abertawe</w:t>
        </w:r>
        <w:proofErr w:type="spellEnd"/>
        <w:r w:rsidRPr="0056692D">
          <w:rPr>
            <w:rFonts w:ascii="Verdana" w:eastAsia="Times New Roman" w:hAnsi="Verdana" w:cs="Times New Roman"/>
            <w:color w:val="4672B4"/>
            <w:sz w:val="18"/>
            <w:szCs w:val="18"/>
            <w:lang w:eastAsia="en-GB"/>
          </w:rPr>
          <w:t xml:space="preserve"> Bro </w:t>
        </w:r>
        <w:proofErr w:type="spellStart"/>
        <w:r w:rsidRPr="0056692D">
          <w:rPr>
            <w:rFonts w:ascii="Verdana" w:eastAsia="Times New Roman" w:hAnsi="Verdana" w:cs="Times New Roman"/>
            <w:color w:val="4672B4"/>
            <w:sz w:val="18"/>
            <w:szCs w:val="18"/>
            <w:lang w:eastAsia="en-GB"/>
          </w:rPr>
          <w:t>Morgannwg</w:t>
        </w:r>
        <w:proofErr w:type="spellEnd"/>
        <w:r w:rsidRPr="0056692D">
          <w:rPr>
            <w:rFonts w:ascii="Verdana" w:eastAsia="Times New Roman" w:hAnsi="Verdana" w:cs="Times New Roman"/>
            <w:color w:val="4672B4"/>
            <w:sz w:val="18"/>
            <w:szCs w:val="18"/>
            <w:lang w:eastAsia="en-GB"/>
          </w:rPr>
          <w:t xml:space="preserve"> University Health Board</w:t>
        </w:r>
      </w:hyperlink>
      <w:r w:rsidRPr="0056692D">
        <w:rPr>
          <w:rFonts w:ascii="Verdana" w:eastAsia="Times New Roman" w:hAnsi="Verdana" w:cs="Times New Roman"/>
          <w:color w:val="000000"/>
          <w:sz w:val="18"/>
          <w:szCs w:val="18"/>
          <w:lang w:eastAsia="en-GB"/>
        </w:rPr>
        <w:t xml:space="preserve"> </w:t>
      </w:r>
    </w:p>
    <w:p w:rsidR="00BA1971" w:rsidRDefault="00710B17"/>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692D"/>
    <w:rsid w:val="0056692D"/>
    <w:rsid w:val="00710B17"/>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B37769"/>
  <w15:chartTrackingRefBased/>
  <w15:docId w15:val="{A5852783-198F-41E1-8105-0D901D7EF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6692D"/>
    <w:rPr>
      <w:strike w:val="0"/>
      <w:dstrike w:val="0"/>
      <w:color w:val="4672B4"/>
      <w:u w:val="none"/>
      <w:effect w:val="none"/>
    </w:rPr>
  </w:style>
  <w:style w:type="character" w:styleId="Strong">
    <w:name w:val="Strong"/>
    <w:basedOn w:val="DefaultParagraphFont"/>
    <w:uiPriority w:val="22"/>
    <w:qFormat/>
    <w:rsid w:val="0056692D"/>
    <w:rPr>
      <w:b/>
      <w:bCs/>
    </w:rPr>
  </w:style>
  <w:style w:type="table" w:styleId="TableGrid">
    <w:name w:val="Table Grid"/>
    <w:basedOn w:val="TableNormal"/>
    <w:uiPriority w:val="39"/>
    <w:rsid w:val="005669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0620815">
      <w:bodyDiv w:val="1"/>
      <w:marLeft w:val="0"/>
      <w:marRight w:val="0"/>
      <w:marTop w:val="0"/>
      <w:marBottom w:val="0"/>
      <w:divBdr>
        <w:top w:val="none" w:sz="0" w:space="0" w:color="auto"/>
        <w:left w:val="none" w:sz="0" w:space="0" w:color="auto"/>
        <w:bottom w:val="none" w:sz="0" w:space="0" w:color="auto"/>
        <w:right w:val="none" w:sz="0" w:space="0" w:color="auto"/>
      </w:divBdr>
      <w:divsChild>
        <w:div w:id="954756776">
          <w:marLeft w:val="0"/>
          <w:marRight w:val="0"/>
          <w:marTop w:val="100"/>
          <w:marBottom w:val="100"/>
          <w:divBdr>
            <w:top w:val="none" w:sz="0" w:space="0" w:color="auto"/>
            <w:left w:val="none" w:sz="0" w:space="0" w:color="auto"/>
            <w:bottom w:val="none" w:sz="0" w:space="0" w:color="auto"/>
            <w:right w:val="none" w:sz="0" w:space="0" w:color="auto"/>
          </w:divBdr>
          <w:divsChild>
            <w:div w:id="1251351445">
              <w:marLeft w:val="0"/>
              <w:marRight w:val="0"/>
              <w:marTop w:val="0"/>
              <w:marBottom w:val="0"/>
              <w:divBdr>
                <w:top w:val="none" w:sz="0" w:space="0" w:color="auto"/>
                <w:left w:val="none" w:sz="0" w:space="0" w:color="auto"/>
                <w:bottom w:val="none" w:sz="0" w:space="0" w:color="auto"/>
                <w:right w:val="none" w:sz="0" w:space="0" w:color="auto"/>
              </w:divBdr>
              <w:divsChild>
                <w:div w:id="1399598098">
                  <w:marLeft w:val="150"/>
                  <w:marRight w:val="150"/>
                  <w:marTop w:val="0"/>
                  <w:marBottom w:val="0"/>
                  <w:divBdr>
                    <w:top w:val="none" w:sz="0" w:space="0" w:color="auto"/>
                    <w:left w:val="none" w:sz="0" w:space="0" w:color="auto"/>
                    <w:bottom w:val="none" w:sz="0" w:space="0" w:color="auto"/>
                    <w:right w:val="none" w:sz="0" w:space="0" w:color="auto"/>
                  </w:divBdr>
                  <w:divsChild>
                    <w:div w:id="1179391914">
                      <w:marLeft w:val="0"/>
                      <w:marRight w:val="0"/>
                      <w:marTop w:val="0"/>
                      <w:marBottom w:val="0"/>
                      <w:divBdr>
                        <w:top w:val="none" w:sz="0" w:space="0" w:color="auto"/>
                        <w:left w:val="none" w:sz="0" w:space="0" w:color="auto"/>
                        <w:bottom w:val="none" w:sz="0" w:space="0" w:color="auto"/>
                        <w:right w:val="none" w:sz="0" w:space="0" w:color="auto"/>
                      </w:divBdr>
                      <w:divsChild>
                        <w:div w:id="1443108150">
                          <w:marLeft w:val="0"/>
                          <w:marRight w:val="0"/>
                          <w:marTop w:val="0"/>
                          <w:marBottom w:val="0"/>
                          <w:divBdr>
                            <w:top w:val="none" w:sz="0" w:space="0" w:color="auto"/>
                            <w:left w:val="none" w:sz="0" w:space="0" w:color="auto"/>
                            <w:bottom w:val="none" w:sz="0" w:space="0" w:color="auto"/>
                            <w:right w:val="none" w:sz="0" w:space="0" w:color="auto"/>
                          </w:divBdr>
                          <w:divsChild>
                            <w:div w:id="1770277389">
                              <w:marLeft w:val="0"/>
                              <w:marRight w:val="0"/>
                              <w:marTop w:val="0"/>
                              <w:marBottom w:val="0"/>
                              <w:divBdr>
                                <w:top w:val="none" w:sz="0" w:space="0" w:color="auto"/>
                                <w:left w:val="none" w:sz="0" w:space="0" w:color="auto"/>
                                <w:bottom w:val="none" w:sz="0" w:space="0" w:color="auto"/>
                                <w:right w:val="none" w:sz="0" w:space="0" w:color="auto"/>
                              </w:divBdr>
                            </w:div>
                            <w:div w:id="1899895577">
                              <w:marLeft w:val="0"/>
                              <w:marRight w:val="0"/>
                              <w:marTop w:val="0"/>
                              <w:marBottom w:val="0"/>
                              <w:divBdr>
                                <w:top w:val="none" w:sz="0" w:space="0" w:color="auto"/>
                                <w:left w:val="none" w:sz="0" w:space="0" w:color="auto"/>
                                <w:bottom w:val="none" w:sz="0" w:space="0" w:color="auto"/>
                                <w:right w:val="none" w:sz="0" w:space="0" w:color="auto"/>
                              </w:divBdr>
                              <w:divsChild>
                                <w:div w:id="494761628">
                                  <w:marLeft w:val="0"/>
                                  <w:marRight w:val="0"/>
                                  <w:marTop w:val="0"/>
                                  <w:marBottom w:val="0"/>
                                  <w:divBdr>
                                    <w:top w:val="none" w:sz="0" w:space="0" w:color="auto"/>
                                    <w:left w:val="none" w:sz="0" w:space="0" w:color="auto"/>
                                    <w:bottom w:val="none" w:sz="0" w:space="0" w:color="auto"/>
                                    <w:right w:val="none" w:sz="0" w:space="0" w:color="auto"/>
                                  </w:divBdr>
                                  <w:divsChild>
                                    <w:div w:id="95449670">
                                      <w:marLeft w:val="0"/>
                                      <w:marRight w:val="0"/>
                                      <w:marTop w:val="0"/>
                                      <w:marBottom w:val="0"/>
                                      <w:divBdr>
                                        <w:top w:val="none" w:sz="0" w:space="0" w:color="auto"/>
                                        <w:left w:val="none" w:sz="0" w:space="0" w:color="auto"/>
                                        <w:bottom w:val="none" w:sz="0" w:space="0" w:color="auto"/>
                                        <w:right w:val="none" w:sz="0" w:space="0" w:color="auto"/>
                                      </w:divBdr>
                                    </w:div>
                                    <w:div w:id="15847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009942">
                              <w:marLeft w:val="0"/>
                              <w:marRight w:val="0"/>
                              <w:marTop w:val="0"/>
                              <w:marBottom w:val="0"/>
                              <w:divBdr>
                                <w:top w:val="none" w:sz="0" w:space="0" w:color="auto"/>
                                <w:left w:val="none" w:sz="0" w:space="0" w:color="auto"/>
                                <w:bottom w:val="none" w:sz="0" w:space="0" w:color="auto"/>
                                <w:right w:val="none" w:sz="0" w:space="0" w:color="auto"/>
                              </w:divBdr>
                              <w:divsChild>
                                <w:div w:id="655915712">
                                  <w:marLeft w:val="0"/>
                                  <w:marRight w:val="0"/>
                                  <w:marTop w:val="0"/>
                                  <w:marBottom w:val="0"/>
                                  <w:divBdr>
                                    <w:top w:val="none" w:sz="0" w:space="0" w:color="auto"/>
                                    <w:left w:val="none" w:sz="0" w:space="0" w:color="auto"/>
                                    <w:bottom w:val="none" w:sz="0" w:space="0" w:color="auto"/>
                                    <w:right w:val="none" w:sz="0" w:space="0" w:color="auto"/>
                                  </w:divBdr>
                                </w:div>
                                <w:div w:id="1060447246">
                                  <w:marLeft w:val="0"/>
                                  <w:marRight w:val="0"/>
                                  <w:marTop w:val="0"/>
                                  <w:marBottom w:val="0"/>
                                  <w:divBdr>
                                    <w:top w:val="none" w:sz="0" w:space="0" w:color="auto"/>
                                    <w:left w:val="none" w:sz="0" w:space="0" w:color="auto"/>
                                    <w:bottom w:val="none" w:sz="0" w:space="0" w:color="auto"/>
                                    <w:right w:val="none" w:sz="0" w:space="0" w:color="auto"/>
                                  </w:divBdr>
                                </w:div>
                                <w:div w:id="1357393347">
                                  <w:marLeft w:val="0"/>
                                  <w:marRight w:val="0"/>
                                  <w:marTop w:val="0"/>
                                  <w:marBottom w:val="0"/>
                                  <w:divBdr>
                                    <w:top w:val="none" w:sz="0" w:space="0" w:color="auto"/>
                                    <w:left w:val="none" w:sz="0" w:space="0" w:color="auto"/>
                                    <w:bottom w:val="none" w:sz="0" w:space="0" w:color="auto"/>
                                    <w:right w:val="none" w:sz="0" w:space="0" w:color="auto"/>
                                  </w:divBdr>
                                </w:div>
                                <w:div w:id="637034260">
                                  <w:marLeft w:val="0"/>
                                  <w:marRight w:val="0"/>
                                  <w:marTop w:val="0"/>
                                  <w:marBottom w:val="0"/>
                                  <w:divBdr>
                                    <w:top w:val="none" w:sz="0" w:space="0" w:color="auto"/>
                                    <w:left w:val="none" w:sz="0" w:space="0" w:color="auto"/>
                                    <w:bottom w:val="none" w:sz="0" w:space="0" w:color="auto"/>
                                    <w:right w:val="none" w:sz="0" w:space="0" w:color="auto"/>
                                  </w:divBdr>
                                </w:div>
                                <w:div w:id="401683997">
                                  <w:marLeft w:val="0"/>
                                  <w:marRight w:val="0"/>
                                  <w:marTop w:val="0"/>
                                  <w:marBottom w:val="0"/>
                                  <w:divBdr>
                                    <w:top w:val="none" w:sz="0" w:space="0" w:color="auto"/>
                                    <w:left w:val="none" w:sz="0" w:space="0" w:color="auto"/>
                                    <w:bottom w:val="none" w:sz="0" w:space="0" w:color="auto"/>
                                    <w:right w:val="none" w:sz="0" w:space="0" w:color="auto"/>
                                  </w:divBdr>
                                </w:div>
                                <w:div w:id="555439015">
                                  <w:marLeft w:val="0"/>
                                  <w:marRight w:val="0"/>
                                  <w:marTop w:val="0"/>
                                  <w:marBottom w:val="0"/>
                                  <w:divBdr>
                                    <w:top w:val="none" w:sz="0" w:space="0" w:color="auto"/>
                                    <w:left w:val="none" w:sz="0" w:space="0" w:color="auto"/>
                                    <w:bottom w:val="none" w:sz="0" w:space="0" w:color="auto"/>
                                    <w:right w:val="none" w:sz="0" w:space="0" w:color="auto"/>
                                  </w:divBdr>
                                </w:div>
                                <w:div w:id="1353992427">
                                  <w:marLeft w:val="0"/>
                                  <w:marRight w:val="0"/>
                                  <w:marTop w:val="0"/>
                                  <w:marBottom w:val="0"/>
                                  <w:divBdr>
                                    <w:top w:val="none" w:sz="0" w:space="0" w:color="auto"/>
                                    <w:left w:val="none" w:sz="0" w:space="0" w:color="auto"/>
                                    <w:bottom w:val="none" w:sz="0" w:space="0" w:color="auto"/>
                                    <w:right w:val="none" w:sz="0" w:space="0" w:color="auto"/>
                                  </w:divBdr>
                                </w:div>
                                <w:div w:id="1997415836">
                                  <w:marLeft w:val="0"/>
                                  <w:marRight w:val="0"/>
                                  <w:marTop w:val="0"/>
                                  <w:marBottom w:val="0"/>
                                  <w:divBdr>
                                    <w:top w:val="none" w:sz="0" w:space="0" w:color="auto"/>
                                    <w:left w:val="none" w:sz="0" w:space="0" w:color="auto"/>
                                    <w:bottom w:val="none" w:sz="0" w:space="0" w:color="auto"/>
                                    <w:right w:val="none" w:sz="0" w:space="0" w:color="auto"/>
                                  </w:divBdr>
                                </w:div>
                                <w:div w:id="1563442700">
                                  <w:marLeft w:val="0"/>
                                  <w:marRight w:val="0"/>
                                  <w:marTop w:val="0"/>
                                  <w:marBottom w:val="0"/>
                                  <w:divBdr>
                                    <w:top w:val="none" w:sz="0" w:space="0" w:color="auto"/>
                                    <w:left w:val="none" w:sz="0" w:space="0" w:color="auto"/>
                                    <w:bottom w:val="none" w:sz="0" w:space="0" w:color="auto"/>
                                    <w:right w:val="none" w:sz="0" w:space="0" w:color="auto"/>
                                  </w:divBdr>
                                </w:div>
                                <w:div w:id="2042365478">
                                  <w:marLeft w:val="0"/>
                                  <w:marRight w:val="0"/>
                                  <w:marTop w:val="0"/>
                                  <w:marBottom w:val="0"/>
                                  <w:divBdr>
                                    <w:top w:val="none" w:sz="0" w:space="0" w:color="auto"/>
                                    <w:left w:val="none" w:sz="0" w:space="0" w:color="auto"/>
                                    <w:bottom w:val="none" w:sz="0" w:space="0" w:color="auto"/>
                                    <w:right w:val="none" w:sz="0" w:space="0" w:color="auto"/>
                                  </w:divBdr>
                                </w:div>
                                <w:div w:id="1917784372">
                                  <w:marLeft w:val="0"/>
                                  <w:marRight w:val="0"/>
                                  <w:marTop w:val="0"/>
                                  <w:marBottom w:val="0"/>
                                  <w:divBdr>
                                    <w:top w:val="none" w:sz="0" w:space="0" w:color="auto"/>
                                    <w:left w:val="none" w:sz="0" w:space="0" w:color="auto"/>
                                    <w:bottom w:val="none" w:sz="0" w:space="0" w:color="auto"/>
                                    <w:right w:val="none" w:sz="0" w:space="0" w:color="auto"/>
                                  </w:divBdr>
                                </w:div>
                                <w:div w:id="1941182908">
                                  <w:marLeft w:val="0"/>
                                  <w:marRight w:val="0"/>
                                  <w:marTop w:val="0"/>
                                  <w:marBottom w:val="0"/>
                                  <w:divBdr>
                                    <w:top w:val="none" w:sz="0" w:space="0" w:color="auto"/>
                                    <w:left w:val="none" w:sz="0" w:space="0" w:color="auto"/>
                                    <w:bottom w:val="none" w:sz="0" w:space="0" w:color="auto"/>
                                    <w:right w:val="none" w:sz="0" w:space="0" w:color="auto"/>
                                  </w:divBdr>
                                </w:div>
                                <w:div w:id="1288513715">
                                  <w:marLeft w:val="0"/>
                                  <w:marRight w:val="0"/>
                                  <w:marTop w:val="0"/>
                                  <w:marBottom w:val="0"/>
                                  <w:divBdr>
                                    <w:top w:val="none" w:sz="0" w:space="0" w:color="auto"/>
                                    <w:left w:val="none" w:sz="0" w:space="0" w:color="auto"/>
                                    <w:bottom w:val="none" w:sz="0" w:space="0" w:color="auto"/>
                                    <w:right w:val="none" w:sz="0" w:space="0" w:color="auto"/>
                                  </w:divBdr>
                                </w:div>
                                <w:div w:id="1982150642">
                                  <w:marLeft w:val="0"/>
                                  <w:marRight w:val="0"/>
                                  <w:marTop w:val="0"/>
                                  <w:marBottom w:val="0"/>
                                  <w:divBdr>
                                    <w:top w:val="none" w:sz="0" w:space="0" w:color="auto"/>
                                    <w:left w:val="none" w:sz="0" w:space="0" w:color="auto"/>
                                    <w:bottom w:val="none" w:sz="0" w:space="0" w:color="auto"/>
                                    <w:right w:val="none" w:sz="0" w:space="0" w:color="auto"/>
                                  </w:divBdr>
                                </w:div>
                                <w:div w:id="1641883918">
                                  <w:marLeft w:val="0"/>
                                  <w:marRight w:val="0"/>
                                  <w:marTop w:val="0"/>
                                  <w:marBottom w:val="0"/>
                                  <w:divBdr>
                                    <w:top w:val="none" w:sz="0" w:space="0" w:color="auto"/>
                                    <w:left w:val="none" w:sz="0" w:space="0" w:color="auto"/>
                                    <w:bottom w:val="none" w:sz="0" w:space="0" w:color="auto"/>
                                    <w:right w:val="none" w:sz="0" w:space="0" w:color="auto"/>
                                  </w:divBdr>
                                </w:div>
                                <w:div w:id="15281211">
                                  <w:marLeft w:val="0"/>
                                  <w:marRight w:val="0"/>
                                  <w:marTop w:val="0"/>
                                  <w:marBottom w:val="0"/>
                                  <w:divBdr>
                                    <w:top w:val="none" w:sz="0" w:space="0" w:color="auto"/>
                                    <w:left w:val="none" w:sz="0" w:space="0" w:color="auto"/>
                                    <w:bottom w:val="none" w:sz="0" w:space="0" w:color="auto"/>
                                    <w:right w:val="none" w:sz="0" w:space="0" w:color="auto"/>
                                  </w:divBdr>
                                </w:div>
                                <w:div w:id="2015765141">
                                  <w:marLeft w:val="0"/>
                                  <w:marRight w:val="0"/>
                                  <w:marTop w:val="0"/>
                                  <w:marBottom w:val="0"/>
                                  <w:divBdr>
                                    <w:top w:val="none" w:sz="0" w:space="0" w:color="auto"/>
                                    <w:left w:val="none" w:sz="0" w:space="0" w:color="auto"/>
                                    <w:bottom w:val="none" w:sz="0" w:space="0" w:color="auto"/>
                                    <w:right w:val="none" w:sz="0" w:space="0" w:color="auto"/>
                                  </w:divBdr>
                                </w:div>
                                <w:div w:id="1400327515">
                                  <w:marLeft w:val="0"/>
                                  <w:marRight w:val="0"/>
                                  <w:marTop w:val="0"/>
                                  <w:marBottom w:val="0"/>
                                  <w:divBdr>
                                    <w:top w:val="none" w:sz="0" w:space="0" w:color="auto"/>
                                    <w:left w:val="none" w:sz="0" w:space="0" w:color="auto"/>
                                    <w:bottom w:val="none" w:sz="0" w:space="0" w:color="auto"/>
                                    <w:right w:val="none" w:sz="0" w:space="0" w:color="auto"/>
                                  </w:divBdr>
                                </w:div>
                                <w:div w:id="1171875198">
                                  <w:marLeft w:val="0"/>
                                  <w:marRight w:val="0"/>
                                  <w:marTop w:val="0"/>
                                  <w:marBottom w:val="0"/>
                                  <w:divBdr>
                                    <w:top w:val="none" w:sz="0" w:space="0" w:color="auto"/>
                                    <w:left w:val="none" w:sz="0" w:space="0" w:color="auto"/>
                                    <w:bottom w:val="none" w:sz="0" w:space="0" w:color="auto"/>
                                    <w:right w:val="none" w:sz="0" w:space="0" w:color="auto"/>
                                  </w:divBdr>
                                </w:div>
                                <w:div w:id="1132749452">
                                  <w:marLeft w:val="0"/>
                                  <w:marRight w:val="0"/>
                                  <w:marTop w:val="0"/>
                                  <w:marBottom w:val="0"/>
                                  <w:divBdr>
                                    <w:top w:val="none" w:sz="0" w:space="0" w:color="auto"/>
                                    <w:left w:val="none" w:sz="0" w:space="0" w:color="auto"/>
                                    <w:bottom w:val="none" w:sz="0" w:space="0" w:color="auto"/>
                                    <w:right w:val="none" w:sz="0" w:space="0" w:color="auto"/>
                                  </w:divBdr>
                                </w:div>
                                <w:div w:id="1181360156">
                                  <w:marLeft w:val="0"/>
                                  <w:marRight w:val="0"/>
                                  <w:marTop w:val="0"/>
                                  <w:marBottom w:val="0"/>
                                  <w:divBdr>
                                    <w:top w:val="none" w:sz="0" w:space="0" w:color="auto"/>
                                    <w:left w:val="none" w:sz="0" w:space="0" w:color="auto"/>
                                    <w:bottom w:val="none" w:sz="0" w:space="0" w:color="auto"/>
                                    <w:right w:val="none" w:sz="0" w:space="0" w:color="auto"/>
                                  </w:divBdr>
                                </w:div>
                                <w:div w:id="1696930819">
                                  <w:marLeft w:val="0"/>
                                  <w:marRight w:val="0"/>
                                  <w:marTop w:val="0"/>
                                  <w:marBottom w:val="0"/>
                                  <w:divBdr>
                                    <w:top w:val="none" w:sz="0" w:space="0" w:color="auto"/>
                                    <w:left w:val="none" w:sz="0" w:space="0" w:color="auto"/>
                                    <w:bottom w:val="none" w:sz="0" w:space="0" w:color="auto"/>
                                    <w:right w:val="none" w:sz="0" w:space="0" w:color="auto"/>
                                  </w:divBdr>
                                </w:div>
                                <w:div w:id="742724024">
                                  <w:marLeft w:val="0"/>
                                  <w:marRight w:val="0"/>
                                  <w:marTop w:val="0"/>
                                  <w:marBottom w:val="0"/>
                                  <w:divBdr>
                                    <w:top w:val="none" w:sz="0" w:space="0" w:color="auto"/>
                                    <w:left w:val="none" w:sz="0" w:space="0" w:color="auto"/>
                                    <w:bottom w:val="none" w:sz="0" w:space="0" w:color="auto"/>
                                    <w:right w:val="none" w:sz="0" w:space="0" w:color="auto"/>
                                  </w:divBdr>
                                </w:div>
                                <w:div w:id="1216352750">
                                  <w:marLeft w:val="0"/>
                                  <w:marRight w:val="0"/>
                                  <w:marTop w:val="0"/>
                                  <w:marBottom w:val="0"/>
                                  <w:divBdr>
                                    <w:top w:val="none" w:sz="0" w:space="0" w:color="auto"/>
                                    <w:left w:val="none" w:sz="0" w:space="0" w:color="auto"/>
                                    <w:bottom w:val="none" w:sz="0" w:space="0" w:color="auto"/>
                                    <w:right w:val="none" w:sz="0" w:space="0" w:color="auto"/>
                                  </w:divBdr>
                                </w:div>
                                <w:div w:id="1997105461">
                                  <w:marLeft w:val="0"/>
                                  <w:marRight w:val="0"/>
                                  <w:marTop w:val="0"/>
                                  <w:marBottom w:val="0"/>
                                  <w:divBdr>
                                    <w:top w:val="none" w:sz="0" w:space="0" w:color="auto"/>
                                    <w:left w:val="none" w:sz="0" w:space="0" w:color="auto"/>
                                    <w:bottom w:val="none" w:sz="0" w:space="0" w:color="auto"/>
                                    <w:right w:val="none" w:sz="0" w:space="0" w:color="auto"/>
                                  </w:divBdr>
                                </w:div>
                                <w:div w:id="1024019153">
                                  <w:marLeft w:val="0"/>
                                  <w:marRight w:val="0"/>
                                  <w:marTop w:val="0"/>
                                  <w:marBottom w:val="0"/>
                                  <w:divBdr>
                                    <w:top w:val="none" w:sz="0" w:space="0" w:color="auto"/>
                                    <w:left w:val="none" w:sz="0" w:space="0" w:color="auto"/>
                                    <w:bottom w:val="none" w:sz="0" w:space="0" w:color="auto"/>
                                    <w:right w:val="none" w:sz="0" w:space="0" w:color="auto"/>
                                  </w:divBdr>
                                </w:div>
                                <w:div w:id="1261914005">
                                  <w:marLeft w:val="0"/>
                                  <w:marRight w:val="0"/>
                                  <w:marTop w:val="0"/>
                                  <w:marBottom w:val="0"/>
                                  <w:divBdr>
                                    <w:top w:val="none" w:sz="0" w:space="0" w:color="auto"/>
                                    <w:left w:val="none" w:sz="0" w:space="0" w:color="auto"/>
                                    <w:bottom w:val="none" w:sz="0" w:space="0" w:color="auto"/>
                                    <w:right w:val="none" w:sz="0" w:space="0" w:color="auto"/>
                                  </w:divBdr>
                                </w:div>
                                <w:div w:id="884028197">
                                  <w:marLeft w:val="0"/>
                                  <w:marRight w:val="0"/>
                                  <w:marTop w:val="0"/>
                                  <w:marBottom w:val="0"/>
                                  <w:divBdr>
                                    <w:top w:val="none" w:sz="0" w:space="0" w:color="auto"/>
                                    <w:left w:val="none" w:sz="0" w:space="0" w:color="auto"/>
                                    <w:bottom w:val="none" w:sz="0" w:space="0" w:color="auto"/>
                                    <w:right w:val="none" w:sz="0" w:space="0" w:color="auto"/>
                                  </w:divBdr>
                                </w:div>
                                <w:div w:id="490340438">
                                  <w:marLeft w:val="0"/>
                                  <w:marRight w:val="0"/>
                                  <w:marTop w:val="0"/>
                                  <w:marBottom w:val="0"/>
                                  <w:divBdr>
                                    <w:top w:val="none" w:sz="0" w:space="0" w:color="auto"/>
                                    <w:left w:val="none" w:sz="0" w:space="0" w:color="auto"/>
                                    <w:bottom w:val="none" w:sz="0" w:space="0" w:color="auto"/>
                                    <w:right w:val="none" w:sz="0" w:space="0" w:color="auto"/>
                                  </w:divBdr>
                                </w:div>
                                <w:div w:id="1773280213">
                                  <w:marLeft w:val="0"/>
                                  <w:marRight w:val="0"/>
                                  <w:marTop w:val="0"/>
                                  <w:marBottom w:val="0"/>
                                  <w:divBdr>
                                    <w:top w:val="none" w:sz="0" w:space="0" w:color="auto"/>
                                    <w:left w:val="none" w:sz="0" w:space="0" w:color="auto"/>
                                    <w:bottom w:val="none" w:sz="0" w:space="0" w:color="auto"/>
                                    <w:right w:val="none" w:sz="0" w:space="0" w:color="auto"/>
                                  </w:divBdr>
                                </w:div>
                                <w:div w:id="1540244584">
                                  <w:marLeft w:val="0"/>
                                  <w:marRight w:val="0"/>
                                  <w:marTop w:val="0"/>
                                  <w:marBottom w:val="0"/>
                                  <w:divBdr>
                                    <w:top w:val="none" w:sz="0" w:space="0" w:color="auto"/>
                                    <w:left w:val="none" w:sz="0" w:space="0" w:color="auto"/>
                                    <w:bottom w:val="none" w:sz="0" w:space="0" w:color="auto"/>
                                    <w:right w:val="none" w:sz="0" w:space="0" w:color="auto"/>
                                  </w:divBdr>
                                </w:div>
                                <w:div w:id="1923686495">
                                  <w:marLeft w:val="0"/>
                                  <w:marRight w:val="0"/>
                                  <w:marTop w:val="0"/>
                                  <w:marBottom w:val="0"/>
                                  <w:divBdr>
                                    <w:top w:val="none" w:sz="0" w:space="0" w:color="auto"/>
                                    <w:left w:val="none" w:sz="0" w:space="0" w:color="auto"/>
                                    <w:bottom w:val="none" w:sz="0" w:space="0" w:color="auto"/>
                                    <w:right w:val="none" w:sz="0" w:space="0" w:color="auto"/>
                                  </w:divBdr>
                                </w:div>
                                <w:div w:id="1589776641">
                                  <w:marLeft w:val="0"/>
                                  <w:marRight w:val="0"/>
                                  <w:marTop w:val="0"/>
                                  <w:marBottom w:val="0"/>
                                  <w:divBdr>
                                    <w:top w:val="none" w:sz="0" w:space="0" w:color="auto"/>
                                    <w:left w:val="none" w:sz="0" w:space="0" w:color="auto"/>
                                    <w:bottom w:val="none" w:sz="0" w:space="0" w:color="auto"/>
                                    <w:right w:val="none" w:sz="0" w:space="0" w:color="auto"/>
                                  </w:divBdr>
                                </w:div>
                                <w:div w:id="1477409276">
                                  <w:marLeft w:val="0"/>
                                  <w:marRight w:val="0"/>
                                  <w:marTop w:val="0"/>
                                  <w:marBottom w:val="0"/>
                                  <w:divBdr>
                                    <w:top w:val="none" w:sz="0" w:space="0" w:color="auto"/>
                                    <w:left w:val="none" w:sz="0" w:space="0" w:color="auto"/>
                                    <w:bottom w:val="none" w:sz="0" w:space="0" w:color="auto"/>
                                    <w:right w:val="none" w:sz="0" w:space="0" w:color="auto"/>
                                  </w:divBdr>
                                </w:div>
                                <w:div w:id="1375232049">
                                  <w:marLeft w:val="0"/>
                                  <w:marRight w:val="0"/>
                                  <w:marTop w:val="0"/>
                                  <w:marBottom w:val="0"/>
                                  <w:divBdr>
                                    <w:top w:val="none" w:sz="0" w:space="0" w:color="auto"/>
                                    <w:left w:val="none" w:sz="0" w:space="0" w:color="auto"/>
                                    <w:bottom w:val="none" w:sz="0" w:space="0" w:color="auto"/>
                                    <w:right w:val="none" w:sz="0" w:space="0" w:color="auto"/>
                                  </w:divBdr>
                                </w:div>
                                <w:div w:id="1571117863">
                                  <w:marLeft w:val="0"/>
                                  <w:marRight w:val="0"/>
                                  <w:marTop w:val="0"/>
                                  <w:marBottom w:val="0"/>
                                  <w:divBdr>
                                    <w:top w:val="none" w:sz="0" w:space="0" w:color="auto"/>
                                    <w:left w:val="none" w:sz="0" w:space="0" w:color="auto"/>
                                    <w:bottom w:val="none" w:sz="0" w:space="0" w:color="auto"/>
                                    <w:right w:val="none" w:sz="0" w:space="0" w:color="auto"/>
                                  </w:divBdr>
                                </w:div>
                                <w:div w:id="76563435">
                                  <w:marLeft w:val="0"/>
                                  <w:marRight w:val="0"/>
                                  <w:marTop w:val="0"/>
                                  <w:marBottom w:val="0"/>
                                  <w:divBdr>
                                    <w:top w:val="none" w:sz="0" w:space="0" w:color="auto"/>
                                    <w:left w:val="none" w:sz="0" w:space="0" w:color="auto"/>
                                    <w:bottom w:val="none" w:sz="0" w:space="0" w:color="auto"/>
                                    <w:right w:val="none" w:sz="0" w:space="0" w:color="auto"/>
                                  </w:divBdr>
                                </w:div>
                                <w:div w:id="969021822">
                                  <w:marLeft w:val="0"/>
                                  <w:marRight w:val="0"/>
                                  <w:marTop w:val="0"/>
                                  <w:marBottom w:val="0"/>
                                  <w:divBdr>
                                    <w:top w:val="none" w:sz="0" w:space="0" w:color="auto"/>
                                    <w:left w:val="none" w:sz="0" w:space="0" w:color="auto"/>
                                    <w:bottom w:val="none" w:sz="0" w:space="0" w:color="auto"/>
                                    <w:right w:val="none" w:sz="0" w:space="0" w:color="auto"/>
                                  </w:divBdr>
                                </w:div>
                                <w:div w:id="75442609">
                                  <w:marLeft w:val="0"/>
                                  <w:marRight w:val="0"/>
                                  <w:marTop w:val="0"/>
                                  <w:marBottom w:val="0"/>
                                  <w:divBdr>
                                    <w:top w:val="none" w:sz="0" w:space="0" w:color="auto"/>
                                    <w:left w:val="none" w:sz="0" w:space="0" w:color="auto"/>
                                    <w:bottom w:val="none" w:sz="0" w:space="0" w:color="auto"/>
                                    <w:right w:val="none" w:sz="0" w:space="0" w:color="auto"/>
                                  </w:divBdr>
                                </w:div>
                                <w:div w:id="324090528">
                                  <w:marLeft w:val="0"/>
                                  <w:marRight w:val="0"/>
                                  <w:marTop w:val="0"/>
                                  <w:marBottom w:val="0"/>
                                  <w:divBdr>
                                    <w:top w:val="none" w:sz="0" w:space="0" w:color="auto"/>
                                    <w:left w:val="none" w:sz="0" w:space="0" w:color="auto"/>
                                    <w:bottom w:val="none" w:sz="0" w:space="0" w:color="auto"/>
                                    <w:right w:val="none" w:sz="0" w:space="0" w:color="auto"/>
                                  </w:divBdr>
                                  <w:divsChild>
                                    <w:div w:id="959728599">
                                      <w:marLeft w:val="0"/>
                                      <w:marRight w:val="0"/>
                                      <w:marTop w:val="0"/>
                                      <w:marBottom w:val="0"/>
                                      <w:divBdr>
                                        <w:top w:val="none" w:sz="0" w:space="0" w:color="auto"/>
                                        <w:left w:val="none" w:sz="0" w:space="0" w:color="auto"/>
                                        <w:bottom w:val="none" w:sz="0" w:space="0" w:color="auto"/>
                                        <w:right w:val="none" w:sz="0" w:space="0" w:color="auto"/>
                                      </w:divBdr>
                                    </w:div>
                                  </w:divsChild>
                                </w:div>
                                <w:div w:id="442187646">
                                  <w:marLeft w:val="0"/>
                                  <w:marRight w:val="0"/>
                                  <w:marTop w:val="0"/>
                                  <w:marBottom w:val="0"/>
                                  <w:divBdr>
                                    <w:top w:val="none" w:sz="0" w:space="0" w:color="auto"/>
                                    <w:left w:val="none" w:sz="0" w:space="0" w:color="auto"/>
                                    <w:bottom w:val="none" w:sz="0" w:space="0" w:color="auto"/>
                                    <w:right w:val="none" w:sz="0" w:space="0" w:color="auto"/>
                                  </w:divBdr>
                                </w:div>
                                <w:div w:id="1615595955">
                                  <w:marLeft w:val="0"/>
                                  <w:marRight w:val="0"/>
                                  <w:marTop w:val="0"/>
                                  <w:marBottom w:val="0"/>
                                  <w:divBdr>
                                    <w:top w:val="none" w:sz="0" w:space="0" w:color="auto"/>
                                    <w:left w:val="none" w:sz="0" w:space="0" w:color="auto"/>
                                    <w:bottom w:val="none" w:sz="0" w:space="0" w:color="auto"/>
                                    <w:right w:val="none" w:sz="0" w:space="0" w:color="auto"/>
                                  </w:divBdr>
                                </w:div>
                                <w:div w:id="828639171">
                                  <w:marLeft w:val="0"/>
                                  <w:marRight w:val="0"/>
                                  <w:marTop w:val="0"/>
                                  <w:marBottom w:val="0"/>
                                  <w:divBdr>
                                    <w:top w:val="none" w:sz="0" w:space="0" w:color="auto"/>
                                    <w:left w:val="none" w:sz="0" w:space="0" w:color="auto"/>
                                    <w:bottom w:val="none" w:sz="0" w:space="0" w:color="auto"/>
                                    <w:right w:val="none" w:sz="0" w:space="0" w:color="auto"/>
                                  </w:divBdr>
                                </w:div>
                                <w:div w:id="1286890706">
                                  <w:marLeft w:val="0"/>
                                  <w:marRight w:val="0"/>
                                  <w:marTop w:val="0"/>
                                  <w:marBottom w:val="0"/>
                                  <w:divBdr>
                                    <w:top w:val="none" w:sz="0" w:space="0" w:color="auto"/>
                                    <w:left w:val="none" w:sz="0" w:space="0" w:color="auto"/>
                                    <w:bottom w:val="none" w:sz="0" w:space="0" w:color="auto"/>
                                    <w:right w:val="none" w:sz="0" w:space="0" w:color="auto"/>
                                  </w:divBdr>
                                </w:div>
                              </w:divsChild>
                            </w:div>
                            <w:div w:id="809975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s://flic.kr/s/aHsks9nbE1" TargetMode="External"/><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Pages>
  <Words>509</Words>
  <Characters>2906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2019-02-13T15:03:00Z</dcterms:created>
  <dcterms:modified xsi:type="dcterms:W3CDTF">2019-02-13T15:20:00Z</dcterms:modified>
</cp:coreProperties>
</file>