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tabs>
          <w:tab w:pos="7422" w:val="left" w:leader="none"/>
        </w:tabs>
        <w:spacing w:line="240" w:lineRule="auto"/>
        <w:ind w:left="143" w:right="0" w:firstLine="0"/>
        <w:rPr>
          <w:rFonts w:ascii="Times New Roman"/>
          <w:position w:val="1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2031883" cy="514921"/>
            <wp:effectExtent l="0" t="0" r="0" b="0"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1883" cy="514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position w:val="1"/>
          <w:sz w:val="20"/>
        </w:rPr>
        <w:drawing>
          <wp:inline distT="0" distB="0" distL="0" distR="0">
            <wp:extent cx="1887952" cy="511587"/>
            <wp:effectExtent l="0" t="0" r="0" b="0"/>
            <wp:docPr id="3" name="Image 3" descr="hywel dda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" name="Image 3" descr="hywel dda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7952" cy="511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"/>
          <w:sz w:val="20"/>
        </w:rPr>
      </w:r>
    </w:p>
    <w:p>
      <w:pPr>
        <w:pStyle w:val="BodyText"/>
        <w:spacing w:before="7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1066164</wp:posOffset>
                </wp:positionH>
                <wp:positionV relativeFrom="paragraph">
                  <wp:posOffset>209041</wp:posOffset>
                </wp:positionV>
                <wp:extent cx="5617210" cy="2158365"/>
                <wp:effectExtent l="0" t="0" r="0" b="0"/>
                <wp:wrapTopAndBottom/>
                <wp:docPr id="4" name="Group 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" name="Group 4"/>
                      <wpg:cNvGrpSpPr/>
                      <wpg:grpSpPr>
                        <a:xfrm>
                          <a:off x="0" y="0"/>
                          <a:ext cx="5617210" cy="2158365"/>
                          <a:chExt cx="5617210" cy="2158365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1861185" y="832484"/>
                            <a:ext cx="2047239" cy="345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47239" h="345440">
                                <a:moveTo>
                                  <a:pt x="76200" y="269240"/>
                                </a:moveTo>
                                <a:lnTo>
                                  <a:pt x="42799" y="269240"/>
                                </a:lnTo>
                                <a:lnTo>
                                  <a:pt x="42799" y="0"/>
                                </a:lnTo>
                                <a:lnTo>
                                  <a:pt x="33274" y="0"/>
                                </a:lnTo>
                                <a:lnTo>
                                  <a:pt x="33274" y="269240"/>
                                </a:lnTo>
                                <a:lnTo>
                                  <a:pt x="0" y="269240"/>
                                </a:lnTo>
                                <a:lnTo>
                                  <a:pt x="38100" y="345440"/>
                                </a:lnTo>
                                <a:lnTo>
                                  <a:pt x="69850" y="281940"/>
                                </a:lnTo>
                                <a:lnTo>
                                  <a:pt x="76200" y="269240"/>
                                </a:lnTo>
                                <a:close/>
                              </a:path>
                              <a:path w="2047239" h="345440">
                                <a:moveTo>
                                  <a:pt x="2047240" y="269240"/>
                                </a:moveTo>
                                <a:lnTo>
                                  <a:pt x="2013839" y="269240"/>
                                </a:lnTo>
                                <a:lnTo>
                                  <a:pt x="2013839" y="0"/>
                                </a:lnTo>
                                <a:lnTo>
                                  <a:pt x="2004314" y="0"/>
                                </a:lnTo>
                                <a:lnTo>
                                  <a:pt x="2004314" y="269240"/>
                                </a:lnTo>
                                <a:lnTo>
                                  <a:pt x="1971040" y="269240"/>
                                </a:lnTo>
                                <a:lnTo>
                                  <a:pt x="2009140" y="345440"/>
                                </a:lnTo>
                                <a:lnTo>
                                  <a:pt x="2040890" y="281940"/>
                                </a:lnTo>
                                <a:lnTo>
                                  <a:pt x="2047240" y="2692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487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Textbox 6"/>
                        <wps:cNvSpPr txBox="1"/>
                        <wps:spPr>
                          <a:xfrm>
                            <a:off x="1309687" y="1173162"/>
                            <a:ext cx="3067050" cy="984885"/>
                          </a:xfrm>
                          <a:prstGeom prst="rect">
                            <a:avLst/>
                          </a:prstGeom>
                          <a:solidFill>
                            <a:srgbClr val="394871"/>
                          </a:solidFill>
                          <a:ln w="0">
                            <a:solidFill>
                              <a:srgbClr val="394871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auto" w:before="87"/>
                                <w:rPr>
                                  <w:rFonts w:ascii="Times New Roman"/>
                                  <w:color w:val="000000"/>
                                  <w:sz w:val="24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293" w:right="287" w:firstLine="0"/>
                                <w:jc w:val="center"/>
                                <w:rPr>
                                  <w:b/>
                                  <w:color w:val="000000"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spacing w:val="-2"/>
                                  <w:sz w:val="24"/>
                                </w:rPr>
                                <w:t>Regional</w:t>
                              </w:r>
                              <w:r>
                                <w:rPr>
                                  <w:b/>
                                  <w:color w:val="FFFFFF"/>
                                  <w:spacing w:val="-15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FFFFFF"/>
                                  <w:spacing w:val="-2"/>
                                  <w:sz w:val="24"/>
                                </w:rPr>
                                <w:t>Joint</w:t>
                              </w:r>
                              <w:r>
                                <w:rPr>
                                  <w:b/>
                                  <w:color w:val="FFFFFF"/>
                                  <w:spacing w:val="-15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FFFFFF"/>
                                  <w:spacing w:val="-2"/>
                                  <w:sz w:val="24"/>
                                </w:rPr>
                                <w:t>Committee</w:t>
                              </w:r>
                              <w:r>
                                <w:rPr>
                                  <w:b/>
                                  <w:color w:val="FFFFFF"/>
                                  <w:spacing w:val="-14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FFFFFF"/>
                                  <w:spacing w:val="-2"/>
                                  <w:sz w:val="24"/>
                                </w:rPr>
                                <w:t>of</w:t>
                              </w:r>
                              <w:r>
                                <w:rPr>
                                  <w:b/>
                                  <w:color w:val="FFFFFF"/>
                                  <w:spacing w:val="-15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FFFFFF"/>
                                  <w:spacing w:val="-2"/>
                                  <w:sz w:val="24"/>
                                </w:rPr>
                                <w:t>Swansea </w:t>
                              </w:r>
                              <w:r>
                                <w:rPr>
                                  <w:b/>
                                  <w:color w:val="FFFFFF"/>
                                  <w:sz w:val="24"/>
                                </w:rPr>
                                <w:t>Bay</w:t>
                              </w:r>
                              <w:r>
                                <w:rPr>
                                  <w:b/>
                                  <w:color w:val="FFFFFF"/>
                                  <w:spacing w:val="-8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FFFFFF"/>
                                  <w:sz w:val="24"/>
                                </w:rPr>
                                <w:t>and</w:t>
                              </w:r>
                              <w:r>
                                <w:rPr>
                                  <w:b/>
                                  <w:color w:val="FFFFFF"/>
                                  <w:spacing w:val="-7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FFFFFF"/>
                                  <w:sz w:val="24"/>
                                </w:rPr>
                                <w:t>Hywel</w:t>
                              </w:r>
                              <w:r>
                                <w:rPr>
                                  <w:b/>
                                  <w:color w:val="FFFFFF"/>
                                  <w:spacing w:val="-9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FFFFFF"/>
                                  <w:sz w:val="24"/>
                                </w:rPr>
                                <w:t>Dda</w:t>
                              </w:r>
                              <w:r>
                                <w:rPr>
                                  <w:b/>
                                  <w:color w:val="FFFFFF"/>
                                  <w:spacing w:val="-6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FFFFFF"/>
                                  <w:sz w:val="24"/>
                                </w:rPr>
                                <w:t>University</w:t>
                              </w:r>
                              <w:r>
                                <w:rPr>
                                  <w:b/>
                                  <w:color w:val="FFFFFF"/>
                                  <w:spacing w:val="-6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FFFFFF"/>
                                  <w:sz w:val="24"/>
                                </w:rPr>
                                <w:t>Health </w:t>
                              </w:r>
                              <w:r>
                                <w:rPr>
                                  <w:b/>
                                  <w:color w:val="FFFFFF"/>
                                  <w:spacing w:val="-2"/>
                                  <w:sz w:val="24"/>
                                </w:rPr>
                                <w:t>Boards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" name="Textbox 7"/>
                        <wps:cNvSpPr txBox="1"/>
                        <wps:spPr>
                          <a:xfrm>
                            <a:off x="3148964" y="9525"/>
                            <a:ext cx="2458720" cy="822960"/>
                          </a:xfrm>
                          <a:prstGeom prst="rect">
                            <a:avLst/>
                          </a:prstGeom>
                          <a:solidFill>
                            <a:srgbClr val="C1A875"/>
                          </a:solidFill>
                          <a:ln w="19050">
                            <a:solidFill>
                              <a:srgbClr val="394871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auto" w:before="83"/>
                                <w:rPr>
                                  <w:rFonts w:ascii="Times New Roman"/>
                                  <w:color w:val="000000"/>
                                  <w:sz w:val="24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596" w:right="590" w:firstLine="732"/>
                                <w:jc w:val="left"/>
                                <w:rPr>
                                  <w:b/>
                                  <w:color w:val="000000"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sz w:val="24"/>
                                </w:rPr>
                                <w:t>Hywel Dda </w:t>
                              </w:r>
                              <w:r>
                                <w:rPr>
                                  <w:b/>
                                  <w:color w:val="FFFFFF"/>
                                  <w:spacing w:val="-4"/>
                                  <w:sz w:val="24"/>
                                </w:rPr>
                                <w:t>University</w:t>
                              </w:r>
                              <w:r>
                                <w:rPr>
                                  <w:b/>
                                  <w:color w:val="FFFFFF"/>
                                  <w:spacing w:val="-10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FFFFFF"/>
                                  <w:spacing w:val="-4"/>
                                  <w:sz w:val="24"/>
                                </w:rPr>
                                <w:t>Health</w:t>
                              </w:r>
                              <w:r>
                                <w:rPr>
                                  <w:b/>
                                  <w:color w:val="FFFFFF"/>
                                  <w:spacing w:val="-1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FFFFFF"/>
                                  <w:spacing w:val="-4"/>
                                  <w:sz w:val="24"/>
                                </w:rPr>
                                <w:t>Board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9525" y="9525"/>
                            <a:ext cx="2407920" cy="822960"/>
                          </a:xfrm>
                          <a:prstGeom prst="rect">
                            <a:avLst/>
                          </a:prstGeom>
                          <a:solidFill>
                            <a:srgbClr val="C1A875"/>
                          </a:solidFill>
                          <a:ln w="19050">
                            <a:solidFill>
                              <a:srgbClr val="394871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auto" w:before="83"/>
                                <w:rPr>
                                  <w:rFonts w:ascii="Times New Roman"/>
                                  <w:color w:val="000000"/>
                                  <w:sz w:val="24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554" w:right="550" w:firstLine="573"/>
                                <w:jc w:val="left"/>
                                <w:rPr>
                                  <w:b/>
                                  <w:color w:val="000000"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sz w:val="24"/>
                                </w:rPr>
                                <w:t>Swansea Bay </w:t>
                              </w:r>
                              <w:r>
                                <w:rPr>
                                  <w:b/>
                                  <w:color w:val="FFFFFF"/>
                                  <w:spacing w:val="-4"/>
                                  <w:sz w:val="24"/>
                                </w:rPr>
                                <w:t>University</w:t>
                              </w:r>
                              <w:r>
                                <w:rPr>
                                  <w:b/>
                                  <w:color w:val="FFFFFF"/>
                                  <w:spacing w:val="-9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FFFFFF"/>
                                  <w:spacing w:val="-4"/>
                                  <w:sz w:val="24"/>
                                </w:rPr>
                                <w:t>Health</w:t>
                              </w:r>
                              <w:r>
                                <w:rPr>
                                  <w:b/>
                                  <w:color w:val="FFFFFF"/>
                                  <w:spacing w:val="-1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color w:val="FFFFFF"/>
                                  <w:spacing w:val="-4"/>
                                  <w:sz w:val="24"/>
                                </w:rPr>
                                <w:t>Board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3.949997pt;margin-top:16.459999pt;width:442.3pt;height:169.95pt;mso-position-horizontal-relative:page;mso-position-vertical-relative:paragraph;z-index:-15728640;mso-wrap-distance-left:0;mso-wrap-distance-right:0" id="docshapegroup2" coordorigin="1679,329" coordsize="8846,3399">
                <v:shape style="position:absolute;left:4610;top:1640;width:3224;height:544" id="docshape3" coordorigin="4610,1640" coordsize="3224,544" path="m4730,2064l4677,2064,4677,1640,4662,1640,4662,2064,4610,2064,4670,2184,4720,2084,4730,2064xm7834,2064l7781,2064,7781,1640,7766,1640,7766,2064,7714,2064,7774,2184,7824,2084,7834,2064xe" filled="true" fillcolor="#1f487c" stroked="false">
                  <v:path arrowok="t"/>
                  <v:fill type="solid"/>
                </v:shape>
                <v:shape style="position:absolute;left:3741;top:2176;width:4830;height:1551" type="#_x0000_t202" id="docshape4" filled="true" fillcolor="#394871" stroked="true" strokeweight="0pt" strokecolor="#394871">
                  <v:textbox inset="0,0,0,0">
                    <w:txbxContent>
                      <w:p>
                        <w:pPr>
                          <w:spacing w:line="240" w:lineRule="auto" w:before="87"/>
                          <w:rPr>
                            <w:rFonts w:ascii="Times New Roman"/>
                            <w:color w:val="000000"/>
                            <w:sz w:val="24"/>
                          </w:rPr>
                        </w:pPr>
                      </w:p>
                      <w:p>
                        <w:pPr>
                          <w:spacing w:before="0"/>
                          <w:ind w:left="293" w:right="287" w:firstLine="0"/>
                          <w:jc w:val="center"/>
                          <w:rPr>
                            <w:b/>
                            <w:color w:val="000000"/>
                            <w:sz w:val="24"/>
                          </w:rPr>
                        </w:pPr>
                        <w:r>
                          <w:rPr>
                            <w:b/>
                            <w:color w:val="FFFFFF"/>
                            <w:spacing w:val="-2"/>
                            <w:sz w:val="24"/>
                          </w:rPr>
                          <w:t>Regional</w:t>
                        </w:r>
                        <w:r>
                          <w:rPr>
                            <w:b/>
                            <w:color w:val="FFFFFF"/>
                            <w:spacing w:val="-15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pacing w:val="-2"/>
                            <w:sz w:val="24"/>
                          </w:rPr>
                          <w:t>Joint</w:t>
                        </w:r>
                        <w:r>
                          <w:rPr>
                            <w:b/>
                            <w:color w:val="FFFFFF"/>
                            <w:spacing w:val="-15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pacing w:val="-2"/>
                            <w:sz w:val="24"/>
                          </w:rPr>
                          <w:t>Committee</w:t>
                        </w:r>
                        <w:r>
                          <w:rPr>
                            <w:b/>
                            <w:color w:val="FFFFFF"/>
                            <w:spacing w:val="-14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pacing w:val="-2"/>
                            <w:sz w:val="24"/>
                          </w:rPr>
                          <w:t>of</w:t>
                        </w:r>
                        <w:r>
                          <w:rPr>
                            <w:b/>
                            <w:color w:val="FFFFFF"/>
                            <w:spacing w:val="-15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pacing w:val="-2"/>
                            <w:sz w:val="24"/>
                          </w:rPr>
                          <w:t>Swansea </w:t>
                        </w:r>
                        <w:r>
                          <w:rPr>
                            <w:b/>
                            <w:color w:val="FFFFFF"/>
                            <w:sz w:val="24"/>
                          </w:rPr>
                          <w:t>Bay</w:t>
                        </w:r>
                        <w:r>
                          <w:rPr>
                            <w:b/>
                            <w:color w:val="FFFFFF"/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24"/>
                          </w:rPr>
                          <w:t>and</w:t>
                        </w:r>
                        <w:r>
                          <w:rPr>
                            <w:b/>
                            <w:color w:val="FFFFFF"/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24"/>
                          </w:rPr>
                          <w:t>Hywel</w:t>
                        </w:r>
                        <w:r>
                          <w:rPr>
                            <w:b/>
                            <w:color w:val="FFFFFF"/>
                            <w:spacing w:val="-9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24"/>
                          </w:rPr>
                          <w:t>Dda</w:t>
                        </w:r>
                        <w:r>
                          <w:rPr>
                            <w:b/>
                            <w:color w:val="FFFFFF"/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24"/>
                          </w:rPr>
                          <w:t>University</w:t>
                        </w:r>
                        <w:r>
                          <w:rPr>
                            <w:b/>
                            <w:color w:val="FFFFFF"/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24"/>
                          </w:rPr>
                          <w:t>Health </w:t>
                        </w:r>
                        <w:r>
                          <w:rPr>
                            <w:b/>
                            <w:color w:val="FFFFFF"/>
                            <w:spacing w:val="-2"/>
                            <w:sz w:val="24"/>
                          </w:rPr>
                          <w:t>Boards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6638;top:344;width:3872;height:1296" type="#_x0000_t202" id="docshape5" filled="true" fillcolor="#c1a875" stroked="true" strokeweight="1.5pt" strokecolor="#394871">
                  <v:textbox inset="0,0,0,0">
                    <w:txbxContent>
                      <w:p>
                        <w:pPr>
                          <w:spacing w:line="240" w:lineRule="auto" w:before="83"/>
                          <w:rPr>
                            <w:rFonts w:ascii="Times New Roman"/>
                            <w:color w:val="000000"/>
                            <w:sz w:val="24"/>
                          </w:rPr>
                        </w:pPr>
                      </w:p>
                      <w:p>
                        <w:pPr>
                          <w:spacing w:before="0"/>
                          <w:ind w:left="596" w:right="590" w:firstLine="732"/>
                          <w:jc w:val="left"/>
                          <w:rPr>
                            <w:b/>
                            <w:color w:val="000000"/>
                            <w:sz w:val="24"/>
                          </w:rPr>
                        </w:pPr>
                        <w:r>
                          <w:rPr>
                            <w:b/>
                            <w:color w:val="FFFFFF"/>
                            <w:sz w:val="24"/>
                          </w:rPr>
                          <w:t>Hywel Dda </w:t>
                        </w:r>
                        <w:r>
                          <w:rPr>
                            <w:b/>
                            <w:color w:val="FFFFFF"/>
                            <w:spacing w:val="-4"/>
                            <w:sz w:val="24"/>
                          </w:rPr>
                          <w:t>University</w:t>
                        </w:r>
                        <w:r>
                          <w:rPr>
                            <w:b/>
                            <w:color w:val="FFFFFF"/>
                            <w:spacing w:val="-10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pacing w:val="-4"/>
                            <w:sz w:val="24"/>
                          </w:rPr>
                          <w:t>Health</w:t>
                        </w:r>
                        <w:r>
                          <w:rPr>
                            <w:b/>
                            <w:color w:val="FFFFFF"/>
                            <w:spacing w:val="-12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pacing w:val="-4"/>
                            <w:sz w:val="24"/>
                          </w:rPr>
                          <w:t>Board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v:shape style="position:absolute;left:1694;top:344;width:3792;height:1296" type="#_x0000_t202" id="docshape6" filled="true" fillcolor="#c1a875" stroked="true" strokeweight="1.5pt" strokecolor="#394871">
                  <v:textbox inset="0,0,0,0">
                    <w:txbxContent>
                      <w:p>
                        <w:pPr>
                          <w:spacing w:line="240" w:lineRule="auto" w:before="83"/>
                          <w:rPr>
                            <w:rFonts w:ascii="Times New Roman"/>
                            <w:color w:val="000000"/>
                            <w:sz w:val="24"/>
                          </w:rPr>
                        </w:pPr>
                      </w:p>
                      <w:p>
                        <w:pPr>
                          <w:spacing w:before="0"/>
                          <w:ind w:left="554" w:right="550" w:firstLine="573"/>
                          <w:jc w:val="left"/>
                          <w:rPr>
                            <w:b/>
                            <w:color w:val="000000"/>
                            <w:sz w:val="24"/>
                          </w:rPr>
                        </w:pPr>
                        <w:r>
                          <w:rPr>
                            <w:b/>
                            <w:color w:val="FFFFFF"/>
                            <w:sz w:val="24"/>
                          </w:rPr>
                          <w:t>Swansea Bay </w:t>
                        </w:r>
                        <w:r>
                          <w:rPr>
                            <w:b/>
                            <w:color w:val="FFFFFF"/>
                            <w:spacing w:val="-4"/>
                            <w:sz w:val="24"/>
                          </w:rPr>
                          <w:t>University</w:t>
                        </w:r>
                        <w:r>
                          <w:rPr>
                            <w:b/>
                            <w:color w:val="FFFFFF"/>
                            <w:spacing w:val="-9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pacing w:val="-4"/>
                            <w:sz w:val="24"/>
                          </w:rPr>
                          <w:t>Health</w:t>
                        </w:r>
                        <w:r>
                          <w:rPr>
                            <w:b/>
                            <w:color w:val="FFFFFF"/>
                            <w:spacing w:val="-11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pacing w:val="-4"/>
                            <w:sz w:val="24"/>
                          </w:rPr>
                          <w:t>Board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3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560069</wp:posOffset>
                </wp:positionH>
                <wp:positionV relativeFrom="paragraph">
                  <wp:posOffset>233399</wp:posOffset>
                </wp:positionV>
                <wp:extent cx="6443345" cy="388620"/>
                <wp:effectExtent l="0" t="0" r="0" b="0"/>
                <wp:wrapTopAndBottom/>
                <wp:docPr id="9" name="Textbox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Textbox 9"/>
                      <wps:cNvSpPr txBox="1"/>
                      <wps:spPr>
                        <a:xfrm>
                          <a:off x="0" y="0"/>
                          <a:ext cx="6443345" cy="388620"/>
                        </a:xfrm>
                        <a:prstGeom prst="rect">
                          <a:avLst/>
                        </a:prstGeom>
                        <a:solidFill>
                          <a:srgbClr val="C1A875"/>
                        </a:solidFill>
                        <a:ln w="38100">
                          <a:solidFill>
                            <a:srgbClr val="394871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0"/>
                              <w:ind w:left="0" w:right="2" w:firstLine="0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REGIONAL</w:t>
                            </w: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JOINT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COMMITTEE</w:t>
                            </w:r>
                            <w:r>
                              <w:rPr>
                                <w:b/>
                                <w:color w:val="000000"/>
                                <w:spacing w:val="-7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OF</w:t>
                            </w:r>
                          </w:p>
                          <w:p>
                            <w:pPr>
                              <w:spacing w:line="276" w:lineRule="exact" w:before="0"/>
                              <w:ind w:left="2" w:right="2" w:firstLine="0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SWANSEA</w:t>
                            </w: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BAY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AND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HYWEL</w:t>
                            </w: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DDA</w:t>
                            </w: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UNIVERSITY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HEALTH</w:t>
                            </w: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BOARDS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4.099998pt;margin-top:18.37793pt;width:507.35pt;height:30.6pt;mso-position-horizontal-relative:page;mso-position-vertical-relative:paragraph;z-index:-15728128;mso-wrap-distance-left:0;mso-wrap-distance-right:0" type="#_x0000_t202" id="docshape7" filled="true" fillcolor="#c1a875" stroked="true" strokeweight="3pt" strokecolor="#394871">
                <v:textbox inset="0,0,0,0">
                  <w:txbxContent>
                    <w:p>
                      <w:pPr>
                        <w:spacing w:before="0"/>
                        <w:ind w:left="0" w:right="2" w:firstLine="0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REGIONAL</w:t>
                      </w: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JOINT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COMMITTEE</w:t>
                      </w:r>
                      <w:r>
                        <w:rPr>
                          <w:b/>
                          <w:color w:val="000000"/>
                          <w:spacing w:val="-7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OF</w:t>
                      </w:r>
                    </w:p>
                    <w:p>
                      <w:pPr>
                        <w:spacing w:line="276" w:lineRule="exact" w:before="0"/>
                        <w:ind w:left="2" w:right="2" w:firstLine="0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SWANSEA</w:t>
                      </w: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BAY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AND</w:t>
                      </w: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HYWEL</w:t>
                      </w: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DDA</w:t>
                      </w: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UNIVERSITY</w:t>
                      </w: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HEALTH</w:t>
                      </w: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BOARDS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556259</wp:posOffset>
                </wp:positionH>
                <wp:positionV relativeFrom="paragraph">
                  <wp:posOffset>817853</wp:posOffset>
                </wp:positionV>
                <wp:extent cx="6452870" cy="349885"/>
                <wp:effectExtent l="0" t="0" r="0" b="0"/>
                <wp:wrapTopAndBottom/>
                <wp:docPr id="10" name="Textbox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Textbox 10"/>
                      <wps:cNvSpPr txBox="1"/>
                      <wps:spPr>
                        <a:xfrm>
                          <a:off x="0" y="0"/>
                          <a:ext cx="6452870" cy="349885"/>
                        </a:xfrm>
                        <a:prstGeom prst="rect">
                          <a:avLst/>
                        </a:prstGeom>
                        <a:solidFill>
                          <a:srgbClr val="394871"/>
                        </a:solidFill>
                        <a:ln w="27431">
                          <a:solidFill>
                            <a:srgbClr val="C1A875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115"/>
                              <w:ind w:left="0" w:right="1" w:firstLine="0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4"/>
                              </w:rPr>
                              <w:t>TERMS</w:t>
                            </w:r>
                            <w:r>
                              <w:rPr>
                                <w:b/>
                                <w:color w:val="FFFFFF"/>
                                <w:spacing w:val="-17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FFFFFF"/>
                                <w:sz w:val="24"/>
                              </w:rPr>
                              <w:t>OF</w:t>
                            </w:r>
                            <w:r>
                              <w:rPr>
                                <w:b/>
                                <w:color w:val="FFFFFF"/>
                                <w:spacing w:val="-16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  <w:sz w:val="24"/>
                              </w:rPr>
                              <w:t>REFERENCE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799999pt;margin-top:64.397926pt;width:508.1pt;height:27.55pt;mso-position-horizontal-relative:page;mso-position-vertical-relative:paragraph;z-index:-15727616;mso-wrap-distance-left:0;mso-wrap-distance-right:0" type="#_x0000_t202" id="docshape8" filled="true" fillcolor="#394871" stroked="true" strokeweight="2.16pt" strokecolor="#c1a875">
                <v:textbox inset="0,0,0,0">
                  <w:txbxContent>
                    <w:p>
                      <w:pPr>
                        <w:spacing w:before="115"/>
                        <w:ind w:left="0" w:right="1" w:firstLine="0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FFFFFF"/>
                          <w:sz w:val="24"/>
                        </w:rPr>
                        <w:t>TERMS</w:t>
                      </w:r>
                      <w:r>
                        <w:rPr>
                          <w:b/>
                          <w:color w:val="FFFFFF"/>
                          <w:spacing w:val="-17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FFFFFF"/>
                          <w:sz w:val="24"/>
                        </w:rPr>
                        <w:t>OF</w:t>
                      </w:r>
                      <w:r>
                        <w:rPr>
                          <w:b/>
                          <w:color w:val="FFFFFF"/>
                          <w:spacing w:val="-16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FFFFFF"/>
                          <w:spacing w:val="-2"/>
                          <w:sz w:val="24"/>
                        </w:rPr>
                        <w:t>REFERENCE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32"/>
        <w:rPr>
          <w:rFonts w:ascii="Times New Roman"/>
          <w:sz w:val="20"/>
        </w:rPr>
      </w:pPr>
    </w:p>
    <w:p>
      <w:pPr>
        <w:pStyle w:val="BodyText"/>
        <w:spacing w:before="25"/>
        <w:rPr>
          <w:rFonts w:ascii="Times New Roman"/>
          <w:sz w:val="20"/>
        </w:rPr>
      </w:pPr>
    </w:p>
    <w:tbl>
      <w:tblPr>
        <w:tblW w:w="0" w:type="auto"/>
        <w:jc w:val="left"/>
        <w:tblInd w:w="148" w:type="dxa"/>
        <w:tblBorders>
          <w:top w:val="single" w:sz="2" w:space="0" w:color="394871"/>
          <w:left w:val="single" w:sz="2" w:space="0" w:color="394871"/>
          <w:bottom w:val="single" w:sz="2" w:space="0" w:color="394871"/>
          <w:right w:val="single" w:sz="2" w:space="0" w:color="394871"/>
          <w:insideH w:val="single" w:sz="2" w:space="0" w:color="394871"/>
          <w:insideV w:val="single" w:sz="2" w:space="0" w:color="394871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2"/>
        <w:gridCol w:w="5788"/>
        <w:gridCol w:w="1456"/>
        <w:gridCol w:w="1554"/>
      </w:tblGrid>
      <w:tr>
        <w:trPr>
          <w:trHeight w:val="299" w:hRule="atLeast"/>
        </w:trPr>
        <w:tc>
          <w:tcPr>
            <w:tcW w:w="1412" w:type="dxa"/>
            <w:shd w:val="clear" w:color="auto" w:fill="C1A875"/>
          </w:tcPr>
          <w:p>
            <w:pPr>
              <w:pStyle w:val="TableParagraph"/>
              <w:spacing w:line="267" w:lineRule="exact" w:before="12"/>
              <w:ind w:left="6" w:right="3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Version</w:t>
            </w:r>
          </w:p>
        </w:tc>
        <w:tc>
          <w:tcPr>
            <w:tcW w:w="5788" w:type="dxa"/>
            <w:shd w:val="clear" w:color="auto" w:fill="C1A875"/>
          </w:tcPr>
          <w:p>
            <w:pPr>
              <w:pStyle w:val="TableParagraph"/>
              <w:spacing w:line="267" w:lineRule="exact" w:before="12"/>
              <w:ind w:left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Issued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pacing w:val="-5"/>
                <w:sz w:val="24"/>
              </w:rPr>
              <w:t>To</w:t>
            </w:r>
          </w:p>
        </w:tc>
        <w:tc>
          <w:tcPr>
            <w:tcW w:w="1456" w:type="dxa"/>
            <w:shd w:val="clear" w:color="auto" w:fill="C1A875"/>
          </w:tcPr>
          <w:p>
            <w:pPr>
              <w:pStyle w:val="TableParagraph"/>
              <w:spacing w:line="267" w:lineRule="exact" w:before="12"/>
              <w:ind w:left="0" w:right="4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Date</w:t>
            </w:r>
          </w:p>
        </w:tc>
        <w:tc>
          <w:tcPr>
            <w:tcW w:w="1554" w:type="dxa"/>
            <w:shd w:val="clear" w:color="auto" w:fill="C1A875"/>
          </w:tcPr>
          <w:p>
            <w:pPr>
              <w:pStyle w:val="TableParagraph"/>
              <w:spacing w:line="267" w:lineRule="exact" w:before="12"/>
              <w:ind w:left="0" w:right="4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Comments</w:t>
            </w:r>
          </w:p>
        </w:tc>
      </w:tr>
      <w:tr>
        <w:trPr>
          <w:trHeight w:val="828" w:hRule="atLeast"/>
        </w:trPr>
        <w:tc>
          <w:tcPr>
            <w:tcW w:w="1412" w:type="dxa"/>
            <w:shd w:val="clear" w:color="auto" w:fill="C1A875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24"/>
              </w:rPr>
            </w:pPr>
          </w:p>
          <w:p>
            <w:pPr>
              <w:pStyle w:val="TableParagraph"/>
              <w:spacing w:line="240" w:lineRule="auto" w:before="1"/>
              <w:ind w:left="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V1.0</w:t>
            </w:r>
          </w:p>
        </w:tc>
        <w:tc>
          <w:tcPr>
            <w:tcW w:w="5788" w:type="dxa"/>
          </w:tcPr>
          <w:p>
            <w:pPr>
              <w:pStyle w:val="TableParagraph"/>
              <w:spacing w:line="270" w:lineRule="atLeast"/>
              <w:ind w:left="105" w:right="134"/>
              <w:rPr>
                <w:sz w:val="24"/>
              </w:rPr>
            </w:pPr>
            <w:r>
              <w:rPr>
                <w:sz w:val="24"/>
              </w:rPr>
              <w:t>Inaugural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meeting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Regional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Joint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Committee of Swansea Bay and Hywel Dda University Health </w:t>
            </w:r>
            <w:r>
              <w:rPr>
                <w:spacing w:val="-2"/>
                <w:sz w:val="24"/>
              </w:rPr>
              <w:t>Boards</w:t>
            </w:r>
          </w:p>
        </w:tc>
        <w:tc>
          <w:tcPr>
            <w:tcW w:w="1456" w:type="dxa"/>
          </w:tcPr>
          <w:p>
            <w:pPr>
              <w:pStyle w:val="TableParagraph"/>
              <w:spacing w:line="240" w:lineRule="auto"/>
              <w:ind w:left="1" w:right="4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15/01/2025</w:t>
            </w:r>
          </w:p>
        </w:tc>
        <w:tc>
          <w:tcPr>
            <w:tcW w:w="1554" w:type="dxa"/>
          </w:tcPr>
          <w:p>
            <w:pPr>
              <w:pStyle w:val="TableParagraph"/>
              <w:spacing w:line="240" w:lineRule="auto"/>
              <w:ind w:left="288" w:right="282" w:firstLine="307"/>
              <w:rPr>
                <w:sz w:val="24"/>
              </w:rPr>
            </w:pPr>
            <w:r>
              <w:rPr>
                <w:spacing w:val="-4"/>
                <w:sz w:val="24"/>
              </w:rPr>
              <w:t>For comment</w:t>
            </w:r>
          </w:p>
        </w:tc>
      </w:tr>
      <w:tr>
        <w:trPr>
          <w:trHeight w:val="551" w:hRule="atLeast"/>
        </w:trPr>
        <w:tc>
          <w:tcPr>
            <w:tcW w:w="1412" w:type="dxa"/>
            <w:shd w:val="clear" w:color="auto" w:fill="C1A875"/>
          </w:tcPr>
          <w:p>
            <w:pPr>
              <w:pStyle w:val="TableParagraph"/>
              <w:spacing w:line="240" w:lineRule="auto"/>
              <w:ind w:left="6" w:right="2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V.1</w:t>
            </w:r>
          </w:p>
        </w:tc>
        <w:tc>
          <w:tcPr>
            <w:tcW w:w="5788" w:type="dxa"/>
          </w:tcPr>
          <w:p>
            <w:pPr>
              <w:pStyle w:val="TableParagraph"/>
              <w:spacing w:line="270" w:lineRule="atLeast"/>
              <w:ind w:left="105" w:right="134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Boards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Swansea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Bay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Hywel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Dda University Health Boards</w:t>
            </w:r>
          </w:p>
        </w:tc>
        <w:tc>
          <w:tcPr>
            <w:tcW w:w="1456" w:type="dxa"/>
          </w:tcPr>
          <w:p>
            <w:pPr>
              <w:pStyle w:val="TableParagraph"/>
              <w:spacing w:line="240" w:lineRule="auto"/>
              <w:ind w:left="1" w:right="4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30/01/2025</w:t>
            </w:r>
          </w:p>
        </w:tc>
        <w:tc>
          <w:tcPr>
            <w:tcW w:w="1554" w:type="dxa"/>
          </w:tcPr>
          <w:p>
            <w:pPr>
              <w:pStyle w:val="TableParagraph"/>
              <w:spacing w:line="240" w:lineRule="auto"/>
              <w:ind w:left="3" w:right="4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Approved</w:t>
            </w:r>
          </w:p>
        </w:tc>
      </w:tr>
    </w:tbl>
    <w:p>
      <w:pPr>
        <w:pStyle w:val="TableParagraph"/>
        <w:spacing w:after="0" w:line="240" w:lineRule="auto"/>
        <w:jc w:val="center"/>
        <w:rPr>
          <w:sz w:val="24"/>
        </w:rPr>
        <w:sectPr>
          <w:footerReference w:type="default" r:id="rId5"/>
          <w:type w:val="continuous"/>
          <w:pgSz w:w="11910" w:h="16850"/>
          <w:pgMar w:header="0" w:footer="607" w:top="980" w:bottom="800" w:left="708" w:right="425"/>
          <w:pgNumType w:start="1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0" w:after="1"/>
        <w:rPr>
          <w:rFonts w:ascii="Times New Roman"/>
          <w:sz w:val="20"/>
        </w:rPr>
      </w:pPr>
    </w:p>
    <w:p>
      <w:pPr>
        <w:spacing w:line="240" w:lineRule="auto"/>
        <w:ind w:left="18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642100" cy="193675"/>
                <wp:effectExtent l="9525" t="0" r="0" b="6350"/>
                <wp:docPr id="11" name="Textbox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Textbox 11"/>
                      <wps:cNvSpPr txBox="1"/>
                      <wps:spPr>
                        <a:xfrm>
                          <a:off x="0" y="0"/>
                          <a:ext cx="6642100" cy="193675"/>
                        </a:xfrm>
                        <a:prstGeom prst="rect">
                          <a:avLst/>
                        </a:prstGeom>
                        <a:solidFill>
                          <a:srgbClr val="C1A875"/>
                        </a:solidFill>
                        <a:ln w="12192">
                          <a:solidFill>
                            <a:srgbClr val="394871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0"/>
                              <w:ind w:left="98" w:right="0" w:firstLine="0"/>
                              <w:jc w:val="left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1.</w:t>
                            </w:r>
                            <w:r>
                              <w:rPr>
                                <w:b/>
                                <w:color w:val="000000"/>
                                <w:spacing w:val="65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Constitution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style="width:523pt;height:15.25pt;mso-position-horizontal-relative:char;mso-position-vertical-relative:line" type="#_x0000_t202" id="docshape9" filled="true" fillcolor="#c1a875" stroked="true" strokeweight=".96002pt" strokecolor="#394871">
                <w10:anchorlock/>
                <v:textbox inset="0,0,0,0">
                  <w:txbxContent>
                    <w:p>
                      <w:pPr>
                        <w:spacing w:before="0"/>
                        <w:ind w:left="98" w:right="0" w:firstLine="0"/>
                        <w:jc w:val="left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1.</w:t>
                      </w:r>
                      <w:r>
                        <w:rPr>
                          <w:b/>
                          <w:color w:val="000000"/>
                          <w:spacing w:val="65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Constitution</w:t>
                      </w:r>
                    </w:p>
                  </w:txbxContent>
                </v:textbox>
                <v:fill type="solid"/>
                <v:stroke dashstyle="solid"/>
              </v:shape>
            </w:pict>
          </mc:Fallback>
        </mc:AlternateContent>
      </w:r>
      <w:r>
        <w:rPr>
          <w:rFonts w:ascii="Times New Roman"/>
          <w:sz w:val="20"/>
        </w:rPr>
      </w:r>
    </w:p>
    <w:p>
      <w:pPr>
        <w:pStyle w:val="BodyText"/>
        <w:tabs>
          <w:tab w:pos="864" w:val="left" w:leader="none"/>
        </w:tabs>
        <w:spacing w:before="255"/>
        <w:ind w:left="864" w:right="780" w:hanging="721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538733</wp:posOffset>
                </wp:positionH>
                <wp:positionV relativeFrom="paragraph">
                  <wp:posOffset>-839088</wp:posOffset>
                </wp:positionV>
                <wp:extent cx="6484620" cy="389255"/>
                <wp:effectExtent l="0" t="0" r="0" b="0"/>
                <wp:wrapNone/>
                <wp:docPr id="12" name="Textbox 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" name="Textbox 12"/>
                      <wps:cNvSpPr txBox="1"/>
                      <wps:spPr>
                        <a:xfrm>
                          <a:off x="0" y="0"/>
                          <a:ext cx="6484620" cy="389255"/>
                        </a:xfrm>
                        <a:prstGeom prst="rect">
                          <a:avLst/>
                        </a:prstGeom>
                        <a:solidFill>
                          <a:srgbClr val="394871"/>
                        </a:solidFill>
                        <a:ln w="38100">
                          <a:solidFill>
                            <a:srgbClr val="C1A875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0"/>
                              <w:ind w:left="7" w:right="2" w:firstLine="0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pacing w:val="-4"/>
                                <w:sz w:val="24"/>
                              </w:rPr>
                              <w:t>REGIONAL JOINT</w:t>
                            </w:r>
                            <w:r>
                              <w:rPr>
                                <w:b/>
                                <w:color w:val="FFFFFF"/>
                                <w:spacing w:val="-1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FFFFFF"/>
                                <w:spacing w:val="-4"/>
                                <w:sz w:val="24"/>
                              </w:rPr>
                              <w:t>COMMITTEE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FFFFFF"/>
                                <w:spacing w:val="-5"/>
                                <w:sz w:val="24"/>
                              </w:rPr>
                              <w:t>OF</w:t>
                            </w:r>
                          </w:p>
                          <w:p>
                            <w:pPr>
                              <w:spacing w:line="276" w:lineRule="exact" w:before="1"/>
                              <w:ind w:left="7" w:right="0" w:firstLine="0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pacing w:val="-4"/>
                                <w:sz w:val="24"/>
                              </w:rPr>
                              <w:t>SWANSEA BAY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FFFFFF"/>
                                <w:spacing w:val="-4"/>
                                <w:sz w:val="24"/>
                              </w:rPr>
                              <w:t>AND</w:t>
                            </w:r>
                            <w:r>
                              <w:rPr>
                                <w:b/>
                                <w:color w:val="FFFFFF"/>
                                <w:spacing w:val="-8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FFFFFF"/>
                                <w:spacing w:val="-4"/>
                                <w:sz w:val="24"/>
                              </w:rPr>
                              <w:t>HYWEL</w:t>
                            </w:r>
                            <w:r>
                              <w:rPr>
                                <w:b/>
                                <w:color w:val="FFFFFF"/>
                                <w:spacing w:val="-5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FFFFFF"/>
                                <w:spacing w:val="-4"/>
                                <w:sz w:val="24"/>
                              </w:rPr>
                              <w:t>DDA</w:t>
                            </w:r>
                            <w:r>
                              <w:rPr>
                                <w:b/>
                                <w:color w:val="FFFFFF"/>
                                <w:spacing w:val="-3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FFFFFF"/>
                                <w:spacing w:val="-4"/>
                                <w:sz w:val="24"/>
                              </w:rPr>
                              <w:t>UNIVERSITY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FFFFFF"/>
                                <w:spacing w:val="-4"/>
                                <w:sz w:val="24"/>
                              </w:rPr>
                              <w:t>HEALTH</w:t>
                            </w:r>
                            <w:r>
                              <w:rPr>
                                <w:b/>
                                <w:color w:val="FFFFFF"/>
                                <w:spacing w:val="-7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FFFFFF"/>
                                <w:spacing w:val="-4"/>
                                <w:sz w:val="24"/>
                              </w:rPr>
                              <w:t>BOARDS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2.419998pt;margin-top:-66.069977pt;width:510.6pt;height:30.65pt;mso-position-horizontal-relative:page;mso-position-vertical-relative:paragraph;z-index:15731712" type="#_x0000_t202" id="docshape10" filled="true" fillcolor="#394871" stroked="true" strokeweight="3pt" strokecolor="#c1a875">
                <v:textbox inset="0,0,0,0">
                  <w:txbxContent>
                    <w:p>
                      <w:pPr>
                        <w:spacing w:before="0"/>
                        <w:ind w:left="7" w:right="2" w:firstLine="0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FFFFFF"/>
                          <w:spacing w:val="-4"/>
                          <w:sz w:val="24"/>
                        </w:rPr>
                        <w:t>REGIONAL JOINT</w:t>
                      </w:r>
                      <w:r>
                        <w:rPr>
                          <w:b/>
                          <w:color w:val="FFFFFF"/>
                          <w:spacing w:val="-1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FFFFFF"/>
                          <w:spacing w:val="-4"/>
                          <w:sz w:val="24"/>
                        </w:rPr>
                        <w:t>COMMITTEE</w:t>
                      </w:r>
                      <w:r>
                        <w:rPr>
                          <w:b/>
                          <w:color w:val="FFFFFF"/>
                          <w:spacing w:val="-2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FFFFFF"/>
                          <w:spacing w:val="-5"/>
                          <w:sz w:val="24"/>
                        </w:rPr>
                        <w:t>OF</w:t>
                      </w:r>
                    </w:p>
                    <w:p>
                      <w:pPr>
                        <w:spacing w:line="276" w:lineRule="exact" w:before="1"/>
                        <w:ind w:left="7" w:right="0" w:firstLine="0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FFFFFF"/>
                          <w:spacing w:val="-4"/>
                          <w:sz w:val="24"/>
                        </w:rPr>
                        <w:t>SWANSEA BAY</w:t>
                      </w:r>
                      <w:r>
                        <w:rPr>
                          <w:b/>
                          <w:color w:val="FFFFFF"/>
                          <w:spacing w:val="-2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FFFFFF"/>
                          <w:spacing w:val="-4"/>
                          <w:sz w:val="24"/>
                        </w:rPr>
                        <w:t>AND</w:t>
                      </w:r>
                      <w:r>
                        <w:rPr>
                          <w:b/>
                          <w:color w:val="FFFFFF"/>
                          <w:spacing w:val="-8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FFFFFF"/>
                          <w:spacing w:val="-4"/>
                          <w:sz w:val="24"/>
                        </w:rPr>
                        <w:t>HYWEL</w:t>
                      </w:r>
                      <w:r>
                        <w:rPr>
                          <w:b/>
                          <w:color w:val="FFFFFF"/>
                          <w:spacing w:val="-5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FFFFFF"/>
                          <w:spacing w:val="-4"/>
                          <w:sz w:val="24"/>
                        </w:rPr>
                        <w:t>DDA</w:t>
                      </w:r>
                      <w:r>
                        <w:rPr>
                          <w:b/>
                          <w:color w:val="FFFFFF"/>
                          <w:spacing w:val="-3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FFFFFF"/>
                          <w:spacing w:val="-4"/>
                          <w:sz w:val="24"/>
                        </w:rPr>
                        <w:t>UNIVERSITY</w:t>
                      </w:r>
                      <w:r>
                        <w:rPr>
                          <w:b/>
                          <w:color w:val="FFFFFF"/>
                          <w:spacing w:val="-2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FFFFFF"/>
                          <w:spacing w:val="-4"/>
                          <w:sz w:val="24"/>
                        </w:rPr>
                        <w:t>HEALTH</w:t>
                      </w:r>
                      <w:r>
                        <w:rPr>
                          <w:b/>
                          <w:color w:val="FFFFFF"/>
                          <w:spacing w:val="-7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FFFFFF"/>
                          <w:spacing w:val="-4"/>
                          <w:sz w:val="24"/>
                        </w:rPr>
                        <w:t>BOARDS</w:t>
                      </w:r>
                    </w:p>
                  </w:txbxContent>
                </v:textbox>
                <v:fill type="solid"/>
                <v:stroke dashstyle="solid"/>
                <w10:wrap type="none"/>
              </v:shape>
            </w:pict>
          </mc:Fallback>
        </mc:AlternateContent>
      </w:r>
      <w:r>
        <w:rPr>
          <w:spacing w:val="-4"/>
        </w:rPr>
        <w:t>1.1</w:t>
      </w:r>
      <w:r>
        <w:rPr/>
        <w:tab/>
        <w:t>The</w:t>
      </w:r>
      <w:r>
        <w:rPr>
          <w:spacing w:val="-8"/>
        </w:rPr>
        <w:t> </w:t>
      </w:r>
      <w:r>
        <w:rPr/>
        <w:t>Regional</w:t>
      </w:r>
      <w:r>
        <w:rPr>
          <w:spacing w:val="-10"/>
        </w:rPr>
        <w:t> </w:t>
      </w:r>
      <w:r>
        <w:rPr/>
        <w:t>Joint</w:t>
      </w:r>
      <w:r>
        <w:rPr>
          <w:spacing w:val="-6"/>
        </w:rPr>
        <w:t> </w:t>
      </w:r>
      <w:r>
        <w:rPr/>
        <w:t>Committee</w:t>
      </w:r>
      <w:r>
        <w:rPr>
          <w:spacing w:val="-8"/>
        </w:rPr>
        <w:t> </w:t>
      </w:r>
      <w:r>
        <w:rPr/>
        <w:t>(RJC)</w:t>
      </w:r>
      <w:r>
        <w:rPr>
          <w:spacing w:val="-11"/>
        </w:rPr>
        <w:t> </w:t>
      </w:r>
      <w:r>
        <w:rPr/>
        <w:t>has</w:t>
      </w:r>
      <w:r>
        <w:rPr>
          <w:spacing w:val="-10"/>
        </w:rPr>
        <w:t> </w:t>
      </w:r>
      <w:r>
        <w:rPr/>
        <w:t>been</w:t>
      </w:r>
      <w:r>
        <w:rPr>
          <w:spacing w:val="-9"/>
        </w:rPr>
        <w:t> </w:t>
      </w:r>
      <w:r>
        <w:rPr/>
        <w:t>established</w:t>
      </w:r>
      <w:r>
        <w:rPr>
          <w:spacing w:val="-9"/>
        </w:rPr>
        <w:t> </w:t>
      </w:r>
      <w:r>
        <w:rPr/>
        <w:t>as</w:t>
      </w:r>
      <w:r>
        <w:rPr>
          <w:spacing w:val="-10"/>
        </w:rPr>
        <w:t> </w:t>
      </w:r>
      <w:r>
        <w:rPr/>
        <w:t>a</w:t>
      </w:r>
      <w:r>
        <w:rPr>
          <w:spacing w:val="-9"/>
        </w:rPr>
        <w:t> </w:t>
      </w:r>
      <w:r>
        <w:rPr/>
        <w:t>Joint</w:t>
      </w:r>
      <w:r>
        <w:rPr>
          <w:spacing w:val="-10"/>
        </w:rPr>
        <w:t> </w:t>
      </w:r>
      <w:r>
        <w:rPr/>
        <w:t>Committee</w:t>
      </w:r>
      <w:r>
        <w:rPr>
          <w:spacing w:val="-8"/>
        </w:rPr>
        <w:t> </w:t>
      </w:r>
      <w:r>
        <w:rPr/>
        <w:t>of </w:t>
      </w:r>
      <w:r>
        <w:rPr>
          <w:spacing w:val="-2"/>
        </w:rPr>
        <w:t>Swansea</w:t>
      </w:r>
      <w:r>
        <w:rPr>
          <w:spacing w:val="-12"/>
        </w:rPr>
        <w:t> </w:t>
      </w:r>
      <w:r>
        <w:rPr>
          <w:spacing w:val="-2"/>
        </w:rPr>
        <w:t>Bay</w:t>
      </w:r>
      <w:r>
        <w:rPr>
          <w:spacing w:val="-13"/>
        </w:rPr>
        <w:t> </w:t>
      </w:r>
      <w:r>
        <w:rPr>
          <w:spacing w:val="-2"/>
        </w:rPr>
        <w:t>and</w:t>
      </w:r>
      <w:r>
        <w:rPr>
          <w:spacing w:val="-10"/>
        </w:rPr>
        <w:t> </w:t>
      </w:r>
      <w:r>
        <w:rPr>
          <w:spacing w:val="-2"/>
        </w:rPr>
        <w:t>Hywel</w:t>
      </w:r>
      <w:r>
        <w:rPr>
          <w:spacing w:val="-11"/>
        </w:rPr>
        <w:t> </w:t>
      </w:r>
      <w:r>
        <w:rPr>
          <w:spacing w:val="-2"/>
        </w:rPr>
        <w:t>Dda</w:t>
      </w:r>
      <w:r>
        <w:rPr>
          <w:spacing w:val="-12"/>
        </w:rPr>
        <w:t> </w:t>
      </w:r>
      <w:r>
        <w:rPr>
          <w:spacing w:val="-2"/>
        </w:rPr>
        <w:t>University</w:t>
      </w:r>
      <w:r>
        <w:rPr>
          <w:spacing w:val="-13"/>
        </w:rPr>
        <w:t> </w:t>
      </w:r>
      <w:r>
        <w:rPr>
          <w:spacing w:val="-2"/>
        </w:rPr>
        <w:t>Health</w:t>
      </w:r>
      <w:r>
        <w:rPr>
          <w:spacing w:val="-12"/>
        </w:rPr>
        <w:t> </w:t>
      </w:r>
      <w:r>
        <w:rPr>
          <w:spacing w:val="-2"/>
        </w:rPr>
        <w:t>Boards</w:t>
      </w:r>
      <w:r>
        <w:rPr>
          <w:spacing w:val="-12"/>
        </w:rPr>
        <w:t> </w:t>
      </w:r>
      <w:r>
        <w:rPr>
          <w:spacing w:val="-2"/>
        </w:rPr>
        <w:t>and</w:t>
      </w:r>
      <w:r>
        <w:rPr>
          <w:spacing w:val="-12"/>
        </w:rPr>
        <w:t> </w:t>
      </w:r>
      <w:r>
        <w:rPr>
          <w:spacing w:val="-2"/>
        </w:rPr>
        <w:t>constituted</w:t>
      </w:r>
      <w:r>
        <w:rPr>
          <w:spacing w:val="-12"/>
        </w:rPr>
        <w:t> </w:t>
      </w:r>
      <w:r>
        <w:rPr>
          <w:spacing w:val="-2"/>
        </w:rPr>
        <w:t>from</w:t>
      </w:r>
      <w:r>
        <w:rPr>
          <w:spacing w:val="-11"/>
        </w:rPr>
        <w:t> </w:t>
      </w:r>
      <w:r>
        <w:rPr>
          <w:spacing w:val="-2"/>
        </w:rPr>
        <w:t>15</w:t>
      </w:r>
      <w:r>
        <w:rPr>
          <w:spacing w:val="-12"/>
        </w:rPr>
        <w:t> </w:t>
      </w:r>
      <w:r>
        <w:rPr>
          <w:spacing w:val="-2"/>
        </w:rPr>
        <w:t>January 2025.</w:t>
      </w:r>
    </w:p>
    <w:p>
      <w:pPr>
        <w:pStyle w:val="BodyText"/>
        <w:spacing w:before="52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573023</wp:posOffset>
                </wp:positionH>
                <wp:positionV relativeFrom="paragraph">
                  <wp:posOffset>200958</wp:posOffset>
                </wp:positionV>
                <wp:extent cx="6642100" cy="193675"/>
                <wp:effectExtent l="0" t="0" r="0" b="0"/>
                <wp:wrapTopAndBottom/>
                <wp:docPr id="13" name="Textbox 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" name="Textbox 13"/>
                      <wps:cNvSpPr txBox="1"/>
                      <wps:spPr>
                        <a:xfrm>
                          <a:off x="0" y="0"/>
                          <a:ext cx="6642100" cy="193675"/>
                        </a:xfrm>
                        <a:prstGeom prst="rect">
                          <a:avLst/>
                        </a:prstGeom>
                        <a:solidFill>
                          <a:srgbClr val="C1A875"/>
                        </a:solidFill>
                        <a:ln w="12192">
                          <a:solidFill>
                            <a:srgbClr val="394871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3"/>
                              <w:ind w:left="98" w:right="0" w:firstLine="0"/>
                              <w:jc w:val="left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2.</w:t>
                            </w:r>
                            <w:r>
                              <w:rPr>
                                <w:b/>
                                <w:color w:val="000000"/>
                                <w:spacing w:val="66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Purpose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5.119999pt;margin-top:15.82353pt;width:523pt;height:15.25pt;mso-position-horizontal-relative:page;mso-position-vertical-relative:paragraph;z-index:-15726592;mso-wrap-distance-left:0;mso-wrap-distance-right:0" type="#_x0000_t202" id="docshape11" filled="true" fillcolor="#c1a875" stroked="true" strokeweight=".96002pt" strokecolor="#394871">
                <v:textbox inset="0,0,0,0">
                  <w:txbxContent>
                    <w:p>
                      <w:pPr>
                        <w:spacing w:before="3"/>
                        <w:ind w:left="98" w:right="0" w:firstLine="0"/>
                        <w:jc w:val="left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2.</w:t>
                      </w:r>
                      <w:r>
                        <w:rPr>
                          <w:b/>
                          <w:color w:val="000000"/>
                          <w:spacing w:val="66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Purpose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1"/>
        </w:numPr>
        <w:tabs>
          <w:tab w:pos="852" w:val="left" w:leader="none"/>
        </w:tabs>
        <w:spacing w:line="240" w:lineRule="auto" w:before="0" w:after="0"/>
        <w:ind w:left="852" w:right="0" w:hanging="708"/>
        <w:jc w:val="left"/>
        <w:rPr>
          <w:sz w:val="24"/>
        </w:rPr>
      </w:pPr>
      <w:r>
        <w:rPr>
          <w:spacing w:val="-2"/>
          <w:sz w:val="24"/>
        </w:rPr>
        <w:t>The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RJC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has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been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established</w:t>
      </w:r>
      <w:r>
        <w:rPr>
          <w:spacing w:val="-9"/>
          <w:sz w:val="24"/>
        </w:rPr>
        <w:t> </w:t>
      </w:r>
      <w:r>
        <w:rPr>
          <w:spacing w:val="-5"/>
          <w:sz w:val="24"/>
        </w:rPr>
        <w:t>to:</w:t>
      </w:r>
    </w:p>
    <w:p>
      <w:pPr>
        <w:pStyle w:val="BodyText"/>
      </w:pPr>
    </w:p>
    <w:p>
      <w:pPr>
        <w:pStyle w:val="ListParagraph"/>
        <w:numPr>
          <w:ilvl w:val="2"/>
          <w:numId w:val="1"/>
        </w:numPr>
        <w:tabs>
          <w:tab w:pos="1558" w:val="left" w:leader="none"/>
          <w:tab w:pos="1562" w:val="left" w:leader="none"/>
        </w:tabs>
        <w:spacing w:line="240" w:lineRule="auto" w:before="0" w:after="0"/>
        <w:ind w:left="1562" w:right="439" w:hanging="711"/>
        <w:jc w:val="left"/>
        <w:rPr>
          <w:sz w:val="24"/>
        </w:rPr>
      </w:pPr>
      <w:r>
        <w:rPr>
          <w:sz w:val="24"/>
        </w:rPr>
        <w:t>Provide</w:t>
      </w:r>
      <w:r>
        <w:rPr>
          <w:spacing w:val="-10"/>
          <w:sz w:val="24"/>
        </w:rPr>
        <w:t> </w:t>
      </w:r>
      <w:r>
        <w:rPr>
          <w:sz w:val="24"/>
        </w:rPr>
        <w:t>joint</w:t>
      </w:r>
      <w:r>
        <w:rPr>
          <w:spacing w:val="-10"/>
          <w:sz w:val="24"/>
        </w:rPr>
        <w:t> </w:t>
      </w:r>
      <w:r>
        <w:rPr>
          <w:sz w:val="24"/>
        </w:rPr>
        <w:t>leadership</w:t>
      </w:r>
      <w:r>
        <w:rPr>
          <w:spacing w:val="-12"/>
          <w:sz w:val="24"/>
        </w:rPr>
        <w:t> </w:t>
      </w:r>
      <w:r>
        <w:rPr>
          <w:sz w:val="24"/>
        </w:rPr>
        <w:t>for</w:t>
      </w:r>
      <w:r>
        <w:rPr>
          <w:spacing w:val="-11"/>
          <w:sz w:val="24"/>
        </w:rPr>
        <w:t> </w:t>
      </w:r>
      <w:r>
        <w:rPr>
          <w:sz w:val="24"/>
        </w:rPr>
        <w:t>the</w:t>
      </w:r>
      <w:r>
        <w:rPr>
          <w:spacing w:val="-10"/>
          <w:sz w:val="24"/>
        </w:rPr>
        <w:t> </w:t>
      </w:r>
      <w:r>
        <w:rPr>
          <w:sz w:val="24"/>
        </w:rPr>
        <w:t>regional</w:t>
      </w:r>
      <w:r>
        <w:rPr>
          <w:spacing w:val="-14"/>
          <w:sz w:val="24"/>
        </w:rPr>
        <w:t> </w:t>
      </w:r>
      <w:r>
        <w:rPr>
          <w:sz w:val="24"/>
        </w:rPr>
        <w:t>planning,</w:t>
      </w:r>
      <w:r>
        <w:rPr>
          <w:spacing w:val="-12"/>
          <w:sz w:val="24"/>
        </w:rPr>
        <w:t> </w:t>
      </w:r>
      <w:r>
        <w:rPr>
          <w:sz w:val="24"/>
        </w:rPr>
        <w:t>commissioning,</w:t>
      </w:r>
      <w:r>
        <w:rPr>
          <w:spacing w:val="-12"/>
          <w:sz w:val="24"/>
        </w:rPr>
        <w:t> </w:t>
      </w:r>
      <w:r>
        <w:rPr>
          <w:sz w:val="24"/>
        </w:rPr>
        <w:t>and</w:t>
      </w:r>
      <w:r>
        <w:rPr>
          <w:spacing w:val="-15"/>
          <w:sz w:val="24"/>
        </w:rPr>
        <w:t> </w:t>
      </w:r>
      <w:r>
        <w:rPr>
          <w:sz w:val="24"/>
        </w:rPr>
        <w:t>delivery</w:t>
      </w:r>
      <w:r>
        <w:rPr>
          <w:spacing w:val="-13"/>
          <w:sz w:val="24"/>
        </w:rPr>
        <w:t> </w:t>
      </w:r>
      <w:r>
        <w:rPr>
          <w:sz w:val="24"/>
        </w:rPr>
        <w:t>of services</w:t>
      </w:r>
      <w:r>
        <w:rPr>
          <w:spacing w:val="-17"/>
          <w:sz w:val="24"/>
        </w:rPr>
        <w:t> </w:t>
      </w:r>
      <w:r>
        <w:rPr>
          <w:sz w:val="24"/>
        </w:rPr>
        <w:t>for</w:t>
      </w:r>
      <w:r>
        <w:rPr>
          <w:spacing w:val="-17"/>
          <w:sz w:val="24"/>
        </w:rPr>
        <w:t> </w:t>
      </w:r>
      <w:r>
        <w:rPr>
          <w:sz w:val="24"/>
        </w:rPr>
        <w:t>Swansea</w:t>
      </w:r>
      <w:r>
        <w:rPr>
          <w:spacing w:val="-16"/>
          <w:sz w:val="24"/>
        </w:rPr>
        <w:t> </w:t>
      </w:r>
      <w:r>
        <w:rPr>
          <w:sz w:val="24"/>
        </w:rPr>
        <w:t>Bay</w:t>
      </w:r>
      <w:r>
        <w:rPr>
          <w:spacing w:val="-17"/>
          <w:sz w:val="24"/>
        </w:rPr>
        <w:t> </w:t>
      </w:r>
      <w:r>
        <w:rPr>
          <w:sz w:val="24"/>
        </w:rPr>
        <w:t>University</w:t>
      </w:r>
      <w:r>
        <w:rPr>
          <w:spacing w:val="-17"/>
          <w:sz w:val="24"/>
        </w:rPr>
        <w:t> </w:t>
      </w:r>
      <w:r>
        <w:rPr>
          <w:sz w:val="24"/>
        </w:rPr>
        <w:t>Health</w:t>
      </w:r>
      <w:r>
        <w:rPr>
          <w:spacing w:val="-17"/>
          <w:sz w:val="24"/>
        </w:rPr>
        <w:t> </w:t>
      </w:r>
      <w:r>
        <w:rPr>
          <w:sz w:val="24"/>
        </w:rPr>
        <w:t>Board</w:t>
      </w:r>
      <w:r>
        <w:rPr>
          <w:spacing w:val="-16"/>
          <w:sz w:val="24"/>
        </w:rPr>
        <w:t> </w:t>
      </w:r>
      <w:r>
        <w:rPr>
          <w:sz w:val="24"/>
        </w:rPr>
        <w:t>and</w:t>
      </w:r>
      <w:r>
        <w:rPr>
          <w:spacing w:val="-17"/>
          <w:sz w:val="24"/>
        </w:rPr>
        <w:t> </w:t>
      </w:r>
      <w:r>
        <w:rPr>
          <w:sz w:val="24"/>
        </w:rPr>
        <w:t>Hywel</w:t>
      </w:r>
      <w:r>
        <w:rPr>
          <w:spacing w:val="-17"/>
          <w:sz w:val="24"/>
        </w:rPr>
        <w:t> </w:t>
      </w:r>
      <w:r>
        <w:rPr>
          <w:sz w:val="24"/>
        </w:rPr>
        <w:t>Dda</w:t>
      </w:r>
      <w:r>
        <w:rPr>
          <w:spacing w:val="-16"/>
          <w:sz w:val="24"/>
        </w:rPr>
        <w:t> </w:t>
      </w:r>
      <w:r>
        <w:rPr>
          <w:sz w:val="24"/>
        </w:rPr>
        <w:t>University</w:t>
      </w:r>
      <w:r>
        <w:rPr>
          <w:spacing w:val="-17"/>
          <w:sz w:val="24"/>
        </w:rPr>
        <w:t> </w:t>
      </w:r>
      <w:r>
        <w:rPr>
          <w:sz w:val="24"/>
        </w:rPr>
        <w:t>Health </w:t>
      </w:r>
      <w:r>
        <w:rPr>
          <w:spacing w:val="-2"/>
          <w:sz w:val="24"/>
        </w:rPr>
        <w:t>Board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taking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into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account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service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challenges,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financial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challenges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population </w:t>
      </w:r>
      <w:r>
        <w:rPr>
          <w:sz w:val="24"/>
        </w:rPr>
        <w:t>health</w:t>
      </w:r>
      <w:r>
        <w:rPr>
          <w:spacing w:val="-10"/>
          <w:sz w:val="24"/>
        </w:rPr>
        <w:t> </w:t>
      </w:r>
      <w:r>
        <w:rPr>
          <w:sz w:val="24"/>
        </w:rPr>
        <w:t>needs</w:t>
      </w:r>
      <w:r>
        <w:rPr>
          <w:spacing w:val="-10"/>
          <w:sz w:val="24"/>
        </w:rPr>
        <w:t> </w:t>
      </w:r>
      <w:r>
        <w:rPr>
          <w:sz w:val="24"/>
        </w:rPr>
        <w:t>of</w:t>
      </w:r>
      <w:r>
        <w:rPr>
          <w:spacing w:val="-10"/>
          <w:sz w:val="24"/>
        </w:rPr>
        <w:t> </w:t>
      </w:r>
      <w:r>
        <w:rPr>
          <w:sz w:val="24"/>
        </w:rPr>
        <w:t>both</w:t>
      </w:r>
      <w:r>
        <w:rPr>
          <w:spacing w:val="-10"/>
          <w:sz w:val="24"/>
        </w:rPr>
        <w:t> </w:t>
      </w:r>
      <w:r>
        <w:rPr>
          <w:sz w:val="24"/>
        </w:rPr>
        <w:t>organisations</w:t>
      </w:r>
      <w:r>
        <w:rPr>
          <w:spacing w:val="-10"/>
          <w:sz w:val="24"/>
        </w:rPr>
        <w:t> </w:t>
      </w:r>
      <w:r>
        <w:rPr>
          <w:sz w:val="24"/>
        </w:rPr>
        <w:t>and</w:t>
      </w:r>
      <w:r>
        <w:rPr>
          <w:spacing w:val="-10"/>
          <w:sz w:val="24"/>
        </w:rPr>
        <w:t> </w:t>
      </w:r>
      <w:r>
        <w:rPr>
          <w:sz w:val="24"/>
        </w:rPr>
        <w:t>the</w:t>
      </w:r>
      <w:r>
        <w:rPr>
          <w:spacing w:val="-10"/>
          <w:sz w:val="24"/>
        </w:rPr>
        <w:t> </w:t>
      </w:r>
      <w:r>
        <w:rPr>
          <w:sz w:val="24"/>
        </w:rPr>
        <w:t>work</w:t>
      </w:r>
      <w:r>
        <w:rPr>
          <w:spacing w:val="-9"/>
          <w:sz w:val="24"/>
        </w:rPr>
        <w:t> </w:t>
      </w:r>
      <w:r>
        <w:rPr>
          <w:sz w:val="24"/>
        </w:rPr>
        <w:t>previously</w:t>
      </w:r>
      <w:r>
        <w:rPr>
          <w:spacing w:val="-10"/>
          <w:sz w:val="24"/>
        </w:rPr>
        <w:t> </w:t>
      </w:r>
      <w:r>
        <w:rPr>
          <w:sz w:val="24"/>
        </w:rPr>
        <w:t>undertaken</w:t>
      </w:r>
      <w:r>
        <w:rPr>
          <w:spacing w:val="-10"/>
          <w:sz w:val="24"/>
        </w:rPr>
        <w:t> </w:t>
      </w:r>
      <w:r>
        <w:rPr>
          <w:sz w:val="24"/>
        </w:rPr>
        <w:t>through </w:t>
      </w:r>
      <w:r>
        <w:rPr>
          <w:spacing w:val="-2"/>
          <w:sz w:val="24"/>
        </w:rPr>
        <w:t>ARCH.</w:t>
      </w:r>
    </w:p>
    <w:p>
      <w:pPr>
        <w:pStyle w:val="BodyText"/>
      </w:pPr>
    </w:p>
    <w:p>
      <w:pPr>
        <w:pStyle w:val="ListParagraph"/>
        <w:numPr>
          <w:ilvl w:val="2"/>
          <w:numId w:val="1"/>
        </w:numPr>
        <w:tabs>
          <w:tab w:pos="1558" w:val="left" w:leader="none"/>
          <w:tab w:pos="1562" w:val="left" w:leader="none"/>
        </w:tabs>
        <w:spacing w:line="240" w:lineRule="auto" w:before="1" w:after="0"/>
        <w:ind w:left="1562" w:right="510" w:hanging="711"/>
        <w:jc w:val="left"/>
        <w:rPr>
          <w:sz w:val="24"/>
        </w:rPr>
      </w:pPr>
      <w:r>
        <w:rPr>
          <w:sz w:val="24"/>
        </w:rPr>
        <w:t>Establish</w:t>
      </w:r>
      <w:r>
        <w:rPr>
          <w:spacing w:val="-12"/>
          <w:sz w:val="24"/>
        </w:rPr>
        <w:t> </w:t>
      </w:r>
      <w:r>
        <w:rPr>
          <w:sz w:val="24"/>
        </w:rPr>
        <w:t>a</w:t>
      </w:r>
      <w:r>
        <w:rPr>
          <w:spacing w:val="-8"/>
          <w:sz w:val="24"/>
        </w:rPr>
        <w:t> </w:t>
      </w:r>
      <w:r>
        <w:rPr>
          <w:sz w:val="24"/>
        </w:rPr>
        <w:t>regional</w:t>
      </w:r>
      <w:r>
        <w:rPr>
          <w:spacing w:val="-11"/>
          <w:sz w:val="24"/>
        </w:rPr>
        <w:t> </w:t>
      </w:r>
      <w:r>
        <w:rPr>
          <w:sz w:val="24"/>
        </w:rPr>
        <w:t>approach</w:t>
      </w:r>
      <w:r>
        <w:rPr>
          <w:spacing w:val="-10"/>
          <w:sz w:val="24"/>
        </w:rPr>
        <w:t> </w:t>
      </w:r>
      <w:r>
        <w:rPr>
          <w:sz w:val="24"/>
        </w:rPr>
        <w:t>to</w:t>
      </w:r>
      <w:r>
        <w:rPr>
          <w:spacing w:val="-10"/>
          <w:sz w:val="24"/>
        </w:rPr>
        <w:t> </w:t>
      </w:r>
      <w:r>
        <w:rPr>
          <w:sz w:val="24"/>
        </w:rPr>
        <w:t>the</w:t>
      </w:r>
      <w:r>
        <w:rPr>
          <w:spacing w:val="-12"/>
          <w:sz w:val="24"/>
        </w:rPr>
        <w:t> </w:t>
      </w:r>
      <w:r>
        <w:rPr>
          <w:sz w:val="24"/>
        </w:rPr>
        <w:t>development</w:t>
      </w:r>
      <w:r>
        <w:rPr>
          <w:spacing w:val="-11"/>
          <w:sz w:val="24"/>
        </w:rPr>
        <w:t> </w:t>
      </w:r>
      <w:r>
        <w:rPr>
          <w:sz w:val="24"/>
        </w:rPr>
        <w:t>of</w:t>
      </w:r>
      <w:r>
        <w:rPr>
          <w:spacing w:val="-11"/>
          <w:sz w:val="24"/>
        </w:rPr>
        <w:t> </w:t>
      </w:r>
      <w:r>
        <w:rPr>
          <w:sz w:val="24"/>
        </w:rPr>
        <w:t>clinical</w:t>
      </w:r>
      <w:r>
        <w:rPr>
          <w:spacing w:val="-9"/>
          <w:sz w:val="24"/>
        </w:rPr>
        <w:t> </w:t>
      </w:r>
      <w:r>
        <w:rPr>
          <w:sz w:val="24"/>
        </w:rPr>
        <w:t>services</w:t>
      </w:r>
      <w:r>
        <w:rPr>
          <w:spacing w:val="-13"/>
          <w:sz w:val="24"/>
        </w:rPr>
        <w:t> </w:t>
      </w:r>
      <w:r>
        <w:rPr>
          <w:sz w:val="24"/>
        </w:rPr>
        <w:t>planning, aligned</w:t>
      </w:r>
      <w:r>
        <w:rPr>
          <w:spacing w:val="-10"/>
          <w:sz w:val="24"/>
        </w:rPr>
        <w:t> </w:t>
      </w:r>
      <w:r>
        <w:rPr>
          <w:sz w:val="24"/>
        </w:rPr>
        <w:t>to</w:t>
      </w:r>
      <w:r>
        <w:rPr>
          <w:spacing w:val="-8"/>
          <w:sz w:val="24"/>
        </w:rPr>
        <w:t> </w:t>
      </w:r>
      <w:r>
        <w:rPr>
          <w:sz w:val="24"/>
        </w:rPr>
        <w:t>regional</w:t>
      </w:r>
      <w:r>
        <w:rPr>
          <w:spacing w:val="-12"/>
          <w:sz w:val="24"/>
        </w:rPr>
        <w:t> </w:t>
      </w:r>
      <w:r>
        <w:rPr>
          <w:sz w:val="24"/>
        </w:rPr>
        <w:t>population</w:t>
      </w:r>
      <w:r>
        <w:rPr>
          <w:spacing w:val="-10"/>
          <w:sz w:val="24"/>
        </w:rPr>
        <w:t> </w:t>
      </w:r>
      <w:r>
        <w:rPr>
          <w:sz w:val="24"/>
        </w:rPr>
        <w:t>health</w:t>
      </w:r>
      <w:r>
        <w:rPr>
          <w:spacing w:val="-10"/>
          <w:sz w:val="24"/>
        </w:rPr>
        <w:t> </w:t>
      </w:r>
      <w:r>
        <w:rPr>
          <w:sz w:val="24"/>
        </w:rPr>
        <w:t>needs</w:t>
      </w:r>
      <w:r>
        <w:rPr>
          <w:spacing w:val="-11"/>
          <w:sz w:val="24"/>
        </w:rPr>
        <w:t> </w:t>
      </w:r>
      <w:r>
        <w:rPr>
          <w:sz w:val="24"/>
        </w:rPr>
        <w:t>assessments,</w:t>
      </w:r>
      <w:r>
        <w:rPr>
          <w:spacing w:val="-10"/>
          <w:sz w:val="24"/>
        </w:rPr>
        <w:t> </w:t>
      </w:r>
      <w:r>
        <w:rPr>
          <w:sz w:val="24"/>
        </w:rPr>
        <w:t>to</w:t>
      </w:r>
      <w:r>
        <w:rPr>
          <w:spacing w:val="-10"/>
          <w:sz w:val="24"/>
        </w:rPr>
        <w:t> </w:t>
      </w:r>
      <w:r>
        <w:rPr>
          <w:sz w:val="24"/>
        </w:rPr>
        <w:t>develop</w:t>
      </w:r>
      <w:r>
        <w:rPr>
          <w:spacing w:val="-13"/>
          <w:sz w:val="24"/>
        </w:rPr>
        <w:t> </w:t>
      </w:r>
      <w:r>
        <w:rPr>
          <w:sz w:val="24"/>
        </w:rPr>
        <w:t>and</w:t>
      </w:r>
      <w:r>
        <w:rPr>
          <w:spacing w:val="-10"/>
          <w:sz w:val="24"/>
        </w:rPr>
        <w:t> </w:t>
      </w:r>
      <w:r>
        <w:rPr>
          <w:sz w:val="24"/>
        </w:rPr>
        <w:t>deliver </w:t>
      </w:r>
      <w:r>
        <w:rPr>
          <w:spacing w:val="-2"/>
          <w:sz w:val="24"/>
        </w:rPr>
        <w:t>sustainable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services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in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terms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achieving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quality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outcome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measures,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workforce </w:t>
      </w:r>
      <w:r>
        <w:rPr>
          <w:sz w:val="24"/>
        </w:rPr>
        <w:t>and financial sustainability.</w:t>
      </w:r>
    </w:p>
    <w:p>
      <w:pPr>
        <w:pStyle w:val="BodyText"/>
      </w:pPr>
    </w:p>
    <w:p>
      <w:pPr>
        <w:pStyle w:val="ListParagraph"/>
        <w:numPr>
          <w:ilvl w:val="2"/>
          <w:numId w:val="1"/>
        </w:numPr>
        <w:tabs>
          <w:tab w:pos="1558" w:val="left" w:leader="none"/>
          <w:tab w:pos="1562" w:val="left" w:leader="none"/>
        </w:tabs>
        <w:spacing w:line="240" w:lineRule="auto" w:before="0" w:after="0"/>
        <w:ind w:left="1562" w:right="596" w:hanging="711"/>
        <w:jc w:val="left"/>
        <w:rPr>
          <w:sz w:val="24"/>
        </w:rPr>
      </w:pPr>
      <w:r>
        <w:rPr>
          <w:sz w:val="24"/>
        </w:rPr>
        <w:t>Prioritise</w:t>
      </w:r>
      <w:r>
        <w:rPr>
          <w:spacing w:val="-13"/>
          <w:sz w:val="24"/>
        </w:rPr>
        <w:t> </w:t>
      </w:r>
      <w:r>
        <w:rPr>
          <w:sz w:val="24"/>
        </w:rPr>
        <w:t>the</w:t>
      </w:r>
      <w:r>
        <w:rPr>
          <w:spacing w:val="-11"/>
          <w:sz w:val="24"/>
        </w:rPr>
        <w:t> </w:t>
      </w:r>
      <w:r>
        <w:rPr>
          <w:sz w:val="24"/>
        </w:rPr>
        <w:t>in-year</w:t>
      </w:r>
      <w:r>
        <w:rPr>
          <w:spacing w:val="-15"/>
          <w:sz w:val="24"/>
        </w:rPr>
        <w:t> </w:t>
      </w:r>
      <w:r>
        <w:rPr>
          <w:sz w:val="24"/>
        </w:rPr>
        <w:t>2024/2025</w:t>
      </w:r>
      <w:r>
        <w:rPr>
          <w:spacing w:val="-13"/>
          <w:sz w:val="24"/>
        </w:rPr>
        <w:t> </w:t>
      </w:r>
      <w:r>
        <w:rPr>
          <w:sz w:val="24"/>
        </w:rPr>
        <w:t>efficiencies</w:t>
      </w:r>
      <w:r>
        <w:rPr>
          <w:spacing w:val="-14"/>
          <w:sz w:val="24"/>
        </w:rPr>
        <w:t> </w:t>
      </w:r>
      <w:r>
        <w:rPr>
          <w:sz w:val="24"/>
        </w:rPr>
        <w:t>and</w:t>
      </w:r>
      <w:r>
        <w:rPr>
          <w:spacing w:val="-11"/>
          <w:sz w:val="24"/>
        </w:rPr>
        <w:t> </w:t>
      </w:r>
      <w:r>
        <w:rPr>
          <w:sz w:val="24"/>
        </w:rPr>
        <w:t>identifying</w:t>
      </w:r>
      <w:r>
        <w:rPr>
          <w:spacing w:val="-13"/>
          <w:sz w:val="24"/>
        </w:rPr>
        <w:t> </w:t>
      </w:r>
      <w:r>
        <w:rPr>
          <w:sz w:val="24"/>
        </w:rPr>
        <w:t>priorities</w:t>
      </w:r>
      <w:r>
        <w:rPr>
          <w:spacing w:val="-12"/>
          <w:sz w:val="24"/>
        </w:rPr>
        <w:t> </w:t>
      </w:r>
      <w:r>
        <w:rPr>
          <w:sz w:val="24"/>
        </w:rPr>
        <w:t>for</w:t>
      </w:r>
      <w:r>
        <w:rPr>
          <w:spacing w:val="-12"/>
          <w:sz w:val="24"/>
        </w:rPr>
        <w:t> </w:t>
      </w:r>
      <w:r>
        <w:rPr>
          <w:sz w:val="24"/>
        </w:rPr>
        <w:t>the</w:t>
      </w:r>
      <w:r>
        <w:rPr>
          <w:spacing w:val="-13"/>
          <w:sz w:val="24"/>
        </w:rPr>
        <w:t> </w:t>
      </w:r>
      <w:r>
        <w:rPr>
          <w:sz w:val="24"/>
        </w:rPr>
        <w:t>2025-</w:t>
      </w:r>
      <w:r>
        <w:rPr>
          <w:spacing w:val="-2"/>
          <w:sz w:val="24"/>
        </w:rPr>
        <w:t>2028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IMTPs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for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both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organisations,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where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regional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approach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will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deliver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benefit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in </w:t>
      </w:r>
      <w:r>
        <w:rPr>
          <w:sz w:val="24"/>
        </w:rPr>
        <w:t>the short term.</w:t>
      </w:r>
    </w:p>
    <w:p>
      <w:pPr>
        <w:pStyle w:val="BodyText"/>
      </w:pPr>
    </w:p>
    <w:p>
      <w:pPr>
        <w:pStyle w:val="ListParagraph"/>
        <w:numPr>
          <w:ilvl w:val="2"/>
          <w:numId w:val="1"/>
        </w:numPr>
        <w:tabs>
          <w:tab w:pos="1558" w:val="left" w:leader="none"/>
          <w:tab w:pos="1562" w:val="left" w:leader="none"/>
        </w:tabs>
        <w:spacing w:line="240" w:lineRule="auto" w:before="0" w:after="0"/>
        <w:ind w:left="1562" w:right="434" w:hanging="711"/>
        <w:jc w:val="left"/>
        <w:rPr>
          <w:sz w:val="24"/>
        </w:rPr>
      </w:pPr>
      <w:r>
        <w:rPr>
          <w:spacing w:val="-2"/>
          <w:sz w:val="24"/>
        </w:rPr>
        <w:t>Explore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how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benefits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a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regional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health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economy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are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harnessed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to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best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serve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a </w:t>
      </w:r>
      <w:r>
        <w:rPr>
          <w:sz w:val="24"/>
        </w:rPr>
        <w:t>population of over 800,000.</w:t>
      </w:r>
    </w:p>
    <w:p>
      <w:pPr>
        <w:pStyle w:val="BodyText"/>
      </w:pPr>
    </w:p>
    <w:p>
      <w:pPr>
        <w:pStyle w:val="ListParagraph"/>
        <w:numPr>
          <w:ilvl w:val="3"/>
          <w:numId w:val="1"/>
        </w:numPr>
        <w:tabs>
          <w:tab w:pos="2407" w:val="left" w:leader="none"/>
          <w:tab w:pos="2412" w:val="left" w:leader="none"/>
        </w:tabs>
        <w:spacing w:line="240" w:lineRule="auto" w:before="0" w:after="0"/>
        <w:ind w:left="2412" w:right="602" w:hanging="850"/>
        <w:jc w:val="both"/>
        <w:rPr>
          <w:sz w:val="24"/>
        </w:rPr>
      </w:pPr>
      <w:r>
        <w:rPr>
          <w:spacing w:val="-2"/>
          <w:sz w:val="24"/>
        </w:rPr>
        <w:t>In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short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term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focus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on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intensifying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baseline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work,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supporting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in-year </w:t>
      </w:r>
      <w:r>
        <w:rPr>
          <w:sz w:val="24"/>
        </w:rPr>
        <w:t>financial</w:t>
      </w:r>
      <w:r>
        <w:rPr>
          <w:spacing w:val="-17"/>
          <w:sz w:val="24"/>
        </w:rPr>
        <w:t> </w:t>
      </w:r>
      <w:r>
        <w:rPr>
          <w:sz w:val="24"/>
        </w:rPr>
        <w:t>position</w:t>
      </w:r>
      <w:r>
        <w:rPr>
          <w:spacing w:val="-17"/>
          <w:sz w:val="24"/>
        </w:rPr>
        <w:t> </w:t>
      </w:r>
      <w:r>
        <w:rPr>
          <w:sz w:val="24"/>
        </w:rPr>
        <w:t>of</w:t>
      </w:r>
      <w:r>
        <w:rPr>
          <w:spacing w:val="-16"/>
          <w:sz w:val="24"/>
        </w:rPr>
        <w:t> </w:t>
      </w:r>
      <w:r>
        <w:rPr>
          <w:sz w:val="24"/>
        </w:rPr>
        <w:t>both</w:t>
      </w:r>
      <w:r>
        <w:rPr>
          <w:spacing w:val="-17"/>
          <w:sz w:val="24"/>
        </w:rPr>
        <w:t> </w:t>
      </w:r>
      <w:r>
        <w:rPr>
          <w:sz w:val="24"/>
        </w:rPr>
        <w:t>Boards,</w:t>
      </w:r>
      <w:r>
        <w:rPr>
          <w:spacing w:val="-17"/>
          <w:sz w:val="24"/>
        </w:rPr>
        <w:t> </w:t>
      </w:r>
      <w:r>
        <w:rPr>
          <w:sz w:val="24"/>
        </w:rPr>
        <w:t>impacting</w:t>
      </w:r>
      <w:r>
        <w:rPr>
          <w:spacing w:val="-17"/>
          <w:sz w:val="24"/>
        </w:rPr>
        <w:t> </w:t>
      </w:r>
      <w:r>
        <w:rPr>
          <w:sz w:val="24"/>
        </w:rPr>
        <w:t>also</w:t>
      </w:r>
      <w:r>
        <w:rPr>
          <w:spacing w:val="-16"/>
          <w:sz w:val="24"/>
        </w:rPr>
        <w:t> </w:t>
      </w:r>
      <w:r>
        <w:rPr>
          <w:sz w:val="24"/>
        </w:rPr>
        <w:t>on</w:t>
      </w:r>
      <w:r>
        <w:rPr>
          <w:spacing w:val="-17"/>
          <w:sz w:val="24"/>
        </w:rPr>
        <w:t> </w:t>
      </w:r>
      <w:r>
        <w:rPr>
          <w:sz w:val="24"/>
        </w:rPr>
        <w:t>cost</w:t>
      </w:r>
      <w:r>
        <w:rPr>
          <w:spacing w:val="-17"/>
          <w:sz w:val="24"/>
        </w:rPr>
        <w:t> </w:t>
      </w:r>
      <w:r>
        <w:rPr>
          <w:sz w:val="24"/>
        </w:rPr>
        <w:t>effectiveness,</w:t>
      </w:r>
      <w:r>
        <w:rPr>
          <w:spacing w:val="-16"/>
          <w:sz w:val="24"/>
        </w:rPr>
        <w:t> </w:t>
      </w:r>
      <w:r>
        <w:rPr>
          <w:sz w:val="24"/>
        </w:rPr>
        <w:t>and waiting list management.</w:t>
      </w:r>
    </w:p>
    <w:p>
      <w:pPr>
        <w:pStyle w:val="ListParagraph"/>
        <w:numPr>
          <w:ilvl w:val="3"/>
          <w:numId w:val="1"/>
        </w:numPr>
        <w:tabs>
          <w:tab w:pos="2335" w:val="left" w:leader="none"/>
          <w:tab w:pos="2412" w:val="left" w:leader="none"/>
        </w:tabs>
        <w:spacing w:line="240" w:lineRule="auto" w:before="0" w:after="0"/>
        <w:ind w:left="2412" w:right="857" w:hanging="850"/>
        <w:jc w:val="left"/>
        <w:rPr>
          <w:sz w:val="24"/>
        </w:rPr>
      </w:pPr>
      <w:r>
        <w:rPr>
          <w:sz w:val="24"/>
        </w:rPr>
        <w:t>In</w:t>
      </w:r>
      <w:r>
        <w:rPr>
          <w:spacing w:val="-13"/>
          <w:sz w:val="24"/>
        </w:rPr>
        <w:t> </w:t>
      </w:r>
      <w:r>
        <w:rPr>
          <w:sz w:val="24"/>
        </w:rPr>
        <w:t>the</w:t>
      </w:r>
      <w:r>
        <w:rPr>
          <w:spacing w:val="-13"/>
          <w:sz w:val="24"/>
        </w:rPr>
        <w:t> </w:t>
      </w:r>
      <w:r>
        <w:rPr>
          <w:sz w:val="24"/>
        </w:rPr>
        <w:t>medium</w:t>
      </w:r>
      <w:r>
        <w:rPr>
          <w:spacing w:val="-13"/>
          <w:sz w:val="24"/>
        </w:rPr>
        <w:t> </w:t>
      </w:r>
      <w:r>
        <w:rPr>
          <w:sz w:val="24"/>
        </w:rPr>
        <w:t>term</w:t>
      </w:r>
      <w:r>
        <w:rPr>
          <w:spacing w:val="-13"/>
          <w:sz w:val="24"/>
        </w:rPr>
        <w:t> </w:t>
      </w:r>
      <w:r>
        <w:rPr>
          <w:sz w:val="24"/>
        </w:rPr>
        <w:t>expand</w:t>
      </w:r>
      <w:r>
        <w:rPr>
          <w:spacing w:val="-13"/>
          <w:sz w:val="24"/>
        </w:rPr>
        <w:t> </w:t>
      </w:r>
      <w:r>
        <w:rPr>
          <w:sz w:val="24"/>
        </w:rPr>
        <w:t>on</w:t>
      </w:r>
      <w:r>
        <w:rPr>
          <w:spacing w:val="-13"/>
          <w:sz w:val="24"/>
        </w:rPr>
        <w:t> </w:t>
      </w:r>
      <w:r>
        <w:rPr>
          <w:sz w:val="24"/>
        </w:rPr>
        <w:t>the</w:t>
      </w:r>
      <w:r>
        <w:rPr>
          <w:spacing w:val="-13"/>
          <w:sz w:val="24"/>
        </w:rPr>
        <w:t> </w:t>
      </w:r>
      <w:r>
        <w:rPr>
          <w:sz w:val="24"/>
        </w:rPr>
        <w:t>short-term</w:t>
      </w:r>
      <w:r>
        <w:rPr>
          <w:spacing w:val="-13"/>
          <w:sz w:val="24"/>
        </w:rPr>
        <w:t> </w:t>
      </w:r>
      <w:r>
        <w:rPr>
          <w:sz w:val="24"/>
        </w:rPr>
        <w:t>gains</w:t>
      </w:r>
      <w:r>
        <w:rPr>
          <w:spacing w:val="-13"/>
          <w:sz w:val="24"/>
        </w:rPr>
        <w:t> </w:t>
      </w:r>
      <w:r>
        <w:rPr>
          <w:sz w:val="24"/>
        </w:rPr>
        <w:t>in</w:t>
      </w:r>
      <w:r>
        <w:rPr>
          <w:spacing w:val="-13"/>
          <w:sz w:val="24"/>
        </w:rPr>
        <w:t> </w:t>
      </w:r>
      <w:r>
        <w:rPr>
          <w:sz w:val="24"/>
        </w:rPr>
        <w:t>the</w:t>
      </w:r>
      <w:r>
        <w:rPr>
          <w:spacing w:val="-13"/>
          <w:sz w:val="24"/>
        </w:rPr>
        <w:t> </w:t>
      </w:r>
      <w:r>
        <w:rPr>
          <w:sz w:val="24"/>
        </w:rPr>
        <w:t>2025-28</w:t>
      </w:r>
      <w:r>
        <w:rPr>
          <w:spacing w:val="-13"/>
          <w:sz w:val="24"/>
        </w:rPr>
        <w:t> </w:t>
      </w:r>
      <w:r>
        <w:rPr>
          <w:sz w:val="24"/>
        </w:rPr>
        <w:t>IMTP </w:t>
      </w:r>
      <w:r>
        <w:rPr>
          <w:spacing w:val="-2"/>
          <w:sz w:val="24"/>
        </w:rPr>
        <w:t>process,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developing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West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Wales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Regional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Health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Economy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concept, </w:t>
      </w:r>
      <w:r>
        <w:rPr>
          <w:sz w:val="24"/>
        </w:rPr>
        <w:t>using</w:t>
      </w:r>
      <w:r>
        <w:rPr>
          <w:spacing w:val="-5"/>
          <w:sz w:val="24"/>
        </w:rPr>
        <w:t> </w:t>
      </w:r>
      <w:r>
        <w:rPr>
          <w:sz w:val="24"/>
        </w:rPr>
        <w:t>a</w:t>
      </w:r>
      <w:r>
        <w:rPr>
          <w:spacing w:val="-5"/>
          <w:sz w:val="24"/>
        </w:rPr>
        <w:t> </w:t>
      </w:r>
      <w:r>
        <w:rPr>
          <w:sz w:val="24"/>
        </w:rPr>
        <w:t>‘discovery’</w:t>
      </w:r>
      <w:r>
        <w:rPr>
          <w:spacing w:val="-7"/>
          <w:sz w:val="24"/>
        </w:rPr>
        <w:t> </w:t>
      </w:r>
      <w:r>
        <w:rPr>
          <w:sz w:val="24"/>
        </w:rPr>
        <w:t>approach</w:t>
      </w:r>
      <w:r>
        <w:rPr>
          <w:spacing w:val="-5"/>
          <w:sz w:val="24"/>
        </w:rPr>
        <w:t> </w:t>
      </w:r>
      <w:r>
        <w:rPr>
          <w:sz w:val="24"/>
        </w:rPr>
        <w:t>through</w:t>
      </w:r>
      <w:r>
        <w:rPr>
          <w:spacing w:val="-5"/>
          <w:sz w:val="24"/>
        </w:rPr>
        <w:t> </w:t>
      </w:r>
      <w:r>
        <w:rPr>
          <w:sz w:val="24"/>
        </w:rPr>
        <w:t>use</w:t>
      </w:r>
      <w:r>
        <w:rPr>
          <w:spacing w:val="-5"/>
          <w:sz w:val="24"/>
        </w:rPr>
        <w:t> </w:t>
      </w:r>
      <w:r>
        <w:rPr>
          <w:sz w:val="24"/>
        </w:rPr>
        <w:t>of</w:t>
      </w:r>
      <w:r>
        <w:rPr>
          <w:spacing w:val="-6"/>
          <w:sz w:val="24"/>
        </w:rPr>
        <w:t> </w:t>
      </w:r>
      <w:r>
        <w:rPr>
          <w:sz w:val="24"/>
        </w:rPr>
        <w:t>a</w:t>
      </w:r>
      <w:r>
        <w:rPr>
          <w:spacing w:val="-5"/>
          <w:sz w:val="24"/>
        </w:rPr>
        <w:t> </w:t>
      </w:r>
      <w:r>
        <w:rPr>
          <w:sz w:val="24"/>
        </w:rPr>
        <w:t>broader</w:t>
      </w:r>
      <w:r>
        <w:rPr>
          <w:spacing w:val="-9"/>
          <w:sz w:val="24"/>
        </w:rPr>
        <w:t> </w:t>
      </w:r>
      <w:r>
        <w:rPr>
          <w:sz w:val="24"/>
        </w:rPr>
        <w:t>data</w:t>
      </w:r>
      <w:r>
        <w:rPr>
          <w:spacing w:val="-5"/>
          <w:sz w:val="24"/>
        </w:rPr>
        <w:t> </w:t>
      </w:r>
      <w:r>
        <w:rPr>
          <w:sz w:val="24"/>
        </w:rPr>
        <w:t>set</w:t>
      </w:r>
      <w:r>
        <w:rPr>
          <w:spacing w:val="-6"/>
          <w:sz w:val="24"/>
        </w:rPr>
        <w:t> </w:t>
      </w:r>
      <w:r>
        <w:rPr>
          <w:sz w:val="24"/>
        </w:rPr>
        <w:t>and benchmarking</w:t>
      </w:r>
      <w:r>
        <w:rPr>
          <w:spacing w:val="-7"/>
          <w:sz w:val="24"/>
        </w:rPr>
        <w:t> </w:t>
      </w:r>
      <w:r>
        <w:rPr>
          <w:sz w:val="24"/>
        </w:rPr>
        <w:t>against</w:t>
      </w:r>
      <w:r>
        <w:rPr>
          <w:spacing w:val="-8"/>
          <w:sz w:val="24"/>
        </w:rPr>
        <w:t> </w:t>
      </w:r>
      <w:r>
        <w:rPr>
          <w:sz w:val="24"/>
        </w:rPr>
        <w:t>other</w:t>
      </w:r>
      <w:r>
        <w:rPr>
          <w:spacing w:val="-9"/>
          <w:sz w:val="24"/>
        </w:rPr>
        <w:t> </w:t>
      </w:r>
      <w:r>
        <w:rPr>
          <w:sz w:val="24"/>
        </w:rPr>
        <w:t>UK/International</w:t>
      </w:r>
      <w:r>
        <w:rPr>
          <w:spacing w:val="-9"/>
          <w:sz w:val="24"/>
        </w:rPr>
        <w:t> </w:t>
      </w:r>
      <w:r>
        <w:rPr>
          <w:sz w:val="24"/>
        </w:rPr>
        <w:t>models</w:t>
      </w:r>
      <w:r>
        <w:rPr>
          <w:spacing w:val="-8"/>
          <w:sz w:val="24"/>
        </w:rPr>
        <w:t> </w:t>
      </w:r>
      <w:r>
        <w:rPr>
          <w:sz w:val="24"/>
        </w:rPr>
        <w:t>and</w:t>
      </w:r>
      <w:r>
        <w:rPr>
          <w:spacing w:val="-10"/>
          <w:sz w:val="24"/>
        </w:rPr>
        <w:t> </w:t>
      </w:r>
      <w:r>
        <w:rPr>
          <w:sz w:val="24"/>
        </w:rPr>
        <w:t>becoming</w:t>
      </w:r>
      <w:r>
        <w:rPr>
          <w:spacing w:val="-10"/>
          <w:sz w:val="24"/>
        </w:rPr>
        <w:t> </w:t>
      </w:r>
      <w:r>
        <w:rPr>
          <w:sz w:val="24"/>
        </w:rPr>
        <w:t>a designated WHO Sub regional health network.</w:t>
      </w:r>
    </w:p>
    <w:p>
      <w:pPr>
        <w:pStyle w:val="ListParagraph"/>
        <w:numPr>
          <w:ilvl w:val="3"/>
          <w:numId w:val="1"/>
        </w:numPr>
        <w:tabs>
          <w:tab w:pos="2335" w:val="left" w:leader="none"/>
          <w:tab w:pos="2412" w:val="left" w:leader="none"/>
        </w:tabs>
        <w:spacing w:line="240" w:lineRule="auto" w:before="1" w:after="0"/>
        <w:ind w:left="2412" w:right="476" w:hanging="850"/>
        <w:jc w:val="left"/>
        <w:rPr>
          <w:sz w:val="24"/>
        </w:rPr>
      </w:pPr>
      <w:r>
        <w:rPr>
          <w:sz w:val="24"/>
        </w:rPr>
        <w:t>Within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8"/>
          <w:sz w:val="24"/>
        </w:rPr>
        <w:t> </w:t>
      </w:r>
      <w:r>
        <w:rPr>
          <w:sz w:val="24"/>
        </w:rPr>
        <w:t>next</w:t>
      </w:r>
      <w:r>
        <w:rPr>
          <w:spacing w:val="-9"/>
          <w:sz w:val="24"/>
        </w:rPr>
        <w:t> </w:t>
      </w:r>
      <w:r>
        <w:rPr>
          <w:sz w:val="24"/>
        </w:rPr>
        <w:t>three</w:t>
      </w:r>
      <w:r>
        <w:rPr>
          <w:spacing w:val="-8"/>
          <w:sz w:val="24"/>
        </w:rPr>
        <w:t> </w:t>
      </w:r>
      <w:r>
        <w:rPr>
          <w:sz w:val="24"/>
        </w:rPr>
        <w:t>years</w:t>
      </w:r>
      <w:r>
        <w:rPr>
          <w:spacing w:val="-9"/>
          <w:sz w:val="24"/>
        </w:rPr>
        <w:t> </w:t>
      </w:r>
      <w:r>
        <w:rPr>
          <w:sz w:val="24"/>
        </w:rPr>
        <w:t>have</w:t>
      </w:r>
      <w:r>
        <w:rPr>
          <w:spacing w:val="-8"/>
          <w:sz w:val="24"/>
        </w:rPr>
        <w:t> </w:t>
      </w:r>
      <w:r>
        <w:rPr>
          <w:sz w:val="24"/>
        </w:rPr>
        <w:t>an</w:t>
      </w:r>
      <w:r>
        <w:rPr>
          <w:spacing w:val="-8"/>
          <w:sz w:val="24"/>
        </w:rPr>
        <w:t> </w:t>
      </w:r>
      <w:r>
        <w:rPr>
          <w:sz w:val="24"/>
        </w:rPr>
        <w:t>integrated</w:t>
      </w:r>
      <w:r>
        <w:rPr>
          <w:spacing w:val="-8"/>
          <w:sz w:val="24"/>
        </w:rPr>
        <w:t> </w:t>
      </w:r>
      <w:r>
        <w:rPr>
          <w:sz w:val="24"/>
        </w:rPr>
        <w:t>approach</w:t>
      </w:r>
      <w:r>
        <w:rPr>
          <w:spacing w:val="-8"/>
          <w:sz w:val="24"/>
        </w:rPr>
        <w:t> </w:t>
      </w:r>
      <w:r>
        <w:rPr>
          <w:sz w:val="24"/>
        </w:rPr>
        <w:t>to</w:t>
      </w:r>
      <w:r>
        <w:rPr>
          <w:spacing w:val="-8"/>
          <w:sz w:val="24"/>
        </w:rPr>
        <w:t> </w:t>
      </w:r>
      <w:r>
        <w:rPr>
          <w:sz w:val="24"/>
        </w:rPr>
        <w:t>services</w:t>
      </w:r>
      <w:r>
        <w:rPr>
          <w:spacing w:val="-9"/>
          <w:sz w:val="24"/>
        </w:rPr>
        <w:t> </w:t>
      </w:r>
      <w:r>
        <w:rPr>
          <w:sz w:val="24"/>
        </w:rPr>
        <w:t>across the</w:t>
      </w:r>
      <w:r>
        <w:rPr>
          <w:spacing w:val="-5"/>
          <w:sz w:val="24"/>
        </w:rPr>
        <w:t> </w:t>
      </w:r>
      <w:r>
        <w:rPr>
          <w:sz w:val="24"/>
        </w:rPr>
        <w:t>Regional</w:t>
      </w:r>
      <w:r>
        <w:rPr>
          <w:spacing w:val="-9"/>
          <w:sz w:val="24"/>
        </w:rPr>
        <w:t> </w:t>
      </w:r>
      <w:r>
        <w:rPr>
          <w:sz w:val="24"/>
        </w:rPr>
        <w:t>Health</w:t>
      </w:r>
      <w:r>
        <w:rPr>
          <w:spacing w:val="-7"/>
          <w:sz w:val="24"/>
        </w:rPr>
        <w:t> </w:t>
      </w:r>
      <w:r>
        <w:rPr>
          <w:sz w:val="24"/>
        </w:rPr>
        <w:t>Economy,</w:t>
      </w:r>
      <w:r>
        <w:rPr>
          <w:spacing w:val="-5"/>
          <w:sz w:val="24"/>
        </w:rPr>
        <w:t> </w:t>
      </w:r>
      <w:r>
        <w:rPr>
          <w:sz w:val="24"/>
        </w:rPr>
        <w:t>with</w:t>
      </w:r>
      <w:r>
        <w:rPr>
          <w:spacing w:val="-7"/>
          <w:sz w:val="24"/>
        </w:rPr>
        <w:t> </w:t>
      </w:r>
      <w:r>
        <w:rPr>
          <w:sz w:val="24"/>
        </w:rPr>
        <w:t>an</w:t>
      </w:r>
      <w:r>
        <w:rPr>
          <w:spacing w:val="-7"/>
          <w:sz w:val="24"/>
        </w:rPr>
        <w:t> </w:t>
      </w:r>
      <w:r>
        <w:rPr>
          <w:sz w:val="24"/>
        </w:rPr>
        <w:t>embedded</w:t>
      </w:r>
      <w:r>
        <w:rPr>
          <w:spacing w:val="-7"/>
          <w:sz w:val="24"/>
        </w:rPr>
        <w:t> </w:t>
      </w:r>
      <w:r>
        <w:rPr>
          <w:sz w:val="24"/>
        </w:rPr>
        <w:t>population</w:t>
      </w:r>
      <w:r>
        <w:rPr>
          <w:spacing w:val="-7"/>
          <w:sz w:val="24"/>
        </w:rPr>
        <w:t> </w:t>
      </w:r>
      <w:r>
        <w:rPr>
          <w:sz w:val="24"/>
        </w:rPr>
        <w:t>health</w:t>
      </w:r>
      <w:r>
        <w:rPr>
          <w:spacing w:val="-7"/>
          <w:sz w:val="24"/>
        </w:rPr>
        <w:t> </w:t>
      </w:r>
      <w:r>
        <w:rPr>
          <w:sz w:val="24"/>
        </w:rPr>
        <w:t>and </w:t>
      </w:r>
      <w:r>
        <w:rPr>
          <w:spacing w:val="-2"/>
          <w:sz w:val="24"/>
        </w:rPr>
        <w:t>needs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assessment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that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centres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on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health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improvement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health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inequities </w:t>
      </w:r>
      <w:r>
        <w:rPr>
          <w:sz w:val="24"/>
        </w:rPr>
        <w:t>reduction.</w:t>
      </w:r>
      <w:r>
        <w:rPr>
          <w:spacing w:val="-12"/>
          <w:sz w:val="24"/>
        </w:rPr>
        <w:t> </w:t>
      </w:r>
      <w:r>
        <w:rPr>
          <w:sz w:val="24"/>
        </w:rPr>
        <w:t>Both</w:t>
      </w:r>
      <w:r>
        <w:rPr>
          <w:spacing w:val="-11"/>
          <w:sz w:val="24"/>
        </w:rPr>
        <w:t> </w:t>
      </w:r>
      <w:r>
        <w:rPr>
          <w:sz w:val="24"/>
        </w:rPr>
        <w:t>Boards,</w:t>
      </w:r>
      <w:r>
        <w:rPr>
          <w:spacing w:val="-12"/>
          <w:sz w:val="24"/>
        </w:rPr>
        <w:t> </w:t>
      </w:r>
      <w:r>
        <w:rPr>
          <w:sz w:val="24"/>
        </w:rPr>
        <w:t>organisations,</w:t>
      </w:r>
      <w:r>
        <w:rPr>
          <w:spacing w:val="-11"/>
          <w:sz w:val="24"/>
        </w:rPr>
        <w:t> </w:t>
      </w:r>
      <w:r>
        <w:rPr>
          <w:sz w:val="24"/>
        </w:rPr>
        <w:t>populations,</w:t>
      </w:r>
      <w:r>
        <w:rPr>
          <w:spacing w:val="-12"/>
          <w:sz w:val="24"/>
        </w:rPr>
        <w:t> </w:t>
      </w:r>
      <w:r>
        <w:rPr>
          <w:sz w:val="24"/>
        </w:rPr>
        <w:t>and</w:t>
      </w:r>
      <w:r>
        <w:rPr>
          <w:spacing w:val="-11"/>
          <w:sz w:val="24"/>
        </w:rPr>
        <w:t> </w:t>
      </w:r>
      <w:r>
        <w:rPr>
          <w:sz w:val="24"/>
        </w:rPr>
        <w:t>partners</w:t>
      </w:r>
      <w:r>
        <w:rPr>
          <w:spacing w:val="-10"/>
          <w:sz w:val="24"/>
        </w:rPr>
        <w:t> </w:t>
      </w:r>
      <w:r>
        <w:rPr>
          <w:sz w:val="24"/>
        </w:rPr>
        <w:t>would</w:t>
      </w:r>
      <w:r>
        <w:rPr>
          <w:spacing w:val="-11"/>
          <w:sz w:val="24"/>
        </w:rPr>
        <w:t> </w:t>
      </w:r>
      <w:r>
        <w:rPr>
          <w:sz w:val="24"/>
        </w:rPr>
        <w:t>be signed</w:t>
      </w:r>
      <w:r>
        <w:rPr>
          <w:spacing w:val="-4"/>
          <w:sz w:val="24"/>
        </w:rPr>
        <w:t> </w:t>
      </w:r>
      <w:r>
        <w:rPr>
          <w:sz w:val="24"/>
        </w:rPr>
        <w:t>up</w:t>
      </w:r>
      <w:r>
        <w:rPr>
          <w:spacing w:val="-2"/>
          <w:sz w:val="24"/>
        </w:rPr>
        <w:t> </w:t>
      </w:r>
      <w:r>
        <w:rPr>
          <w:sz w:val="24"/>
        </w:rPr>
        <w:t>to</w:t>
      </w:r>
      <w:r>
        <w:rPr>
          <w:spacing w:val="-4"/>
          <w:sz w:val="24"/>
        </w:rPr>
        <w:t> </w:t>
      </w: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Regional</w:t>
      </w:r>
      <w:r>
        <w:rPr>
          <w:spacing w:val="-6"/>
          <w:sz w:val="24"/>
        </w:rPr>
        <w:t> </w:t>
      </w:r>
      <w:r>
        <w:rPr>
          <w:sz w:val="24"/>
        </w:rPr>
        <w:t>Health</w:t>
      </w:r>
      <w:r>
        <w:rPr>
          <w:spacing w:val="-4"/>
          <w:sz w:val="24"/>
        </w:rPr>
        <w:t> </w:t>
      </w:r>
      <w:r>
        <w:rPr>
          <w:sz w:val="24"/>
        </w:rPr>
        <w:t>Economy</w:t>
      </w:r>
      <w:r>
        <w:rPr>
          <w:spacing w:val="-4"/>
          <w:sz w:val="24"/>
        </w:rPr>
        <w:t> </w:t>
      </w:r>
      <w:r>
        <w:rPr>
          <w:sz w:val="24"/>
        </w:rPr>
        <w:t>long</w:t>
      </w:r>
      <w:r>
        <w:rPr>
          <w:spacing w:val="-4"/>
          <w:sz w:val="24"/>
        </w:rPr>
        <w:t> </w:t>
      </w:r>
      <w:r>
        <w:rPr>
          <w:sz w:val="24"/>
        </w:rPr>
        <w:t>term</w:t>
      </w:r>
      <w:r>
        <w:rPr>
          <w:spacing w:val="-1"/>
          <w:sz w:val="24"/>
        </w:rPr>
        <w:t> </w:t>
      </w:r>
      <w:r>
        <w:rPr>
          <w:sz w:val="24"/>
        </w:rPr>
        <w:t>strategy.</w:t>
      </w:r>
    </w:p>
    <w:p>
      <w:pPr>
        <w:pStyle w:val="BodyText"/>
        <w:spacing w:before="76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573023</wp:posOffset>
                </wp:positionH>
                <wp:positionV relativeFrom="paragraph">
                  <wp:posOffset>216405</wp:posOffset>
                </wp:positionV>
                <wp:extent cx="6642100" cy="193675"/>
                <wp:effectExtent l="0" t="0" r="0" b="0"/>
                <wp:wrapTopAndBottom/>
                <wp:docPr id="14" name="Textbox 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" name="Textbox 14"/>
                      <wps:cNvSpPr txBox="1"/>
                      <wps:spPr>
                        <a:xfrm>
                          <a:off x="0" y="0"/>
                          <a:ext cx="6642100" cy="193675"/>
                        </a:xfrm>
                        <a:prstGeom prst="rect">
                          <a:avLst/>
                        </a:prstGeom>
                        <a:solidFill>
                          <a:srgbClr val="C1A875"/>
                        </a:solidFill>
                        <a:ln w="12192">
                          <a:solidFill>
                            <a:srgbClr val="394871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3"/>
                              <w:ind w:left="98" w:right="0" w:firstLine="0"/>
                              <w:jc w:val="left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3.</w:t>
                            </w:r>
                            <w:r>
                              <w:rPr>
                                <w:b/>
                                <w:color w:val="000000"/>
                                <w:spacing w:val="66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Objectives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5.119999pt;margin-top:17.039829pt;width:523pt;height:15.25pt;mso-position-horizontal-relative:page;mso-position-vertical-relative:paragraph;z-index:-15726080;mso-wrap-distance-left:0;mso-wrap-distance-right:0" type="#_x0000_t202" id="docshape12" filled="true" fillcolor="#c1a875" stroked="true" strokeweight=".96002pt" strokecolor="#394871">
                <v:textbox inset="0,0,0,0">
                  <w:txbxContent>
                    <w:p>
                      <w:pPr>
                        <w:spacing w:before="3"/>
                        <w:ind w:left="98" w:right="0" w:firstLine="0"/>
                        <w:jc w:val="left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3.</w:t>
                      </w:r>
                      <w:r>
                        <w:rPr>
                          <w:b/>
                          <w:color w:val="000000"/>
                          <w:spacing w:val="66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Objectives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0"/>
      </w:pPr>
    </w:p>
    <w:p>
      <w:pPr>
        <w:pStyle w:val="BodyText"/>
        <w:ind w:left="144"/>
      </w:pPr>
      <w:r>
        <w:rPr>
          <w:spacing w:val="-2"/>
        </w:rPr>
        <w:t>The</w:t>
      </w:r>
      <w:r>
        <w:rPr>
          <w:spacing w:val="-10"/>
        </w:rPr>
        <w:t> </w:t>
      </w:r>
      <w:r>
        <w:rPr>
          <w:spacing w:val="-2"/>
        </w:rPr>
        <w:t>following</w:t>
      </w:r>
      <w:r>
        <w:rPr>
          <w:spacing w:val="-10"/>
        </w:rPr>
        <w:t> </w:t>
      </w:r>
      <w:r>
        <w:rPr>
          <w:spacing w:val="-2"/>
        </w:rPr>
        <w:t>objectives</w:t>
      </w:r>
      <w:r>
        <w:rPr>
          <w:spacing w:val="-9"/>
        </w:rPr>
        <w:t> </w:t>
      </w:r>
      <w:r>
        <w:rPr>
          <w:spacing w:val="-2"/>
        </w:rPr>
        <w:t>are</w:t>
      </w:r>
      <w:r>
        <w:rPr>
          <w:spacing w:val="-8"/>
        </w:rPr>
        <w:t> </w:t>
      </w:r>
      <w:r>
        <w:rPr>
          <w:spacing w:val="-2"/>
        </w:rPr>
        <w:t>within</w:t>
      </w:r>
      <w:r>
        <w:rPr>
          <w:spacing w:val="-10"/>
        </w:rPr>
        <w:t> </w:t>
      </w:r>
      <w:r>
        <w:rPr>
          <w:spacing w:val="-2"/>
        </w:rPr>
        <w:t>the</w:t>
      </w:r>
      <w:r>
        <w:rPr>
          <w:spacing w:val="-10"/>
        </w:rPr>
        <w:t> </w:t>
      </w:r>
      <w:r>
        <w:rPr>
          <w:spacing w:val="-2"/>
        </w:rPr>
        <w:t>scope</w:t>
      </w:r>
      <w:r>
        <w:rPr>
          <w:spacing w:val="-10"/>
        </w:rPr>
        <w:t> </w:t>
      </w:r>
      <w:r>
        <w:rPr>
          <w:spacing w:val="-2"/>
        </w:rPr>
        <w:t>of</w:t>
      </w:r>
      <w:r>
        <w:rPr>
          <w:spacing w:val="-8"/>
        </w:rPr>
        <w:t> </w:t>
      </w:r>
      <w:r>
        <w:rPr>
          <w:spacing w:val="-2"/>
        </w:rPr>
        <w:t>the</w:t>
      </w:r>
      <w:r>
        <w:rPr>
          <w:spacing w:val="-7"/>
        </w:rPr>
        <w:t> </w:t>
      </w:r>
      <w:r>
        <w:rPr>
          <w:spacing w:val="-4"/>
        </w:rPr>
        <w:t>RJC:</w:t>
      </w:r>
    </w:p>
    <w:p>
      <w:pPr>
        <w:pStyle w:val="BodyText"/>
      </w:pPr>
    </w:p>
    <w:p>
      <w:pPr>
        <w:pStyle w:val="Heading1"/>
        <w:numPr>
          <w:ilvl w:val="1"/>
          <w:numId w:val="2"/>
        </w:numPr>
        <w:tabs>
          <w:tab w:pos="852" w:val="left" w:leader="none"/>
        </w:tabs>
        <w:spacing w:line="240" w:lineRule="auto" w:before="0" w:after="0"/>
        <w:ind w:left="852" w:right="0" w:hanging="708"/>
        <w:jc w:val="left"/>
      </w:pPr>
      <w:r>
        <w:rPr>
          <w:spacing w:val="-2"/>
        </w:rPr>
        <w:t>Regional</w:t>
      </w:r>
      <w:r>
        <w:rPr>
          <w:spacing w:val="-12"/>
        </w:rPr>
        <w:t> </w:t>
      </w:r>
      <w:r>
        <w:rPr>
          <w:spacing w:val="-2"/>
        </w:rPr>
        <w:t>Health</w:t>
      </w:r>
      <w:r>
        <w:rPr>
          <w:spacing w:val="-15"/>
        </w:rPr>
        <w:t> </w:t>
      </w:r>
      <w:r>
        <w:rPr>
          <w:spacing w:val="-2"/>
        </w:rPr>
        <w:t>Economy</w:t>
      </w:r>
    </w:p>
    <w:p>
      <w:pPr>
        <w:pStyle w:val="Heading1"/>
        <w:spacing w:after="0" w:line="240" w:lineRule="auto"/>
        <w:jc w:val="left"/>
        <w:sectPr>
          <w:pgSz w:w="11910" w:h="16850"/>
          <w:pgMar w:header="0" w:footer="607" w:top="1200" w:bottom="800" w:left="708" w:right="425"/>
        </w:sectPr>
      </w:pPr>
    </w:p>
    <w:p>
      <w:pPr>
        <w:pStyle w:val="ListParagraph"/>
        <w:numPr>
          <w:ilvl w:val="2"/>
          <w:numId w:val="2"/>
        </w:numPr>
        <w:tabs>
          <w:tab w:pos="1558" w:val="left" w:leader="none"/>
          <w:tab w:pos="1562" w:val="left" w:leader="none"/>
        </w:tabs>
        <w:spacing w:line="240" w:lineRule="auto" w:before="75" w:after="0"/>
        <w:ind w:left="1562" w:right="864" w:hanging="720"/>
        <w:jc w:val="left"/>
        <w:rPr>
          <w:sz w:val="24"/>
        </w:rPr>
      </w:pPr>
      <w:r>
        <w:rPr>
          <w:spacing w:val="-2"/>
          <w:sz w:val="24"/>
        </w:rPr>
        <w:t>Develop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a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plan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aligned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to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Health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Board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plans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to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ensure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benefits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a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regional </w:t>
      </w:r>
      <w:r>
        <w:rPr>
          <w:sz w:val="24"/>
        </w:rPr>
        <w:t>health</w:t>
      </w:r>
      <w:r>
        <w:rPr>
          <w:spacing w:val="-4"/>
          <w:sz w:val="24"/>
        </w:rPr>
        <w:t> </w:t>
      </w:r>
      <w:r>
        <w:rPr>
          <w:sz w:val="24"/>
        </w:rPr>
        <w:t>economy</w:t>
      </w:r>
      <w:r>
        <w:rPr>
          <w:spacing w:val="-5"/>
          <w:sz w:val="24"/>
        </w:rPr>
        <w:t> </w:t>
      </w:r>
      <w:r>
        <w:rPr>
          <w:sz w:val="24"/>
        </w:rPr>
        <w:t>for</w:t>
      </w:r>
      <w:r>
        <w:rPr>
          <w:spacing w:val="-6"/>
          <w:sz w:val="24"/>
        </w:rPr>
        <w:t> </w:t>
      </w: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population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5"/>
          <w:sz w:val="24"/>
        </w:rPr>
        <w:t> </w:t>
      </w:r>
      <w:r>
        <w:rPr>
          <w:sz w:val="24"/>
        </w:rPr>
        <w:t>over</w:t>
      </w:r>
      <w:r>
        <w:rPr>
          <w:spacing w:val="-6"/>
          <w:sz w:val="24"/>
        </w:rPr>
        <w:t> </w:t>
      </w:r>
      <w:r>
        <w:rPr>
          <w:sz w:val="24"/>
        </w:rPr>
        <w:t>800,000</w:t>
      </w:r>
      <w:r>
        <w:rPr>
          <w:spacing w:val="-4"/>
          <w:sz w:val="24"/>
        </w:rPr>
        <w:t> </w:t>
      </w:r>
      <w:r>
        <w:rPr>
          <w:sz w:val="24"/>
        </w:rPr>
        <w:t>are</w:t>
      </w:r>
      <w:r>
        <w:rPr>
          <w:spacing w:val="-2"/>
          <w:sz w:val="24"/>
        </w:rPr>
        <w:t> </w:t>
      </w:r>
      <w:r>
        <w:rPr>
          <w:sz w:val="24"/>
        </w:rPr>
        <w:t>realised.</w:t>
      </w:r>
    </w:p>
    <w:p>
      <w:pPr>
        <w:pStyle w:val="BodyText"/>
        <w:spacing w:before="1"/>
      </w:pPr>
    </w:p>
    <w:p>
      <w:pPr>
        <w:pStyle w:val="ListParagraph"/>
        <w:numPr>
          <w:ilvl w:val="2"/>
          <w:numId w:val="2"/>
        </w:numPr>
        <w:tabs>
          <w:tab w:pos="1558" w:val="left" w:leader="none"/>
          <w:tab w:pos="1562" w:val="left" w:leader="none"/>
        </w:tabs>
        <w:spacing w:line="240" w:lineRule="auto" w:before="0" w:after="0"/>
        <w:ind w:left="1562" w:right="1115" w:hanging="720"/>
        <w:jc w:val="left"/>
        <w:rPr>
          <w:sz w:val="24"/>
        </w:rPr>
      </w:pPr>
      <w:r>
        <w:rPr>
          <w:spacing w:val="-2"/>
          <w:sz w:val="24"/>
        </w:rPr>
        <w:t>Bring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together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in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one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place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all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projects,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which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will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deliver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significant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in-year </w:t>
      </w:r>
      <w:r>
        <w:rPr>
          <w:sz w:val="24"/>
        </w:rPr>
        <w:t>progress</w:t>
      </w:r>
      <w:r>
        <w:rPr>
          <w:spacing w:val="-8"/>
          <w:sz w:val="24"/>
        </w:rPr>
        <w:t> </w:t>
      </w:r>
      <w:r>
        <w:rPr>
          <w:sz w:val="24"/>
        </w:rPr>
        <w:t>and</w:t>
      </w:r>
      <w:r>
        <w:rPr>
          <w:spacing w:val="-7"/>
          <w:sz w:val="24"/>
        </w:rPr>
        <w:t> </w:t>
      </w:r>
      <w:r>
        <w:rPr>
          <w:sz w:val="24"/>
        </w:rPr>
        <w:t>pace</w:t>
      </w:r>
      <w:r>
        <w:rPr>
          <w:spacing w:val="-5"/>
          <w:sz w:val="24"/>
        </w:rPr>
        <w:t> </w:t>
      </w:r>
      <w:r>
        <w:rPr>
          <w:sz w:val="24"/>
        </w:rPr>
        <w:t>in</w:t>
      </w:r>
      <w:r>
        <w:rPr>
          <w:spacing w:val="-7"/>
          <w:sz w:val="24"/>
        </w:rPr>
        <w:t> </w:t>
      </w:r>
      <w:r>
        <w:rPr>
          <w:sz w:val="24"/>
        </w:rPr>
        <w:t>delivery</w:t>
      </w:r>
      <w:r>
        <w:rPr>
          <w:spacing w:val="-6"/>
          <w:sz w:val="24"/>
        </w:rPr>
        <w:t> </w:t>
      </w:r>
      <w:r>
        <w:rPr>
          <w:sz w:val="24"/>
        </w:rPr>
        <w:t>in</w:t>
      </w:r>
      <w:r>
        <w:rPr>
          <w:spacing w:val="-7"/>
          <w:sz w:val="24"/>
        </w:rPr>
        <w:t> </w:t>
      </w:r>
      <w:r>
        <w:rPr>
          <w:sz w:val="24"/>
        </w:rPr>
        <w:t>the</w:t>
      </w:r>
      <w:r>
        <w:rPr>
          <w:spacing w:val="-7"/>
          <w:sz w:val="24"/>
        </w:rPr>
        <w:t> </w:t>
      </w:r>
      <w:r>
        <w:rPr>
          <w:sz w:val="24"/>
        </w:rPr>
        <w:t>health</w:t>
      </w:r>
      <w:r>
        <w:rPr>
          <w:spacing w:val="-7"/>
          <w:sz w:val="24"/>
        </w:rPr>
        <w:t> </w:t>
      </w:r>
      <w:r>
        <w:rPr>
          <w:sz w:val="24"/>
        </w:rPr>
        <w:t>and</w:t>
      </w:r>
      <w:r>
        <w:rPr>
          <w:spacing w:val="-5"/>
          <w:sz w:val="24"/>
        </w:rPr>
        <w:t> </w:t>
      </w:r>
      <w:r>
        <w:rPr>
          <w:sz w:val="24"/>
        </w:rPr>
        <w:t>care</w:t>
      </w:r>
      <w:r>
        <w:rPr>
          <w:spacing w:val="-5"/>
          <w:sz w:val="24"/>
        </w:rPr>
        <w:t> </w:t>
      </w:r>
      <w:r>
        <w:rPr>
          <w:sz w:val="24"/>
        </w:rPr>
        <w:t>system</w:t>
      </w:r>
      <w:r>
        <w:rPr>
          <w:spacing w:val="-6"/>
          <w:sz w:val="24"/>
        </w:rPr>
        <w:t> </w:t>
      </w:r>
      <w:r>
        <w:rPr>
          <w:sz w:val="24"/>
        </w:rPr>
        <w:t>for</w:t>
      </w:r>
      <w:r>
        <w:rPr>
          <w:spacing w:val="-9"/>
          <w:sz w:val="24"/>
        </w:rPr>
        <w:t> </w:t>
      </w:r>
      <w:r>
        <w:rPr>
          <w:sz w:val="24"/>
        </w:rPr>
        <w:t>the</w:t>
      </w:r>
      <w:r>
        <w:rPr>
          <w:spacing w:val="-7"/>
          <w:sz w:val="24"/>
        </w:rPr>
        <w:t> </w:t>
      </w:r>
      <w:r>
        <w:rPr>
          <w:sz w:val="24"/>
        </w:rPr>
        <w:t>region.</w:t>
      </w:r>
    </w:p>
    <w:p>
      <w:pPr>
        <w:pStyle w:val="BodyText"/>
      </w:pPr>
    </w:p>
    <w:p>
      <w:pPr>
        <w:pStyle w:val="ListParagraph"/>
        <w:numPr>
          <w:ilvl w:val="2"/>
          <w:numId w:val="2"/>
        </w:numPr>
        <w:tabs>
          <w:tab w:pos="1558" w:val="left" w:leader="none"/>
          <w:tab w:pos="1562" w:val="left" w:leader="none"/>
        </w:tabs>
        <w:spacing w:line="240" w:lineRule="auto" w:before="0" w:after="0"/>
        <w:ind w:left="1562" w:right="620" w:hanging="720"/>
        <w:jc w:val="left"/>
        <w:rPr>
          <w:sz w:val="24"/>
        </w:rPr>
      </w:pPr>
      <w:r>
        <w:rPr>
          <w:spacing w:val="-2"/>
          <w:sz w:val="24"/>
        </w:rPr>
        <w:t>Drive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forward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a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range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projects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that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have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been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identified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by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partner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organisations as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priorities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for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joint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working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at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pace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to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deliver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Ministerial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Priorities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as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part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a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suite </w:t>
      </w:r>
      <w:r>
        <w:rPr>
          <w:sz w:val="24"/>
        </w:rPr>
        <w:t>of</w:t>
      </w:r>
      <w:r>
        <w:rPr>
          <w:spacing w:val="-11"/>
          <w:sz w:val="24"/>
        </w:rPr>
        <w:t> </w:t>
      </w:r>
      <w:r>
        <w:rPr>
          <w:sz w:val="24"/>
        </w:rPr>
        <w:t>integrated</w:t>
      </w:r>
      <w:r>
        <w:rPr>
          <w:spacing w:val="-10"/>
          <w:sz w:val="24"/>
        </w:rPr>
        <w:t> </w:t>
      </w:r>
      <w:r>
        <w:rPr>
          <w:sz w:val="24"/>
        </w:rPr>
        <w:t>programmes</w:t>
      </w:r>
      <w:r>
        <w:rPr>
          <w:spacing w:val="-11"/>
          <w:sz w:val="24"/>
        </w:rPr>
        <w:t> </w:t>
      </w:r>
      <w:r>
        <w:rPr>
          <w:sz w:val="24"/>
        </w:rPr>
        <w:t>that</w:t>
      </w:r>
      <w:r>
        <w:rPr>
          <w:spacing w:val="-11"/>
          <w:sz w:val="24"/>
        </w:rPr>
        <w:t> </w:t>
      </w:r>
      <w:r>
        <w:rPr>
          <w:sz w:val="24"/>
        </w:rPr>
        <w:t>deliver</w:t>
      </w:r>
      <w:r>
        <w:rPr>
          <w:spacing w:val="-12"/>
          <w:sz w:val="24"/>
        </w:rPr>
        <w:t> </w:t>
      </w:r>
      <w:r>
        <w:rPr>
          <w:sz w:val="24"/>
        </w:rPr>
        <w:t>against</w:t>
      </w:r>
      <w:r>
        <w:rPr>
          <w:spacing w:val="-11"/>
          <w:sz w:val="24"/>
        </w:rPr>
        <w:t> </w:t>
      </w:r>
      <w:r>
        <w:rPr>
          <w:sz w:val="24"/>
        </w:rPr>
        <w:t>the</w:t>
      </w:r>
      <w:r>
        <w:rPr>
          <w:spacing w:val="-10"/>
          <w:sz w:val="24"/>
        </w:rPr>
        <w:t> </w:t>
      </w:r>
      <w:r>
        <w:rPr>
          <w:sz w:val="24"/>
        </w:rPr>
        <w:t>strategic</w:t>
      </w:r>
      <w:r>
        <w:rPr>
          <w:spacing w:val="-11"/>
          <w:sz w:val="24"/>
        </w:rPr>
        <w:t> </w:t>
      </w:r>
      <w:r>
        <w:rPr>
          <w:sz w:val="24"/>
        </w:rPr>
        <w:t>aims</w:t>
      </w:r>
      <w:r>
        <w:rPr>
          <w:spacing w:val="-11"/>
          <w:sz w:val="24"/>
        </w:rPr>
        <w:t> </w:t>
      </w:r>
      <w:r>
        <w:rPr>
          <w:sz w:val="24"/>
        </w:rPr>
        <w:t>and</w:t>
      </w:r>
      <w:r>
        <w:rPr>
          <w:spacing w:val="-10"/>
          <w:sz w:val="24"/>
        </w:rPr>
        <w:t> </w:t>
      </w:r>
      <w:r>
        <w:rPr>
          <w:sz w:val="24"/>
        </w:rPr>
        <w:t>objectives agreed</w:t>
      </w:r>
      <w:r>
        <w:rPr>
          <w:spacing w:val="-3"/>
          <w:sz w:val="24"/>
        </w:rPr>
        <w:t> </w:t>
      </w:r>
      <w:r>
        <w:rPr>
          <w:sz w:val="24"/>
        </w:rPr>
        <w:t>by</w:t>
      </w:r>
      <w:r>
        <w:rPr>
          <w:spacing w:val="-4"/>
          <w:sz w:val="24"/>
        </w:rPr>
        <w:t> </w:t>
      </w:r>
      <w:r>
        <w:rPr>
          <w:sz w:val="24"/>
        </w:rPr>
        <w:t>the RJC</w:t>
      </w:r>
      <w:r>
        <w:rPr>
          <w:spacing w:val="-5"/>
          <w:sz w:val="24"/>
        </w:rPr>
        <w:t> </w:t>
      </w:r>
      <w:r>
        <w:rPr>
          <w:sz w:val="24"/>
        </w:rPr>
        <w:t>and</w:t>
      </w:r>
      <w:r>
        <w:rPr>
          <w:spacing w:val="-3"/>
          <w:sz w:val="24"/>
        </w:rPr>
        <w:t> </w:t>
      </w:r>
      <w:r>
        <w:rPr>
          <w:sz w:val="24"/>
        </w:rPr>
        <w:t>ratified</w:t>
      </w:r>
      <w:r>
        <w:rPr>
          <w:spacing w:val="-3"/>
          <w:sz w:val="24"/>
        </w:rPr>
        <w:t> </w:t>
      </w:r>
      <w:r>
        <w:rPr>
          <w:sz w:val="24"/>
        </w:rPr>
        <w:t>by</w:t>
      </w:r>
      <w:r>
        <w:rPr>
          <w:spacing w:val="-4"/>
          <w:sz w:val="24"/>
        </w:rPr>
        <w:t> </w:t>
      </w:r>
      <w:r>
        <w:rPr>
          <w:sz w:val="24"/>
        </w:rPr>
        <w:t>both</w:t>
      </w:r>
      <w:r>
        <w:rPr>
          <w:spacing w:val="-3"/>
          <w:sz w:val="24"/>
        </w:rPr>
        <w:t> </w:t>
      </w:r>
      <w:r>
        <w:rPr>
          <w:sz w:val="24"/>
        </w:rPr>
        <w:t>sovereign</w:t>
      </w:r>
      <w:r>
        <w:rPr>
          <w:spacing w:val="-3"/>
          <w:sz w:val="24"/>
        </w:rPr>
        <w:t> </w:t>
      </w:r>
      <w:r>
        <w:rPr>
          <w:sz w:val="24"/>
        </w:rPr>
        <w:t>Boards.</w:t>
      </w:r>
    </w:p>
    <w:p>
      <w:pPr>
        <w:pStyle w:val="BodyText"/>
      </w:pPr>
    </w:p>
    <w:p>
      <w:pPr>
        <w:pStyle w:val="ListParagraph"/>
        <w:numPr>
          <w:ilvl w:val="2"/>
          <w:numId w:val="2"/>
        </w:numPr>
        <w:tabs>
          <w:tab w:pos="1558" w:val="left" w:leader="none"/>
          <w:tab w:pos="1562" w:val="left" w:leader="none"/>
        </w:tabs>
        <w:spacing w:line="240" w:lineRule="auto" w:before="0" w:after="0"/>
        <w:ind w:left="1562" w:right="806" w:hanging="720"/>
        <w:jc w:val="left"/>
        <w:rPr>
          <w:sz w:val="24"/>
        </w:rPr>
      </w:pPr>
      <w:r>
        <w:rPr>
          <w:spacing w:val="-2"/>
          <w:sz w:val="24"/>
        </w:rPr>
        <w:t>Maximise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use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digital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technology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data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to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transform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delivery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services </w:t>
      </w:r>
      <w:r>
        <w:rPr>
          <w:sz w:val="24"/>
        </w:rPr>
        <w:t>and improve patient experience.</w:t>
      </w:r>
    </w:p>
    <w:p>
      <w:pPr>
        <w:pStyle w:val="BodyText"/>
      </w:pPr>
    </w:p>
    <w:p>
      <w:pPr>
        <w:pStyle w:val="ListParagraph"/>
        <w:numPr>
          <w:ilvl w:val="2"/>
          <w:numId w:val="2"/>
        </w:numPr>
        <w:tabs>
          <w:tab w:pos="1558" w:val="left" w:leader="none"/>
          <w:tab w:pos="1562" w:val="left" w:leader="none"/>
        </w:tabs>
        <w:spacing w:line="240" w:lineRule="auto" w:before="0" w:after="0"/>
        <w:ind w:left="1562" w:right="630" w:hanging="720"/>
        <w:jc w:val="both"/>
        <w:rPr>
          <w:sz w:val="24"/>
        </w:rPr>
      </w:pPr>
      <w:r>
        <w:rPr>
          <w:spacing w:val="-2"/>
          <w:sz w:val="24"/>
        </w:rPr>
        <w:t>Consider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prioritise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regional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projects</w:t>
      </w:r>
      <w:r>
        <w:rPr>
          <w:spacing w:val="-6"/>
          <w:sz w:val="24"/>
        </w:rPr>
        <w:t> </w:t>
      </w:r>
      <w:r>
        <w:rPr>
          <w:spacing w:val="-2"/>
          <w:sz w:val="24"/>
        </w:rPr>
        <w:t>included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within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6"/>
          <w:sz w:val="24"/>
        </w:rPr>
        <w:t> </w:t>
      </w:r>
      <w:r>
        <w:rPr>
          <w:spacing w:val="-2"/>
          <w:sz w:val="24"/>
        </w:rPr>
        <w:t>RJC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programme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of work,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approving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Business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Cases,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pre–Sovereign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Bodies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ratification,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identifying </w:t>
      </w:r>
      <w:r>
        <w:rPr>
          <w:sz w:val="24"/>
        </w:rPr>
        <w:t>and</w:t>
      </w:r>
      <w:r>
        <w:rPr>
          <w:spacing w:val="-6"/>
          <w:sz w:val="24"/>
        </w:rPr>
        <w:t> </w:t>
      </w:r>
      <w:r>
        <w:rPr>
          <w:sz w:val="24"/>
        </w:rPr>
        <w:t>agreeing</w:t>
      </w:r>
      <w:r>
        <w:rPr>
          <w:spacing w:val="-6"/>
          <w:sz w:val="24"/>
        </w:rPr>
        <w:t> </w:t>
      </w:r>
      <w:r>
        <w:rPr>
          <w:sz w:val="24"/>
        </w:rPr>
        <w:t>any</w:t>
      </w:r>
      <w:r>
        <w:rPr>
          <w:spacing w:val="-7"/>
          <w:sz w:val="24"/>
        </w:rPr>
        <w:t> </w:t>
      </w:r>
      <w:r>
        <w:rPr>
          <w:sz w:val="24"/>
        </w:rPr>
        <w:t>further</w:t>
      </w:r>
      <w:r>
        <w:rPr>
          <w:spacing w:val="-8"/>
          <w:sz w:val="24"/>
        </w:rPr>
        <w:t> </w:t>
      </w:r>
      <w:r>
        <w:rPr>
          <w:sz w:val="24"/>
        </w:rPr>
        <w:t>projects</w:t>
      </w:r>
      <w:r>
        <w:rPr>
          <w:spacing w:val="-7"/>
          <w:sz w:val="24"/>
        </w:rPr>
        <w:t> </w:t>
      </w:r>
      <w:r>
        <w:rPr>
          <w:sz w:val="24"/>
        </w:rPr>
        <w:t>to</w:t>
      </w:r>
      <w:r>
        <w:rPr>
          <w:spacing w:val="-9"/>
          <w:sz w:val="24"/>
        </w:rPr>
        <w:t> </w:t>
      </w:r>
      <w:r>
        <w:rPr>
          <w:sz w:val="24"/>
        </w:rPr>
        <w:t>be</w:t>
      </w:r>
      <w:r>
        <w:rPr>
          <w:spacing w:val="-6"/>
          <w:sz w:val="24"/>
        </w:rPr>
        <w:t> </w:t>
      </w:r>
      <w:r>
        <w:rPr>
          <w:sz w:val="24"/>
        </w:rPr>
        <w:t>included</w:t>
      </w:r>
      <w:r>
        <w:rPr>
          <w:spacing w:val="-6"/>
          <w:sz w:val="24"/>
        </w:rPr>
        <w:t> </w:t>
      </w:r>
      <w:r>
        <w:rPr>
          <w:sz w:val="24"/>
        </w:rPr>
        <w:t>in</w:t>
      </w:r>
      <w:r>
        <w:rPr>
          <w:spacing w:val="-6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RJC</w:t>
      </w:r>
      <w:r>
        <w:rPr>
          <w:spacing w:val="-8"/>
          <w:sz w:val="24"/>
        </w:rPr>
        <w:t> </w:t>
      </w:r>
      <w:r>
        <w:rPr>
          <w:sz w:val="24"/>
        </w:rPr>
        <w:t>programme.</w:t>
      </w:r>
    </w:p>
    <w:p>
      <w:pPr>
        <w:pStyle w:val="BodyText"/>
        <w:spacing w:before="1"/>
      </w:pPr>
    </w:p>
    <w:p>
      <w:pPr>
        <w:pStyle w:val="ListParagraph"/>
        <w:numPr>
          <w:ilvl w:val="2"/>
          <w:numId w:val="2"/>
        </w:numPr>
        <w:tabs>
          <w:tab w:pos="1558" w:val="left" w:leader="none"/>
          <w:tab w:pos="1562" w:val="left" w:leader="none"/>
        </w:tabs>
        <w:spacing w:line="240" w:lineRule="auto" w:before="0" w:after="0"/>
        <w:ind w:left="1562" w:right="418" w:hanging="720"/>
        <w:jc w:val="left"/>
        <w:rPr>
          <w:sz w:val="24"/>
        </w:rPr>
      </w:pPr>
      <w:r>
        <w:rPr>
          <w:sz w:val="24"/>
        </w:rPr>
        <w:t>Manage</w:t>
      </w:r>
      <w:r>
        <w:rPr>
          <w:spacing w:val="-12"/>
          <w:sz w:val="24"/>
        </w:rPr>
        <w:t> </w:t>
      </w:r>
      <w:r>
        <w:rPr>
          <w:sz w:val="24"/>
        </w:rPr>
        <w:t>high-level</w:t>
      </w:r>
      <w:r>
        <w:rPr>
          <w:spacing w:val="-11"/>
          <w:sz w:val="24"/>
        </w:rPr>
        <w:t> </w:t>
      </w:r>
      <w:r>
        <w:rPr>
          <w:sz w:val="24"/>
        </w:rPr>
        <w:t>interdependencies</w:t>
      </w:r>
      <w:r>
        <w:rPr>
          <w:spacing w:val="-12"/>
          <w:sz w:val="24"/>
        </w:rPr>
        <w:t> </w:t>
      </w:r>
      <w:r>
        <w:rPr>
          <w:sz w:val="24"/>
        </w:rPr>
        <w:t>and</w:t>
      </w:r>
      <w:r>
        <w:rPr>
          <w:spacing w:val="-10"/>
          <w:sz w:val="24"/>
        </w:rPr>
        <w:t> </w:t>
      </w:r>
      <w:r>
        <w:rPr>
          <w:sz w:val="24"/>
        </w:rPr>
        <w:t>risks</w:t>
      </w:r>
      <w:r>
        <w:rPr>
          <w:spacing w:val="-12"/>
          <w:sz w:val="24"/>
        </w:rPr>
        <w:t> </w:t>
      </w:r>
      <w:r>
        <w:rPr>
          <w:sz w:val="24"/>
        </w:rPr>
        <w:t>associated</w:t>
      </w:r>
      <w:r>
        <w:rPr>
          <w:spacing w:val="-10"/>
          <w:sz w:val="24"/>
        </w:rPr>
        <w:t> </w:t>
      </w:r>
      <w:r>
        <w:rPr>
          <w:sz w:val="24"/>
        </w:rPr>
        <w:t>with</w:t>
      </w:r>
      <w:r>
        <w:rPr>
          <w:spacing w:val="-14"/>
          <w:sz w:val="24"/>
        </w:rPr>
        <w:t> </w:t>
      </w:r>
      <w:r>
        <w:rPr>
          <w:sz w:val="24"/>
        </w:rPr>
        <w:t>all</w:t>
      </w:r>
      <w:r>
        <w:rPr>
          <w:spacing w:val="-13"/>
          <w:sz w:val="24"/>
        </w:rPr>
        <w:t> </w:t>
      </w:r>
      <w:r>
        <w:rPr>
          <w:sz w:val="24"/>
        </w:rPr>
        <w:t>the</w:t>
      </w:r>
      <w:r>
        <w:rPr>
          <w:spacing w:val="-11"/>
          <w:sz w:val="24"/>
        </w:rPr>
        <w:t> </w:t>
      </w:r>
      <w:r>
        <w:rPr>
          <w:sz w:val="24"/>
        </w:rPr>
        <w:t>RJC</w:t>
      </w:r>
      <w:r>
        <w:rPr>
          <w:spacing w:val="-11"/>
          <w:sz w:val="24"/>
        </w:rPr>
        <w:t> </w:t>
      </w:r>
      <w:r>
        <w:rPr>
          <w:sz w:val="24"/>
        </w:rPr>
        <w:t>projects </w:t>
      </w:r>
      <w:r>
        <w:rPr>
          <w:spacing w:val="-2"/>
          <w:sz w:val="24"/>
        </w:rPr>
        <w:t>and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consider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in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context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wider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more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strategic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regional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population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heath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plan ensuring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consistency,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compatibility,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co-ordination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between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programmes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work.</w:t>
      </w:r>
    </w:p>
    <w:p>
      <w:pPr>
        <w:pStyle w:val="BodyText"/>
      </w:pPr>
    </w:p>
    <w:p>
      <w:pPr>
        <w:pStyle w:val="ListParagraph"/>
        <w:numPr>
          <w:ilvl w:val="2"/>
          <w:numId w:val="2"/>
        </w:numPr>
        <w:tabs>
          <w:tab w:pos="1558" w:val="left" w:leader="none"/>
          <w:tab w:pos="1562" w:val="left" w:leader="none"/>
        </w:tabs>
        <w:spacing w:line="240" w:lineRule="auto" w:before="0" w:after="0"/>
        <w:ind w:left="1562" w:right="475" w:hanging="720"/>
        <w:jc w:val="left"/>
        <w:rPr>
          <w:sz w:val="24"/>
        </w:rPr>
      </w:pPr>
      <w:r>
        <w:rPr>
          <w:sz w:val="24"/>
        </w:rPr>
        <w:t>Seek</w:t>
      </w:r>
      <w:r>
        <w:rPr>
          <w:spacing w:val="-16"/>
          <w:sz w:val="24"/>
        </w:rPr>
        <w:t> </w:t>
      </w:r>
      <w:r>
        <w:rPr>
          <w:sz w:val="24"/>
        </w:rPr>
        <w:t>assurance</w:t>
      </w:r>
      <w:r>
        <w:rPr>
          <w:spacing w:val="-15"/>
          <w:sz w:val="24"/>
        </w:rPr>
        <w:t> </w:t>
      </w:r>
      <w:r>
        <w:rPr>
          <w:sz w:val="24"/>
        </w:rPr>
        <w:t>projects</w:t>
      </w:r>
      <w:r>
        <w:rPr>
          <w:spacing w:val="-14"/>
          <w:sz w:val="24"/>
        </w:rPr>
        <w:t> </w:t>
      </w:r>
      <w:r>
        <w:rPr>
          <w:sz w:val="24"/>
        </w:rPr>
        <w:t>deliver</w:t>
      </w:r>
      <w:r>
        <w:rPr>
          <w:spacing w:val="-17"/>
          <w:sz w:val="24"/>
        </w:rPr>
        <w:t> </w:t>
      </w:r>
      <w:r>
        <w:rPr>
          <w:sz w:val="24"/>
        </w:rPr>
        <w:t>against</w:t>
      </w:r>
      <w:r>
        <w:rPr>
          <w:spacing w:val="-16"/>
          <w:sz w:val="24"/>
        </w:rPr>
        <w:t> </w:t>
      </w:r>
      <w:r>
        <w:rPr>
          <w:sz w:val="24"/>
        </w:rPr>
        <w:t>their</w:t>
      </w:r>
      <w:r>
        <w:rPr>
          <w:spacing w:val="-17"/>
          <w:sz w:val="24"/>
        </w:rPr>
        <w:t> </w:t>
      </w:r>
      <w:r>
        <w:rPr>
          <w:sz w:val="24"/>
        </w:rPr>
        <w:t>outcomes</w:t>
      </w:r>
      <w:r>
        <w:rPr>
          <w:spacing w:val="-16"/>
          <w:sz w:val="24"/>
        </w:rPr>
        <w:t> </w:t>
      </w:r>
      <w:r>
        <w:rPr>
          <w:sz w:val="24"/>
        </w:rPr>
        <w:t>and</w:t>
      </w:r>
      <w:r>
        <w:rPr>
          <w:spacing w:val="-15"/>
          <w:sz w:val="24"/>
        </w:rPr>
        <w:t> </w:t>
      </w:r>
      <w:r>
        <w:rPr>
          <w:sz w:val="24"/>
        </w:rPr>
        <w:t>timescales,</w:t>
      </w:r>
      <w:r>
        <w:rPr>
          <w:spacing w:val="-16"/>
          <w:sz w:val="24"/>
        </w:rPr>
        <w:t> </w:t>
      </w:r>
      <w:r>
        <w:rPr>
          <w:sz w:val="24"/>
        </w:rPr>
        <w:t>and</w:t>
      </w:r>
      <w:r>
        <w:rPr>
          <w:spacing w:val="-15"/>
          <w:sz w:val="24"/>
        </w:rPr>
        <w:t> </w:t>
      </w:r>
      <w:r>
        <w:rPr>
          <w:sz w:val="24"/>
        </w:rPr>
        <w:t>deliver </w:t>
      </w:r>
      <w:r>
        <w:rPr>
          <w:spacing w:val="-2"/>
          <w:sz w:val="24"/>
        </w:rPr>
        <w:t>against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quality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measures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programme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benefits,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as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identified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in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their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PIDs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and </w:t>
      </w:r>
      <w:r>
        <w:rPr>
          <w:sz w:val="24"/>
        </w:rPr>
        <w:t>or Business Cases.</w:t>
      </w:r>
    </w:p>
    <w:p>
      <w:pPr>
        <w:pStyle w:val="BodyText"/>
      </w:pPr>
    </w:p>
    <w:p>
      <w:pPr>
        <w:pStyle w:val="ListParagraph"/>
        <w:numPr>
          <w:ilvl w:val="2"/>
          <w:numId w:val="2"/>
        </w:numPr>
        <w:tabs>
          <w:tab w:pos="1558" w:val="left" w:leader="none"/>
          <w:tab w:pos="1562" w:val="left" w:leader="none"/>
        </w:tabs>
        <w:spacing w:line="240" w:lineRule="auto" w:before="0" w:after="0"/>
        <w:ind w:left="1562" w:right="519" w:hanging="720"/>
        <w:jc w:val="left"/>
        <w:rPr>
          <w:sz w:val="24"/>
        </w:rPr>
      </w:pPr>
      <w:r>
        <w:rPr>
          <w:sz w:val="24"/>
        </w:rPr>
        <w:t>Seek</w:t>
      </w:r>
      <w:r>
        <w:rPr>
          <w:spacing w:val="-11"/>
          <w:sz w:val="24"/>
        </w:rPr>
        <w:t> </w:t>
      </w:r>
      <w:r>
        <w:rPr>
          <w:sz w:val="24"/>
        </w:rPr>
        <w:t>assurance</w:t>
      </w:r>
      <w:r>
        <w:rPr>
          <w:spacing w:val="-10"/>
          <w:sz w:val="24"/>
        </w:rPr>
        <w:t> </w:t>
      </w:r>
      <w:r>
        <w:rPr>
          <w:sz w:val="24"/>
        </w:rPr>
        <w:t>that</w:t>
      </w:r>
      <w:r>
        <w:rPr>
          <w:spacing w:val="-11"/>
          <w:sz w:val="24"/>
        </w:rPr>
        <w:t> </w:t>
      </w:r>
      <w:r>
        <w:rPr>
          <w:sz w:val="24"/>
        </w:rPr>
        <w:t>the</w:t>
      </w:r>
      <w:r>
        <w:rPr>
          <w:spacing w:val="-10"/>
          <w:sz w:val="24"/>
        </w:rPr>
        <w:t> </w:t>
      </w:r>
      <w:r>
        <w:rPr>
          <w:sz w:val="24"/>
        </w:rPr>
        <w:t>all</w:t>
      </w:r>
      <w:r>
        <w:rPr>
          <w:spacing w:val="-12"/>
          <w:sz w:val="24"/>
        </w:rPr>
        <w:t> </w:t>
      </w:r>
      <w:r>
        <w:rPr>
          <w:sz w:val="24"/>
        </w:rPr>
        <w:t>the</w:t>
      </w:r>
      <w:r>
        <w:rPr>
          <w:spacing w:val="-8"/>
          <w:sz w:val="24"/>
        </w:rPr>
        <w:t> </w:t>
      </w:r>
      <w:r>
        <w:rPr>
          <w:sz w:val="24"/>
        </w:rPr>
        <w:t>RJC</w:t>
      </w:r>
      <w:r>
        <w:rPr>
          <w:spacing w:val="-12"/>
          <w:sz w:val="24"/>
        </w:rPr>
        <w:t> </w:t>
      </w:r>
      <w:r>
        <w:rPr>
          <w:sz w:val="24"/>
        </w:rPr>
        <w:t>projects</w:t>
      </w:r>
      <w:r>
        <w:rPr>
          <w:spacing w:val="-11"/>
          <w:sz w:val="24"/>
        </w:rPr>
        <w:t> </w:t>
      </w:r>
      <w:r>
        <w:rPr>
          <w:sz w:val="24"/>
        </w:rPr>
        <w:t>are</w:t>
      </w:r>
      <w:r>
        <w:rPr>
          <w:spacing w:val="-10"/>
          <w:sz w:val="24"/>
        </w:rPr>
        <w:t> </w:t>
      </w:r>
      <w:r>
        <w:rPr>
          <w:sz w:val="24"/>
        </w:rPr>
        <w:t>aligned</w:t>
      </w:r>
      <w:r>
        <w:rPr>
          <w:spacing w:val="-10"/>
          <w:sz w:val="24"/>
        </w:rPr>
        <w:t> </w:t>
      </w:r>
      <w:r>
        <w:rPr>
          <w:sz w:val="24"/>
        </w:rPr>
        <w:t>with</w:t>
      </w:r>
      <w:r>
        <w:rPr>
          <w:spacing w:val="-8"/>
          <w:sz w:val="24"/>
        </w:rPr>
        <w:t> </w:t>
      </w:r>
      <w:r>
        <w:rPr>
          <w:sz w:val="24"/>
        </w:rPr>
        <w:t>respective</w:t>
      </w:r>
      <w:r>
        <w:rPr>
          <w:spacing w:val="-8"/>
          <w:sz w:val="24"/>
        </w:rPr>
        <w:t> </w:t>
      </w:r>
      <w:r>
        <w:rPr>
          <w:sz w:val="24"/>
        </w:rPr>
        <w:t>University Health</w:t>
      </w:r>
      <w:r>
        <w:rPr>
          <w:spacing w:val="-12"/>
          <w:sz w:val="24"/>
        </w:rPr>
        <w:t> </w:t>
      </w:r>
      <w:r>
        <w:rPr>
          <w:sz w:val="24"/>
        </w:rPr>
        <w:t>Board</w:t>
      </w:r>
      <w:r>
        <w:rPr>
          <w:spacing w:val="-12"/>
          <w:sz w:val="24"/>
        </w:rPr>
        <w:t> </w:t>
      </w:r>
      <w:r>
        <w:rPr>
          <w:sz w:val="24"/>
        </w:rPr>
        <w:t>strategic</w:t>
      </w:r>
      <w:r>
        <w:rPr>
          <w:spacing w:val="-13"/>
          <w:sz w:val="24"/>
        </w:rPr>
        <w:t> </w:t>
      </w:r>
      <w:r>
        <w:rPr>
          <w:sz w:val="24"/>
        </w:rPr>
        <w:t>priorities,</w:t>
      </w:r>
      <w:r>
        <w:rPr>
          <w:spacing w:val="-13"/>
          <w:sz w:val="24"/>
        </w:rPr>
        <w:t> </w:t>
      </w:r>
      <w:r>
        <w:rPr>
          <w:sz w:val="24"/>
        </w:rPr>
        <w:t>clinical</w:t>
      </w:r>
      <w:r>
        <w:rPr>
          <w:spacing w:val="-13"/>
          <w:sz w:val="24"/>
        </w:rPr>
        <w:t> </w:t>
      </w:r>
      <w:r>
        <w:rPr>
          <w:sz w:val="24"/>
        </w:rPr>
        <w:t>service</w:t>
      </w:r>
      <w:r>
        <w:rPr>
          <w:spacing w:val="-12"/>
          <w:sz w:val="24"/>
        </w:rPr>
        <w:t> </w:t>
      </w:r>
      <w:r>
        <w:rPr>
          <w:sz w:val="24"/>
        </w:rPr>
        <w:t>plans,</w:t>
      </w:r>
      <w:r>
        <w:rPr>
          <w:spacing w:val="-13"/>
          <w:sz w:val="24"/>
        </w:rPr>
        <w:t> </w:t>
      </w:r>
      <w:r>
        <w:rPr>
          <w:sz w:val="24"/>
        </w:rPr>
        <w:t>the</w:t>
      </w:r>
      <w:r>
        <w:rPr>
          <w:spacing w:val="-12"/>
          <w:sz w:val="24"/>
        </w:rPr>
        <w:t> </w:t>
      </w:r>
      <w:r>
        <w:rPr>
          <w:sz w:val="24"/>
        </w:rPr>
        <w:t>strategic</w:t>
      </w:r>
      <w:r>
        <w:rPr>
          <w:spacing w:val="-13"/>
          <w:sz w:val="24"/>
        </w:rPr>
        <w:t> </w:t>
      </w:r>
      <w:r>
        <w:rPr>
          <w:sz w:val="24"/>
        </w:rPr>
        <w:t>direction</w:t>
      </w:r>
      <w:r>
        <w:rPr>
          <w:spacing w:val="-12"/>
          <w:sz w:val="24"/>
        </w:rPr>
        <w:t> </w:t>
      </w:r>
      <w:r>
        <w:rPr>
          <w:sz w:val="24"/>
        </w:rPr>
        <w:t>of Welsh</w:t>
      </w:r>
      <w:r>
        <w:rPr>
          <w:spacing w:val="-9"/>
          <w:sz w:val="24"/>
        </w:rPr>
        <w:t> </w:t>
      </w:r>
      <w:r>
        <w:rPr>
          <w:sz w:val="24"/>
        </w:rPr>
        <w:t>Government</w:t>
      </w:r>
      <w:r>
        <w:rPr>
          <w:spacing w:val="-10"/>
          <w:sz w:val="24"/>
        </w:rPr>
        <w:t> </w:t>
      </w:r>
      <w:r>
        <w:rPr>
          <w:sz w:val="24"/>
        </w:rPr>
        <w:t>and</w:t>
      </w:r>
      <w:r>
        <w:rPr>
          <w:spacing w:val="-9"/>
          <w:sz w:val="24"/>
        </w:rPr>
        <w:t> </w:t>
      </w:r>
      <w:r>
        <w:rPr>
          <w:sz w:val="24"/>
        </w:rPr>
        <w:t>other</w:t>
      </w:r>
      <w:r>
        <w:rPr>
          <w:spacing w:val="-11"/>
          <w:sz w:val="24"/>
        </w:rPr>
        <w:t> </w:t>
      </w:r>
      <w:r>
        <w:rPr>
          <w:sz w:val="24"/>
        </w:rPr>
        <w:t>partners</w:t>
      </w:r>
      <w:r>
        <w:rPr>
          <w:spacing w:val="-8"/>
          <w:sz w:val="24"/>
        </w:rPr>
        <w:t> </w:t>
      </w:r>
      <w:r>
        <w:rPr>
          <w:sz w:val="24"/>
        </w:rPr>
        <w:t>(University</w:t>
      </w:r>
      <w:r>
        <w:rPr>
          <w:spacing w:val="-8"/>
          <w:sz w:val="24"/>
        </w:rPr>
        <w:t> </w:t>
      </w:r>
      <w:r>
        <w:rPr>
          <w:sz w:val="24"/>
        </w:rPr>
        <w:t>Health</w:t>
      </w:r>
      <w:r>
        <w:rPr>
          <w:spacing w:val="-9"/>
          <w:sz w:val="24"/>
        </w:rPr>
        <w:t> </w:t>
      </w:r>
      <w:r>
        <w:rPr>
          <w:sz w:val="24"/>
        </w:rPr>
        <w:t>Boards,</w:t>
      </w:r>
      <w:r>
        <w:rPr>
          <w:spacing w:val="-10"/>
          <w:sz w:val="24"/>
        </w:rPr>
        <w:t> </w:t>
      </w:r>
      <w:r>
        <w:rPr>
          <w:sz w:val="24"/>
        </w:rPr>
        <w:t>Mid</w:t>
      </w:r>
      <w:r>
        <w:rPr>
          <w:spacing w:val="-9"/>
          <w:sz w:val="24"/>
        </w:rPr>
        <w:t> </w:t>
      </w:r>
      <w:r>
        <w:rPr>
          <w:sz w:val="24"/>
        </w:rPr>
        <w:t>and</w:t>
      </w:r>
      <w:r>
        <w:rPr>
          <w:spacing w:val="-9"/>
          <w:sz w:val="24"/>
        </w:rPr>
        <w:t> </w:t>
      </w:r>
      <w:r>
        <w:rPr>
          <w:sz w:val="24"/>
        </w:rPr>
        <w:t>West </w:t>
      </w:r>
      <w:r>
        <w:rPr>
          <w:spacing w:val="-2"/>
          <w:sz w:val="24"/>
        </w:rPr>
        <w:t>Wales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health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social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care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committee),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remaining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cognisant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of,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responding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to </w:t>
      </w:r>
      <w:r>
        <w:rPr>
          <w:sz w:val="24"/>
        </w:rPr>
        <w:t>the</w:t>
      </w:r>
      <w:r>
        <w:rPr>
          <w:spacing w:val="-8"/>
          <w:sz w:val="24"/>
        </w:rPr>
        <w:t> </w:t>
      </w:r>
      <w:r>
        <w:rPr>
          <w:sz w:val="24"/>
        </w:rPr>
        <w:t>changing</w:t>
      </w:r>
      <w:r>
        <w:rPr>
          <w:spacing w:val="-10"/>
          <w:sz w:val="24"/>
        </w:rPr>
        <w:t> </w:t>
      </w:r>
      <w:r>
        <w:rPr>
          <w:sz w:val="24"/>
        </w:rPr>
        <w:t>requirements</w:t>
      </w:r>
      <w:r>
        <w:rPr>
          <w:spacing w:val="-11"/>
          <w:sz w:val="24"/>
        </w:rPr>
        <w:t> </w:t>
      </w:r>
      <w:r>
        <w:rPr>
          <w:sz w:val="24"/>
        </w:rPr>
        <w:t>within</w:t>
      </w:r>
      <w:r>
        <w:rPr>
          <w:spacing w:val="-10"/>
          <w:sz w:val="24"/>
        </w:rPr>
        <w:t> </w:t>
      </w:r>
      <w:r>
        <w:rPr>
          <w:sz w:val="24"/>
        </w:rPr>
        <w:t>the</w:t>
      </w:r>
      <w:r>
        <w:rPr>
          <w:spacing w:val="-8"/>
          <w:sz w:val="24"/>
        </w:rPr>
        <w:t> </w:t>
      </w:r>
      <w:r>
        <w:rPr>
          <w:sz w:val="24"/>
        </w:rPr>
        <w:t>wider</w:t>
      </w:r>
      <w:r>
        <w:rPr>
          <w:spacing w:val="-12"/>
          <w:sz w:val="24"/>
        </w:rPr>
        <w:t> </w:t>
      </w:r>
      <w:r>
        <w:rPr>
          <w:sz w:val="24"/>
        </w:rPr>
        <w:t>environment</w:t>
      </w:r>
      <w:r>
        <w:rPr>
          <w:spacing w:val="-11"/>
          <w:sz w:val="24"/>
        </w:rPr>
        <w:t> </w:t>
      </w:r>
      <w:r>
        <w:rPr>
          <w:sz w:val="24"/>
        </w:rPr>
        <w:t>of</w:t>
      </w:r>
      <w:r>
        <w:rPr>
          <w:spacing w:val="-11"/>
          <w:sz w:val="24"/>
        </w:rPr>
        <w:t> </w:t>
      </w:r>
      <w:r>
        <w:rPr>
          <w:sz w:val="24"/>
        </w:rPr>
        <w:t>the</w:t>
      </w:r>
      <w:r>
        <w:rPr>
          <w:spacing w:val="-8"/>
          <w:sz w:val="24"/>
        </w:rPr>
        <w:t> </w:t>
      </w:r>
      <w:r>
        <w:rPr>
          <w:sz w:val="24"/>
        </w:rPr>
        <w:t>Health</w:t>
      </w:r>
      <w:r>
        <w:rPr>
          <w:spacing w:val="-10"/>
          <w:sz w:val="24"/>
        </w:rPr>
        <w:t> </w:t>
      </w:r>
      <w:r>
        <w:rPr>
          <w:sz w:val="24"/>
        </w:rPr>
        <w:t>Service</w:t>
      </w:r>
      <w:r>
        <w:rPr>
          <w:spacing w:val="-10"/>
          <w:sz w:val="24"/>
        </w:rPr>
        <w:t> </w:t>
      </w:r>
      <w:r>
        <w:rPr>
          <w:sz w:val="24"/>
        </w:rPr>
        <w:t>in </w:t>
      </w:r>
      <w:r>
        <w:rPr>
          <w:spacing w:val="-2"/>
          <w:sz w:val="24"/>
        </w:rPr>
        <w:t>Wales.</w:t>
      </w:r>
    </w:p>
    <w:p>
      <w:pPr>
        <w:pStyle w:val="BodyText"/>
      </w:pPr>
    </w:p>
    <w:p>
      <w:pPr>
        <w:pStyle w:val="ListParagraph"/>
        <w:numPr>
          <w:ilvl w:val="2"/>
          <w:numId w:val="2"/>
        </w:numPr>
        <w:tabs>
          <w:tab w:pos="1558" w:val="left" w:leader="none"/>
          <w:tab w:pos="1562" w:val="left" w:leader="none"/>
        </w:tabs>
        <w:spacing w:line="240" w:lineRule="auto" w:before="1" w:after="0"/>
        <w:ind w:left="1562" w:right="653" w:hanging="720"/>
        <w:jc w:val="both"/>
        <w:rPr>
          <w:sz w:val="24"/>
        </w:rPr>
      </w:pPr>
      <w:r>
        <w:rPr>
          <w:spacing w:val="-2"/>
          <w:sz w:val="24"/>
        </w:rPr>
        <w:t>Provide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a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vehicle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to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progress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work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programmes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within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remit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RJC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without </w:t>
      </w:r>
      <w:r>
        <w:rPr>
          <w:sz w:val="24"/>
        </w:rPr>
        <w:t>unnecessary recourse</w:t>
      </w:r>
      <w:r>
        <w:rPr>
          <w:spacing w:val="-2"/>
          <w:sz w:val="24"/>
        </w:rPr>
        <w:t> </w:t>
      </w:r>
      <w:r>
        <w:rPr>
          <w:sz w:val="24"/>
        </w:rPr>
        <w:t>elsewhere to ensure pace.</w:t>
      </w:r>
    </w:p>
    <w:p>
      <w:pPr>
        <w:pStyle w:val="ListParagraph"/>
        <w:numPr>
          <w:ilvl w:val="2"/>
          <w:numId w:val="2"/>
        </w:numPr>
        <w:tabs>
          <w:tab w:pos="1558" w:val="left" w:leader="none"/>
          <w:tab w:pos="1562" w:val="left" w:leader="none"/>
        </w:tabs>
        <w:spacing w:line="240" w:lineRule="auto" w:before="276" w:after="0"/>
        <w:ind w:left="1562" w:right="1154" w:hanging="720"/>
        <w:jc w:val="left"/>
        <w:rPr>
          <w:sz w:val="24"/>
        </w:rPr>
      </w:pPr>
      <w:r>
        <w:rPr>
          <w:spacing w:val="-2"/>
          <w:sz w:val="24"/>
        </w:rPr>
        <w:t>Seek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assurance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integrated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impact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assessments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are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undertaken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all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planned </w:t>
      </w:r>
      <w:r>
        <w:rPr>
          <w:sz w:val="24"/>
        </w:rPr>
        <w:t>service</w:t>
      </w:r>
      <w:r>
        <w:rPr>
          <w:spacing w:val="-1"/>
          <w:sz w:val="24"/>
        </w:rPr>
        <w:t> </w:t>
      </w:r>
      <w:r>
        <w:rPr>
          <w:sz w:val="24"/>
        </w:rPr>
        <w:t>change</w:t>
      </w:r>
      <w:r>
        <w:rPr>
          <w:spacing w:val="-1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embedded in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ways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4"/>
          <w:sz w:val="24"/>
        </w:rPr>
        <w:t> </w:t>
      </w:r>
      <w:r>
        <w:rPr>
          <w:sz w:val="24"/>
        </w:rPr>
        <w:t>working.</w:t>
      </w:r>
    </w:p>
    <w:p>
      <w:pPr>
        <w:pStyle w:val="ListParagraph"/>
        <w:numPr>
          <w:ilvl w:val="2"/>
          <w:numId w:val="2"/>
        </w:numPr>
        <w:tabs>
          <w:tab w:pos="1558" w:val="left" w:leader="none"/>
        </w:tabs>
        <w:spacing w:line="240" w:lineRule="auto" w:before="276" w:after="0"/>
        <w:ind w:left="1558" w:right="0" w:hanging="716"/>
        <w:jc w:val="left"/>
        <w:rPr>
          <w:sz w:val="24"/>
        </w:rPr>
      </w:pPr>
      <w:r>
        <w:rPr>
          <w:spacing w:val="-2"/>
          <w:sz w:val="24"/>
        </w:rPr>
        <w:t>Implement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evaluate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agreed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governance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framework.</w:t>
      </w:r>
    </w:p>
    <w:p>
      <w:pPr>
        <w:pStyle w:val="BodyText"/>
      </w:pPr>
    </w:p>
    <w:p>
      <w:pPr>
        <w:pStyle w:val="Heading1"/>
        <w:numPr>
          <w:ilvl w:val="1"/>
          <w:numId w:val="2"/>
        </w:numPr>
        <w:tabs>
          <w:tab w:pos="852" w:val="left" w:leader="none"/>
        </w:tabs>
        <w:spacing w:line="240" w:lineRule="auto" w:before="0" w:after="0"/>
        <w:ind w:left="852" w:right="0" w:hanging="708"/>
        <w:jc w:val="left"/>
      </w:pPr>
      <w:r>
        <w:rPr>
          <w:spacing w:val="-2"/>
        </w:rPr>
        <w:t>Clinical</w:t>
      </w:r>
      <w:r>
        <w:rPr>
          <w:spacing w:val="-13"/>
        </w:rPr>
        <w:t> </w:t>
      </w:r>
      <w:r>
        <w:rPr>
          <w:spacing w:val="-2"/>
        </w:rPr>
        <w:t>Services</w:t>
      </w:r>
    </w:p>
    <w:p>
      <w:pPr>
        <w:pStyle w:val="BodyText"/>
        <w:rPr>
          <w:b/>
        </w:rPr>
      </w:pPr>
    </w:p>
    <w:p>
      <w:pPr>
        <w:pStyle w:val="ListParagraph"/>
        <w:numPr>
          <w:ilvl w:val="2"/>
          <w:numId w:val="2"/>
        </w:numPr>
        <w:tabs>
          <w:tab w:pos="1558" w:val="left" w:leader="none"/>
          <w:tab w:pos="1562" w:val="left" w:leader="none"/>
        </w:tabs>
        <w:spacing w:line="240" w:lineRule="auto" w:before="0" w:after="0"/>
        <w:ind w:left="1562" w:right="697" w:hanging="720"/>
        <w:jc w:val="left"/>
        <w:rPr>
          <w:sz w:val="24"/>
        </w:rPr>
      </w:pPr>
      <w:r>
        <w:rPr>
          <w:sz w:val="24"/>
        </w:rPr>
        <w:t>Review</w:t>
      </w:r>
      <w:r>
        <w:rPr>
          <w:spacing w:val="-12"/>
          <w:sz w:val="24"/>
        </w:rPr>
        <w:t> </w:t>
      </w:r>
      <w:r>
        <w:rPr>
          <w:sz w:val="24"/>
        </w:rPr>
        <w:t>baseline</w:t>
      </w:r>
      <w:r>
        <w:rPr>
          <w:spacing w:val="-10"/>
          <w:sz w:val="24"/>
        </w:rPr>
        <w:t> </w:t>
      </w:r>
      <w:r>
        <w:rPr>
          <w:sz w:val="24"/>
        </w:rPr>
        <w:t>activity,</w:t>
      </w:r>
      <w:r>
        <w:rPr>
          <w:spacing w:val="-11"/>
          <w:sz w:val="24"/>
        </w:rPr>
        <w:t> </w:t>
      </w:r>
      <w:r>
        <w:rPr>
          <w:sz w:val="24"/>
        </w:rPr>
        <w:t>based</w:t>
      </w:r>
      <w:r>
        <w:rPr>
          <w:spacing w:val="-10"/>
          <w:sz w:val="24"/>
        </w:rPr>
        <w:t> </w:t>
      </w:r>
      <w:r>
        <w:rPr>
          <w:sz w:val="24"/>
        </w:rPr>
        <w:t>on</w:t>
      </w:r>
      <w:r>
        <w:rPr>
          <w:spacing w:val="-10"/>
          <w:sz w:val="24"/>
        </w:rPr>
        <w:t> </w:t>
      </w:r>
      <w:r>
        <w:rPr>
          <w:sz w:val="24"/>
        </w:rPr>
        <w:t>both</w:t>
      </w:r>
      <w:r>
        <w:rPr>
          <w:spacing w:val="-9"/>
          <w:sz w:val="24"/>
        </w:rPr>
        <w:t> </w:t>
      </w:r>
      <w:r>
        <w:rPr>
          <w:sz w:val="24"/>
        </w:rPr>
        <w:t>clinical</w:t>
      </w:r>
      <w:r>
        <w:rPr>
          <w:spacing w:val="-9"/>
          <w:sz w:val="24"/>
        </w:rPr>
        <w:t> </w:t>
      </w:r>
      <w:r>
        <w:rPr>
          <w:sz w:val="24"/>
        </w:rPr>
        <w:t>services</w:t>
      </w:r>
      <w:r>
        <w:rPr>
          <w:spacing w:val="-11"/>
          <w:sz w:val="24"/>
        </w:rPr>
        <w:t> </w:t>
      </w:r>
      <w:r>
        <w:rPr>
          <w:sz w:val="24"/>
        </w:rPr>
        <w:t>plans,</w:t>
      </w:r>
      <w:r>
        <w:rPr>
          <w:spacing w:val="-11"/>
          <w:sz w:val="24"/>
        </w:rPr>
        <w:t> </w:t>
      </w:r>
      <w:r>
        <w:rPr>
          <w:sz w:val="24"/>
        </w:rPr>
        <w:t>focusing</w:t>
      </w:r>
      <w:r>
        <w:rPr>
          <w:spacing w:val="-10"/>
          <w:sz w:val="24"/>
        </w:rPr>
        <w:t> </w:t>
      </w:r>
      <w:r>
        <w:rPr>
          <w:sz w:val="24"/>
        </w:rPr>
        <w:t>on</w:t>
      </w:r>
      <w:r>
        <w:rPr>
          <w:spacing w:val="-10"/>
          <w:sz w:val="24"/>
        </w:rPr>
        <w:t> </w:t>
      </w:r>
      <w:r>
        <w:rPr>
          <w:sz w:val="24"/>
        </w:rPr>
        <w:t>cost </w:t>
      </w:r>
      <w:r>
        <w:rPr>
          <w:spacing w:val="-2"/>
          <w:sz w:val="24"/>
        </w:rPr>
        <w:t>efficiencies,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quality,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service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fragility.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Commencing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with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regional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optimisation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in </w:t>
      </w:r>
      <w:r>
        <w:rPr>
          <w:sz w:val="24"/>
        </w:rPr>
        <w:t>terms</w:t>
      </w:r>
      <w:r>
        <w:rPr>
          <w:spacing w:val="-11"/>
          <w:sz w:val="24"/>
        </w:rPr>
        <w:t> </w:t>
      </w:r>
      <w:r>
        <w:rPr>
          <w:sz w:val="24"/>
        </w:rPr>
        <w:t>of</w:t>
      </w:r>
      <w:r>
        <w:rPr>
          <w:spacing w:val="-11"/>
          <w:sz w:val="24"/>
        </w:rPr>
        <w:t> </w:t>
      </w:r>
      <w:r>
        <w:rPr>
          <w:sz w:val="24"/>
        </w:rPr>
        <w:t>orthopaedics,</w:t>
      </w:r>
      <w:r>
        <w:rPr>
          <w:spacing w:val="-13"/>
          <w:sz w:val="24"/>
        </w:rPr>
        <w:t> </w:t>
      </w:r>
      <w:r>
        <w:rPr>
          <w:sz w:val="24"/>
        </w:rPr>
        <w:t>ophthalmology,</w:t>
      </w:r>
      <w:r>
        <w:rPr>
          <w:spacing w:val="-11"/>
          <w:sz w:val="24"/>
        </w:rPr>
        <w:t> </w:t>
      </w:r>
      <w:r>
        <w:rPr>
          <w:sz w:val="24"/>
        </w:rPr>
        <w:t>stroke</w:t>
      </w:r>
      <w:r>
        <w:rPr>
          <w:spacing w:val="-10"/>
          <w:sz w:val="24"/>
        </w:rPr>
        <w:t> </w:t>
      </w:r>
      <w:r>
        <w:rPr>
          <w:sz w:val="24"/>
        </w:rPr>
        <w:t>services,</w:t>
      </w:r>
      <w:r>
        <w:rPr>
          <w:spacing w:val="-10"/>
          <w:sz w:val="24"/>
        </w:rPr>
        <w:t> </w:t>
      </w:r>
      <w:r>
        <w:rPr>
          <w:sz w:val="24"/>
        </w:rPr>
        <w:t>urology,</w:t>
      </w:r>
      <w:r>
        <w:rPr>
          <w:spacing w:val="-10"/>
          <w:sz w:val="24"/>
        </w:rPr>
        <w:t> </w:t>
      </w:r>
      <w:r>
        <w:rPr>
          <w:sz w:val="24"/>
        </w:rPr>
        <w:t>and</w:t>
      </w:r>
      <w:r>
        <w:rPr>
          <w:spacing w:val="-10"/>
          <w:sz w:val="24"/>
        </w:rPr>
        <w:t> </w:t>
      </w:r>
      <w:r>
        <w:rPr>
          <w:sz w:val="24"/>
        </w:rPr>
        <w:t>upper</w:t>
      </w:r>
      <w:r>
        <w:rPr>
          <w:spacing w:val="-9"/>
          <w:sz w:val="24"/>
        </w:rPr>
        <w:t> </w:t>
      </w:r>
      <w:r>
        <w:rPr>
          <w:sz w:val="24"/>
        </w:rPr>
        <w:t>GI </w:t>
      </w:r>
      <w:r>
        <w:rPr>
          <w:spacing w:val="-2"/>
          <w:sz w:val="24"/>
        </w:rPr>
        <w:t>services.</w:t>
      </w:r>
    </w:p>
    <w:p>
      <w:pPr>
        <w:pStyle w:val="BodyText"/>
      </w:pPr>
    </w:p>
    <w:p>
      <w:pPr>
        <w:pStyle w:val="Heading1"/>
        <w:numPr>
          <w:ilvl w:val="1"/>
          <w:numId w:val="2"/>
        </w:numPr>
        <w:tabs>
          <w:tab w:pos="864" w:val="left" w:leader="none"/>
        </w:tabs>
        <w:spacing w:line="240" w:lineRule="auto" w:before="0" w:after="0"/>
        <w:ind w:left="864" w:right="0" w:hanging="720"/>
        <w:jc w:val="left"/>
      </w:pPr>
      <w:r>
        <w:rPr>
          <w:spacing w:val="-4"/>
        </w:rPr>
        <w:t>Corporate</w:t>
      </w:r>
      <w:r>
        <w:rPr>
          <w:spacing w:val="2"/>
        </w:rPr>
        <w:t> </w:t>
      </w:r>
      <w:r>
        <w:rPr>
          <w:spacing w:val="-2"/>
        </w:rPr>
        <w:t>Functions</w:t>
      </w:r>
    </w:p>
    <w:p>
      <w:pPr>
        <w:pStyle w:val="ListParagraph"/>
        <w:numPr>
          <w:ilvl w:val="2"/>
          <w:numId w:val="2"/>
        </w:numPr>
        <w:tabs>
          <w:tab w:pos="1558" w:val="left" w:leader="none"/>
          <w:tab w:pos="1562" w:val="left" w:leader="none"/>
        </w:tabs>
        <w:spacing w:line="240" w:lineRule="auto" w:before="274" w:after="0"/>
        <w:ind w:left="1562" w:right="1575" w:hanging="711"/>
        <w:jc w:val="left"/>
        <w:rPr>
          <w:sz w:val="24"/>
        </w:rPr>
      </w:pPr>
      <w:r>
        <w:rPr>
          <w:spacing w:val="-2"/>
          <w:sz w:val="24"/>
        </w:rPr>
        <w:t>Review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baseline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activity,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based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on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both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corporate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services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plans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enabling </w:t>
      </w:r>
      <w:r>
        <w:rPr>
          <w:sz w:val="24"/>
        </w:rPr>
        <w:t>collaboration</w:t>
      </w:r>
      <w:r>
        <w:rPr>
          <w:spacing w:val="-8"/>
          <w:sz w:val="24"/>
        </w:rPr>
        <w:t> </w:t>
      </w:r>
      <w:r>
        <w:rPr>
          <w:sz w:val="24"/>
        </w:rPr>
        <w:t>and</w:t>
      </w:r>
      <w:r>
        <w:rPr>
          <w:spacing w:val="-8"/>
          <w:sz w:val="24"/>
        </w:rPr>
        <w:t> </w:t>
      </w:r>
      <w:r>
        <w:rPr>
          <w:sz w:val="24"/>
        </w:rPr>
        <w:t>achieve</w:t>
      </w:r>
      <w:r>
        <w:rPr>
          <w:spacing w:val="-6"/>
          <w:sz w:val="24"/>
        </w:rPr>
        <w:t> </w:t>
      </w:r>
      <w:r>
        <w:rPr>
          <w:sz w:val="24"/>
        </w:rPr>
        <w:t>improved</w:t>
      </w:r>
      <w:r>
        <w:rPr>
          <w:spacing w:val="-8"/>
          <w:sz w:val="24"/>
        </w:rPr>
        <w:t> </w:t>
      </w:r>
      <w:r>
        <w:rPr>
          <w:sz w:val="24"/>
        </w:rPr>
        <w:t>service</w:t>
      </w:r>
      <w:r>
        <w:rPr>
          <w:spacing w:val="-11"/>
          <w:sz w:val="24"/>
        </w:rPr>
        <w:t> </w:t>
      </w:r>
      <w:r>
        <w:rPr>
          <w:sz w:val="24"/>
        </w:rPr>
        <w:t>efficiencies</w:t>
      </w:r>
      <w:r>
        <w:rPr>
          <w:spacing w:val="-9"/>
          <w:sz w:val="24"/>
        </w:rPr>
        <w:t> </w:t>
      </w:r>
      <w:r>
        <w:rPr>
          <w:sz w:val="24"/>
        </w:rPr>
        <w:t>and</w:t>
      </w:r>
      <w:r>
        <w:rPr>
          <w:spacing w:val="-8"/>
          <w:sz w:val="24"/>
        </w:rPr>
        <w:t> </w:t>
      </w:r>
      <w:r>
        <w:rPr>
          <w:sz w:val="24"/>
        </w:rPr>
        <w:t>value.</w:t>
      </w:r>
    </w:p>
    <w:p>
      <w:pPr>
        <w:pStyle w:val="BodyText"/>
      </w:pPr>
    </w:p>
    <w:p>
      <w:pPr>
        <w:pStyle w:val="Heading1"/>
        <w:numPr>
          <w:ilvl w:val="1"/>
          <w:numId w:val="2"/>
        </w:numPr>
        <w:tabs>
          <w:tab w:pos="864" w:val="left" w:leader="none"/>
        </w:tabs>
        <w:spacing w:line="240" w:lineRule="auto" w:before="0" w:after="0"/>
        <w:ind w:left="864" w:right="0" w:hanging="720"/>
        <w:jc w:val="left"/>
      </w:pPr>
      <w:r>
        <w:rPr>
          <w:spacing w:val="-2"/>
        </w:rPr>
        <w:t>Regional</w:t>
      </w:r>
      <w:r>
        <w:rPr>
          <w:spacing w:val="-13"/>
        </w:rPr>
        <w:t> </w:t>
      </w:r>
      <w:r>
        <w:rPr>
          <w:spacing w:val="-2"/>
        </w:rPr>
        <w:t>Capital</w:t>
      </w:r>
      <w:r>
        <w:rPr>
          <w:spacing w:val="-15"/>
        </w:rPr>
        <w:t> </w:t>
      </w:r>
      <w:r>
        <w:rPr>
          <w:spacing w:val="-2"/>
        </w:rPr>
        <w:t>Programme</w:t>
      </w:r>
    </w:p>
    <w:p>
      <w:pPr>
        <w:pStyle w:val="Heading1"/>
        <w:spacing w:after="0" w:line="240" w:lineRule="auto"/>
        <w:jc w:val="left"/>
        <w:sectPr>
          <w:pgSz w:w="11910" w:h="16850"/>
          <w:pgMar w:header="0" w:footer="607" w:top="920" w:bottom="800" w:left="708" w:right="425"/>
        </w:sectPr>
      </w:pPr>
    </w:p>
    <w:p>
      <w:pPr>
        <w:pStyle w:val="ListParagraph"/>
        <w:numPr>
          <w:ilvl w:val="2"/>
          <w:numId w:val="2"/>
        </w:numPr>
        <w:tabs>
          <w:tab w:pos="1558" w:val="left" w:leader="none"/>
          <w:tab w:pos="1562" w:val="left" w:leader="none"/>
        </w:tabs>
        <w:spacing w:line="240" w:lineRule="auto" w:before="71" w:after="0"/>
        <w:ind w:left="1562" w:right="657" w:hanging="711"/>
        <w:jc w:val="left"/>
        <w:rPr>
          <w:sz w:val="24"/>
        </w:rPr>
      </w:pPr>
      <w:r>
        <w:rPr>
          <w:spacing w:val="-2"/>
          <w:sz w:val="24"/>
        </w:rPr>
        <w:t>Develop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oversee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joint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approach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to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prioritisation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capital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programmes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which </w:t>
      </w:r>
      <w:r>
        <w:rPr>
          <w:sz w:val="24"/>
        </w:rPr>
        <w:t>underpin the regional health economy approach.</w:t>
      </w:r>
    </w:p>
    <w:p>
      <w:pPr>
        <w:pStyle w:val="BodyText"/>
        <w:spacing w:before="1"/>
      </w:pPr>
    </w:p>
    <w:p>
      <w:pPr>
        <w:pStyle w:val="Heading1"/>
        <w:numPr>
          <w:ilvl w:val="1"/>
          <w:numId w:val="2"/>
        </w:numPr>
        <w:tabs>
          <w:tab w:pos="852" w:val="left" w:leader="none"/>
        </w:tabs>
        <w:spacing w:line="240" w:lineRule="auto" w:before="0" w:after="0"/>
        <w:ind w:left="852" w:right="0" w:hanging="708"/>
        <w:jc w:val="left"/>
      </w:pPr>
      <w:r>
        <w:rPr>
          <w:spacing w:val="-2"/>
        </w:rPr>
        <w:t>Research,</w:t>
      </w:r>
      <w:r>
        <w:rPr>
          <w:spacing w:val="-13"/>
        </w:rPr>
        <w:t> </w:t>
      </w:r>
      <w:r>
        <w:rPr>
          <w:spacing w:val="-2"/>
        </w:rPr>
        <w:t>Innovation</w:t>
      </w:r>
      <w:r>
        <w:rPr>
          <w:spacing w:val="-13"/>
        </w:rPr>
        <w:t> </w:t>
      </w:r>
      <w:r>
        <w:rPr>
          <w:spacing w:val="-2"/>
        </w:rPr>
        <w:t>and</w:t>
      </w:r>
      <w:r>
        <w:rPr>
          <w:spacing w:val="-13"/>
        </w:rPr>
        <w:t> </w:t>
      </w:r>
      <w:r>
        <w:rPr>
          <w:spacing w:val="-2"/>
        </w:rPr>
        <w:t>Excellence</w:t>
      </w:r>
    </w:p>
    <w:p>
      <w:pPr>
        <w:pStyle w:val="BodyText"/>
        <w:rPr>
          <w:b/>
        </w:rPr>
      </w:pPr>
    </w:p>
    <w:p>
      <w:pPr>
        <w:pStyle w:val="ListParagraph"/>
        <w:numPr>
          <w:ilvl w:val="2"/>
          <w:numId w:val="2"/>
        </w:numPr>
        <w:tabs>
          <w:tab w:pos="1558" w:val="left" w:leader="none"/>
          <w:tab w:pos="1562" w:val="left" w:leader="none"/>
        </w:tabs>
        <w:spacing w:line="240" w:lineRule="auto" w:before="0" w:after="0"/>
        <w:ind w:left="1562" w:right="435" w:hanging="720"/>
        <w:jc w:val="left"/>
        <w:rPr>
          <w:sz w:val="24"/>
        </w:rPr>
      </w:pPr>
      <w:r>
        <w:rPr>
          <w:spacing w:val="-2"/>
          <w:sz w:val="24"/>
        </w:rPr>
        <w:t>Drive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research,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innovation,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excellence,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training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opportunities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across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regional </w:t>
      </w:r>
      <w:r>
        <w:rPr>
          <w:sz w:val="24"/>
        </w:rPr>
        <w:t>health</w:t>
      </w:r>
      <w:r>
        <w:rPr>
          <w:spacing w:val="-11"/>
          <w:sz w:val="24"/>
        </w:rPr>
        <w:t> </w:t>
      </w:r>
      <w:r>
        <w:rPr>
          <w:sz w:val="24"/>
        </w:rPr>
        <w:t>economy</w:t>
      </w:r>
      <w:r>
        <w:rPr>
          <w:spacing w:val="-12"/>
          <w:sz w:val="24"/>
        </w:rPr>
        <w:t> </w:t>
      </w:r>
      <w:r>
        <w:rPr>
          <w:sz w:val="24"/>
        </w:rPr>
        <w:t>through</w:t>
      </w:r>
      <w:r>
        <w:rPr>
          <w:spacing w:val="-9"/>
          <w:sz w:val="24"/>
        </w:rPr>
        <w:t> </w:t>
      </w:r>
      <w:r>
        <w:rPr>
          <w:sz w:val="24"/>
        </w:rPr>
        <w:t>working</w:t>
      </w:r>
      <w:r>
        <w:rPr>
          <w:spacing w:val="-11"/>
          <w:sz w:val="24"/>
        </w:rPr>
        <w:t> </w:t>
      </w:r>
      <w:r>
        <w:rPr>
          <w:sz w:val="24"/>
        </w:rPr>
        <w:t>with</w:t>
      </w:r>
      <w:r>
        <w:rPr>
          <w:spacing w:val="-11"/>
          <w:sz w:val="24"/>
        </w:rPr>
        <w:t> </w:t>
      </w:r>
      <w:r>
        <w:rPr>
          <w:sz w:val="24"/>
        </w:rPr>
        <w:t>all</w:t>
      </w:r>
      <w:r>
        <w:rPr>
          <w:spacing w:val="-10"/>
          <w:sz w:val="24"/>
        </w:rPr>
        <w:t> </w:t>
      </w:r>
      <w:r>
        <w:rPr>
          <w:sz w:val="24"/>
        </w:rPr>
        <w:t>Universities</w:t>
      </w:r>
      <w:r>
        <w:rPr>
          <w:spacing w:val="-10"/>
          <w:sz w:val="24"/>
        </w:rPr>
        <w:t> </w:t>
      </w:r>
      <w:r>
        <w:rPr>
          <w:sz w:val="24"/>
        </w:rPr>
        <w:t>within</w:t>
      </w:r>
      <w:r>
        <w:rPr>
          <w:spacing w:val="-11"/>
          <w:sz w:val="24"/>
        </w:rPr>
        <w:t> </w:t>
      </w:r>
      <w:r>
        <w:rPr>
          <w:sz w:val="24"/>
        </w:rPr>
        <w:t>the</w:t>
      </w:r>
      <w:r>
        <w:rPr>
          <w:spacing w:val="-11"/>
          <w:sz w:val="24"/>
        </w:rPr>
        <w:t> </w:t>
      </w:r>
      <w:r>
        <w:rPr>
          <w:sz w:val="24"/>
        </w:rPr>
        <w:t>region</w:t>
      </w:r>
      <w:r>
        <w:rPr>
          <w:spacing w:val="-11"/>
          <w:sz w:val="24"/>
        </w:rPr>
        <w:t> </w:t>
      </w:r>
      <w:r>
        <w:rPr>
          <w:sz w:val="24"/>
        </w:rPr>
        <w:t>and</w:t>
      </w:r>
      <w:r>
        <w:rPr>
          <w:spacing w:val="-11"/>
          <w:sz w:val="24"/>
        </w:rPr>
        <w:t> </w:t>
      </w:r>
      <w:r>
        <w:rPr>
          <w:sz w:val="24"/>
        </w:rPr>
        <w:t>consider </w:t>
      </w:r>
      <w:r>
        <w:rPr>
          <w:spacing w:val="-2"/>
          <w:sz w:val="24"/>
        </w:rPr>
        <w:t>partnership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with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other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Universities,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outside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region,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where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there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is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benefit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to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our </w:t>
      </w:r>
      <w:r>
        <w:rPr>
          <w:sz w:val="24"/>
        </w:rPr>
        <w:t>population.</w:t>
      </w:r>
      <w:r>
        <w:rPr>
          <w:spacing w:val="-14"/>
          <w:sz w:val="24"/>
        </w:rPr>
        <w:t> </w:t>
      </w:r>
      <w:r>
        <w:rPr>
          <w:sz w:val="24"/>
        </w:rPr>
        <w:t>Develop</w:t>
      </w:r>
      <w:r>
        <w:rPr>
          <w:spacing w:val="-13"/>
          <w:sz w:val="24"/>
        </w:rPr>
        <w:t> </w:t>
      </w:r>
      <w:r>
        <w:rPr>
          <w:sz w:val="24"/>
        </w:rPr>
        <w:t>a</w:t>
      </w:r>
      <w:r>
        <w:rPr>
          <w:spacing w:val="-11"/>
          <w:sz w:val="24"/>
        </w:rPr>
        <w:t> </w:t>
      </w:r>
      <w:r>
        <w:rPr>
          <w:sz w:val="24"/>
        </w:rPr>
        <w:t>joint</w:t>
      </w:r>
      <w:r>
        <w:rPr>
          <w:spacing w:val="-11"/>
          <w:sz w:val="24"/>
        </w:rPr>
        <w:t> </w:t>
      </w:r>
      <w:r>
        <w:rPr>
          <w:sz w:val="24"/>
        </w:rPr>
        <w:t>research</w:t>
      </w:r>
      <w:r>
        <w:rPr>
          <w:spacing w:val="-13"/>
          <w:sz w:val="24"/>
        </w:rPr>
        <w:t> </w:t>
      </w:r>
      <w:r>
        <w:rPr>
          <w:sz w:val="24"/>
        </w:rPr>
        <w:t>development</w:t>
      </w:r>
      <w:r>
        <w:rPr>
          <w:spacing w:val="-14"/>
          <w:sz w:val="24"/>
        </w:rPr>
        <w:t> </w:t>
      </w:r>
      <w:r>
        <w:rPr>
          <w:sz w:val="24"/>
        </w:rPr>
        <w:t>and</w:t>
      </w:r>
      <w:r>
        <w:rPr>
          <w:spacing w:val="-13"/>
          <w:sz w:val="24"/>
        </w:rPr>
        <w:t> </w:t>
      </w:r>
      <w:r>
        <w:rPr>
          <w:sz w:val="24"/>
        </w:rPr>
        <w:t>innovation</w:t>
      </w:r>
      <w:r>
        <w:rPr>
          <w:spacing w:val="-13"/>
          <w:sz w:val="24"/>
        </w:rPr>
        <w:t> </w:t>
      </w:r>
      <w:r>
        <w:rPr>
          <w:sz w:val="24"/>
        </w:rPr>
        <w:t>strategic</w:t>
      </w:r>
      <w:r>
        <w:rPr>
          <w:spacing w:val="-14"/>
          <w:sz w:val="24"/>
        </w:rPr>
        <w:t> </w:t>
      </w:r>
      <w:r>
        <w:rPr>
          <w:sz w:val="24"/>
        </w:rPr>
        <w:t>plan</w:t>
      </w:r>
      <w:r>
        <w:rPr>
          <w:spacing w:val="-12"/>
          <w:sz w:val="24"/>
        </w:rPr>
        <w:t> </w:t>
      </w:r>
      <w:r>
        <w:rPr>
          <w:sz w:val="24"/>
        </w:rPr>
        <w:t>and bring</w:t>
      </w:r>
      <w:r>
        <w:rPr>
          <w:spacing w:val="-6"/>
          <w:sz w:val="24"/>
        </w:rPr>
        <w:t> </w:t>
      </w:r>
      <w:r>
        <w:rPr>
          <w:sz w:val="24"/>
        </w:rPr>
        <w:t>together</w:t>
      </w:r>
      <w:r>
        <w:rPr>
          <w:spacing w:val="-8"/>
          <w:sz w:val="24"/>
        </w:rPr>
        <w:t> </w:t>
      </w:r>
      <w:r>
        <w:rPr>
          <w:sz w:val="24"/>
        </w:rPr>
        <w:t>joint</w:t>
      </w:r>
      <w:r>
        <w:rPr>
          <w:spacing w:val="-4"/>
          <w:sz w:val="24"/>
        </w:rPr>
        <w:t> </w:t>
      </w:r>
      <w:r>
        <w:rPr>
          <w:sz w:val="24"/>
        </w:rPr>
        <w:t>capability</w:t>
      </w:r>
      <w:r>
        <w:rPr>
          <w:spacing w:val="-7"/>
          <w:sz w:val="24"/>
        </w:rPr>
        <w:t> </w:t>
      </w:r>
      <w:r>
        <w:rPr>
          <w:sz w:val="24"/>
        </w:rPr>
        <w:t>and</w:t>
      </w:r>
      <w:r>
        <w:rPr>
          <w:spacing w:val="-6"/>
          <w:sz w:val="24"/>
        </w:rPr>
        <w:t> </w:t>
      </w:r>
      <w:r>
        <w:rPr>
          <w:sz w:val="24"/>
        </w:rPr>
        <w:t>capacity</w:t>
      </w:r>
      <w:r>
        <w:rPr>
          <w:spacing w:val="-7"/>
          <w:sz w:val="24"/>
        </w:rPr>
        <w:t> </w:t>
      </w:r>
      <w:r>
        <w:rPr>
          <w:sz w:val="24"/>
        </w:rPr>
        <w:t>to</w:t>
      </w:r>
      <w:r>
        <w:rPr>
          <w:spacing w:val="-6"/>
          <w:sz w:val="24"/>
        </w:rPr>
        <w:t> </w:t>
      </w:r>
      <w:r>
        <w:rPr>
          <w:sz w:val="24"/>
        </w:rPr>
        <w:t>deliver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plan.</w:t>
      </w:r>
    </w:p>
    <w:p>
      <w:pPr>
        <w:pStyle w:val="BodyText"/>
      </w:pPr>
    </w:p>
    <w:p>
      <w:pPr>
        <w:pStyle w:val="ListParagraph"/>
        <w:numPr>
          <w:ilvl w:val="2"/>
          <w:numId w:val="2"/>
        </w:numPr>
        <w:tabs>
          <w:tab w:pos="1558" w:val="left" w:leader="none"/>
          <w:tab w:pos="1562" w:val="left" w:leader="none"/>
        </w:tabs>
        <w:spacing w:line="240" w:lineRule="auto" w:before="0" w:after="0"/>
        <w:ind w:left="1562" w:right="526" w:hanging="720"/>
        <w:jc w:val="left"/>
        <w:rPr>
          <w:sz w:val="24"/>
        </w:rPr>
      </w:pPr>
      <w:r>
        <w:rPr>
          <w:sz w:val="24"/>
        </w:rPr>
        <w:t>Oversee</w:t>
      </w:r>
      <w:r>
        <w:rPr>
          <w:spacing w:val="-10"/>
          <w:sz w:val="24"/>
        </w:rPr>
        <w:t> </w:t>
      </w:r>
      <w:r>
        <w:rPr>
          <w:sz w:val="24"/>
        </w:rPr>
        <w:t>the</w:t>
      </w:r>
      <w:r>
        <w:rPr>
          <w:spacing w:val="-8"/>
          <w:sz w:val="24"/>
        </w:rPr>
        <w:t> </w:t>
      </w:r>
      <w:r>
        <w:rPr>
          <w:sz w:val="24"/>
        </w:rPr>
        <w:t>required</w:t>
      </w:r>
      <w:r>
        <w:rPr>
          <w:spacing w:val="-10"/>
          <w:sz w:val="24"/>
        </w:rPr>
        <w:t> </w:t>
      </w:r>
      <w:r>
        <w:rPr>
          <w:sz w:val="24"/>
        </w:rPr>
        <w:t>preparatory</w:t>
      </w:r>
      <w:r>
        <w:rPr>
          <w:spacing w:val="-9"/>
          <w:sz w:val="24"/>
        </w:rPr>
        <w:t> </w:t>
      </w:r>
      <w:r>
        <w:rPr>
          <w:sz w:val="24"/>
        </w:rPr>
        <w:t>work</w:t>
      </w:r>
      <w:r>
        <w:rPr>
          <w:spacing w:val="-11"/>
          <w:sz w:val="24"/>
        </w:rPr>
        <w:t> </w:t>
      </w:r>
      <w:r>
        <w:rPr>
          <w:sz w:val="24"/>
        </w:rPr>
        <w:t>enabling</w:t>
      </w:r>
      <w:r>
        <w:rPr>
          <w:spacing w:val="-10"/>
          <w:sz w:val="24"/>
        </w:rPr>
        <w:t> </w:t>
      </w:r>
      <w:r>
        <w:rPr>
          <w:sz w:val="24"/>
        </w:rPr>
        <w:t>the</w:t>
      </w:r>
      <w:r>
        <w:rPr>
          <w:spacing w:val="-8"/>
          <w:sz w:val="24"/>
        </w:rPr>
        <w:t> </w:t>
      </w:r>
      <w:r>
        <w:rPr>
          <w:sz w:val="24"/>
        </w:rPr>
        <w:t>regional</w:t>
      </w:r>
      <w:r>
        <w:rPr>
          <w:spacing w:val="-14"/>
          <w:sz w:val="24"/>
        </w:rPr>
        <w:t> </w:t>
      </w:r>
      <w:r>
        <w:rPr>
          <w:sz w:val="24"/>
        </w:rPr>
        <w:t>health</w:t>
      </w:r>
      <w:r>
        <w:rPr>
          <w:spacing w:val="-10"/>
          <w:sz w:val="24"/>
        </w:rPr>
        <w:t> </w:t>
      </w:r>
      <w:r>
        <w:rPr>
          <w:sz w:val="24"/>
        </w:rPr>
        <w:t>economy</w:t>
      </w:r>
      <w:r>
        <w:rPr>
          <w:spacing w:val="-11"/>
          <w:sz w:val="24"/>
        </w:rPr>
        <w:t> </w:t>
      </w:r>
      <w:r>
        <w:rPr>
          <w:sz w:val="24"/>
        </w:rPr>
        <w:t>to </w:t>
      </w:r>
      <w:r>
        <w:rPr>
          <w:spacing w:val="-2"/>
          <w:sz w:val="24"/>
        </w:rPr>
        <w:t>become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a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designated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WHO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sub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regional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health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network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so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that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RJC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can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benefit </w:t>
      </w:r>
      <w:r>
        <w:rPr>
          <w:sz w:val="24"/>
        </w:rPr>
        <w:t>from</w:t>
      </w:r>
      <w:r>
        <w:rPr>
          <w:spacing w:val="-9"/>
          <w:sz w:val="24"/>
        </w:rPr>
        <w:t> </w:t>
      </w:r>
      <w:r>
        <w:rPr>
          <w:sz w:val="24"/>
        </w:rPr>
        <w:t>the</w:t>
      </w:r>
      <w:r>
        <w:rPr>
          <w:spacing w:val="-10"/>
          <w:sz w:val="24"/>
        </w:rPr>
        <w:t> </w:t>
      </w:r>
      <w:r>
        <w:rPr>
          <w:sz w:val="24"/>
        </w:rPr>
        <w:t>shared</w:t>
      </w:r>
      <w:r>
        <w:rPr>
          <w:spacing w:val="-10"/>
          <w:sz w:val="24"/>
        </w:rPr>
        <w:t> </w:t>
      </w:r>
      <w:r>
        <w:rPr>
          <w:sz w:val="24"/>
        </w:rPr>
        <w:t>learning</w:t>
      </w:r>
      <w:r>
        <w:rPr>
          <w:spacing w:val="-10"/>
          <w:sz w:val="24"/>
        </w:rPr>
        <w:t> </w:t>
      </w:r>
      <w:r>
        <w:rPr>
          <w:sz w:val="24"/>
        </w:rPr>
        <w:t>opportunities</w:t>
      </w:r>
      <w:r>
        <w:rPr>
          <w:spacing w:val="-11"/>
          <w:sz w:val="24"/>
        </w:rPr>
        <w:t> </w:t>
      </w:r>
      <w:r>
        <w:rPr>
          <w:sz w:val="24"/>
        </w:rPr>
        <w:t>afforded</w:t>
      </w:r>
      <w:r>
        <w:rPr>
          <w:spacing w:val="-10"/>
          <w:sz w:val="24"/>
        </w:rPr>
        <w:t> </w:t>
      </w:r>
      <w:r>
        <w:rPr>
          <w:sz w:val="24"/>
        </w:rPr>
        <w:t>by</w:t>
      </w:r>
      <w:r>
        <w:rPr>
          <w:spacing w:val="-11"/>
          <w:sz w:val="24"/>
        </w:rPr>
        <w:t> </w:t>
      </w:r>
      <w:r>
        <w:rPr>
          <w:sz w:val="24"/>
        </w:rPr>
        <w:t>participation</w:t>
      </w:r>
      <w:r>
        <w:rPr>
          <w:spacing w:val="-8"/>
          <w:sz w:val="24"/>
        </w:rPr>
        <w:t> </w:t>
      </w:r>
      <w:r>
        <w:rPr>
          <w:sz w:val="24"/>
        </w:rPr>
        <w:t>in</w:t>
      </w:r>
      <w:r>
        <w:rPr>
          <w:spacing w:val="-10"/>
          <w:sz w:val="24"/>
        </w:rPr>
        <w:t> </w:t>
      </w:r>
      <w:r>
        <w:rPr>
          <w:sz w:val="24"/>
        </w:rPr>
        <w:t>the</w:t>
      </w:r>
      <w:r>
        <w:rPr>
          <w:spacing w:val="-13"/>
          <w:sz w:val="24"/>
        </w:rPr>
        <w:t> </w:t>
      </w:r>
      <w:r>
        <w:rPr>
          <w:sz w:val="24"/>
        </w:rPr>
        <w:t>network</w:t>
      </w:r>
    </w:p>
    <w:p>
      <w:pPr>
        <w:pStyle w:val="BodyText"/>
        <w:spacing w:before="77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573023</wp:posOffset>
                </wp:positionH>
                <wp:positionV relativeFrom="paragraph">
                  <wp:posOffset>216743</wp:posOffset>
                </wp:positionV>
                <wp:extent cx="6551930" cy="193675"/>
                <wp:effectExtent l="0" t="0" r="0" b="0"/>
                <wp:wrapTopAndBottom/>
                <wp:docPr id="15" name="Textbox 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" name="Textbox 15"/>
                      <wps:cNvSpPr txBox="1"/>
                      <wps:spPr>
                        <a:xfrm>
                          <a:off x="0" y="0"/>
                          <a:ext cx="6551930" cy="193675"/>
                        </a:xfrm>
                        <a:prstGeom prst="rect">
                          <a:avLst/>
                        </a:prstGeom>
                        <a:solidFill>
                          <a:srgbClr val="C1A875"/>
                        </a:solidFill>
                        <a:ln w="12191">
                          <a:solidFill>
                            <a:srgbClr val="394871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tabs>
                                <w:tab w:pos="499" w:val="left" w:leader="none"/>
                              </w:tabs>
                              <w:spacing w:before="0"/>
                              <w:ind w:left="98" w:right="0" w:firstLine="0"/>
                              <w:jc w:val="left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4.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Engagement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5.119999pt;margin-top:17.066397pt;width:515.9pt;height:15.25pt;mso-position-horizontal-relative:page;mso-position-vertical-relative:paragraph;z-index:-15725056;mso-wrap-distance-left:0;mso-wrap-distance-right:0" type="#_x0000_t202" id="docshape13" filled="true" fillcolor="#c1a875" stroked="true" strokeweight=".95996pt" strokecolor="#394871">
                <v:textbox inset="0,0,0,0">
                  <w:txbxContent>
                    <w:p>
                      <w:pPr>
                        <w:tabs>
                          <w:tab w:pos="499" w:val="left" w:leader="none"/>
                        </w:tabs>
                        <w:spacing w:before="0"/>
                        <w:ind w:left="98" w:right="0" w:firstLine="0"/>
                        <w:jc w:val="left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4.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Engagement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3"/>
        </w:numPr>
        <w:tabs>
          <w:tab w:pos="852" w:val="left" w:leader="none"/>
        </w:tabs>
        <w:spacing w:line="240" w:lineRule="auto" w:before="0" w:after="0"/>
        <w:ind w:left="852" w:right="1028" w:hanging="709"/>
        <w:jc w:val="left"/>
        <w:rPr>
          <w:sz w:val="24"/>
        </w:rPr>
      </w:pPr>
      <w:r>
        <w:rPr>
          <w:spacing w:val="-2"/>
          <w:sz w:val="24"/>
        </w:rPr>
        <w:t>The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RJC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will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take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a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‘people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first'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approach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–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putting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patients,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our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communities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our </w:t>
      </w:r>
      <w:r>
        <w:rPr>
          <w:sz w:val="24"/>
        </w:rPr>
        <w:t>Health</w:t>
      </w:r>
      <w:r>
        <w:rPr>
          <w:spacing w:val="-1"/>
          <w:sz w:val="24"/>
        </w:rPr>
        <w:t> </w:t>
      </w:r>
      <w:r>
        <w:rPr>
          <w:sz w:val="24"/>
        </w:rPr>
        <w:t>Boards’ colleagues</w:t>
      </w:r>
      <w:r>
        <w:rPr>
          <w:spacing w:val="-2"/>
          <w:sz w:val="24"/>
        </w:rPr>
        <w:t> </w:t>
      </w:r>
      <w:r>
        <w:rPr>
          <w:sz w:val="24"/>
        </w:rPr>
        <w:t>at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centre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our work.</w:t>
      </w:r>
    </w:p>
    <w:p>
      <w:pPr>
        <w:pStyle w:val="BodyText"/>
      </w:pPr>
    </w:p>
    <w:p>
      <w:pPr>
        <w:pStyle w:val="ListParagraph"/>
        <w:numPr>
          <w:ilvl w:val="1"/>
          <w:numId w:val="3"/>
        </w:numPr>
        <w:tabs>
          <w:tab w:pos="852" w:val="left" w:leader="none"/>
        </w:tabs>
        <w:spacing w:line="240" w:lineRule="auto" w:before="0" w:after="0"/>
        <w:ind w:left="852" w:right="1006" w:hanging="709"/>
        <w:jc w:val="left"/>
        <w:rPr>
          <w:sz w:val="24"/>
        </w:rPr>
      </w:pPr>
      <w:r>
        <w:rPr>
          <w:sz w:val="24"/>
        </w:rPr>
        <w:t>The</w:t>
      </w:r>
      <w:r>
        <w:rPr>
          <w:spacing w:val="-10"/>
          <w:sz w:val="24"/>
        </w:rPr>
        <w:t> </w:t>
      </w:r>
      <w:r>
        <w:rPr>
          <w:sz w:val="24"/>
        </w:rPr>
        <w:t>RJC</w:t>
      </w:r>
      <w:r>
        <w:rPr>
          <w:spacing w:val="-12"/>
          <w:sz w:val="24"/>
        </w:rPr>
        <w:t> </w:t>
      </w:r>
      <w:r>
        <w:rPr>
          <w:sz w:val="24"/>
        </w:rPr>
        <w:t>will,</w:t>
      </w:r>
      <w:r>
        <w:rPr>
          <w:spacing w:val="-11"/>
          <w:sz w:val="24"/>
        </w:rPr>
        <w:t> </w:t>
      </w:r>
      <w:r>
        <w:rPr>
          <w:sz w:val="24"/>
        </w:rPr>
        <w:t>in</w:t>
      </w:r>
      <w:r>
        <w:rPr>
          <w:spacing w:val="-10"/>
          <w:sz w:val="24"/>
        </w:rPr>
        <w:t> </w:t>
      </w:r>
      <w:r>
        <w:rPr>
          <w:sz w:val="24"/>
        </w:rPr>
        <w:t>respect</w:t>
      </w:r>
      <w:r>
        <w:rPr>
          <w:spacing w:val="-11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7"/>
          <w:sz w:val="24"/>
        </w:rPr>
        <w:t> </w:t>
      </w:r>
      <w:r>
        <w:rPr>
          <w:sz w:val="24"/>
        </w:rPr>
        <w:t>joint</w:t>
      </w:r>
      <w:r>
        <w:rPr>
          <w:spacing w:val="-11"/>
          <w:sz w:val="24"/>
        </w:rPr>
        <w:t> </w:t>
      </w:r>
      <w:r>
        <w:rPr>
          <w:sz w:val="24"/>
        </w:rPr>
        <w:t>projects,</w:t>
      </w:r>
      <w:r>
        <w:rPr>
          <w:spacing w:val="-8"/>
          <w:sz w:val="24"/>
        </w:rPr>
        <w:t> </w:t>
      </w:r>
      <w:r>
        <w:rPr>
          <w:sz w:val="24"/>
        </w:rPr>
        <w:t>initiatives</w:t>
      </w:r>
      <w:r>
        <w:rPr>
          <w:spacing w:val="-11"/>
          <w:sz w:val="24"/>
        </w:rPr>
        <w:t> </w:t>
      </w:r>
      <w:r>
        <w:rPr>
          <w:sz w:val="24"/>
        </w:rPr>
        <w:t>or</w:t>
      </w:r>
      <w:r>
        <w:rPr>
          <w:spacing w:val="-12"/>
          <w:sz w:val="24"/>
        </w:rPr>
        <w:t> </w:t>
      </w:r>
      <w:r>
        <w:rPr>
          <w:sz w:val="24"/>
        </w:rPr>
        <w:t>developments,</w:t>
      </w:r>
      <w:r>
        <w:rPr>
          <w:spacing w:val="-8"/>
          <w:sz w:val="24"/>
        </w:rPr>
        <w:t> </w:t>
      </w:r>
      <w:r>
        <w:rPr>
          <w:sz w:val="24"/>
        </w:rPr>
        <w:t>consider</w:t>
      </w:r>
      <w:r>
        <w:rPr>
          <w:spacing w:val="-12"/>
          <w:sz w:val="24"/>
        </w:rPr>
        <w:t> </w:t>
      </w:r>
      <w:r>
        <w:rPr>
          <w:sz w:val="24"/>
        </w:rPr>
        <w:t>the </w:t>
      </w:r>
      <w:r>
        <w:rPr>
          <w:spacing w:val="-2"/>
          <w:sz w:val="24"/>
        </w:rPr>
        <w:t>patient,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public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stakeholder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engagement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requirements,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provide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assurance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and </w:t>
      </w:r>
      <w:r>
        <w:rPr>
          <w:sz w:val="24"/>
        </w:rPr>
        <w:t>advice</w:t>
      </w:r>
      <w:r>
        <w:rPr>
          <w:spacing w:val="-17"/>
          <w:sz w:val="24"/>
        </w:rPr>
        <w:t> </w:t>
      </w:r>
      <w:r>
        <w:rPr>
          <w:sz w:val="24"/>
        </w:rPr>
        <w:t>to</w:t>
      </w:r>
      <w:r>
        <w:rPr>
          <w:spacing w:val="-17"/>
          <w:sz w:val="24"/>
        </w:rPr>
        <w:t> </w:t>
      </w:r>
      <w:r>
        <w:rPr>
          <w:sz w:val="24"/>
        </w:rPr>
        <w:t>the</w:t>
      </w:r>
      <w:r>
        <w:rPr>
          <w:spacing w:val="-16"/>
          <w:sz w:val="24"/>
        </w:rPr>
        <w:t> </w:t>
      </w:r>
      <w:r>
        <w:rPr>
          <w:sz w:val="24"/>
        </w:rPr>
        <w:t>respective</w:t>
      </w:r>
      <w:r>
        <w:rPr>
          <w:spacing w:val="-17"/>
          <w:sz w:val="24"/>
        </w:rPr>
        <w:t> </w:t>
      </w:r>
      <w:r>
        <w:rPr>
          <w:sz w:val="24"/>
        </w:rPr>
        <w:t>Health</w:t>
      </w:r>
      <w:r>
        <w:rPr>
          <w:spacing w:val="-17"/>
          <w:sz w:val="24"/>
        </w:rPr>
        <w:t> </w:t>
      </w:r>
      <w:r>
        <w:rPr>
          <w:sz w:val="24"/>
        </w:rPr>
        <w:t>Boards</w:t>
      </w:r>
      <w:r>
        <w:rPr>
          <w:spacing w:val="-17"/>
          <w:sz w:val="24"/>
        </w:rPr>
        <w:t> </w:t>
      </w:r>
      <w:r>
        <w:rPr>
          <w:sz w:val="24"/>
        </w:rPr>
        <w:t>on</w:t>
      </w:r>
      <w:r>
        <w:rPr>
          <w:spacing w:val="-16"/>
          <w:sz w:val="24"/>
        </w:rPr>
        <w:t> </w:t>
      </w:r>
      <w:r>
        <w:rPr>
          <w:sz w:val="24"/>
        </w:rPr>
        <w:t>engagement</w:t>
      </w:r>
      <w:r>
        <w:rPr>
          <w:spacing w:val="-17"/>
          <w:sz w:val="24"/>
        </w:rPr>
        <w:t> </w:t>
      </w:r>
      <w:r>
        <w:rPr>
          <w:sz w:val="24"/>
        </w:rPr>
        <w:t>and</w:t>
      </w:r>
      <w:r>
        <w:rPr>
          <w:spacing w:val="-16"/>
          <w:sz w:val="24"/>
        </w:rPr>
        <w:t> </w:t>
      </w:r>
      <w:r>
        <w:rPr>
          <w:sz w:val="24"/>
        </w:rPr>
        <w:t>communication</w:t>
      </w:r>
      <w:r>
        <w:rPr>
          <w:spacing w:val="-17"/>
          <w:sz w:val="24"/>
        </w:rPr>
        <w:t> </w:t>
      </w:r>
      <w:r>
        <w:rPr>
          <w:sz w:val="24"/>
        </w:rPr>
        <w:t>activities.</w:t>
      </w:r>
    </w:p>
    <w:p>
      <w:pPr>
        <w:pStyle w:val="BodyText"/>
      </w:pPr>
    </w:p>
    <w:p>
      <w:pPr>
        <w:pStyle w:val="ListParagraph"/>
        <w:numPr>
          <w:ilvl w:val="1"/>
          <w:numId w:val="3"/>
        </w:numPr>
        <w:tabs>
          <w:tab w:pos="852" w:val="left" w:leader="none"/>
        </w:tabs>
        <w:spacing w:line="240" w:lineRule="auto" w:before="0" w:after="0"/>
        <w:ind w:left="852" w:right="1074" w:hanging="709"/>
        <w:jc w:val="left"/>
        <w:rPr>
          <w:sz w:val="24"/>
        </w:rPr>
      </w:pPr>
      <w:r>
        <w:rPr>
          <w:sz w:val="24"/>
        </w:rPr>
        <w:t>Promote</w:t>
      </w:r>
      <w:r>
        <w:rPr>
          <w:spacing w:val="-9"/>
          <w:sz w:val="24"/>
        </w:rPr>
        <w:t> </w:t>
      </w:r>
      <w:r>
        <w:rPr>
          <w:sz w:val="24"/>
        </w:rPr>
        <w:t>patient</w:t>
      </w:r>
      <w:r>
        <w:rPr>
          <w:spacing w:val="-10"/>
          <w:sz w:val="24"/>
        </w:rPr>
        <w:t> </w:t>
      </w:r>
      <w:r>
        <w:rPr>
          <w:sz w:val="24"/>
        </w:rPr>
        <w:t>and</w:t>
      </w:r>
      <w:r>
        <w:rPr>
          <w:spacing w:val="-9"/>
          <w:sz w:val="24"/>
        </w:rPr>
        <w:t> </w:t>
      </w:r>
      <w:r>
        <w:rPr>
          <w:sz w:val="24"/>
        </w:rPr>
        <w:t>public</w:t>
      </w:r>
      <w:r>
        <w:rPr>
          <w:spacing w:val="-10"/>
          <w:sz w:val="24"/>
        </w:rPr>
        <w:t> </w:t>
      </w:r>
      <w:r>
        <w:rPr>
          <w:sz w:val="24"/>
        </w:rPr>
        <w:t>engagement</w:t>
      </w:r>
      <w:r>
        <w:rPr>
          <w:spacing w:val="-7"/>
          <w:sz w:val="24"/>
        </w:rPr>
        <w:t> </w:t>
      </w:r>
      <w:r>
        <w:rPr>
          <w:sz w:val="24"/>
        </w:rPr>
        <w:t>in</w:t>
      </w:r>
      <w:r>
        <w:rPr>
          <w:spacing w:val="-9"/>
          <w:sz w:val="24"/>
        </w:rPr>
        <w:t> </w:t>
      </w:r>
      <w:r>
        <w:rPr>
          <w:sz w:val="24"/>
        </w:rPr>
        <w:t>the</w:t>
      </w:r>
      <w:r>
        <w:rPr>
          <w:spacing w:val="-12"/>
          <w:sz w:val="24"/>
        </w:rPr>
        <w:t> </w:t>
      </w:r>
      <w:r>
        <w:rPr>
          <w:sz w:val="24"/>
        </w:rPr>
        <w:t>review</w:t>
      </w:r>
      <w:r>
        <w:rPr>
          <w:spacing w:val="-11"/>
          <w:sz w:val="24"/>
        </w:rPr>
        <w:t> </w:t>
      </w:r>
      <w:r>
        <w:rPr>
          <w:sz w:val="24"/>
        </w:rPr>
        <w:t>and</w:t>
      </w:r>
      <w:r>
        <w:rPr>
          <w:spacing w:val="-7"/>
          <w:sz w:val="24"/>
        </w:rPr>
        <w:t> </w:t>
      </w:r>
      <w:r>
        <w:rPr>
          <w:sz w:val="24"/>
        </w:rPr>
        <w:t>redesign</w:t>
      </w:r>
      <w:r>
        <w:rPr>
          <w:spacing w:val="-9"/>
          <w:sz w:val="24"/>
        </w:rPr>
        <w:t> </w:t>
      </w:r>
      <w:r>
        <w:rPr>
          <w:sz w:val="24"/>
        </w:rPr>
        <w:t>of</w:t>
      </w:r>
      <w:r>
        <w:rPr>
          <w:spacing w:val="-12"/>
          <w:sz w:val="24"/>
        </w:rPr>
        <w:t> </w:t>
      </w:r>
      <w:r>
        <w:rPr>
          <w:sz w:val="24"/>
        </w:rPr>
        <w:t>NHS</w:t>
      </w:r>
      <w:r>
        <w:rPr>
          <w:spacing w:val="-7"/>
          <w:sz w:val="24"/>
        </w:rPr>
        <w:t> </w:t>
      </w:r>
      <w:r>
        <w:rPr>
          <w:sz w:val="24"/>
        </w:rPr>
        <w:t>services </w:t>
      </w:r>
      <w:r>
        <w:rPr>
          <w:spacing w:val="-2"/>
          <w:sz w:val="24"/>
        </w:rPr>
        <w:t>ensuring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that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RJC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can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evidence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where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patient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experience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has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influenced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change.</w:t>
      </w:r>
    </w:p>
    <w:p>
      <w:pPr>
        <w:pStyle w:val="BodyText"/>
      </w:pPr>
    </w:p>
    <w:p>
      <w:pPr>
        <w:pStyle w:val="ListParagraph"/>
        <w:numPr>
          <w:ilvl w:val="1"/>
          <w:numId w:val="3"/>
        </w:numPr>
        <w:tabs>
          <w:tab w:pos="852" w:val="left" w:leader="none"/>
        </w:tabs>
        <w:spacing w:line="240" w:lineRule="auto" w:before="0" w:after="0"/>
        <w:ind w:left="852" w:right="758" w:hanging="709"/>
        <w:jc w:val="left"/>
        <w:rPr>
          <w:sz w:val="24"/>
        </w:rPr>
      </w:pPr>
      <w:r>
        <w:rPr>
          <w:spacing w:val="-2"/>
          <w:sz w:val="24"/>
        </w:rPr>
        <w:t>The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RJC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will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ensure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team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colleagues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are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fully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engaged,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our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clinical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service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redesign </w:t>
      </w:r>
      <w:r>
        <w:rPr>
          <w:sz w:val="24"/>
        </w:rPr>
        <w:t>work</w:t>
      </w:r>
      <w:r>
        <w:rPr>
          <w:spacing w:val="-10"/>
          <w:sz w:val="24"/>
        </w:rPr>
        <w:t> </w:t>
      </w:r>
      <w:r>
        <w:rPr>
          <w:sz w:val="24"/>
        </w:rPr>
        <w:t>is</w:t>
      </w:r>
      <w:r>
        <w:rPr>
          <w:spacing w:val="-10"/>
          <w:sz w:val="24"/>
        </w:rPr>
        <w:t> </w:t>
      </w:r>
      <w:r>
        <w:rPr>
          <w:sz w:val="24"/>
        </w:rPr>
        <w:t>clinically</w:t>
      </w:r>
      <w:r>
        <w:rPr>
          <w:spacing w:val="-12"/>
          <w:sz w:val="24"/>
        </w:rPr>
        <w:t> </w:t>
      </w:r>
      <w:r>
        <w:rPr>
          <w:sz w:val="24"/>
        </w:rPr>
        <w:t>led,</w:t>
      </w:r>
      <w:r>
        <w:rPr>
          <w:spacing w:val="-12"/>
          <w:sz w:val="24"/>
        </w:rPr>
        <w:t> </w:t>
      </w:r>
      <w:r>
        <w:rPr>
          <w:sz w:val="24"/>
        </w:rPr>
        <w:t>with</w:t>
      </w:r>
      <w:r>
        <w:rPr>
          <w:spacing w:val="-11"/>
          <w:sz w:val="24"/>
        </w:rPr>
        <w:t> </w:t>
      </w:r>
      <w:r>
        <w:rPr>
          <w:sz w:val="24"/>
        </w:rPr>
        <w:t>a</w:t>
      </w:r>
      <w:r>
        <w:rPr>
          <w:spacing w:val="-11"/>
          <w:sz w:val="24"/>
        </w:rPr>
        <w:t> </w:t>
      </w:r>
      <w:r>
        <w:rPr>
          <w:sz w:val="24"/>
        </w:rPr>
        <w:t>multi-disciplinary</w:t>
      </w:r>
      <w:r>
        <w:rPr>
          <w:spacing w:val="-12"/>
          <w:sz w:val="24"/>
        </w:rPr>
        <w:t> </w:t>
      </w:r>
      <w:r>
        <w:rPr>
          <w:sz w:val="24"/>
        </w:rPr>
        <w:t>approach,</w:t>
      </w:r>
      <w:r>
        <w:rPr>
          <w:spacing w:val="-12"/>
          <w:sz w:val="24"/>
        </w:rPr>
        <w:t> </w:t>
      </w:r>
      <w:r>
        <w:rPr>
          <w:sz w:val="24"/>
        </w:rPr>
        <w:t>based</w:t>
      </w:r>
      <w:r>
        <w:rPr>
          <w:spacing w:val="-11"/>
          <w:sz w:val="24"/>
        </w:rPr>
        <w:t> </w:t>
      </w:r>
      <w:r>
        <w:rPr>
          <w:sz w:val="24"/>
        </w:rPr>
        <w:t>on</w:t>
      </w:r>
      <w:r>
        <w:rPr>
          <w:spacing w:val="-11"/>
          <w:sz w:val="24"/>
        </w:rPr>
        <w:t> </w:t>
      </w:r>
      <w:r>
        <w:rPr>
          <w:sz w:val="24"/>
        </w:rPr>
        <w:t>co-production</w:t>
      </w:r>
      <w:r>
        <w:rPr>
          <w:spacing w:val="-11"/>
          <w:sz w:val="24"/>
        </w:rPr>
        <w:t> </w:t>
      </w:r>
      <w:r>
        <w:rPr>
          <w:sz w:val="24"/>
        </w:rPr>
        <w:t>and organisational development principles.</w:t>
      </w:r>
    </w:p>
    <w:p>
      <w:pPr>
        <w:pStyle w:val="BodyText"/>
      </w:pPr>
    </w:p>
    <w:p>
      <w:pPr>
        <w:pStyle w:val="ListParagraph"/>
        <w:numPr>
          <w:ilvl w:val="1"/>
          <w:numId w:val="3"/>
        </w:numPr>
        <w:tabs>
          <w:tab w:pos="852" w:val="left" w:leader="none"/>
        </w:tabs>
        <w:spacing w:line="240" w:lineRule="auto" w:before="1" w:after="0"/>
        <w:ind w:left="852" w:right="0" w:hanging="708"/>
        <w:jc w:val="left"/>
        <w:rPr>
          <w:sz w:val="24"/>
        </w:rPr>
      </w:pPr>
      <w:r>
        <w:rPr>
          <w:spacing w:val="-2"/>
          <w:sz w:val="24"/>
        </w:rPr>
        <w:t>Promote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understanding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aims,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objectives,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deliverables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RJC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programme.</w:t>
      </w:r>
    </w:p>
    <w:p>
      <w:pPr>
        <w:pStyle w:val="ListParagraph"/>
        <w:numPr>
          <w:ilvl w:val="1"/>
          <w:numId w:val="3"/>
        </w:numPr>
        <w:tabs>
          <w:tab w:pos="852" w:val="left" w:leader="none"/>
        </w:tabs>
        <w:spacing w:line="240" w:lineRule="auto" w:before="276" w:after="0"/>
        <w:ind w:left="852" w:right="0" w:hanging="708"/>
        <w:jc w:val="left"/>
        <w:rPr>
          <w:sz w:val="24"/>
        </w:rPr>
      </w:pPr>
      <w:r>
        <w:rPr>
          <w:spacing w:val="-2"/>
          <w:sz w:val="24"/>
        </w:rPr>
        <w:t>Ensure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continued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engagement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with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Llais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in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both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partner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organisations.</w:t>
      </w:r>
    </w:p>
    <w:p>
      <w:pPr>
        <w:pStyle w:val="ListParagraph"/>
        <w:numPr>
          <w:ilvl w:val="1"/>
          <w:numId w:val="3"/>
        </w:numPr>
        <w:tabs>
          <w:tab w:pos="852" w:val="left" w:leader="none"/>
        </w:tabs>
        <w:spacing w:line="240" w:lineRule="auto" w:before="276" w:after="0"/>
        <w:ind w:left="852" w:right="484" w:hanging="709"/>
        <w:jc w:val="left"/>
        <w:rPr>
          <w:sz w:val="24"/>
        </w:rPr>
      </w:pPr>
      <w:r>
        <w:rPr>
          <w:spacing w:val="-2"/>
          <w:sz w:val="24"/>
        </w:rPr>
        <w:t>Develop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a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communications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plan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ensuring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stakeholder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updates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are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provided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after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each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RJC meeting.</w:t>
      </w:r>
    </w:p>
    <w:p>
      <w:pPr>
        <w:pStyle w:val="BodyText"/>
        <w:spacing w:before="76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573023</wp:posOffset>
                </wp:positionH>
                <wp:positionV relativeFrom="paragraph">
                  <wp:posOffset>216055</wp:posOffset>
                </wp:positionV>
                <wp:extent cx="6551930" cy="193675"/>
                <wp:effectExtent l="0" t="0" r="0" b="0"/>
                <wp:wrapTopAndBottom/>
                <wp:docPr id="16" name="Textbox 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" name="Textbox 16"/>
                      <wps:cNvSpPr txBox="1"/>
                      <wps:spPr>
                        <a:xfrm>
                          <a:off x="0" y="0"/>
                          <a:ext cx="6551930" cy="193675"/>
                        </a:xfrm>
                        <a:prstGeom prst="rect">
                          <a:avLst/>
                        </a:prstGeom>
                        <a:solidFill>
                          <a:srgbClr val="C1A875"/>
                        </a:solidFill>
                        <a:ln w="12191">
                          <a:solidFill>
                            <a:srgbClr val="394871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3"/>
                              <w:ind w:left="98" w:right="0" w:firstLine="0"/>
                              <w:jc w:val="left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5.</w:t>
                            </w:r>
                            <w:r>
                              <w:rPr>
                                <w:b/>
                                <w:color w:val="000000"/>
                                <w:spacing w:val="66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Governance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5.119999pt;margin-top:17.012251pt;width:515.9pt;height:15.25pt;mso-position-horizontal-relative:page;mso-position-vertical-relative:paragraph;z-index:-15724544;mso-wrap-distance-left:0;mso-wrap-distance-right:0" type="#_x0000_t202" id="docshape14" filled="true" fillcolor="#c1a875" stroked="true" strokeweight=".95996pt" strokecolor="#394871">
                <v:textbox inset="0,0,0,0">
                  <w:txbxContent>
                    <w:p>
                      <w:pPr>
                        <w:spacing w:before="3"/>
                        <w:ind w:left="98" w:right="0" w:firstLine="0"/>
                        <w:jc w:val="left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5.</w:t>
                      </w:r>
                      <w:r>
                        <w:rPr>
                          <w:b/>
                          <w:color w:val="000000"/>
                          <w:spacing w:val="66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Governance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4"/>
        </w:numPr>
        <w:tabs>
          <w:tab w:pos="852" w:val="left" w:leader="none"/>
        </w:tabs>
        <w:spacing w:line="240" w:lineRule="auto" w:before="0" w:after="0"/>
        <w:ind w:left="852" w:right="608" w:hanging="709"/>
        <w:jc w:val="left"/>
        <w:rPr>
          <w:sz w:val="24"/>
        </w:rPr>
      </w:pPr>
      <w:r>
        <w:rPr>
          <w:spacing w:val="-2"/>
          <w:sz w:val="24"/>
        </w:rPr>
        <w:t>The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RJC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will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operate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in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accordance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with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design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principles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(agreed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set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rules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defining </w:t>
      </w:r>
      <w:r>
        <w:rPr>
          <w:sz w:val="24"/>
        </w:rPr>
        <w:t>purpose</w:t>
      </w:r>
      <w:r>
        <w:rPr>
          <w:spacing w:val="-9"/>
          <w:sz w:val="24"/>
        </w:rPr>
        <w:t> </w:t>
      </w:r>
      <w:r>
        <w:rPr>
          <w:sz w:val="24"/>
        </w:rPr>
        <w:t>through</w:t>
      </w:r>
      <w:r>
        <w:rPr>
          <w:spacing w:val="-9"/>
          <w:sz w:val="24"/>
        </w:rPr>
        <w:t> </w:t>
      </w:r>
      <w:r>
        <w:rPr>
          <w:sz w:val="24"/>
        </w:rPr>
        <w:t>intention</w:t>
      </w:r>
      <w:r>
        <w:rPr>
          <w:spacing w:val="-9"/>
          <w:sz w:val="24"/>
        </w:rPr>
        <w:t> </w:t>
      </w:r>
      <w:r>
        <w:rPr>
          <w:sz w:val="24"/>
        </w:rPr>
        <w:t>and</w:t>
      </w:r>
      <w:r>
        <w:rPr>
          <w:spacing w:val="-9"/>
          <w:sz w:val="24"/>
        </w:rPr>
        <w:t> </w:t>
      </w:r>
      <w:r>
        <w:rPr>
          <w:sz w:val="24"/>
        </w:rPr>
        <w:t>behaviour)</w:t>
      </w:r>
      <w:r>
        <w:rPr>
          <w:spacing w:val="-10"/>
          <w:sz w:val="24"/>
        </w:rPr>
        <w:t> </w:t>
      </w:r>
      <w:r>
        <w:rPr>
          <w:sz w:val="24"/>
        </w:rPr>
        <w:t>which</w:t>
      </w:r>
      <w:r>
        <w:rPr>
          <w:spacing w:val="-9"/>
          <w:sz w:val="24"/>
        </w:rPr>
        <w:t> </w:t>
      </w:r>
      <w:r>
        <w:rPr>
          <w:sz w:val="24"/>
        </w:rPr>
        <w:t>have</w:t>
      </w:r>
      <w:r>
        <w:rPr>
          <w:spacing w:val="-9"/>
          <w:sz w:val="24"/>
        </w:rPr>
        <w:t> </w:t>
      </w:r>
      <w:r>
        <w:rPr>
          <w:sz w:val="24"/>
        </w:rPr>
        <w:t>been</w:t>
      </w:r>
      <w:r>
        <w:rPr>
          <w:spacing w:val="-9"/>
          <w:sz w:val="24"/>
        </w:rPr>
        <w:t> </w:t>
      </w:r>
      <w:r>
        <w:rPr>
          <w:sz w:val="24"/>
        </w:rPr>
        <w:t>agreed</w:t>
      </w:r>
      <w:r>
        <w:rPr>
          <w:spacing w:val="-9"/>
          <w:sz w:val="24"/>
        </w:rPr>
        <w:t> </w:t>
      </w:r>
      <w:r>
        <w:rPr>
          <w:sz w:val="24"/>
        </w:rPr>
        <w:t>by</w:t>
      </w:r>
      <w:r>
        <w:rPr>
          <w:spacing w:val="-13"/>
          <w:sz w:val="24"/>
        </w:rPr>
        <w:t> </w:t>
      </w:r>
      <w:r>
        <w:rPr>
          <w:sz w:val="24"/>
        </w:rPr>
        <w:t>both</w:t>
      </w:r>
      <w:r>
        <w:rPr>
          <w:spacing w:val="-9"/>
          <w:sz w:val="24"/>
        </w:rPr>
        <w:t> </w:t>
      </w:r>
      <w:r>
        <w:rPr>
          <w:sz w:val="24"/>
        </w:rPr>
        <w:t>Boards</w:t>
      </w:r>
      <w:r>
        <w:rPr>
          <w:spacing w:val="-10"/>
          <w:sz w:val="24"/>
        </w:rPr>
        <w:t> </w:t>
      </w:r>
      <w:r>
        <w:rPr>
          <w:sz w:val="24"/>
        </w:rPr>
        <w:t>in November</w:t>
      </w:r>
      <w:r>
        <w:rPr>
          <w:spacing w:val="-9"/>
          <w:sz w:val="24"/>
        </w:rPr>
        <w:t> </w:t>
      </w:r>
      <w:r>
        <w:rPr>
          <w:sz w:val="24"/>
        </w:rPr>
        <w:t>2024.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7"/>
          <w:sz w:val="24"/>
        </w:rPr>
        <w:t> </w:t>
      </w:r>
      <w:r>
        <w:rPr>
          <w:sz w:val="24"/>
        </w:rPr>
        <w:t>benefits</w:t>
      </w:r>
      <w:r>
        <w:rPr>
          <w:spacing w:val="-8"/>
          <w:sz w:val="24"/>
        </w:rPr>
        <w:t> </w:t>
      </w:r>
      <w:r>
        <w:rPr>
          <w:sz w:val="24"/>
        </w:rPr>
        <w:t>of</w:t>
      </w:r>
      <w:r>
        <w:rPr>
          <w:spacing w:val="-7"/>
          <w:sz w:val="24"/>
        </w:rPr>
        <w:t> </w:t>
      </w:r>
      <w:r>
        <w:rPr>
          <w:sz w:val="24"/>
        </w:rPr>
        <w:t>using</w:t>
      </w:r>
      <w:r>
        <w:rPr>
          <w:spacing w:val="-7"/>
          <w:sz w:val="24"/>
        </w:rPr>
        <w:t> </w:t>
      </w:r>
      <w:r>
        <w:rPr>
          <w:sz w:val="24"/>
        </w:rPr>
        <w:t>design</w:t>
      </w:r>
      <w:r>
        <w:rPr>
          <w:spacing w:val="-7"/>
          <w:sz w:val="24"/>
        </w:rPr>
        <w:t> </w:t>
      </w:r>
      <w:r>
        <w:rPr>
          <w:sz w:val="24"/>
        </w:rPr>
        <w:t>principles</w:t>
      </w:r>
      <w:r>
        <w:rPr>
          <w:spacing w:val="-8"/>
          <w:sz w:val="24"/>
        </w:rPr>
        <w:t> </w:t>
      </w:r>
      <w:r>
        <w:rPr>
          <w:sz w:val="24"/>
        </w:rPr>
        <w:t>are</w:t>
      </w:r>
      <w:r>
        <w:rPr>
          <w:spacing w:val="-7"/>
          <w:sz w:val="24"/>
        </w:rPr>
        <w:t> </w:t>
      </w:r>
      <w:r>
        <w:rPr>
          <w:sz w:val="24"/>
        </w:rPr>
        <w:t>as</w:t>
      </w:r>
      <w:r>
        <w:rPr>
          <w:spacing w:val="-8"/>
          <w:sz w:val="24"/>
        </w:rPr>
        <w:t> </w:t>
      </w:r>
      <w:r>
        <w:rPr>
          <w:sz w:val="24"/>
        </w:rPr>
        <w:t>follows:</w:t>
      </w:r>
    </w:p>
    <w:p>
      <w:pPr>
        <w:pStyle w:val="BodyText"/>
        <w:spacing w:before="1"/>
      </w:pPr>
    </w:p>
    <w:p>
      <w:pPr>
        <w:pStyle w:val="ListParagraph"/>
        <w:numPr>
          <w:ilvl w:val="2"/>
          <w:numId w:val="4"/>
        </w:numPr>
        <w:tabs>
          <w:tab w:pos="1277" w:val="left" w:leader="none"/>
        </w:tabs>
        <w:spacing w:line="293" w:lineRule="exact" w:before="0" w:after="0"/>
        <w:ind w:left="1277" w:right="0" w:hanging="360"/>
        <w:jc w:val="left"/>
        <w:rPr>
          <w:sz w:val="24"/>
        </w:rPr>
      </w:pPr>
      <w:r>
        <w:rPr>
          <w:spacing w:val="-2"/>
          <w:sz w:val="24"/>
        </w:rPr>
        <w:t>They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will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embed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our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values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in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our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behaviours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actions;</w:t>
      </w:r>
    </w:p>
    <w:p>
      <w:pPr>
        <w:pStyle w:val="ListParagraph"/>
        <w:numPr>
          <w:ilvl w:val="2"/>
          <w:numId w:val="4"/>
        </w:numPr>
        <w:tabs>
          <w:tab w:pos="1277" w:val="left" w:leader="none"/>
        </w:tabs>
        <w:spacing w:line="292" w:lineRule="exact" w:before="0" w:after="0"/>
        <w:ind w:left="1277" w:right="0" w:hanging="360"/>
        <w:jc w:val="left"/>
        <w:rPr>
          <w:sz w:val="24"/>
        </w:rPr>
      </w:pPr>
      <w:r>
        <w:rPr>
          <w:spacing w:val="-2"/>
          <w:sz w:val="24"/>
        </w:rPr>
        <w:t>They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will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provide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a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compass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point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when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conflict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or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disagreement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occurs;</w:t>
      </w:r>
    </w:p>
    <w:p>
      <w:pPr>
        <w:pStyle w:val="ListParagraph"/>
        <w:numPr>
          <w:ilvl w:val="2"/>
          <w:numId w:val="4"/>
        </w:numPr>
        <w:tabs>
          <w:tab w:pos="1277" w:val="left" w:leader="none"/>
        </w:tabs>
        <w:spacing w:line="292" w:lineRule="exact" w:before="0" w:after="0"/>
        <w:ind w:left="1277" w:right="0" w:hanging="360"/>
        <w:jc w:val="left"/>
        <w:rPr>
          <w:sz w:val="24"/>
        </w:rPr>
      </w:pPr>
      <w:r>
        <w:rPr>
          <w:sz w:val="24"/>
        </w:rPr>
        <w:t>They</w:t>
      </w:r>
      <w:r>
        <w:rPr>
          <w:spacing w:val="-17"/>
          <w:sz w:val="24"/>
        </w:rPr>
        <w:t> </w:t>
      </w:r>
      <w:r>
        <w:rPr>
          <w:sz w:val="24"/>
        </w:rPr>
        <w:t>will</w:t>
      </w:r>
      <w:r>
        <w:rPr>
          <w:spacing w:val="-17"/>
          <w:sz w:val="24"/>
        </w:rPr>
        <w:t> </w:t>
      </w:r>
      <w:r>
        <w:rPr>
          <w:sz w:val="24"/>
        </w:rPr>
        <w:t>ensure</w:t>
      </w:r>
      <w:r>
        <w:rPr>
          <w:spacing w:val="-16"/>
          <w:sz w:val="24"/>
        </w:rPr>
        <w:t> </w:t>
      </w:r>
      <w:r>
        <w:rPr>
          <w:sz w:val="24"/>
        </w:rPr>
        <w:t>we</w:t>
      </w:r>
      <w:r>
        <w:rPr>
          <w:spacing w:val="-17"/>
          <w:sz w:val="24"/>
        </w:rPr>
        <w:t> </w:t>
      </w:r>
      <w:r>
        <w:rPr>
          <w:sz w:val="24"/>
        </w:rPr>
        <w:t>are</w:t>
      </w:r>
      <w:r>
        <w:rPr>
          <w:spacing w:val="-16"/>
          <w:sz w:val="24"/>
        </w:rPr>
        <w:t> </w:t>
      </w:r>
      <w:r>
        <w:rPr>
          <w:sz w:val="24"/>
        </w:rPr>
        <w:t>consistent</w:t>
      </w:r>
      <w:r>
        <w:rPr>
          <w:spacing w:val="-14"/>
          <w:sz w:val="24"/>
        </w:rPr>
        <w:t> </w:t>
      </w:r>
      <w:r>
        <w:rPr>
          <w:sz w:val="24"/>
        </w:rPr>
        <w:t>in</w:t>
      </w:r>
      <w:r>
        <w:rPr>
          <w:spacing w:val="-14"/>
          <w:sz w:val="24"/>
        </w:rPr>
        <w:t> </w:t>
      </w:r>
      <w:r>
        <w:rPr>
          <w:sz w:val="24"/>
        </w:rPr>
        <w:t>what</w:t>
      </w:r>
      <w:r>
        <w:rPr>
          <w:spacing w:val="-17"/>
          <w:sz w:val="24"/>
        </w:rPr>
        <w:t> </w:t>
      </w:r>
      <w:r>
        <w:rPr>
          <w:sz w:val="24"/>
        </w:rPr>
        <w:t>we</w:t>
      </w:r>
      <w:r>
        <w:rPr>
          <w:spacing w:val="-17"/>
          <w:sz w:val="24"/>
        </w:rPr>
        <w:t> </w:t>
      </w:r>
      <w:r>
        <w:rPr>
          <w:sz w:val="24"/>
        </w:rPr>
        <w:t>say</w:t>
      </w:r>
      <w:r>
        <w:rPr>
          <w:spacing w:val="-16"/>
          <w:sz w:val="24"/>
        </w:rPr>
        <w:t> </w:t>
      </w:r>
      <w:r>
        <w:rPr>
          <w:sz w:val="24"/>
        </w:rPr>
        <w:t>and</w:t>
      </w:r>
      <w:r>
        <w:rPr>
          <w:spacing w:val="-17"/>
          <w:sz w:val="24"/>
        </w:rPr>
        <w:t> </w:t>
      </w:r>
      <w:r>
        <w:rPr>
          <w:sz w:val="24"/>
        </w:rPr>
        <w:t>do;</w:t>
      </w:r>
      <w:r>
        <w:rPr>
          <w:spacing w:val="-16"/>
          <w:sz w:val="24"/>
        </w:rPr>
        <w:t> </w:t>
      </w:r>
      <w:r>
        <w:rPr>
          <w:spacing w:val="-5"/>
          <w:sz w:val="24"/>
        </w:rPr>
        <w:t>and</w:t>
      </w:r>
    </w:p>
    <w:p>
      <w:pPr>
        <w:pStyle w:val="ListParagraph"/>
        <w:numPr>
          <w:ilvl w:val="2"/>
          <w:numId w:val="4"/>
        </w:numPr>
        <w:tabs>
          <w:tab w:pos="1277" w:val="left" w:leader="none"/>
        </w:tabs>
        <w:spacing w:line="293" w:lineRule="exact" w:before="0" w:after="0"/>
        <w:ind w:left="1277" w:right="0" w:hanging="360"/>
        <w:jc w:val="left"/>
        <w:rPr>
          <w:sz w:val="24"/>
        </w:rPr>
      </w:pPr>
      <w:r>
        <w:rPr>
          <w:spacing w:val="-2"/>
          <w:sz w:val="24"/>
        </w:rPr>
        <w:t>They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are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universally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understood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accepted.</w:t>
      </w:r>
    </w:p>
    <w:p>
      <w:pPr>
        <w:pStyle w:val="BodyText"/>
        <w:spacing w:before="274"/>
        <w:ind w:left="852"/>
      </w:pPr>
      <w:r>
        <w:rPr>
          <w:spacing w:val="-2"/>
        </w:rPr>
        <w:t>The</w:t>
      </w:r>
      <w:r>
        <w:rPr>
          <w:spacing w:val="-13"/>
        </w:rPr>
        <w:t> </w:t>
      </w:r>
      <w:r>
        <w:rPr>
          <w:spacing w:val="-2"/>
        </w:rPr>
        <w:t>design</w:t>
      </w:r>
      <w:r>
        <w:rPr>
          <w:spacing w:val="-9"/>
        </w:rPr>
        <w:t> </w:t>
      </w:r>
      <w:r>
        <w:rPr>
          <w:spacing w:val="-2"/>
        </w:rPr>
        <w:t>principles</w:t>
      </w:r>
      <w:r>
        <w:rPr>
          <w:spacing w:val="-10"/>
        </w:rPr>
        <w:t> </w:t>
      </w:r>
      <w:r>
        <w:rPr>
          <w:spacing w:val="-2"/>
        </w:rPr>
        <w:t>agreed</w:t>
      </w:r>
      <w:r>
        <w:rPr>
          <w:spacing w:val="-12"/>
        </w:rPr>
        <w:t> </w:t>
      </w:r>
      <w:r>
        <w:rPr>
          <w:spacing w:val="-2"/>
        </w:rPr>
        <w:t>by</w:t>
      </w:r>
      <w:r>
        <w:rPr>
          <w:spacing w:val="-10"/>
        </w:rPr>
        <w:t> </w:t>
      </w:r>
      <w:r>
        <w:rPr>
          <w:spacing w:val="-2"/>
        </w:rPr>
        <w:t>both</w:t>
      </w:r>
      <w:r>
        <w:rPr>
          <w:spacing w:val="-9"/>
        </w:rPr>
        <w:t> </w:t>
      </w:r>
      <w:r>
        <w:rPr>
          <w:spacing w:val="-2"/>
        </w:rPr>
        <w:t>Boards</w:t>
      </w:r>
      <w:r>
        <w:rPr>
          <w:spacing w:val="-10"/>
        </w:rPr>
        <w:t> </w:t>
      </w:r>
      <w:r>
        <w:rPr>
          <w:spacing w:val="-4"/>
        </w:rPr>
        <w:t>are:</w:t>
      </w:r>
    </w:p>
    <w:p>
      <w:pPr>
        <w:pStyle w:val="BodyText"/>
        <w:spacing w:after="0"/>
        <w:sectPr>
          <w:pgSz w:w="11910" w:h="16850"/>
          <w:pgMar w:header="0" w:footer="607" w:top="1200" w:bottom="800" w:left="708" w:right="425"/>
        </w:sectPr>
      </w:pPr>
    </w:p>
    <w:tbl>
      <w:tblPr>
        <w:tblW w:w="0" w:type="auto"/>
        <w:jc w:val="left"/>
        <w:tblInd w:w="8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86"/>
        <w:gridCol w:w="7658"/>
      </w:tblGrid>
      <w:tr>
        <w:trPr>
          <w:trHeight w:val="551" w:hRule="atLeast"/>
        </w:trPr>
        <w:tc>
          <w:tcPr>
            <w:tcW w:w="1486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Mindset</w:t>
            </w:r>
          </w:p>
        </w:tc>
        <w:tc>
          <w:tcPr>
            <w:tcW w:w="7658" w:type="dxa"/>
          </w:tcPr>
          <w:p>
            <w:pPr>
              <w:pStyle w:val="TableParagraph"/>
              <w:spacing w:line="270" w:lineRule="atLeast"/>
              <w:ind w:left="104" w:right="526"/>
              <w:rPr>
                <w:sz w:val="24"/>
              </w:rPr>
            </w:pPr>
            <w:r>
              <w:rPr>
                <w:sz w:val="24"/>
              </w:rPr>
              <w:t>Trusting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each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right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thing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act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courage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and </w:t>
            </w:r>
            <w:r>
              <w:rPr>
                <w:spacing w:val="-2"/>
                <w:sz w:val="24"/>
              </w:rPr>
              <w:t>conviction.</w:t>
            </w:r>
          </w:p>
        </w:tc>
      </w:tr>
      <w:tr>
        <w:trPr>
          <w:trHeight w:val="553" w:hRule="atLeast"/>
        </w:trPr>
        <w:tc>
          <w:tcPr>
            <w:tcW w:w="1486" w:type="dxa"/>
          </w:tcPr>
          <w:p>
            <w:pPr>
              <w:pStyle w:val="TableParagraph"/>
              <w:spacing w:line="240" w:lineRule="auto" w:before="2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Process</w:t>
            </w:r>
          </w:p>
        </w:tc>
        <w:tc>
          <w:tcPr>
            <w:tcW w:w="7658" w:type="dxa"/>
          </w:tcPr>
          <w:p>
            <w:pPr>
              <w:pStyle w:val="TableParagraph"/>
              <w:spacing w:line="270" w:lineRule="atLeast"/>
              <w:ind w:left="104" w:right="909"/>
              <w:rPr>
                <w:sz w:val="24"/>
              </w:rPr>
            </w:pPr>
            <w:r>
              <w:rPr>
                <w:spacing w:val="-2"/>
                <w:sz w:val="24"/>
              </w:rPr>
              <w:t>Driven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2"/>
                <w:sz w:val="24"/>
              </w:rPr>
              <w:t>by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2"/>
                <w:sz w:val="24"/>
              </w:rPr>
              <w:t>data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2"/>
                <w:sz w:val="24"/>
              </w:rPr>
              <w:t>and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2"/>
                <w:sz w:val="24"/>
              </w:rPr>
              <w:t>evidence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2"/>
                <w:sz w:val="24"/>
              </w:rPr>
              <w:t>and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embracing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2"/>
                <w:sz w:val="24"/>
              </w:rPr>
              <w:t>opportunities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2"/>
                <w:sz w:val="24"/>
              </w:rPr>
              <w:t>to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2"/>
                <w:sz w:val="24"/>
              </w:rPr>
              <w:t>re-imagine,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redesign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and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innovate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Sustainability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the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architecture</w:t>
            </w:r>
          </w:p>
        </w:tc>
      </w:tr>
      <w:tr>
        <w:trPr>
          <w:trHeight w:val="551" w:hRule="atLeast"/>
        </w:trPr>
        <w:tc>
          <w:tcPr>
            <w:tcW w:w="1486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Outcome</w:t>
            </w:r>
          </w:p>
        </w:tc>
        <w:tc>
          <w:tcPr>
            <w:tcW w:w="7658" w:type="dxa"/>
          </w:tcPr>
          <w:p>
            <w:pPr>
              <w:pStyle w:val="TableParagraph"/>
              <w:spacing w:line="270" w:lineRule="atLeast"/>
              <w:ind w:left="104"/>
              <w:rPr>
                <w:sz w:val="24"/>
              </w:rPr>
            </w:pPr>
            <w:r>
              <w:rPr>
                <w:spacing w:val="-2"/>
                <w:sz w:val="24"/>
              </w:rPr>
              <w:t>Building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sustainable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and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future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proofed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services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that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have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the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greatest </w:t>
            </w:r>
            <w:r>
              <w:rPr>
                <w:sz w:val="24"/>
              </w:rPr>
              <w:t>impact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best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interests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communities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patients</w:t>
            </w:r>
          </w:p>
        </w:tc>
      </w:tr>
    </w:tbl>
    <w:p>
      <w:pPr>
        <w:pStyle w:val="BodyText"/>
        <w:spacing w:before="15"/>
      </w:pPr>
    </w:p>
    <w:p>
      <w:pPr>
        <w:pStyle w:val="ListParagraph"/>
        <w:numPr>
          <w:ilvl w:val="1"/>
          <w:numId w:val="4"/>
        </w:numPr>
        <w:tabs>
          <w:tab w:pos="864" w:val="left" w:leader="none"/>
        </w:tabs>
        <w:spacing w:line="240" w:lineRule="auto" w:before="0" w:after="0"/>
        <w:ind w:left="864" w:right="1145" w:hanging="721"/>
        <w:jc w:val="left"/>
        <w:rPr>
          <w:sz w:val="24"/>
        </w:rPr>
      </w:pPr>
      <w:r>
        <w:rPr>
          <w:spacing w:val="-2"/>
          <w:sz w:val="24"/>
        </w:rPr>
        <w:t>Ensure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an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effective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governance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framework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is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in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place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to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govern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work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RJC, which</w:t>
      </w:r>
      <w:r>
        <w:rPr>
          <w:spacing w:val="-6"/>
          <w:sz w:val="24"/>
        </w:rPr>
        <w:t> </w:t>
      </w:r>
      <w:r>
        <w:rPr>
          <w:spacing w:val="-2"/>
          <w:sz w:val="24"/>
        </w:rPr>
        <w:t>facilitates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enables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ambitions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design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principles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set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out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by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RJC.</w:t>
      </w:r>
    </w:p>
    <w:p>
      <w:pPr>
        <w:pStyle w:val="BodyText"/>
      </w:pPr>
    </w:p>
    <w:p>
      <w:pPr>
        <w:pStyle w:val="ListParagraph"/>
        <w:numPr>
          <w:ilvl w:val="1"/>
          <w:numId w:val="5"/>
        </w:numPr>
        <w:tabs>
          <w:tab w:pos="852" w:val="left" w:leader="none"/>
        </w:tabs>
        <w:spacing w:line="240" w:lineRule="auto" w:before="0" w:after="0"/>
        <w:ind w:left="852" w:right="1082" w:hanging="709"/>
        <w:jc w:val="left"/>
        <w:rPr>
          <w:sz w:val="24"/>
        </w:rPr>
      </w:pPr>
      <w:r>
        <w:rPr>
          <w:spacing w:val="-2"/>
          <w:sz w:val="24"/>
        </w:rPr>
        <w:t>Pro-actively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manage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appropriate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risks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identified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within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RJC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programme,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being </w:t>
      </w:r>
      <w:r>
        <w:rPr>
          <w:sz w:val="24"/>
        </w:rPr>
        <w:t>accountable</w:t>
      </w:r>
      <w:r>
        <w:rPr>
          <w:spacing w:val="-4"/>
          <w:sz w:val="24"/>
        </w:rPr>
        <w:t> </w:t>
      </w:r>
      <w:r>
        <w:rPr>
          <w:sz w:val="24"/>
        </w:rPr>
        <w:t>to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respective</w:t>
      </w:r>
      <w:r>
        <w:rPr>
          <w:spacing w:val="-4"/>
          <w:sz w:val="24"/>
        </w:rPr>
        <w:t> </w:t>
      </w:r>
      <w:r>
        <w:rPr>
          <w:sz w:val="24"/>
        </w:rPr>
        <w:t>University</w:t>
      </w:r>
      <w:r>
        <w:rPr>
          <w:spacing w:val="-5"/>
          <w:sz w:val="24"/>
        </w:rPr>
        <w:t> </w:t>
      </w:r>
      <w:r>
        <w:rPr>
          <w:sz w:val="24"/>
        </w:rPr>
        <w:t>Health</w:t>
      </w:r>
      <w:r>
        <w:rPr>
          <w:spacing w:val="-4"/>
          <w:sz w:val="24"/>
        </w:rPr>
        <w:t> </w:t>
      </w:r>
      <w:r>
        <w:rPr>
          <w:sz w:val="24"/>
        </w:rPr>
        <w:t>Boards.</w:t>
      </w:r>
    </w:p>
    <w:p>
      <w:pPr>
        <w:pStyle w:val="BodyText"/>
      </w:pPr>
    </w:p>
    <w:p>
      <w:pPr>
        <w:pStyle w:val="ListParagraph"/>
        <w:numPr>
          <w:ilvl w:val="1"/>
          <w:numId w:val="5"/>
        </w:numPr>
        <w:tabs>
          <w:tab w:pos="852" w:val="left" w:leader="none"/>
        </w:tabs>
        <w:spacing w:line="240" w:lineRule="auto" w:before="0" w:after="0"/>
        <w:ind w:left="852" w:right="0" w:hanging="708"/>
        <w:jc w:val="left"/>
        <w:rPr>
          <w:sz w:val="24"/>
        </w:rPr>
      </w:pPr>
      <w:r>
        <w:rPr>
          <w:spacing w:val="-2"/>
          <w:sz w:val="24"/>
        </w:rPr>
        <w:t>Develop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a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work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programme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that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underpins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work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9"/>
          <w:sz w:val="24"/>
        </w:rPr>
        <w:t> </w:t>
      </w:r>
      <w:r>
        <w:rPr>
          <w:spacing w:val="-4"/>
          <w:sz w:val="24"/>
        </w:rPr>
        <w:t>RJC.</w:t>
      </w:r>
    </w:p>
    <w:p>
      <w:pPr>
        <w:pStyle w:val="BodyText"/>
        <w:spacing w:before="55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573023</wp:posOffset>
                </wp:positionH>
                <wp:positionV relativeFrom="paragraph">
                  <wp:posOffset>203065</wp:posOffset>
                </wp:positionV>
                <wp:extent cx="6642100" cy="193675"/>
                <wp:effectExtent l="0" t="0" r="0" b="0"/>
                <wp:wrapTopAndBottom/>
                <wp:docPr id="17" name="Textbox 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" name="Textbox 17"/>
                      <wps:cNvSpPr txBox="1"/>
                      <wps:spPr>
                        <a:xfrm>
                          <a:off x="0" y="0"/>
                          <a:ext cx="6642100" cy="193675"/>
                        </a:xfrm>
                        <a:prstGeom prst="rect">
                          <a:avLst/>
                        </a:prstGeom>
                        <a:solidFill>
                          <a:srgbClr val="C1A875"/>
                        </a:solidFill>
                        <a:ln w="12192">
                          <a:solidFill>
                            <a:srgbClr val="394871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tabs>
                                <w:tab w:pos="501" w:val="left" w:leader="none"/>
                              </w:tabs>
                              <w:spacing w:before="0"/>
                              <w:ind w:left="98" w:right="0" w:firstLine="0"/>
                              <w:jc w:val="left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6.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Membership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5.119999pt;margin-top:15.98938pt;width:523pt;height:15.25pt;mso-position-horizontal-relative:page;mso-position-vertical-relative:paragraph;z-index:-15724032;mso-wrap-distance-left:0;mso-wrap-distance-right:0" type="#_x0000_t202" id="docshape15" filled="true" fillcolor="#c1a875" stroked="true" strokeweight=".96002pt" strokecolor="#394871">
                <v:textbox inset="0,0,0,0">
                  <w:txbxContent>
                    <w:p>
                      <w:pPr>
                        <w:tabs>
                          <w:tab w:pos="501" w:val="left" w:leader="none"/>
                        </w:tabs>
                        <w:spacing w:before="0"/>
                        <w:ind w:left="98" w:right="0" w:firstLine="0"/>
                        <w:jc w:val="left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6.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Membership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6"/>
        </w:numPr>
        <w:tabs>
          <w:tab w:pos="852" w:val="left" w:leader="none"/>
        </w:tabs>
        <w:spacing w:line="240" w:lineRule="auto" w:before="262" w:after="0"/>
        <w:ind w:left="852" w:right="0" w:hanging="708"/>
        <w:jc w:val="left"/>
        <w:rPr>
          <w:sz w:val="24"/>
        </w:rPr>
      </w:pP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ensure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RJC</w:t>
      </w:r>
      <w:r>
        <w:rPr>
          <w:spacing w:val="-3"/>
          <w:sz w:val="24"/>
        </w:rPr>
        <w:t> </w:t>
      </w:r>
      <w:r>
        <w:rPr>
          <w:sz w:val="24"/>
        </w:rPr>
        <w:t>undertakes</w:t>
      </w:r>
      <w:r>
        <w:rPr>
          <w:spacing w:val="-6"/>
          <w:sz w:val="24"/>
        </w:rPr>
        <w:t> </w:t>
      </w:r>
      <w:r>
        <w:rPr>
          <w:sz w:val="24"/>
        </w:rPr>
        <w:t>its</w:t>
      </w:r>
      <w:r>
        <w:rPr>
          <w:spacing w:val="-2"/>
          <w:sz w:val="24"/>
        </w:rPr>
        <w:t> </w:t>
      </w:r>
      <w:r>
        <w:rPr>
          <w:sz w:val="24"/>
        </w:rPr>
        <w:t>role</w:t>
      </w:r>
      <w:r>
        <w:rPr>
          <w:spacing w:val="-5"/>
          <w:sz w:val="24"/>
        </w:rPr>
        <w:t> </w:t>
      </w:r>
      <w:r>
        <w:rPr>
          <w:sz w:val="24"/>
        </w:rPr>
        <w:t>effectively,</w:t>
      </w:r>
      <w:r>
        <w:rPr>
          <w:spacing w:val="-3"/>
          <w:sz w:val="24"/>
        </w:rPr>
        <w:t> </w:t>
      </w:r>
      <w:r>
        <w:rPr>
          <w:sz w:val="24"/>
        </w:rPr>
        <w:t>its</w:t>
      </w:r>
      <w:r>
        <w:rPr>
          <w:spacing w:val="-2"/>
          <w:sz w:val="24"/>
        </w:rPr>
        <w:t> </w:t>
      </w:r>
      <w:r>
        <w:rPr>
          <w:sz w:val="24"/>
        </w:rPr>
        <w:t>members</w:t>
      </w:r>
      <w:r>
        <w:rPr>
          <w:spacing w:val="-6"/>
          <w:sz w:val="24"/>
        </w:rPr>
        <w:t> </w:t>
      </w:r>
      <w:r>
        <w:rPr>
          <w:sz w:val="24"/>
        </w:rPr>
        <w:t>are</w:t>
      </w:r>
      <w:r>
        <w:rPr>
          <w:spacing w:val="-5"/>
          <w:sz w:val="24"/>
        </w:rPr>
        <w:t> </w:t>
      </w:r>
      <w:r>
        <w:rPr>
          <w:sz w:val="24"/>
        </w:rPr>
        <w:t>asked</w:t>
      </w:r>
      <w:r>
        <w:rPr>
          <w:spacing w:val="-4"/>
          <w:sz w:val="24"/>
        </w:rPr>
        <w:t> </w:t>
      </w:r>
      <w:r>
        <w:rPr>
          <w:spacing w:val="-5"/>
          <w:sz w:val="24"/>
        </w:rPr>
        <w:t>to:</w:t>
      </w:r>
    </w:p>
    <w:p>
      <w:pPr>
        <w:pStyle w:val="BodyText"/>
      </w:pPr>
    </w:p>
    <w:p>
      <w:pPr>
        <w:pStyle w:val="ListParagraph"/>
        <w:numPr>
          <w:ilvl w:val="2"/>
          <w:numId w:val="6"/>
        </w:numPr>
        <w:tabs>
          <w:tab w:pos="1702" w:val="left" w:leader="none"/>
        </w:tabs>
        <w:spacing w:line="240" w:lineRule="auto" w:before="0" w:after="0"/>
        <w:ind w:left="1702" w:right="0" w:hanging="718"/>
        <w:jc w:val="left"/>
        <w:rPr>
          <w:sz w:val="24"/>
        </w:rPr>
      </w:pPr>
      <w:r>
        <w:rPr>
          <w:sz w:val="24"/>
        </w:rPr>
        <w:t>Attend</w:t>
      </w:r>
      <w:r>
        <w:rPr>
          <w:spacing w:val="-4"/>
          <w:sz w:val="24"/>
        </w:rPr>
        <w:t> </w:t>
      </w:r>
      <w:r>
        <w:rPr>
          <w:sz w:val="24"/>
        </w:rPr>
        <w:t>quarterly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meetings.</w:t>
      </w:r>
    </w:p>
    <w:p>
      <w:pPr>
        <w:pStyle w:val="ListParagraph"/>
        <w:numPr>
          <w:ilvl w:val="2"/>
          <w:numId w:val="6"/>
        </w:numPr>
        <w:tabs>
          <w:tab w:pos="1702" w:val="left" w:leader="none"/>
        </w:tabs>
        <w:spacing w:line="240" w:lineRule="auto" w:before="0" w:after="0"/>
        <w:ind w:left="1702" w:right="0" w:hanging="718"/>
        <w:jc w:val="left"/>
        <w:rPr>
          <w:sz w:val="24"/>
        </w:rPr>
      </w:pPr>
      <w:r>
        <w:rPr>
          <w:sz w:val="24"/>
        </w:rPr>
        <w:t>Adopt</w:t>
      </w:r>
      <w:r>
        <w:rPr>
          <w:spacing w:val="-4"/>
          <w:sz w:val="24"/>
        </w:rPr>
        <w:t> </w:t>
      </w:r>
      <w:r>
        <w:rPr>
          <w:sz w:val="24"/>
        </w:rPr>
        <w:t>an</w:t>
      </w:r>
      <w:r>
        <w:rPr>
          <w:spacing w:val="-4"/>
          <w:sz w:val="24"/>
        </w:rPr>
        <w:t> </w:t>
      </w:r>
      <w:r>
        <w:rPr>
          <w:sz w:val="24"/>
        </w:rPr>
        <w:t>open</w:t>
      </w:r>
      <w:r>
        <w:rPr>
          <w:spacing w:val="-6"/>
          <w:sz w:val="24"/>
        </w:rPr>
        <w:t> </w:t>
      </w:r>
      <w:r>
        <w:rPr>
          <w:sz w:val="24"/>
        </w:rPr>
        <w:t>and</w:t>
      </w:r>
      <w:r>
        <w:rPr>
          <w:spacing w:val="-4"/>
          <w:sz w:val="24"/>
        </w:rPr>
        <w:t> </w:t>
      </w:r>
      <w:r>
        <w:rPr>
          <w:sz w:val="24"/>
        </w:rPr>
        <w:t>constructively</w:t>
      </w:r>
      <w:r>
        <w:rPr>
          <w:spacing w:val="-4"/>
          <w:sz w:val="24"/>
        </w:rPr>
        <w:t> </w:t>
      </w:r>
      <w:r>
        <w:rPr>
          <w:sz w:val="24"/>
        </w:rPr>
        <w:t>challenging</w:t>
      </w:r>
      <w:r>
        <w:rPr>
          <w:spacing w:val="-4"/>
          <w:sz w:val="24"/>
        </w:rPr>
        <w:t> </w:t>
      </w:r>
      <w:r>
        <w:rPr>
          <w:sz w:val="24"/>
        </w:rPr>
        <w:t>approach</w:t>
      </w:r>
      <w:r>
        <w:rPr>
          <w:spacing w:val="-4"/>
          <w:sz w:val="24"/>
        </w:rPr>
        <w:t> </w:t>
      </w:r>
      <w:r>
        <w:rPr>
          <w:sz w:val="24"/>
        </w:rPr>
        <w:t>within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meetings.</w:t>
      </w:r>
    </w:p>
    <w:p>
      <w:pPr>
        <w:pStyle w:val="ListParagraph"/>
        <w:numPr>
          <w:ilvl w:val="2"/>
          <w:numId w:val="6"/>
        </w:numPr>
        <w:tabs>
          <w:tab w:pos="1702" w:val="left" w:leader="none"/>
        </w:tabs>
        <w:spacing w:line="240" w:lineRule="auto" w:before="0" w:after="0"/>
        <w:ind w:left="1702" w:right="0" w:hanging="718"/>
        <w:jc w:val="left"/>
        <w:rPr>
          <w:sz w:val="24"/>
        </w:rPr>
      </w:pPr>
      <w:r>
        <w:rPr>
          <w:sz w:val="24"/>
        </w:rPr>
        <w:t>Promptly</w:t>
      </w:r>
      <w:r>
        <w:rPr>
          <w:spacing w:val="-2"/>
          <w:sz w:val="24"/>
        </w:rPr>
        <w:t> </w:t>
      </w:r>
      <w:r>
        <w:rPr>
          <w:sz w:val="24"/>
        </w:rPr>
        <w:t>follow</w:t>
      </w:r>
      <w:r>
        <w:rPr>
          <w:spacing w:val="-5"/>
          <w:sz w:val="24"/>
        </w:rPr>
        <w:t> </w:t>
      </w:r>
      <w:r>
        <w:rPr>
          <w:sz w:val="24"/>
        </w:rPr>
        <w:t>up</w:t>
      </w:r>
      <w:r>
        <w:rPr>
          <w:spacing w:val="-4"/>
          <w:sz w:val="24"/>
        </w:rPr>
        <w:t> </w:t>
      </w:r>
      <w:r>
        <w:rPr>
          <w:sz w:val="24"/>
        </w:rPr>
        <w:t>on</w:t>
      </w:r>
      <w:r>
        <w:rPr>
          <w:spacing w:val="-3"/>
          <w:sz w:val="24"/>
        </w:rPr>
        <w:t> </w:t>
      </w:r>
      <w:r>
        <w:rPr>
          <w:sz w:val="24"/>
        </w:rPr>
        <w:t>actions</w:t>
      </w:r>
      <w:r>
        <w:rPr>
          <w:spacing w:val="-4"/>
          <w:sz w:val="24"/>
        </w:rPr>
        <w:t> </w:t>
      </w:r>
      <w:r>
        <w:rPr>
          <w:sz w:val="24"/>
        </w:rPr>
        <w:t>and</w:t>
      </w:r>
      <w:r>
        <w:rPr>
          <w:spacing w:val="-4"/>
          <w:sz w:val="24"/>
        </w:rPr>
        <w:t> </w:t>
      </w:r>
      <w:r>
        <w:rPr>
          <w:sz w:val="24"/>
        </w:rPr>
        <w:t>commitments;</w:t>
      </w:r>
      <w:r>
        <w:rPr>
          <w:spacing w:val="-1"/>
          <w:sz w:val="24"/>
        </w:rPr>
        <w:t> </w:t>
      </w:r>
      <w:r>
        <w:rPr>
          <w:spacing w:val="-5"/>
          <w:sz w:val="24"/>
        </w:rPr>
        <w:t>and</w:t>
      </w:r>
    </w:p>
    <w:p>
      <w:pPr>
        <w:pStyle w:val="ListParagraph"/>
        <w:numPr>
          <w:ilvl w:val="2"/>
          <w:numId w:val="6"/>
        </w:numPr>
        <w:tabs>
          <w:tab w:pos="1702" w:val="left" w:leader="none"/>
          <w:tab w:pos="1704" w:val="left" w:leader="none"/>
        </w:tabs>
        <w:spacing w:line="240" w:lineRule="auto" w:before="0" w:after="0"/>
        <w:ind w:left="1704" w:right="797" w:hanging="720"/>
        <w:jc w:val="left"/>
        <w:rPr>
          <w:sz w:val="24"/>
        </w:rPr>
      </w:pPr>
      <w:r>
        <w:rPr>
          <w:sz w:val="24"/>
        </w:rPr>
        <w:t>Participate</w:t>
      </w:r>
      <w:r>
        <w:rPr>
          <w:spacing w:val="-3"/>
          <w:sz w:val="24"/>
        </w:rPr>
        <w:t> </w:t>
      </w:r>
      <w:r>
        <w:rPr>
          <w:sz w:val="24"/>
        </w:rPr>
        <w:t>in electronic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5"/>
          <w:sz w:val="24"/>
        </w:rPr>
        <w:t> </w:t>
      </w:r>
      <w:r>
        <w:rPr>
          <w:sz w:val="24"/>
        </w:rPr>
        <w:t>virtual</w:t>
      </w:r>
      <w:r>
        <w:rPr>
          <w:spacing w:val="-3"/>
          <w:sz w:val="24"/>
        </w:rPr>
        <w:t> </w:t>
      </w:r>
      <w:r>
        <w:rPr>
          <w:sz w:val="24"/>
        </w:rPr>
        <w:t>channels</w:t>
      </w:r>
      <w:r>
        <w:rPr>
          <w:spacing w:val="-6"/>
          <w:sz w:val="24"/>
        </w:rPr>
        <w:t> </w:t>
      </w:r>
      <w:r>
        <w:rPr>
          <w:sz w:val="24"/>
        </w:rPr>
        <w:t>established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allow</w:t>
      </w:r>
      <w:r>
        <w:rPr>
          <w:spacing w:val="-6"/>
          <w:sz w:val="24"/>
        </w:rPr>
        <w:t> </w:t>
      </w:r>
      <w:r>
        <w:rPr>
          <w:sz w:val="24"/>
        </w:rPr>
        <w:t>a</w:t>
      </w:r>
      <w:r>
        <w:rPr>
          <w:spacing w:val="-5"/>
          <w:sz w:val="24"/>
        </w:rPr>
        <w:t> </w:t>
      </w:r>
      <w:r>
        <w:rPr>
          <w:sz w:val="24"/>
        </w:rPr>
        <w:t>continuous flow of information between committee members.</w:t>
      </w:r>
    </w:p>
    <w:p>
      <w:pPr>
        <w:pStyle w:val="BodyText"/>
      </w:pPr>
    </w:p>
    <w:p>
      <w:pPr>
        <w:pStyle w:val="ListParagraph"/>
        <w:numPr>
          <w:ilvl w:val="1"/>
          <w:numId w:val="6"/>
        </w:numPr>
        <w:tabs>
          <w:tab w:pos="852" w:val="left" w:leader="none"/>
        </w:tabs>
        <w:spacing w:line="240" w:lineRule="auto" w:before="0" w:after="0"/>
        <w:ind w:left="852" w:right="0" w:hanging="708"/>
        <w:jc w:val="left"/>
        <w:rPr>
          <w:sz w:val="24"/>
        </w:rPr>
      </w:pPr>
      <w:r>
        <w:rPr>
          <w:sz w:val="24"/>
        </w:rPr>
        <w:t>Membership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RJC</w:t>
      </w:r>
      <w:r>
        <w:rPr>
          <w:spacing w:val="-3"/>
          <w:sz w:val="24"/>
        </w:rPr>
        <w:t> </w:t>
      </w:r>
      <w:r>
        <w:rPr>
          <w:sz w:val="24"/>
        </w:rPr>
        <w:t>shall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comprise:</w:t>
      </w:r>
    </w:p>
    <w:p>
      <w:pPr>
        <w:pStyle w:val="BodyText"/>
        <w:spacing w:before="163"/>
        <w:rPr>
          <w:sz w:val="20"/>
        </w:rPr>
      </w:pPr>
    </w:p>
    <w:tbl>
      <w:tblPr>
        <w:tblW w:w="0" w:type="auto"/>
        <w:jc w:val="left"/>
        <w:tblInd w:w="475" w:type="dxa"/>
        <w:tblBorders>
          <w:top w:val="single" w:sz="4" w:space="0" w:color="394871"/>
          <w:left w:val="single" w:sz="4" w:space="0" w:color="394871"/>
          <w:bottom w:val="single" w:sz="4" w:space="0" w:color="394871"/>
          <w:right w:val="single" w:sz="4" w:space="0" w:color="394871"/>
          <w:insideH w:val="single" w:sz="4" w:space="0" w:color="394871"/>
          <w:insideV w:val="single" w:sz="4" w:space="0" w:color="394871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67"/>
        <w:gridCol w:w="5135"/>
      </w:tblGrid>
      <w:tr>
        <w:trPr>
          <w:trHeight w:val="283" w:hRule="atLeast"/>
        </w:trPr>
        <w:tc>
          <w:tcPr>
            <w:tcW w:w="4967" w:type="dxa"/>
            <w:shd w:val="clear" w:color="auto" w:fill="C1A875"/>
          </w:tcPr>
          <w:p>
            <w:pPr>
              <w:pStyle w:val="TableParagraph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Member</w:t>
            </w:r>
          </w:p>
        </w:tc>
        <w:tc>
          <w:tcPr>
            <w:tcW w:w="5135" w:type="dxa"/>
            <w:shd w:val="clear" w:color="auto" w:fill="C1A875"/>
          </w:tcPr>
          <w:p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Organisation</w:t>
            </w:r>
          </w:p>
        </w:tc>
      </w:tr>
      <w:tr>
        <w:trPr>
          <w:trHeight w:val="285" w:hRule="atLeast"/>
        </w:trPr>
        <w:tc>
          <w:tcPr>
            <w:tcW w:w="4967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Chair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(RJC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Joint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Chair)</w:t>
            </w:r>
          </w:p>
        </w:tc>
        <w:tc>
          <w:tcPr>
            <w:tcW w:w="5135" w:type="dxa"/>
          </w:tcPr>
          <w:p>
            <w:pPr>
              <w:pStyle w:val="TableParagraph"/>
              <w:spacing w:line="265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Swansea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Bay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2" w:hRule="atLeast"/>
        </w:trPr>
        <w:tc>
          <w:tcPr>
            <w:tcW w:w="496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Chair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(RJC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Joint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Chair)</w:t>
            </w:r>
          </w:p>
        </w:tc>
        <w:tc>
          <w:tcPr>
            <w:tcW w:w="5135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Hywel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Dda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5" w:hRule="atLeast"/>
        </w:trPr>
        <w:tc>
          <w:tcPr>
            <w:tcW w:w="4967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Independent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Member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(Finance)</w:t>
            </w:r>
          </w:p>
        </w:tc>
        <w:tc>
          <w:tcPr>
            <w:tcW w:w="5135" w:type="dxa"/>
          </w:tcPr>
          <w:p>
            <w:pPr>
              <w:pStyle w:val="TableParagraph"/>
              <w:spacing w:line="265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Swansea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Bay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2" w:hRule="atLeast"/>
        </w:trPr>
        <w:tc>
          <w:tcPr>
            <w:tcW w:w="496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Independent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Member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(University)</w:t>
            </w:r>
          </w:p>
        </w:tc>
        <w:tc>
          <w:tcPr>
            <w:tcW w:w="5135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Hywel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Dda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5" w:hRule="atLeast"/>
        </w:trPr>
        <w:tc>
          <w:tcPr>
            <w:tcW w:w="4967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Independent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Member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(Governance)</w:t>
            </w:r>
          </w:p>
        </w:tc>
        <w:tc>
          <w:tcPr>
            <w:tcW w:w="5135" w:type="dxa"/>
          </w:tcPr>
          <w:p>
            <w:pPr>
              <w:pStyle w:val="TableParagraph"/>
              <w:spacing w:line="265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Swansea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Bay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2" w:hRule="atLeast"/>
        </w:trPr>
        <w:tc>
          <w:tcPr>
            <w:tcW w:w="496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Independent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Member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(Planning/Digital)</w:t>
            </w:r>
          </w:p>
        </w:tc>
        <w:tc>
          <w:tcPr>
            <w:tcW w:w="5135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Hywel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Dda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5" w:hRule="atLeast"/>
        </w:trPr>
        <w:tc>
          <w:tcPr>
            <w:tcW w:w="4967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Independent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Member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(University)</w:t>
            </w:r>
          </w:p>
        </w:tc>
        <w:tc>
          <w:tcPr>
            <w:tcW w:w="5135" w:type="dxa"/>
          </w:tcPr>
          <w:p>
            <w:pPr>
              <w:pStyle w:val="TableParagraph"/>
              <w:spacing w:line="265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Swansea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Bay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2" w:hRule="atLeast"/>
        </w:trPr>
        <w:tc>
          <w:tcPr>
            <w:tcW w:w="496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Independent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Member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(Community)</w:t>
            </w:r>
          </w:p>
        </w:tc>
        <w:tc>
          <w:tcPr>
            <w:tcW w:w="5135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Hywel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Dda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5" w:hRule="atLeast"/>
        </w:trPr>
        <w:tc>
          <w:tcPr>
            <w:tcW w:w="4967" w:type="dxa"/>
            <w:shd w:val="clear" w:color="auto" w:fill="C1A875"/>
          </w:tcPr>
          <w:p>
            <w:pPr>
              <w:pStyle w:val="TableParagraph"/>
              <w:spacing w:line="26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In </w:t>
            </w:r>
            <w:r>
              <w:rPr>
                <w:b/>
                <w:spacing w:val="-2"/>
                <w:sz w:val="24"/>
              </w:rPr>
              <w:t>Attendance</w:t>
            </w:r>
          </w:p>
        </w:tc>
        <w:tc>
          <w:tcPr>
            <w:tcW w:w="5135" w:type="dxa"/>
            <w:shd w:val="clear" w:color="auto" w:fill="C1A875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4967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Chief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Executive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Officer</w:t>
            </w:r>
          </w:p>
        </w:tc>
        <w:tc>
          <w:tcPr>
            <w:tcW w:w="5135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Swansea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Bay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2" w:hRule="atLeast"/>
        </w:trPr>
        <w:tc>
          <w:tcPr>
            <w:tcW w:w="496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Chief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Executive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Officer</w:t>
            </w:r>
          </w:p>
        </w:tc>
        <w:tc>
          <w:tcPr>
            <w:tcW w:w="5135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Hywel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Dda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5" w:hRule="atLeast"/>
        </w:trPr>
        <w:tc>
          <w:tcPr>
            <w:tcW w:w="4967" w:type="dxa"/>
          </w:tcPr>
          <w:p>
            <w:pPr>
              <w:pStyle w:val="TableParagraph"/>
              <w:spacing w:line="265" w:lineRule="exact" w:before="1"/>
              <w:rPr>
                <w:sz w:val="24"/>
              </w:rPr>
            </w:pPr>
            <w:r>
              <w:rPr>
                <w:spacing w:val="-2"/>
                <w:sz w:val="24"/>
              </w:rPr>
              <w:t>Chief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Operating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Officer</w:t>
            </w:r>
          </w:p>
        </w:tc>
        <w:tc>
          <w:tcPr>
            <w:tcW w:w="5135" w:type="dxa"/>
          </w:tcPr>
          <w:p>
            <w:pPr>
              <w:pStyle w:val="TableParagraph"/>
              <w:spacing w:line="265" w:lineRule="exact" w:before="1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Swansea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Bay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2" w:hRule="atLeast"/>
        </w:trPr>
        <w:tc>
          <w:tcPr>
            <w:tcW w:w="496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Chief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Operating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Officer</w:t>
            </w:r>
          </w:p>
        </w:tc>
        <w:tc>
          <w:tcPr>
            <w:tcW w:w="5135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Hywel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Dda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5" w:hRule="atLeast"/>
        </w:trPr>
        <w:tc>
          <w:tcPr>
            <w:tcW w:w="4967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Executive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2"/>
                <w:sz w:val="24"/>
              </w:rPr>
              <w:t>Director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Strategy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and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Planning</w:t>
            </w:r>
          </w:p>
        </w:tc>
        <w:tc>
          <w:tcPr>
            <w:tcW w:w="5135" w:type="dxa"/>
          </w:tcPr>
          <w:p>
            <w:pPr>
              <w:pStyle w:val="TableParagraph"/>
              <w:spacing w:line="265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Swansea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Bay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2" w:hRule="atLeast"/>
        </w:trPr>
        <w:tc>
          <w:tcPr>
            <w:tcW w:w="496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Executive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2"/>
                <w:sz w:val="24"/>
              </w:rPr>
              <w:t>Director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Strategy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and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Planning</w:t>
            </w:r>
          </w:p>
        </w:tc>
        <w:tc>
          <w:tcPr>
            <w:tcW w:w="5135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Hywel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Dda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5" w:hRule="atLeast"/>
        </w:trPr>
        <w:tc>
          <w:tcPr>
            <w:tcW w:w="4967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Executive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Director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2"/>
                <w:sz w:val="24"/>
              </w:rPr>
              <w:t>Finance</w:t>
            </w:r>
          </w:p>
        </w:tc>
        <w:tc>
          <w:tcPr>
            <w:tcW w:w="5135" w:type="dxa"/>
          </w:tcPr>
          <w:p>
            <w:pPr>
              <w:pStyle w:val="TableParagraph"/>
              <w:spacing w:line="265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Swansea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Bay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2" w:hRule="atLeast"/>
        </w:trPr>
        <w:tc>
          <w:tcPr>
            <w:tcW w:w="496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Executive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Director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2"/>
                <w:sz w:val="24"/>
              </w:rPr>
              <w:t>Finance</w:t>
            </w:r>
          </w:p>
        </w:tc>
        <w:tc>
          <w:tcPr>
            <w:tcW w:w="5135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Hywel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Dda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5" w:hRule="atLeast"/>
        </w:trPr>
        <w:tc>
          <w:tcPr>
            <w:tcW w:w="4967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Executive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2"/>
                <w:sz w:val="24"/>
              </w:rPr>
              <w:t>Director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Workforce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and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5"/>
                <w:sz w:val="24"/>
              </w:rPr>
              <w:t>OD</w:t>
            </w:r>
          </w:p>
        </w:tc>
        <w:tc>
          <w:tcPr>
            <w:tcW w:w="5135" w:type="dxa"/>
          </w:tcPr>
          <w:p>
            <w:pPr>
              <w:pStyle w:val="TableParagraph"/>
              <w:spacing w:line="265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Swansea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Bay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2" w:hRule="atLeast"/>
        </w:trPr>
        <w:tc>
          <w:tcPr>
            <w:tcW w:w="496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Executive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2"/>
                <w:sz w:val="24"/>
              </w:rPr>
              <w:t>Director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Workforce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and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5"/>
                <w:sz w:val="24"/>
              </w:rPr>
              <w:t>OD</w:t>
            </w:r>
          </w:p>
        </w:tc>
        <w:tc>
          <w:tcPr>
            <w:tcW w:w="5135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Hywel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Dda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5" w:hRule="atLeast"/>
        </w:trPr>
        <w:tc>
          <w:tcPr>
            <w:tcW w:w="4967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Executive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Medical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Director</w:t>
            </w:r>
          </w:p>
        </w:tc>
        <w:tc>
          <w:tcPr>
            <w:tcW w:w="5135" w:type="dxa"/>
          </w:tcPr>
          <w:p>
            <w:pPr>
              <w:pStyle w:val="TableParagraph"/>
              <w:spacing w:line="265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Swansea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Bay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2" w:hRule="atLeast"/>
        </w:trPr>
        <w:tc>
          <w:tcPr>
            <w:tcW w:w="496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Executive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Medical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Director</w:t>
            </w:r>
          </w:p>
        </w:tc>
        <w:tc>
          <w:tcPr>
            <w:tcW w:w="5135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Hywel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Dda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4"/>
                <w:sz w:val="24"/>
              </w:rPr>
              <w:t>Board</w:t>
            </w:r>
          </w:p>
        </w:tc>
      </w:tr>
      <w:tr>
        <w:trPr>
          <w:trHeight w:val="285" w:hRule="atLeast"/>
        </w:trPr>
        <w:tc>
          <w:tcPr>
            <w:tcW w:w="4967" w:type="dxa"/>
            <w:shd w:val="clear" w:color="auto" w:fill="C1A875"/>
          </w:tcPr>
          <w:p>
            <w:pPr>
              <w:pStyle w:val="TableParagraph"/>
              <w:spacing w:line="26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Governance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Advice</w:t>
            </w:r>
          </w:p>
        </w:tc>
        <w:tc>
          <w:tcPr>
            <w:tcW w:w="5135" w:type="dxa"/>
            <w:shd w:val="clear" w:color="auto" w:fill="C1A875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</w:tbl>
    <w:p>
      <w:pPr>
        <w:pStyle w:val="TableParagraph"/>
        <w:spacing w:after="0" w:line="240" w:lineRule="auto"/>
        <w:rPr>
          <w:rFonts w:ascii="Times New Roman"/>
          <w:sz w:val="20"/>
        </w:rPr>
        <w:sectPr>
          <w:pgSz w:w="11910" w:h="16850"/>
          <w:pgMar w:header="0" w:footer="607" w:top="980" w:bottom="1119" w:left="708" w:right="425"/>
        </w:sectPr>
      </w:pPr>
    </w:p>
    <w:tbl>
      <w:tblPr>
        <w:tblW w:w="0" w:type="auto"/>
        <w:jc w:val="left"/>
        <w:tblInd w:w="475" w:type="dxa"/>
        <w:tblBorders>
          <w:top w:val="single" w:sz="4" w:space="0" w:color="394871"/>
          <w:left w:val="single" w:sz="4" w:space="0" w:color="394871"/>
          <w:bottom w:val="single" w:sz="4" w:space="0" w:color="394871"/>
          <w:right w:val="single" w:sz="4" w:space="0" w:color="394871"/>
          <w:insideH w:val="single" w:sz="4" w:space="0" w:color="394871"/>
          <w:insideV w:val="single" w:sz="4" w:space="0" w:color="394871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67"/>
        <w:gridCol w:w="5135"/>
      </w:tblGrid>
      <w:tr>
        <w:trPr>
          <w:trHeight w:val="551" w:hRule="atLeast"/>
        </w:trPr>
        <w:tc>
          <w:tcPr>
            <w:tcW w:w="4967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pacing w:val="-2"/>
                <w:sz w:val="24"/>
              </w:rPr>
              <w:t>Director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2"/>
                <w:sz w:val="24"/>
              </w:rPr>
              <w:t>Corporate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Governance</w:t>
            </w:r>
          </w:p>
        </w:tc>
        <w:tc>
          <w:tcPr>
            <w:tcW w:w="5135" w:type="dxa"/>
          </w:tcPr>
          <w:p>
            <w:pPr>
              <w:pStyle w:val="TableParagraph"/>
              <w:spacing w:line="270" w:lineRule="atLeast"/>
              <w:ind w:left="107" w:right="189"/>
              <w:rPr>
                <w:sz w:val="24"/>
              </w:rPr>
            </w:pPr>
            <w:r>
              <w:rPr>
                <w:spacing w:val="-2"/>
                <w:sz w:val="24"/>
              </w:rPr>
              <w:t>Swansea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Bay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University</w:t>
            </w:r>
            <w:r>
              <w:rPr>
                <w:spacing w:val="-14"/>
                <w:sz w:val="24"/>
              </w:rPr>
              <w:t> </w:t>
            </w:r>
            <w:r>
              <w:rPr>
                <w:spacing w:val="-2"/>
                <w:sz w:val="24"/>
              </w:rPr>
              <w:t>Health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Board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2"/>
                <w:sz w:val="24"/>
              </w:rPr>
              <w:t>or </w:t>
            </w:r>
            <w:r>
              <w:rPr>
                <w:sz w:val="24"/>
              </w:rPr>
              <w:t>Hywel Dda University Health Board</w:t>
            </w:r>
          </w:p>
        </w:tc>
      </w:tr>
      <w:tr>
        <w:trPr>
          <w:trHeight w:val="551" w:hRule="atLeast"/>
        </w:trPr>
        <w:tc>
          <w:tcPr>
            <w:tcW w:w="10102" w:type="dxa"/>
            <w:gridSpan w:val="2"/>
            <w:shd w:val="clear" w:color="auto" w:fill="C1A875"/>
          </w:tcPr>
          <w:p>
            <w:pPr>
              <w:pStyle w:val="TableParagraph"/>
              <w:spacing w:line="270" w:lineRule="atLeast"/>
              <w:ind w:right="499"/>
              <w:rPr>
                <w:b/>
                <w:sz w:val="24"/>
              </w:rPr>
            </w:pPr>
            <w:r>
              <w:rPr>
                <w:b/>
                <w:sz w:val="24"/>
              </w:rPr>
              <w:t>Invitation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attend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discuss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work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programme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areas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z w:val="24"/>
              </w:rPr>
              <w:t>requiring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z w:val="24"/>
              </w:rPr>
              <w:t>wider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collaboration (as and when required)</w:t>
            </w:r>
          </w:p>
        </w:tc>
      </w:tr>
      <w:tr>
        <w:trPr>
          <w:trHeight w:val="285" w:hRule="atLeast"/>
        </w:trPr>
        <w:tc>
          <w:tcPr>
            <w:tcW w:w="4967" w:type="dxa"/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2"/>
                <w:sz w:val="24"/>
              </w:rPr>
              <w:t>required</w:t>
            </w:r>
          </w:p>
        </w:tc>
        <w:tc>
          <w:tcPr>
            <w:tcW w:w="5135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spacing w:before="137"/>
      </w:pPr>
    </w:p>
    <w:p>
      <w:pPr>
        <w:pStyle w:val="ListParagraph"/>
        <w:numPr>
          <w:ilvl w:val="1"/>
          <w:numId w:val="6"/>
        </w:numPr>
        <w:tabs>
          <w:tab w:pos="852" w:val="left" w:leader="none"/>
        </w:tabs>
        <w:spacing w:line="240" w:lineRule="auto" w:before="0" w:after="0"/>
        <w:ind w:left="852" w:right="1444" w:hanging="709"/>
        <w:jc w:val="left"/>
        <w:rPr>
          <w:sz w:val="24"/>
        </w:rPr>
      </w:pP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RJC</w:t>
      </w:r>
      <w:r>
        <w:rPr>
          <w:spacing w:val="-4"/>
          <w:sz w:val="24"/>
        </w:rPr>
        <w:t> </w:t>
      </w:r>
      <w:r>
        <w:rPr>
          <w:sz w:val="24"/>
        </w:rPr>
        <w:t>will</w:t>
      </w:r>
      <w:r>
        <w:rPr>
          <w:spacing w:val="-4"/>
          <w:sz w:val="24"/>
        </w:rPr>
        <w:t> </w:t>
      </w:r>
      <w:r>
        <w:rPr>
          <w:sz w:val="24"/>
        </w:rPr>
        <w:t>be</w:t>
      </w:r>
      <w:r>
        <w:rPr>
          <w:spacing w:val="-2"/>
          <w:sz w:val="24"/>
        </w:rPr>
        <w:t> </w:t>
      </w:r>
      <w:r>
        <w:rPr>
          <w:sz w:val="24"/>
        </w:rPr>
        <w:t>jointly</w:t>
      </w:r>
      <w:r>
        <w:rPr>
          <w:spacing w:val="-2"/>
          <w:sz w:val="24"/>
        </w:rPr>
        <w:t> </w:t>
      </w:r>
      <w:r>
        <w:rPr>
          <w:sz w:val="24"/>
        </w:rPr>
        <w:t>chaired</w:t>
      </w:r>
      <w:r>
        <w:rPr>
          <w:spacing w:val="-5"/>
          <w:sz w:val="24"/>
        </w:rPr>
        <w:t> </w:t>
      </w:r>
      <w:r>
        <w:rPr>
          <w:sz w:val="24"/>
        </w:rPr>
        <w:t>by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Chairs</w:t>
      </w:r>
      <w:r>
        <w:rPr>
          <w:spacing w:val="-3"/>
          <w:sz w:val="24"/>
        </w:rPr>
        <w:t> </w:t>
      </w:r>
      <w:r>
        <w:rPr>
          <w:sz w:val="24"/>
        </w:rPr>
        <w:t>from</w:t>
      </w:r>
      <w:r>
        <w:rPr>
          <w:spacing w:val="-1"/>
          <w:sz w:val="24"/>
        </w:rPr>
        <w:t> </w:t>
      </w:r>
      <w:r>
        <w:rPr>
          <w:sz w:val="24"/>
        </w:rPr>
        <w:t>Swansea</w:t>
      </w:r>
      <w:r>
        <w:rPr>
          <w:spacing w:val="-3"/>
          <w:sz w:val="24"/>
        </w:rPr>
        <w:t> </w:t>
      </w:r>
      <w:r>
        <w:rPr>
          <w:sz w:val="24"/>
        </w:rPr>
        <w:t>Bay</w:t>
      </w:r>
      <w:r>
        <w:rPr>
          <w:spacing w:val="-4"/>
          <w:sz w:val="24"/>
        </w:rPr>
        <w:t> </w:t>
      </w:r>
      <w:r>
        <w:rPr>
          <w:sz w:val="24"/>
        </w:rPr>
        <w:t>and</w:t>
      </w:r>
      <w:r>
        <w:rPr>
          <w:spacing w:val="-4"/>
          <w:sz w:val="24"/>
        </w:rPr>
        <w:t> </w:t>
      </w:r>
      <w:r>
        <w:rPr>
          <w:sz w:val="24"/>
        </w:rPr>
        <w:t>Hywel</w:t>
      </w:r>
      <w:r>
        <w:rPr>
          <w:spacing w:val="-3"/>
          <w:sz w:val="24"/>
        </w:rPr>
        <w:t> </w:t>
      </w:r>
      <w:r>
        <w:rPr>
          <w:sz w:val="24"/>
        </w:rPr>
        <w:t>Dda University Health Boards.</w:t>
      </w:r>
    </w:p>
    <w:p>
      <w:pPr>
        <w:pStyle w:val="BodyText"/>
      </w:pPr>
    </w:p>
    <w:p>
      <w:pPr>
        <w:pStyle w:val="ListParagraph"/>
        <w:numPr>
          <w:ilvl w:val="1"/>
          <w:numId w:val="6"/>
        </w:numPr>
        <w:tabs>
          <w:tab w:pos="852" w:val="left" w:leader="none"/>
        </w:tabs>
        <w:spacing w:line="240" w:lineRule="auto" w:before="0" w:after="0"/>
        <w:ind w:left="852" w:right="0" w:hanging="708"/>
        <w:jc w:val="left"/>
        <w:rPr>
          <w:sz w:val="24"/>
        </w:rPr>
      </w:pPr>
      <w:r>
        <w:rPr>
          <w:sz w:val="24"/>
        </w:rPr>
        <w:t>Membership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RJC</w:t>
      </w:r>
      <w:r>
        <w:rPr>
          <w:spacing w:val="-2"/>
          <w:sz w:val="24"/>
        </w:rPr>
        <w:t> </w:t>
      </w:r>
      <w:r>
        <w:rPr>
          <w:sz w:val="24"/>
        </w:rPr>
        <w:t>will</w:t>
      </w:r>
      <w:r>
        <w:rPr>
          <w:spacing w:val="-3"/>
          <w:sz w:val="24"/>
        </w:rPr>
        <w:t> </w:t>
      </w:r>
      <w:r>
        <w:rPr>
          <w:sz w:val="24"/>
        </w:rPr>
        <w:t>be</w:t>
      </w:r>
      <w:r>
        <w:rPr>
          <w:spacing w:val="-3"/>
          <w:sz w:val="24"/>
        </w:rPr>
        <w:t> </w:t>
      </w:r>
      <w:r>
        <w:rPr>
          <w:sz w:val="24"/>
        </w:rPr>
        <w:t>reviewed</w:t>
      </w:r>
      <w:r>
        <w:rPr>
          <w:spacing w:val="-4"/>
          <w:sz w:val="24"/>
        </w:rPr>
        <w:t> </w:t>
      </w:r>
      <w:r>
        <w:rPr>
          <w:sz w:val="24"/>
        </w:rPr>
        <w:t>on</w:t>
      </w:r>
      <w:r>
        <w:rPr>
          <w:spacing w:val="-4"/>
          <w:sz w:val="24"/>
        </w:rPr>
        <w:t> </w:t>
      </w:r>
      <w:r>
        <w:rPr>
          <w:sz w:val="24"/>
        </w:rPr>
        <w:t>an</w:t>
      </w:r>
      <w:r>
        <w:rPr>
          <w:spacing w:val="-2"/>
          <w:sz w:val="24"/>
        </w:rPr>
        <w:t> </w:t>
      </w:r>
      <w:r>
        <w:rPr>
          <w:sz w:val="24"/>
        </w:rPr>
        <w:t>annual</w:t>
      </w:r>
      <w:r>
        <w:rPr>
          <w:spacing w:val="-2"/>
          <w:sz w:val="24"/>
        </w:rPr>
        <w:t> basis.</w:t>
      </w:r>
    </w:p>
    <w:p>
      <w:pPr>
        <w:pStyle w:val="BodyText"/>
      </w:pPr>
    </w:p>
    <w:p>
      <w:pPr>
        <w:pStyle w:val="ListParagraph"/>
        <w:numPr>
          <w:ilvl w:val="1"/>
          <w:numId w:val="6"/>
        </w:numPr>
        <w:tabs>
          <w:tab w:pos="852" w:val="left" w:leader="none"/>
        </w:tabs>
        <w:spacing w:line="240" w:lineRule="auto" w:before="0" w:after="0"/>
        <w:ind w:left="852" w:right="1190" w:hanging="709"/>
        <w:jc w:val="left"/>
        <w:rPr>
          <w:sz w:val="24"/>
        </w:rPr>
      </w:pP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RJC</w:t>
      </w:r>
      <w:r>
        <w:rPr>
          <w:spacing w:val="-4"/>
          <w:sz w:val="24"/>
        </w:rPr>
        <w:t> </w:t>
      </w:r>
      <w:r>
        <w:rPr>
          <w:sz w:val="24"/>
        </w:rPr>
        <w:t>will</w:t>
      </w:r>
      <w:r>
        <w:rPr>
          <w:spacing w:val="-4"/>
          <w:sz w:val="24"/>
        </w:rPr>
        <w:t> </w:t>
      </w:r>
      <w:r>
        <w:rPr>
          <w:sz w:val="24"/>
        </w:rPr>
        <w:t>be</w:t>
      </w:r>
      <w:r>
        <w:rPr>
          <w:spacing w:val="-3"/>
          <w:sz w:val="24"/>
        </w:rPr>
        <w:t> </w:t>
      </w:r>
      <w:r>
        <w:rPr>
          <w:sz w:val="24"/>
        </w:rPr>
        <w:t>supported</w:t>
      </w:r>
      <w:r>
        <w:rPr>
          <w:spacing w:val="-3"/>
          <w:sz w:val="24"/>
        </w:rPr>
        <w:t> </w:t>
      </w:r>
      <w:r>
        <w:rPr>
          <w:sz w:val="24"/>
        </w:rPr>
        <w:t>by</w:t>
      </w:r>
      <w:r>
        <w:rPr>
          <w:spacing w:val="-5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dedicated</w:t>
      </w:r>
      <w:r>
        <w:rPr>
          <w:spacing w:val="-5"/>
          <w:sz w:val="24"/>
        </w:rPr>
        <w:t> </w:t>
      </w:r>
      <w:r>
        <w:rPr>
          <w:sz w:val="24"/>
        </w:rPr>
        <w:t>Programme Manager</w:t>
      </w:r>
      <w:r>
        <w:rPr>
          <w:spacing w:val="-3"/>
          <w:sz w:val="24"/>
        </w:rPr>
        <w:t> </w:t>
      </w:r>
      <w:r>
        <w:rPr>
          <w:sz w:val="24"/>
        </w:rPr>
        <w:t>who</w:t>
      </w:r>
      <w:r>
        <w:rPr>
          <w:spacing w:val="-3"/>
          <w:sz w:val="24"/>
        </w:rPr>
        <w:t> </w:t>
      </w:r>
      <w:r>
        <w:rPr>
          <w:sz w:val="24"/>
        </w:rPr>
        <w:t>will</w:t>
      </w:r>
      <w:r>
        <w:rPr>
          <w:spacing w:val="-3"/>
          <w:sz w:val="24"/>
        </w:rPr>
        <w:t> </w:t>
      </w:r>
      <w:r>
        <w:rPr>
          <w:sz w:val="24"/>
        </w:rPr>
        <w:t>be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joint appointment across the two organisations.</w:t>
      </w:r>
    </w:p>
    <w:p>
      <w:pPr>
        <w:pStyle w:val="BodyText"/>
        <w:spacing w:before="196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573023</wp:posOffset>
                </wp:positionH>
                <wp:positionV relativeFrom="paragraph">
                  <wp:posOffset>292472</wp:posOffset>
                </wp:positionV>
                <wp:extent cx="6642100" cy="194310"/>
                <wp:effectExtent l="0" t="0" r="0" b="0"/>
                <wp:wrapTopAndBottom/>
                <wp:docPr id="18" name="Textbox 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" name="Textbox 18"/>
                      <wps:cNvSpPr txBox="1"/>
                      <wps:spPr>
                        <a:xfrm>
                          <a:off x="0" y="0"/>
                          <a:ext cx="6642100" cy="194310"/>
                        </a:xfrm>
                        <a:prstGeom prst="rect">
                          <a:avLst/>
                        </a:prstGeom>
                        <a:solidFill>
                          <a:srgbClr val="C1A875"/>
                        </a:solidFill>
                        <a:ln w="12192">
                          <a:solidFill>
                            <a:srgbClr val="394871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3"/>
                              <w:ind w:left="98" w:right="0" w:firstLine="0"/>
                              <w:jc w:val="left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7.</w:t>
                            </w:r>
                            <w:r>
                              <w:rPr>
                                <w:b/>
                                <w:color w:val="000000"/>
                                <w:spacing w:val="71"/>
                                <w:w w:val="150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Quorum</w:t>
                            </w:r>
                            <w:r>
                              <w:rPr>
                                <w:b/>
                                <w:color w:val="000000"/>
                                <w:spacing w:val="-11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and</w:t>
                            </w:r>
                            <w:r>
                              <w:rPr>
                                <w:b/>
                                <w:color w:val="000000"/>
                                <w:spacing w:val="-12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Attendance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5.119999pt;margin-top:23.029366pt;width:523pt;height:15.3pt;mso-position-horizontal-relative:page;mso-position-vertical-relative:paragraph;z-index:-15723520;mso-wrap-distance-left:0;mso-wrap-distance-right:0" type="#_x0000_t202" id="docshape16" filled="true" fillcolor="#c1a875" stroked="true" strokeweight=".96002pt" strokecolor="#394871">
                <v:textbox inset="0,0,0,0">
                  <w:txbxContent>
                    <w:p>
                      <w:pPr>
                        <w:spacing w:before="3"/>
                        <w:ind w:left="98" w:right="0" w:firstLine="0"/>
                        <w:jc w:val="left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7.</w:t>
                      </w:r>
                      <w:r>
                        <w:rPr>
                          <w:b/>
                          <w:color w:val="000000"/>
                          <w:spacing w:val="71"/>
                          <w:w w:val="150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Quorum</w:t>
                      </w:r>
                      <w:r>
                        <w:rPr>
                          <w:b/>
                          <w:color w:val="000000"/>
                          <w:spacing w:val="-11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and</w:t>
                      </w:r>
                      <w:r>
                        <w:rPr>
                          <w:b/>
                          <w:color w:val="000000"/>
                          <w:spacing w:val="-12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Attendance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7"/>
        </w:numPr>
        <w:tabs>
          <w:tab w:pos="864" w:val="left" w:leader="none"/>
        </w:tabs>
        <w:spacing w:line="240" w:lineRule="auto" w:before="264" w:after="0"/>
        <w:ind w:left="864" w:right="1848" w:hanging="721"/>
        <w:jc w:val="left"/>
        <w:rPr>
          <w:sz w:val="24"/>
        </w:rPr>
      </w:pP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quorum</w:t>
      </w:r>
      <w:r>
        <w:rPr>
          <w:spacing w:val="-3"/>
          <w:sz w:val="24"/>
        </w:rPr>
        <w:t> </w:t>
      </w:r>
      <w:r>
        <w:rPr>
          <w:sz w:val="24"/>
        </w:rPr>
        <w:t>shall</w:t>
      </w:r>
      <w:r>
        <w:rPr>
          <w:spacing w:val="-4"/>
          <w:sz w:val="24"/>
        </w:rPr>
        <w:t> </w:t>
      </w:r>
      <w:r>
        <w:rPr>
          <w:sz w:val="24"/>
        </w:rPr>
        <w:t>consist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5"/>
          <w:sz w:val="24"/>
        </w:rPr>
        <w:t> </w:t>
      </w:r>
      <w:r>
        <w:rPr>
          <w:sz w:val="24"/>
        </w:rPr>
        <w:t>Chair</w:t>
      </w:r>
      <w:r>
        <w:rPr>
          <w:spacing w:val="-5"/>
          <w:sz w:val="24"/>
        </w:rPr>
        <w:t> </w:t>
      </w:r>
      <w:r>
        <w:rPr>
          <w:sz w:val="24"/>
        </w:rPr>
        <w:t>or</w:t>
      </w:r>
      <w:r>
        <w:rPr>
          <w:spacing w:val="-3"/>
          <w:sz w:val="24"/>
        </w:rPr>
        <w:t> </w:t>
      </w:r>
      <w:r>
        <w:rPr>
          <w:sz w:val="24"/>
        </w:rPr>
        <w:t>Independent</w:t>
      </w:r>
      <w:r>
        <w:rPr>
          <w:spacing w:val="-3"/>
          <w:sz w:val="24"/>
        </w:rPr>
        <w:t> </w:t>
      </w:r>
      <w:r>
        <w:rPr>
          <w:sz w:val="24"/>
        </w:rPr>
        <w:t>Member</w:t>
      </w:r>
      <w:r>
        <w:rPr>
          <w:spacing w:val="-3"/>
          <w:sz w:val="24"/>
        </w:rPr>
        <w:t> </w:t>
      </w:r>
      <w:r>
        <w:rPr>
          <w:sz w:val="24"/>
        </w:rPr>
        <w:t>from</w:t>
      </w:r>
      <w:r>
        <w:rPr>
          <w:spacing w:val="-2"/>
          <w:sz w:val="24"/>
        </w:rPr>
        <w:t> </w:t>
      </w:r>
      <w:r>
        <w:rPr>
          <w:sz w:val="24"/>
        </w:rPr>
        <w:t>both</w:t>
      </w:r>
      <w:r>
        <w:rPr>
          <w:spacing w:val="-4"/>
          <w:sz w:val="24"/>
        </w:rPr>
        <w:t> </w:t>
      </w:r>
      <w:r>
        <w:rPr>
          <w:sz w:val="24"/>
        </w:rPr>
        <w:t>partner organisations plus a third of the in-attendance membership.</w:t>
      </w:r>
    </w:p>
    <w:p>
      <w:pPr>
        <w:pStyle w:val="BodyText"/>
      </w:pPr>
    </w:p>
    <w:p>
      <w:pPr>
        <w:pStyle w:val="ListParagraph"/>
        <w:numPr>
          <w:ilvl w:val="1"/>
          <w:numId w:val="7"/>
        </w:numPr>
        <w:tabs>
          <w:tab w:pos="849" w:val="left" w:leader="none"/>
          <w:tab w:pos="852" w:val="left" w:leader="none"/>
        </w:tabs>
        <w:spacing w:line="240" w:lineRule="auto" w:before="0" w:after="0"/>
        <w:ind w:left="852" w:right="416" w:hanging="709"/>
        <w:jc w:val="both"/>
        <w:rPr>
          <w:sz w:val="24"/>
        </w:rPr>
      </w:pPr>
      <w:r>
        <w:rPr>
          <w:sz w:val="24"/>
        </w:rPr>
        <w:t>The</w:t>
      </w:r>
      <w:r>
        <w:rPr>
          <w:spacing w:val="-14"/>
          <w:sz w:val="24"/>
        </w:rPr>
        <w:t> </w:t>
      </w:r>
      <w:r>
        <w:rPr>
          <w:sz w:val="24"/>
        </w:rPr>
        <w:t>membership</w:t>
      </w:r>
      <w:r>
        <w:rPr>
          <w:spacing w:val="-12"/>
          <w:sz w:val="24"/>
        </w:rPr>
        <w:t> </w:t>
      </w:r>
      <w:r>
        <w:rPr>
          <w:sz w:val="24"/>
        </w:rPr>
        <w:t>of</w:t>
      </w:r>
      <w:r>
        <w:rPr>
          <w:spacing w:val="-14"/>
          <w:sz w:val="24"/>
        </w:rPr>
        <w:t> </w:t>
      </w:r>
      <w:r>
        <w:rPr>
          <w:sz w:val="24"/>
        </w:rPr>
        <w:t>the</w:t>
      </w:r>
      <w:r>
        <w:rPr>
          <w:spacing w:val="-13"/>
          <w:sz w:val="24"/>
        </w:rPr>
        <w:t> </w:t>
      </w:r>
      <w:r>
        <w:rPr>
          <w:sz w:val="24"/>
        </w:rPr>
        <w:t>RJC</w:t>
      </w:r>
      <w:r>
        <w:rPr>
          <w:spacing w:val="-13"/>
          <w:sz w:val="24"/>
        </w:rPr>
        <w:t> </w:t>
      </w:r>
      <w:r>
        <w:rPr>
          <w:sz w:val="24"/>
        </w:rPr>
        <w:t>shall</w:t>
      </w:r>
      <w:r>
        <w:rPr>
          <w:spacing w:val="-15"/>
          <w:sz w:val="24"/>
        </w:rPr>
        <w:t> </w:t>
      </w:r>
      <w:r>
        <w:rPr>
          <w:sz w:val="24"/>
        </w:rPr>
        <w:t>be</w:t>
      </w:r>
      <w:r>
        <w:rPr>
          <w:spacing w:val="-14"/>
          <w:sz w:val="24"/>
        </w:rPr>
        <w:t> </w:t>
      </w:r>
      <w:r>
        <w:rPr>
          <w:sz w:val="24"/>
        </w:rPr>
        <w:t>determined</w:t>
      </w:r>
      <w:r>
        <w:rPr>
          <w:spacing w:val="-14"/>
          <w:sz w:val="24"/>
        </w:rPr>
        <w:t> </w:t>
      </w:r>
      <w:r>
        <w:rPr>
          <w:sz w:val="24"/>
        </w:rPr>
        <w:t>by</w:t>
      </w:r>
      <w:r>
        <w:rPr>
          <w:spacing w:val="-13"/>
          <w:sz w:val="24"/>
        </w:rPr>
        <w:t> </w:t>
      </w:r>
      <w:r>
        <w:rPr>
          <w:sz w:val="24"/>
        </w:rPr>
        <w:t>each</w:t>
      </w:r>
      <w:r>
        <w:rPr>
          <w:spacing w:val="-14"/>
          <w:sz w:val="24"/>
        </w:rPr>
        <w:t> </w:t>
      </w:r>
      <w:r>
        <w:rPr>
          <w:sz w:val="24"/>
        </w:rPr>
        <w:t>partner</w:t>
      </w:r>
      <w:r>
        <w:rPr>
          <w:spacing w:val="-16"/>
          <w:sz w:val="24"/>
        </w:rPr>
        <w:t> </w:t>
      </w:r>
      <w:r>
        <w:rPr>
          <w:sz w:val="24"/>
        </w:rPr>
        <w:t>organisation,</w:t>
      </w:r>
      <w:r>
        <w:rPr>
          <w:spacing w:val="-14"/>
          <w:sz w:val="24"/>
        </w:rPr>
        <w:t> </w:t>
      </w:r>
      <w:r>
        <w:rPr>
          <w:sz w:val="24"/>
        </w:rPr>
        <w:t>considering the balance of skills and expertise necessary to deliver the Joint Committee’s remit, and subject</w:t>
      </w:r>
      <w:r>
        <w:rPr>
          <w:spacing w:val="-9"/>
          <w:sz w:val="24"/>
        </w:rPr>
        <w:t> </w:t>
      </w:r>
      <w:r>
        <w:rPr>
          <w:sz w:val="24"/>
        </w:rPr>
        <w:t>to</w:t>
      </w:r>
      <w:r>
        <w:rPr>
          <w:spacing w:val="-11"/>
          <w:sz w:val="24"/>
        </w:rPr>
        <w:t> </w:t>
      </w:r>
      <w:r>
        <w:rPr>
          <w:sz w:val="24"/>
        </w:rPr>
        <w:t>any</w:t>
      </w:r>
      <w:r>
        <w:rPr>
          <w:spacing w:val="-9"/>
          <w:sz w:val="24"/>
        </w:rPr>
        <w:t> </w:t>
      </w:r>
      <w:r>
        <w:rPr>
          <w:sz w:val="24"/>
        </w:rPr>
        <w:t>specific</w:t>
      </w:r>
      <w:r>
        <w:rPr>
          <w:spacing w:val="-9"/>
          <w:sz w:val="24"/>
        </w:rPr>
        <w:t> </w:t>
      </w:r>
      <w:r>
        <w:rPr>
          <w:sz w:val="24"/>
        </w:rPr>
        <w:t>requirements</w:t>
      </w:r>
      <w:r>
        <w:rPr>
          <w:spacing w:val="-9"/>
          <w:sz w:val="24"/>
        </w:rPr>
        <w:t> </w:t>
      </w:r>
      <w:r>
        <w:rPr>
          <w:sz w:val="24"/>
        </w:rPr>
        <w:t>or</w:t>
      </w:r>
      <w:r>
        <w:rPr>
          <w:spacing w:val="-12"/>
          <w:sz w:val="24"/>
        </w:rPr>
        <w:t> </w:t>
      </w:r>
      <w:r>
        <w:rPr>
          <w:sz w:val="24"/>
        </w:rPr>
        <w:t>directions</w:t>
      </w:r>
      <w:r>
        <w:rPr>
          <w:spacing w:val="-9"/>
          <w:sz w:val="24"/>
        </w:rPr>
        <w:t> </w:t>
      </w:r>
      <w:r>
        <w:rPr>
          <w:sz w:val="24"/>
        </w:rPr>
        <w:t>made</w:t>
      </w:r>
      <w:r>
        <w:rPr>
          <w:spacing w:val="-8"/>
          <w:sz w:val="24"/>
        </w:rPr>
        <w:t> </w:t>
      </w:r>
      <w:r>
        <w:rPr>
          <w:sz w:val="24"/>
        </w:rPr>
        <w:t>by</w:t>
      </w:r>
      <w:r>
        <w:rPr>
          <w:spacing w:val="-9"/>
          <w:sz w:val="24"/>
        </w:rPr>
        <w:t> </w:t>
      </w:r>
      <w:r>
        <w:rPr>
          <w:sz w:val="24"/>
        </w:rPr>
        <w:t>Welsh</w:t>
      </w:r>
      <w:r>
        <w:rPr>
          <w:spacing w:val="-8"/>
          <w:sz w:val="24"/>
        </w:rPr>
        <w:t> </w:t>
      </w:r>
      <w:r>
        <w:rPr>
          <w:sz w:val="24"/>
        </w:rPr>
        <w:t>Government.</w:t>
      </w:r>
    </w:p>
    <w:p>
      <w:pPr>
        <w:pStyle w:val="BodyText"/>
      </w:pPr>
    </w:p>
    <w:p>
      <w:pPr>
        <w:pStyle w:val="ListParagraph"/>
        <w:numPr>
          <w:ilvl w:val="1"/>
          <w:numId w:val="7"/>
        </w:numPr>
        <w:tabs>
          <w:tab w:pos="850" w:val="left" w:leader="none"/>
          <w:tab w:pos="852" w:val="left" w:leader="none"/>
        </w:tabs>
        <w:spacing w:line="240" w:lineRule="auto" w:before="0" w:after="0"/>
        <w:ind w:left="852" w:right="418" w:hanging="709"/>
        <w:jc w:val="both"/>
        <w:rPr>
          <w:sz w:val="24"/>
        </w:rPr>
      </w:pPr>
      <w:r>
        <w:rPr>
          <w:sz w:val="24"/>
        </w:rPr>
        <w:t>Any senior officer of the UHBs or partner</w:t>
      </w:r>
      <w:r>
        <w:rPr>
          <w:spacing w:val="-1"/>
          <w:sz w:val="24"/>
        </w:rPr>
        <w:t> </w:t>
      </w:r>
      <w:r>
        <w:rPr>
          <w:sz w:val="24"/>
        </w:rPr>
        <w:t>organisation may, where appropriate, be invited to</w:t>
      </w:r>
      <w:r>
        <w:rPr>
          <w:spacing w:val="-8"/>
          <w:sz w:val="24"/>
        </w:rPr>
        <w:t> </w:t>
      </w:r>
      <w:r>
        <w:rPr>
          <w:sz w:val="24"/>
        </w:rPr>
        <w:t>attend,</w:t>
      </w:r>
      <w:r>
        <w:rPr>
          <w:spacing w:val="-9"/>
          <w:sz w:val="24"/>
        </w:rPr>
        <w:t> </w:t>
      </w:r>
      <w:r>
        <w:rPr>
          <w:sz w:val="24"/>
        </w:rPr>
        <w:t>for</w:t>
      </w:r>
      <w:r>
        <w:rPr>
          <w:spacing w:val="-10"/>
          <w:sz w:val="24"/>
        </w:rPr>
        <w:t> </w:t>
      </w:r>
      <w:r>
        <w:rPr>
          <w:sz w:val="24"/>
        </w:rPr>
        <w:t>either</w:t>
      </w:r>
      <w:r>
        <w:rPr>
          <w:spacing w:val="-10"/>
          <w:sz w:val="24"/>
        </w:rPr>
        <w:t> </w:t>
      </w:r>
      <w:r>
        <w:rPr>
          <w:sz w:val="24"/>
        </w:rPr>
        <w:t>all</w:t>
      </w:r>
      <w:r>
        <w:rPr>
          <w:spacing w:val="-12"/>
          <w:sz w:val="24"/>
        </w:rPr>
        <w:t> </w:t>
      </w:r>
      <w:r>
        <w:rPr>
          <w:sz w:val="24"/>
        </w:rPr>
        <w:t>or</w:t>
      </w:r>
      <w:r>
        <w:rPr>
          <w:spacing w:val="-10"/>
          <w:sz w:val="24"/>
        </w:rPr>
        <w:t> </w:t>
      </w:r>
      <w:r>
        <w:rPr>
          <w:sz w:val="24"/>
        </w:rPr>
        <w:t>part</w:t>
      </w:r>
      <w:r>
        <w:rPr>
          <w:spacing w:val="-9"/>
          <w:sz w:val="24"/>
        </w:rPr>
        <w:t> </w:t>
      </w:r>
      <w:r>
        <w:rPr>
          <w:sz w:val="24"/>
        </w:rPr>
        <w:t>of</w:t>
      </w:r>
      <w:r>
        <w:rPr>
          <w:spacing w:val="-9"/>
          <w:sz w:val="24"/>
        </w:rPr>
        <w:t> </w:t>
      </w:r>
      <w:r>
        <w:rPr>
          <w:sz w:val="24"/>
        </w:rPr>
        <w:t>a</w:t>
      </w:r>
      <w:r>
        <w:rPr>
          <w:spacing w:val="-11"/>
          <w:sz w:val="24"/>
        </w:rPr>
        <w:t> </w:t>
      </w:r>
      <w:r>
        <w:rPr>
          <w:sz w:val="24"/>
        </w:rPr>
        <w:t>meeting</w:t>
      </w:r>
      <w:r>
        <w:rPr>
          <w:spacing w:val="-8"/>
          <w:sz w:val="24"/>
        </w:rPr>
        <w:t> </w:t>
      </w:r>
      <w:r>
        <w:rPr>
          <w:sz w:val="24"/>
        </w:rPr>
        <w:t>to</w:t>
      </w:r>
      <w:r>
        <w:rPr>
          <w:spacing w:val="-12"/>
          <w:sz w:val="24"/>
        </w:rPr>
        <w:t> </w:t>
      </w:r>
      <w:r>
        <w:rPr>
          <w:sz w:val="24"/>
        </w:rPr>
        <w:t>assist</w:t>
      </w:r>
      <w:r>
        <w:rPr>
          <w:spacing w:val="-9"/>
          <w:sz w:val="24"/>
        </w:rPr>
        <w:t> </w:t>
      </w:r>
      <w:r>
        <w:rPr>
          <w:sz w:val="24"/>
        </w:rPr>
        <w:t>with</w:t>
      </w:r>
      <w:r>
        <w:rPr>
          <w:spacing w:val="-8"/>
          <w:sz w:val="24"/>
        </w:rPr>
        <w:t> </w:t>
      </w:r>
      <w:r>
        <w:rPr>
          <w:sz w:val="24"/>
        </w:rPr>
        <w:t>discussions</w:t>
      </w:r>
      <w:r>
        <w:rPr>
          <w:spacing w:val="-12"/>
          <w:sz w:val="24"/>
        </w:rPr>
        <w:t> </w:t>
      </w:r>
      <w:r>
        <w:rPr>
          <w:sz w:val="24"/>
        </w:rPr>
        <w:t>on</w:t>
      </w:r>
      <w:r>
        <w:rPr>
          <w:spacing w:val="-8"/>
          <w:sz w:val="24"/>
        </w:rPr>
        <w:t> </w:t>
      </w:r>
      <w:r>
        <w:rPr>
          <w:sz w:val="24"/>
        </w:rPr>
        <w:t>a</w:t>
      </w:r>
      <w:r>
        <w:rPr>
          <w:spacing w:val="-11"/>
          <w:sz w:val="24"/>
        </w:rPr>
        <w:t> </w:t>
      </w:r>
      <w:r>
        <w:rPr>
          <w:sz w:val="24"/>
        </w:rPr>
        <w:t>particular</w:t>
      </w:r>
      <w:r>
        <w:rPr>
          <w:spacing w:val="-9"/>
          <w:sz w:val="24"/>
        </w:rPr>
        <w:t> </w:t>
      </w:r>
      <w:r>
        <w:rPr>
          <w:sz w:val="24"/>
        </w:rPr>
        <w:t>matter.</w:t>
      </w:r>
    </w:p>
    <w:p>
      <w:pPr>
        <w:pStyle w:val="ListParagraph"/>
        <w:numPr>
          <w:ilvl w:val="1"/>
          <w:numId w:val="7"/>
        </w:numPr>
        <w:tabs>
          <w:tab w:pos="850" w:val="left" w:leader="none"/>
          <w:tab w:pos="852" w:val="left" w:leader="none"/>
        </w:tabs>
        <w:spacing w:line="240" w:lineRule="auto" w:before="274" w:after="0"/>
        <w:ind w:left="852" w:right="426" w:hanging="709"/>
        <w:jc w:val="both"/>
        <w:rPr>
          <w:sz w:val="24"/>
        </w:rPr>
      </w:pPr>
      <w:r>
        <w:rPr>
          <w:sz w:val="24"/>
        </w:rPr>
        <w:t>The RJC may also co-opt additional independent external “experts” from outside the organisation to contribute to specialised areas of discussion.</w:t>
      </w:r>
    </w:p>
    <w:p>
      <w:pPr>
        <w:pStyle w:val="BodyText"/>
        <w:spacing w:before="48"/>
      </w:pPr>
    </w:p>
    <w:p>
      <w:pPr>
        <w:pStyle w:val="ListParagraph"/>
        <w:numPr>
          <w:ilvl w:val="1"/>
          <w:numId w:val="7"/>
        </w:numPr>
        <w:tabs>
          <w:tab w:pos="850" w:val="left" w:leader="none"/>
          <w:tab w:pos="852" w:val="left" w:leader="none"/>
        </w:tabs>
        <w:spacing w:line="240" w:lineRule="auto" w:before="0" w:after="0"/>
        <w:ind w:left="852" w:right="427" w:hanging="709"/>
        <w:jc w:val="both"/>
        <w:rPr>
          <w:sz w:val="24"/>
        </w:rPr>
      </w:pPr>
      <w:r>
        <w:rPr>
          <w:sz w:val="24"/>
        </w:rPr>
        <w:t>Should any member be unavailable to attend, they may nominate a deputy to attend in their place, subject to the agreement of both Co-Chairs.</w:t>
      </w:r>
    </w:p>
    <w:p>
      <w:pPr>
        <w:pStyle w:val="BodyText"/>
        <w:spacing w:before="46"/>
      </w:pPr>
    </w:p>
    <w:p>
      <w:pPr>
        <w:pStyle w:val="ListParagraph"/>
        <w:numPr>
          <w:ilvl w:val="1"/>
          <w:numId w:val="7"/>
        </w:numPr>
        <w:tabs>
          <w:tab w:pos="850" w:val="left" w:leader="none"/>
          <w:tab w:pos="852" w:val="left" w:leader="none"/>
        </w:tabs>
        <w:spacing w:line="240" w:lineRule="auto" w:before="0" w:after="0"/>
        <w:ind w:left="852" w:right="428" w:hanging="709"/>
        <w:jc w:val="both"/>
        <w:rPr>
          <w:sz w:val="24"/>
        </w:rPr>
      </w:pPr>
      <w:r>
        <w:rPr>
          <w:sz w:val="24"/>
        </w:rPr>
        <w:t>The RJC may ask any or all of those who normally attend but who are not members to withdraw to facilitate open and frank discussion of particular matters.</w:t>
      </w:r>
    </w:p>
    <w:p>
      <w:pPr>
        <w:pStyle w:val="BodyText"/>
        <w:spacing w:before="76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573023</wp:posOffset>
                </wp:positionH>
                <wp:positionV relativeFrom="paragraph">
                  <wp:posOffset>216406</wp:posOffset>
                </wp:positionV>
                <wp:extent cx="6551930" cy="193675"/>
                <wp:effectExtent l="0" t="0" r="0" b="0"/>
                <wp:wrapTopAndBottom/>
                <wp:docPr id="19" name="Textbox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Textbox 19"/>
                      <wps:cNvSpPr txBox="1"/>
                      <wps:spPr>
                        <a:xfrm>
                          <a:off x="0" y="0"/>
                          <a:ext cx="6551930" cy="193675"/>
                        </a:xfrm>
                        <a:prstGeom prst="rect">
                          <a:avLst/>
                        </a:prstGeom>
                        <a:solidFill>
                          <a:srgbClr val="C1A875"/>
                        </a:solidFill>
                        <a:ln w="12191">
                          <a:solidFill>
                            <a:srgbClr val="394871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tabs>
                                <w:tab w:pos="501" w:val="left" w:leader="none"/>
                              </w:tabs>
                              <w:spacing w:before="0"/>
                              <w:ind w:left="98" w:right="0" w:firstLine="0"/>
                              <w:jc w:val="left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8.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ab/>
                              <w:t>Agenda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and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Papers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5.119999pt;margin-top:17.039907pt;width:515.9pt;height:15.25pt;mso-position-horizontal-relative:page;mso-position-vertical-relative:paragraph;z-index:-15723008;mso-wrap-distance-left:0;mso-wrap-distance-right:0" type="#_x0000_t202" id="docshape17" filled="true" fillcolor="#c1a875" stroked="true" strokeweight=".95996pt" strokecolor="#394871">
                <v:textbox inset="0,0,0,0">
                  <w:txbxContent>
                    <w:p>
                      <w:pPr>
                        <w:tabs>
                          <w:tab w:pos="501" w:val="left" w:leader="none"/>
                        </w:tabs>
                        <w:spacing w:before="0"/>
                        <w:ind w:left="98" w:right="0" w:firstLine="0"/>
                        <w:jc w:val="left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8.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ab/>
                        <w:t>Agenda</w:t>
                      </w: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and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Papers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8"/>
        </w:numPr>
        <w:tabs>
          <w:tab w:pos="852" w:val="left" w:leader="none"/>
        </w:tabs>
        <w:spacing w:line="240" w:lineRule="auto" w:before="0" w:after="0"/>
        <w:ind w:left="852" w:right="786" w:hanging="709"/>
        <w:jc w:val="left"/>
        <w:rPr>
          <w:sz w:val="24"/>
        </w:rPr>
      </w:pPr>
      <w:r>
        <w:rPr>
          <w:spacing w:val="-2"/>
          <w:sz w:val="24"/>
        </w:rPr>
        <w:t>The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Committee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Secretary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is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to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hold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an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agenda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setting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meeting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with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Chair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at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least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six </w:t>
      </w:r>
      <w:r>
        <w:rPr>
          <w:sz w:val="24"/>
        </w:rPr>
        <w:t>weeks before the meeting date.</w:t>
      </w:r>
    </w:p>
    <w:p>
      <w:pPr>
        <w:pStyle w:val="BodyText"/>
      </w:pPr>
    </w:p>
    <w:p>
      <w:pPr>
        <w:pStyle w:val="ListParagraph"/>
        <w:numPr>
          <w:ilvl w:val="1"/>
          <w:numId w:val="8"/>
        </w:numPr>
        <w:tabs>
          <w:tab w:pos="849" w:val="left" w:leader="none"/>
          <w:tab w:pos="852" w:val="left" w:leader="none"/>
        </w:tabs>
        <w:spacing w:line="240" w:lineRule="auto" w:before="0" w:after="0"/>
        <w:ind w:left="852" w:right="415" w:hanging="709"/>
        <w:jc w:val="both"/>
        <w:rPr>
          <w:sz w:val="24"/>
        </w:rPr>
      </w:pPr>
      <w:r>
        <w:rPr>
          <w:sz w:val="24"/>
        </w:rPr>
        <w:t>The</w:t>
      </w:r>
      <w:r>
        <w:rPr>
          <w:spacing w:val="-14"/>
          <w:sz w:val="24"/>
        </w:rPr>
        <w:t> </w:t>
      </w:r>
      <w:r>
        <w:rPr>
          <w:sz w:val="24"/>
        </w:rPr>
        <w:t>agenda</w:t>
      </w:r>
      <w:r>
        <w:rPr>
          <w:spacing w:val="-13"/>
          <w:sz w:val="24"/>
        </w:rPr>
        <w:t> </w:t>
      </w:r>
      <w:r>
        <w:rPr>
          <w:sz w:val="24"/>
        </w:rPr>
        <w:t>will</w:t>
      </w:r>
      <w:r>
        <w:rPr>
          <w:spacing w:val="-14"/>
          <w:sz w:val="24"/>
        </w:rPr>
        <w:t> </w:t>
      </w:r>
      <w:r>
        <w:rPr>
          <w:sz w:val="24"/>
        </w:rPr>
        <w:t>be</w:t>
      </w:r>
      <w:r>
        <w:rPr>
          <w:spacing w:val="-14"/>
          <w:sz w:val="24"/>
        </w:rPr>
        <w:t> </w:t>
      </w:r>
      <w:r>
        <w:rPr>
          <w:sz w:val="24"/>
        </w:rPr>
        <w:t>based</w:t>
      </w:r>
      <w:r>
        <w:rPr>
          <w:spacing w:val="-14"/>
          <w:sz w:val="24"/>
        </w:rPr>
        <w:t> </w:t>
      </w:r>
      <w:r>
        <w:rPr>
          <w:sz w:val="24"/>
        </w:rPr>
        <w:t>around</w:t>
      </w:r>
      <w:r>
        <w:rPr>
          <w:spacing w:val="-14"/>
          <w:sz w:val="24"/>
        </w:rPr>
        <w:t> </w:t>
      </w:r>
      <w:r>
        <w:rPr>
          <w:sz w:val="24"/>
        </w:rPr>
        <w:t>the</w:t>
      </w:r>
      <w:r>
        <w:rPr>
          <w:spacing w:val="-11"/>
          <w:sz w:val="24"/>
        </w:rPr>
        <w:t> </w:t>
      </w:r>
      <w:r>
        <w:rPr>
          <w:sz w:val="24"/>
        </w:rPr>
        <w:t>RJC’s</w:t>
      </w:r>
      <w:r>
        <w:rPr>
          <w:spacing w:val="-14"/>
          <w:sz w:val="24"/>
        </w:rPr>
        <w:t> </w:t>
      </w:r>
      <w:r>
        <w:rPr>
          <w:sz w:val="24"/>
        </w:rPr>
        <w:t>work</w:t>
      </w:r>
      <w:r>
        <w:rPr>
          <w:spacing w:val="-15"/>
          <w:sz w:val="24"/>
        </w:rPr>
        <w:t> </w:t>
      </w:r>
      <w:r>
        <w:rPr>
          <w:sz w:val="24"/>
        </w:rPr>
        <w:t>plan,</w:t>
      </w:r>
      <w:r>
        <w:rPr>
          <w:spacing w:val="-12"/>
          <w:sz w:val="24"/>
        </w:rPr>
        <w:t> </w:t>
      </w:r>
      <w:r>
        <w:rPr>
          <w:sz w:val="24"/>
        </w:rPr>
        <w:t>identified</w:t>
      </w:r>
      <w:r>
        <w:rPr>
          <w:spacing w:val="-13"/>
          <w:sz w:val="24"/>
        </w:rPr>
        <w:t> </w:t>
      </w:r>
      <w:r>
        <w:rPr>
          <w:sz w:val="24"/>
        </w:rPr>
        <w:t>risks,</w:t>
      </w:r>
      <w:r>
        <w:rPr>
          <w:spacing w:val="-14"/>
          <w:sz w:val="24"/>
        </w:rPr>
        <w:t> </w:t>
      </w:r>
      <w:r>
        <w:rPr>
          <w:sz w:val="24"/>
        </w:rPr>
        <w:t>matters</w:t>
      </w:r>
      <w:r>
        <w:rPr>
          <w:spacing w:val="-15"/>
          <w:sz w:val="24"/>
        </w:rPr>
        <w:t> </w:t>
      </w:r>
      <w:r>
        <w:rPr>
          <w:sz w:val="24"/>
        </w:rPr>
        <w:t>arising</w:t>
      </w:r>
      <w:r>
        <w:rPr>
          <w:spacing w:val="-14"/>
          <w:sz w:val="24"/>
        </w:rPr>
        <w:t> </w:t>
      </w:r>
      <w:r>
        <w:rPr>
          <w:sz w:val="24"/>
        </w:rPr>
        <w:t>from previous</w:t>
      </w:r>
      <w:r>
        <w:rPr>
          <w:spacing w:val="-12"/>
          <w:sz w:val="24"/>
        </w:rPr>
        <w:t> </w:t>
      </w:r>
      <w:r>
        <w:rPr>
          <w:sz w:val="24"/>
        </w:rPr>
        <w:t>meetings,</w:t>
      </w:r>
      <w:r>
        <w:rPr>
          <w:spacing w:val="-12"/>
          <w:sz w:val="24"/>
        </w:rPr>
        <w:t> </w:t>
      </w:r>
      <w:r>
        <w:rPr>
          <w:sz w:val="24"/>
        </w:rPr>
        <w:t>issues</w:t>
      </w:r>
      <w:r>
        <w:rPr>
          <w:spacing w:val="-12"/>
          <w:sz w:val="24"/>
        </w:rPr>
        <w:t> </w:t>
      </w:r>
      <w:r>
        <w:rPr>
          <w:sz w:val="24"/>
        </w:rPr>
        <w:t>emerging</w:t>
      </w:r>
      <w:r>
        <w:rPr>
          <w:spacing w:val="-11"/>
          <w:sz w:val="24"/>
        </w:rPr>
        <w:t> </w:t>
      </w:r>
      <w:r>
        <w:rPr>
          <w:sz w:val="24"/>
        </w:rPr>
        <w:t>throughout</w:t>
      </w:r>
      <w:r>
        <w:rPr>
          <w:spacing w:val="-9"/>
          <w:sz w:val="24"/>
        </w:rPr>
        <w:t> </w:t>
      </w:r>
      <w:r>
        <w:rPr>
          <w:sz w:val="24"/>
        </w:rPr>
        <w:t>the</w:t>
      </w:r>
      <w:r>
        <w:rPr>
          <w:spacing w:val="-9"/>
          <w:sz w:val="24"/>
        </w:rPr>
        <w:t> </w:t>
      </w:r>
      <w:r>
        <w:rPr>
          <w:sz w:val="24"/>
        </w:rPr>
        <w:t>year,</w:t>
      </w:r>
      <w:r>
        <w:rPr>
          <w:spacing w:val="-12"/>
          <w:sz w:val="24"/>
        </w:rPr>
        <w:t> </w:t>
      </w:r>
      <w:r>
        <w:rPr>
          <w:sz w:val="24"/>
        </w:rPr>
        <w:t>and</w:t>
      </w:r>
      <w:r>
        <w:rPr>
          <w:spacing w:val="-11"/>
          <w:sz w:val="24"/>
        </w:rPr>
        <w:t> </w:t>
      </w:r>
      <w:r>
        <w:rPr>
          <w:sz w:val="24"/>
        </w:rPr>
        <w:t>requests</w:t>
      </w:r>
      <w:r>
        <w:rPr>
          <w:spacing w:val="-12"/>
          <w:sz w:val="24"/>
        </w:rPr>
        <w:t> </w:t>
      </w:r>
      <w:r>
        <w:rPr>
          <w:sz w:val="24"/>
        </w:rPr>
        <w:t>from</w:t>
      </w:r>
      <w:r>
        <w:rPr>
          <w:spacing w:val="27"/>
          <w:sz w:val="24"/>
        </w:rPr>
        <w:t> </w:t>
      </w:r>
      <w:r>
        <w:rPr>
          <w:sz w:val="24"/>
        </w:rPr>
        <w:t>members.</w:t>
      </w:r>
    </w:p>
    <w:p>
      <w:pPr>
        <w:pStyle w:val="BodyText"/>
      </w:pPr>
    </w:p>
    <w:p>
      <w:pPr>
        <w:pStyle w:val="ListParagraph"/>
        <w:numPr>
          <w:ilvl w:val="1"/>
          <w:numId w:val="8"/>
        </w:numPr>
        <w:tabs>
          <w:tab w:pos="852" w:val="left" w:leader="none"/>
        </w:tabs>
        <w:spacing w:line="240" w:lineRule="auto" w:before="1" w:after="0"/>
        <w:ind w:left="852" w:right="0" w:hanging="708"/>
        <w:jc w:val="left"/>
        <w:rPr>
          <w:sz w:val="24"/>
        </w:rPr>
      </w:pPr>
      <w:r>
        <w:rPr>
          <w:spacing w:val="-2"/>
          <w:sz w:val="24"/>
        </w:rPr>
        <w:t>All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papers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must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be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approved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by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Lead/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relevant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Director.</w:t>
      </w:r>
    </w:p>
    <w:p>
      <w:pPr>
        <w:pStyle w:val="ListParagraph"/>
        <w:numPr>
          <w:ilvl w:val="1"/>
          <w:numId w:val="8"/>
        </w:numPr>
        <w:tabs>
          <w:tab w:pos="861" w:val="left" w:leader="none"/>
          <w:tab w:pos="864" w:val="left" w:leader="none"/>
        </w:tabs>
        <w:spacing w:line="240" w:lineRule="auto" w:before="276" w:after="0"/>
        <w:ind w:left="864" w:right="418" w:hanging="721"/>
        <w:jc w:val="both"/>
        <w:rPr>
          <w:sz w:val="24"/>
        </w:rPr>
      </w:pPr>
      <w:r>
        <w:rPr>
          <w:sz w:val="24"/>
        </w:rPr>
        <w:t>The agenda and papers for meetings will be distributed </w:t>
      </w:r>
      <w:r>
        <w:rPr>
          <w:b/>
          <w:sz w:val="24"/>
        </w:rPr>
        <w:t>seven </w:t>
      </w:r>
      <w:r>
        <w:rPr>
          <w:sz w:val="24"/>
        </w:rPr>
        <w:t>days in advance of the </w:t>
      </w:r>
      <w:r>
        <w:rPr>
          <w:spacing w:val="-2"/>
          <w:sz w:val="24"/>
        </w:rPr>
        <w:t>meeting.</w:t>
      </w:r>
    </w:p>
    <w:p>
      <w:pPr>
        <w:pStyle w:val="ListParagraph"/>
        <w:numPr>
          <w:ilvl w:val="1"/>
          <w:numId w:val="8"/>
        </w:numPr>
        <w:tabs>
          <w:tab w:pos="861" w:val="left" w:leader="none"/>
          <w:tab w:pos="864" w:val="left" w:leader="none"/>
        </w:tabs>
        <w:spacing w:line="240" w:lineRule="auto" w:before="276" w:after="0"/>
        <w:ind w:left="864" w:right="413" w:hanging="721"/>
        <w:jc w:val="both"/>
        <w:rPr>
          <w:sz w:val="24"/>
        </w:rPr>
      </w:pPr>
      <w:r>
        <w:rPr>
          <w:spacing w:val="-4"/>
          <w:sz w:val="24"/>
        </w:rPr>
        <w:t>A</w:t>
      </w:r>
      <w:r>
        <w:rPr>
          <w:spacing w:val="-8"/>
          <w:sz w:val="24"/>
        </w:rPr>
        <w:t> </w:t>
      </w:r>
      <w:r>
        <w:rPr>
          <w:spacing w:val="-4"/>
          <w:sz w:val="24"/>
        </w:rPr>
        <w:t>draft</w:t>
      </w:r>
      <w:r>
        <w:rPr>
          <w:spacing w:val="-8"/>
          <w:sz w:val="24"/>
        </w:rPr>
        <w:t> </w:t>
      </w:r>
      <w:r>
        <w:rPr>
          <w:spacing w:val="-4"/>
          <w:sz w:val="24"/>
        </w:rPr>
        <w:t>Table</w:t>
      </w:r>
      <w:r>
        <w:rPr>
          <w:spacing w:val="-7"/>
          <w:sz w:val="24"/>
        </w:rPr>
        <w:t> </w:t>
      </w:r>
      <w:r>
        <w:rPr>
          <w:spacing w:val="-4"/>
          <w:sz w:val="24"/>
        </w:rPr>
        <w:t>of</w:t>
      </w:r>
      <w:r>
        <w:rPr>
          <w:spacing w:val="-8"/>
          <w:sz w:val="24"/>
        </w:rPr>
        <w:t> </w:t>
      </w:r>
      <w:r>
        <w:rPr>
          <w:spacing w:val="-4"/>
          <w:sz w:val="24"/>
        </w:rPr>
        <w:t>Actions</w:t>
      </w:r>
      <w:r>
        <w:rPr>
          <w:spacing w:val="-11"/>
          <w:sz w:val="24"/>
        </w:rPr>
        <w:t> </w:t>
      </w:r>
      <w:r>
        <w:rPr>
          <w:spacing w:val="-4"/>
          <w:sz w:val="24"/>
        </w:rPr>
        <w:t>will</w:t>
      </w:r>
      <w:r>
        <w:rPr>
          <w:spacing w:val="-6"/>
          <w:sz w:val="24"/>
        </w:rPr>
        <w:t> </w:t>
      </w:r>
      <w:r>
        <w:rPr>
          <w:spacing w:val="-4"/>
          <w:sz w:val="24"/>
        </w:rPr>
        <w:t>be</w:t>
      </w:r>
      <w:r>
        <w:rPr>
          <w:spacing w:val="-7"/>
          <w:sz w:val="24"/>
        </w:rPr>
        <w:t> </w:t>
      </w:r>
      <w:r>
        <w:rPr>
          <w:spacing w:val="-4"/>
          <w:sz w:val="24"/>
        </w:rPr>
        <w:t>issued</w:t>
      </w:r>
      <w:r>
        <w:rPr>
          <w:spacing w:val="-7"/>
          <w:sz w:val="24"/>
        </w:rPr>
        <w:t> </w:t>
      </w:r>
      <w:r>
        <w:rPr>
          <w:spacing w:val="-4"/>
          <w:sz w:val="24"/>
        </w:rPr>
        <w:t>within</w:t>
      </w:r>
      <w:r>
        <w:rPr>
          <w:spacing w:val="-7"/>
          <w:sz w:val="24"/>
        </w:rPr>
        <w:t> </w:t>
      </w:r>
      <w:r>
        <w:rPr>
          <w:spacing w:val="-4"/>
          <w:sz w:val="24"/>
        </w:rPr>
        <w:t>two</w:t>
      </w:r>
      <w:r>
        <w:rPr>
          <w:spacing w:val="-7"/>
          <w:sz w:val="24"/>
        </w:rPr>
        <w:t> </w:t>
      </w:r>
      <w:r>
        <w:rPr>
          <w:spacing w:val="-4"/>
          <w:sz w:val="24"/>
        </w:rPr>
        <w:t>days</w:t>
      </w:r>
      <w:r>
        <w:rPr>
          <w:spacing w:val="-11"/>
          <w:sz w:val="24"/>
        </w:rPr>
        <w:t> </w:t>
      </w:r>
      <w:r>
        <w:rPr>
          <w:spacing w:val="-4"/>
          <w:sz w:val="24"/>
        </w:rPr>
        <w:t>of</w:t>
      </w:r>
      <w:r>
        <w:rPr>
          <w:spacing w:val="-8"/>
          <w:sz w:val="24"/>
        </w:rPr>
        <w:t> </w:t>
      </w:r>
      <w:r>
        <w:rPr>
          <w:spacing w:val="-4"/>
          <w:sz w:val="24"/>
        </w:rPr>
        <w:t>the</w:t>
      </w:r>
      <w:r>
        <w:rPr>
          <w:spacing w:val="-7"/>
          <w:sz w:val="24"/>
        </w:rPr>
        <w:t> </w:t>
      </w:r>
      <w:r>
        <w:rPr>
          <w:spacing w:val="-4"/>
          <w:sz w:val="24"/>
        </w:rPr>
        <w:t>meeting.</w:t>
      </w:r>
      <w:r>
        <w:rPr>
          <w:spacing w:val="-5"/>
          <w:sz w:val="24"/>
        </w:rPr>
        <w:t> </w:t>
      </w:r>
      <w:r>
        <w:rPr>
          <w:spacing w:val="-4"/>
          <w:sz w:val="24"/>
        </w:rPr>
        <w:t>The</w:t>
      </w:r>
      <w:r>
        <w:rPr>
          <w:spacing w:val="-10"/>
          <w:sz w:val="24"/>
        </w:rPr>
        <w:t> </w:t>
      </w:r>
      <w:r>
        <w:rPr>
          <w:spacing w:val="-4"/>
          <w:sz w:val="24"/>
        </w:rPr>
        <w:t>minutes</w:t>
      </w:r>
      <w:r>
        <w:rPr>
          <w:spacing w:val="-11"/>
          <w:sz w:val="24"/>
        </w:rPr>
        <w:t> </w:t>
      </w:r>
      <w:r>
        <w:rPr>
          <w:spacing w:val="-4"/>
          <w:sz w:val="24"/>
        </w:rPr>
        <w:t>and</w:t>
      </w:r>
      <w:r>
        <w:rPr>
          <w:spacing w:val="-7"/>
          <w:sz w:val="24"/>
        </w:rPr>
        <w:t> </w:t>
      </w:r>
      <w:r>
        <w:rPr>
          <w:spacing w:val="-4"/>
          <w:sz w:val="24"/>
        </w:rPr>
        <w:t>action </w:t>
      </w:r>
      <w:r>
        <w:rPr>
          <w:sz w:val="24"/>
        </w:rPr>
        <w:t>log</w:t>
      </w:r>
      <w:r>
        <w:rPr>
          <w:spacing w:val="-10"/>
          <w:sz w:val="24"/>
        </w:rPr>
        <w:t> </w:t>
      </w:r>
      <w:r>
        <w:rPr>
          <w:sz w:val="24"/>
        </w:rPr>
        <w:t>will</w:t>
      </w:r>
      <w:r>
        <w:rPr>
          <w:spacing w:val="-11"/>
          <w:sz w:val="24"/>
        </w:rPr>
        <w:t> </w:t>
      </w:r>
      <w:r>
        <w:rPr>
          <w:sz w:val="24"/>
        </w:rPr>
        <w:t>be</w:t>
      </w:r>
      <w:r>
        <w:rPr>
          <w:spacing w:val="-10"/>
          <w:sz w:val="24"/>
        </w:rPr>
        <w:t> </w:t>
      </w:r>
      <w:r>
        <w:rPr>
          <w:sz w:val="24"/>
        </w:rPr>
        <w:t>circulated</w:t>
      </w:r>
      <w:r>
        <w:rPr>
          <w:spacing w:val="-10"/>
          <w:sz w:val="24"/>
        </w:rPr>
        <w:t> </w:t>
      </w:r>
      <w:r>
        <w:rPr>
          <w:sz w:val="24"/>
        </w:rPr>
        <w:t>to</w:t>
      </w:r>
      <w:r>
        <w:rPr>
          <w:spacing w:val="-12"/>
          <w:sz w:val="24"/>
        </w:rPr>
        <w:t> </w:t>
      </w:r>
      <w:r>
        <w:rPr>
          <w:sz w:val="24"/>
        </w:rPr>
        <w:t>members</w:t>
      </w:r>
      <w:r>
        <w:rPr>
          <w:spacing w:val="-11"/>
          <w:sz w:val="24"/>
        </w:rPr>
        <w:t> </w:t>
      </w:r>
      <w:r>
        <w:rPr>
          <w:sz w:val="24"/>
        </w:rPr>
        <w:t>within</w:t>
      </w:r>
      <w:r>
        <w:rPr>
          <w:spacing w:val="-10"/>
          <w:sz w:val="24"/>
        </w:rPr>
        <w:t> </w:t>
      </w:r>
      <w:r>
        <w:rPr>
          <w:sz w:val="24"/>
        </w:rPr>
        <w:t>seven</w:t>
      </w:r>
      <w:r>
        <w:rPr>
          <w:spacing w:val="-12"/>
          <w:sz w:val="24"/>
        </w:rPr>
        <w:t> </w:t>
      </w:r>
      <w:r>
        <w:rPr>
          <w:sz w:val="24"/>
        </w:rPr>
        <w:t>days</w:t>
      </w:r>
      <w:r>
        <w:rPr>
          <w:spacing w:val="-11"/>
          <w:sz w:val="24"/>
        </w:rPr>
        <w:t> </w:t>
      </w:r>
      <w:r>
        <w:rPr>
          <w:sz w:val="24"/>
        </w:rPr>
        <w:t>to</w:t>
      </w:r>
      <w:r>
        <w:rPr>
          <w:spacing w:val="-10"/>
          <w:sz w:val="24"/>
        </w:rPr>
        <w:t> </w:t>
      </w:r>
      <w:r>
        <w:rPr>
          <w:sz w:val="24"/>
        </w:rPr>
        <w:t>check</w:t>
      </w:r>
      <w:r>
        <w:rPr>
          <w:spacing w:val="-11"/>
          <w:sz w:val="24"/>
        </w:rPr>
        <w:t> </w:t>
      </w:r>
      <w:r>
        <w:rPr>
          <w:sz w:val="24"/>
        </w:rPr>
        <w:t>the</w:t>
      </w:r>
      <w:r>
        <w:rPr>
          <w:spacing w:val="-10"/>
          <w:sz w:val="24"/>
        </w:rPr>
        <w:t> </w:t>
      </w:r>
      <w:r>
        <w:rPr>
          <w:sz w:val="24"/>
        </w:rPr>
        <w:t>accuracy,</w:t>
      </w:r>
      <w:r>
        <w:rPr>
          <w:spacing w:val="-10"/>
          <w:sz w:val="24"/>
        </w:rPr>
        <w:t> </w:t>
      </w:r>
      <w:r>
        <w:rPr>
          <w:sz w:val="24"/>
        </w:rPr>
        <w:t>prior</w:t>
      </w:r>
      <w:r>
        <w:rPr>
          <w:spacing w:val="-12"/>
          <w:sz w:val="24"/>
        </w:rPr>
        <w:t> </w:t>
      </w:r>
      <w:r>
        <w:rPr>
          <w:sz w:val="24"/>
        </w:rPr>
        <w:t>to</w:t>
      </w:r>
      <w:r>
        <w:rPr>
          <w:spacing w:val="-10"/>
          <w:sz w:val="24"/>
        </w:rPr>
        <w:t> </w:t>
      </w:r>
      <w:r>
        <w:rPr>
          <w:sz w:val="24"/>
        </w:rPr>
        <w:t>sending to</w:t>
      </w:r>
      <w:r>
        <w:rPr>
          <w:spacing w:val="-7"/>
          <w:sz w:val="24"/>
        </w:rPr>
        <w:t> </w:t>
      </w:r>
      <w:r>
        <w:rPr>
          <w:sz w:val="24"/>
        </w:rPr>
        <w:t>Members</w:t>
      </w:r>
      <w:r>
        <w:rPr>
          <w:spacing w:val="-6"/>
          <w:sz w:val="24"/>
        </w:rPr>
        <w:t> </w:t>
      </w:r>
      <w:r>
        <w:rPr>
          <w:sz w:val="24"/>
        </w:rPr>
        <w:t>(including</w:t>
      </w:r>
      <w:r>
        <w:rPr>
          <w:spacing w:val="-7"/>
          <w:sz w:val="24"/>
        </w:rPr>
        <w:t> </w:t>
      </w:r>
      <w:r>
        <w:rPr>
          <w:sz w:val="24"/>
        </w:rPr>
        <w:t>the</w:t>
      </w:r>
      <w:r>
        <w:rPr>
          <w:spacing w:val="-7"/>
          <w:sz w:val="24"/>
        </w:rPr>
        <w:t> </w:t>
      </w:r>
      <w:r>
        <w:rPr>
          <w:sz w:val="24"/>
        </w:rPr>
        <w:t>RJC</w:t>
      </w:r>
      <w:r>
        <w:rPr>
          <w:spacing w:val="-9"/>
          <w:sz w:val="24"/>
        </w:rPr>
        <w:t> </w:t>
      </w:r>
      <w:r>
        <w:rPr>
          <w:sz w:val="24"/>
        </w:rPr>
        <w:t>Chair)</w:t>
      </w:r>
      <w:r>
        <w:rPr>
          <w:spacing w:val="-9"/>
          <w:sz w:val="24"/>
        </w:rPr>
        <w:t> </w:t>
      </w:r>
      <w:r>
        <w:rPr>
          <w:sz w:val="24"/>
        </w:rPr>
        <w:t>to</w:t>
      </w:r>
      <w:r>
        <w:rPr>
          <w:spacing w:val="-7"/>
          <w:sz w:val="24"/>
        </w:rPr>
        <w:t> </w:t>
      </w:r>
      <w:r>
        <w:rPr>
          <w:sz w:val="24"/>
        </w:rPr>
        <w:t>review</w:t>
      </w:r>
      <w:r>
        <w:rPr>
          <w:spacing w:val="-6"/>
          <w:sz w:val="24"/>
        </w:rPr>
        <w:t> </w:t>
      </w:r>
      <w:r>
        <w:rPr>
          <w:sz w:val="24"/>
        </w:rPr>
        <w:t>within</w:t>
      </w:r>
      <w:r>
        <w:rPr>
          <w:spacing w:val="-7"/>
          <w:sz w:val="24"/>
        </w:rPr>
        <w:t> </w:t>
      </w:r>
      <w:r>
        <w:rPr>
          <w:sz w:val="24"/>
        </w:rPr>
        <w:t>the</w:t>
      </w:r>
      <w:r>
        <w:rPr>
          <w:spacing w:val="-10"/>
          <w:sz w:val="24"/>
        </w:rPr>
        <w:t> </w:t>
      </w:r>
      <w:r>
        <w:rPr>
          <w:sz w:val="24"/>
        </w:rPr>
        <w:t>next</w:t>
      </w:r>
      <w:r>
        <w:rPr>
          <w:spacing w:val="-8"/>
          <w:sz w:val="24"/>
        </w:rPr>
        <w:t> </w:t>
      </w:r>
      <w:r>
        <w:rPr>
          <w:sz w:val="24"/>
        </w:rPr>
        <w:t>seven</w:t>
      </w:r>
      <w:r>
        <w:rPr>
          <w:spacing w:val="-7"/>
          <w:sz w:val="24"/>
        </w:rPr>
        <w:t> </w:t>
      </w:r>
      <w:r>
        <w:rPr>
          <w:sz w:val="24"/>
        </w:rPr>
        <w:t>days.</w:t>
      </w:r>
    </w:p>
    <w:p>
      <w:pPr>
        <w:pStyle w:val="ListParagraph"/>
        <w:spacing w:after="0" w:line="240" w:lineRule="auto"/>
        <w:jc w:val="both"/>
        <w:rPr>
          <w:sz w:val="24"/>
        </w:rPr>
        <w:sectPr>
          <w:type w:val="continuous"/>
          <w:pgSz w:w="11910" w:h="16850"/>
          <w:pgMar w:header="0" w:footer="607" w:top="980" w:bottom="800" w:left="708" w:right="425"/>
        </w:sectPr>
      </w:pPr>
    </w:p>
    <w:p>
      <w:pPr>
        <w:pStyle w:val="ListParagraph"/>
        <w:numPr>
          <w:ilvl w:val="1"/>
          <w:numId w:val="8"/>
        </w:numPr>
        <w:tabs>
          <w:tab w:pos="864" w:val="left" w:leader="none"/>
        </w:tabs>
        <w:spacing w:line="240" w:lineRule="auto" w:before="75" w:after="0"/>
        <w:ind w:left="864" w:right="415" w:hanging="721"/>
        <w:jc w:val="left"/>
        <w:rPr>
          <w:sz w:val="24"/>
        </w:rPr>
      </w:pPr>
      <w:r>
        <w:rPr>
          <w:spacing w:val="-4"/>
          <w:sz w:val="24"/>
        </w:rPr>
        <w:t>Members</w:t>
      </w:r>
      <w:r>
        <w:rPr>
          <w:spacing w:val="-10"/>
          <w:sz w:val="24"/>
        </w:rPr>
        <w:t> </w:t>
      </w:r>
      <w:r>
        <w:rPr>
          <w:spacing w:val="-4"/>
          <w:sz w:val="24"/>
        </w:rPr>
        <w:t>must</w:t>
      </w:r>
      <w:r>
        <w:rPr>
          <w:spacing w:val="-9"/>
          <w:sz w:val="24"/>
        </w:rPr>
        <w:t> </w:t>
      </w:r>
      <w:r>
        <w:rPr>
          <w:spacing w:val="-4"/>
          <w:sz w:val="24"/>
        </w:rPr>
        <w:t>forward</w:t>
      </w:r>
      <w:r>
        <w:rPr>
          <w:spacing w:val="-9"/>
          <w:sz w:val="24"/>
        </w:rPr>
        <w:t> </w:t>
      </w:r>
      <w:r>
        <w:rPr>
          <w:spacing w:val="-4"/>
          <w:sz w:val="24"/>
        </w:rPr>
        <w:t>amendments</w:t>
      </w:r>
      <w:r>
        <w:rPr>
          <w:spacing w:val="-10"/>
          <w:sz w:val="24"/>
        </w:rPr>
        <w:t> </w:t>
      </w:r>
      <w:r>
        <w:rPr>
          <w:spacing w:val="-4"/>
          <w:sz w:val="24"/>
        </w:rPr>
        <w:t>to</w:t>
      </w:r>
      <w:r>
        <w:rPr>
          <w:spacing w:val="-9"/>
          <w:sz w:val="24"/>
        </w:rPr>
        <w:t> </w:t>
      </w:r>
      <w:r>
        <w:rPr>
          <w:spacing w:val="-4"/>
          <w:sz w:val="24"/>
        </w:rPr>
        <w:t>the</w:t>
      </w:r>
      <w:r>
        <w:rPr>
          <w:spacing w:val="-6"/>
          <w:sz w:val="24"/>
        </w:rPr>
        <w:t> </w:t>
      </w:r>
      <w:r>
        <w:rPr>
          <w:spacing w:val="-4"/>
          <w:sz w:val="24"/>
        </w:rPr>
        <w:t>Committee</w:t>
      </w:r>
      <w:r>
        <w:rPr>
          <w:spacing w:val="-9"/>
          <w:sz w:val="24"/>
        </w:rPr>
        <w:t> </w:t>
      </w:r>
      <w:r>
        <w:rPr>
          <w:spacing w:val="-4"/>
          <w:sz w:val="24"/>
        </w:rPr>
        <w:t>Secretary</w:t>
      </w:r>
      <w:r>
        <w:rPr>
          <w:spacing w:val="-7"/>
          <w:sz w:val="24"/>
        </w:rPr>
        <w:t> </w:t>
      </w:r>
      <w:r>
        <w:rPr>
          <w:spacing w:val="-4"/>
          <w:sz w:val="24"/>
        </w:rPr>
        <w:t>within</w:t>
      </w:r>
      <w:r>
        <w:rPr>
          <w:spacing w:val="-6"/>
          <w:sz w:val="24"/>
        </w:rPr>
        <w:t> </w:t>
      </w:r>
      <w:r>
        <w:rPr>
          <w:spacing w:val="-4"/>
          <w:sz w:val="24"/>
        </w:rPr>
        <w:t>the</w:t>
      </w:r>
      <w:r>
        <w:rPr>
          <w:spacing w:val="-9"/>
          <w:sz w:val="24"/>
        </w:rPr>
        <w:t> </w:t>
      </w:r>
      <w:r>
        <w:rPr>
          <w:spacing w:val="-4"/>
          <w:sz w:val="24"/>
        </w:rPr>
        <w:t>next</w:t>
      </w:r>
      <w:r>
        <w:rPr>
          <w:spacing w:val="-7"/>
          <w:sz w:val="24"/>
        </w:rPr>
        <w:t> </w:t>
      </w:r>
      <w:r>
        <w:rPr>
          <w:spacing w:val="-4"/>
          <w:sz w:val="24"/>
        </w:rPr>
        <w:t>seven</w:t>
      </w:r>
      <w:r>
        <w:rPr>
          <w:spacing w:val="-6"/>
          <w:sz w:val="24"/>
        </w:rPr>
        <w:t> </w:t>
      </w:r>
      <w:r>
        <w:rPr>
          <w:spacing w:val="-4"/>
          <w:sz w:val="24"/>
        </w:rPr>
        <w:t>days. </w:t>
      </w:r>
      <w:r>
        <w:rPr>
          <w:sz w:val="24"/>
        </w:rPr>
        <w:t>The</w:t>
      </w:r>
      <w:r>
        <w:rPr>
          <w:spacing w:val="-10"/>
          <w:sz w:val="24"/>
        </w:rPr>
        <w:t> </w:t>
      </w:r>
      <w:r>
        <w:rPr>
          <w:sz w:val="24"/>
        </w:rPr>
        <w:t>Committee</w:t>
      </w:r>
      <w:r>
        <w:rPr>
          <w:spacing w:val="-10"/>
          <w:sz w:val="24"/>
        </w:rPr>
        <w:t> </w:t>
      </w:r>
      <w:r>
        <w:rPr>
          <w:sz w:val="24"/>
        </w:rPr>
        <w:t>Secretary</w:t>
      </w:r>
      <w:r>
        <w:rPr>
          <w:spacing w:val="-9"/>
          <w:sz w:val="24"/>
        </w:rPr>
        <w:t> </w:t>
      </w:r>
      <w:r>
        <w:rPr>
          <w:sz w:val="24"/>
        </w:rPr>
        <w:t>will</w:t>
      </w:r>
      <w:r>
        <w:rPr>
          <w:spacing w:val="-12"/>
          <w:sz w:val="24"/>
        </w:rPr>
        <w:t> </w:t>
      </w:r>
      <w:r>
        <w:rPr>
          <w:sz w:val="24"/>
        </w:rPr>
        <w:t>then</w:t>
      </w:r>
      <w:r>
        <w:rPr>
          <w:spacing w:val="-10"/>
          <w:sz w:val="24"/>
        </w:rPr>
        <w:t> </w:t>
      </w:r>
      <w:r>
        <w:rPr>
          <w:sz w:val="24"/>
        </w:rPr>
        <w:t>forward</w:t>
      </w:r>
      <w:r>
        <w:rPr>
          <w:spacing w:val="-10"/>
          <w:sz w:val="24"/>
        </w:rPr>
        <w:t> </w:t>
      </w:r>
      <w:r>
        <w:rPr>
          <w:sz w:val="24"/>
        </w:rPr>
        <w:t>the</w:t>
      </w:r>
      <w:r>
        <w:rPr>
          <w:spacing w:val="-10"/>
          <w:sz w:val="24"/>
        </w:rPr>
        <w:t> </w:t>
      </w:r>
      <w:r>
        <w:rPr>
          <w:sz w:val="24"/>
        </w:rPr>
        <w:t>final</w:t>
      </w:r>
      <w:r>
        <w:rPr>
          <w:spacing w:val="-12"/>
          <w:sz w:val="24"/>
        </w:rPr>
        <w:t> </w:t>
      </w:r>
      <w:r>
        <w:rPr>
          <w:sz w:val="24"/>
        </w:rPr>
        <w:t>version</w:t>
      </w:r>
      <w:r>
        <w:rPr>
          <w:spacing w:val="-10"/>
          <w:sz w:val="24"/>
        </w:rPr>
        <w:t> </w:t>
      </w:r>
      <w:r>
        <w:rPr>
          <w:sz w:val="24"/>
        </w:rPr>
        <w:t>to</w:t>
      </w:r>
      <w:r>
        <w:rPr>
          <w:spacing w:val="-10"/>
          <w:sz w:val="24"/>
        </w:rPr>
        <w:t> </w:t>
      </w:r>
      <w:r>
        <w:rPr>
          <w:sz w:val="24"/>
        </w:rPr>
        <w:t>the</w:t>
      </w:r>
      <w:r>
        <w:rPr>
          <w:spacing w:val="-9"/>
          <w:sz w:val="24"/>
        </w:rPr>
        <w:t> </w:t>
      </w:r>
      <w:r>
        <w:rPr>
          <w:sz w:val="24"/>
        </w:rPr>
        <w:t>RJC</w:t>
      </w:r>
      <w:r>
        <w:rPr>
          <w:spacing w:val="-9"/>
          <w:sz w:val="24"/>
        </w:rPr>
        <w:t> </w:t>
      </w:r>
      <w:r>
        <w:rPr>
          <w:sz w:val="24"/>
        </w:rPr>
        <w:t>Chair</w:t>
      </w:r>
      <w:r>
        <w:rPr>
          <w:spacing w:val="-12"/>
          <w:sz w:val="24"/>
        </w:rPr>
        <w:t> </w:t>
      </w:r>
      <w:r>
        <w:rPr>
          <w:sz w:val="24"/>
        </w:rPr>
        <w:t>for</w:t>
      </w:r>
      <w:r>
        <w:rPr>
          <w:spacing w:val="-12"/>
          <w:sz w:val="24"/>
        </w:rPr>
        <w:t> </w:t>
      </w:r>
      <w:r>
        <w:rPr>
          <w:sz w:val="24"/>
        </w:rPr>
        <w:t>approval.</w:t>
      </w:r>
    </w:p>
    <w:p>
      <w:pPr>
        <w:pStyle w:val="BodyText"/>
        <w:spacing w:before="77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573023</wp:posOffset>
                </wp:positionH>
                <wp:positionV relativeFrom="paragraph">
                  <wp:posOffset>216818</wp:posOffset>
                </wp:positionV>
                <wp:extent cx="6572884" cy="193675"/>
                <wp:effectExtent l="0" t="0" r="0" b="0"/>
                <wp:wrapTopAndBottom/>
                <wp:docPr id="20" name="Textbox 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" name="Textbox 20"/>
                      <wps:cNvSpPr txBox="1"/>
                      <wps:spPr>
                        <a:xfrm>
                          <a:off x="0" y="0"/>
                          <a:ext cx="6572884" cy="193675"/>
                        </a:xfrm>
                        <a:prstGeom prst="rect">
                          <a:avLst/>
                        </a:prstGeom>
                        <a:solidFill>
                          <a:srgbClr val="C1A875"/>
                        </a:solidFill>
                        <a:ln w="12191">
                          <a:solidFill>
                            <a:srgbClr val="394871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3"/>
                              <w:ind w:left="98" w:right="0" w:firstLine="0"/>
                              <w:jc w:val="left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9.</w:t>
                            </w:r>
                            <w:r>
                              <w:rPr>
                                <w:b/>
                                <w:color w:val="000000"/>
                                <w:spacing w:val="52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In</w:t>
                            </w:r>
                            <w:r>
                              <w:rPr>
                                <w:b/>
                                <w:color w:val="000000"/>
                                <w:spacing w:val="-8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Committee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5.119999pt;margin-top:17.072344pt;width:517.5500pt;height:15.25pt;mso-position-horizontal-relative:page;mso-position-vertical-relative:paragraph;z-index:-15722496;mso-wrap-distance-left:0;mso-wrap-distance-right:0" type="#_x0000_t202" id="docshape18" filled="true" fillcolor="#c1a875" stroked="true" strokeweight=".95996pt" strokecolor="#394871">
                <v:textbox inset="0,0,0,0">
                  <w:txbxContent>
                    <w:p>
                      <w:pPr>
                        <w:spacing w:before="3"/>
                        <w:ind w:left="98" w:right="0" w:firstLine="0"/>
                        <w:jc w:val="left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9.</w:t>
                      </w:r>
                      <w:r>
                        <w:rPr>
                          <w:b/>
                          <w:color w:val="000000"/>
                          <w:spacing w:val="52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In</w:t>
                      </w:r>
                      <w:r>
                        <w:rPr>
                          <w:b/>
                          <w:color w:val="000000"/>
                          <w:spacing w:val="-8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Committee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0"/>
      </w:pPr>
    </w:p>
    <w:p>
      <w:pPr>
        <w:pStyle w:val="BodyText"/>
        <w:tabs>
          <w:tab w:pos="852" w:val="left" w:leader="none"/>
        </w:tabs>
        <w:ind w:left="852" w:right="432" w:hanging="709"/>
      </w:pPr>
      <w:r>
        <w:rPr>
          <w:spacing w:val="-4"/>
        </w:rPr>
        <w:t>9.1</w:t>
      </w:r>
      <w:r>
        <w:rPr/>
        <w:tab/>
      </w:r>
      <w:r>
        <w:rPr>
          <w:spacing w:val="-2"/>
        </w:rPr>
        <w:t>The</w:t>
      </w:r>
      <w:r>
        <w:rPr>
          <w:spacing w:val="-10"/>
        </w:rPr>
        <w:t> </w:t>
      </w:r>
      <w:r>
        <w:rPr>
          <w:spacing w:val="-2"/>
        </w:rPr>
        <w:t>RJC</w:t>
      </w:r>
      <w:r>
        <w:rPr>
          <w:spacing w:val="-12"/>
        </w:rPr>
        <w:t> </w:t>
      </w:r>
      <w:r>
        <w:rPr>
          <w:spacing w:val="-2"/>
        </w:rPr>
        <w:t>can</w:t>
      </w:r>
      <w:r>
        <w:rPr>
          <w:spacing w:val="-10"/>
        </w:rPr>
        <w:t> </w:t>
      </w:r>
      <w:r>
        <w:rPr>
          <w:spacing w:val="-2"/>
        </w:rPr>
        <w:t>operate</w:t>
      </w:r>
      <w:r>
        <w:rPr>
          <w:spacing w:val="-13"/>
        </w:rPr>
        <w:t> </w:t>
      </w:r>
      <w:r>
        <w:rPr>
          <w:spacing w:val="-2"/>
        </w:rPr>
        <w:t>with</w:t>
      </w:r>
      <w:r>
        <w:rPr>
          <w:spacing w:val="-10"/>
        </w:rPr>
        <w:t> </w:t>
      </w:r>
      <w:r>
        <w:rPr>
          <w:spacing w:val="-2"/>
        </w:rPr>
        <w:t>an</w:t>
      </w:r>
      <w:r>
        <w:rPr>
          <w:spacing w:val="-10"/>
        </w:rPr>
        <w:t> </w:t>
      </w:r>
      <w:r>
        <w:rPr>
          <w:spacing w:val="-2"/>
        </w:rPr>
        <w:t>In</w:t>
      </w:r>
      <w:r>
        <w:rPr>
          <w:spacing w:val="-10"/>
        </w:rPr>
        <w:t> </w:t>
      </w:r>
      <w:r>
        <w:rPr>
          <w:spacing w:val="-2"/>
        </w:rPr>
        <w:t>Committee</w:t>
      </w:r>
      <w:r>
        <w:rPr>
          <w:spacing w:val="-10"/>
        </w:rPr>
        <w:t> </w:t>
      </w:r>
      <w:r>
        <w:rPr>
          <w:spacing w:val="-2"/>
        </w:rPr>
        <w:t>function</w:t>
      </w:r>
      <w:r>
        <w:rPr>
          <w:spacing w:val="-10"/>
        </w:rPr>
        <w:t> </w:t>
      </w:r>
      <w:r>
        <w:rPr>
          <w:spacing w:val="-2"/>
        </w:rPr>
        <w:t>to</w:t>
      </w:r>
      <w:r>
        <w:rPr>
          <w:spacing w:val="-10"/>
        </w:rPr>
        <w:t> </w:t>
      </w:r>
      <w:r>
        <w:rPr>
          <w:spacing w:val="-2"/>
        </w:rPr>
        <w:t>receive</w:t>
      </w:r>
      <w:r>
        <w:rPr>
          <w:spacing w:val="-10"/>
        </w:rPr>
        <w:t> </w:t>
      </w:r>
      <w:r>
        <w:rPr>
          <w:spacing w:val="-2"/>
        </w:rPr>
        <w:t>updates</w:t>
      </w:r>
      <w:r>
        <w:rPr>
          <w:spacing w:val="-11"/>
        </w:rPr>
        <w:t> </w:t>
      </w:r>
      <w:r>
        <w:rPr>
          <w:spacing w:val="-2"/>
        </w:rPr>
        <w:t>on</w:t>
      </w:r>
      <w:r>
        <w:rPr>
          <w:spacing w:val="-10"/>
        </w:rPr>
        <w:t> </w:t>
      </w:r>
      <w:r>
        <w:rPr>
          <w:spacing w:val="-2"/>
        </w:rPr>
        <w:t>the</w:t>
      </w:r>
      <w:r>
        <w:rPr>
          <w:spacing w:val="-10"/>
        </w:rPr>
        <w:t> </w:t>
      </w:r>
      <w:r>
        <w:rPr>
          <w:spacing w:val="-2"/>
        </w:rPr>
        <w:t>management </w:t>
      </w:r>
      <w:r>
        <w:rPr/>
        <w:t>of sensitive and/or confidential information.</w:t>
      </w:r>
    </w:p>
    <w:p>
      <w:pPr>
        <w:pStyle w:val="BodyText"/>
        <w:spacing w:before="78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573023</wp:posOffset>
                </wp:positionH>
                <wp:positionV relativeFrom="paragraph">
                  <wp:posOffset>217722</wp:posOffset>
                </wp:positionV>
                <wp:extent cx="6572884" cy="193675"/>
                <wp:effectExtent l="0" t="0" r="0" b="0"/>
                <wp:wrapTopAndBottom/>
                <wp:docPr id="21" name="Textbox 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" name="Textbox 21"/>
                      <wps:cNvSpPr txBox="1"/>
                      <wps:spPr>
                        <a:xfrm>
                          <a:off x="0" y="0"/>
                          <a:ext cx="6572884" cy="193675"/>
                        </a:xfrm>
                        <a:prstGeom prst="rect">
                          <a:avLst/>
                        </a:prstGeom>
                        <a:solidFill>
                          <a:srgbClr val="C1A875"/>
                        </a:solidFill>
                        <a:ln w="12191">
                          <a:solidFill>
                            <a:srgbClr val="394871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0"/>
                              <w:ind w:left="98" w:right="0" w:firstLine="0"/>
                              <w:jc w:val="left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10.</w:t>
                            </w:r>
                            <w:r>
                              <w:rPr>
                                <w:b/>
                                <w:color w:val="000000"/>
                                <w:spacing w:val="61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Frequency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of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 Meetings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5.119999pt;margin-top:17.143520pt;width:517.5500pt;height:15.25pt;mso-position-horizontal-relative:page;mso-position-vertical-relative:paragraph;z-index:-15721984;mso-wrap-distance-left:0;mso-wrap-distance-right:0" type="#_x0000_t202" id="docshape19" filled="true" fillcolor="#c1a875" stroked="true" strokeweight=".95996pt" strokecolor="#394871">
                <v:textbox inset="0,0,0,0">
                  <w:txbxContent>
                    <w:p>
                      <w:pPr>
                        <w:spacing w:before="0"/>
                        <w:ind w:left="98" w:right="0" w:firstLine="0"/>
                        <w:jc w:val="left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10.</w:t>
                      </w:r>
                      <w:r>
                        <w:rPr>
                          <w:b/>
                          <w:color w:val="000000"/>
                          <w:spacing w:val="61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Frequency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of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 Meetings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9"/>
        </w:numPr>
        <w:tabs>
          <w:tab w:pos="864" w:val="left" w:leader="none"/>
        </w:tabs>
        <w:spacing w:line="240" w:lineRule="auto" w:before="0" w:after="0"/>
        <w:ind w:left="864" w:right="554" w:hanging="721"/>
        <w:jc w:val="left"/>
        <w:rPr>
          <w:sz w:val="24"/>
        </w:rPr>
      </w:pPr>
      <w:r>
        <w:rPr>
          <w:spacing w:val="-2"/>
          <w:sz w:val="24"/>
        </w:rPr>
        <w:t>The</w:t>
      </w:r>
      <w:r>
        <w:rPr>
          <w:spacing w:val="-21"/>
          <w:sz w:val="24"/>
        </w:rPr>
        <w:t> </w:t>
      </w:r>
      <w:r>
        <w:rPr>
          <w:spacing w:val="-2"/>
          <w:sz w:val="24"/>
        </w:rPr>
        <w:t>RJC</w:t>
      </w:r>
      <w:r>
        <w:rPr>
          <w:spacing w:val="-20"/>
          <w:sz w:val="24"/>
        </w:rPr>
        <w:t> </w:t>
      </w:r>
      <w:r>
        <w:rPr>
          <w:spacing w:val="-2"/>
          <w:sz w:val="24"/>
        </w:rPr>
        <w:t>will</w:t>
      </w:r>
      <w:r>
        <w:rPr>
          <w:spacing w:val="-22"/>
          <w:sz w:val="24"/>
        </w:rPr>
        <w:t> </w:t>
      </w:r>
      <w:r>
        <w:rPr>
          <w:spacing w:val="-2"/>
          <w:sz w:val="24"/>
        </w:rPr>
        <w:t>meet</w:t>
      </w:r>
      <w:r>
        <w:rPr>
          <w:spacing w:val="-19"/>
          <w:sz w:val="24"/>
        </w:rPr>
        <w:t> </w:t>
      </w:r>
      <w:r>
        <w:rPr>
          <w:spacing w:val="-2"/>
          <w:sz w:val="24"/>
        </w:rPr>
        <w:t>quarterly</w:t>
      </w:r>
      <w:r>
        <w:rPr>
          <w:spacing w:val="-21"/>
          <w:sz w:val="24"/>
        </w:rPr>
        <w:t> </w:t>
      </w:r>
      <w:r>
        <w:rPr>
          <w:spacing w:val="-2"/>
          <w:sz w:val="24"/>
        </w:rPr>
        <w:t>and</w:t>
      </w:r>
      <w:r>
        <w:rPr>
          <w:spacing w:val="-18"/>
          <w:sz w:val="24"/>
        </w:rPr>
        <w:t> </w:t>
      </w:r>
      <w:r>
        <w:rPr>
          <w:spacing w:val="-2"/>
          <w:sz w:val="24"/>
        </w:rPr>
        <w:t>shall</w:t>
      </w:r>
      <w:r>
        <w:rPr>
          <w:spacing w:val="-22"/>
          <w:sz w:val="24"/>
        </w:rPr>
        <w:t> </w:t>
      </w:r>
      <w:r>
        <w:rPr>
          <w:spacing w:val="-2"/>
          <w:sz w:val="24"/>
        </w:rPr>
        <w:t>agree</w:t>
      </w:r>
      <w:r>
        <w:rPr>
          <w:spacing w:val="-21"/>
          <w:sz w:val="24"/>
        </w:rPr>
        <w:t> </w:t>
      </w:r>
      <w:r>
        <w:rPr>
          <w:spacing w:val="-2"/>
          <w:sz w:val="24"/>
        </w:rPr>
        <w:t>an</w:t>
      </w:r>
      <w:r>
        <w:rPr>
          <w:spacing w:val="-21"/>
          <w:sz w:val="24"/>
        </w:rPr>
        <w:t> </w:t>
      </w:r>
      <w:r>
        <w:rPr>
          <w:spacing w:val="-2"/>
          <w:sz w:val="24"/>
        </w:rPr>
        <w:t>annual</w:t>
      </w:r>
      <w:r>
        <w:rPr>
          <w:spacing w:val="-22"/>
          <w:sz w:val="24"/>
        </w:rPr>
        <w:t> </w:t>
      </w:r>
      <w:r>
        <w:rPr>
          <w:spacing w:val="-2"/>
          <w:sz w:val="24"/>
        </w:rPr>
        <w:t>schedule</w:t>
      </w:r>
      <w:r>
        <w:rPr>
          <w:spacing w:val="-21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21"/>
          <w:sz w:val="24"/>
        </w:rPr>
        <w:t> </w:t>
      </w:r>
      <w:r>
        <w:rPr>
          <w:spacing w:val="-2"/>
          <w:sz w:val="24"/>
        </w:rPr>
        <w:t>meetings.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Any</w:t>
      </w:r>
      <w:r>
        <w:rPr>
          <w:spacing w:val="-22"/>
          <w:sz w:val="24"/>
        </w:rPr>
        <w:t> </w:t>
      </w:r>
      <w:r>
        <w:rPr>
          <w:spacing w:val="-2"/>
          <w:sz w:val="24"/>
        </w:rPr>
        <w:t>additional </w:t>
      </w:r>
      <w:r>
        <w:rPr>
          <w:sz w:val="24"/>
        </w:rPr>
        <w:t>meetings</w:t>
      </w:r>
      <w:r>
        <w:rPr>
          <w:spacing w:val="-5"/>
          <w:sz w:val="24"/>
        </w:rPr>
        <w:t> </w:t>
      </w:r>
      <w:r>
        <w:rPr>
          <w:sz w:val="24"/>
        </w:rPr>
        <w:t>will</w:t>
      </w:r>
      <w:r>
        <w:rPr>
          <w:spacing w:val="-6"/>
          <w:sz w:val="24"/>
        </w:rPr>
        <w:t> </w:t>
      </w:r>
      <w:r>
        <w:rPr>
          <w:sz w:val="24"/>
        </w:rPr>
        <w:t>be</w:t>
      </w:r>
      <w:r>
        <w:rPr>
          <w:spacing w:val="-4"/>
          <w:sz w:val="24"/>
        </w:rPr>
        <w:t> </w:t>
      </w:r>
      <w:r>
        <w:rPr>
          <w:sz w:val="24"/>
        </w:rPr>
        <w:t>arranged</w:t>
      </w:r>
      <w:r>
        <w:rPr>
          <w:spacing w:val="-4"/>
          <w:sz w:val="24"/>
        </w:rPr>
        <w:t> </w:t>
      </w:r>
      <w:r>
        <w:rPr>
          <w:sz w:val="24"/>
        </w:rPr>
        <w:t>as</w:t>
      </w:r>
      <w:r>
        <w:rPr>
          <w:spacing w:val="-5"/>
          <w:sz w:val="24"/>
        </w:rPr>
        <w:t> </w:t>
      </w:r>
      <w:r>
        <w:rPr>
          <w:sz w:val="24"/>
        </w:rPr>
        <w:t>determined</w:t>
      </w:r>
      <w:r>
        <w:rPr>
          <w:spacing w:val="-4"/>
          <w:sz w:val="24"/>
        </w:rPr>
        <w:t> </w:t>
      </w:r>
      <w:r>
        <w:rPr>
          <w:sz w:val="24"/>
        </w:rPr>
        <w:t>by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Chair</w:t>
      </w:r>
      <w:r>
        <w:rPr>
          <w:spacing w:val="-6"/>
          <w:sz w:val="24"/>
        </w:rPr>
        <w:t> </w:t>
      </w:r>
      <w:r>
        <w:rPr>
          <w:sz w:val="24"/>
        </w:rPr>
        <w:t>of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RJC.</w:t>
      </w:r>
    </w:p>
    <w:p>
      <w:pPr>
        <w:pStyle w:val="BodyText"/>
      </w:pPr>
    </w:p>
    <w:p>
      <w:pPr>
        <w:pStyle w:val="ListParagraph"/>
        <w:numPr>
          <w:ilvl w:val="1"/>
          <w:numId w:val="9"/>
        </w:numPr>
        <w:tabs>
          <w:tab w:pos="864" w:val="left" w:leader="none"/>
        </w:tabs>
        <w:spacing w:line="240" w:lineRule="auto" w:before="0" w:after="0"/>
        <w:ind w:left="864" w:right="556" w:hanging="721"/>
        <w:jc w:val="left"/>
        <w:rPr>
          <w:sz w:val="24"/>
        </w:rPr>
      </w:pPr>
      <w:r>
        <w:rPr>
          <w:spacing w:val="-2"/>
          <w:sz w:val="24"/>
        </w:rPr>
        <w:t>The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Chair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RJC,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in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discussion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with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Committee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Secretary,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shall</w:t>
      </w:r>
      <w:r>
        <w:rPr>
          <w:spacing w:val="-14"/>
          <w:sz w:val="24"/>
        </w:rPr>
        <w:t> </w:t>
      </w:r>
      <w:r>
        <w:rPr>
          <w:spacing w:val="-2"/>
          <w:sz w:val="24"/>
        </w:rPr>
        <w:t>determine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time </w:t>
      </w:r>
      <w:r>
        <w:rPr>
          <w:sz w:val="24"/>
        </w:rPr>
        <w:t>and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place</w:t>
      </w:r>
      <w:r>
        <w:rPr>
          <w:spacing w:val="-5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meetings</w:t>
      </w:r>
      <w:r>
        <w:rPr>
          <w:spacing w:val="-6"/>
          <w:sz w:val="24"/>
        </w:rPr>
        <w:t> </w:t>
      </w:r>
      <w:r>
        <w:rPr>
          <w:sz w:val="24"/>
        </w:rPr>
        <w:t>of</w:t>
      </w:r>
      <w:r>
        <w:rPr>
          <w:spacing w:val="-6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RJC</w:t>
      </w:r>
      <w:r>
        <w:rPr>
          <w:spacing w:val="-7"/>
          <w:sz w:val="24"/>
        </w:rPr>
        <w:t> </w:t>
      </w:r>
      <w:r>
        <w:rPr>
          <w:sz w:val="24"/>
        </w:rPr>
        <w:t>and</w:t>
      </w:r>
      <w:r>
        <w:rPr>
          <w:spacing w:val="-5"/>
          <w:sz w:val="24"/>
        </w:rPr>
        <w:t> </w:t>
      </w:r>
      <w:r>
        <w:rPr>
          <w:sz w:val="24"/>
        </w:rPr>
        <w:t>procedures</w:t>
      </w:r>
      <w:r>
        <w:rPr>
          <w:spacing w:val="-6"/>
          <w:sz w:val="24"/>
        </w:rPr>
        <w:t> </w:t>
      </w:r>
      <w:r>
        <w:rPr>
          <w:sz w:val="24"/>
        </w:rPr>
        <w:t>of</w:t>
      </w:r>
      <w:r>
        <w:rPr>
          <w:spacing w:val="-6"/>
          <w:sz w:val="24"/>
        </w:rPr>
        <w:t> </w:t>
      </w:r>
      <w:r>
        <w:rPr>
          <w:sz w:val="24"/>
        </w:rPr>
        <w:t>such</w:t>
      </w:r>
      <w:r>
        <w:rPr>
          <w:spacing w:val="-8"/>
          <w:sz w:val="24"/>
        </w:rPr>
        <w:t> </w:t>
      </w:r>
      <w:r>
        <w:rPr>
          <w:sz w:val="24"/>
        </w:rPr>
        <w:t>meetings.</w:t>
      </w:r>
    </w:p>
    <w:p>
      <w:pPr>
        <w:pStyle w:val="BodyText"/>
        <w:spacing w:before="77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573023</wp:posOffset>
                </wp:positionH>
                <wp:positionV relativeFrom="paragraph">
                  <wp:posOffset>216624</wp:posOffset>
                </wp:positionV>
                <wp:extent cx="6572884" cy="193675"/>
                <wp:effectExtent l="0" t="0" r="0" b="0"/>
                <wp:wrapTopAndBottom/>
                <wp:docPr id="22" name="Textbox 2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" name="Textbox 22"/>
                      <wps:cNvSpPr txBox="1"/>
                      <wps:spPr>
                        <a:xfrm>
                          <a:off x="0" y="0"/>
                          <a:ext cx="6572884" cy="193675"/>
                        </a:xfrm>
                        <a:prstGeom prst="rect">
                          <a:avLst/>
                        </a:prstGeom>
                        <a:solidFill>
                          <a:srgbClr val="C1A875"/>
                        </a:solidFill>
                        <a:ln w="12191">
                          <a:solidFill>
                            <a:srgbClr val="394871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0"/>
                              <w:ind w:left="98" w:right="0" w:firstLine="0"/>
                              <w:jc w:val="left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11.</w:t>
                            </w:r>
                            <w:r>
                              <w:rPr>
                                <w:b/>
                                <w:color w:val="000000"/>
                                <w:spacing w:val="40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Accountability,</w:t>
                            </w:r>
                            <w:r>
                              <w:rPr>
                                <w:b/>
                                <w:color w:val="000000"/>
                                <w:spacing w:val="-12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Responsibility</w:t>
                            </w:r>
                            <w:r>
                              <w:rPr>
                                <w:b/>
                                <w:color w:val="000000"/>
                                <w:spacing w:val="-14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and</w:t>
                            </w:r>
                            <w:r>
                              <w:rPr>
                                <w:b/>
                                <w:color w:val="000000"/>
                                <w:spacing w:val="-15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Authority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5.119999pt;margin-top:17.057026pt;width:517.5500pt;height:15.25pt;mso-position-horizontal-relative:page;mso-position-vertical-relative:paragraph;z-index:-15721472;mso-wrap-distance-left:0;mso-wrap-distance-right:0" type="#_x0000_t202" id="docshape20" filled="true" fillcolor="#c1a875" stroked="true" strokeweight=".95996pt" strokecolor="#394871">
                <v:textbox inset="0,0,0,0">
                  <w:txbxContent>
                    <w:p>
                      <w:pPr>
                        <w:spacing w:before="0"/>
                        <w:ind w:left="98" w:right="0" w:firstLine="0"/>
                        <w:jc w:val="left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11.</w:t>
                      </w:r>
                      <w:r>
                        <w:rPr>
                          <w:b/>
                          <w:color w:val="000000"/>
                          <w:spacing w:val="40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Accountability,</w:t>
                      </w:r>
                      <w:r>
                        <w:rPr>
                          <w:b/>
                          <w:color w:val="000000"/>
                          <w:spacing w:val="-12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Responsibility</w:t>
                      </w:r>
                      <w:r>
                        <w:rPr>
                          <w:b/>
                          <w:color w:val="000000"/>
                          <w:spacing w:val="-14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and</w:t>
                      </w:r>
                      <w:r>
                        <w:rPr>
                          <w:b/>
                          <w:color w:val="000000"/>
                          <w:spacing w:val="-15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Authority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10"/>
        </w:numPr>
        <w:tabs>
          <w:tab w:pos="864" w:val="left" w:leader="none"/>
        </w:tabs>
        <w:spacing w:line="240" w:lineRule="auto" w:before="0" w:after="0"/>
        <w:ind w:left="864" w:right="695" w:hanging="721"/>
        <w:jc w:val="left"/>
        <w:rPr>
          <w:sz w:val="24"/>
        </w:rPr>
      </w:pPr>
      <w:r>
        <w:rPr>
          <w:sz w:val="24"/>
        </w:rPr>
        <w:t>Although,</w:t>
      </w:r>
      <w:r>
        <w:rPr>
          <w:spacing w:val="-11"/>
          <w:sz w:val="24"/>
        </w:rPr>
        <w:t> </w:t>
      </w:r>
      <w:r>
        <w:rPr>
          <w:sz w:val="24"/>
        </w:rPr>
        <w:t>as</w:t>
      </w:r>
      <w:r>
        <w:rPr>
          <w:spacing w:val="-11"/>
          <w:sz w:val="24"/>
        </w:rPr>
        <w:t> </w:t>
      </w:r>
      <w:r>
        <w:rPr>
          <w:sz w:val="24"/>
        </w:rPr>
        <w:t>set</w:t>
      </w:r>
      <w:r>
        <w:rPr>
          <w:spacing w:val="-11"/>
          <w:sz w:val="24"/>
        </w:rPr>
        <w:t> </w:t>
      </w:r>
      <w:r>
        <w:rPr>
          <w:sz w:val="24"/>
        </w:rPr>
        <w:t>out</w:t>
      </w:r>
      <w:r>
        <w:rPr>
          <w:spacing w:val="-8"/>
          <w:sz w:val="24"/>
        </w:rPr>
        <w:t> </w:t>
      </w:r>
      <w:r>
        <w:rPr>
          <w:sz w:val="24"/>
        </w:rPr>
        <w:t>within</w:t>
      </w:r>
      <w:r>
        <w:rPr>
          <w:spacing w:val="-10"/>
          <w:sz w:val="24"/>
        </w:rPr>
        <w:t> </w:t>
      </w:r>
      <w:r>
        <w:rPr>
          <w:sz w:val="24"/>
        </w:rPr>
        <w:t>these</w:t>
      </w:r>
      <w:r>
        <w:rPr>
          <w:spacing w:val="-10"/>
          <w:sz w:val="24"/>
        </w:rPr>
        <w:t> </w:t>
      </w:r>
      <w:r>
        <w:rPr>
          <w:sz w:val="24"/>
        </w:rPr>
        <w:t>terms</w:t>
      </w:r>
      <w:r>
        <w:rPr>
          <w:spacing w:val="-11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reference,</w:t>
      </w:r>
      <w:r>
        <w:rPr>
          <w:spacing w:val="-10"/>
          <w:sz w:val="24"/>
        </w:rPr>
        <w:t> </w:t>
      </w:r>
      <w:r>
        <w:rPr>
          <w:sz w:val="24"/>
        </w:rPr>
        <w:t>each</w:t>
      </w:r>
      <w:r>
        <w:rPr>
          <w:spacing w:val="-10"/>
          <w:sz w:val="24"/>
        </w:rPr>
        <w:t> </w:t>
      </w:r>
      <w:r>
        <w:rPr>
          <w:sz w:val="24"/>
        </w:rPr>
        <w:t>University</w:t>
      </w:r>
      <w:r>
        <w:rPr>
          <w:spacing w:val="-14"/>
          <w:sz w:val="24"/>
        </w:rPr>
        <w:t> </w:t>
      </w:r>
      <w:r>
        <w:rPr>
          <w:sz w:val="24"/>
        </w:rPr>
        <w:t>Health</w:t>
      </w:r>
      <w:r>
        <w:rPr>
          <w:spacing w:val="-10"/>
          <w:sz w:val="24"/>
        </w:rPr>
        <w:t> </w:t>
      </w:r>
      <w:r>
        <w:rPr>
          <w:sz w:val="24"/>
        </w:rPr>
        <w:t>Board</w:t>
      </w:r>
      <w:r>
        <w:rPr>
          <w:spacing w:val="-10"/>
          <w:sz w:val="24"/>
        </w:rPr>
        <w:t> </w:t>
      </w:r>
      <w:r>
        <w:rPr>
          <w:sz w:val="24"/>
        </w:rPr>
        <w:t>has delegated</w:t>
      </w:r>
      <w:r>
        <w:rPr>
          <w:spacing w:val="-10"/>
          <w:sz w:val="24"/>
        </w:rPr>
        <w:t> </w:t>
      </w:r>
      <w:r>
        <w:rPr>
          <w:sz w:val="24"/>
        </w:rPr>
        <w:t>authority</w:t>
      </w:r>
      <w:r>
        <w:rPr>
          <w:spacing w:val="-11"/>
          <w:sz w:val="24"/>
        </w:rPr>
        <w:t> </w:t>
      </w:r>
      <w:r>
        <w:rPr>
          <w:sz w:val="24"/>
        </w:rPr>
        <w:t>to</w:t>
      </w:r>
      <w:r>
        <w:rPr>
          <w:spacing w:val="-10"/>
          <w:sz w:val="24"/>
        </w:rPr>
        <w:t> </w:t>
      </w:r>
      <w:r>
        <w:rPr>
          <w:sz w:val="24"/>
        </w:rPr>
        <w:t>the</w:t>
      </w:r>
      <w:r>
        <w:rPr>
          <w:spacing w:val="-10"/>
          <w:sz w:val="24"/>
        </w:rPr>
        <w:t> </w:t>
      </w:r>
      <w:r>
        <w:rPr>
          <w:sz w:val="24"/>
        </w:rPr>
        <w:t>RJC</w:t>
      </w:r>
      <w:r>
        <w:rPr>
          <w:spacing w:val="-12"/>
          <w:sz w:val="24"/>
        </w:rPr>
        <w:t> </w:t>
      </w:r>
      <w:r>
        <w:rPr>
          <w:sz w:val="24"/>
        </w:rPr>
        <w:t>for</w:t>
      </w:r>
      <w:r>
        <w:rPr>
          <w:spacing w:val="-9"/>
          <w:sz w:val="24"/>
        </w:rPr>
        <w:t> </w:t>
      </w:r>
      <w:r>
        <w:rPr>
          <w:sz w:val="24"/>
        </w:rPr>
        <w:t>the</w:t>
      </w:r>
      <w:r>
        <w:rPr>
          <w:spacing w:val="-10"/>
          <w:sz w:val="24"/>
        </w:rPr>
        <w:t> </w:t>
      </w:r>
      <w:r>
        <w:rPr>
          <w:sz w:val="24"/>
        </w:rPr>
        <w:t>exercise</w:t>
      </w:r>
      <w:r>
        <w:rPr>
          <w:spacing w:val="-10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certain</w:t>
      </w:r>
      <w:r>
        <w:rPr>
          <w:spacing w:val="-10"/>
          <w:sz w:val="24"/>
        </w:rPr>
        <w:t> </w:t>
      </w:r>
      <w:r>
        <w:rPr>
          <w:sz w:val="24"/>
        </w:rPr>
        <w:t>functions,</w:t>
      </w:r>
      <w:r>
        <w:rPr>
          <w:spacing w:val="-11"/>
          <w:sz w:val="24"/>
        </w:rPr>
        <w:t> </w:t>
      </w:r>
      <w:r>
        <w:rPr>
          <w:sz w:val="24"/>
        </w:rPr>
        <w:t>it</w:t>
      </w:r>
      <w:r>
        <w:rPr>
          <w:spacing w:val="-11"/>
          <w:sz w:val="24"/>
        </w:rPr>
        <w:t> </w:t>
      </w:r>
      <w:r>
        <w:rPr>
          <w:sz w:val="24"/>
        </w:rPr>
        <w:t>retains</w:t>
      </w:r>
      <w:r>
        <w:rPr>
          <w:spacing w:val="-11"/>
          <w:sz w:val="24"/>
        </w:rPr>
        <w:t> </w:t>
      </w:r>
      <w:r>
        <w:rPr>
          <w:sz w:val="24"/>
        </w:rPr>
        <w:t>overall responsibility</w:t>
      </w:r>
      <w:r>
        <w:rPr>
          <w:spacing w:val="-15"/>
          <w:sz w:val="24"/>
        </w:rPr>
        <w:t> </w:t>
      </w:r>
      <w:r>
        <w:rPr>
          <w:sz w:val="24"/>
        </w:rPr>
        <w:t>and</w:t>
      </w:r>
      <w:r>
        <w:rPr>
          <w:spacing w:val="-11"/>
          <w:sz w:val="24"/>
        </w:rPr>
        <w:t> </w:t>
      </w:r>
      <w:r>
        <w:rPr>
          <w:sz w:val="24"/>
        </w:rPr>
        <w:t>accountability</w:t>
      </w:r>
      <w:r>
        <w:rPr>
          <w:spacing w:val="-12"/>
          <w:sz w:val="24"/>
        </w:rPr>
        <w:t> </w:t>
      </w:r>
      <w:r>
        <w:rPr>
          <w:sz w:val="24"/>
        </w:rPr>
        <w:t>for</w:t>
      </w:r>
      <w:r>
        <w:rPr>
          <w:spacing w:val="-13"/>
          <w:sz w:val="24"/>
        </w:rPr>
        <w:t> </w:t>
      </w:r>
      <w:r>
        <w:rPr>
          <w:sz w:val="24"/>
        </w:rPr>
        <w:t>ensuring</w:t>
      </w:r>
      <w:r>
        <w:rPr>
          <w:spacing w:val="-11"/>
          <w:sz w:val="24"/>
        </w:rPr>
        <w:t> </w:t>
      </w:r>
      <w:r>
        <w:rPr>
          <w:sz w:val="24"/>
        </w:rPr>
        <w:t>the</w:t>
      </w:r>
      <w:r>
        <w:rPr>
          <w:spacing w:val="-11"/>
          <w:sz w:val="24"/>
        </w:rPr>
        <w:t> </w:t>
      </w:r>
      <w:r>
        <w:rPr>
          <w:sz w:val="24"/>
        </w:rPr>
        <w:t>quality</w:t>
      </w:r>
      <w:r>
        <w:rPr>
          <w:spacing w:val="-12"/>
          <w:sz w:val="24"/>
        </w:rPr>
        <w:t> </w:t>
      </w:r>
      <w:r>
        <w:rPr>
          <w:sz w:val="24"/>
        </w:rPr>
        <w:t>and</w:t>
      </w:r>
      <w:r>
        <w:rPr>
          <w:spacing w:val="-9"/>
          <w:sz w:val="24"/>
        </w:rPr>
        <w:t> </w:t>
      </w:r>
      <w:r>
        <w:rPr>
          <w:sz w:val="24"/>
        </w:rPr>
        <w:t>safety</w:t>
      </w:r>
      <w:r>
        <w:rPr>
          <w:spacing w:val="-12"/>
          <w:sz w:val="24"/>
        </w:rPr>
        <w:t> </w:t>
      </w:r>
      <w:r>
        <w:rPr>
          <w:sz w:val="24"/>
        </w:rPr>
        <w:t>of</w:t>
      </w:r>
      <w:r>
        <w:rPr>
          <w:spacing w:val="-12"/>
          <w:sz w:val="24"/>
        </w:rPr>
        <w:t> </w:t>
      </w:r>
      <w:r>
        <w:rPr>
          <w:sz w:val="24"/>
        </w:rPr>
        <w:t>healthcare</w:t>
      </w:r>
      <w:r>
        <w:rPr>
          <w:spacing w:val="-11"/>
          <w:sz w:val="24"/>
        </w:rPr>
        <w:t> </w:t>
      </w:r>
      <w:r>
        <w:rPr>
          <w:sz w:val="24"/>
        </w:rPr>
        <w:t>for</w:t>
      </w:r>
      <w:r>
        <w:rPr>
          <w:spacing w:val="-13"/>
          <w:sz w:val="24"/>
        </w:rPr>
        <w:t> </w:t>
      </w:r>
      <w:r>
        <w:rPr>
          <w:sz w:val="24"/>
        </w:rPr>
        <w:t>its </w:t>
      </w:r>
      <w:r>
        <w:rPr>
          <w:spacing w:val="-2"/>
          <w:sz w:val="24"/>
        </w:rPr>
        <w:t>citizens,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through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effective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governance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organisation.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It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is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expected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that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following </w:t>
      </w:r>
      <w:r>
        <w:rPr>
          <w:sz w:val="24"/>
        </w:rPr>
        <w:t>a</w:t>
      </w:r>
      <w:r>
        <w:rPr>
          <w:spacing w:val="-9"/>
          <w:sz w:val="24"/>
        </w:rPr>
        <w:t> </w:t>
      </w:r>
      <w:r>
        <w:rPr>
          <w:sz w:val="24"/>
        </w:rPr>
        <w:t>statement</w:t>
      </w:r>
      <w:r>
        <w:rPr>
          <w:spacing w:val="-12"/>
          <w:sz w:val="24"/>
        </w:rPr>
        <w:t> </w:t>
      </w:r>
      <w:r>
        <w:rPr>
          <w:sz w:val="24"/>
        </w:rPr>
        <w:t>on</w:t>
      </w:r>
      <w:r>
        <w:rPr>
          <w:spacing w:val="-11"/>
          <w:sz w:val="24"/>
        </w:rPr>
        <w:t> </w:t>
      </w:r>
      <w:r>
        <w:rPr>
          <w:sz w:val="24"/>
        </w:rPr>
        <w:t>19</w:t>
      </w:r>
      <w:r>
        <w:rPr>
          <w:spacing w:val="-9"/>
          <w:sz w:val="24"/>
        </w:rPr>
        <w:t> </w:t>
      </w:r>
      <w:r>
        <w:rPr>
          <w:sz w:val="24"/>
        </w:rPr>
        <w:t>March</w:t>
      </w:r>
      <w:r>
        <w:rPr>
          <w:spacing w:val="-11"/>
          <w:sz w:val="24"/>
        </w:rPr>
        <w:t> </w:t>
      </w:r>
      <w:r>
        <w:rPr>
          <w:sz w:val="24"/>
        </w:rPr>
        <w:t>2024</w:t>
      </w:r>
      <w:r>
        <w:rPr>
          <w:spacing w:val="-11"/>
          <w:sz w:val="24"/>
        </w:rPr>
        <w:t> </w:t>
      </w:r>
      <w:r>
        <w:rPr>
          <w:sz w:val="24"/>
        </w:rPr>
        <w:t>by</w:t>
      </w:r>
      <w:r>
        <w:rPr>
          <w:spacing w:val="-12"/>
          <w:sz w:val="24"/>
        </w:rPr>
        <w:t> </w:t>
      </w:r>
      <w:r>
        <w:rPr>
          <w:sz w:val="24"/>
        </w:rPr>
        <w:t>the</w:t>
      </w:r>
      <w:r>
        <w:rPr>
          <w:spacing w:val="-11"/>
          <w:sz w:val="24"/>
        </w:rPr>
        <w:t> </w:t>
      </w:r>
      <w:r>
        <w:rPr>
          <w:sz w:val="24"/>
        </w:rPr>
        <w:t>then</w:t>
      </w:r>
      <w:r>
        <w:rPr>
          <w:spacing w:val="-9"/>
          <w:sz w:val="24"/>
        </w:rPr>
        <w:t> </w:t>
      </w:r>
      <w:r>
        <w:rPr>
          <w:sz w:val="24"/>
        </w:rPr>
        <w:t>Cabinet</w:t>
      </w:r>
      <w:r>
        <w:rPr>
          <w:spacing w:val="-12"/>
          <w:sz w:val="24"/>
        </w:rPr>
        <w:t> </w:t>
      </w:r>
      <w:r>
        <w:rPr>
          <w:sz w:val="24"/>
        </w:rPr>
        <w:t>Secretary,</w:t>
      </w:r>
      <w:r>
        <w:rPr>
          <w:spacing w:val="-12"/>
          <w:sz w:val="24"/>
        </w:rPr>
        <w:t> </w:t>
      </w:r>
      <w:r>
        <w:rPr>
          <w:sz w:val="24"/>
        </w:rPr>
        <w:t>a</w:t>
      </w:r>
      <w:r>
        <w:rPr>
          <w:spacing w:val="-11"/>
          <w:sz w:val="24"/>
        </w:rPr>
        <w:t> </w:t>
      </w:r>
      <w:r>
        <w:rPr>
          <w:sz w:val="24"/>
        </w:rPr>
        <w:t>Ministerial</w:t>
      </w:r>
      <w:r>
        <w:rPr>
          <w:spacing w:val="-13"/>
          <w:sz w:val="24"/>
        </w:rPr>
        <w:t> </w:t>
      </w:r>
      <w:r>
        <w:rPr>
          <w:sz w:val="24"/>
        </w:rPr>
        <w:t>Direction</w:t>
      </w:r>
      <w:r>
        <w:rPr>
          <w:spacing w:val="-11"/>
          <w:sz w:val="24"/>
        </w:rPr>
        <w:t> </w:t>
      </w:r>
      <w:r>
        <w:rPr>
          <w:sz w:val="24"/>
        </w:rPr>
        <w:t>will be</w:t>
      </w:r>
      <w:r>
        <w:rPr>
          <w:spacing w:val="-7"/>
          <w:sz w:val="24"/>
        </w:rPr>
        <w:t> </w:t>
      </w:r>
      <w:r>
        <w:rPr>
          <w:sz w:val="24"/>
        </w:rPr>
        <w:t>issued,</w:t>
      </w:r>
      <w:r>
        <w:rPr>
          <w:spacing w:val="-8"/>
          <w:sz w:val="24"/>
        </w:rPr>
        <w:t> </w:t>
      </w:r>
      <w:r>
        <w:rPr>
          <w:sz w:val="24"/>
        </w:rPr>
        <w:t>once</w:t>
      </w:r>
      <w:r>
        <w:rPr>
          <w:spacing w:val="-7"/>
          <w:sz w:val="24"/>
        </w:rPr>
        <w:t> </w:t>
      </w:r>
      <w:r>
        <w:rPr>
          <w:sz w:val="24"/>
        </w:rPr>
        <w:t>received</w:t>
      </w:r>
      <w:r>
        <w:rPr>
          <w:spacing w:val="-7"/>
          <w:sz w:val="24"/>
        </w:rPr>
        <w:t> </w:t>
      </w:r>
      <w:r>
        <w:rPr>
          <w:sz w:val="24"/>
        </w:rPr>
        <w:t>this</w:t>
      </w:r>
      <w:r>
        <w:rPr>
          <w:spacing w:val="-11"/>
          <w:sz w:val="24"/>
        </w:rPr>
        <w:t> </w:t>
      </w:r>
      <w:r>
        <w:rPr>
          <w:sz w:val="24"/>
        </w:rPr>
        <w:t>may</w:t>
      </w:r>
      <w:r>
        <w:rPr>
          <w:spacing w:val="-6"/>
          <w:sz w:val="24"/>
        </w:rPr>
        <w:t> </w:t>
      </w:r>
      <w:r>
        <w:rPr>
          <w:sz w:val="24"/>
        </w:rPr>
        <w:t>require</w:t>
      </w:r>
      <w:r>
        <w:rPr>
          <w:spacing w:val="-7"/>
          <w:sz w:val="24"/>
        </w:rPr>
        <w:t> </w:t>
      </w:r>
      <w:r>
        <w:rPr>
          <w:sz w:val="24"/>
        </w:rPr>
        <w:t>further</w:t>
      </w:r>
      <w:r>
        <w:rPr>
          <w:spacing w:val="-6"/>
          <w:sz w:val="24"/>
        </w:rPr>
        <w:t> </w:t>
      </w:r>
      <w:r>
        <w:rPr>
          <w:sz w:val="24"/>
        </w:rPr>
        <w:t>changes</w:t>
      </w:r>
      <w:r>
        <w:rPr>
          <w:spacing w:val="-8"/>
          <w:sz w:val="24"/>
        </w:rPr>
        <w:t> </w:t>
      </w:r>
      <w:r>
        <w:rPr>
          <w:sz w:val="24"/>
        </w:rPr>
        <w:t>to</w:t>
      </w:r>
      <w:r>
        <w:rPr>
          <w:spacing w:val="-7"/>
          <w:sz w:val="24"/>
        </w:rPr>
        <w:t> </w:t>
      </w:r>
      <w:r>
        <w:rPr>
          <w:sz w:val="24"/>
        </w:rPr>
        <w:t>the</w:t>
      </w:r>
      <w:r>
        <w:rPr>
          <w:spacing w:val="-10"/>
          <w:sz w:val="24"/>
        </w:rPr>
        <w:t> </w:t>
      </w:r>
      <w:r>
        <w:rPr>
          <w:sz w:val="24"/>
        </w:rPr>
        <w:t>governance </w:t>
      </w:r>
      <w:r>
        <w:rPr>
          <w:spacing w:val="-2"/>
          <w:sz w:val="24"/>
        </w:rPr>
        <w:t>arrangements.</w:t>
      </w:r>
    </w:p>
    <w:p>
      <w:pPr>
        <w:pStyle w:val="BodyText"/>
      </w:pPr>
    </w:p>
    <w:p>
      <w:pPr>
        <w:pStyle w:val="ListParagraph"/>
        <w:numPr>
          <w:ilvl w:val="1"/>
          <w:numId w:val="10"/>
        </w:numPr>
        <w:tabs>
          <w:tab w:pos="864" w:val="left" w:leader="none"/>
        </w:tabs>
        <w:spacing w:line="240" w:lineRule="auto" w:before="0" w:after="0"/>
        <w:ind w:left="864" w:right="1529" w:hanging="721"/>
        <w:jc w:val="left"/>
        <w:rPr>
          <w:sz w:val="24"/>
        </w:rPr>
      </w:pPr>
      <w:r>
        <w:rPr>
          <w:spacing w:val="-2"/>
          <w:sz w:val="24"/>
        </w:rPr>
        <w:t>The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RJC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is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directly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accountable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to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respective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University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Health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Board’s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for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its </w:t>
      </w:r>
      <w:r>
        <w:rPr>
          <w:sz w:val="24"/>
        </w:rPr>
        <w:t>performance</w:t>
      </w:r>
      <w:r>
        <w:rPr>
          <w:spacing w:val="-8"/>
          <w:sz w:val="24"/>
        </w:rPr>
        <w:t> </w:t>
      </w:r>
      <w:r>
        <w:rPr>
          <w:sz w:val="24"/>
        </w:rPr>
        <w:t>in</w:t>
      </w:r>
      <w:r>
        <w:rPr>
          <w:spacing w:val="-11"/>
          <w:sz w:val="24"/>
        </w:rPr>
        <w:t> </w:t>
      </w:r>
      <w:r>
        <w:rPr>
          <w:sz w:val="24"/>
        </w:rPr>
        <w:t>exercising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8"/>
          <w:sz w:val="24"/>
        </w:rPr>
        <w:t> </w:t>
      </w:r>
      <w:r>
        <w:rPr>
          <w:sz w:val="24"/>
        </w:rPr>
        <w:t>functions</w:t>
      </w:r>
      <w:r>
        <w:rPr>
          <w:spacing w:val="-9"/>
          <w:sz w:val="24"/>
        </w:rPr>
        <w:t> </w:t>
      </w:r>
      <w:r>
        <w:rPr>
          <w:sz w:val="24"/>
        </w:rPr>
        <w:t>set</w:t>
      </w:r>
      <w:r>
        <w:rPr>
          <w:spacing w:val="-9"/>
          <w:sz w:val="24"/>
        </w:rPr>
        <w:t> </w:t>
      </w:r>
      <w:r>
        <w:rPr>
          <w:sz w:val="24"/>
        </w:rPr>
        <w:t>out</w:t>
      </w:r>
      <w:r>
        <w:rPr>
          <w:spacing w:val="-9"/>
          <w:sz w:val="24"/>
        </w:rPr>
        <w:t> </w:t>
      </w:r>
      <w:r>
        <w:rPr>
          <w:sz w:val="24"/>
        </w:rPr>
        <w:t>in</w:t>
      </w:r>
      <w:r>
        <w:rPr>
          <w:spacing w:val="-8"/>
          <w:sz w:val="24"/>
        </w:rPr>
        <w:t> </w:t>
      </w:r>
      <w:r>
        <w:rPr>
          <w:sz w:val="24"/>
        </w:rPr>
        <w:t>these</w:t>
      </w:r>
      <w:r>
        <w:rPr>
          <w:spacing w:val="-8"/>
          <w:sz w:val="24"/>
        </w:rPr>
        <w:t> </w:t>
      </w:r>
      <w:r>
        <w:rPr>
          <w:sz w:val="24"/>
        </w:rPr>
        <w:t>terms</w:t>
      </w:r>
      <w:r>
        <w:rPr>
          <w:spacing w:val="-9"/>
          <w:sz w:val="24"/>
        </w:rPr>
        <w:t> </w:t>
      </w:r>
      <w:r>
        <w:rPr>
          <w:sz w:val="24"/>
        </w:rPr>
        <w:t>of</w:t>
      </w:r>
      <w:r>
        <w:rPr>
          <w:spacing w:val="-9"/>
          <w:sz w:val="24"/>
        </w:rPr>
        <w:t> </w:t>
      </w:r>
      <w:r>
        <w:rPr>
          <w:sz w:val="24"/>
        </w:rPr>
        <w:t>reference.</w:t>
      </w:r>
    </w:p>
    <w:p>
      <w:pPr>
        <w:pStyle w:val="BodyText"/>
      </w:pPr>
    </w:p>
    <w:p>
      <w:pPr>
        <w:pStyle w:val="ListParagraph"/>
        <w:numPr>
          <w:ilvl w:val="1"/>
          <w:numId w:val="10"/>
        </w:numPr>
        <w:tabs>
          <w:tab w:pos="864" w:val="left" w:leader="none"/>
        </w:tabs>
        <w:spacing w:line="240" w:lineRule="auto" w:before="0" w:after="0"/>
        <w:ind w:left="864" w:right="641" w:hanging="721"/>
        <w:jc w:val="left"/>
        <w:rPr>
          <w:sz w:val="24"/>
        </w:rPr>
      </w:pPr>
      <w:r>
        <w:rPr>
          <w:spacing w:val="-2"/>
          <w:sz w:val="24"/>
        </w:rPr>
        <w:t>The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requirements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for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conduct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of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business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as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set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out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in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each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University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Health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Board’s </w:t>
      </w:r>
      <w:r>
        <w:rPr>
          <w:sz w:val="24"/>
        </w:rPr>
        <w:t>Standing</w:t>
      </w:r>
      <w:r>
        <w:rPr>
          <w:spacing w:val="-6"/>
          <w:sz w:val="24"/>
        </w:rPr>
        <w:t> </w:t>
      </w:r>
      <w:r>
        <w:rPr>
          <w:sz w:val="24"/>
        </w:rPr>
        <w:t>Orders</w:t>
      </w:r>
      <w:r>
        <w:rPr>
          <w:spacing w:val="-7"/>
          <w:sz w:val="24"/>
        </w:rPr>
        <w:t> </w:t>
      </w:r>
      <w:r>
        <w:rPr>
          <w:sz w:val="24"/>
        </w:rPr>
        <w:t>are</w:t>
      </w:r>
      <w:r>
        <w:rPr>
          <w:spacing w:val="-6"/>
          <w:sz w:val="24"/>
        </w:rPr>
        <w:t> </w:t>
      </w:r>
      <w:r>
        <w:rPr>
          <w:sz w:val="24"/>
        </w:rPr>
        <w:t>equally</w:t>
      </w:r>
      <w:r>
        <w:rPr>
          <w:spacing w:val="-7"/>
          <w:sz w:val="24"/>
        </w:rPr>
        <w:t> </w:t>
      </w:r>
      <w:r>
        <w:rPr>
          <w:sz w:val="24"/>
        </w:rPr>
        <w:t>applicable</w:t>
      </w:r>
      <w:r>
        <w:rPr>
          <w:spacing w:val="-6"/>
          <w:sz w:val="24"/>
        </w:rPr>
        <w:t> </w:t>
      </w:r>
      <w:r>
        <w:rPr>
          <w:sz w:val="24"/>
        </w:rPr>
        <w:t>to</w:t>
      </w:r>
      <w:r>
        <w:rPr>
          <w:spacing w:val="-6"/>
          <w:sz w:val="24"/>
        </w:rPr>
        <w:t> </w:t>
      </w:r>
      <w:r>
        <w:rPr>
          <w:sz w:val="24"/>
        </w:rPr>
        <w:t>the</w:t>
      </w:r>
      <w:r>
        <w:rPr>
          <w:spacing w:val="-6"/>
          <w:sz w:val="24"/>
        </w:rPr>
        <w:t> </w:t>
      </w:r>
      <w:r>
        <w:rPr>
          <w:sz w:val="24"/>
        </w:rPr>
        <w:t>operation</w:t>
      </w:r>
      <w:r>
        <w:rPr>
          <w:spacing w:val="-6"/>
          <w:sz w:val="24"/>
        </w:rPr>
        <w:t> </w:t>
      </w:r>
      <w:r>
        <w:rPr>
          <w:sz w:val="24"/>
        </w:rPr>
        <w:t>of</w:t>
      </w:r>
      <w:r>
        <w:rPr>
          <w:spacing w:val="-7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RJC.</w:t>
      </w:r>
    </w:p>
    <w:p>
      <w:pPr>
        <w:pStyle w:val="BodyText"/>
      </w:pPr>
    </w:p>
    <w:p>
      <w:pPr>
        <w:pStyle w:val="ListParagraph"/>
        <w:numPr>
          <w:ilvl w:val="1"/>
          <w:numId w:val="10"/>
        </w:numPr>
        <w:tabs>
          <w:tab w:pos="864" w:val="left" w:leader="none"/>
        </w:tabs>
        <w:spacing w:line="240" w:lineRule="auto" w:before="1" w:after="0"/>
        <w:ind w:left="864" w:right="1354" w:hanging="721"/>
        <w:jc w:val="left"/>
        <w:rPr>
          <w:sz w:val="24"/>
        </w:rPr>
      </w:pPr>
      <w:r>
        <w:rPr>
          <w:spacing w:val="-2"/>
          <w:sz w:val="24"/>
        </w:rPr>
        <w:t>The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RJC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will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operate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in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accordance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with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the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principles</w:t>
      </w:r>
      <w:r>
        <w:rPr>
          <w:spacing w:val="-15"/>
          <w:sz w:val="24"/>
        </w:rPr>
        <w:t> </w:t>
      </w:r>
      <w:r>
        <w:rPr>
          <w:spacing w:val="-2"/>
          <w:sz w:val="24"/>
        </w:rPr>
        <w:t>approved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by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both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sovereign bodies.</w:t>
      </w:r>
    </w:p>
    <w:p>
      <w:pPr>
        <w:pStyle w:val="BodyText"/>
        <w:spacing w:before="76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573023</wp:posOffset>
                </wp:positionH>
                <wp:positionV relativeFrom="paragraph">
                  <wp:posOffset>216025</wp:posOffset>
                </wp:positionV>
                <wp:extent cx="6572884" cy="193675"/>
                <wp:effectExtent l="0" t="0" r="0" b="0"/>
                <wp:wrapTopAndBottom/>
                <wp:docPr id="23" name="Textbox 2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" name="Textbox 23"/>
                      <wps:cNvSpPr txBox="1"/>
                      <wps:spPr>
                        <a:xfrm>
                          <a:off x="0" y="0"/>
                          <a:ext cx="6572884" cy="193675"/>
                        </a:xfrm>
                        <a:prstGeom prst="rect">
                          <a:avLst/>
                        </a:prstGeom>
                        <a:solidFill>
                          <a:srgbClr val="C1A875"/>
                        </a:solidFill>
                        <a:ln w="12191">
                          <a:solidFill>
                            <a:srgbClr val="394871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0"/>
                              <w:ind w:left="98" w:right="0" w:firstLine="0"/>
                              <w:jc w:val="left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12.</w:t>
                            </w:r>
                            <w:r>
                              <w:rPr>
                                <w:b/>
                                <w:color w:val="000000"/>
                                <w:spacing w:val="48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Reporting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5.119999pt;margin-top:17.009907pt;width:517.5500pt;height:15.25pt;mso-position-horizontal-relative:page;mso-position-vertical-relative:paragraph;z-index:-15720960;mso-wrap-distance-left:0;mso-wrap-distance-right:0" type="#_x0000_t202" id="docshape21" filled="true" fillcolor="#c1a875" stroked="true" strokeweight=".95996pt" strokecolor="#394871">
                <v:textbox inset="0,0,0,0">
                  <w:txbxContent>
                    <w:p>
                      <w:pPr>
                        <w:spacing w:before="0"/>
                        <w:ind w:left="98" w:right="0" w:firstLine="0"/>
                        <w:jc w:val="left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12.</w:t>
                      </w:r>
                      <w:r>
                        <w:rPr>
                          <w:b/>
                          <w:color w:val="000000"/>
                          <w:spacing w:val="48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Reporting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11"/>
        </w:numPr>
        <w:tabs>
          <w:tab w:pos="852" w:val="left" w:leader="none"/>
        </w:tabs>
        <w:spacing w:line="240" w:lineRule="auto" w:before="0" w:after="0"/>
        <w:ind w:left="852" w:right="529" w:hanging="709"/>
        <w:jc w:val="left"/>
        <w:rPr>
          <w:sz w:val="24"/>
        </w:rPr>
      </w:pP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RJC</w:t>
      </w:r>
      <w:r>
        <w:rPr>
          <w:spacing w:val="-4"/>
          <w:sz w:val="24"/>
        </w:rPr>
        <w:t> </w:t>
      </w:r>
      <w:r>
        <w:rPr>
          <w:sz w:val="24"/>
        </w:rPr>
        <w:t>may</w:t>
      </w:r>
      <w:r>
        <w:rPr>
          <w:spacing w:val="-3"/>
          <w:sz w:val="24"/>
        </w:rPr>
        <w:t> </w:t>
      </w:r>
      <w:r>
        <w:rPr>
          <w:sz w:val="24"/>
        </w:rPr>
        <w:t>establish sub-committees,</w:t>
      </w:r>
      <w:r>
        <w:rPr>
          <w:spacing w:val="-4"/>
          <w:sz w:val="24"/>
        </w:rPr>
        <w:t> </w:t>
      </w:r>
      <w:r>
        <w:rPr>
          <w:sz w:val="24"/>
        </w:rPr>
        <w:t>groups</w:t>
      </w:r>
      <w:r>
        <w:rPr>
          <w:spacing w:val="-3"/>
          <w:sz w:val="24"/>
        </w:rPr>
        <w:t> </w:t>
      </w:r>
      <w:r>
        <w:rPr>
          <w:sz w:val="24"/>
        </w:rPr>
        <w:t>or</w:t>
      </w:r>
      <w:r>
        <w:rPr>
          <w:spacing w:val="-3"/>
          <w:sz w:val="24"/>
        </w:rPr>
        <w:t> </w:t>
      </w:r>
      <w:r>
        <w:rPr>
          <w:sz w:val="24"/>
        </w:rPr>
        <w:t>task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5"/>
          <w:sz w:val="24"/>
        </w:rPr>
        <w:t> </w:t>
      </w:r>
      <w:r>
        <w:rPr>
          <w:sz w:val="24"/>
        </w:rPr>
        <w:t>finish</w:t>
      </w:r>
      <w:r>
        <w:rPr>
          <w:spacing w:val="-5"/>
          <w:sz w:val="24"/>
        </w:rPr>
        <w:t> </w:t>
      </w:r>
      <w:r>
        <w:rPr>
          <w:sz w:val="24"/>
        </w:rPr>
        <w:t>groups</w:t>
      </w:r>
      <w:r>
        <w:rPr>
          <w:spacing w:val="-5"/>
          <w:sz w:val="24"/>
        </w:rPr>
        <w:t> </w:t>
      </w: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carry</w:t>
      </w:r>
      <w:r>
        <w:rPr>
          <w:spacing w:val="-3"/>
          <w:sz w:val="24"/>
        </w:rPr>
        <w:t> </w:t>
      </w:r>
      <w:r>
        <w:rPr>
          <w:sz w:val="24"/>
        </w:rPr>
        <w:t>out</w:t>
      </w:r>
      <w:r>
        <w:rPr>
          <w:spacing w:val="-5"/>
          <w:sz w:val="24"/>
        </w:rPr>
        <w:t> </w:t>
      </w:r>
      <w:r>
        <w:rPr>
          <w:sz w:val="24"/>
        </w:rPr>
        <w:t>on its behalf specific aspects of RJC business. The RJC will receive an update following each group’s meetings detailing the business undertaken on its behalf.</w:t>
      </w:r>
    </w:p>
    <w:p>
      <w:pPr>
        <w:pStyle w:val="BodyText"/>
      </w:pPr>
    </w:p>
    <w:p>
      <w:pPr>
        <w:pStyle w:val="ListParagraph"/>
        <w:numPr>
          <w:ilvl w:val="1"/>
          <w:numId w:val="11"/>
        </w:numPr>
        <w:tabs>
          <w:tab w:pos="852" w:val="left" w:leader="none"/>
        </w:tabs>
        <w:spacing w:line="240" w:lineRule="auto" w:before="1" w:after="0"/>
        <w:ind w:left="852" w:right="951" w:hanging="709"/>
        <w:jc w:val="left"/>
        <w:rPr>
          <w:sz w:val="24"/>
        </w:rPr>
      </w:pP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RJC</w:t>
      </w:r>
      <w:r>
        <w:rPr>
          <w:spacing w:val="-4"/>
          <w:sz w:val="24"/>
        </w:rPr>
        <w:t> </w:t>
      </w:r>
      <w:r>
        <w:rPr>
          <w:sz w:val="24"/>
        </w:rPr>
        <w:t>will</w:t>
      </w:r>
      <w:r>
        <w:rPr>
          <w:spacing w:val="-4"/>
          <w:sz w:val="24"/>
        </w:rPr>
        <w:t> </w:t>
      </w:r>
      <w:r>
        <w:rPr>
          <w:sz w:val="24"/>
        </w:rPr>
        <w:t>report</w:t>
      </w:r>
      <w:r>
        <w:rPr>
          <w:spacing w:val="-3"/>
          <w:sz w:val="24"/>
        </w:rPr>
        <w:t> </w:t>
      </w:r>
      <w:r>
        <w:rPr>
          <w:sz w:val="24"/>
        </w:rPr>
        <w:t>through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RJC</w:t>
      </w:r>
      <w:r>
        <w:rPr>
          <w:spacing w:val="-3"/>
          <w:sz w:val="24"/>
        </w:rPr>
        <w:t> </w:t>
      </w:r>
      <w:r>
        <w:rPr>
          <w:sz w:val="24"/>
        </w:rPr>
        <w:t>updates</w:t>
      </w:r>
      <w:r>
        <w:rPr>
          <w:spacing w:val="-4"/>
          <w:sz w:val="24"/>
        </w:rPr>
        <w:t> </w:t>
      </w: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respective</w:t>
      </w:r>
      <w:r>
        <w:rPr>
          <w:spacing w:val="-5"/>
          <w:sz w:val="24"/>
        </w:rPr>
        <w:t> </w:t>
      </w:r>
      <w:r>
        <w:rPr>
          <w:sz w:val="24"/>
        </w:rPr>
        <w:t>Boards,</w:t>
      </w:r>
      <w:r>
        <w:rPr>
          <w:spacing w:val="-2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for</w:t>
      </w:r>
      <w:r>
        <w:rPr>
          <w:spacing w:val="-3"/>
          <w:sz w:val="24"/>
        </w:rPr>
        <w:t> </w:t>
      </w:r>
      <w:r>
        <w:rPr>
          <w:sz w:val="24"/>
        </w:rPr>
        <w:t>HDdUHB align to the work programme of Committee responsible for planning.</w:t>
      </w:r>
    </w:p>
    <w:p>
      <w:pPr>
        <w:pStyle w:val="ListParagraph"/>
        <w:numPr>
          <w:ilvl w:val="1"/>
          <w:numId w:val="11"/>
        </w:numPr>
        <w:tabs>
          <w:tab w:pos="852" w:val="left" w:leader="none"/>
        </w:tabs>
        <w:spacing w:line="240" w:lineRule="auto" w:before="276" w:after="0"/>
        <w:ind w:left="852" w:right="1029" w:hanging="709"/>
        <w:jc w:val="left"/>
        <w:rPr>
          <w:sz w:val="24"/>
        </w:rPr>
      </w:pPr>
      <w:r>
        <w:rPr>
          <w:sz w:val="24"/>
        </w:rPr>
        <w:t>Regular</w:t>
      </w:r>
      <w:r>
        <w:rPr>
          <w:spacing w:val="-3"/>
          <w:sz w:val="24"/>
        </w:rPr>
        <w:t> </w:t>
      </w:r>
      <w:r>
        <w:rPr>
          <w:sz w:val="24"/>
        </w:rPr>
        <w:t>joint</w:t>
      </w:r>
      <w:r>
        <w:rPr>
          <w:spacing w:val="-3"/>
          <w:sz w:val="24"/>
        </w:rPr>
        <w:t> </w:t>
      </w:r>
      <w:r>
        <w:rPr>
          <w:sz w:val="24"/>
        </w:rPr>
        <w:t>updates</w:t>
      </w:r>
      <w:r>
        <w:rPr>
          <w:spacing w:val="-5"/>
          <w:sz w:val="24"/>
        </w:rPr>
        <w:t> </w:t>
      </w:r>
      <w:r>
        <w:rPr>
          <w:sz w:val="24"/>
        </w:rPr>
        <w:t>will</w:t>
      </w:r>
      <w:r>
        <w:rPr>
          <w:spacing w:val="-4"/>
          <w:sz w:val="24"/>
        </w:rPr>
        <w:t> </w:t>
      </w:r>
      <w:r>
        <w:rPr>
          <w:sz w:val="24"/>
        </w:rPr>
        <w:t>be</w:t>
      </w:r>
      <w:r>
        <w:rPr>
          <w:spacing w:val="-3"/>
          <w:sz w:val="24"/>
        </w:rPr>
        <w:t> </w:t>
      </w:r>
      <w:r>
        <w:rPr>
          <w:sz w:val="24"/>
        </w:rPr>
        <w:t>provided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5"/>
          <w:sz w:val="24"/>
        </w:rPr>
        <w:t> </w:t>
      </w:r>
      <w:r>
        <w:rPr>
          <w:sz w:val="24"/>
        </w:rPr>
        <w:t>respective</w:t>
      </w:r>
      <w:r>
        <w:rPr>
          <w:spacing w:val="-2"/>
          <w:sz w:val="24"/>
        </w:rPr>
        <w:t> </w:t>
      </w:r>
      <w:r>
        <w:rPr>
          <w:sz w:val="24"/>
        </w:rPr>
        <w:t>Llais</w:t>
      </w:r>
      <w:r>
        <w:rPr>
          <w:spacing w:val="-3"/>
          <w:sz w:val="24"/>
        </w:rPr>
        <w:t> </w:t>
      </w:r>
      <w:r>
        <w:rPr>
          <w:sz w:val="24"/>
        </w:rPr>
        <w:t>organisations</w:t>
      </w:r>
      <w:r>
        <w:rPr>
          <w:spacing w:val="-2"/>
          <w:sz w:val="24"/>
        </w:rPr>
        <w:t> </w:t>
      </w:r>
      <w:r>
        <w:rPr>
          <w:sz w:val="24"/>
        </w:rPr>
        <w:t>which</w:t>
      </w:r>
      <w:r>
        <w:rPr>
          <w:spacing w:val="-3"/>
          <w:sz w:val="24"/>
        </w:rPr>
        <w:t> </w:t>
      </w:r>
      <w:r>
        <w:rPr>
          <w:sz w:val="24"/>
        </w:rPr>
        <w:t>will</w:t>
      </w:r>
      <w:r>
        <w:rPr>
          <w:spacing w:val="-3"/>
          <w:sz w:val="24"/>
        </w:rPr>
        <w:t> </w:t>
      </w:r>
      <w:r>
        <w:rPr>
          <w:sz w:val="24"/>
        </w:rPr>
        <w:t>be based upon the committee’s work programme and meetings.</w:t>
      </w:r>
    </w:p>
    <w:p>
      <w:pPr>
        <w:pStyle w:val="ListParagraph"/>
        <w:numPr>
          <w:ilvl w:val="1"/>
          <w:numId w:val="11"/>
        </w:numPr>
        <w:tabs>
          <w:tab w:pos="852" w:val="left" w:leader="none"/>
        </w:tabs>
        <w:spacing w:line="240" w:lineRule="auto" w:before="276" w:after="0"/>
        <w:ind w:left="852" w:right="459" w:hanging="709"/>
        <w:jc w:val="left"/>
        <w:rPr>
          <w:sz w:val="24"/>
        </w:rPr>
      </w:pP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Directors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Corporate</w:t>
      </w:r>
      <w:r>
        <w:rPr>
          <w:spacing w:val="-1"/>
          <w:sz w:val="24"/>
        </w:rPr>
        <w:t> </w:t>
      </w:r>
      <w:r>
        <w:rPr>
          <w:sz w:val="24"/>
        </w:rPr>
        <w:t>Governance,</w:t>
      </w:r>
      <w:r>
        <w:rPr>
          <w:spacing w:val="-4"/>
          <w:sz w:val="24"/>
        </w:rPr>
        <w:t> </w:t>
      </w:r>
      <w:r>
        <w:rPr>
          <w:sz w:val="24"/>
        </w:rPr>
        <w:t>on</w:t>
      </w:r>
      <w:r>
        <w:rPr>
          <w:spacing w:val="-4"/>
          <w:sz w:val="24"/>
        </w:rPr>
        <w:t> </w:t>
      </w:r>
      <w:r>
        <w:rPr>
          <w:sz w:val="24"/>
        </w:rPr>
        <w:t>behalf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 RJC,</w:t>
      </w:r>
      <w:r>
        <w:rPr>
          <w:spacing w:val="-2"/>
          <w:sz w:val="24"/>
        </w:rPr>
        <w:t> </w:t>
      </w:r>
      <w:r>
        <w:rPr>
          <w:sz w:val="24"/>
        </w:rPr>
        <w:t>shall</w:t>
      </w:r>
      <w:r>
        <w:rPr>
          <w:spacing w:val="-5"/>
          <w:sz w:val="24"/>
        </w:rPr>
        <w:t> </w:t>
      </w:r>
      <w:r>
        <w:rPr>
          <w:sz w:val="24"/>
        </w:rPr>
        <w:t>oversee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-2"/>
          <w:sz w:val="24"/>
        </w:rPr>
        <w:t> </w:t>
      </w:r>
      <w:r>
        <w:rPr>
          <w:sz w:val="24"/>
        </w:rPr>
        <w:t>process</w:t>
      </w:r>
      <w:r>
        <w:rPr>
          <w:spacing w:val="-2"/>
          <w:sz w:val="24"/>
        </w:rPr>
        <w:t> </w:t>
      </w:r>
      <w:r>
        <w:rPr>
          <w:sz w:val="24"/>
        </w:rPr>
        <w:t>of regular and rigorous self-assessment and evaluation of the RJC’s performance and operation, including that of any sub-committees established.</w:t>
      </w:r>
    </w:p>
    <w:p>
      <w:pPr>
        <w:pStyle w:val="BodyText"/>
        <w:spacing w:before="76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573023</wp:posOffset>
                </wp:positionH>
                <wp:positionV relativeFrom="paragraph">
                  <wp:posOffset>215887</wp:posOffset>
                </wp:positionV>
                <wp:extent cx="6551930" cy="193675"/>
                <wp:effectExtent l="0" t="0" r="0" b="0"/>
                <wp:wrapTopAndBottom/>
                <wp:docPr id="24" name="Textbox 2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" name="Textbox 24"/>
                      <wps:cNvSpPr txBox="1"/>
                      <wps:spPr>
                        <a:xfrm>
                          <a:off x="0" y="0"/>
                          <a:ext cx="6551930" cy="193675"/>
                        </a:xfrm>
                        <a:prstGeom prst="rect">
                          <a:avLst/>
                        </a:prstGeom>
                        <a:solidFill>
                          <a:srgbClr val="C1A875"/>
                        </a:solidFill>
                        <a:ln w="12191">
                          <a:solidFill>
                            <a:srgbClr val="394871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3"/>
                              <w:ind w:left="98" w:right="0" w:firstLine="0"/>
                              <w:jc w:val="left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13.</w:t>
                            </w:r>
                            <w:r>
                              <w:rPr>
                                <w:b/>
                                <w:color w:val="000000"/>
                                <w:spacing w:val="23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Secretarial</w:t>
                            </w:r>
                            <w:r>
                              <w:rPr>
                                <w:b/>
                                <w:color w:val="000000"/>
                                <w:spacing w:val="-17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Support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5.119999pt;margin-top:16.999023pt;width:515.9pt;height:15.25pt;mso-position-horizontal-relative:page;mso-position-vertical-relative:paragraph;z-index:-15720448;mso-wrap-distance-left:0;mso-wrap-distance-right:0" type="#_x0000_t202" id="docshape22" filled="true" fillcolor="#c1a875" stroked="true" strokeweight=".95996pt" strokecolor="#394871">
                <v:textbox inset="0,0,0,0">
                  <w:txbxContent>
                    <w:p>
                      <w:pPr>
                        <w:spacing w:before="3"/>
                        <w:ind w:left="98" w:right="0" w:firstLine="0"/>
                        <w:jc w:val="left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13.</w:t>
                      </w:r>
                      <w:r>
                        <w:rPr>
                          <w:b/>
                          <w:color w:val="000000"/>
                          <w:spacing w:val="23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Secretarial</w:t>
                      </w:r>
                      <w:r>
                        <w:rPr>
                          <w:b/>
                          <w:color w:val="000000"/>
                          <w:spacing w:val="-17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Support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after="0"/>
        <w:rPr>
          <w:sz w:val="20"/>
        </w:rPr>
        <w:sectPr>
          <w:pgSz w:w="11910" w:h="16850"/>
          <w:pgMar w:header="0" w:footer="607" w:top="920" w:bottom="800" w:left="708" w:right="425"/>
        </w:sectPr>
      </w:pPr>
    </w:p>
    <w:p>
      <w:pPr>
        <w:pStyle w:val="BodyText"/>
        <w:tabs>
          <w:tab w:pos="852" w:val="left" w:leader="none"/>
        </w:tabs>
        <w:spacing w:before="71"/>
        <w:ind w:left="852" w:right="1031" w:hanging="709"/>
      </w:pPr>
      <w:r>
        <w:rPr>
          <w:spacing w:val="-4"/>
        </w:rPr>
        <w:t>13.1</w:t>
      </w:r>
      <w:r>
        <w:rPr/>
        <w:tab/>
      </w:r>
      <w:r>
        <w:rPr>
          <w:spacing w:val="-2"/>
        </w:rPr>
        <w:t>The</w:t>
      </w:r>
      <w:r>
        <w:rPr>
          <w:spacing w:val="-12"/>
        </w:rPr>
        <w:t> </w:t>
      </w:r>
      <w:r>
        <w:rPr>
          <w:spacing w:val="-2"/>
        </w:rPr>
        <w:t>Committee</w:t>
      </w:r>
      <w:r>
        <w:rPr>
          <w:spacing w:val="-12"/>
        </w:rPr>
        <w:t> </w:t>
      </w:r>
      <w:r>
        <w:rPr>
          <w:spacing w:val="-2"/>
        </w:rPr>
        <w:t>Secretary</w:t>
      </w:r>
      <w:r>
        <w:rPr>
          <w:spacing w:val="-12"/>
        </w:rPr>
        <w:t> </w:t>
      </w:r>
      <w:r>
        <w:rPr>
          <w:spacing w:val="-2"/>
        </w:rPr>
        <w:t>shall</w:t>
      </w:r>
      <w:r>
        <w:rPr>
          <w:spacing w:val="-13"/>
        </w:rPr>
        <w:t> </w:t>
      </w:r>
      <w:r>
        <w:rPr>
          <w:spacing w:val="-2"/>
        </w:rPr>
        <w:t>be</w:t>
      </w:r>
      <w:r>
        <w:rPr>
          <w:spacing w:val="-9"/>
        </w:rPr>
        <w:t> </w:t>
      </w:r>
      <w:r>
        <w:rPr>
          <w:spacing w:val="-2"/>
        </w:rPr>
        <w:t>jointly</w:t>
      </w:r>
      <w:r>
        <w:rPr>
          <w:spacing w:val="-12"/>
        </w:rPr>
        <w:t> </w:t>
      </w:r>
      <w:r>
        <w:rPr>
          <w:spacing w:val="-2"/>
        </w:rPr>
        <w:t>determined</w:t>
      </w:r>
      <w:r>
        <w:rPr>
          <w:spacing w:val="-12"/>
        </w:rPr>
        <w:t> </w:t>
      </w:r>
      <w:r>
        <w:rPr>
          <w:spacing w:val="-2"/>
        </w:rPr>
        <w:t>by</w:t>
      </w:r>
      <w:r>
        <w:rPr>
          <w:spacing w:val="-12"/>
        </w:rPr>
        <w:t> </w:t>
      </w:r>
      <w:r>
        <w:rPr>
          <w:spacing w:val="-2"/>
        </w:rPr>
        <w:t>Swansea</w:t>
      </w:r>
      <w:r>
        <w:rPr>
          <w:spacing w:val="-12"/>
        </w:rPr>
        <w:t> </w:t>
      </w:r>
      <w:r>
        <w:rPr>
          <w:spacing w:val="-2"/>
        </w:rPr>
        <w:t>Bay</w:t>
      </w:r>
      <w:r>
        <w:rPr>
          <w:spacing w:val="-12"/>
        </w:rPr>
        <w:t> </w:t>
      </w:r>
      <w:r>
        <w:rPr>
          <w:spacing w:val="-2"/>
        </w:rPr>
        <w:t>and</w:t>
      </w:r>
      <w:r>
        <w:rPr>
          <w:spacing w:val="-12"/>
        </w:rPr>
        <w:t> </w:t>
      </w:r>
      <w:r>
        <w:rPr>
          <w:spacing w:val="-2"/>
        </w:rPr>
        <w:t>Hywel</w:t>
      </w:r>
      <w:r>
        <w:rPr>
          <w:spacing w:val="-11"/>
        </w:rPr>
        <w:t> </w:t>
      </w:r>
      <w:r>
        <w:rPr>
          <w:spacing w:val="-2"/>
        </w:rPr>
        <w:t>Dda </w:t>
      </w:r>
      <w:r>
        <w:rPr/>
        <w:t>University Health Boards.</w:t>
      </w:r>
    </w:p>
    <w:p>
      <w:pPr>
        <w:pStyle w:val="BodyText"/>
        <w:spacing w:before="77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573023</wp:posOffset>
                </wp:positionH>
                <wp:positionV relativeFrom="paragraph">
                  <wp:posOffset>216818</wp:posOffset>
                </wp:positionV>
                <wp:extent cx="6551930" cy="193675"/>
                <wp:effectExtent l="0" t="0" r="0" b="0"/>
                <wp:wrapTopAndBottom/>
                <wp:docPr id="25" name="Textbox 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" name="Textbox 25"/>
                      <wps:cNvSpPr txBox="1"/>
                      <wps:spPr>
                        <a:xfrm>
                          <a:off x="0" y="0"/>
                          <a:ext cx="6551930" cy="193675"/>
                        </a:xfrm>
                        <a:prstGeom prst="rect">
                          <a:avLst/>
                        </a:prstGeom>
                        <a:solidFill>
                          <a:srgbClr val="C1A875"/>
                        </a:solidFill>
                        <a:ln w="12191">
                          <a:solidFill>
                            <a:srgbClr val="394871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3"/>
                              <w:ind w:left="98" w:right="0" w:firstLine="0"/>
                              <w:jc w:val="left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14.</w:t>
                            </w:r>
                            <w:r>
                              <w:rPr>
                                <w:b/>
                                <w:color w:val="000000"/>
                                <w:spacing w:val="39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Review</w:t>
                            </w:r>
                            <w:r>
                              <w:rPr>
                                <w:b/>
                                <w:color w:val="000000"/>
                                <w:spacing w:val="-16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>Date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5.119999pt;margin-top:17.072344pt;width:515.9pt;height:15.25pt;mso-position-horizontal-relative:page;mso-position-vertical-relative:paragraph;z-index:-15719936;mso-wrap-distance-left:0;mso-wrap-distance-right:0" type="#_x0000_t202" id="docshape23" filled="true" fillcolor="#c1a875" stroked="true" strokeweight=".95996pt" strokecolor="#394871">
                <v:textbox inset="0,0,0,0">
                  <w:txbxContent>
                    <w:p>
                      <w:pPr>
                        <w:spacing w:before="3"/>
                        <w:ind w:left="98" w:right="0" w:firstLine="0"/>
                        <w:jc w:val="left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14.</w:t>
                      </w:r>
                      <w:r>
                        <w:rPr>
                          <w:b/>
                          <w:color w:val="000000"/>
                          <w:spacing w:val="39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Review</w:t>
                      </w:r>
                      <w:r>
                        <w:rPr>
                          <w:b/>
                          <w:color w:val="000000"/>
                          <w:spacing w:val="-16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>Date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0"/>
      </w:pPr>
    </w:p>
    <w:p>
      <w:pPr>
        <w:pStyle w:val="BodyText"/>
        <w:tabs>
          <w:tab w:pos="864" w:val="left" w:leader="none"/>
        </w:tabs>
        <w:ind w:left="864" w:right="963" w:hanging="721"/>
      </w:pPr>
      <w:r>
        <w:rPr>
          <w:spacing w:val="-4"/>
        </w:rPr>
        <w:t>14.1</w:t>
      </w:r>
      <w:r>
        <w:rPr/>
        <w:tab/>
      </w:r>
      <w:r>
        <w:rPr>
          <w:spacing w:val="-2"/>
        </w:rPr>
        <w:t>These</w:t>
      </w:r>
      <w:r>
        <w:rPr>
          <w:spacing w:val="-11"/>
        </w:rPr>
        <w:t> </w:t>
      </w:r>
      <w:r>
        <w:rPr>
          <w:spacing w:val="-2"/>
        </w:rPr>
        <w:t>terms</w:t>
      </w:r>
      <w:r>
        <w:rPr>
          <w:spacing w:val="-12"/>
        </w:rPr>
        <w:t> </w:t>
      </w:r>
      <w:r>
        <w:rPr>
          <w:spacing w:val="-2"/>
        </w:rPr>
        <w:t>of</w:t>
      </w:r>
      <w:r>
        <w:rPr>
          <w:spacing w:val="-10"/>
        </w:rPr>
        <w:t> </w:t>
      </w:r>
      <w:r>
        <w:rPr>
          <w:spacing w:val="-2"/>
        </w:rPr>
        <w:t>reference</w:t>
      </w:r>
      <w:r>
        <w:rPr>
          <w:spacing w:val="-11"/>
        </w:rPr>
        <w:t> </w:t>
      </w:r>
      <w:r>
        <w:rPr>
          <w:spacing w:val="-2"/>
        </w:rPr>
        <w:t>and</w:t>
      </w:r>
      <w:r>
        <w:rPr>
          <w:spacing w:val="-11"/>
        </w:rPr>
        <w:t> </w:t>
      </w:r>
      <w:r>
        <w:rPr>
          <w:spacing w:val="-2"/>
        </w:rPr>
        <w:t>operating</w:t>
      </w:r>
      <w:r>
        <w:rPr>
          <w:spacing w:val="-11"/>
        </w:rPr>
        <w:t> </w:t>
      </w:r>
      <w:r>
        <w:rPr>
          <w:spacing w:val="-2"/>
        </w:rPr>
        <w:t>arrangements</w:t>
      </w:r>
      <w:r>
        <w:rPr>
          <w:spacing w:val="-12"/>
        </w:rPr>
        <w:t> </w:t>
      </w:r>
      <w:r>
        <w:rPr>
          <w:spacing w:val="-2"/>
        </w:rPr>
        <w:t>shall</w:t>
      </w:r>
      <w:r>
        <w:rPr>
          <w:spacing w:val="-13"/>
        </w:rPr>
        <w:t> </w:t>
      </w:r>
      <w:r>
        <w:rPr>
          <w:spacing w:val="-2"/>
        </w:rPr>
        <w:t>be</w:t>
      </w:r>
      <w:r>
        <w:rPr>
          <w:spacing w:val="-10"/>
        </w:rPr>
        <w:t> </w:t>
      </w:r>
      <w:r>
        <w:rPr>
          <w:spacing w:val="-2"/>
        </w:rPr>
        <w:t>reviewed</w:t>
      </w:r>
      <w:r>
        <w:rPr>
          <w:spacing w:val="-11"/>
        </w:rPr>
        <w:t> </w:t>
      </w:r>
      <w:r>
        <w:rPr>
          <w:spacing w:val="-2"/>
        </w:rPr>
        <w:t>on</w:t>
      </w:r>
      <w:r>
        <w:rPr>
          <w:spacing w:val="-11"/>
        </w:rPr>
        <w:t> </w:t>
      </w:r>
      <w:r>
        <w:rPr>
          <w:spacing w:val="-2"/>
        </w:rPr>
        <w:t>at</w:t>
      </w:r>
      <w:r>
        <w:rPr>
          <w:spacing w:val="-10"/>
        </w:rPr>
        <w:t> </w:t>
      </w:r>
      <w:r>
        <w:rPr>
          <w:spacing w:val="-2"/>
        </w:rPr>
        <w:t>least</w:t>
      </w:r>
      <w:r>
        <w:rPr>
          <w:spacing w:val="-12"/>
        </w:rPr>
        <w:t> </w:t>
      </w:r>
      <w:r>
        <w:rPr>
          <w:spacing w:val="-2"/>
        </w:rPr>
        <w:t>an </w:t>
      </w:r>
      <w:r>
        <w:rPr/>
        <w:t>annual</w:t>
      </w:r>
      <w:r>
        <w:rPr>
          <w:spacing w:val="-10"/>
        </w:rPr>
        <w:t> </w:t>
      </w:r>
      <w:r>
        <w:rPr/>
        <w:t>basis</w:t>
      </w:r>
      <w:r>
        <w:rPr>
          <w:spacing w:val="-12"/>
        </w:rPr>
        <w:t> </w:t>
      </w:r>
      <w:r>
        <w:rPr/>
        <w:t>by</w:t>
      </w:r>
      <w:r>
        <w:rPr>
          <w:spacing w:val="-10"/>
        </w:rPr>
        <w:t> </w:t>
      </w:r>
      <w:r>
        <w:rPr/>
        <w:t>the</w:t>
      </w:r>
      <w:r>
        <w:rPr>
          <w:spacing w:val="-7"/>
        </w:rPr>
        <w:t> </w:t>
      </w:r>
      <w:r>
        <w:rPr/>
        <w:t>RJC</w:t>
      </w:r>
      <w:r>
        <w:rPr>
          <w:spacing w:val="-8"/>
        </w:rPr>
        <w:t> </w:t>
      </w:r>
      <w:r>
        <w:rPr/>
        <w:t>for</w:t>
      </w:r>
      <w:r>
        <w:rPr>
          <w:spacing w:val="-10"/>
        </w:rPr>
        <w:t> </w:t>
      </w:r>
      <w:r>
        <w:rPr/>
        <w:t>approval</w:t>
      </w:r>
      <w:r>
        <w:rPr>
          <w:spacing w:val="-10"/>
        </w:rPr>
        <w:t> </w:t>
      </w:r>
      <w:r>
        <w:rPr/>
        <w:t>by</w:t>
      </w:r>
      <w:r>
        <w:rPr>
          <w:spacing w:val="-10"/>
        </w:rPr>
        <w:t> </w:t>
      </w:r>
      <w:r>
        <w:rPr/>
        <w:t>the</w:t>
      </w:r>
      <w:r>
        <w:rPr>
          <w:spacing w:val="-7"/>
        </w:rPr>
        <w:t> </w:t>
      </w:r>
      <w:r>
        <w:rPr/>
        <w:t>respective</w:t>
      </w:r>
      <w:r>
        <w:rPr>
          <w:spacing w:val="-9"/>
        </w:rPr>
        <w:t> </w:t>
      </w:r>
      <w:r>
        <w:rPr/>
        <w:t>University</w:t>
      </w:r>
      <w:r>
        <w:rPr>
          <w:spacing w:val="-10"/>
        </w:rPr>
        <w:t> </w:t>
      </w:r>
      <w:r>
        <w:rPr/>
        <w:t>Health</w:t>
      </w:r>
      <w:r>
        <w:rPr>
          <w:spacing w:val="-8"/>
        </w:rPr>
        <w:t> </w:t>
      </w:r>
      <w:r>
        <w:rPr/>
        <w:t>Boards.</w:t>
      </w:r>
    </w:p>
    <w:sectPr>
      <w:pgSz w:w="11910" w:h="16850"/>
      <w:pgMar w:header="0" w:footer="607" w:top="1200" w:bottom="800" w:left="708" w:right="42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14432">
              <wp:simplePos x="0" y="0"/>
              <wp:positionH relativeFrom="page">
                <wp:posOffset>3710051</wp:posOffset>
              </wp:positionH>
              <wp:positionV relativeFrom="page">
                <wp:posOffset>10168933</wp:posOffset>
              </wp:positionV>
              <wp:extent cx="159385" cy="16700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5938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2"/>
                            <w:ind w:left="60" w:right="0" w:firstLine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0"/>
                            </w:rPr>
                            <w:instrText> PAGE </w:instrTex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292.130005pt;margin-top:800.70343pt;width:12.55pt;height:13.15pt;mso-position-horizontal-relative:page;mso-position-vertical-relative:page;z-index:-16002048" type="#_x0000_t202" id="docshape1" filled="false" stroked="false">
              <v:textbox inset="0,0,0,0">
                <w:txbxContent>
                  <w:p>
                    <w:pPr>
                      <w:spacing w:before="12"/>
                      <w:ind w:left="6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pacing w:val="-10"/>
                        <w:sz w:val="20"/>
                      </w:rPr>
                      <w:instrText> PAGE </w:instrText>
                    </w:r>
                    <w:r>
                      <w:rPr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spacing w:val="-10"/>
                        <w:sz w:val="20"/>
                      </w:rPr>
                      <w:t>1</w:t>
                    </w:r>
                    <w:r>
                      <w:rPr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0">
    <w:multiLevelType w:val="hybridMultilevel"/>
    <w:lvl w:ilvl="0">
      <w:start w:val="12"/>
      <w:numFmt w:val="decimal"/>
      <w:lvlText w:val="%1"/>
      <w:lvlJc w:val="left"/>
      <w:pPr>
        <w:ind w:left="852" w:hanging="709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52" w:hanging="709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42" w:hanging="709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834" w:hanging="709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825" w:hanging="709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816" w:hanging="709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08" w:hanging="709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799" w:hanging="709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90" w:hanging="709"/>
      </w:pPr>
      <w:rPr>
        <w:rFonts w:hint="default"/>
        <w:lang w:val="en-US" w:eastAsia="en-US" w:bidi="ar-SA"/>
      </w:rPr>
    </w:lvl>
  </w:abstractNum>
  <w:abstractNum w:abstractNumId="9">
    <w:multiLevelType w:val="hybridMultilevel"/>
    <w:lvl w:ilvl="0">
      <w:start w:val="11"/>
      <w:numFmt w:val="decimal"/>
      <w:lvlText w:val="%1"/>
      <w:lvlJc w:val="left"/>
      <w:pPr>
        <w:ind w:left="864" w:hanging="721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64" w:hanging="721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4"/>
        <w:w w:val="99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42" w:hanging="72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834" w:hanging="72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825" w:hanging="72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816" w:hanging="72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08" w:hanging="72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799" w:hanging="72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90" w:hanging="721"/>
      </w:pPr>
      <w:rPr>
        <w:rFonts w:hint="default"/>
        <w:lang w:val="en-US" w:eastAsia="en-US" w:bidi="ar-SA"/>
      </w:rPr>
    </w:lvl>
  </w:abstractNum>
  <w:abstractNum w:abstractNumId="8">
    <w:multiLevelType w:val="hybridMultilevel"/>
    <w:lvl w:ilvl="0">
      <w:start w:val="10"/>
      <w:numFmt w:val="decimal"/>
      <w:lvlText w:val="%1"/>
      <w:lvlJc w:val="left"/>
      <w:pPr>
        <w:ind w:left="864" w:hanging="721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64" w:hanging="721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4"/>
        <w:w w:val="99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42" w:hanging="72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834" w:hanging="72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825" w:hanging="72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816" w:hanging="72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08" w:hanging="72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799" w:hanging="72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90" w:hanging="721"/>
      </w:pPr>
      <w:rPr>
        <w:rFonts w:hint="default"/>
        <w:lang w:val="en-US" w:eastAsia="en-US" w:bidi="ar-SA"/>
      </w:rPr>
    </w:lvl>
  </w:abstractNum>
  <w:abstractNum w:abstractNumId="7">
    <w:multiLevelType w:val="hybridMultilevel"/>
    <w:lvl w:ilvl="0">
      <w:start w:val="8"/>
      <w:numFmt w:val="decimal"/>
      <w:lvlText w:val="%1"/>
      <w:lvlJc w:val="left"/>
      <w:pPr>
        <w:ind w:left="852" w:hanging="709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52" w:hanging="709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5"/>
        <w:w w:val="99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42" w:hanging="709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834" w:hanging="709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825" w:hanging="709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816" w:hanging="709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08" w:hanging="709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799" w:hanging="709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90" w:hanging="709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7"/>
      <w:numFmt w:val="decimal"/>
      <w:lvlText w:val="%1"/>
      <w:lvlJc w:val="left"/>
      <w:pPr>
        <w:ind w:left="864" w:hanging="721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64" w:hanging="721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42" w:hanging="72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834" w:hanging="72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825" w:hanging="72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816" w:hanging="72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08" w:hanging="72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799" w:hanging="72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90" w:hanging="721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6"/>
      <w:numFmt w:val="decimal"/>
      <w:lvlText w:val="%1"/>
      <w:lvlJc w:val="left"/>
      <w:pPr>
        <w:ind w:left="852" w:hanging="709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52" w:hanging="709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704" w:hanging="720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16" w:hanging="72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724" w:hanging="72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732" w:hanging="72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740" w:hanging="72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748" w:hanging="72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57" w:hanging="720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5"/>
      <w:numFmt w:val="decimal"/>
      <w:lvlText w:val="%1"/>
      <w:lvlJc w:val="left"/>
      <w:pPr>
        <w:ind w:left="852" w:hanging="709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852" w:hanging="709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5"/>
        <w:w w:val="99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42" w:hanging="709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834" w:hanging="709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825" w:hanging="709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816" w:hanging="709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08" w:hanging="709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799" w:hanging="709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90" w:hanging="709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5"/>
      <w:numFmt w:val="decimal"/>
      <w:lvlText w:val="%1"/>
      <w:lvlJc w:val="left"/>
      <w:pPr>
        <w:ind w:left="852" w:hanging="709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52" w:hanging="709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5"/>
        <w:w w:val="99"/>
        <w:sz w:val="24"/>
        <w:szCs w:val="24"/>
        <w:lang w:val="en-US" w:eastAsia="en-US" w:bidi="ar-SA"/>
      </w:rPr>
    </w:lvl>
    <w:lvl w:ilvl="2">
      <w:start w:val="0"/>
      <w:numFmt w:val="bullet"/>
      <w:lvlText w:val=""/>
      <w:lvlJc w:val="left"/>
      <w:pPr>
        <w:ind w:left="1277" w:hanging="360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389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444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99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55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608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663" w:hanging="360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4"/>
      <w:numFmt w:val="decimal"/>
      <w:lvlText w:val="%1"/>
      <w:lvlJc w:val="left"/>
      <w:pPr>
        <w:ind w:left="852" w:hanging="709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52" w:hanging="709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5"/>
        <w:w w:val="99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842" w:hanging="709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834" w:hanging="709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825" w:hanging="709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816" w:hanging="709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08" w:hanging="709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799" w:hanging="709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90" w:hanging="709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3"/>
      <w:numFmt w:val="decimal"/>
      <w:lvlText w:val="%1"/>
      <w:lvlJc w:val="left"/>
      <w:pPr>
        <w:ind w:left="852" w:hanging="709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52" w:hanging="709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5"/>
        <w:w w:val="99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562" w:hanging="720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5"/>
        <w:w w:val="99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07" w:hanging="72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31" w:hanging="72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54" w:hanging="72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78" w:hanging="72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702" w:hanging="72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725" w:hanging="720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2"/>
      <w:numFmt w:val="decimal"/>
      <w:lvlText w:val="%1"/>
      <w:lvlJc w:val="left"/>
      <w:pPr>
        <w:ind w:left="852" w:hanging="709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52" w:hanging="709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5"/>
        <w:w w:val="99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562" w:hanging="711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5"/>
        <w:w w:val="99"/>
        <w:sz w:val="24"/>
        <w:szCs w:val="24"/>
        <w:lang w:val="en-US" w:eastAsia="en-US" w:bidi="ar-SA"/>
      </w:rPr>
    </w:lvl>
    <w:lvl w:ilvl="3">
      <w:start w:val="1"/>
      <w:numFmt w:val="decimal"/>
      <w:lvlText w:val="%1.%2.%3.%4"/>
      <w:lvlJc w:val="left"/>
      <w:pPr>
        <w:ind w:left="2412" w:hanging="850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5"/>
        <w:w w:val="99"/>
        <w:sz w:val="24"/>
        <w:szCs w:val="24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08" w:hanging="85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52" w:hanging="85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596" w:hanging="85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640" w:hanging="85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685" w:hanging="850"/>
      </w:pPr>
      <w:rPr>
        <w:rFonts w:hint="default"/>
        <w:lang w:val="en-US" w:eastAsia="en-US" w:bidi="ar-SA"/>
      </w:rPr>
    </w:lvl>
  </w:abstract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98"/>
      <w:outlineLvl w:val="1"/>
    </w:pPr>
    <w:rPr>
      <w:rFonts w:ascii="Arial" w:hAnsi="Arial" w:eastAsia="Arial" w:cs="Arial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852" w:hanging="709"/>
    </w:pPr>
    <w:rPr>
      <w:rFonts w:ascii="Arial" w:hAnsi="Arial" w:eastAsia="Arial" w:cs="Arial"/>
      <w:lang w:val="en-US" w:eastAsia="en-US" w:bidi="ar-SA"/>
    </w:rPr>
  </w:style>
  <w:style w:styleId="TableParagraph" w:type="paragraph">
    <w:name w:val="Table Paragraph"/>
    <w:basedOn w:val="Normal"/>
    <w:uiPriority w:val="1"/>
    <w:qFormat/>
    <w:pPr>
      <w:spacing w:line="263" w:lineRule="exact"/>
      <w:ind w:left="108"/>
    </w:pPr>
    <w:rPr>
      <w:rFonts w:ascii="Arial" w:hAnsi="Arial" w:eastAsia="Arial" w:cs="Arial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</dc:creator>
  <dc:title>XXXXXXXXX MEETING</dc:title>
  <dcterms:created xsi:type="dcterms:W3CDTF">2026-01-29T16:11:40Z</dcterms:created>
  <dcterms:modified xsi:type="dcterms:W3CDTF">2026-01-29T16:11:40Z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2025-05-16T00:00:00Z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2026-01-29T00:00:00Z</vt:filetime>
  </property>
  <property fmtid="{D5CDD505-2E9C-101B-9397-08002B2CF9AE}" pid="5" name="Producer">
    <vt:lpwstr>Microsoft® Word for Microsoft 365</vt:lpwstr>
  </property>
</Properties>
</file>