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EDD17" w14:textId="6AD07458" w:rsidR="00F6070B" w:rsidRDefault="00BF4F50" w:rsidP="00BF4F50">
      <w:pPr>
        <w:jc w:val="center"/>
        <w:rPr>
          <w:rFonts w:ascii="Arial" w:hAnsi="Arial" w:cs="Arial"/>
          <w:b/>
          <w:bCs/>
          <w:sz w:val="24"/>
          <w:szCs w:val="24"/>
        </w:rPr>
      </w:pPr>
      <w:r>
        <w:rPr>
          <w:rFonts w:ascii="Arial" w:hAnsi="Arial" w:cs="Arial"/>
          <w:b/>
          <w:bCs/>
          <w:sz w:val="24"/>
          <w:szCs w:val="24"/>
        </w:rPr>
        <w:t>Progress Up-date on Recommendations and Actions from the Guardian Service, 2025-2026</w:t>
      </w:r>
    </w:p>
    <w:p w14:paraId="25B5715B" w14:textId="77777777" w:rsidR="00BF4F50" w:rsidRDefault="00BF4F50" w:rsidP="00BF4F50">
      <w:pPr>
        <w:jc w:val="center"/>
        <w:rPr>
          <w:rFonts w:ascii="Arial" w:hAnsi="Arial" w:cs="Arial"/>
          <w:b/>
          <w:bCs/>
          <w:sz w:val="24"/>
          <w:szCs w:val="24"/>
        </w:rPr>
      </w:pPr>
    </w:p>
    <w:tbl>
      <w:tblPr>
        <w:tblStyle w:val="TableGrid"/>
        <w:tblW w:w="10024" w:type="dxa"/>
        <w:tblInd w:w="-572" w:type="dxa"/>
        <w:tblLook w:val="04A0" w:firstRow="1" w:lastRow="0" w:firstColumn="1" w:lastColumn="0" w:noHBand="0" w:noVBand="1"/>
      </w:tblPr>
      <w:tblGrid>
        <w:gridCol w:w="3261"/>
        <w:gridCol w:w="3830"/>
        <w:gridCol w:w="1530"/>
        <w:gridCol w:w="1403"/>
      </w:tblGrid>
      <w:tr w:rsidR="00BF4F50" w:rsidRPr="00D12755" w14:paraId="2F035EAE" w14:textId="77777777" w:rsidTr="00C4728E">
        <w:tc>
          <w:tcPr>
            <w:tcW w:w="3261" w:type="dxa"/>
          </w:tcPr>
          <w:p w14:paraId="1F777C7E" w14:textId="77777777" w:rsidR="00BF4F50" w:rsidRPr="00D12755" w:rsidRDefault="00BF4F50" w:rsidP="00C4728E">
            <w:pPr>
              <w:jc w:val="center"/>
              <w:rPr>
                <w:rFonts w:ascii="Arial" w:hAnsi="Arial" w:cs="Arial"/>
                <w:b/>
                <w:bCs/>
              </w:rPr>
            </w:pPr>
            <w:r>
              <w:rPr>
                <w:rFonts w:ascii="Arial" w:hAnsi="Arial" w:cs="Arial"/>
                <w:b/>
                <w:bCs/>
              </w:rPr>
              <w:t>R</w:t>
            </w:r>
            <w:r w:rsidRPr="00D12755">
              <w:rPr>
                <w:rFonts w:ascii="Arial" w:hAnsi="Arial" w:cs="Arial"/>
                <w:b/>
                <w:bCs/>
              </w:rPr>
              <w:t>ecommendation</w:t>
            </w:r>
          </w:p>
        </w:tc>
        <w:tc>
          <w:tcPr>
            <w:tcW w:w="3830" w:type="dxa"/>
          </w:tcPr>
          <w:p w14:paraId="45EFB7BA" w14:textId="77777777" w:rsidR="00BF4F50" w:rsidRPr="00D12755" w:rsidRDefault="00BF4F50" w:rsidP="00C4728E">
            <w:pPr>
              <w:jc w:val="center"/>
              <w:rPr>
                <w:rFonts w:ascii="Arial" w:hAnsi="Arial" w:cs="Arial"/>
                <w:b/>
                <w:bCs/>
              </w:rPr>
            </w:pPr>
            <w:r>
              <w:rPr>
                <w:rFonts w:ascii="Arial" w:hAnsi="Arial" w:cs="Arial"/>
                <w:b/>
                <w:bCs/>
              </w:rPr>
              <w:t>Status/Action</w:t>
            </w:r>
          </w:p>
        </w:tc>
        <w:tc>
          <w:tcPr>
            <w:tcW w:w="1530" w:type="dxa"/>
          </w:tcPr>
          <w:p w14:paraId="18683F20" w14:textId="77777777" w:rsidR="00BF4F50" w:rsidRDefault="00BF4F50" w:rsidP="00C4728E">
            <w:pPr>
              <w:jc w:val="center"/>
              <w:rPr>
                <w:rFonts w:ascii="Arial" w:hAnsi="Arial" w:cs="Arial"/>
                <w:b/>
                <w:bCs/>
              </w:rPr>
            </w:pPr>
            <w:r>
              <w:rPr>
                <w:rFonts w:ascii="Arial" w:hAnsi="Arial" w:cs="Arial"/>
                <w:b/>
                <w:bCs/>
              </w:rPr>
              <w:t xml:space="preserve">Timeframe </w:t>
            </w:r>
          </w:p>
        </w:tc>
        <w:tc>
          <w:tcPr>
            <w:tcW w:w="1403" w:type="dxa"/>
          </w:tcPr>
          <w:p w14:paraId="724A7F52" w14:textId="77777777" w:rsidR="00BF4F50" w:rsidRDefault="00BF4F50" w:rsidP="00C4728E">
            <w:pPr>
              <w:jc w:val="center"/>
              <w:rPr>
                <w:rFonts w:ascii="Arial" w:hAnsi="Arial" w:cs="Arial"/>
                <w:b/>
                <w:bCs/>
              </w:rPr>
            </w:pPr>
            <w:r>
              <w:rPr>
                <w:rFonts w:ascii="Arial" w:hAnsi="Arial" w:cs="Arial"/>
                <w:b/>
                <w:bCs/>
              </w:rPr>
              <w:t>Lead</w:t>
            </w:r>
          </w:p>
        </w:tc>
      </w:tr>
      <w:tr w:rsidR="00BF4F50" w:rsidRPr="00D12755" w14:paraId="725BA4FB" w14:textId="77777777" w:rsidTr="00C4728E">
        <w:tc>
          <w:tcPr>
            <w:tcW w:w="3261" w:type="dxa"/>
          </w:tcPr>
          <w:p w14:paraId="2F5416A6" w14:textId="77777777" w:rsidR="00BF4F50" w:rsidRPr="00495FF4" w:rsidRDefault="00BF4F50" w:rsidP="00C4728E">
            <w:pPr>
              <w:pStyle w:val="ListBullet"/>
              <w:numPr>
                <w:ilvl w:val="0"/>
                <w:numId w:val="7"/>
              </w:numPr>
              <w:rPr>
                <w:rFonts w:ascii="Arial" w:hAnsi="Arial" w:cs="Arial"/>
                <w:b/>
                <w:bCs/>
                <w:lang w:val="en-GB"/>
              </w:rPr>
            </w:pPr>
            <w:r w:rsidRPr="00495FF4">
              <w:rPr>
                <w:rFonts w:ascii="Arial" w:hAnsi="Arial" w:cs="Arial"/>
                <w:b/>
                <w:bCs/>
                <w:lang w:val="en-GB"/>
              </w:rPr>
              <w:t>Improve Adherence to Policies and Timescales</w:t>
            </w:r>
          </w:p>
          <w:p w14:paraId="47F5A530" w14:textId="77777777" w:rsidR="00BF4F50" w:rsidRPr="00495FF4" w:rsidRDefault="00BF4F50" w:rsidP="00C4728E">
            <w:pPr>
              <w:pStyle w:val="ListBullet"/>
              <w:numPr>
                <w:ilvl w:val="0"/>
                <w:numId w:val="2"/>
              </w:numPr>
              <w:rPr>
                <w:rFonts w:ascii="Arial" w:hAnsi="Arial" w:cs="Arial"/>
                <w:lang w:val="en-GB"/>
              </w:rPr>
            </w:pPr>
            <w:r w:rsidRPr="00495FF4">
              <w:rPr>
                <w:rFonts w:ascii="Arial" w:hAnsi="Arial" w:cs="Arial"/>
                <w:b/>
                <w:bCs/>
                <w:lang w:val="en-GB"/>
              </w:rPr>
              <w:t>Action</w:t>
            </w:r>
            <w:r w:rsidRPr="00495FF4">
              <w:rPr>
                <w:rFonts w:ascii="Arial" w:hAnsi="Arial" w:cs="Arial"/>
                <w:lang w:val="en-GB"/>
              </w:rPr>
              <w:t>: Review current processes to ensure policy timescales are followed.</w:t>
            </w:r>
          </w:p>
          <w:p w14:paraId="35CEF5D5" w14:textId="77777777" w:rsidR="00BF4F50" w:rsidRPr="00495FF4" w:rsidRDefault="00BF4F50" w:rsidP="00C4728E">
            <w:pPr>
              <w:pStyle w:val="ListBullet"/>
              <w:numPr>
                <w:ilvl w:val="0"/>
                <w:numId w:val="2"/>
              </w:numPr>
              <w:rPr>
                <w:rFonts w:ascii="Arial" w:hAnsi="Arial" w:cs="Arial"/>
                <w:lang w:val="en-GB"/>
              </w:rPr>
            </w:pPr>
            <w:r w:rsidRPr="00495FF4">
              <w:rPr>
                <w:rFonts w:ascii="Arial" w:hAnsi="Arial" w:cs="Arial"/>
                <w:b/>
                <w:bCs/>
                <w:lang w:val="en-GB"/>
              </w:rPr>
              <w:t>Recommendation</w:t>
            </w:r>
            <w:r w:rsidRPr="00495FF4">
              <w:rPr>
                <w:rFonts w:ascii="Arial" w:hAnsi="Arial" w:cs="Arial"/>
                <w:lang w:val="en-GB"/>
              </w:rPr>
              <w:t>: Increase awareness among line managers about existing policies and encourage seeking guidance when unsure.</w:t>
            </w:r>
          </w:p>
          <w:p w14:paraId="5FB9CC96" w14:textId="77777777" w:rsidR="00BF4F50" w:rsidRPr="00495FF4" w:rsidRDefault="00BF4F50" w:rsidP="00C4728E">
            <w:pPr>
              <w:rPr>
                <w:rFonts w:ascii="Arial" w:hAnsi="Arial" w:cs="Arial"/>
                <w:b/>
                <w:bCs/>
              </w:rPr>
            </w:pPr>
          </w:p>
        </w:tc>
        <w:tc>
          <w:tcPr>
            <w:tcW w:w="3830" w:type="dxa"/>
          </w:tcPr>
          <w:p w14:paraId="75EA7905" w14:textId="63AF0D44" w:rsidR="00BF4F50" w:rsidRPr="00495FF4" w:rsidRDefault="00BF4F50" w:rsidP="00C4728E">
            <w:pPr>
              <w:rPr>
                <w:rFonts w:ascii="Arial" w:hAnsi="Arial" w:cs="Arial"/>
                <w:b/>
                <w:bCs/>
                <w:color w:val="000000"/>
              </w:rPr>
            </w:pPr>
            <w:r w:rsidRPr="00495FF4">
              <w:rPr>
                <w:rFonts w:ascii="Arial" w:hAnsi="Arial" w:cs="Arial"/>
                <w:b/>
                <w:bCs/>
                <w:color w:val="000000"/>
              </w:rPr>
              <w:t>ON-TRACK – Up-date</w:t>
            </w:r>
            <w:r w:rsidR="00A075AB">
              <w:rPr>
                <w:rFonts w:ascii="Arial" w:hAnsi="Arial" w:cs="Arial"/>
                <w:b/>
                <w:bCs/>
                <w:color w:val="000000"/>
              </w:rPr>
              <w:t xml:space="preserve"> (October 2026)</w:t>
            </w:r>
            <w:r w:rsidRPr="00495FF4">
              <w:rPr>
                <w:rFonts w:ascii="Arial" w:hAnsi="Arial" w:cs="Arial"/>
                <w:b/>
                <w:bCs/>
                <w:color w:val="000000"/>
              </w:rPr>
              <w:t>:</w:t>
            </w:r>
          </w:p>
          <w:p w14:paraId="3F31AF8D" w14:textId="7EFA6604" w:rsidR="00BF4F50" w:rsidRPr="00495FF4" w:rsidRDefault="00BF4F50" w:rsidP="00C4728E">
            <w:pPr>
              <w:rPr>
                <w:rFonts w:ascii="Arial" w:hAnsi="Arial" w:cs="Arial"/>
                <w:color w:val="000000"/>
              </w:rPr>
            </w:pPr>
            <w:r w:rsidRPr="00495FF4">
              <w:rPr>
                <w:rFonts w:ascii="Arial" w:hAnsi="Arial" w:cs="Arial"/>
                <w:color w:val="000000"/>
              </w:rPr>
              <w:t xml:space="preserve">Feedback and concerns from TU’s, ER Tracker and Guardian Service have resulted in ER cases </w:t>
            </w:r>
            <w:r w:rsidR="00A075AB">
              <w:rPr>
                <w:rFonts w:ascii="Arial" w:hAnsi="Arial" w:cs="Arial"/>
                <w:color w:val="000000"/>
              </w:rPr>
              <w:t xml:space="preserve">continue </w:t>
            </w:r>
            <w:r w:rsidRPr="00495FF4">
              <w:rPr>
                <w:rFonts w:ascii="Arial" w:hAnsi="Arial" w:cs="Arial"/>
                <w:color w:val="000000"/>
              </w:rPr>
              <w:t xml:space="preserve">being reviewed monthly by the HRBPs in partnership with Service Group leaders. HR teams and BPs working with services/managers to provide support/guidance to employees where cases are prolonged. The Best Practice Review working group </w:t>
            </w:r>
            <w:r w:rsidR="00A075AB">
              <w:rPr>
                <w:rFonts w:ascii="Arial" w:hAnsi="Arial" w:cs="Arial"/>
                <w:color w:val="000000"/>
              </w:rPr>
              <w:t xml:space="preserve">continues to </w:t>
            </w:r>
            <w:r w:rsidRPr="00495FF4">
              <w:rPr>
                <w:rFonts w:ascii="Arial" w:hAnsi="Arial" w:cs="Arial"/>
                <w:color w:val="000000"/>
              </w:rPr>
              <w:t>run</w:t>
            </w:r>
            <w:r w:rsidR="00A075AB">
              <w:rPr>
                <w:rFonts w:ascii="Arial" w:hAnsi="Arial" w:cs="Arial"/>
                <w:color w:val="000000"/>
              </w:rPr>
              <w:t xml:space="preserve"> </w:t>
            </w:r>
            <w:r w:rsidRPr="00495FF4">
              <w:rPr>
                <w:rFonts w:ascii="Arial" w:hAnsi="Arial" w:cs="Arial"/>
                <w:color w:val="000000"/>
              </w:rPr>
              <w:t>collaboratively in social partnership to ensure compliance and consistency in the application of Policy and considers opportunities for development/implementation. An ER Case dashboard be</w:t>
            </w:r>
            <w:r w:rsidR="00A075AB">
              <w:rPr>
                <w:rFonts w:ascii="Arial" w:hAnsi="Arial" w:cs="Arial"/>
                <w:color w:val="000000"/>
              </w:rPr>
              <w:t>ing</w:t>
            </w:r>
            <w:r w:rsidRPr="00495FF4">
              <w:rPr>
                <w:rFonts w:ascii="Arial" w:hAnsi="Arial" w:cs="Arial"/>
                <w:color w:val="000000"/>
              </w:rPr>
              <w:t xml:space="preserve"> developed to allow visibility of ER case figures – implementation </w:t>
            </w:r>
            <w:r w:rsidR="00A075AB">
              <w:rPr>
                <w:rFonts w:ascii="Arial" w:hAnsi="Arial" w:cs="Arial"/>
                <w:color w:val="000000"/>
              </w:rPr>
              <w:t>has been pushed back until quarter 4,</w:t>
            </w:r>
            <w:r w:rsidRPr="00495FF4">
              <w:rPr>
                <w:rFonts w:ascii="Arial" w:hAnsi="Arial" w:cs="Arial"/>
                <w:color w:val="000000"/>
              </w:rPr>
              <w:t xml:space="preserve"> 2026</w:t>
            </w:r>
            <w:r w:rsidR="00A075AB">
              <w:rPr>
                <w:rFonts w:ascii="Arial" w:hAnsi="Arial" w:cs="Arial"/>
                <w:color w:val="000000"/>
              </w:rPr>
              <w:t>-7</w:t>
            </w:r>
            <w:r w:rsidRPr="00495FF4">
              <w:rPr>
                <w:rFonts w:ascii="Arial" w:hAnsi="Arial" w:cs="Arial"/>
                <w:color w:val="000000"/>
              </w:rPr>
              <w:t xml:space="preserve">. </w:t>
            </w:r>
          </w:p>
          <w:p w14:paraId="48DECFB2" w14:textId="69ED7E75" w:rsidR="00A075AB" w:rsidRPr="00A075AB" w:rsidRDefault="00BF4F50" w:rsidP="00A075AB">
            <w:pPr>
              <w:rPr>
                <w:rFonts w:ascii="Arial" w:hAnsi="Arial" w:cs="Arial"/>
                <w:color w:val="000000"/>
                <w:lang w:val="en-GB"/>
              </w:rPr>
            </w:pPr>
            <w:r w:rsidRPr="00495FF4">
              <w:rPr>
                <w:rFonts w:ascii="Arial" w:hAnsi="Arial" w:cs="Arial"/>
                <w:color w:val="000000"/>
              </w:rPr>
              <w:t xml:space="preserve">Training, resources and guidance for Managers is being built into the Education Hub on SharePoint, linked to Brilliant Basics. In addition to increased standalone training in-house, we are working with NWSSP Legal &amp; Risk to increase the offering to Leaders.  </w:t>
            </w:r>
            <w:r w:rsidR="00A075AB" w:rsidRPr="00A075AB">
              <w:rPr>
                <w:rFonts w:ascii="Arial" w:hAnsi="Arial" w:cs="Arial"/>
                <w:color w:val="000000"/>
                <w:lang w:val="en-GB"/>
              </w:rPr>
              <w:t>NWSSP have rolled out a number of sessions which</w:t>
            </w:r>
            <w:r w:rsidR="00A075AB">
              <w:rPr>
                <w:rFonts w:ascii="Arial" w:hAnsi="Arial" w:cs="Arial"/>
                <w:color w:val="000000"/>
                <w:lang w:val="en-GB"/>
              </w:rPr>
              <w:t xml:space="preserve"> will</w:t>
            </w:r>
            <w:r w:rsidR="00A075AB" w:rsidRPr="00A075AB">
              <w:rPr>
                <w:rFonts w:ascii="Arial" w:hAnsi="Arial" w:cs="Arial"/>
                <w:color w:val="000000"/>
                <w:lang w:val="en-GB"/>
              </w:rPr>
              <w:t xml:space="preserve"> continue for the foreseeable on Disciplinary Policy training, Deciding Officer Training</w:t>
            </w:r>
            <w:r w:rsidR="00A075AB">
              <w:rPr>
                <w:rFonts w:ascii="Arial" w:hAnsi="Arial" w:cs="Arial"/>
                <w:color w:val="000000"/>
                <w:lang w:val="en-GB"/>
              </w:rPr>
              <w:t>.</w:t>
            </w:r>
            <w:r w:rsidR="00A075AB" w:rsidRPr="00A075AB">
              <w:rPr>
                <w:rFonts w:ascii="Arial" w:hAnsi="Arial" w:cs="Arial"/>
                <w:color w:val="000000"/>
                <w:lang w:val="en-GB"/>
              </w:rPr>
              <w:t> </w:t>
            </w:r>
          </w:p>
          <w:p w14:paraId="5C2CEC85" w14:textId="36E36D8C" w:rsidR="00BF4F50" w:rsidRPr="00495FF4" w:rsidRDefault="00BF4F50" w:rsidP="00C4728E">
            <w:pPr>
              <w:rPr>
                <w:rFonts w:ascii="Arial" w:hAnsi="Arial" w:cs="Arial"/>
              </w:rPr>
            </w:pPr>
            <w:r w:rsidRPr="00495FF4">
              <w:rPr>
                <w:rFonts w:ascii="Arial" w:hAnsi="Arial" w:cs="Arial"/>
              </w:rPr>
              <w:t xml:space="preserve">Progress update on the Best Practice Review was presented to Health Board Partnership Forum </w:t>
            </w:r>
            <w:r w:rsidR="00A075AB">
              <w:rPr>
                <w:rFonts w:ascii="Arial" w:hAnsi="Arial" w:cs="Arial"/>
              </w:rPr>
              <w:t>during</w:t>
            </w:r>
            <w:r w:rsidRPr="00495FF4">
              <w:rPr>
                <w:rFonts w:ascii="Arial" w:hAnsi="Arial" w:cs="Arial"/>
              </w:rPr>
              <w:t xml:space="preserve"> July 2026.  The timeframe has been updated to reflect th</w:t>
            </w:r>
            <w:r w:rsidR="00A075AB">
              <w:rPr>
                <w:rFonts w:ascii="Arial" w:hAnsi="Arial" w:cs="Arial"/>
              </w:rPr>
              <w:t>ese up-dates</w:t>
            </w:r>
            <w:r w:rsidRPr="00495FF4">
              <w:rPr>
                <w:rFonts w:ascii="Arial" w:hAnsi="Arial" w:cs="Arial"/>
              </w:rPr>
              <w:t>.</w:t>
            </w:r>
          </w:p>
        </w:tc>
        <w:tc>
          <w:tcPr>
            <w:tcW w:w="1530" w:type="dxa"/>
          </w:tcPr>
          <w:p w14:paraId="427AA1D4" w14:textId="7F2738E9" w:rsidR="00BF4F50" w:rsidRPr="00495FF4" w:rsidRDefault="00BF4F50" w:rsidP="00C4728E">
            <w:pPr>
              <w:jc w:val="center"/>
              <w:rPr>
                <w:rFonts w:ascii="Arial" w:hAnsi="Arial" w:cs="Arial"/>
                <w:b/>
                <w:bCs/>
              </w:rPr>
            </w:pPr>
            <w:r w:rsidRPr="00495FF4">
              <w:rPr>
                <w:rFonts w:ascii="Arial" w:hAnsi="Arial" w:cs="Arial"/>
                <w:b/>
                <w:bCs/>
              </w:rPr>
              <w:t xml:space="preserve">Quarter </w:t>
            </w:r>
            <w:r w:rsidR="00A075AB">
              <w:rPr>
                <w:rFonts w:ascii="Arial" w:hAnsi="Arial" w:cs="Arial"/>
                <w:b/>
                <w:bCs/>
              </w:rPr>
              <w:t>4</w:t>
            </w:r>
            <w:r w:rsidRPr="00495FF4">
              <w:rPr>
                <w:rFonts w:ascii="Arial" w:hAnsi="Arial" w:cs="Arial"/>
                <w:b/>
                <w:bCs/>
              </w:rPr>
              <w:t>, 2026-7</w:t>
            </w:r>
          </w:p>
        </w:tc>
        <w:tc>
          <w:tcPr>
            <w:tcW w:w="1403" w:type="dxa"/>
          </w:tcPr>
          <w:p w14:paraId="759F10FD" w14:textId="77777777" w:rsidR="00BF4F50" w:rsidRPr="00495FF4" w:rsidRDefault="00BF4F50" w:rsidP="00C4728E">
            <w:pPr>
              <w:jc w:val="center"/>
              <w:rPr>
                <w:rFonts w:ascii="Arial" w:hAnsi="Arial" w:cs="Arial"/>
                <w:b/>
                <w:bCs/>
              </w:rPr>
            </w:pPr>
            <w:r w:rsidRPr="00495FF4">
              <w:rPr>
                <w:rFonts w:ascii="Arial" w:hAnsi="Arial" w:cs="Arial"/>
                <w:b/>
                <w:bCs/>
              </w:rPr>
              <w:t>Director of Workforce &amp; OD</w:t>
            </w:r>
          </w:p>
        </w:tc>
      </w:tr>
      <w:tr w:rsidR="00BF4F50" w:rsidRPr="00D12755" w14:paraId="4D83BEDB" w14:textId="77777777" w:rsidTr="00C4728E">
        <w:tc>
          <w:tcPr>
            <w:tcW w:w="3261" w:type="dxa"/>
          </w:tcPr>
          <w:p w14:paraId="1FCCCE46" w14:textId="77777777" w:rsidR="00BF4F50" w:rsidRPr="00EC527F" w:rsidRDefault="00BF4F50" w:rsidP="00C4728E">
            <w:pPr>
              <w:pStyle w:val="ListBullet"/>
              <w:numPr>
                <w:ilvl w:val="0"/>
                <w:numId w:val="7"/>
              </w:numPr>
              <w:rPr>
                <w:rFonts w:ascii="Arial" w:hAnsi="Arial" w:cs="Arial"/>
                <w:b/>
                <w:bCs/>
                <w:lang w:val="en-GB"/>
              </w:rPr>
            </w:pPr>
            <w:r w:rsidRPr="00EC527F">
              <w:rPr>
                <w:rFonts w:ascii="Arial" w:hAnsi="Arial" w:cs="Arial"/>
                <w:b/>
                <w:bCs/>
                <w:lang w:val="en-GB"/>
              </w:rPr>
              <w:lastRenderedPageBreak/>
              <w:t>Standardize Exit Interviews</w:t>
            </w:r>
          </w:p>
          <w:p w14:paraId="0F12228F" w14:textId="77777777" w:rsidR="00BF4F50" w:rsidRPr="00EC527F" w:rsidRDefault="00BF4F50" w:rsidP="00C4728E">
            <w:pPr>
              <w:pStyle w:val="ListBullet"/>
              <w:numPr>
                <w:ilvl w:val="0"/>
                <w:numId w:val="4"/>
              </w:numPr>
              <w:rPr>
                <w:rFonts w:ascii="Arial" w:hAnsi="Arial" w:cs="Arial"/>
                <w:lang w:val="en-GB"/>
              </w:rPr>
            </w:pPr>
            <w:r w:rsidRPr="00EC527F">
              <w:rPr>
                <w:rFonts w:ascii="Arial" w:hAnsi="Arial" w:cs="Arial"/>
                <w:b/>
                <w:bCs/>
                <w:lang w:val="en-GB"/>
              </w:rPr>
              <w:t>Action</w:t>
            </w:r>
            <w:r w:rsidRPr="00EC527F">
              <w:rPr>
                <w:rFonts w:ascii="Arial" w:hAnsi="Arial" w:cs="Arial"/>
                <w:lang w:val="en-GB"/>
              </w:rPr>
              <w:t>: Implement a consistent process for exit interviews across the Health Board.</w:t>
            </w:r>
          </w:p>
          <w:p w14:paraId="45C4743B" w14:textId="77777777" w:rsidR="00BF4F50" w:rsidRPr="00ED314B" w:rsidRDefault="00BF4F50" w:rsidP="00C4728E">
            <w:pPr>
              <w:pStyle w:val="ListBullet"/>
              <w:numPr>
                <w:ilvl w:val="0"/>
                <w:numId w:val="4"/>
              </w:numPr>
              <w:rPr>
                <w:rFonts w:ascii="Arial" w:hAnsi="Arial" w:cs="Arial"/>
                <w:lang w:val="en-GB"/>
              </w:rPr>
            </w:pPr>
            <w:r w:rsidRPr="00EC527F">
              <w:rPr>
                <w:rFonts w:ascii="Arial" w:hAnsi="Arial" w:cs="Arial"/>
                <w:b/>
                <w:bCs/>
                <w:lang w:val="en-GB"/>
              </w:rPr>
              <w:t>Recommendation</w:t>
            </w:r>
            <w:r w:rsidRPr="00EC527F">
              <w:rPr>
                <w:rFonts w:ascii="Arial" w:hAnsi="Arial" w:cs="Arial"/>
                <w:lang w:val="en-GB"/>
              </w:rPr>
              <w:t>: Use feedback from exit interviews for organizational learning and improvement.</w:t>
            </w:r>
          </w:p>
        </w:tc>
        <w:tc>
          <w:tcPr>
            <w:tcW w:w="3830" w:type="dxa"/>
          </w:tcPr>
          <w:p w14:paraId="1CABE2B0" w14:textId="77777777" w:rsidR="00BF4F50" w:rsidRPr="00F60C4A" w:rsidRDefault="00BF4F50" w:rsidP="00C4728E">
            <w:pPr>
              <w:rPr>
                <w:rFonts w:ascii="Arial" w:hAnsi="Arial" w:cs="Arial"/>
                <w:b/>
                <w:bCs/>
              </w:rPr>
            </w:pPr>
            <w:r w:rsidRPr="00F60C4A">
              <w:rPr>
                <w:rFonts w:ascii="Arial" w:hAnsi="Arial" w:cs="Arial"/>
                <w:b/>
                <w:bCs/>
              </w:rPr>
              <w:t>ON-TRACK</w:t>
            </w:r>
          </w:p>
          <w:p w14:paraId="74249710" w14:textId="1E3F8764" w:rsidR="00BF4F50" w:rsidRPr="00F60C4A" w:rsidRDefault="00BF4F50" w:rsidP="00C4728E">
            <w:pPr>
              <w:rPr>
                <w:rFonts w:ascii="Arial" w:hAnsi="Arial" w:cs="Arial"/>
                <w:b/>
                <w:bCs/>
              </w:rPr>
            </w:pPr>
            <w:r w:rsidRPr="00F60C4A">
              <w:rPr>
                <w:rFonts w:ascii="Arial" w:hAnsi="Arial" w:cs="Arial"/>
                <w:b/>
                <w:bCs/>
              </w:rPr>
              <w:t xml:space="preserve">Up-date </w:t>
            </w:r>
            <w:r w:rsidR="00563D1B">
              <w:rPr>
                <w:rFonts w:ascii="Arial" w:hAnsi="Arial" w:cs="Arial"/>
                <w:b/>
                <w:bCs/>
              </w:rPr>
              <w:t>(October 2026)</w:t>
            </w:r>
          </w:p>
          <w:p w14:paraId="3AC42EBC" w14:textId="77777777" w:rsidR="00BF4F50" w:rsidRDefault="00BF4F50" w:rsidP="00C4728E">
            <w:pPr>
              <w:rPr>
                <w:rFonts w:ascii="Arial" w:hAnsi="Arial" w:cs="Arial"/>
              </w:rPr>
            </w:pPr>
            <w:r w:rsidRPr="00F60C4A">
              <w:rPr>
                <w:rFonts w:ascii="Arial" w:hAnsi="Arial" w:cs="Arial"/>
              </w:rPr>
              <w:t>Retention lead attended Partnership forum in November 2025 to discuss the plans for a centralized mechanism that will be in addition to the current offering of exit interviews that can be accessed via the HR Business Partner or through ESR.</w:t>
            </w:r>
          </w:p>
          <w:p w14:paraId="5EA39918" w14:textId="72E0BFFA" w:rsidR="00BF4F50" w:rsidRPr="00563D1B" w:rsidRDefault="00563D1B" w:rsidP="00563D1B">
            <w:pPr>
              <w:rPr>
                <w:rFonts w:ascii="Arial" w:hAnsi="Arial" w:cs="Arial"/>
                <w:lang w:val="en-GB"/>
              </w:rPr>
            </w:pPr>
            <w:r w:rsidRPr="00563D1B">
              <w:rPr>
                <w:rFonts w:ascii="Arial" w:hAnsi="Arial" w:cs="Arial"/>
                <w:lang w:val="en-GB"/>
              </w:rPr>
              <w:t>Digital have now completed the digital dashboard and we will be on track to launch in Autumn</w:t>
            </w:r>
            <w:r>
              <w:rPr>
                <w:rFonts w:ascii="Arial" w:hAnsi="Arial" w:cs="Arial"/>
                <w:lang w:val="en-GB"/>
              </w:rPr>
              <w:t xml:space="preserve"> (acknowledging the need for alignment with the revised care group structures).</w:t>
            </w:r>
          </w:p>
        </w:tc>
        <w:tc>
          <w:tcPr>
            <w:tcW w:w="1530" w:type="dxa"/>
          </w:tcPr>
          <w:p w14:paraId="45350922" w14:textId="77777777" w:rsidR="00BF4F50" w:rsidRDefault="00BF4F50" w:rsidP="00C4728E">
            <w:pPr>
              <w:jc w:val="center"/>
              <w:rPr>
                <w:rFonts w:ascii="Arial" w:hAnsi="Arial" w:cs="Arial"/>
                <w:b/>
                <w:bCs/>
              </w:rPr>
            </w:pPr>
            <w:r w:rsidRPr="00A91556">
              <w:rPr>
                <w:rFonts w:ascii="Arial" w:hAnsi="Arial" w:cs="Arial"/>
                <w:b/>
                <w:bCs/>
              </w:rPr>
              <w:t>Quarter 3, 2026-7</w:t>
            </w:r>
          </w:p>
        </w:tc>
        <w:tc>
          <w:tcPr>
            <w:tcW w:w="1403" w:type="dxa"/>
          </w:tcPr>
          <w:p w14:paraId="1EAC27E8" w14:textId="77777777" w:rsidR="00BF4F50" w:rsidRDefault="00BF4F50" w:rsidP="00C4728E">
            <w:pPr>
              <w:jc w:val="center"/>
              <w:rPr>
                <w:rFonts w:ascii="Arial" w:hAnsi="Arial" w:cs="Arial"/>
                <w:b/>
                <w:bCs/>
              </w:rPr>
            </w:pPr>
            <w:r>
              <w:rPr>
                <w:rFonts w:ascii="Arial" w:hAnsi="Arial" w:cs="Arial"/>
                <w:b/>
                <w:bCs/>
              </w:rPr>
              <w:t xml:space="preserve">Director of WOD, Retention Lead, Service Groups </w:t>
            </w:r>
          </w:p>
        </w:tc>
      </w:tr>
      <w:tr w:rsidR="00BF4F50" w:rsidRPr="00D12755" w14:paraId="4CC3BB09" w14:textId="77777777" w:rsidTr="00C4728E">
        <w:tc>
          <w:tcPr>
            <w:tcW w:w="3261" w:type="dxa"/>
          </w:tcPr>
          <w:p w14:paraId="523DADA7" w14:textId="77777777" w:rsidR="00BF4F50" w:rsidRPr="00EC527F" w:rsidRDefault="00BF4F50" w:rsidP="00C4728E">
            <w:pPr>
              <w:pStyle w:val="ListBullet"/>
              <w:numPr>
                <w:ilvl w:val="0"/>
                <w:numId w:val="7"/>
              </w:numPr>
              <w:rPr>
                <w:rFonts w:ascii="Arial" w:hAnsi="Arial" w:cs="Arial"/>
                <w:b/>
                <w:bCs/>
                <w:lang w:val="en-GB"/>
              </w:rPr>
            </w:pPr>
            <w:r w:rsidRPr="00EC527F">
              <w:rPr>
                <w:rFonts w:ascii="Arial" w:hAnsi="Arial" w:cs="Arial"/>
                <w:b/>
                <w:bCs/>
                <w:lang w:val="en-GB"/>
              </w:rPr>
              <w:t>Embed “One Bay Way” Ethos</w:t>
            </w:r>
          </w:p>
          <w:p w14:paraId="233BAE32" w14:textId="77777777" w:rsidR="00BF4F50" w:rsidRPr="00EC527F" w:rsidRDefault="00BF4F50" w:rsidP="00C4728E">
            <w:pPr>
              <w:pStyle w:val="ListBullet"/>
              <w:numPr>
                <w:ilvl w:val="0"/>
                <w:numId w:val="5"/>
              </w:numPr>
              <w:rPr>
                <w:rFonts w:ascii="Arial" w:hAnsi="Arial" w:cs="Arial"/>
                <w:lang w:val="en-GB"/>
              </w:rPr>
            </w:pPr>
            <w:r w:rsidRPr="00EC527F">
              <w:rPr>
                <w:rFonts w:ascii="Arial" w:hAnsi="Arial" w:cs="Arial"/>
                <w:b/>
                <w:bCs/>
                <w:lang w:val="en-GB"/>
              </w:rPr>
              <w:t>Action</w:t>
            </w:r>
            <w:r w:rsidRPr="00EC527F">
              <w:rPr>
                <w:rFonts w:ascii="Arial" w:hAnsi="Arial" w:cs="Arial"/>
                <w:lang w:val="en-GB"/>
              </w:rPr>
              <w:t>: Address cultural divides between new and established staff.</w:t>
            </w:r>
          </w:p>
          <w:p w14:paraId="4396756D" w14:textId="77777777" w:rsidR="00BF4F50" w:rsidRPr="009B6543" w:rsidRDefault="00BF4F50" w:rsidP="00C4728E">
            <w:pPr>
              <w:pStyle w:val="ListBullet"/>
              <w:numPr>
                <w:ilvl w:val="0"/>
                <w:numId w:val="5"/>
              </w:numPr>
              <w:rPr>
                <w:rFonts w:ascii="Arial" w:hAnsi="Arial" w:cs="Arial"/>
                <w:lang w:val="en-GB"/>
              </w:rPr>
            </w:pPr>
            <w:r w:rsidRPr="00EC527F">
              <w:rPr>
                <w:rFonts w:ascii="Arial" w:hAnsi="Arial" w:cs="Arial"/>
                <w:b/>
                <w:bCs/>
                <w:lang w:val="en-GB"/>
              </w:rPr>
              <w:t>Recommendation</w:t>
            </w:r>
            <w:r w:rsidRPr="00EC527F">
              <w:rPr>
                <w:rFonts w:ascii="Arial" w:hAnsi="Arial" w:cs="Arial"/>
                <w:lang w:val="en-GB"/>
              </w:rPr>
              <w:t>: Provide training and support for newly promoted staff to manage teams effectively.</w:t>
            </w:r>
          </w:p>
        </w:tc>
        <w:tc>
          <w:tcPr>
            <w:tcW w:w="3830" w:type="dxa"/>
          </w:tcPr>
          <w:p w14:paraId="7E23B873" w14:textId="77777777" w:rsidR="00BF4F50" w:rsidRDefault="00BF4F50" w:rsidP="00C4728E">
            <w:pPr>
              <w:rPr>
                <w:rFonts w:ascii="Arial" w:hAnsi="Arial" w:cs="Arial"/>
                <w:b/>
                <w:bCs/>
                <w:color w:val="000000"/>
              </w:rPr>
            </w:pPr>
            <w:r>
              <w:rPr>
                <w:rFonts w:ascii="Arial" w:hAnsi="Arial" w:cs="Arial"/>
                <w:b/>
                <w:bCs/>
                <w:color w:val="000000"/>
              </w:rPr>
              <w:t>ON-TRACK</w:t>
            </w:r>
          </w:p>
          <w:p w14:paraId="3BEF935B" w14:textId="6CC4B554" w:rsidR="00BF4F50" w:rsidRDefault="00083A01" w:rsidP="00C4728E">
            <w:pPr>
              <w:rPr>
                <w:rFonts w:ascii="Arial" w:hAnsi="Arial" w:cs="Arial"/>
                <w:b/>
                <w:bCs/>
                <w:color w:val="000000"/>
              </w:rPr>
            </w:pPr>
            <w:r>
              <w:rPr>
                <w:rFonts w:ascii="Arial" w:hAnsi="Arial" w:cs="Arial"/>
                <w:b/>
                <w:bCs/>
                <w:color w:val="000000"/>
              </w:rPr>
              <w:t>Up-date</w:t>
            </w:r>
            <w:r w:rsidR="0089647D">
              <w:rPr>
                <w:rFonts w:ascii="Arial" w:hAnsi="Arial" w:cs="Arial"/>
                <w:b/>
                <w:bCs/>
                <w:color w:val="000000"/>
              </w:rPr>
              <w:t xml:space="preserve"> (October 2026)</w:t>
            </w:r>
          </w:p>
          <w:p w14:paraId="2FF07470" w14:textId="09AE8D27" w:rsidR="00083A01" w:rsidRDefault="00083A01" w:rsidP="00C4728E">
            <w:pPr>
              <w:rPr>
                <w:rFonts w:ascii="Arial" w:hAnsi="Arial" w:cs="Arial"/>
                <w:color w:val="000000"/>
              </w:rPr>
            </w:pPr>
            <w:r w:rsidRPr="00083A01">
              <w:rPr>
                <w:rFonts w:ascii="Arial" w:hAnsi="Arial" w:cs="Arial"/>
                <w:color w:val="000000"/>
              </w:rPr>
              <w:t>Work is in progress to enhance the on-boarding of new managers through a ‘First 90-day’ programme of work, linking alerts to Culture, OD &amp; Staff Experience from ESR when staff are designated a line manager in the system.</w:t>
            </w:r>
          </w:p>
          <w:p w14:paraId="5D89F586" w14:textId="2CB0BB73" w:rsidR="00083A01" w:rsidRPr="00083A01" w:rsidRDefault="00083A01" w:rsidP="00C4728E">
            <w:pPr>
              <w:rPr>
                <w:rFonts w:ascii="Arial" w:hAnsi="Arial" w:cs="Arial"/>
                <w:color w:val="000000"/>
              </w:rPr>
            </w:pPr>
            <w:r>
              <w:rPr>
                <w:rFonts w:ascii="Arial" w:hAnsi="Arial" w:cs="Arial"/>
                <w:color w:val="000000"/>
              </w:rPr>
              <w:t>This will trigger a series of thematic communications directly to the new manager and an initial training needs analysis to understand what the manager wants and needs based on experience and the service they are managing.  It aims to build connection and belonging and aligns to our Health Board Values &amp; Behaviour Framework.  They will receive direct sign-posting to undertake Brilliant Basics, how to access the Coaching Network and LEAD.</w:t>
            </w:r>
          </w:p>
          <w:p w14:paraId="7C22D3E1" w14:textId="5224CEED" w:rsidR="00BF4F50" w:rsidRPr="002D773A" w:rsidRDefault="00083A01" w:rsidP="00C4728E">
            <w:pPr>
              <w:rPr>
                <w:rFonts w:ascii="Arial" w:hAnsi="Arial" w:cs="Arial"/>
                <w:color w:val="000000"/>
              </w:rPr>
            </w:pPr>
            <w:r>
              <w:rPr>
                <w:rFonts w:ascii="Arial" w:hAnsi="Arial" w:cs="Arial"/>
                <w:color w:val="000000"/>
              </w:rPr>
              <w:t>Due to the multiple layers and digital requirements of the approach, t</w:t>
            </w:r>
            <w:r w:rsidR="00BF4F50">
              <w:rPr>
                <w:rFonts w:ascii="Arial" w:hAnsi="Arial" w:cs="Arial"/>
                <w:color w:val="000000"/>
              </w:rPr>
              <w:t xml:space="preserve">he timeframe has been up-dated to </w:t>
            </w:r>
            <w:r>
              <w:rPr>
                <w:rFonts w:ascii="Arial" w:hAnsi="Arial" w:cs="Arial"/>
                <w:color w:val="000000"/>
              </w:rPr>
              <w:t>realistically deliver the action.</w:t>
            </w:r>
          </w:p>
        </w:tc>
        <w:tc>
          <w:tcPr>
            <w:tcW w:w="1530" w:type="dxa"/>
          </w:tcPr>
          <w:p w14:paraId="5F276B3A" w14:textId="6E19740F" w:rsidR="00BF4F50" w:rsidRDefault="00BF4F50" w:rsidP="00C4728E">
            <w:pPr>
              <w:jc w:val="center"/>
              <w:rPr>
                <w:rFonts w:ascii="Arial" w:hAnsi="Arial" w:cs="Arial"/>
                <w:b/>
                <w:bCs/>
              </w:rPr>
            </w:pPr>
            <w:r w:rsidRPr="00A91556">
              <w:rPr>
                <w:rFonts w:ascii="Arial" w:hAnsi="Arial" w:cs="Arial"/>
                <w:b/>
                <w:bCs/>
              </w:rPr>
              <w:t xml:space="preserve">Quarter </w:t>
            </w:r>
            <w:r w:rsidR="00083A01">
              <w:rPr>
                <w:rFonts w:ascii="Arial" w:hAnsi="Arial" w:cs="Arial"/>
                <w:b/>
                <w:bCs/>
              </w:rPr>
              <w:t>4</w:t>
            </w:r>
            <w:r w:rsidRPr="00A91556">
              <w:rPr>
                <w:rFonts w:ascii="Arial" w:hAnsi="Arial" w:cs="Arial"/>
                <w:b/>
                <w:bCs/>
              </w:rPr>
              <w:t>, 2026-7</w:t>
            </w:r>
          </w:p>
        </w:tc>
        <w:tc>
          <w:tcPr>
            <w:tcW w:w="1403" w:type="dxa"/>
          </w:tcPr>
          <w:p w14:paraId="06498018" w14:textId="77777777" w:rsidR="00BF4F50" w:rsidRDefault="00BF4F50" w:rsidP="00C4728E">
            <w:pPr>
              <w:jc w:val="center"/>
              <w:rPr>
                <w:rFonts w:ascii="Arial" w:hAnsi="Arial" w:cs="Arial"/>
                <w:b/>
                <w:bCs/>
              </w:rPr>
            </w:pPr>
            <w:r>
              <w:rPr>
                <w:rFonts w:ascii="Arial" w:hAnsi="Arial" w:cs="Arial"/>
                <w:b/>
                <w:bCs/>
              </w:rPr>
              <w:t>Director of Workforce &amp; OD</w:t>
            </w:r>
          </w:p>
        </w:tc>
      </w:tr>
      <w:tr w:rsidR="00BF4F50" w:rsidRPr="00D12755" w14:paraId="7CED8981" w14:textId="77777777" w:rsidTr="00C4728E">
        <w:tc>
          <w:tcPr>
            <w:tcW w:w="3261" w:type="dxa"/>
          </w:tcPr>
          <w:p w14:paraId="0BEB2974" w14:textId="77777777" w:rsidR="00BF4F50" w:rsidRPr="00EC527F" w:rsidRDefault="00BF4F50" w:rsidP="00C4728E">
            <w:pPr>
              <w:pStyle w:val="ListBullet"/>
              <w:numPr>
                <w:ilvl w:val="0"/>
                <w:numId w:val="7"/>
              </w:numPr>
              <w:rPr>
                <w:rFonts w:ascii="Arial" w:hAnsi="Arial" w:cs="Arial"/>
                <w:b/>
                <w:bCs/>
                <w:lang w:val="en-GB"/>
              </w:rPr>
            </w:pPr>
            <w:r w:rsidRPr="00EC527F">
              <w:rPr>
                <w:rFonts w:ascii="Arial" w:hAnsi="Arial" w:cs="Arial"/>
                <w:b/>
                <w:bCs/>
                <w:lang w:val="en-GB"/>
              </w:rPr>
              <w:t>Foster Trust and Openness</w:t>
            </w:r>
          </w:p>
          <w:p w14:paraId="57A2112B" w14:textId="77777777" w:rsidR="00BF4F50" w:rsidRPr="00EC527F" w:rsidRDefault="00BF4F50" w:rsidP="00C4728E">
            <w:pPr>
              <w:pStyle w:val="ListBullet"/>
              <w:numPr>
                <w:ilvl w:val="0"/>
                <w:numId w:val="6"/>
              </w:numPr>
              <w:rPr>
                <w:rFonts w:ascii="Arial" w:hAnsi="Arial" w:cs="Arial"/>
                <w:lang w:val="en-GB"/>
              </w:rPr>
            </w:pPr>
            <w:r w:rsidRPr="00EC527F">
              <w:rPr>
                <w:rFonts w:ascii="Arial" w:hAnsi="Arial" w:cs="Arial"/>
                <w:b/>
                <w:bCs/>
                <w:lang w:val="en-GB"/>
              </w:rPr>
              <w:lastRenderedPageBreak/>
              <w:t>Action</w:t>
            </w:r>
            <w:r w:rsidRPr="00EC527F">
              <w:rPr>
                <w:rFonts w:ascii="Arial" w:hAnsi="Arial" w:cs="Arial"/>
                <w:lang w:val="en-GB"/>
              </w:rPr>
              <w:t>: Encourage staff to speak up by demonstrating responsiveness and support.</w:t>
            </w:r>
          </w:p>
          <w:p w14:paraId="7F798A24" w14:textId="77777777" w:rsidR="00BF4F50" w:rsidRPr="00EC527F" w:rsidRDefault="00BF4F50" w:rsidP="00C4728E">
            <w:pPr>
              <w:pStyle w:val="ListBullet"/>
              <w:numPr>
                <w:ilvl w:val="0"/>
                <w:numId w:val="6"/>
              </w:numPr>
              <w:rPr>
                <w:rFonts w:ascii="Arial" w:hAnsi="Arial" w:cs="Arial"/>
                <w:b/>
                <w:bCs/>
                <w:lang w:val="en-GB"/>
              </w:rPr>
            </w:pPr>
            <w:r w:rsidRPr="00EC527F">
              <w:rPr>
                <w:rFonts w:ascii="Arial" w:hAnsi="Arial" w:cs="Arial"/>
                <w:b/>
                <w:bCs/>
                <w:lang w:val="en-GB"/>
              </w:rPr>
              <w:t>Recommendation</w:t>
            </w:r>
            <w:r w:rsidRPr="00EC527F">
              <w:rPr>
                <w:rFonts w:ascii="Arial" w:hAnsi="Arial" w:cs="Arial"/>
                <w:lang w:val="en-GB"/>
              </w:rPr>
              <w:t xml:space="preserve">: </w:t>
            </w:r>
            <w:r>
              <w:rPr>
                <w:rFonts w:ascii="Arial" w:hAnsi="Arial" w:cs="Arial"/>
                <w:lang w:val="en-GB"/>
              </w:rPr>
              <w:t>Embed speaking up Safely into all Leadership &amp; Management Development and promote where action has been taken.</w:t>
            </w:r>
          </w:p>
        </w:tc>
        <w:tc>
          <w:tcPr>
            <w:tcW w:w="3830" w:type="dxa"/>
          </w:tcPr>
          <w:p w14:paraId="74B57A04" w14:textId="77777777" w:rsidR="00BF4F50" w:rsidRDefault="00BF4F50" w:rsidP="00C4728E">
            <w:pPr>
              <w:rPr>
                <w:rFonts w:ascii="Arial" w:hAnsi="Arial" w:cs="Arial"/>
                <w:b/>
                <w:bCs/>
                <w:color w:val="000000"/>
              </w:rPr>
            </w:pPr>
            <w:r>
              <w:rPr>
                <w:rFonts w:ascii="Arial" w:hAnsi="Arial" w:cs="Arial"/>
                <w:b/>
                <w:bCs/>
                <w:color w:val="000000"/>
              </w:rPr>
              <w:lastRenderedPageBreak/>
              <w:t>ON-TRACK</w:t>
            </w:r>
          </w:p>
          <w:p w14:paraId="7116DDDE" w14:textId="6140164A" w:rsidR="00BF4F50" w:rsidRDefault="00BF4F50" w:rsidP="00C4728E">
            <w:pPr>
              <w:rPr>
                <w:rFonts w:ascii="Arial" w:hAnsi="Arial" w:cs="Arial"/>
              </w:rPr>
            </w:pPr>
            <w:r w:rsidRPr="00D7437A">
              <w:rPr>
                <w:rFonts w:ascii="Arial" w:hAnsi="Arial" w:cs="Arial"/>
              </w:rPr>
              <w:t xml:space="preserve">Work finalised in partnership with stakeholders and as part of the Speaking Up Safely Working </w:t>
            </w:r>
            <w:r w:rsidRPr="00D7437A">
              <w:rPr>
                <w:rFonts w:ascii="Arial" w:hAnsi="Arial" w:cs="Arial"/>
              </w:rPr>
              <w:lastRenderedPageBreak/>
              <w:t>Group to enhance our Raising Concerns hub and develop resources as part of the ‘Brilliant Basics’ Management Development platform</w:t>
            </w:r>
            <w:r>
              <w:rPr>
                <w:rFonts w:ascii="Arial" w:hAnsi="Arial" w:cs="Arial"/>
              </w:rPr>
              <w:t xml:space="preserve"> which embed the Guardian Service</w:t>
            </w:r>
            <w:r w:rsidRPr="00D7437A">
              <w:rPr>
                <w:rFonts w:ascii="Arial" w:hAnsi="Arial" w:cs="Arial"/>
              </w:rPr>
              <w:t>. In addition to the hub itself, resources include a Speaking Up Safely Webinar accessible for all staff and teams, a printable toolkit and poster with QR code for display across areas</w:t>
            </w:r>
            <w:r>
              <w:rPr>
                <w:rFonts w:ascii="Arial" w:hAnsi="Arial" w:cs="Arial"/>
              </w:rPr>
              <w:t>, which again include the Guardian Service</w:t>
            </w:r>
            <w:r w:rsidRPr="00D7437A">
              <w:rPr>
                <w:rFonts w:ascii="Arial" w:hAnsi="Arial" w:cs="Arial"/>
              </w:rPr>
              <w:t>.  This was launched during Team Brief in June</w:t>
            </w:r>
            <w:r w:rsidR="00083A01">
              <w:rPr>
                <w:rFonts w:ascii="Arial" w:hAnsi="Arial" w:cs="Arial"/>
              </w:rPr>
              <w:t xml:space="preserve"> 2026</w:t>
            </w:r>
            <w:r w:rsidRPr="00D7437A">
              <w:rPr>
                <w:rFonts w:ascii="Arial" w:hAnsi="Arial" w:cs="Arial"/>
              </w:rPr>
              <w:t xml:space="preserve"> and cascaded through Service Groups</w:t>
            </w:r>
            <w:r>
              <w:rPr>
                <w:rFonts w:ascii="Arial" w:hAnsi="Arial" w:cs="Arial"/>
              </w:rPr>
              <w:t xml:space="preserve"> and is a standing item every month.   Speaking Up Safely has also been built into the content of the New Consultant Development Programme</w:t>
            </w:r>
            <w:r w:rsidR="00083A01">
              <w:rPr>
                <w:rFonts w:ascii="Arial" w:hAnsi="Arial" w:cs="Arial"/>
              </w:rPr>
              <w:t xml:space="preserve"> and via staff forums such as Grand Round, </w:t>
            </w:r>
            <w:r>
              <w:rPr>
                <w:rFonts w:ascii="Arial" w:hAnsi="Arial" w:cs="Arial"/>
              </w:rPr>
              <w:t>which sits outside of Brilliant Basics and LEAD.</w:t>
            </w:r>
            <w:r w:rsidRPr="00D7437A">
              <w:rPr>
                <w:rFonts w:ascii="Arial" w:hAnsi="Arial" w:cs="Arial"/>
              </w:rPr>
              <w:t xml:space="preserve">  </w:t>
            </w:r>
          </w:p>
          <w:p w14:paraId="154A7594" w14:textId="77777777" w:rsidR="00BF4F50" w:rsidRDefault="00BF4F50" w:rsidP="00C4728E">
            <w:pPr>
              <w:rPr>
                <w:rFonts w:ascii="Arial" w:hAnsi="Arial" w:cs="Arial"/>
                <w:color w:val="000000"/>
              </w:rPr>
            </w:pPr>
          </w:p>
          <w:p w14:paraId="648D5FD7" w14:textId="1E5022BA" w:rsidR="00BF4F50" w:rsidRPr="00302E82" w:rsidRDefault="00BF4F50" w:rsidP="00C4728E">
            <w:pPr>
              <w:rPr>
                <w:rFonts w:ascii="Arial" w:hAnsi="Arial" w:cs="Arial"/>
                <w:b/>
                <w:bCs/>
                <w:color w:val="000000"/>
              </w:rPr>
            </w:pPr>
            <w:r w:rsidRPr="00302E82">
              <w:rPr>
                <w:rFonts w:ascii="Arial" w:hAnsi="Arial" w:cs="Arial"/>
                <w:b/>
                <w:bCs/>
                <w:color w:val="000000"/>
              </w:rPr>
              <w:t>Up-date</w:t>
            </w:r>
            <w:r w:rsidR="0089647D">
              <w:rPr>
                <w:rFonts w:ascii="Arial" w:hAnsi="Arial" w:cs="Arial"/>
                <w:b/>
                <w:bCs/>
                <w:color w:val="000000"/>
              </w:rPr>
              <w:t xml:space="preserve"> (October 2026)</w:t>
            </w:r>
          </w:p>
          <w:p w14:paraId="1EA2BA56" w14:textId="16BBA913" w:rsidR="00BF4F50" w:rsidRPr="00805ACC" w:rsidRDefault="00083A01" w:rsidP="00C4728E">
            <w:pPr>
              <w:rPr>
                <w:rFonts w:ascii="Arial" w:hAnsi="Arial" w:cs="Arial"/>
                <w:color w:val="000000"/>
              </w:rPr>
            </w:pPr>
            <w:r>
              <w:rPr>
                <w:rFonts w:ascii="Arial" w:hAnsi="Arial" w:cs="Arial"/>
                <w:color w:val="000000"/>
              </w:rPr>
              <w:t xml:space="preserve">Implementation of a revised </w:t>
            </w:r>
            <w:r w:rsidR="0089647D">
              <w:rPr>
                <w:rFonts w:ascii="Arial" w:hAnsi="Arial" w:cs="Arial"/>
                <w:color w:val="000000"/>
              </w:rPr>
              <w:t xml:space="preserve">anonymous </w:t>
            </w:r>
            <w:r>
              <w:rPr>
                <w:rFonts w:ascii="Arial" w:hAnsi="Arial" w:cs="Arial"/>
                <w:color w:val="000000"/>
              </w:rPr>
              <w:t>speaking up provision and infrastructure will commence from 1</w:t>
            </w:r>
            <w:r w:rsidRPr="00083A01">
              <w:rPr>
                <w:rFonts w:ascii="Arial" w:hAnsi="Arial" w:cs="Arial"/>
                <w:color w:val="000000"/>
                <w:vertAlign w:val="superscript"/>
              </w:rPr>
              <w:t>st</w:t>
            </w:r>
            <w:r>
              <w:rPr>
                <w:rFonts w:ascii="Arial" w:hAnsi="Arial" w:cs="Arial"/>
                <w:color w:val="000000"/>
              </w:rPr>
              <w:t xml:space="preserve"> December (subject to successful appointment of an internal Lead Guardian)</w:t>
            </w:r>
            <w:r w:rsidR="0089647D">
              <w:rPr>
                <w:rFonts w:ascii="Arial" w:hAnsi="Arial" w:cs="Arial"/>
                <w:color w:val="000000"/>
              </w:rPr>
              <w:t xml:space="preserve">.  This will mean a new communications campaign and sign posting for staff, promoting the revised option for staff raise concerns, widely across the Health Board.  This will require at </w:t>
            </w:r>
            <w:r w:rsidR="00BF4F50">
              <w:rPr>
                <w:rFonts w:ascii="Arial" w:hAnsi="Arial" w:cs="Arial"/>
                <w:color w:val="000000"/>
              </w:rPr>
              <w:t>least 6 months to bed in after implementation in to</w:t>
            </w:r>
            <w:r w:rsidR="0089647D">
              <w:rPr>
                <w:rFonts w:ascii="Arial" w:hAnsi="Arial" w:cs="Arial"/>
                <w:color w:val="000000"/>
              </w:rPr>
              <w:t xml:space="preserve"> be able to</w:t>
            </w:r>
            <w:r w:rsidR="00BF4F50">
              <w:rPr>
                <w:rFonts w:ascii="Arial" w:hAnsi="Arial" w:cs="Arial"/>
                <w:color w:val="000000"/>
              </w:rPr>
              <w:t xml:space="preserve"> evaluate impact</w:t>
            </w:r>
            <w:r w:rsidR="0089647D">
              <w:rPr>
                <w:rFonts w:ascii="Arial" w:hAnsi="Arial" w:cs="Arial"/>
                <w:color w:val="000000"/>
              </w:rPr>
              <w:t xml:space="preserve">. It </w:t>
            </w:r>
            <w:r w:rsidR="00BF4F50">
              <w:rPr>
                <w:rFonts w:ascii="Arial" w:hAnsi="Arial" w:cs="Arial"/>
                <w:color w:val="000000"/>
              </w:rPr>
              <w:t>aims to support the required improvement and organisation-wide ownership / actions taken as a result of staff raising concerns.  The timeframe has been amended to r</w:t>
            </w:r>
            <w:r w:rsidR="0089647D">
              <w:rPr>
                <w:rFonts w:ascii="Arial" w:hAnsi="Arial" w:cs="Arial"/>
                <w:color w:val="000000"/>
              </w:rPr>
              <w:t xml:space="preserve">ealistically </w:t>
            </w:r>
            <w:r w:rsidR="00A075AB">
              <w:rPr>
                <w:rFonts w:ascii="Arial" w:hAnsi="Arial" w:cs="Arial"/>
                <w:color w:val="000000"/>
              </w:rPr>
              <w:t>ref</w:t>
            </w:r>
            <w:r w:rsidR="00BF4F50">
              <w:rPr>
                <w:rFonts w:ascii="Arial" w:hAnsi="Arial" w:cs="Arial"/>
                <w:color w:val="000000"/>
              </w:rPr>
              <w:t>lect this.</w:t>
            </w:r>
          </w:p>
        </w:tc>
        <w:tc>
          <w:tcPr>
            <w:tcW w:w="1530" w:type="dxa"/>
          </w:tcPr>
          <w:p w14:paraId="63D3390D" w14:textId="3BAF3213" w:rsidR="00BF4F50" w:rsidRPr="00A91556" w:rsidRDefault="00BF4F50" w:rsidP="00C4728E">
            <w:pPr>
              <w:jc w:val="center"/>
              <w:rPr>
                <w:rFonts w:ascii="Arial" w:hAnsi="Arial" w:cs="Arial"/>
                <w:b/>
                <w:bCs/>
              </w:rPr>
            </w:pPr>
            <w:r w:rsidRPr="00A91556">
              <w:rPr>
                <w:rFonts w:ascii="Arial" w:hAnsi="Arial" w:cs="Arial"/>
                <w:b/>
                <w:bCs/>
              </w:rPr>
              <w:lastRenderedPageBreak/>
              <w:t xml:space="preserve">Quarter </w:t>
            </w:r>
            <w:r w:rsidR="0089647D">
              <w:rPr>
                <w:rFonts w:ascii="Arial" w:hAnsi="Arial" w:cs="Arial"/>
                <w:b/>
                <w:bCs/>
              </w:rPr>
              <w:t>1</w:t>
            </w:r>
            <w:r w:rsidRPr="00A91556">
              <w:rPr>
                <w:rFonts w:ascii="Arial" w:hAnsi="Arial" w:cs="Arial"/>
                <w:b/>
                <w:bCs/>
              </w:rPr>
              <w:t>, 202</w:t>
            </w:r>
            <w:r w:rsidR="0089647D">
              <w:rPr>
                <w:rFonts w:ascii="Arial" w:hAnsi="Arial" w:cs="Arial"/>
                <w:b/>
                <w:bCs/>
              </w:rPr>
              <w:t>7</w:t>
            </w:r>
            <w:r w:rsidRPr="00A91556">
              <w:rPr>
                <w:rFonts w:ascii="Arial" w:hAnsi="Arial" w:cs="Arial"/>
                <w:b/>
                <w:bCs/>
              </w:rPr>
              <w:t>-</w:t>
            </w:r>
            <w:r w:rsidR="0089647D">
              <w:rPr>
                <w:rFonts w:ascii="Arial" w:hAnsi="Arial" w:cs="Arial"/>
                <w:b/>
                <w:bCs/>
              </w:rPr>
              <w:t>8</w:t>
            </w:r>
          </w:p>
        </w:tc>
        <w:tc>
          <w:tcPr>
            <w:tcW w:w="1403" w:type="dxa"/>
          </w:tcPr>
          <w:p w14:paraId="39409053" w14:textId="77777777" w:rsidR="00BF4F50" w:rsidRDefault="00BF4F50" w:rsidP="00C4728E">
            <w:pPr>
              <w:jc w:val="center"/>
              <w:rPr>
                <w:rFonts w:ascii="Arial" w:hAnsi="Arial" w:cs="Arial"/>
                <w:b/>
                <w:bCs/>
              </w:rPr>
            </w:pPr>
            <w:r>
              <w:rPr>
                <w:rFonts w:ascii="Arial" w:hAnsi="Arial" w:cs="Arial"/>
                <w:b/>
                <w:bCs/>
              </w:rPr>
              <w:t xml:space="preserve">Director of Workforce &amp; OD, </w:t>
            </w:r>
            <w:r>
              <w:rPr>
                <w:rFonts w:ascii="Arial" w:hAnsi="Arial" w:cs="Arial"/>
                <w:b/>
                <w:bCs/>
              </w:rPr>
              <w:lastRenderedPageBreak/>
              <w:t>Service Groups</w:t>
            </w:r>
          </w:p>
        </w:tc>
      </w:tr>
    </w:tbl>
    <w:p w14:paraId="3C5EE4AC" w14:textId="77777777" w:rsidR="00BF4F50" w:rsidRDefault="00BF4F50" w:rsidP="00BF4F50">
      <w:pPr>
        <w:jc w:val="center"/>
        <w:rPr>
          <w:rFonts w:ascii="Arial" w:hAnsi="Arial" w:cs="Arial"/>
          <w:b/>
          <w:bCs/>
          <w:sz w:val="24"/>
          <w:szCs w:val="24"/>
        </w:rPr>
      </w:pPr>
    </w:p>
    <w:p w14:paraId="477E7B1F" w14:textId="77777777" w:rsidR="00BF4F50" w:rsidRPr="00BF4F50" w:rsidRDefault="00BF4F50" w:rsidP="00BF4F50">
      <w:pPr>
        <w:jc w:val="center"/>
        <w:rPr>
          <w:rFonts w:ascii="Arial" w:hAnsi="Arial" w:cs="Arial"/>
          <w:b/>
          <w:bCs/>
          <w:sz w:val="24"/>
          <w:szCs w:val="24"/>
        </w:rPr>
      </w:pPr>
    </w:p>
    <w:sectPr w:rsidR="00BF4F50" w:rsidRPr="00BF4F5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0DB75" w14:textId="77777777" w:rsidR="00C46FBA" w:rsidRDefault="00C46FBA" w:rsidP="00B5600A">
      <w:pPr>
        <w:spacing w:after="0" w:line="240" w:lineRule="auto"/>
      </w:pPr>
      <w:r>
        <w:separator/>
      </w:r>
    </w:p>
  </w:endnote>
  <w:endnote w:type="continuationSeparator" w:id="0">
    <w:p w14:paraId="4AA1DA39" w14:textId="77777777" w:rsidR="00C46FBA" w:rsidRDefault="00C46FBA" w:rsidP="00B5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1C37" w14:textId="5ED2C580" w:rsidR="00BF4F50" w:rsidRDefault="00BF4F50">
    <w:pPr>
      <w:pStyle w:val="Footer"/>
      <w:jc w:val="center"/>
    </w:pPr>
    <w:r w:rsidRPr="004C7750">
      <w:rPr>
        <w:noProof/>
      </w:rPr>
      <w:drawing>
        <wp:anchor distT="0" distB="0" distL="114300" distR="114300" simplePos="0" relativeHeight="251661312" behindDoc="1" locked="0" layoutInCell="1" allowOverlap="0" wp14:anchorId="56EFBA9B" wp14:editId="30EB7FC1">
          <wp:simplePos x="0" y="0"/>
          <wp:positionH relativeFrom="column">
            <wp:posOffset>-525780</wp:posOffset>
          </wp:positionH>
          <wp:positionV relativeFrom="paragraph">
            <wp:posOffset>-130175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41870749"/>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5A6CA0DA" w14:textId="7FD13C74" w:rsidR="00B5600A" w:rsidRDefault="00B5600A" w:rsidP="00BF4F50">
    <w:pPr>
      <w:pStyle w:val="Footer"/>
      <w:tabs>
        <w:tab w:val="clear" w:pos="4513"/>
        <w:tab w:val="clear" w:pos="9026"/>
        <w:tab w:val="left" w:pos="28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6617" w14:textId="77777777" w:rsidR="00C46FBA" w:rsidRDefault="00C46FBA" w:rsidP="00B5600A">
      <w:pPr>
        <w:spacing w:after="0" w:line="240" w:lineRule="auto"/>
      </w:pPr>
      <w:r>
        <w:separator/>
      </w:r>
    </w:p>
  </w:footnote>
  <w:footnote w:type="continuationSeparator" w:id="0">
    <w:p w14:paraId="501DEE5E" w14:textId="77777777" w:rsidR="00C46FBA" w:rsidRDefault="00C46FBA" w:rsidP="00B56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E82A7" w14:textId="7ED49797" w:rsidR="00B5600A" w:rsidRPr="00BF4F50" w:rsidRDefault="00BF4F50">
    <w:pPr>
      <w:pStyle w:val="Header"/>
      <w:rPr>
        <w:rFonts w:ascii="Arial" w:hAnsi="Arial" w:cs="Arial"/>
        <w:b/>
        <w:bCs/>
      </w:rPr>
    </w:pPr>
    <w:r w:rsidRPr="00BF4F50">
      <w:rPr>
        <w:rFonts w:ascii="Arial" w:hAnsi="Arial" w:cs="Arial"/>
        <w:b/>
        <w:bCs/>
        <w:noProof/>
        <w:lang w:eastAsia="en-GB"/>
      </w:rPr>
      <w:drawing>
        <wp:anchor distT="0" distB="0" distL="114300" distR="114300" simplePos="0" relativeHeight="251659264" behindDoc="1" locked="0" layoutInCell="1" allowOverlap="1" wp14:anchorId="4EE19E3E" wp14:editId="5AAD8BC7">
          <wp:simplePos x="0" y="0"/>
          <wp:positionH relativeFrom="margin">
            <wp:align>center</wp:align>
          </wp:positionH>
          <wp:positionV relativeFrom="paragraph">
            <wp:posOffset>-404495</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F50">
      <w:rPr>
        <w:rFonts w:ascii="Arial" w:hAnsi="Arial" w:cs="Arial"/>
        <w:b/>
        <w:bCs/>
      </w:rPr>
      <w:t xml:space="preserve">Appendix </w:t>
    </w:r>
    <w:r w:rsidR="0089647D">
      <w:rPr>
        <w:rFonts w:ascii="Arial" w:hAnsi="Arial" w:cs="Arial"/>
        <w:b/>
        <w:bCs/>
      </w:rPr>
      <w:t>3</w:t>
    </w:r>
  </w:p>
  <w:p w14:paraId="4598CF69" w14:textId="77777777" w:rsidR="00B5600A" w:rsidRDefault="00B56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BC4D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FF869F3"/>
    <w:multiLevelType w:val="multilevel"/>
    <w:tmpl w:val="D5F0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9C2248"/>
    <w:multiLevelType w:val="multilevel"/>
    <w:tmpl w:val="B5EC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A12594"/>
    <w:multiLevelType w:val="multilevel"/>
    <w:tmpl w:val="B726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704120"/>
    <w:multiLevelType w:val="hybridMultilevel"/>
    <w:tmpl w:val="7B10A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370296"/>
    <w:multiLevelType w:val="multilevel"/>
    <w:tmpl w:val="B488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0260A1"/>
    <w:multiLevelType w:val="multilevel"/>
    <w:tmpl w:val="AF38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7096685">
    <w:abstractNumId w:val="0"/>
  </w:num>
  <w:num w:numId="2" w16cid:durableId="681203064">
    <w:abstractNumId w:val="2"/>
  </w:num>
  <w:num w:numId="3" w16cid:durableId="41948298">
    <w:abstractNumId w:val="1"/>
  </w:num>
  <w:num w:numId="4" w16cid:durableId="118883948">
    <w:abstractNumId w:val="3"/>
  </w:num>
  <w:num w:numId="5" w16cid:durableId="2094859740">
    <w:abstractNumId w:val="5"/>
  </w:num>
  <w:num w:numId="6" w16cid:durableId="2086762713">
    <w:abstractNumId w:val="6"/>
  </w:num>
  <w:num w:numId="7" w16cid:durableId="1461991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F46"/>
    <w:rsid w:val="00082F46"/>
    <w:rsid w:val="00083A01"/>
    <w:rsid w:val="00111575"/>
    <w:rsid w:val="00276DAD"/>
    <w:rsid w:val="0029507E"/>
    <w:rsid w:val="002B45DB"/>
    <w:rsid w:val="00302E82"/>
    <w:rsid w:val="0039647B"/>
    <w:rsid w:val="003A4411"/>
    <w:rsid w:val="003C6B47"/>
    <w:rsid w:val="003D5F14"/>
    <w:rsid w:val="00471F84"/>
    <w:rsid w:val="00495FF4"/>
    <w:rsid w:val="004C410D"/>
    <w:rsid w:val="00563D1B"/>
    <w:rsid w:val="00740B79"/>
    <w:rsid w:val="00861841"/>
    <w:rsid w:val="0089647D"/>
    <w:rsid w:val="008B37BC"/>
    <w:rsid w:val="00934054"/>
    <w:rsid w:val="009E0680"/>
    <w:rsid w:val="00A075AB"/>
    <w:rsid w:val="00A91556"/>
    <w:rsid w:val="00B064C8"/>
    <w:rsid w:val="00B36B09"/>
    <w:rsid w:val="00B5600A"/>
    <w:rsid w:val="00BF4F50"/>
    <w:rsid w:val="00C46FBA"/>
    <w:rsid w:val="00CF09B2"/>
    <w:rsid w:val="00D17049"/>
    <w:rsid w:val="00D34EC7"/>
    <w:rsid w:val="00D71143"/>
    <w:rsid w:val="00EF2EDA"/>
    <w:rsid w:val="00F0479D"/>
    <w:rsid w:val="00F6070B"/>
    <w:rsid w:val="00F60C4A"/>
    <w:rsid w:val="00FB4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656C6"/>
  <w15:chartTrackingRefBased/>
  <w15:docId w15:val="{337A5D5C-8F99-496A-9E33-7FA7D3F6E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F46"/>
    <w:rPr>
      <w:kern w:val="0"/>
      <w14:ligatures w14:val="none"/>
    </w:rPr>
  </w:style>
  <w:style w:type="paragraph" w:styleId="Heading1">
    <w:name w:val="heading 1"/>
    <w:basedOn w:val="Normal"/>
    <w:next w:val="Normal"/>
    <w:link w:val="Heading1Char"/>
    <w:uiPriority w:val="9"/>
    <w:qFormat/>
    <w:rsid w:val="00082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F46"/>
    <w:rPr>
      <w:rFonts w:eastAsiaTheme="majorEastAsia" w:cstheme="majorBidi"/>
      <w:color w:val="272727" w:themeColor="text1" w:themeTint="D8"/>
    </w:rPr>
  </w:style>
  <w:style w:type="paragraph" w:styleId="Title">
    <w:name w:val="Title"/>
    <w:basedOn w:val="Normal"/>
    <w:next w:val="Normal"/>
    <w:link w:val="TitleChar"/>
    <w:uiPriority w:val="10"/>
    <w:qFormat/>
    <w:rsid w:val="00082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F46"/>
    <w:pPr>
      <w:spacing w:before="160"/>
      <w:jc w:val="center"/>
    </w:pPr>
    <w:rPr>
      <w:i/>
      <w:iCs/>
      <w:color w:val="404040" w:themeColor="text1" w:themeTint="BF"/>
    </w:rPr>
  </w:style>
  <w:style w:type="character" w:customStyle="1" w:styleId="QuoteChar">
    <w:name w:val="Quote Char"/>
    <w:basedOn w:val="DefaultParagraphFont"/>
    <w:link w:val="Quote"/>
    <w:uiPriority w:val="29"/>
    <w:rsid w:val="00082F46"/>
    <w:rPr>
      <w:i/>
      <w:iCs/>
      <w:color w:val="404040" w:themeColor="text1" w:themeTint="BF"/>
    </w:rPr>
  </w:style>
  <w:style w:type="paragraph" w:styleId="ListParagraph">
    <w:name w:val="List Paragraph"/>
    <w:basedOn w:val="Normal"/>
    <w:uiPriority w:val="34"/>
    <w:qFormat/>
    <w:rsid w:val="00082F46"/>
    <w:pPr>
      <w:ind w:left="720"/>
      <w:contextualSpacing/>
    </w:pPr>
  </w:style>
  <w:style w:type="character" w:styleId="IntenseEmphasis">
    <w:name w:val="Intense Emphasis"/>
    <w:basedOn w:val="DefaultParagraphFont"/>
    <w:uiPriority w:val="21"/>
    <w:qFormat/>
    <w:rsid w:val="00082F46"/>
    <w:rPr>
      <w:i/>
      <w:iCs/>
      <w:color w:val="0F4761" w:themeColor="accent1" w:themeShade="BF"/>
    </w:rPr>
  </w:style>
  <w:style w:type="paragraph" w:styleId="IntenseQuote">
    <w:name w:val="Intense Quote"/>
    <w:basedOn w:val="Normal"/>
    <w:next w:val="Normal"/>
    <w:link w:val="IntenseQuoteChar"/>
    <w:uiPriority w:val="30"/>
    <w:qFormat/>
    <w:rsid w:val="00082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F46"/>
    <w:rPr>
      <w:i/>
      <w:iCs/>
      <w:color w:val="0F4761" w:themeColor="accent1" w:themeShade="BF"/>
    </w:rPr>
  </w:style>
  <w:style w:type="character" w:styleId="IntenseReference">
    <w:name w:val="Intense Reference"/>
    <w:basedOn w:val="DefaultParagraphFont"/>
    <w:uiPriority w:val="32"/>
    <w:qFormat/>
    <w:rsid w:val="00082F46"/>
    <w:rPr>
      <w:b/>
      <w:bCs/>
      <w:smallCaps/>
      <w:color w:val="0F4761" w:themeColor="accent1" w:themeShade="BF"/>
      <w:spacing w:val="5"/>
    </w:rPr>
  </w:style>
  <w:style w:type="table" w:styleId="TableGrid">
    <w:name w:val="Table Grid"/>
    <w:basedOn w:val="TableNormal"/>
    <w:uiPriority w:val="39"/>
    <w:rsid w:val="00082F46"/>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82F46"/>
    <w:pPr>
      <w:numPr>
        <w:numId w:val="1"/>
      </w:numPr>
      <w:tabs>
        <w:tab w:val="clear" w:pos="360"/>
      </w:tabs>
      <w:spacing w:after="200" w:line="276" w:lineRule="auto"/>
      <w:ind w:left="0" w:firstLine="0"/>
      <w:contextualSpacing/>
    </w:pPr>
    <w:rPr>
      <w:rFonts w:eastAsiaTheme="minorEastAsia"/>
      <w:lang w:val="en-US"/>
    </w:rPr>
  </w:style>
  <w:style w:type="paragraph" w:styleId="Revision">
    <w:name w:val="Revision"/>
    <w:hidden/>
    <w:uiPriority w:val="99"/>
    <w:semiHidden/>
    <w:rsid w:val="00FB4B69"/>
    <w:pPr>
      <w:spacing w:after="0" w:line="240" w:lineRule="auto"/>
    </w:pPr>
    <w:rPr>
      <w:kern w:val="0"/>
      <w14:ligatures w14:val="none"/>
    </w:rPr>
  </w:style>
  <w:style w:type="paragraph" w:styleId="Header">
    <w:name w:val="header"/>
    <w:basedOn w:val="Normal"/>
    <w:link w:val="HeaderChar"/>
    <w:uiPriority w:val="99"/>
    <w:unhideWhenUsed/>
    <w:rsid w:val="00B560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00A"/>
    <w:rPr>
      <w:kern w:val="0"/>
      <w14:ligatures w14:val="none"/>
    </w:rPr>
  </w:style>
  <w:style w:type="paragraph" w:styleId="Footer">
    <w:name w:val="footer"/>
    <w:basedOn w:val="Normal"/>
    <w:link w:val="FooterChar"/>
    <w:uiPriority w:val="99"/>
    <w:unhideWhenUsed/>
    <w:rsid w:val="00B560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00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390119F3-6FF4-4B5F-B0A9-95873A238330}"/>
</file>

<file path=customXml/itemProps2.xml><?xml version="1.0" encoding="utf-8"?>
<ds:datastoreItem xmlns:ds="http://schemas.openxmlformats.org/officeDocument/2006/customXml" ds:itemID="{0DA9ED60-EC6E-4836-A7F0-1982A7A0F19A}"/>
</file>

<file path=customXml/itemProps3.xml><?xml version="1.0" encoding="utf-8"?>
<ds:datastoreItem xmlns:ds="http://schemas.openxmlformats.org/officeDocument/2006/customXml" ds:itemID="{06F13EFE-B2A6-4AD5-9CEB-47D9B6557612}"/>
</file>

<file path=docProps/app.xml><?xml version="1.0" encoding="utf-8"?>
<Properties xmlns="http://schemas.openxmlformats.org/officeDocument/2006/extended-properties" xmlns:vt="http://schemas.openxmlformats.org/officeDocument/2006/docPropsVTypes">
  <Template>Normal</Template>
  <TotalTime>43</TotalTime>
  <Pages>3</Pages>
  <Words>829</Words>
  <Characters>4413</Characters>
  <Application>Microsoft Office Word</Application>
  <DocSecurity>0</DocSecurity>
  <Lines>401</Lines>
  <Paragraphs>308</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Lloyd (Swansea Bay UHB - Learning &amp; OD )</dc:creator>
  <cp:keywords/>
  <dc:description/>
  <cp:lastModifiedBy>Julie Lloyd (Swansea Bay UHB - Learning &amp; OD )</cp:lastModifiedBy>
  <cp:revision>3</cp:revision>
  <dcterms:created xsi:type="dcterms:W3CDTF">2026-09-30T10:59:00Z</dcterms:created>
  <dcterms:modified xsi:type="dcterms:W3CDTF">2026-09-30T13:41:00Z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