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25C0E" w14:textId="35B09FA0" w:rsidR="002D4AC4" w:rsidRDefault="002D4AC4" w:rsidP="002D4AC4">
      <w:pPr>
        <w:jc w:val="left"/>
      </w:pPr>
    </w:p>
    <w:p w14:paraId="4855BF22" w14:textId="77777777" w:rsidR="002D4AC4" w:rsidRDefault="002D4AC4" w:rsidP="002D4AC4">
      <w:pPr>
        <w:pStyle w:val="NormalWeb"/>
        <w:spacing w:before="0" w:beforeAutospacing="0" w:after="240" w:afterAutospacing="0"/>
        <w:jc w:val="center"/>
        <w:rPr>
          <w:rFonts w:ascii="Calibri" w:eastAsia="+mn-ea" w:hAnsi="Calibri" w:cs="+mn-cs"/>
          <w:b/>
          <w:bCs/>
          <w:color w:val="0070C0"/>
          <w:kern w:val="24"/>
          <w:sz w:val="96"/>
          <w:szCs w:val="96"/>
        </w:rPr>
      </w:pPr>
    </w:p>
    <w:p w14:paraId="2A04AE42" w14:textId="1F2DCE45" w:rsidR="006A7E5D" w:rsidRPr="00FF43EA" w:rsidRDefault="006A7E5D" w:rsidP="006A7E5D">
      <w:pPr>
        <w:pStyle w:val="NormalWeb"/>
        <w:spacing w:before="0" w:beforeAutospacing="0" w:after="240" w:afterAutospacing="0"/>
        <w:jc w:val="center"/>
        <w:rPr>
          <w:rFonts w:ascii="Calibri" w:eastAsia="+mn-ea" w:hAnsi="Calibri" w:cs="+mn-cs"/>
          <w:b/>
          <w:bCs/>
          <w:color w:val="0070C0"/>
          <w:kern w:val="24"/>
          <w:sz w:val="96"/>
          <w:szCs w:val="96"/>
        </w:rPr>
      </w:pPr>
      <w:r w:rsidRPr="00FF43EA">
        <w:rPr>
          <w:rFonts w:ascii="Calibri" w:eastAsia="+mn-ea" w:hAnsi="Calibri" w:cs="+mn-cs"/>
          <w:b/>
          <w:bCs/>
          <w:color w:val="0070C0"/>
          <w:kern w:val="24"/>
          <w:sz w:val="96"/>
          <w:szCs w:val="96"/>
        </w:rPr>
        <w:t>Strategic Risk Register</w:t>
      </w:r>
    </w:p>
    <w:p w14:paraId="3E264105" w14:textId="77777777" w:rsidR="007A122D" w:rsidRDefault="00440E7E">
      <w:pPr>
        <w:spacing w:after="240"/>
        <w:jc w:val="center"/>
        <w:rPr>
          <w:b/>
          <w:bCs/>
          <w:color w:val="0070C0"/>
          <w:sz w:val="96"/>
          <w:szCs w:val="96"/>
        </w:rPr>
      </w:pPr>
      <w:r>
        <w:rPr>
          <w:b/>
          <w:bCs/>
          <w:color w:val="0070C0"/>
          <w:sz w:val="96"/>
          <w:szCs w:val="96"/>
        </w:rPr>
        <w:t>September 2026 Detai</w:t>
      </w:r>
      <w:r w:rsidR="007A122D">
        <w:rPr>
          <w:b/>
          <w:bCs/>
          <w:color w:val="0070C0"/>
          <w:sz w:val="96"/>
          <w:szCs w:val="96"/>
        </w:rPr>
        <w:t>l</w:t>
      </w:r>
    </w:p>
    <w:p w14:paraId="1E0CFECC" w14:textId="77777777" w:rsidR="003676F3" w:rsidRDefault="007A122D" w:rsidP="003676F3">
      <w:pPr>
        <w:pStyle w:val="NormalWeb"/>
        <w:spacing w:before="0" w:beforeAutospacing="0" w:after="240" w:afterAutospacing="0"/>
        <w:jc w:val="center"/>
        <w:rPr>
          <w:rFonts w:ascii="Calibri" w:eastAsia="+mn-ea" w:hAnsi="Calibri" w:cs="+mn-cs"/>
          <w:b/>
          <w:bCs/>
          <w:color w:val="0070C0"/>
          <w:kern w:val="24"/>
          <w:sz w:val="72"/>
          <w:szCs w:val="72"/>
        </w:rPr>
      </w:pPr>
      <w:r w:rsidRPr="003676F3">
        <w:rPr>
          <w:rFonts w:ascii="Calibri" w:eastAsia="+mn-ea" w:hAnsi="Calibri" w:cs="+mn-cs"/>
          <w:b/>
          <w:bCs/>
          <w:color w:val="0070C0"/>
          <w:kern w:val="24"/>
          <w:sz w:val="72"/>
          <w:szCs w:val="72"/>
        </w:rPr>
        <w:t>Risk</w:t>
      </w:r>
      <w:r w:rsidR="003676F3" w:rsidRPr="003676F3">
        <w:rPr>
          <w:rFonts w:ascii="Calibri" w:eastAsia="+mn-ea" w:hAnsi="Calibri" w:cs="+mn-cs"/>
          <w:b/>
          <w:bCs/>
          <w:color w:val="0070C0"/>
          <w:kern w:val="24"/>
          <w:sz w:val="72"/>
          <w:szCs w:val="72"/>
        </w:rPr>
        <w:t>s</w:t>
      </w:r>
      <w:r w:rsidRPr="003676F3">
        <w:rPr>
          <w:rFonts w:ascii="Calibri" w:eastAsia="+mn-ea" w:hAnsi="Calibri" w:cs="+mn-cs"/>
          <w:b/>
          <w:bCs/>
          <w:color w:val="0070C0"/>
          <w:kern w:val="24"/>
          <w:sz w:val="72"/>
          <w:szCs w:val="72"/>
        </w:rPr>
        <w:t xml:space="preserve"> </w:t>
      </w:r>
      <w:r w:rsidR="003676F3" w:rsidRPr="003676F3">
        <w:rPr>
          <w:rFonts w:ascii="Calibri" w:eastAsia="+mn-ea" w:hAnsi="Calibri" w:cs="+mn-cs"/>
          <w:b/>
          <w:bCs/>
          <w:color w:val="0070C0"/>
          <w:kern w:val="24"/>
          <w:sz w:val="72"/>
          <w:szCs w:val="72"/>
        </w:rPr>
        <w:t xml:space="preserve">assigned to the </w:t>
      </w:r>
    </w:p>
    <w:p w14:paraId="4CA3F4D6" w14:textId="1C5C5A9D" w:rsidR="00440E7E" w:rsidRPr="003676F3" w:rsidRDefault="003676F3" w:rsidP="003676F3">
      <w:pPr>
        <w:pStyle w:val="NormalWeb"/>
        <w:spacing w:before="0" w:beforeAutospacing="0" w:after="240" w:afterAutospacing="0"/>
        <w:jc w:val="center"/>
        <w:rPr>
          <w:rFonts w:ascii="Calibri" w:eastAsia="+mn-ea" w:hAnsi="Calibri" w:cs="+mn-cs"/>
          <w:b/>
          <w:bCs/>
          <w:color w:val="0070C0"/>
          <w:kern w:val="24"/>
          <w:sz w:val="72"/>
          <w:szCs w:val="72"/>
        </w:rPr>
      </w:pPr>
      <w:r w:rsidRPr="003676F3">
        <w:rPr>
          <w:rFonts w:ascii="Calibri" w:eastAsia="+mn-ea" w:hAnsi="Calibri" w:cs="+mn-cs"/>
          <w:b/>
          <w:bCs/>
          <w:color w:val="0070C0"/>
          <w:kern w:val="24"/>
          <w:sz w:val="72"/>
          <w:szCs w:val="72"/>
        </w:rPr>
        <w:t>Workforce &amp; OD Committee</w:t>
      </w:r>
    </w:p>
    <w:p w14:paraId="6824604B" w14:textId="5C218B1E" w:rsidR="005E369F" w:rsidRPr="005C6487" w:rsidRDefault="005E369F">
      <w:pPr>
        <w:jc w:val="left"/>
      </w:pPr>
      <w:bookmarkStart w:id="0" w:name="_Hlk222312957"/>
    </w:p>
    <w:p w14:paraId="76766D98" w14:textId="77777777" w:rsidR="001446DF" w:rsidRDefault="001446DF">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rsidRPr="005C6487" w14:paraId="673F2495"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30CD213D" w14:textId="124B8693" w:rsidR="005E369F" w:rsidRPr="005C6487" w:rsidRDefault="005E369F" w:rsidP="007B23C9">
            <w:pPr>
              <w:spacing w:before="40" w:after="40"/>
              <w:rPr>
                <w:rFonts w:cs="Calibri"/>
                <w:b/>
                <w:bCs/>
              </w:rPr>
            </w:pPr>
            <w:r w:rsidRPr="005C6487">
              <w:lastRenderedPageBreak/>
              <w:br w:type="page"/>
            </w:r>
            <w:r w:rsidRPr="005C6487">
              <w:rPr>
                <w:rFonts w:cs="Calibri"/>
                <w:b/>
                <w:bCs/>
              </w:rPr>
              <w:t xml:space="preserve">Risk ID Number </w:t>
            </w:r>
            <w:r w:rsidRPr="005C6487">
              <w:rPr>
                <w:rFonts w:cs="Calibri"/>
              </w:rPr>
              <w:t>SRR-4.1</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4880EA11" w14:textId="351D517A" w:rsidR="005E369F" w:rsidRPr="005C6487" w:rsidRDefault="005E369F" w:rsidP="007B23C9">
            <w:pPr>
              <w:spacing w:before="40" w:after="40"/>
              <w:jc w:val="left"/>
              <w:rPr>
                <w:rFonts w:cs="Calibri"/>
                <w:b/>
              </w:rPr>
            </w:pPr>
            <w:r w:rsidRPr="005C6487">
              <w:rPr>
                <w:rFonts w:cs="Calibri"/>
                <w:b/>
              </w:rPr>
              <w:t xml:space="preserve">Risk Label – </w:t>
            </w:r>
            <w:r w:rsidRPr="005C6487">
              <w:rPr>
                <w:rFonts w:cs="Arial"/>
                <w:b/>
              </w:rPr>
              <w:t>Staff Health &amp; Wellbeing and Organisational Performance</w:t>
            </w:r>
            <w:r w:rsidR="00180641" w:rsidRPr="005C6487">
              <w:rPr>
                <w:rFonts w:cs="Arial"/>
                <w:b/>
              </w:rPr>
              <w:t xml:space="preserve"> </w:t>
            </w:r>
          </w:p>
          <w:p w14:paraId="14A05DE7" w14:textId="392D381B" w:rsidR="005E369F" w:rsidRPr="001446DF" w:rsidRDefault="00D01576" w:rsidP="00D01576">
            <w:pPr>
              <w:spacing w:before="40" w:after="40"/>
              <w:jc w:val="left"/>
              <w:rPr>
                <w:rFonts w:cs="Calibri"/>
                <w:kern w:val="2"/>
                <w14:ligatures w14:val="standardContextual"/>
              </w:rPr>
            </w:pPr>
            <w:r w:rsidRPr="001446DF">
              <w:rPr>
                <w:b/>
                <w:bCs/>
                <w:color w:val="FF0000"/>
              </w:rPr>
              <w:t xml:space="preserve">Risk Description – </w:t>
            </w:r>
            <w:r w:rsidRPr="001446DF">
              <w:rPr>
                <w:color w:val="FF0000"/>
              </w:rPr>
              <w:t>If the Health Board does not improve workforce wellbeing, attendance and resilience during a period of sustained operational pressure and significant organisational change, then sickness absence, reduced engagement and diminished workforce capacity may persist or worsen, resulting in reduced productivity and service-delivery capacity, increased temporary staffing costs, poorer patient and staff experience, adverse quality outcomes and reduced ability to deliver transformation and strategic objectives.</w:t>
            </w:r>
          </w:p>
        </w:tc>
      </w:tr>
    </w:tbl>
    <w:p w14:paraId="7C6B54C6"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1539"/>
        <w:gridCol w:w="1390"/>
        <w:gridCol w:w="1236"/>
        <w:gridCol w:w="1280"/>
        <w:gridCol w:w="1913"/>
        <w:gridCol w:w="4778"/>
      </w:tblGrid>
      <w:tr w:rsidR="005E369F" w:rsidRPr="005C6487" w14:paraId="028A90CE" w14:textId="77777777" w:rsidTr="007B23C9">
        <w:trPr>
          <w:trHeight w:val="489"/>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3CA0184E" w14:textId="77777777" w:rsidR="005E369F" w:rsidRPr="005C6487" w:rsidRDefault="005E369F" w:rsidP="007B23C9">
            <w:pPr>
              <w:spacing w:before="40" w:after="40"/>
            </w:pPr>
            <w:r w:rsidRPr="005C6487">
              <w:rPr>
                <w:b/>
                <w:bCs/>
              </w:rPr>
              <w:t>Risk Score</w:t>
            </w:r>
          </w:p>
        </w:tc>
        <w:tc>
          <w:tcPr>
            <w:tcW w:w="1656" w:type="dxa"/>
            <w:tcBorders>
              <w:top w:val="single" w:sz="4" w:space="0" w:color="auto"/>
              <w:left w:val="single" w:sz="4" w:space="0" w:color="auto"/>
              <w:bottom w:val="single" w:sz="4" w:space="0" w:color="auto"/>
              <w:right w:val="single" w:sz="4" w:space="0" w:color="auto"/>
            </w:tcBorders>
            <w:shd w:val="clear" w:color="auto" w:fill="F4B083"/>
            <w:hideMark/>
          </w:tcPr>
          <w:p w14:paraId="64D14339" w14:textId="77777777" w:rsidR="005E369F" w:rsidRPr="005C6487" w:rsidRDefault="005E369F" w:rsidP="007B23C9">
            <w:pPr>
              <w:spacing w:before="40" w:after="40"/>
              <w:jc w:val="center"/>
              <w:rPr>
                <w:b/>
                <w:bCs/>
              </w:rPr>
            </w:pPr>
            <w:r w:rsidRPr="005C6487">
              <w:rPr>
                <w:b/>
                <w:bCs/>
              </w:rPr>
              <w:t>Consequence</w:t>
            </w:r>
          </w:p>
        </w:tc>
        <w:tc>
          <w:tcPr>
            <w:tcW w:w="1653" w:type="dxa"/>
            <w:tcBorders>
              <w:top w:val="single" w:sz="4" w:space="0" w:color="auto"/>
              <w:left w:val="single" w:sz="4" w:space="0" w:color="auto"/>
              <w:bottom w:val="single" w:sz="4" w:space="0" w:color="auto"/>
              <w:right w:val="single" w:sz="4" w:space="0" w:color="auto"/>
            </w:tcBorders>
            <w:shd w:val="clear" w:color="auto" w:fill="F4B083"/>
            <w:hideMark/>
          </w:tcPr>
          <w:p w14:paraId="4B0CC835" w14:textId="77777777" w:rsidR="005E369F" w:rsidRPr="005C6487" w:rsidRDefault="005E369F" w:rsidP="007B23C9">
            <w:pPr>
              <w:spacing w:before="40" w:after="40"/>
              <w:jc w:val="center"/>
            </w:pPr>
            <w:r w:rsidRPr="005C6487">
              <w:rPr>
                <w:b/>
                <w:bCs/>
              </w:rPr>
              <w:t>Likelihood</w:t>
            </w:r>
          </w:p>
        </w:tc>
        <w:tc>
          <w:tcPr>
            <w:tcW w:w="1650" w:type="dxa"/>
            <w:tcBorders>
              <w:top w:val="single" w:sz="4" w:space="0" w:color="auto"/>
              <w:left w:val="single" w:sz="4" w:space="0" w:color="auto"/>
              <w:bottom w:val="single" w:sz="4" w:space="0" w:color="auto"/>
              <w:right w:val="single" w:sz="4" w:space="0" w:color="auto"/>
            </w:tcBorders>
            <w:shd w:val="clear" w:color="auto" w:fill="F4B083"/>
            <w:hideMark/>
          </w:tcPr>
          <w:p w14:paraId="446985AD" w14:textId="77777777" w:rsidR="005E369F" w:rsidRPr="005C6487" w:rsidRDefault="005E369F" w:rsidP="007B23C9">
            <w:pPr>
              <w:spacing w:before="40" w:after="40"/>
              <w:jc w:val="center"/>
            </w:pPr>
            <w:r w:rsidRPr="005C6487">
              <w:rPr>
                <w:b/>
                <w:bCs/>
              </w:rPr>
              <w:t>Overall Score</w:t>
            </w:r>
          </w:p>
        </w:tc>
        <w:tc>
          <w:tcPr>
            <w:tcW w:w="1830" w:type="dxa"/>
            <w:tcBorders>
              <w:top w:val="single" w:sz="4" w:space="0" w:color="auto"/>
              <w:left w:val="single" w:sz="4" w:space="0" w:color="auto"/>
              <w:bottom w:val="single" w:sz="4" w:space="0" w:color="auto"/>
              <w:right w:val="single" w:sz="4" w:space="0" w:color="auto"/>
            </w:tcBorders>
            <w:shd w:val="clear" w:color="auto" w:fill="F4B083"/>
            <w:hideMark/>
          </w:tcPr>
          <w:p w14:paraId="1F3A1152" w14:textId="77777777" w:rsidR="005E369F" w:rsidRPr="005C6487" w:rsidRDefault="005E369F" w:rsidP="007B23C9">
            <w:pPr>
              <w:spacing w:before="40" w:after="40"/>
              <w:jc w:val="center"/>
            </w:pPr>
            <w:r w:rsidRPr="005C6487">
              <w:rPr>
                <w:b/>
                <w:bCs/>
              </w:rPr>
              <w:t>Trend</w:t>
            </w:r>
          </w:p>
        </w:tc>
        <w:tc>
          <w:tcPr>
            <w:tcW w:w="2675" w:type="dxa"/>
            <w:tcBorders>
              <w:top w:val="single" w:sz="4" w:space="0" w:color="auto"/>
              <w:left w:val="single" w:sz="4" w:space="0" w:color="auto"/>
              <w:bottom w:val="single" w:sz="4" w:space="0" w:color="auto"/>
              <w:right w:val="single" w:sz="4" w:space="0" w:color="auto"/>
            </w:tcBorders>
            <w:shd w:val="clear" w:color="auto" w:fill="F4B083"/>
            <w:hideMark/>
          </w:tcPr>
          <w:p w14:paraId="11B7379B" w14:textId="77777777" w:rsidR="005E369F" w:rsidRPr="005C6487" w:rsidRDefault="005E369F" w:rsidP="007B23C9">
            <w:pPr>
              <w:spacing w:before="40" w:after="40"/>
            </w:pPr>
            <w:r w:rsidRPr="005C6487">
              <w:rPr>
                <w:rFonts w:cs="Calibri"/>
                <w:b/>
                <w:bCs/>
              </w:rPr>
              <w:t>Strategic Objective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CDCED5B" w14:textId="77777777" w:rsidR="005E369F" w:rsidRPr="005C6487" w:rsidRDefault="005E369F" w:rsidP="007B23C9">
            <w:pPr>
              <w:spacing w:before="40" w:after="40"/>
              <w:jc w:val="left"/>
              <w:rPr>
                <w:b/>
                <w:bCs/>
              </w:rPr>
            </w:pPr>
            <w:r w:rsidRPr="005C6487">
              <w:rPr>
                <w:rFonts w:cs="Calibri"/>
                <w:b/>
                <w:bCs/>
              </w:rPr>
              <w:t>The health board is a great place to work where all staff feel valued and work together towards a common goal</w:t>
            </w:r>
          </w:p>
        </w:tc>
      </w:tr>
      <w:tr w:rsidR="005E369F" w:rsidRPr="005C6487" w14:paraId="34DEB5FD" w14:textId="77777777" w:rsidTr="007B23C9">
        <w:trPr>
          <w:trHeight w:val="285"/>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18E1F306" w14:textId="77777777" w:rsidR="005E369F" w:rsidRPr="005C6487" w:rsidRDefault="005E369F" w:rsidP="007B23C9">
            <w:pPr>
              <w:spacing w:before="40" w:after="40"/>
            </w:pPr>
            <w:r w:rsidRPr="005C6487">
              <w:rPr>
                <w:b/>
                <w:bCs/>
              </w:rPr>
              <w:t>Inherent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hideMark/>
          </w:tcPr>
          <w:p w14:paraId="2F34EBE6" w14:textId="77777777" w:rsidR="005E369F" w:rsidRPr="005C6487" w:rsidRDefault="005E369F" w:rsidP="007B23C9">
            <w:pPr>
              <w:spacing w:before="40" w:after="40"/>
              <w:jc w:val="center"/>
            </w:pPr>
            <w:r w:rsidRPr="005C6487">
              <w:t>4</w:t>
            </w:r>
          </w:p>
        </w:tc>
        <w:tc>
          <w:tcPr>
            <w:tcW w:w="1653" w:type="dxa"/>
            <w:tcBorders>
              <w:top w:val="single" w:sz="4" w:space="0" w:color="auto"/>
              <w:left w:val="single" w:sz="4" w:space="0" w:color="auto"/>
              <w:bottom w:val="single" w:sz="4" w:space="0" w:color="auto"/>
              <w:right w:val="single" w:sz="4" w:space="0" w:color="auto"/>
            </w:tcBorders>
            <w:shd w:val="clear" w:color="auto" w:fill="FBE4D5"/>
            <w:hideMark/>
          </w:tcPr>
          <w:p w14:paraId="1C4AA24F" w14:textId="77777777" w:rsidR="005E369F" w:rsidRPr="005C6487" w:rsidRDefault="005E369F" w:rsidP="007B23C9">
            <w:pPr>
              <w:spacing w:before="40" w:after="40"/>
              <w:jc w:val="center"/>
            </w:pPr>
            <w:r w:rsidRPr="005C6487">
              <w:t>4</w:t>
            </w:r>
          </w:p>
        </w:tc>
        <w:tc>
          <w:tcPr>
            <w:tcW w:w="1650" w:type="dxa"/>
            <w:tcBorders>
              <w:top w:val="single" w:sz="4" w:space="0" w:color="auto"/>
              <w:left w:val="single" w:sz="4" w:space="0" w:color="auto"/>
              <w:bottom w:val="single" w:sz="4" w:space="0" w:color="auto"/>
              <w:right w:val="single" w:sz="4" w:space="0" w:color="auto"/>
            </w:tcBorders>
            <w:shd w:val="clear" w:color="auto" w:fill="FBE4D5"/>
            <w:hideMark/>
          </w:tcPr>
          <w:p w14:paraId="76417CAC" w14:textId="77777777" w:rsidR="005E369F" w:rsidRPr="005C6487" w:rsidRDefault="005E369F" w:rsidP="007B23C9">
            <w:pPr>
              <w:spacing w:before="40" w:after="40"/>
              <w:jc w:val="center"/>
            </w:pPr>
            <w:r w:rsidRPr="005C6487">
              <w:t>16</w:t>
            </w:r>
          </w:p>
        </w:tc>
        <w:tc>
          <w:tcPr>
            <w:tcW w:w="1830"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4958D9BB" w14:textId="29192FA4" w:rsidR="005E369F" w:rsidRPr="005C6487" w:rsidRDefault="00C00410" w:rsidP="007B23C9">
            <w:pPr>
              <w:spacing w:before="40" w:after="40"/>
              <w:jc w:val="center"/>
            </w:pPr>
            <w:r>
              <w:rPr>
                <w:color w:val="FF0000"/>
                <w:sz w:val="72"/>
                <w:szCs w:val="72"/>
              </w:rPr>
              <w:sym w:font="Wingdings" w:char="F0F1"/>
            </w: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0A5AF86" w14:textId="77777777" w:rsidR="005E369F" w:rsidRPr="005C6487" w:rsidRDefault="005E369F" w:rsidP="007B23C9">
            <w:pPr>
              <w:spacing w:before="40" w:after="40"/>
            </w:pPr>
            <w:r w:rsidRPr="005C6487">
              <w:rPr>
                <w:rFonts w:cs="Calibri"/>
                <w:b/>
                <w:bCs/>
              </w:rPr>
              <w:t>Lead Director / Risk Owner</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F4BAAA8" w14:textId="77777777" w:rsidR="005E369F" w:rsidRPr="005C6487" w:rsidRDefault="005E369F" w:rsidP="007B23C9">
            <w:pPr>
              <w:spacing w:before="40" w:after="40"/>
              <w:jc w:val="left"/>
              <w:rPr>
                <w:b/>
                <w:bCs/>
              </w:rPr>
            </w:pPr>
            <w:r w:rsidRPr="005C6487">
              <w:rPr>
                <w:rFonts w:eastAsia="+mn-ea" w:cs="+mn-cs"/>
                <w:b/>
                <w:bCs/>
                <w:kern w:val="24"/>
              </w:rPr>
              <w:t>Director of Workforce &amp; OD</w:t>
            </w:r>
          </w:p>
        </w:tc>
      </w:tr>
      <w:tr w:rsidR="005E369F" w:rsidRPr="005C6487" w14:paraId="69A289C2" w14:textId="77777777" w:rsidTr="007B23C9">
        <w:trPr>
          <w:trHeight w:val="503"/>
        </w:trPr>
        <w:tc>
          <w:tcPr>
            <w:tcW w:w="2624"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EF88546"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65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F1DAA83"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65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236CDC" w14:textId="599713C2" w:rsidR="005E369F" w:rsidRPr="001446DF" w:rsidRDefault="008415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color w:val="FF0000"/>
                <w:sz w:val="28"/>
                <w:szCs w:val="28"/>
              </w:rPr>
            </w:pPr>
            <w:r w:rsidRPr="001446DF">
              <w:rPr>
                <w:b/>
                <w:bCs/>
                <w:color w:val="FF0000"/>
                <w:sz w:val="28"/>
                <w:szCs w:val="28"/>
              </w:rPr>
              <w:t>4</w:t>
            </w:r>
          </w:p>
        </w:tc>
        <w:tc>
          <w:tcPr>
            <w:tcW w:w="1650"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A1404C5" w14:textId="6B312BCE" w:rsidR="005E369F" w:rsidRPr="001446DF"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color w:val="FF0000"/>
                <w:sz w:val="28"/>
                <w:szCs w:val="28"/>
              </w:rPr>
            </w:pPr>
            <w:r w:rsidRPr="001446DF">
              <w:rPr>
                <w:b/>
                <w:bCs/>
                <w:color w:val="FF0000"/>
                <w:sz w:val="28"/>
                <w:szCs w:val="28"/>
              </w:rPr>
              <w:t>1</w:t>
            </w:r>
            <w:r w:rsidR="0084159F" w:rsidRPr="001446DF">
              <w:rPr>
                <w:b/>
                <w:bCs/>
                <w:color w:val="FF0000"/>
                <w:sz w:val="28"/>
                <w:szCs w:val="28"/>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07D308" w14:textId="77777777" w:rsidR="005E369F" w:rsidRPr="005C6487" w:rsidRDefault="005E369F" w:rsidP="007B23C9">
            <w:pPr>
              <w:jc w:val="left"/>
            </w:pP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037AF1A" w14:textId="77777777" w:rsidR="005E369F" w:rsidRPr="005C6487" w:rsidRDefault="005E369F" w:rsidP="007B23C9">
            <w:pPr>
              <w:spacing w:before="40"/>
              <w:rPr>
                <w:rFonts w:cs="Calibri"/>
                <w:b/>
                <w:bCs/>
              </w:rPr>
            </w:pPr>
            <w:r w:rsidRPr="005C6487">
              <w:rPr>
                <w:rFonts w:cs="Calibri"/>
                <w:b/>
                <w:bCs/>
              </w:rPr>
              <w:t>Monitoring</w:t>
            </w:r>
          </w:p>
          <w:p w14:paraId="33454014" w14:textId="77777777" w:rsidR="005E369F" w:rsidRPr="005C6487" w:rsidRDefault="005E369F" w:rsidP="007B23C9">
            <w:pPr>
              <w:spacing w:after="40"/>
            </w:pPr>
            <w:r w:rsidRPr="005C6487">
              <w:rPr>
                <w:rFonts w:cs="Calibri"/>
                <w:b/>
                <w:bCs/>
              </w:rPr>
              <w:t>Committee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2B80B9F" w14:textId="77777777" w:rsidR="005E369F" w:rsidRPr="005C6487" w:rsidRDefault="005E369F" w:rsidP="007B23C9">
            <w:pPr>
              <w:spacing w:before="40" w:after="40"/>
              <w:jc w:val="left"/>
              <w:rPr>
                <w:b/>
                <w:bCs/>
              </w:rPr>
            </w:pPr>
            <w:r w:rsidRPr="005C6487">
              <w:rPr>
                <w:rFonts w:cs="Calibri"/>
                <w:b/>
                <w:bCs/>
              </w:rPr>
              <w:t>Workforce &amp; OD Committee</w:t>
            </w:r>
          </w:p>
        </w:tc>
      </w:tr>
      <w:tr w:rsidR="005E369F" w:rsidRPr="005C6487" w14:paraId="22F698FC" w14:textId="77777777" w:rsidTr="007B23C9">
        <w:trPr>
          <w:trHeight w:val="257"/>
        </w:trPr>
        <w:tc>
          <w:tcPr>
            <w:tcW w:w="2624" w:type="dxa"/>
            <w:tcBorders>
              <w:top w:val="single" w:sz="4" w:space="0" w:color="auto"/>
              <w:left w:val="single" w:sz="4" w:space="0" w:color="auto"/>
              <w:bottom w:val="single" w:sz="4" w:space="0" w:color="auto"/>
              <w:right w:val="single" w:sz="4" w:space="0" w:color="auto"/>
            </w:tcBorders>
            <w:shd w:val="clear" w:color="auto" w:fill="F4B083"/>
            <w:hideMark/>
          </w:tcPr>
          <w:p w14:paraId="1B8BBDC2" w14:textId="77777777" w:rsidR="005E369F" w:rsidRPr="005C6487" w:rsidRDefault="005E369F" w:rsidP="007B23C9">
            <w:pPr>
              <w:spacing w:before="40" w:after="40"/>
            </w:pPr>
            <w:r w:rsidRPr="005C6487">
              <w:rPr>
                <w:b/>
                <w:bCs/>
              </w:rPr>
              <w:t>Target Score</w:t>
            </w:r>
          </w:p>
        </w:tc>
        <w:tc>
          <w:tcPr>
            <w:tcW w:w="1656" w:type="dxa"/>
            <w:tcBorders>
              <w:top w:val="single" w:sz="4" w:space="0" w:color="auto"/>
              <w:left w:val="single" w:sz="4" w:space="0" w:color="auto"/>
              <w:bottom w:val="single" w:sz="4" w:space="0" w:color="auto"/>
              <w:right w:val="single" w:sz="4" w:space="0" w:color="auto"/>
            </w:tcBorders>
            <w:shd w:val="clear" w:color="auto" w:fill="FBE4D5"/>
            <w:hideMark/>
          </w:tcPr>
          <w:p w14:paraId="5AFB83A2" w14:textId="77777777" w:rsidR="005E369F" w:rsidRPr="005C6487" w:rsidRDefault="005E369F" w:rsidP="007B23C9">
            <w:pPr>
              <w:spacing w:before="40" w:after="40"/>
              <w:jc w:val="center"/>
            </w:pPr>
            <w:r w:rsidRPr="005C6487">
              <w:t>2</w:t>
            </w:r>
          </w:p>
        </w:tc>
        <w:tc>
          <w:tcPr>
            <w:tcW w:w="1653" w:type="dxa"/>
            <w:tcBorders>
              <w:top w:val="single" w:sz="4" w:space="0" w:color="auto"/>
              <w:left w:val="single" w:sz="4" w:space="0" w:color="auto"/>
              <w:bottom w:val="single" w:sz="4" w:space="0" w:color="auto"/>
              <w:right w:val="single" w:sz="4" w:space="0" w:color="auto"/>
            </w:tcBorders>
            <w:shd w:val="clear" w:color="auto" w:fill="FBE4D5"/>
            <w:hideMark/>
          </w:tcPr>
          <w:p w14:paraId="7DF5B49D" w14:textId="77777777" w:rsidR="005E369F" w:rsidRPr="005C6487" w:rsidRDefault="005E369F" w:rsidP="007B23C9">
            <w:pPr>
              <w:spacing w:before="40" w:after="40"/>
              <w:jc w:val="center"/>
            </w:pPr>
            <w:r w:rsidRPr="005C6487">
              <w:t>4</w:t>
            </w:r>
          </w:p>
        </w:tc>
        <w:tc>
          <w:tcPr>
            <w:tcW w:w="1650" w:type="dxa"/>
            <w:tcBorders>
              <w:top w:val="single" w:sz="4" w:space="0" w:color="auto"/>
              <w:left w:val="single" w:sz="4" w:space="0" w:color="auto"/>
              <w:bottom w:val="single" w:sz="4" w:space="0" w:color="auto"/>
              <w:right w:val="single" w:sz="4" w:space="0" w:color="auto"/>
            </w:tcBorders>
            <w:shd w:val="clear" w:color="auto" w:fill="FBE4D5"/>
            <w:hideMark/>
          </w:tcPr>
          <w:p w14:paraId="561EF846" w14:textId="77777777" w:rsidR="005E369F" w:rsidRPr="005C6487" w:rsidRDefault="005E369F" w:rsidP="007B23C9">
            <w:pPr>
              <w:spacing w:before="40" w:after="40"/>
              <w:jc w:val="center"/>
            </w:pPr>
            <w:r w:rsidRPr="005C6487">
              <w:t>8</w:t>
            </w:r>
          </w:p>
        </w:tc>
        <w:tc>
          <w:tcPr>
            <w:tcW w:w="1830"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D277E67" w14:textId="77777777" w:rsidR="005E369F" w:rsidRPr="005C6487" w:rsidRDefault="005E369F" w:rsidP="007B23C9">
            <w:pPr>
              <w:spacing w:before="40" w:after="40"/>
              <w:jc w:val="center"/>
              <w:rPr>
                <w:b/>
                <w:bCs/>
              </w:rPr>
            </w:pPr>
            <w:r w:rsidRPr="005C6487">
              <w:rPr>
                <w:b/>
                <w:bCs/>
              </w:rPr>
              <w:t>N/A</w:t>
            </w:r>
          </w:p>
        </w:tc>
        <w:tc>
          <w:tcPr>
            <w:tcW w:w="267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F29219D" w14:textId="77777777" w:rsidR="005E369F" w:rsidRPr="005C6487" w:rsidRDefault="005E369F" w:rsidP="007B23C9">
            <w:pPr>
              <w:spacing w:before="40" w:after="40"/>
            </w:pPr>
            <w:r w:rsidRPr="005C6487">
              <w:rPr>
                <w:rFonts w:cs="Calibri"/>
                <w:b/>
                <w:bCs/>
              </w:rPr>
              <w:t>Risk Appetite</w:t>
            </w:r>
          </w:p>
        </w:tc>
        <w:tc>
          <w:tcPr>
            <w:tcW w:w="8833"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7FB68F7" w14:textId="77777777" w:rsidR="005E369F" w:rsidRPr="005C6487" w:rsidRDefault="005E369F" w:rsidP="007B23C9">
            <w:pPr>
              <w:spacing w:before="40" w:after="40"/>
              <w:jc w:val="left"/>
              <w:rPr>
                <w:b/>
                <w:bCs/>
              </w:rPr>
            </w:pPr>
            <w:r w:rsidRPr="005C6487">
              <w:rPr>
                <w:rFonts w:cs="Calibri"/>
                <w:b/>
                <w:bCs/>
              </w:rPr>
              <w:t>T.B.C.</w:t>
            </w:r>
          </w:p>
        </w:tc>
      </w:tr>
    </w:tbl>
    <w:p w14:paraId="6957B96F" w14:textId="77777777" w:rsidR="005E369F" w:rsidRPr="005C6487"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1"/>
        <w:gridCol w:w="1046"/>
        <w:gridCol w:w="1046"/>
        <w:gridCol w:w="1045"/>
        <w:gridCol w:w="1046"/>
        <w:gridCol w:w="1046"/>
        <w:gridCol w:w="1222"/>
        <w:gridCol w:w="1042"/>
        <w:gridCol w:w="1042"/>
        <w:gridCol w:w="1039"/>
        <w:gridCol w:w="6"/>
        <w:gridCol w:w="1034"/>
        <w:gridCol w:w="9"/>
        <w:gridCol w:w="1031"/>
        <w:gridCol w:w="12"/>
        <w:gridCol w:w="1031"/>
      </w:tblGrid>
      <w:tr w:rsidR="005E369F" w:rsidRPr="005C6487" w14:paraId="6C15113E" w14:textId="77777777" w:rsidTr="007B23C9">
        <w:tc>
          <w:tcPr>
            <w:tcW w:w="1251"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6571D8E0" w14:textId="77777777" w:rsidR="005E369F" w:rsidRPr="005C6487" w:rsidRDefault="005E369F" w:rsidP="007B23C9">
            <w:pPr>
              <w:spacing w:before="40"/>
              <w:jc w:val="center"/>
              <w:rPr>
                <w:b/>
                <w:bCs/>
              </w:rPr>
            </w:pPr>
            <w:r w:rsidRPr="005C6487">
              <w:rPr>
                <w:b/>
                <w:bCs/>
              </w:rPr>
              <w:t>Risk Score</w:t>
            </w:r>
          </w:p>
          <w:p w14:paraId="5B99E563" w14:textId="77777777" w:rsidR="005E369F" w:rsidRPr="005C6487" w:rsidRDefault="005E369F" w:rsidP="007B23C9">
            <w:pPr>
              <w:spacing w:after="40"/>
              <w:jc w:val="center"/>
              <w:rPr>
                <w:b/>
                <w:bCs/>
              </w:rPr>
            </w:pPr>
            <w:r w:rsidRPr="005C6487">
              <w:rPr>
                <w:b/>
                <w:bCs/>
              </w:rPr>
              <w:t>Over Time</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3A01E2E7" w14:textId="77777777" w:rsidR="005E369F" w:rsidRPr="005C6487" w:rsidRDefault="005E369F" w:rsidP="007B23C9">
            <w:pPr>
              <w:spacing w:before="40" w:after="40"/>
              <w:jc w:val="center"/>
              <w:rPr>
                <w:b/>
                <w:bCs/>
              </w:rPr>
            </w:pPr>
            <w:r w:rsidRPr="005C6487">
              <w:rPr>
                <w:b/>
                <w:bCs/>
              </w:rPr>
              <w:t>Nov 25</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756A8CE2" w14:textId="77777777" w:rsidR="005E369F" w:rsidRPr="005C6487" w:rsidRDefault="005E369F" w:rsidP="007B23C9">
            <w:pPr>
              <w:spacing w:before="40" w:after="40"/>
              <w:jc w:val="center"/>
              <w:rPr>
                <w:b/>
                <w:bCs/>
              </w:rPr>
            </w:pPr>
            <w:r w:rsidRPr="005C6487">
              <w:rPr>
                <w:b/>
                <w:bCs/>
              </w:rPr>
              <w:t>Dec 25</w:t>
            </w:r>
          </w:p>
        </w:tc>
        <w:tc>
          <w:tcPr>
            <w:tcW w:w="1045" w:type="dxa"/>
            <w:tcBorders>
              <w:top w:val="single" w:sz="4" w:space="0" w:color="auto"/>
              <w:left w:val="single" w:sz="4" w:space="0" w:color="auto"/>
              <w:bottom w:val="single" w:sz="4" w:space="0" w:color="auto"/>
              <w:right w:val="single" w:sz="4" w:space="0" w:color="auto"/>
            </w:tcBorders>
            <w:shd w:val="clear" w:color="auto" w:fill="F4B083"/>
            <w:vAlign w:val="center"/>
          </w:tcPr>
          <w:p w14:paraId="13ABB98F" w14:textId="77777777" w:rsidR="005E369F" w:rsidRPr="005C6487" w:rsidRDefault="005E369F" w:rsidP="007B23C9">
            <w:pPr>
              <w:spacing w:before="40" w:after="40"/>
              <w:jc w:val="center"/>
              <w:rPr>
                <w:b/>
                <w:bCs/>
              </w:rPr>
            </w:pPr>
            <w:r w:rsidRPr="005C6487">
              <w:rPr>
                <w:b/>
                <w:bCs/>
              </w:rPr>
              <w:t>Feb 26</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3DFA5560" w14:textId="77777777" w:rsidR="005E369F" w:rsidRPr="005C6487" w:rsidRDefault="005E369F" w:rsidP="007B23C9">
            <w:pPr>
              <w:spacing w:before="40" w:after="40"/>
              <w:jc w:val="center"/>
              <w:rPr>
                <w:b/>
                <w:bCs/>
              </w:rPr>
            </w:pPr>
            <w:r w:rsidRPr="005C6487">
              <w:rPr>
                <w:b/>
                <w:bCs/>
              </w:rPr>
              <w:t>Apr 26</w:t>
            </w:r>
          </w:p>
        </w:tc>
        <w:tc>
          <w:tcPr>
            <w:tcW w:w="1046" w:type="dxa"/>
            <w:tcBorders>
              <w:top w:val="single" w:sz="4" w:space="0" w:color="auto"/>
              <w:left w:val="single" w:sz="4" w:space="0" w:color="auto"/>
              <w:bottom w:val="single" w:sz="4" w:space="0" w:color="auto"/>
              <w:right w:val="single" w:sz="4" w:space="0" w:color="auto"/>
            </w:tcBorders>
            <w:shd w:val="clear" w:color="auto" w:fill="F4B083"/>
            <w:vAlign w:val="center"/>
          </w:tcPr>
          <w:p w14:paraId="47AA2714" w14:textId="318B025C" w:rsidR="005E369F" w:rsidRPr="005C6487" w:rsidRDefault="00ED6440" w:rsidP="007B23C9">
            <w:pPr>
              <w:spacing w:before="40" w:after="40"/>
              <w:jc w:val="center"/>
              <w:rPr>
                <w:b/>
                <w:bCs/>
              </w:rPr>
            </w:pPr>
            <w:r>
              <w:rPr>
                <w:b/>
                <w:bCs/>
              </w:rPr>
              <w:t>Jun</w:t>
            </w:r>
            <w:r w:rsidR="005E369F" w:rsidRPr="005C6487">
              <w:rPr>
                <w:b/>
                <w:bCs/>
              </w:rPr>
              <w:t xml:space="preserve"> 26</w:t>
            </w:r>
          </w:p>
        </w:tc>
        <w:tc>
          <w:tcPr>
            <w:tcW w:w="1222" w:type="dxa"/>
            <w:tcBorders>
              <w:top w:val="single" w:sz="4" w:space="0" w:color="auto"/>
              <w:left w:val="single" w:sz="4" w:space="0" w:color="auto"/>
              <w:bottom w:val="single" w:sz="4" w:space="0" w:color="auto"/>
              <w:right w:val="single" w:sz="4" w:space="0" w:color="auto"/>
            </w:tcBorders>
            <w:shd w:val="clear" w:color="auto" w:fill="F4B083"/>
            <w:vAlign w:val="center"/>
          </w:tcPr>
          <w:p w14:paraId="65AA16FC" w14:textId="77777777" w:rsidR="005E369F" w:rsidRPr="005C6487" w:rsidRDefault="005E369F" w:rsidP="007B23C9">
            <w:pPr>
              <w:spacing w:before="40" w:after="40"/>
              <w:jc w:val="center"/>
              <w:rPr>
                <w:b/>
                <w:bCs/>
              </w:rPr>
            </w:pPr>
            <w:r w:rsidRPr="005C6487">
              <w:rPr>
                <w:b/>
                <w:bCs/>
              </w:rPr>
              <w:t>July 26</w:t>
            </w:r>
          </w:p>
        </w:tc>
        <w:tc>
          <w:tcPr>
            <w:tcW w:w="1042" w:type="dxa"/>
            <w:tcBorders>
              <w:top w:val="single" w:sz="4" w:space="0" w:color="auto"/>
              <w:left w:val="single" w:sz="4" w:space="0" w:color="auto"/>
              <w:bottom w:val="single" w:sz="4" w:space="0" w:color="auto"/>
              <w:right w:val="single" w:sz="4" w:space="0" w:color="auto"/>
            </w:tcBorders>
            <w:shd w:val="clear" w:color="auto" w:fill="F4B083"/>
            <w:vAlign w:val="center"/>
          </w:tcPr>
          <w:p w14:paraId="4940B0E4" w14:textId="365DD010" w:rsidR="005E369F" w:rsidRPr="005C6487" w:rsidRDefault="005D5C9E" w:rsidP="007B23C9">
            <w:pPr>
              <w:spacing w:before="40" w:after="40"/>
              <w:jc w:val="center"/>
              <w:rPr>
                <w:b/>
                <w:bCs/>
              </w:rPr>
            </w:pPr>
            <w:r>
              <w:rPr>
                <w:b/>
                <w:bCs/>
              </w:rPr>
              <w:t>Aug 26</w:t>
            </w:r>
          </w:p>
        </w:tc>
        <w:tc>
          <w:tcPr>
            <w:tcW w:w="1042" w:type="dxa"/>
            <w:tcBorders>
              <w:top w:val="single" w:sz="4" w:space="0" w:color="auto"/>
              <w:left w:val="single" w:sz="4" w:space="0" w:color="auto"/>
              <w:bottom w:val="single" w:sz="4" w:space="0" w:color="auto"/>
              <w:right w:val="single" w:sz="4" w:space="0" w:color="auto"/>
            </w:tcBorders>
            <w:shd w:val="clear" w:color="auto" w:fill="F4B083"/>
            <w:vAlign w:val="center"/>
          </w:tcPr>
          <w:p w14:paraId="51CEF185" w14:textId="78389A2D" w:rsidR="005E369F" w:rsidRPr="005C6487" w:rsidRDefault="0084159F" w:rsidP="007B23C9">
            <w:pPr>
              <w:spacing w:before="40" w:after="40"/>
              <w:jc w:val="center"/>
              <w:rPr>
                <w:b/>
                <w:bCs/>
              </w:rPr>
            </w:pPr>
            <w:r>
              <w:rPr>
                <w:b/>
                <w:bCs/>
              </w:rPr>
              <w:t>Sept</w:t>
            </w:r>
          </w:p>
        </w:tc>
        <w:tc>
          <w:tcPr>
            <w:tcW w:w="1045"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B145B3A" w14:textId="77777777" w:rsidR="005E369F" w:rsidRPr="005C6487" w:rsidRDefault="005E369F" w:rsidP="007B23C9">
            <w:pPr>
              <w:spacing w:before="40" w:after="40"/>
              <w:jc w:val="center"/>
              <w:rPr>
                <w:b/>
                <w:bCs/>
              </w:rP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6FC86BB" w14:textId="77777777" w:rsidR="005E369F" w:rsidRPr="005C6487" w:rsidRDefault="005E369F" w:rsidP="007B23C9">
            <w:pPr>
              <w:spacing w:before="40" w:after="40"/>
              <w:jc w:val="center"/>
              <w:rPr>
                <w:b/>
                <w:bCs/>
              </w:rP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0C9726D" w14:textId="77777777" w:rsidR="005E369F" w:rsidRPr="005C6487" w:rsidRDefault="005E369F" w:rsidP="007B23C9">
            <w:pPr>
              <w:spacing w:before="40" w:after="40"/>
              <w:jc w:val="center"/>
              <w:rPr>
                <w:b/>
                <w:bCs/>
              </w:rPr>
            </w:pPr>
          </w:p>
        </w:tc>
        <w:tc>
          <w:tcPr>
            <w:tcW w:w="1031" w:type="dxa"/>
            <w:tcBorders>
              <w:top w:val="single" w:sz="4" w:space="0" w:color="auto"/>
              <w:left w:val="single" w:sz="4" w:space="0" w:color="auto"/>
              <w:bottom w:val="single" w:sz="4" w:space="0" w:color="auto"/>
              <w:right w:val="single" w:sz="4" w:space="0" w:color="auto"/>
            </w:tcBorders>
            <w:shd w:val="clear" w:color="auto" w:fill="F4B083"/>
            <w:vAlign w:val="center"/>
          </w:tcPr>
          <w:p w14:paraId="0B3785CF" w14:textId="77777777" w:rsidR="005E369F" w:rsidRPr="005C6487" w:rsidRDefault="005E369F" w:rsidP="007B23C9">
            <w:pPr>
              <w:spacing w:before="40" w:after="40"/>
              <w:jc w:val="center"/>
              <w:rPr>
                <w:b/>
                <w:bCs/>
              </w:rPr>
            </w:pPr>
          </w:p>
        </w:tc>
      </w:tr>
      <w:tr w:rsidR="005E369F" w:rsidRPr="005C6487" w14:paraId="4AEA672B"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7F435674" w14:textId="77777777" w:rsidR="005E369F" w:rsidRPr="005C6487" w:rsidRDefault="005E369F" w:rsidP="007B23C9">
            <w:pPr>
              <w:jc w:val="left"/>
              <w:rPr>
                <w:b/>
                <w:bCs/>
              </w:rPr>
            </w:pP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5558A5BD" w14:textId="77777777" w:rsidR="005E369F" w:rsidRPr="005C6487" w:rsidRDefault="005E369F" w:rsidP="007B23C9">
            <w:pPr>
              <w:spacing w:before="40" w:after="40"/>
              <w:jc w:val="center"/>
            </w:pPr>
            <w:r w:rsidRPr="005C6487">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44DB1867" w14:textId="77777777" w:rsidR="005E369F" w:rsidRPr="005C6487" w:rsidRDefault="005E369F" w:rsidP="007B23C9">
            <w:pPr>
              <w:spacing w:before="40" w:after="40"/>
              <w:jc w:val="center"/>
            </w:pPr>
            <w:r w:rsidRPr="005C6487">
              <w:t>-</w:t>
            </w:r>
          </w:p>
        </w:tc>
        <w:tc>
          <w:tcPr>
            <w:tcW w:w="1045" w:type="dxa"/>
            <w:tcBorders>
              <w:top w:val="single" w:sz="4" w:space="0" w:color="auto"/>
              <w:left w:val="single" w:sz="4" w:space="0" w:color="auto"/>
              <w:bottom w:val="single" w:sz="4" w:space="0" w:color="auto"/>
              <w:right w:val="single" w:sz="4" w:space="0" w:color="auto"/>
            </w:tcBorders>
            <w:shd w:val="clear" w:color="auto" w:fill="FBE4D5"/>
            <w:vAlign w:val="center"/>
          </w:tcPr>
          <w:p w14:paraId="244411F8" w14:textId="77777777" w:rsidR="005E369F" w:rsidRPr="005C6487" w:rsidRDefault="005E369F" w:rsidP="007B23C9">
            <w:pPr>
              <w:spacing w:before="40" w:after="40"/>
              <w:jc w:val="center"/>
            </w:pPr>
            <w:r w:rsidRPr="005C6487">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627215CF" w14:textId="77777777" w:rsidR="005E369F" w:rsidRPr="005C6487" w:rsidRDefault="005E369F" w:rsidP="007B23C9">
            <w:pPr>
              <w:spacing w:before="40" w:after="40"/>
              <w:jc w:val="center"/>
            </w:pPr>
            <w:r w:rsidRPr="005C6487">
              <w:t>-</w:t>
            </w:r>
          </w:p>
        </w:tc>
        <w:tc>
          <w:tcPr>
            <w:tcW w:w="1046" w:type="dxa"/>
            <w:tcBorders>
              <w:top w:val="single" w:sz="4" w:space="0" w:color="auto"/>
              <w:left w:val="single" w:sz="4" w:space="0" w:color="auto"/>
              <w:bottom w:val="single" w:sz="4" w:space="0" w:color="auto"/>
              <w:right w:val="single" w:sz="4" w:space="0" w:color="auto"/>
            </w:tcBorders>
            <w:shd w:val="clear" w:color="auto" w:fill="FBE4D5"/>
            <w:vAlign w:val="center"/>
          </w:tcPr>
          <w:p w14:paraId="4DBB8150" w14:textId="77777777" w:rsidR="005E369F" w:rsidRPr="005C6487" w:rsidRDefault="005E369F" w:rsidP="007B23C9">
            <w:pPr>
              <w:spacing w:before="40" w:after="40"/>
              <w:jc w:val="center"/>
            </w:pPr>
            <w:r w:rsidRPr="005C6487">
              <w:t>-</w:t>
            </w:r>
          </w:p>
        </w:tc>
        <w:tc>
          <w:tcPr>
            <w:tcW w:w="1222" w:type="dxa"/>
            <w:tcBorders>
              <w:top w:val="single" w:sz="4" w:space="0" w:color="auto"/>
              <w:left w:val="single" w:sz="4" w:space="0" w:color="auto"/>
              <w:bottom w:val="single" w:sz="4" w:space="0" w:color="auto"/>
              <w:right w:val="single" w:sz="4" w:space="0" w:color="auto"/>
            </w:tcBorders>
            <w:shd w:val="clear" w:color="auto" w:fill="FBE4D5"/>
            <w:vAlign w:val="center"/>
          </w:tcPr>
          <w:p w14:paraId="2D5CAF1C" w14:textId="77777777" w:rsidR="005E369F" w:rsidRPr="005C6487" w:rsidRDefault="005E369F" w:rsidP="007B23C9">
            <w:pPr>
              <w:spacing w:before="40" w:after="40"/>
              <w:jc w:val="center"/>
            </w:pPr>
            <w:r w:rsidRPr="005C6487">
              <w:t>12</w:t>
            </w:r>
          </w:p>
        </w:tc>
        <w:tc>
          <w:tcPr>
            <w:tcW w:w="1042" w:type="dxa"/>
            <w:tcBorders>
              <w:top w:val="single" w:sz="4" w:space="0" w:color="auto"/>
              <w:left w:val="single" w:sz="4" w:space="0" w:color="auto"/>
              <w:bottom w:val="single" w:sz="4" w:space="0" w:color="auto"/>
              <w:right w:val="single" w:sz="4" w:space="0" w:color="auto"/>
            </w:tcBorders>
            <w:shd w:val="clear" w:color="auto" w:fill="FBE4D5"/>
            <w:vAlign w:val="center"/>
          </w:tcPr>
          <w:p w14:paraId="57B67EDE" w14:textId="535F2111" w:rsidR="005E369F" w:rsidRPr="005C6487" w:rsidRDefault="005D5C9E" w:rsidP="007B23C9">
            <w:pPr>
              <w:spacing w:before="40" w:after="40"/>
              <w:jc w:val="center"/>
            </w:pPr>
            <w:r>
              <w:t>12</w:t>
            </w:r>
          </w:p>
        </w:tc>
        <w:tc>
          <w:tcPr>
            <w:tcW w:w="1042" w:type="dxa"/>
            <w:tcBorders>
              <w:top w:val="single" w:sz="4" w:space="0" w:color="auto"/>
              <w:left w:val="single" w:sz="4" w:space="0" w:color="auto"/>
              <w:bottom w:val="single" w:sz="4" w:space="0" w:color="auto"/>
              <w:right w:val="single" w:sz="4" w:space="0" w:color="auto"/>
            </w:tcBorders>
            <w:shd w:val="clear" w:color="auto" w:fill="FBE4D5"/>
            <w:vAlign w:val="center"/>
          </w:tcPr>
          <w:p w14:paraId="0F2DDF3F" w14:textId="7995930B" w:rsidR="005E369F" w:rsidRPr="005C6487" w:rsidRDefault="0084159F" w:rsidP="007B23C9">
            <w:pPr>
              <w:spacing w:before="40" w:after="40"/>
              <w:jc w:val="center"/>
            </w:pPr>
            <w:r>
              <w:t>16</w:t>
            </w:r>
          </w:p>
        </w:tc>
        <w:tc>
          <w:tcPr>
            <w:tcW w:w="1039" w:type="dxa"/>
            <w:tcBorders>
              <w:top w:val="single" w:sz="4" w:space="0" w:color="auto"/>
              <w:left w:val="single" w:sz="4" w:space="0" w:color="auto"/>
              <w:bottom w:val="single" w:sz="4" w:space="0" w:color="auto"/>
              <w:right w:val="single" w:sz="4" w:space="0" w:color="auto"/>
            </w:tcBorders>
            <w:shd w:val="clear" w:color="auto" w:fill="FBE4D5"/>
            <w:vAlign w:val="center"/>
          </w:tcPr>
          <w:p w14:paraId="6DDA2A22" w14:textId="77777777" w:rsidR="005E369F" w:rsidRPr="005C6487" w:rsidRDefault="005E369F" w:rsidP="007B23C9">
            <w:pPr>
              <w:spacing w:before="40" w:after="40"/>
              <w:jc w:val="center"/>
            </w:pPr>
          </w:p>
        </w:tc>
        <w:tc>
          <w:tcPr>
            <w:tcW w:w="104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658F47AC" w14:textId="77777777" w:rsidR="005E369F" w:rsidRPr="005C6487" w:rsidRDefault="005E369F" w:rsidP="007B23C9">
            <w:pPr>
              <w:spacing w:before="40" w:after="40"/>
              <w:jc w:val="center"/>
            </w:pPr>
          </w:p>
        </w:tc>
        <w:tc>
          <w:tcPr>
            <w:tcW w:w="1040"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44BD6BEC" w14:textId="77777777" w:rsidR="005E369F" w:rsidRPr="005C6487" w:rsidRDefault="005E369F" w:rsidP="007B23C9">
            <w:pPr>
              <w:spacing w:before="40" w:after="40"/>
              <w:jc w:val="center"/>
            </w:pPr>
          </w:p>
        </w:tc>
        <w:tc>
          <w:tcPr>
            <w:tcW w:w="1043"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31E21FCA" w14:textId="77777777" w:rsidR="005E369F" w:rsidRPr="005C6487" w:rsidRDefault="005E369F" w:rsidP="007B23C9">
            <w:pPr>
              <w:spacing w:before="40" w:after="40"/>
              <w:jc w:val="center"/>
            </w:pPr>
          </w:p>
        </w:tc>
      </w:tr>
    </w:tbl>
    <w:p w14:paraId="1D84ADD9"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9"/>
        <w:gridCol w:w="1043"/>
      </w:tblGrid>
      <w:tr w:rsidR="005E369F" w:rsidRPr="005C6487" w14:paraId="084AF497" w14:textId="77777777" w:rsidTr="00712CAA">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060E0D6A" w14:textId="77777777" w:rsidR="005E369F" w:rsidRPr="005C6487" w:rsidRDefault="005E369F" w:rsidP="007B23C9">
            <w:pPr>
              <w:spacing w:before="40" w:after="40"/>
              <w:rPr>
                <w:rFonts w:cs="Calibri"/>
                <w:b/>
                <w:bCs/>
              </w:rPr>
            </w:pPr>
            <w:r w:rsidRPr="005C6487">
              <w:rPr>
                <w:rFonts w:cs="Calibri"/>
                <w:b/>
                <w:bCs/>
              </w:rPr>
              <w:t>Related Risk on Corporate Risk Register</w:t>
            </w:r>
          </w:p>
          <w:p w14:paraId="64255C18" w14:textId="77777777" w:rsidR="005E369F" w:rsidRPr="005C6487" w:rsidRDefault="005E369F" w:rsidP="007B23C9">
            <w:pPr>
              <w:spacing w:before="40" w:after="40"/>
              <w:rPr>
                <w:rFonts w:cs="Calibri"/>
              </w:rPr>
            </w:pPr>
            <w:r w:rsidRPr="005C6487">
              <w:rPr>
                <w:rFonts w:cs="Calibri"/>
              </w:rPr>
              <w:t>Linked or associated risks which sit in the register immediately below the Strategic Risk Register</w:t>
            </w:r>
          </w:p>
        </w:tc>
      </w:tr>
      <w:tr w:rsidR="005E369F" w:rsidRPr="005C6487" w14:paraId="2316E0EE"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3E95FF9A" w14:textId="77777777" w:rsidR="005E369F" w:rsidRPr="005C6487" w:rsidRDefault="005E369F" w:rsidP="007B23C9">
            <w:pPr>
              <w:spacing w:before="40" w:after="40"/>
              <w:jc w:val="center"/>
              <w:rPr>
                <w:rFonts w:cs="Calibri"/>
                <w:b/>
                <w:bCs/>
              </w:rPr>
            </w:pPr>
            <w:r w:rsidRPr="005C6487">
              <w:rPr>
                <w:rFonts w:cs="Calibri"/>
                <w:b/>
                <w:bCs/>
              </w:rPr>
              <w:t>Risk ID</w:t>
            </w:r>
          </w:p>
        </w:tc>
        <w:tc>
          <w:tcPr>
            <w:tcW w:w="11919" w:type="dxa"/>
            <w:tcBorders>
              <w:top w:val="single" w:sz="4" w:space="0" w:color="auto"/>
              <w:left w:val="single" w:sz="4" w:space="0" w:color="auto"/>
              <w:bottom w:val="single" w:sz="4" w:space="0" w:color="auto"/>
              <w:right w:val="single" w:sz="4" w:space="0" w:color="auto"/>
            </w:tcBorders>
            <w:shd w:val="clear" w:color="auto" w:fill="F4B083"/>
            <w:hideMark/>
          </w:tcPr>
          <w:p w14:paraId="1B7B7A02" w14:textId="78AA376D" w:rsidR="005E369F" w:rsidRPr="005C6487" w:rsidRDefault="00F50AB2" w:rsidP="007B23C9">
            <w:pPr>
              <w:spacing w:before="40" w:after="40"/>
              <w:rPr>
                <w:rFonts w:cs="Calibri"/>
                <w:b/>
                <w:bCs/>
              </w:rPr>
            </w:pPr>
            <w:r w:rsidRPr="005C6487">
              <w:rPr>
                <w:rFonts w:cs="Calibri"/>
                <w:b/>
                <w:bCs/>
              </w:rPr>
              <w:t>Title</w:t>
            </w:r>
          </w:p>
        </w:tc>
        <w:tc>
          <w:tcPr>
            <w:tcW w:w="1043" w:type="dxa"/>
            <w:tcBorders>
              <w:top w:val="single" w:sz="4" w:space="0" w:color="auto"/>
              <w:left w:val="single" w:sz="4" w:space="0" w:color="auto"/>
              <w:bottom w:val="single" w:sz="4" w:space="0" w:color="auto"/>
              <w:right w:val="single" w:sz="4" w:space="0" w:color="auto"/>
            </w:tcBorders>
            <w:shd w:val="clear" w:color="auto" w:fill="F4B083"/>
            <w:hideMark/>
          </w:tcPr>
          <w:p w14:paraId="6B046801" w14:textId="77777777" w:rsidR="005E369F" w:rsidRPr="001446DF" w:rsidRDefault="005E369F" w:rsidP="007B23C9">
            <w:pPr>
              <w:spacing w:before="40" w:after="40"/>
              <w:jc w:val="center"/>
              <w:rPr>
                <w:rFonts w:cs="Calibri"/>
                <w:b/>
                <w:bCs/>
                <w:sz w:val="20"/>
                <w:szCs w:val="20"/>
              </w:rPr>
            </w:pPr>
            <w:r w:rsidRPr="001446DF">
              <w:rPr>
                <w:rFonts w:cs="Calibri"/>
                <w:b/>
                <w:bCs/>
                <w:sz w:val="20"/>
                <w:szCs w:val="20"/>
              </w:rPr>
              <w:t>Score</w:t>
            </w:r>
          </w:p>
        </w:tc>
      </w:tr>
      <w:tr w:rsidR="00712CAA" w:rsidRPr="005C6487" w14:paraId="7F7FA075"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6BD18FE2" w14:textId="3513DF80" w:rsidR="00712CAA" w:rsidRDefault="00712CAA" w:rsidP="00712CAA">
            <w:pPr>
              <w:spacing w:before="40" w:after="40"/>
              <w:jc w:val="center"/>
              <w:rPr>
                <w:rFonts w:cs="Calibri"/>
              </w:rPr>
            </w:pPr>
            <w:r>
              <w:rPr>
                <w:rFonts w:cs="Calibri"/>
              </w:rPr>
              <w:t>64</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6189C53D" w14:textId="5671FF80" w:rsidR="00712CAA" w:rsidRPr="00130FDC" w:rsidRDefault="00712CAA" w:rsidP="00712CAA">
            <w:pPr>
              <w:spacing w:before="40" w:after="40"/>
              <w:jc w:val="left"/>
              <w:rPr>
                <w:rFonts w:cs="Calibri"/>
              </w:rPr>
            </w:pPr>
            <w:r w:rsidRPr="00130FDC">
              <w:rPr>
                <w:rFonts w:cs="Calibri"/>
              </w:rPr>
              <w:t>Health &amp; Safety Infrastructure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7D60A3FA" w14:textId="6E63C5B6" w:rsidR="00712CAA" w:rsidRDefault="00712CAA" w:rsidP="00712CAA">
            <w:pPr>
              <w:spacing w:before="40" w:after="40"/>
              <w:jc w:val="center"/>
              <w:rPr>
                <w:rFonts w:cs="Calibri"/>
              </w:rPr>
            </w:pPr>
            <w:r>
              <w:rPr>
                <w:rFonts w:cs="Calibri"/>
              </w:rPr>
              <w:t>16</w:t>
            </w:r>
          </w:p>
        </w:tc>
      </w:tr>
      <w:tr w:rsidR="00712CAA" w:rsidRPr="005C6487" w14:paraId="14770D34"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1A9E673C" w14:textId="68A0B7C4" w:rsidR="00712CAA" w:rsidRDefault="00712CAA" w:rsidP="00712CAA">
            <w:pPr>
              <w:spacing w:before="40" w:after="40"/>
              <w:jc w:val="center"/>
              <w:rPr>
                <w:rFonts w:cs="Calibri"/>
              </w:rPr>
            </w:pPr>
            <w:r>
              <w:rPr>
                <w:rFonts w:cs="Calibri"/>
              </w:rPr>
              <w:t>109</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49EB2BC8" w14:textId="78B6C2F3" w:rsidR="00712CAA" w:rsidRPr="00130FDC" w:rsidRDefault="00712CAA" w:rsidP="00712CAA">
            <w:pPr>
              <w:spacing w:before="40" w:after="40"/>
              <w:jc w:val="left"/>
              <w:rPr>
                <w:rFonts w:cs="Calibri"/>
              </w:rPr>
            </w:pPr>
            <w:r w:rsidRPr="00130FDC">
              <w:rPr>
                <w:rFonts w:cs="Calibri"/>
              </w:rPr>
              <w:t>Access to Planned Care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5DFB8054" w14:textId="1661E1EF" w:rsidR="00712CAA" w:rsidRDefault="00712CAA" w:rsidP="00712CAA">
            <w:pPr>
              <w:spacing w:before="40" w:after="40"/>
              <w:jc w:val="center"/>
              <w:rPr>
                <w:rFonts w:cs="Calibri"/>
              </w:rPr>
            </w:pPr>
            <w:r>
              <w:rPr>
                <w:rFonts w:cs="Calibri"/>
              </w:rPr>
              <w:t>12</w:t>
            </w:r>
          </w:p>
        </w:tc>
      </w:tr>
      <w:tr w:rsidR="00712CAA" w:rsidRPr="005C6487" w14:paraId="50504431"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34A2FECC" w14:textId="442558D4" w:rsidR="00712CAA" w:rsidRDefault="00712CAA" w:rsidP="00712CAA">
            <w:pPr>
              <w:spacing w:before="40" w:after="40"/>
              <w:jc w:val="center"/>
              <w:rPr>
                <w:rFonts w:cs="Calibri"/>
              </w:rPr>
            </w:pPr>
            <w:r>
              <w:rPr>
                <w:rFonts w:cs="Calibri"/>
              </w:rPr>
              <w:t>110</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6C15AD86" w14:textId="67CD9009" w:rsidR="00712CAA" w:rsidRPr="00130FDC" w:rsidRDefault="00712CAA" w:rsidP="00712CAA">
            <w:pPr>
              <w:spacing w:before="40" w:after="40"/>
              <w:jc w:val="left"/>
              <w:rPr>
                <w:rFonts w:cs="Calibri"/>
              </w:rPr>
            </w:pPr>
            <w:r w:rsidRPr="00130FDC">
              <w:rPr>
                <w:rFonts w:cs="Calibri"/>
              </w:rPr>
              <w:t>Access to Cancer Care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16AEF095" w14:textId="541B8D00" w:rsidR="00712CAA" w:rsidRDefault="00712CAA" w:rsidP="00712CAA">
            <w:pPr>
              <w:spacing w:before="40" w:after="40"/>
              <w:jc w:val="center"/>
              <w:rPr>
                <w:rFonts w:cs="Calibri"/>
              </w:rPr>
            </w:pPr>
            <w:r>
              <w:rPr>
                <w:rFonts w:cs="Calibri"/>
              </w:rPr>
              <w:t>20</w:t>
            </w:r>
          </w:p>
        </w:tc>
      </w:tr>
      <w:tr w:rsidR="00712CAA" w:rsidRPr="005C6487" w14:paraId="59526EC4"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1BA09392" w14:textId="3FFD09C6" w:rsidR="00712CAA" w:rsidRDefault="00712CAA" w:rsidP="00712CAA">
            <w:pPr>
              <w:spacing w:before="40" w:after="40"/>
              <w:jc w:val="center"/>
              <w:rPr>
                <w:rFonts w:cs="Calibri"/>
              </w:rPr>
            </w:pPr>
            <w:r>
              <w:rPr>
                <w:rFonts w:cs="Calibri"/>
              </w:rPr>
              <w:t>114</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7A4A02EE" w14:textId="696CC36C" w:rsidR="00712CAA" w:rsidRPr="00130FDC" w:rsidRDefault="00712CAA" w:rsidP="00712CAA">
            <w:pPr>
              <w:spacing w:before="40" w:after="40"/>
              <w:jc w:val="left"/>
              <w:rPr>
                <w:rFonts w:cs="Calibri"/>
              </w:rPr>
            </w:pPr>
            <w:r w:rsidRPr="00130FDC">
              <w:rPr>
                <w:rFonts w:cs="Calibri"/>
              </w:rPr>
              <w:t>Mental Health &amp; Learning Disabilities Staffing</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045F5BD3" w14:textId="0C9205EA" w:rsidR="00712CAA" w:rsidRDefault="00712CAA" w:rsidP="00712CAA">
            <w:pPr>
              <w:spacing w:before="40" w:after="40"/>
              <w:jc w:val="center"/>
              <w:rPr>
                <w:rFonts w:cs="Calibri"/>
              </w:rPr>
            </w:pPr>
            <w:r>
              <w:rPr>
                <w:rFonts w:cs="Calibri"/>
              </w:rPr>
              <w:t>20</w:t>
            </w:r>
          </w:p>
        </w:tc>
      </w:tr>
      <w:tr w:rsidR="00712CAA" w:rsidRPr="005C6487" w14:paraId="468D4387"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37D1368D" w14:textId="58F9A943" w:rsidR="00712CAA" w:rsidRDefault="00712CAA" w:rsidP="00712CAA">
            <w:pPr>
              <w:spacing w:before="40" w:after="40"/>
              <w:jc w:val="center"/>
              <w:rPr>
                <w:rFonts w:cs="Calibri"/>
              </w:rPr>
            </w:pPr>
            <w:r>
              <w:rPr>
                <w:rFonts w:cs="Calibri"/>
              </w:rPr>
              <w:t>117</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702699BC" w14:textId="7CDF6593" w:rsidR="00712CAA" w:rsidRPr="00130FDC" w:rsidRDefault="00712CAA" w:rsidP="00712CAA">
            <w:pPr>
              <w:spacing w:before="40" w:after="40"/>
              <w:jc w:val="left"/>
              <w:rPr>
                <w:rFonts w:cs="Calibri"/>
              </w:rPr>
            </w:pPr>
            <w:r w:rsidRPr="00130FDC">
              <w:rPr>
                <w:rFonts w:cs="Calibri"/>
              </w:rPr>
              <w:t>Access to Timely Urgent &amp; Emergency Care</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13E4AB53" w14:textId="2148AA5F" w:rsidR="00712CAA" w:rsidRDefault="00712CAA" w:rsidP="00712CAA">
            <w:pPr>
              <w:spacing w:before="40" w:after="40"/>
              <w:jc w:val="center"/>
              <w:rPr>
                <w:rFonts w:cs="Calibri"/>
              </w:rPr>
            </w:pPr>
            <w:r>
              <w:rPr>
                <w:rFonts w:cs="Calibri"/>
              </w:rPr>
              <w:t>20</w:t>
            </w:r>
          </w:p>
        </w:tc>
      </w:tr>
      <w:tr w:rsidR="00712CAA" w:rsidRPr="005C6487" w14:paraId="38E2EE25"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187CEB57" w14:textId="7BBCBCA0" w:rsidR="00712CAA" w:rsidRDefault="00712CAA" w:rsidP="00712CAA">
            <w:pPr>
              <w:spacing w:before="40" w:after="40"/>
              <w:jc w:val="center"/>
              <w:rPr>
                <w:rFonts w:cs="Calibri"/>
              </w:rPr>
            </w:pPr>
            <w:r>
              <w:rPr>
                <w:rFonts w:cs="Calibri"/>
              </w:rPr>
              <w:t>120</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0B5D1C3C" w14:textId="129D3639" w:rsidR="00712CAA" w:rsidRPr="00130FDC" w:rsidRDefault="00712CAA" w:rsidP="00712CAA">
            <w:pPr>
              <w:spacing w:before="40" w:after="40"/>
              <w:jc w:val="left"/>
              <w:rPr>
                <w:rFonts w:cs="Calibri"/>
              </w:rPr>
            </w:pPr>
            <w:r w:rsidRPr="00130FDC">
              <w:rPr>
                <w:rFonts w:cs="Calibri"/>
              </w:rPr>
              <w:t>Restrictions on Admin &amp; Clerical Recruitment</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0E10E30C" w14:textId="3435D1FE" w:rsidR="00712CAA" w:rsidRDefault="00712CAA" w:rsidP="00712CAA">
            <w:pPr>
              <w:spacing w:before="40" w:after="40"/>
              <w:jc w:val="center"/>
              <w:rPr>
                <w:rFonts w:cs="Calibri"/>
              </w:rPr>
            </w:pPr>
            <w:r>
              <w:rPr>
                <w:rFonts w:cs="Calibri"/>
              </w:rPr>
              <w:t>12</w:t>
            </w:r>
          </w:p>
        </w:tc>
      </w:tr>
      <w:tr w:rsidR="00231A20" w:rsidRPr="005C6487" w14:paraId="511D5CF1"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482816DC" w14:textId="6E2D2E09" w:rsidR="00231A20" w:rsidRDefault="00231A20" w:rsidP="007B23C9">
            <w:pPr>
              <w:spacing w:before="40" w:after="40"/>
              <w:jc w:val="center"/>
              <w:rPr>
                <w:rFonts w:cs="Calibri"/>
              </w:rPr>
            </w:pPr>
            <w:r>
              <w:rPr>
                <w:rFonts w:cs="Calibri"/>
              </w:rPr>
              <w:t>121</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4501E0EB" w14:textId="0EA95455" w:rsidR="00231A20" w:rsidRPr="00130FDC" w:rsidRDefault="00231A20" w:rsidP="007B23C9">
            <w:pPr>
              <w:spacing w:before="40" w:after="40"/>
              <w:jc w:val="left"/>
              <w:rPr>
                <w:rFonts w:cs="Calibri"/>
              </w:rPr>
            </w:pPr>
            <w:r w:rsidRPr="00130FDC">
              <w:rPr>
                <w:rFonts w:cs="Calibri"/>
              </w:rPr>
              <w:t>Health &amp; Safety of Staff</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741E7FE5" w14:textId="6AEC645E" w:rsidR="00231A20" w:rsidRDefault="00231A20" w:rsidP="007B23C9">
            <w:pPr>
              <w:spacing w:before="40" w:after="40"/>
              <w:jc w:val="center"/>
              <w:rPr>
                <w:rFonts w:cs="Calibri"/>
              </w:rPr>
            </w:pPr>
            <w:r>
              <w:rPr>
                <w:rFonts w:cs="Calibri"/>
              </w:rPr>
              <w:t>16</w:t>
            </w:r>
          </w:p>
        </w:tc>
      </w:tr>
      <w:tr w:rsidR="00231A20" w:rsidRPr="005C6487" w14:paraId="790C1CA5" w14:textId="77777777" w:rsidTr="00712CAA">
        <w:tc>
          <w:tcPr>
            <w:tcW w:w="986" w:type="dxa"/>
            <w:tcBorders>
              <w:top w:val="single" w:sz="4" w:space="0" w:color="auto"/>
              <w:left w:val="single" w:sz="4" w:space="0" w:color="auto"/>
              <w:bottom w:val="single" w:sz="4" w:space="0" w:color="auto"/>
              <w:right w:val="single" w:sz="4" w:space="0" w:color="auto"/>
            </w:tcBorders>
            <w:shd w:val="clear" w:color="auto" w:fill="FBE4D5"/>
          </w:tcPr>
          <w:p w14:paraId="3C61E590" w14:textId="15ED873C" w:rsidR="00231A20" w:rsidRDefault="00231A20" w:rsidP="007B23C9">
            <w:pPr>
              <w:spacing w:before="40" w:after="40"/>
              <w:jc w:val="center"/>
              <w:rPr>
                <w:rFonts w:cs="Calibri"/>
              </w:rPr>
            </w:pPr>
            <w:r>
              <w:rPr>
                <w:rFonts w:cs="Calibri"/>
              </w:rPr>
              <w:t>123</w:t>
            </w:r>
          </w:p>
        </w:tc>
        <w:tc>
          <w:tcPr>
            <w:tcW w:w="11919" w:type="dxa"/>
            <w:tcBorders>
              <w:top w:val="single" w:sz="4" w:space="0" w:color="auto"/>
              <w:left w:val="single" w:sz="4" w:space="0" w:color="auto"/>
              <w:bottom w:val="single" w:sz="4" w:space="0" w:color="auto"/>
              <w:right w:val="single" w:sz="4" w:space="0" w:color="auto"/>
            </w:tcBorders>
            <w:shd w:val="clear" w:color="auto" w:fill="FBE4D5"/>
          </w:tcPr>
          <w:p w14:paraId="12B09783" w14:textId="531160AB" w:rsidR="00231A20" w:rsidRPr="00130FDC" w:rsidRDefault="00231A20" w:rsidP="007B23C9">
            <w:pPr>
              <w:spacing w:before="40" w:after="40"/>
              <w:jc w:val="left"/>
              <w:rPr>
                <w:rFonts w:cs="Calibri"/>
              </w:rPr>
            </w:pPr>
            <w:r w:rsidRPr="00130FDC">
              <w:rPr>
                <w:rFonts w:cs="Calibri"/>
              </w:rPr>
              <w:t>Nursing Staffing Levels / Templates</w:t>
            </w:r>
          </w:p>
        </w:tc>
        <w:tc>
          <w:tcPr>
            <w:tcW w:w="1043" w:type="dxa"/>
            <w:tcBorders>
              <w:top w:val="single" w:sz="4" w:space="0" w:color="auto"/>
              <w:left w:val="single" w:sz="4" w:space="0" w:color="auto"/>
              <w:bottom w:val="single" w:sz="4" w:space="0" w:color="auto"/>
              <w:right w:val="single" w:sz="4" w:space="0" w:color="auto"/>
            </w:tcBorders>
            <w:shd w:val="clear" w:color="auto" w:fill="FBE4D5"/>
          </w:tcPr>
          <w:p w14:paraId="1BB13A09" w14:textId="5B527C47" w:rsidR="00231A20" w:rsidRDefault="00231A20" w:rsidP="007B23C9">
            <w:pPr>
              <w:spacing w:before="40" w:after="40"/>
              <w:jc w:val="center"/>
              <w:rPr>
                <w:rFonts w:cs="Calibri"/>
              </w:rPr>
            </w:pPr>
            <w:r>
              <w:rPr>
                <w:rFonts w:cs="Calibri"/>
              </w:rPr>
              <w:t>12</w:t>
            </w:r>
          </w:p>
        </w:tc>
      </w:tr>
    </w:tbl>
    <w:p w14:paraId="364493CA"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rsidRPr="005C6487" w14:paraId="4A70021A" w14:textId="77777777" w:rsidTr="00712CAA">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7FE68B03" w14:textId="06769E77" w:rsidR="005E369F" w:rsidRPr="005C6487" w:rsidRDefault="005E369F" w:rsidP="007B23C9">
            <w:pPr>
              <w:spacing w:before="40" w:after="40"/>
              <w:rPr>
                <w:b/>
                <w:bCs/>
              </w:rPr>
            </w:pPr>
            <w:r w:rsidRPr="005C6487">
              <w:rPr>
                <w:rFonts w:cs="Calibri"/>
                <w:b/>
                <w:bCs/>
              </w:rPr>
              <w:t>Key Controls</w:t>
            </w:r>
          </w:p>
        </w:tc>
      </w:tr>
      <w:tr w:rsidR="005E369F" w:rsidRPr="005C6487" w14:paraId="0BEB7DA2"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460D7DC8" w14:textId="77777777" w:rsidR="005E369F" w:rsidRPr="005C6487" w:rsidRDefault="005E369F" w:rsidP="007B23C9">
            <w:pPr>
              <w:spacing w:before="40" w:after="40"/>
              <w:jc w:val="center"/>
              <w:rPr>
                <w:b/>
                <w:bCs/>
              </w:rPr>
            </w:pPr>
            <w:r w:rsidRPr="005C6487">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9F2F6F" w14:textId="77777777" w:rsidR="005E369F" w:rsidRPr="005C6487" w:rsidRDefault="005E369F" w:rsidP="007B23C9">
            <w:pPr>
              <w:spacing w:before="40" w:after="40"/>
              <w:rPr>
                <w:b/>
                <w:bCs/>
              </w:rPr>
            </w:pPr>
            <w:r w:rsidRPr="005C6487">
              <w:rPr>
                <w:b/>
                <w:bCs/>
              </w:rPr>
              <w:t>Control</w:t>
            </w:r>
          </w:p>
        </w:tc>
      </w:tr>
      <w:tr w:rsidR="005E369F" w:rsidRPr="005C6487" w14:paraId="0D7C87FA"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43F6E31" w14:textId="77777777" w:rsidR="005E369F" w:rsidRPr="005C6487" w:rsidRDefault="005E369F" w:rsidP="007B23C9">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70732C6F" w14:textId="77777777" w:rsidR="005E369F" w:rsidRPr="005C6487" w:rsidRDefault="005E369F" w:rsidP="007B23C9">
            <w:pPr>
              <w:spacing w:before="40" w:after="40"/>
              <w:jc w:val="left"/>
            </w:pPr>
            <w:r w:rsidRPr="005C6487">
              <w:t>People Strategy aligned to organisational priorities</w:t>
            </w:r>
          </w:p>
        </w:tc>
      </w:tr>
      <w:tr w:rsidR="005E369F" w:rsidRPr="005C6487" w14:paraId="6E8D5322"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D7939CA" w14:textId="77777777" w:rsidR="005E369F" w:rsidRPr="005C6487" w:rsidRDefault="005E369F" w:rsidP="007B23C9">
            <w:pPr>
              <w:spacing w:before="40" w:after="40"/>
              <w:jc w:val="center"/>
            </w:pPr>
            <w:r w:rsidRPr="005C6487">
              <w:t>2</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2EAAEE86" w14:textId="77777777" w:rsidR="005E369F" w:rsidRPr="005C6487" w:rsidRDefault="005E369F" w:rsidP="007B23C9">
            <w:pPr>
              <w:spacing w:before="40" w:after="40"/>
              <w:jc w:val="left"/>
            </w:pPr>
            <w:r w:rsidRPr="005C6487">
              <w:t>Staff Health &amp; Wellbeing Plan</w:t>
            </w:r>
          </w:p>
        </w:tc>
      </w:tr>
      <w:tr w:rsidR="005E369F" w:rsidRPr="005C6487" w14:paraId="0DF42AE7"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3EBB31FE" w14:textId="77777777" w:rsidR="005E369F" w:rsidRPr="005C6487" w:rsidRDefault="005E369F" w:rsidP="007B23C9">
            <w:pPr>
              <w:spacing w:before="40" w:after="40"/>
              <w:jc w:val="center"/>
            </w:pPr>
            <w:r w:rsidRPr="005C6487">
              <w:t>3</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2E79B3D1" w14:textId="77777777" w:rsidR="005E369F" w:rsidRPr="005C6487" w:rsidRDefault="005E369F" w:rsidP="007B23C9">
            <w:pPr>
              <w:spacing w:before="40" w:after="40"/>
              <w:jc w:val="left"/>
            </w:pPr>
            <w:r w:rsidRPr="005C6487">
              <w:t>Managing attendance at work national policy and escalation processes</w:t>
            </w:r>
          </w:p>
        </w:tc>
      </w:tr>
      <w:tr w:rsidR="005E369F" w:rsidRPr="005C6487" w14:paraId="10DA7424" w14:textId="77777777" w:rsidTr="00712CAA">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B1E8874" w14:textId="77777777" w:rsidR="005E369F" w:rsidRPr="005C6487" w:rsidRDefault="005E369F" w:rsidP="007B23C9">
            <w:pPr>
              <w:spacing w:before="40" w:after="40"/>
              <w:jc w:val="center"/>
            </w:pPr>
            <w:r w:rsidRPr="005C6487">
              <w:t>4</w:t>
            </w:r>
          </w:p>
        </w:tc>
        <w:tc>
          <w:tcPr>
            <w:tcW w:w="13052" w:type="dxa"/>
            <w:tcBorders>
              <w:top w:val="single" w:sz="4" w:space="0" w:color="auto"/>
              <w:left w:val="single" w:sz="4" w:space="0" w:color="auto"/>
              <w:bottom w:val="single" w:sz="4" w:space="0" w:color="auto"/>
              <w:right w:val="single" w:sz="4" w:space="0" w:color="auto"/>
            </w:tcBorders>
            <w:shd w:val="clear" w:color="auto" w:fill="DEEAF6"/>
            <w:hideMark/>
          </w:tcPr>
          <w:p w14:paraId="0D65AE40" w14:textId="44F970C0" w:rsidR="005E369F" w:rsidRPr="001446DF" w:rsidRDefault="00D01576" w:rsidP="00D01576">
            <w:pPr>
              <w:spacing w:before="40" w:after="40"/>
              <w:jc w:val="left"/>
              <w:rPr>
                <w:color w:val="FF0000"/>
                <w:kern w:val="2"/>
                <w14:ligatures w14:val="standardContextual"/>
              </w:rPr>
            </w:pPr>
            <w:r w:rsidRPr="001446DF">
              <w:rPr>
                <w:color w:val="FF0000"/>
              </w:rPr>
              <w:t>Monthly workforce performance dashboard, including sickness heatmaps, return-to-work compliance, wellbeing outcomes, turnover, vacancies, temporary staffing use, staff survey trends and stress risk-assessment completion.</w:t>
            </w:r>
          </w:p>
        </w:tc>
      </w:tr>
    </w:tbl>
    <w:p w14:paraId="27A646F9"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845"/>
        <w:gridCol w:w="3798"/>
        <w:gridCol w:w="3624"/>
        <w:gridCol w:w="1785"/>
      </w:tblGrid>
      <w:tr w:rsidR="005E369F" w:rsidRPr="005C6487" w14:paraId="063C6D2C" w14:textId="77777777" w:rsidTr="007B23C9">
        <w:tc>
          <w:tcPr>
            <w:tcW w:w="21147"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30FD7348" w14:textId="77777777" w:rsidR="005E369F" w:rsidRPr="005C6487" w:rsidRDefault="005E369F" w:rsidP="007B23C9">
            <w:pPr>
              <w:spacing w:before="40" w:after="40"/>
              <w:rPr>
                <w:b/>
                <w:bCs/>
              </w:rPr>
            </w:pPr>
            <w:r w:rsidRPr="005C6487">
              <w:rPr>
                <w:b/>
                <w:bCs/>
              </w:rPr>
              <w:t>Assurance on Control</w:t>
            </w:r>
          </w:p>
        </w:tc>
      </w:tr>
      <w:tr w:rsidR="005E369F" w:rsidRPr="005C6487" w14:paraId="1A7D6FA1"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5734E68F" w14:textId="77777777" w:rsidR="005E369F" w:rsidRPr="005C6487" w:rsidRDefault="005E369F" w:rsidP="007B23C9">
            <w:pPr>
              <w:spacing w:before="40" w:after="40"/>
              <w:jc w:val="center"/>
              <w:rPr>
                <w:b/>
                <w:bCs/>
              </w:rPr>
            </w:pPr>
            <w:r w:rsidRPr="005C6487">
              <w:rPr>
                <w:b/>
                <w:bCs/>
              </w:rPr>
              <w:t>Control Ref</w:t>
            </w:r>
          </w:p>
        </w:tc>
        <w:tc>
          <w:tcPr>
            <w:tcW w:w="598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37DD0EC" w14:textId="77777777" w:rsidR="005E369F" w:rsidRPr="005C6487" w:rsidRDefault="005E369F" w:rsidP="007B23C9">
            <w:pPr>
              <w:spacing w:before="40" w:after="40"/>
              <w:rPr>
                <w:b/>
                <w:bCs/>
              </w:rPr>
            </w:pPr>
            <w:r w:rsidRPr="005C6487">
              <w:rPr>
                <w:b/>
                <w:bCs/>
              </w:rPr>
              <w:t>1</w:t>
            </w:r>
            <w:r w:rsidRPr="005C6487">
              <w:rPr>
                <w:b/>
                <w:bCs/>
                <w:vertAlign w:val="superscript"/>
              </w:rPr>
              <w:t>st</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CC4A076" w14:textId="77777777" w:rsidR="005E369F" w:rsidRPr="005C6487" w:rsidRDefault="005E369F" w:rsidP="007B23C9">
            <w:pPr>
              <w:spacing w:before="40" w:after="40"/>
              <w:rPr>
                <w:b/>
                <w:bCs/>
              </w:rPr>
            </w:pPr>
            <w:r w:rsidRPr="005C6487">
              <w:rPr>
                <w:b/>
                <w:bCs/>
              </w:rPr>
              <w:t>2</w:t>
            </w:r>
            <w:r w:rsidRPr="005C6487">
              <w:rPr>
                <w:b/>
                <w:bCs/>
                <w:vertAlign w:val="superscript"/>
              </w:rPr>
              <w:t>nd</w:t>
            </w:r>
            <w:r w:rsidRPr="005C6487">
              <w:rPr>
                <w:b/>
                <w:bCs/>
              </w:rPr>
              <w:t xml:space="preserve"> Line Assurance</w:t>
            </w:r>
          </w:p>
        </w:tc>
        <w:tc>
          <w:tcPr>
            <w:tcW w:w="5985"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E4CA796" w14:textId="77777777" w:rsidR="005E369F" w:rsidRPr="005C6487" w:rsidRDefault="005E369F" w:rsidP="007B23C9">
            <w:pPr>
              <w:spacing w:before="40" w:after="40"/>
              <w:rPr>
                <w:b/>
                <w:bCs/>
              </w:rPr>
            </w:pPr>
            <w:r w:rsidRPr="005C6487">
              <w:rPr>
                <w:b/>
                <w:bCs/>
              </w:rPr>
              <w:t>3</w:t>
            </w:r>
            <w:r w:rsidRPr="005C6487">
              <w:rPr>
                <w:b/>
                <w:bCs/>
                <w:vertAlign w:val="superscript"/>
              </w:rPr>
              <w:t>rd</w:t>
            </w:r>
            <w:r w:rsidRPr="005C6487">
              <w:rPr>
                <w:b/>
                <w:bCs/>
              </w:rPr>
              <w:t xml:space="preserve"> Line Assurance</w:t>
            </w:r>
          </w:p>
        </w:tc>
        <w:tc>
          <w:tcPr>
            <w:tcW w:w="2296" w:type="dxa"/>
            <w:tcBorders>
              <w:top w:val="single" w:sz="4" w:space="0" w:color="auto"/>
              <w:left w:val="single" w:sz="4" w:space="0" w:color="auto"/>
              <w:bottom w:val="single" w:sz="4" w:space="0" w:color="auto"/>
              <w:right w:val="single" w:sz="4" w:space="0" w:color="auto"/>
            </w:tcBorders>
            <w:shd w:val="clear" w:color="auto" w:fill="9CC2E5"/>
            <w:hideMark/>
          </w:tcPr>
          <w:p w14:paraId="2DC5DB5E" w14:textId="77777777" w:rsidR="005E369F" w:rsidRPr="005C6487" w:rsidRDefault="005E369F" w:rsidP="007B23C9">
            <w:pPr>
              <w:spacing w:before="40" w:after="40"/>
              <w:jc w:val="center"/>
              <w:rPr>
                <w:b/>
                <w:bCs/>
              </w:rPr>
            </w:pPr>
            <w:r w:rsidRPr="005C6487">
              <w:rPr>
                <w:b/>
                <w:bCs/>
              </w:rPr>
              <w:t>Strength of Control</w:t>
            </w:r>
          </w:p>
        </w:tc>
      </w:tr>
      <w:tr w:rsidR="005E369F" w:rsidRPr="005C6487" w14:paraId="3F151F4A"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59303C18" w14:textId="77777777" w:rsidR="005E369F" w:rsidRPr="005C6487" w:rsidRDefault="005E369F" w:rsidP="007B23C9">
            <w:pPr>
              <w:spacing w:before="40" w:after="40"/>
              <w:jc w:val="center"/>
            </w:pPr>
            <w:r w:rsidRPr="005C6487">
              <w:t>1</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2A7E3EEF" w14:textId="77777777" w:rsidR="005E369F" w:rsidRPr="005C6487" w:rsidRDefault="005E369F" w:rsidP="007B23C9">
            <w:pPr>
              <w:spacing w:before="40" w:after="40"/>
              <w:jc w:val="left"/>
            </w:pPr>
            <w:r w:rsidRPr="005C6487">
              <w:t>People Strategy progress reports coordinated by corporate Workforce and monitored through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484124F9" w14:textId="50606CF4" w:rsidR="005E369F" w:rsidRPr="005C6487"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06344F9C" w14:textId="1E40A7FB"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1FDEBD69" w14:textId="77777777" w:rsidR="005E369F" w:rsidRPr="005C6487" w:rsidRDefault="005E369F" w:rsidP="007B23C9">
            <w:pPr>
              <w:spacing w:before="40" w:after="40"/>
              <w:jc w:val="center"/>
            </w:pPr>
            <w:r w:rsidRPr="005C6487">
              <w:t>Reasonable</w:t>
            </w:r>
          </w:p>
        </w:tc>
      </w:tr>
      <w:tr w:rsidR="005E369F" w:rsidRPr="005C6487" w14:paraId="41B56D85" w14:textId="77777777" w:rsidTr="000C22B7">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85E31ED" w14:textId="77777777" w:rsidR="005E369F" w:rsidRPr="005C6487" w:rsidRDefault="005E369F" w:rsidP="007B23C9">
            <w:pPr>
              <w:spacing w:before="40" w:after="40"/>
              <w:jc w:val="center"/>
            </w:pPr>
            <w:r w:rsidRPr="005C6487">
              <w:t>2</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40AE14FC" w14:textId="3E896CA4" w:rsidR="005E369F" w:rsidRPr="005C6487" w:rsidRDefault="005E369F" w:rsidP="007B23C9">
            <w:pPr>
              <w:spacing w:before="40" w:after="40"/>
              <w:jc w:val="left"/>
            </w:pPr>
            <w:r w:rsidRPr="005C6487">
              <w:t xml:space="preserve">Health &amp; Wellbeing Plan developed </w:t>
            </w:r>
            <w:r w:rsidR="0084159F">
              <w:t xml:space="preserve">and delivered through </w:t>
            </w:r>
            <w:r w:rsidR="0084159F" w:rsidRPr="001446DF">
              <w:rPr>
                <w:color w:val="FF0000"/>
              </w:rPr>
              <w:t>Workforce Transformation</w:t>
            </w:r>
            <w:r w:rsidRPr="001446DF">
              <w:rPr>
                <w:color w:val="FF0000"/>
              </w:rPr>
              <w:t xml:space="preserve"> Group</w:t>
            </w:r>
            <w:r w:rsidR="001446DF">
              <w:t>.</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7167D0C0" w14:textId="31790BC5" w:rsidR="005E369F" w:rsidRPr="005C6487"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36C04159" w14:textId="0BC55844"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897C6E1" w14:textId="5FB72930" w:rsidR="005E369F" w:rsidRPr="001446DF" w:rsidRDefault="0084159F" w:rsidP="007B23C9">
            <w:pPr>
              <w:spacing w:before="40" w:after="40"/>
              <w:jc w:val="center"/>
              <w:rPr>
                <w:color w:val="FF0000"/>
              </w:rPr>
            </w:pPr>
            <w:r w:rsidRPr="001446DF">
              <w:rPr>
                <w:color w:val="FF0000"/>
              </w:rPr>
              <w:t>Limited</w:t>
            </w:r>
          </w:p>
        </w:tc>
      </w:tr>
      <w:tr w:rsidR="005E369F" w:rsidRPr="005C6487" w14:paraId="678FD879"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6837619A" w14:textId="77777777" w:rsidR="005E369F" w:rsidRPr="005C6487" w:rsidRDefault="005E369F" w:rsidP="007B23C9">
            <w:pPr>
              <w:spacing w:before="40" w:after="40"/>
              <w:jc w:val="center"/>
            </w:pPr>
            <w:r w:rsidRPr="005C6487">
              <w:t>3</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2FA84C6E" w14:textId="6640288B" w:rsidR="005E369F" w:rsidRPr="001446DF" w:rsidRDefault="00D01576" w:rsidP="00D01576">
            <w:pPr>
              <w:spacing w:before="40" w:after="40"/>
              <w:jc w:val="left"/>
              <w:rPr>
                <w:color w:val="FF0000"/>
                <w:kern w:val="2"/>
                <w14:ligatures w14:val="standardContextual"/>
              </w:rPr>
            </w:pPr>
            <w:r w:rsidRPr="001446DF">
              <w:rPr>
                <w:color w:val="FF0000"/>
              </w:rPr>
              <w:t>Monthly reporting through Care Group and corporate performance reviews on sickness trends, policy triggers, formal case-management stages and return-to-work compliance, with targeted support and named management accountability in hotspot areas.</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6688D89F" w14:textId="56B007C1" w:rsidR="005E369F" w:rsidRPr="001446DF" w:rsidRDefault="00D01576" w:rsidP="00D01576">
            <w:pPr>
              <w:spacing w:before="40" w:after="40"/>
              <w:jc w:val="left"/>
              <w:rPr>
                <w:color w:val="FF0000"/>
                <w:kern w:val="2"/>
                <w14:ligatures w14:val="standardContextual"/>
              </w:rPr>
            </w:pPr>
            <w:r w:rsidRPr="001446DF">
              <w:rPr>
                <w:color w:val="FF0000"/>
              </w:rPr>
              <w:t>Corporate Workforce compliance review reported to Executive Board and Workforce and OD Committee. The September Board discussion identified return-to-work completion of approximately 36% against an expectation close to 100%, indicating that this control is not being applied consistently.</w:t>
            </w: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2AEB4299" w14:textId="2CD7D80F"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E66C492" w14:textId="77777777" w:rsidR="005E369F" w:rsidRPr="005C6487" w:rsidRDefault="005E369F" w:rsidP="007B23C9">
            <w:pPr>
              <w:spacing w:before="40" w:after="40"/>
              <w:jc w:val="center"/>
            </w:pPr>
            <w:r w:rsidRPr="005C6487">
              <w:t>Limited</w:t>
            </w:r>
          </w:p>
        </w:tc>
      </w:tr>
      <w:tr w:rsidR="005E369F" w:rsidRPr="005C6487" w14:paraId="60A0BE09"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14708615" w14:textId="77777777" w:rsidR="005E369F" w:rsidRPr="005C6487" w:rsidRDefault="005E369F" w:rsidP="007B23C9">
            <w:pPr>
              <w:spacing w:before="40" w:after="40"/>
              <w:jc w:val="center"/>
            </w:pPr>
            <w:r w:rsidRPr="005C6487">
              <w:lastRenderedPageBreak/>
              <w:t>4</w:t>
            </w:r>
          </w:p>
        </w:tc>
        <w:tc>
          <w:tcPr>
            <w:tcW w:w="5984" w:type="dxa"/>
            <w:tcBorders>
              <w:top w:val="single" w:sz="4" w:space="0" w:color="auto"/>
              <w:left w:val="single" w:sz="4" w:space="0" w:color="auto"/>
              <w:bottom w:val="single" w:sz="4" w:space="0" w:color="auto"/>
              <w:right w:val="single" w:sz="4" w:space="0" w:color="auto"/>
            </w:tcBorders>
            <w:shd w:val="clear" w:color="auto" w:fill="DEEAF6"/>
            <w:hideMark/>
          </w:tcPr>
          <w:p w14:paraId="3BD48B3A" w14:textId="77777777" w:rsidR="005E369F" w:rsidRPr="005C6487" w:rsidRDefault="005E369F" w:rsidP="007B23C9">
            <w:pPr>
              <w:spacing w:before="40" w:after="40"/>
              <w:jc w:val="left"/>
            </w:pPr>
            <w:r w:rsidRPr="005C6487">
              <w:t>Trend data included in Integrated Performance Report for review by Executive Board.</w:t>
            </w:r>
          </w:p>
        </w:tc>
        <w:tc>
          <w:tcPr>
            <w:tcW w:w="5985" w:type="dxa"/>
            <w:tcBorders>
              <w:top w:val="single" w:sz="4" w:space="0" w:color="auto"/>
              <w:left w:val="single" w:sz="4" w:space="0" w:color="auto"/>
              <w:bottom w:val="single" w:sz="4" w:space="0" w:color="auto"/>
              <w:right w:val="single" w:sz="4" w:space="0" w:color="auto"/>
            </w:tcBorders>
            <w:shd w:val="clear" w:color="auto" w:fill="DEEAF6"/>
          </w:tcPr>
          <w:p w14:paraId="63EE015E" w14:textId="45BA6F1B" w:rsidR="005E369F" w:rsidRPr="005C6487" w:rsidRDefault="005E369F" w:rsidP="007B23C9">
            <w:pPr>
              <w:spacing w:before="40" w:after="40"/>
              <w:jc w:val="left"/>
            </w:pPr>
          </w:p>
        </w:tc>
        <w:tc>
          <w:tcPr>
            <w:tcW w:w="5985" w:type="dxa"/>
            <w:tcBorders>
              <w:top w:val="single" w:sz="4" w:space="0" w:color="auto"/>
              <w:left w:val="single" w:sz="4" w:space="0" w:color="auto"/>
              <w:bottom w:val="single" w:sz="4" w:space="0" w:color="auto"/>
              <w:right w:val="single" w:sz="4" w:space="0" w:color="auto"/>
            </w:tcBorders>
            <w:shd w:val="clear" w:color="auto" w:fill="DEEAF6"/>
            <w:hideMark/>
          </w:tcPr>
          <w:p w14:paraId="3CB7500F" w14:textId="77777777" w:rsidR="005E369F" w:rsidRPr="005C6487" w:rsidRDefault="005E369F" w:rsidP="007B23C9">
            <w:pPr>
              <w:spacing w:before="40" w:after="40"/>
              <w:jc w:val="left"/>
            </w:pPr>
          </w:p>
        </w:tc>
        <w:tc>
          <w:tcPr>
            <w:tcW w:w="2296"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F873247" w14:textId="77777777" w:rsidR="005E369F" w:rsidRPr="005C6487" w:rsidRDefault="005E369F" w:rsidP="007B23C9">
            <w:pPr>
              <w:spacing w:before="40" w:after="40"/>
              <w:jc w:val="center"/>
            </w:pPr>
            <w:r w:rsidRPr="005C6487">
              <w:t>Reasonable</w:t>
            </w:r>
          </w:p>
        </w:tc>
      </w:tr>
      <w:tr w:rsidR="005E369F" w:rsidRPr="005C6487" w14:paraId="5A0AE349" w14:textId="77777777" w:rsidTr="007B23C9">
        <w:trPr>
          <w:trHeight w:val="559"/>
        </w:trPr>
        <w:tc>
          <w:tcPr>
            <w:tcW w:w="897" w:type="dxa"/>
            <w:tcBorders>
              <w:top w:val="single" w:sz="4" w:space="0" w:color="auto"/>
              <w:left w:val="nil"/>
              <w:bottom w:val="nil"/>
              <w:right w:val="single" w:sz="4" w:space="0" w:color="auto"/>
            </w:tcBorders>
          </w:tcPr>
          <w:p w14:paraId="11A73CDC" w14:textId="77777777" w:rsidR="005E369F" w:rsidRPr="005C6487" w:rsidRDefault="005E369F" w:rsidP="007B23C9">
            <w:pPr>
              <w:spacing w:before="40" w:after="40"/>
              <w:jc w:val="center"/>
              <w:rPr>
                <w:i/>
                <w:iCs/>
              </w:rPr>
            </w:pPr>
          </w:p>
        </w:tc>
        <w:tc>
          <w:tcPr>
            <w:tcW w:w="17954" w:type="dxa"/>
            <w:gridSpan w:val="3"/>
            <w:tcBorders>
              <w:top w:val="single" w:sz="4" w:space="0" w:color="auto"/>
              <w:left w:val="single" w:sz="4" w:space="0" w:color="auto"/>
              <w:bottom w:val="single" w:sz="4" w:space="0" w:color="auto"/>
              <w:right w:val="single" w:sz="4" w:space="0" w:color="auto"/>
            </w:tcBorders>
            <w:shd w:val="clear" w:color="auto" w:fill="DEEAF6"/>
          </w:tcPr>
          <w:p w14:paraId="57D67260" w14:textId="77777777" w:rsidR="005E369F" w:rsidRPr="005C6487" w:rsidRDefault="005E369F" w:rsidP="007B23C9">
            <w:pPr>
              <w:spacing w:before="40" w:after="40"/>
              <w:jc w:val="left"/>
              <w:rPr>
                <w:i/>
                <w:iCs/>
              </w:rPr>
            </w:pPr>
            <w:r w:rsidRPr="005C6487">
              <w:rPr>
                <w:rFonts w:cs="Calibri"/>
                <w:b/>
                <w:bCs/>
                <w:i/>
                <w:iCs/>
              </w:rPr>
              <w:t>Current Overall Assurance Rating</w:t>
            </w:r>
          </w:p>
        </w:tc>
        <w:tc>
          <w:tcPr>
            <w:tcW w:w="2296"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8EEBE64" w14:textId="77777777" w:rsidR="005E369F" w:rsidRPr="005C6487" w:rsidRDefault="005E369F" w:rsidP="007B23C9">
            <w:pPr>
              <w:spacing w:before="40" w:after="40"/>
              <w:jc w:val="center"/>
              <w:rPr>
                <w:rFonts w:cs="Calibri"/>
                <w:b/>
                <w:bCs/>
              </w:rPr>
            </w:pPr>
            <w:r w:rsidRPr="005C6487">
              <w:rPr>
                <w:rFonts w:cs="Calibri"/>
                <w:b/>
                <w:bCs/>
              </w:rPr>
              <w:t>Moderate</w:t>
            </w:r>
          </w:p>
        </w:tc>
      </w:tr>
    </w:tbl>
    <w:p w14:paraId="6EBE4301" w14:textId="77777777" w:rsidR="005E369F" w:rsidRPr="005C6487" w:rsidRDefault="005E369F" w:rsidP="005E369F">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791"/>
        <w:gridCol w:w="4542"/>
        <w:gridCol w:w="1578"/>
        <w:gridCol w:w="1194"/>
        <w:gridCol w:w="1407"/>
      </w:tblGrid>
      <w:tr w:rsidR="005E369F" w:rsidRPr="005C6487" w14:paraId="030FCA44" w14:textId="77777777" w:rsidTr="007B23C9">
        <w:tc>
          <w:tcPr>
            <w:tcW w:w="5231"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141D7540" w14:textId="77777777" w:rsidR="005E369F" w:rsidRPr="005C6487" w:rsidRDefault="005E369F" w:rsidP="007B23C9">
            <w:pPr>
              <w:spacing w:before="40" w:after="40"/>
              <w:rPr>
                <w:i/>
                <w:iCs/>
              </w:rPr>
            </w:pPr>
            <w:r w:rsidRPr="005C6487">
              <w:rPr>
                <w:rFonts w:cs="Calibri"/>
                <w:b/>
                <w:bCs/>
                <w:i/>
                <w:iCs/>
              </w:rPr>
              <w:t>Gaps in Control and/or Assurance</w:t>
            </w:r>
          </w:p>
          <w:p w14:paraId="4927E3B4" w14:textId="77777777" w:rsidR="005E369F" w:rsidRPr="005C6487" w:rsidRDefault="005E369F" w:rsidP="007B23C9">
            <w:pPr>
              <w:spacing w:before="40" w:after="40"/>
              <w:rPr>
                <w:i/>
                <w:iCs/>
              </w:rPr>
            </w:pPr>
          </w:p>
        </w:tc>
        <w:tc>
          <w:tcPr>
            <w:tcW w:w="454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A5746DC" w14:textId="77777777" w:rsidR="005E369F" w:rsidRPr="005C6487" w:rsidRDefault="005E369F" w:rsidP="007B23C9">
            <w:pPr>
              <w:spacing w:before="40" w:after="40"/>
              <w:rPr>
                <w:rFonts w:cs="Calibri"/>
                <w:b/>
                <w:bCs/>
                <w:i/>
                <w:iCs/>
              </w:rPr>
            </w:pPr>
            <w:r w:rsidRPr="005C6487">
              <w:rPr>
                <w:rFonts w:cs="Calibri"/>
                <w:b/>
                <w:bCs/>
                <w:i/>
                <w:iCs/>
              </w:rPr>
              <w:t>Actions to Address Gaps in Control and/or Assurance</w:t>
            </w:r>
          </w:p>
        </w:tc>
        <w:tc>
          <w:tcPr>
            <w:tcW w:w="1578"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214630ED" w14:textId="77777777" w:rsidR="005E369F" w:rsidRPr="005C6487" w:rsidRDefault="005E369F" w:rsidP="007B23C9">
            <w:pPr>
              <w:spacing w:before="40" w:after="40"/>
              <w:jc w:val="center"/>
              <w:rPr>
                <w:i/>
                <w:iCs/>
              </w:rPr>
            </w:pPr>
            <w:r w:rsidRPr="005C6487">
              <w:rPr>
                <w:rFonts w:cs="Calibri"/>
                <w:b/>
                <w:bCs/>
                <w:i/>
                <w:iCs/>
              </w:rPr>
              <w:t>Lead Director</w:t>
            </w:r>
          </w:p>
        </w:tc>
        <w:tc>
          <w:tcPr>
            <w:tcW w:w="119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1CCFC71F" w14:textId="77777777" w:rsidR="005E369F" w:rsidRPr="005C6487" w:rsidRDefault="005E369F" w:rsidP="007B23C9">
            <w:pPr>
              <w:spacing w:before="40" w:after="40"/>
              <w:jc w:val="center"/>
              <w:rPr>
                <w:i/>
                <w:iCs/>
              </w:rPr>
            </w:pPr>
            <w:r w:rsidRPr="005C6487">
              <w:rPr>
                <w:rFonts w:cs="Calibri"/>
                <w:b/>
                <w:bCs/>
                <w:i/>
                <w:iCs/>
              </w:rPr>
              <w:t>Due Date</w:t>
            </w:r>
          </w:p>
        </w:tc>
        <w:tc>
          <w:tcPr>
            <w:tcW w:w="140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A16ADA0" w14:textId="77777777" w:rsidR="005E369F" w:rsidRPr="005C6487" w:rsidRDefault="005E369F" w:rsidP="007B23C9">
            <w:pPr>
              <w:spacing w:before="40" w:after="40"/>
              <w:jc w:val="center"/>
              <w:rPr>
                <w:i/>
                <w:iCs/>
              </w:rPr>
            </w:pPr>
            <w:r w:rsidRPr="005C6487">
              <w:rPr>
                <w:rFonts w:cs="Calibri"/>
                <w:b/>
                <w:bCs/>
                <w:i/>
                <w:iCs/>
              </w:rPr>
              <w:t>Progress</w:t>
            </w:r>
          </w:p>
        </w:tc>
      </w:tr>
      <w:tr w:rsidR="005E369F" w:rsidRPr="005C6487" w14:paraId="12ECF9E3" w14:textId="77777777" w:rsidTr="007B23C9">
        <w:tc>
          <w:tcPr>
            <w:tcW w:w="43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0FCF3ED7" w14:textId="77777777" w:rsidR="005E369F" w:rsidRPr="005C6487" w:rsidRDefault="005E369F" w:rsidP="007B23C9">
            <w:pPr>
              <w:spacing w:before="40" w:after="40"/>
              <w:jc w:val="center"/>
            </w:pPr>
            <w:r w:rsidRPr="005C6487">
              <w:t>1</w:t>
            </w:r>
          </w:p>
        </w:tc>
        <w:tc>
          <w:tcPr>
            <w:tcW w:w="4794" w:type="dxa"/>
            <w:tcBorders>
              <w:top w:val="single" w:sz="4" w:space="0" w:color="auto"/>
              <w:left w:val="single" w:sz="4" w:space="0" w:color="auto"/>
              <w:bottom w:val="single" w:sz="4" w:space="0" w:color="auto"/>
              <w:right w:val="single" w:sz="4" w:space="0" w:color="auto"/>
            </w:tcBorders>
            <w:shd w:val="clear" w:color="auto" w:fill="FFF2CC"/>
          </w:tcPr>
          <w:p w14:paraId="1CAA7110" w14:textId="1E0C8CA7" w:rsidR="005E369F" w:rsidRPr="001446DF" w:rsidRDefault="00D01576" w:rsidP="00D01576">
            <w:pPr>
              <w:spacing w:before="40" w:after="40"/>
              <w:jc w:val="left"/>
              <w:rPr>
                <w:color w:val="FF0000"/>
                <w:kern w:val="2"/>
                <w14:ligatures w14:val="standardContextual"/>
              </w:rPr>
            </w:pPr>
            <w:r w:rsidRPr="001446DF">
              <w:rPr>
                <w:color w:val="FF0000"/>
              </w:rPr>
              <w:t>Incomplete assurance on policy application and workforce outcomes, including low return-to-work compliance, inconsistent reporting of formal attendance stages, and insufficient evidence that wellbeing interventions are improving absence, engagement and service capacity.</w:t>
            </w:r>
          </w:p>
        </w:tc>
        <w:tc>
          <w:tcPr>
            <w:tcW w:w="4545" w:type="dxa"/>
            <w:tcBorders>
              <w:top w:val="single" w:sz="4" w:space="0" w:color="auto"/>
              <w:left w:val="single" w:sz="4" w:space="0" w:color="auto"/>
              <w:bottom w:val="single" w:sz="4" w:space="0" w:color="auto"/>
              <w:right w:val="single" w:sz="4" w:space="0" w:color="auto"/>
            </w:tcBorders>
            <w:shd w:val="clear" w:color="auto" w:fill="FFF2CC"/>
          </w:tcPr>
          <w:p w14:paraId="51C02AB5" w14:textId="2011888B" w:rsidR="005E369F" w:rsidRPr="001446DF" w:rsidRDefault="0084159F" w:rsidP="00D01576">
            <w:pPr>
              <w:spacing w:before="40" w:after="40"/>
              <w:jc w:val="left"/>
              <w:rPr>
                <w:color w:val="FF0000"/>
                <w:kern w:val="2"/>
                <w14:ligatures w14:val="standardContextual"/>
              </w:rPr>
            </w:pPr>
            <w:r w:rsidRPr="001446DF">
              <w:rPr>
                <w:color w:val="FF0000"/>
              </w:rPr>
              <w:t>Explore marketplace for solution that enables the tracking of live sickness absence data.</w:t>
            </w:r>
            <w:r w:rsidR="001446DF">
              <w:rPr>
                <w:color w:val="FF0000"/>
              </w:rPr>
              <w:t xml:space="preserve"> </w:t>
            </w:r>
            <w:r w:rsidR="00D01576" w:rsidRPr="001446DF">
              <w:rPr>
                <w:color w:val="FF0000"/>
              </w:rPr>
              <w:t>Implement a validated monthly sickness heatmap and live attendance dashboard by Care Group and corporate function; report return-to-work compliance, policy-stage data, wellbeing outcomes, staff survey trends and stress risk-assessment completion; provide targeted support to hotspot areas and escalate where absence rises, wellbeing deteriorates, service delivery is materially affected or controls do not improve the trajectory.</w:t>
            </w:r>
          </w:p>
        </w:tc>
        <w:tc>
          <w:tcPr>
            <w:tcW w:w="1578" w:type="dxa"/>
            <w:tcBorders>
              <w:top w:val="single" w:sz="4" w:space="0" w:color="auto"/>
              <w:left w:val="single" w:sz="4" w:space="0" w:color="auto"/>
              <w:bottom w:val="single" w:sz="4" w:space="0" w:color="auto"/>
              <w:right w:val="single" w:sz="4" w:space="0" w:color="auto"/>
            </w:tcBorders>
            <w:shd w:val="clear" w:color="auto" w:fill="FFF2CC"/>
            <w:vAlign w:val="center"/>
          </w:tcPr>
          <w:p w14:paraId="54334EEC" w14:textId="77777777" w:rsidR="005E369F" w:rsidRPr="005C6487" w:rsidRDefault="005E369F" w:rsidP="007B23C9">
            <w:pPr>
              <w:spacing w:before="40" w:after="40"/>
              <w:jc w:val="center"/>
            </w:pPr>
            <w:r w:rsidRPr="005C6487">
              <w:t>Director of Workforce &amp; OD</w:t>
            </w:r>
          </w:p>
        </w:tc>
        <w:tc>
          <w:tcPr>
            <w:tcW w:w="1194" w:type="dxa"/>
            <w:tcBorders>
              <w:top w:val="single" w:sz="4" w:space="0" w:color="auto"/>
              <w:left w:val="single" w:sz="4" w:space="0" w:color="auto"/>
              <w:bottom w:val="single" w:sz="4" w:space="0" w:color="auto"/>
              <w:right w:val="single" w:sz="4" w:space="0" w:color="auto"/>
            </w:tcBorders>
            <w:shd w:val="clear" w:color="auto" w:fill="FFF2CC"/>
            <w:vAlign w:val="center"/>
          </w:tcPr>
          <w:p w14:paraId="4F67A686" w14:textId="44BE1D7D" w:rsidR="005E369F" w:rsidRPr="001446DF" w:rsidRDefault="0084159F" w:rsidP="007B23C9">
            <w:pPr>
              <w:spacing w:before="40" w:after="40"/>
              <w:jc w:val="center"/>
              <w:rPr>
                <w:color w:val="FF0000"/>
              </w:rPr>
            </w:pPr>
            <w:r w:rsidRPr="001446DF">
              <w:rPr>
                <w:color w:val="FF0000"/>
              </w:rPr>
              <w:t>31/12/26</w:t>
            </w:r>
          </w:p>
        </w:tc>
        <w:tc>
          <w:tcPr>
            <w:tcW w:w="1400" w:type="dxa"/>
            <w:tcBorders>
              <w:top w:val="single" w:sz="4" w:space="0" w:color="auto"/>
              <w:left w:val="single" w:sz="4" w:space="0" w:color="auto"/>
              <w:bottom w:val="single" w:sz="4" w:space="0" w:color="auto"/>
              <w:right w:val="single" w:sz="4" w:space="0" w:color="auto"/>
            </w:tcBorders>
            <w:shd w:val="clear" w:color="auto" w:fill="FFF2CC"/>
            <w:vAlign w:val="center"/>
          </w:tcPr>
          <w:p w14:paraId="566C4702" w14:textId="300A7D0C" w:rsidR="005E369F" w:rsidRPr="001446DF" w:rsidRDefault="0084159F" w:rsidP="007B23C9">
            <w:pPr>
              <w:spacing w:before="40" w:after="40"/>
              <w:jc w:val="center"/>
              <w:rPr>
                <w:color w:val="FF0000"/>
              </w:rPr>
            </w:pPr>
            <w:r w:rsidRPr="001446DF">
              <w:rPr>
                <w:color w:val="FF0000"/>
              </w:rPr>
              <w:t>Refreshed plan in development</w:t>
            </w:r>
          </w:p>
        </w:tc>
      </w:tr>
      <w:tr w:rsidR="005E369F" w:rsidRPr="005C6487" w14:paraId="3271A5EB" w14:textId="77777777" w:rsidTr="007B23C9">
        <w:tc>
          <w:tcPr>
            <w:tcW w:w="437"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283B2AFF" w14:textId="77777777" w:rsidR="005E369F" w:rsidRPr="005C6487" w:rsidRDefault="005E369F" w:rsidP="007B23C9">
            <w:pPr>
              <w:spacing w:before="40" w:after="40"/>
              <w:jc w:val="center"/>
            </w:pPr>
            <w:r w:rsidRPr="005C6487">
              <w:t>2</w:t>
            </w:r>
          </w:p>
        </w:tc>
        <w:tc>
          <w:tcPr>
            <w:tcW w:w="4794" w:type="dxa"/>
            <w:tcBorders>
              <w:top w:val="single" w:sz="4" w:space="0" w:color="auto"/>
              <w:left w:val="single" w:sz="4" w:space="0" w:color="auto"/>
              <w:bottom w:val="single" w:sz="4" w:space="0" w:color="auto"/>
              <w:right w:val="single" w:sz="4" w:space="0" w:color="auto"/>
            </w:tcBorders>
            <w:shd w:val="clear" w:color="auto" w:fill="FFF2CC"/>
            <w:vAlign w:val="center"/>
          </w:tcPr>
          <w:p w14:paraId="00ED2E97" w14:textId="77777777" w:rsidR="005E369F" w:rsidRPr="005C6487" w:rsidRDefault="005E369F" w:rsidP="007B23C9">
            <w:pPr>
              <w:spacing w:before="40" w:after="40"/>
              <w:jc w:val="left"/>
            </w:pPr>
            <w:r w:rsidRPr="005C6487">
              <w:t>Variation in management capability impacting staff experience</w:t>
            </w:r>
          </w:p>
        </w:tc>
        <w:tc>
          <w:tcPr>
            <w:tcW w:w="4545" w:type="dxa"/>
            <w:tcBorders>
              <w:top w:val="single" w:sz="4" w:space="0" w:color="auto"/>
              <w:left w:val="single" w:sz="4" w:space="0" w:color="auto"/>
              <w:bottom w:val="single" w:sz="4" w:space="0" w:color="auto"/>
              <w:right w:val="single" w:sz="4" w:space="0" w:color="auto"/>
            </w:tcBorders>
            <w:shd w:val="clear" w:color="auto" w:fill="FFF2CC"/>
            <w:vAlign w:val="center"/>
          </w:tcPr>
          <w:p w14:paraId="262101F1" w14:textId="77777777" w:rsidR="005E369F" w:rsidRPr="005C6487" w:rsidRDefault="005E369F" w:rsidP="007B23C9">
            <w:pPr>
              <w:spacing w:before="40" w:after="40"/>
              <w:jc w:val="left"/>
            </w:pPr>
            <w:r w:rsidRPr="005C6487">
              <w:t>Targeted leadership development and assurance framework</w:t>
            </w:r>
          </w:p>
        </w:tc>
        <w:tc>
          <w:tcPr>
            <w:tcW w:w="1578" w:type="dxa"/>
            <w:tcBorders>
              <w:top w:val="single" w:sz="4" w:space="0" w:color="auto"/>
              <w:left w:val="single" w:sz="4" w:space="0" w:color="auto"/>
              <w:bottom w:val="single" w:sz="4" w:space="0" w:color="auto"/>
              <w:right w:val="single" w:sz="4" w:space="0" w:color="auto"/>
            </w:tcBorders>
            <w:shd w:val="clear" w:color="auto" w:fill="FFF2CC"/>
            <w:vAlign w:val="center"/>
          </w:tcPr>
          <w:p w14:paraId="5B543F09" w14:textId="77777777" w:rsidR="005E369F" w:rsidRPr="005C6487" w:rsidRDefault="005E369F" w:rsidP="007B23C9">
            <w:pPr>
              <w:spacing w:before="40" w:after="40"/>
              <w:jc w:val="center"/>
            </w:pPr>
            <w:r w:rsidRPr="005C6487">
              <w:t>Director of Workforce &amp; OD</w:t>
            </w:r>
          </w:p>
        </w:tc>
        <w:tc>
          <w:tcPr>
            <w:tcW w:w="1194" w:type="dxa"/>
            <w:tcBorders>
              <w:top w:val="single" w:sz="4" w:space="0" w:color="auto"/>
              <w:left w:val="single" w:sz="4" w:space="0" w:color="auto"/>
              <w:bottom w:val="single" w:sz="4" w:space="0" w:color="auto"/>
              <w:right w:val="single" w:sz="4" w:space="0" w:color="auto"/>
            </w:tcBorders>
            <w:shd w:val="clear" w:color="auto" w:fill="FFF2CC"/>
            <w:vAlign w:val="center"/>
          </w:tcPr>
          <w:p w14:paraId="4A03225C" w14:textId="77777777" w:rsidR="005E369F" w:rsidRPr="005C6487" w:rsidRDefault="005E369F" w:rsidP="007B23C9">
            <w:pPr>
              <w:spacing w:before="40" w:after="40"/>
              <w:jc w:val="center"/>
            </w:pPr>
            <w:r w:rsidRPr="005C6487">
              <w:t>31/12/26</w:t>
            </w:r>
          </w:p>
        </w:tc>
        <w:tc>
          <w:tcPr>
            <w:tcW w:w="1400" w:type="dxa"/>
            <w:tcBorders>
              <w:top w:val="single" w:sz="4" w:space="0" w:color="auto"/>
              <w:left w:val="single" w:sz="4" w:space="0" w:color="auto"/>
              <w:bottom w:val="single" w:sz="4" w:space="0" w:color="auto"/>
              <w:right w:val="single" w:sz="4" w:space="0" w:color="auto"/>
            </w:tcBorders>
            <w:shd w:val="clear" w:color="auto" w:fill="FFF2CC"/>
            <w:vAlign w:val="center"/>
          </w:tcPr>
          <w:p w14:paraId="7549FCBC" w14:textId="77777777" w:rsidR="005E369F" w:rsidRPr="005C6487" w:rsidRDefault="005E369F" w:rsidP="007B23C9">
            <w:pPr>
              <w:spacing w:before="40" w:after="40"/>
              <w:jc w:val="center"/>
            </w:pPr>
            <w:r w:rsidRPr="005C6487">
              <w:t>On track</w:t>
            </w:r>
          </w:p>
        </w:tc>
      </w:tr>
    </w:tbl>
    <w:p w14:paraId="4CF6F852" w14:textId="77777777" w:rsidR="005E369F" w:rsidRPr="005C6487" w:rsidRDefault="005E369F" w:rsidP="005E369F">
      <w:pPr>
        <w:rPr>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rsidRPr="005C6487" w14:paraId="78628DB4"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39A1345C" w14:textId="77777777" w:rsidR="005E369F" w:rsidRPr="005C6487" w:rsidRDefault="005E369F" w:rsidP="007B23C9">
            <w:pPr>
              <w:spacing w:before="40" w:after="40"/>
              <w:jc w:val="left"/>
              <w:rPr>
                <w:b/>
                <w:bCs/>
              </w:rPr>
            </w:pPr>
            <w:r w:rsidRPr="005C6487">
              <w:rPr>
                <w:b/>
                <w:bCs/>
              </w:rPr>
              <w:t>Additional Comments</w:t>
            </w:r>
          </w:p>
        </w:tc>
      </w:tr>
      <w:tr w:rsidR="005E369F" w:rsidRPr="005C6487" w14:paraId="5EB1CA13" w14:textId="77777777" w:rsidTr="007B23C9">
        <w:tc>
          <w:tcPr>
            <w:tcW w:w="21147" w:type="dxa"/>
            <w:tcBorders>
              <w:top w:val="single" w:sz="4" w:space="0" w:color="auto"/>
              <w:left w:val="single" w:sz="4" w:space="0" w:color="auto"/>
              <w:bottom w:val="single" w:sz="4" w:space="0" w:color="auto"/>
              <w:right w:val="single" w:sz="4" w:space="0" w:color="auto"/>
            </w:tcBorders>
          </w:tcPr>
          <w:p w14:paraId="77E31BE3" w14:textId="6F88897E" w:rsidR="005E369F" w:rsidRPr="001446DF" w:rsidRDefault="00D01576" w:rsidP="00D01576">
            <w:pPr>
              <w:spacing w:before="40" w:after="40"/>
              <w:jc w:val="left"/>
              <w:rPr>
                <w:kern w:val="2"/>
                <w14:ligatures w14:val="standardContextual"/>
              </w:rPr>
            </w:pPr>
            <w:r w:rsidRPr="001446DF">
              <w:rPr>
                <w:color w:val="FF0000"/>
              </w:rPr>
              <w:t xml:space="preserve">24/09/2026: Updated following Board scrutiny of rising sickness absence, workforce resilience, return-to-work compliance and the need for clearer outcome-based assurance. </w:t>
            </w:r>
          </w:p>
        </w:tc>
      </w:tr>
    </w:tbl>
    <w:p w14:paraId="65A2296B" w14:textId="77777777" w:rsidR="005E369F" w:rsidRPr="005C6487" w:rsidRDefault="005E369F" w:rsidP="005E369F">
      <w:pPr>
        <w:rPr>
          <w:i/>
          <w:iCs/>
        </w:rPr>
      </w:pPr>
    </w:p>
    <w:p w14:paraId="191BEB01" w14:textId="77777777" w:rsidR="005E369F" w:rsidRPr="005C6487" w:rsidRDefault="005E369F" w:rsidP="005E369F">
      <w:pPr>
        <w:rPr>
          <w:i/>
          <w:iCs/>
        </w:rPr>
      </w:pPr>
    </w:p>
    <w:p w14:paraId="5F1345E0" w14:textId="77777777" w:rsidR="005E369F" w:rsidRPr="005C6487" w:rsidRDefault="005E369F" w:rsidP="005E369F">
      <w:pPr>
        <w:rPr>
          <w:i/>
          <w:iCs/>
        </w:rPr>
      </w:pPr>
      <w:r w:rsidRPr="005C6487">
        <w:rPr>
          <w:i/>
          <w:i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rsidRPr="005C6487" w14:paraId="2A96A4E5" w14:textId="77777777"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016C8B47" w14:textId="77777777" w:rsidR="005E369F" w:rsidRPr="005C6487" w:rsidRDefault="005E369F" w:rsidP="007B23C9">
            <w:pPr>
              <w:spacing w:before="40" w:after="40"/>
              <w:rPr>
                <w:rFonts w:cs="Calibri"/>
                <w:b/>
                <w:bCs/>
              </w:rPr>
            </w:pPr>
            <w:r w:rsidRPr="005C6487">
              <w:lastRenderedPageBreak/>
              <w:br w:type="page"/>
            </w:r>
            <w:r w:rsidRPr="005C6487">
              <w:rPr>
                <w:rFonts w:cs="Calibri"/>
                <w:b/>
                <w:bCs/>
              </w:rPr>
              <w:t xml:space="preserve">Risk ID Number </w:t>
            </w:r>
            <w:r w:rsidRPr="005C6487">
              <w:rPr>
                <w:rFonts w:cs="Calibri"/>
              </w:rPr>
              <w:t>SRR-4.4</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3C27E1A9" w14:textId="1985C96E" w:rsidR="005E369F" w:rsidRPr="001446DF" w:rsidRDefault="005E369F" w:rsidP="007B23C9">
            <w:pPr>
              <w:spacing w:before="40" w:after="40"/>
              <w:jc w:val="left"/>
              <w:rPr>
                <w:rFonts w:cs="Calibri"/>
                <w:b/>
                <w:color w:val="FF0000"/>
              </w:rPr>
            </w:pPr>
            <w:r w:rsidRPr="005C6487">
              <w:rPr>
                <w:rFonts w:cs="Calibri"/>
                <w:b/>
              </w:rPr>
              <w:t>Risk Label –</w:t>
            </w:r>
            <w:r w:rsidRPr="005C6487">
              <w:t xml:space="preserve"> </w:t>
            </w:r>
            <w:r w:rsidRPr="005C6487">
              <w:rPr>
                <w:rFonts w:cs="Calibri"/>
                <w:b/>
              </w:rPr>
              <w:t>Culture</w:t>
            </w:r>
            <w:r w:rsidR="00895A2F" w:rsidRPr="005C6487">
              <w:rPr>
                <w:rFonts w:cs="Calibri"/>
                <w:b/>
              </w:rPr>
              <w:t xml:space="preserve"> </w:t>
            </w:r>
          </w:p>
          <w:p w14:paraId="6108D315" w14:textId="7A809564" w:rsidR="005E369F" w:rsidRPr="001446DF" w:rsidRDefault="00D01576" w:rsidP="00D01576">
            <w:pPr>
              <w:spacing w:before="40" w:after="40"/>
              <w:jc w:val="left"/>
              <w:rPr>
                <w:rFonts w:cs="Calibri"/>
                <w:kern w:val="2"/>
                <w14:ligatures w14:val="standardContextual"/>
              </w:rPr>
            </w:pPr>
            <w:r w:rsidRPr="001446DF">
              <w:rPr>
                <w:b/>
                <w:bCs/>
                <w:color w:val="FF0000"/>
              </w:rPr>
              <w:t xml:space="preserve">Risk Description – </w:t>
            </w:r>
            <w:r w:rsidRPr="001446DF">
              <w:rPr>
                <w:color w:val="FF0000"/>
              </w:rPr>
              <w:t xml:space="preserve">If the Health Board does not develop and sustain the leadership capability, behaviours and succession capacity required for </w:t>
            </w:r>
            <w:r w:rsidR="00A65070" w:rsidRPr="001446DF">
              <w:rPr>
                <w:color w:val="FF0000"/>
              </w:rPr>
              <w:t>a high performance cultu</w:t>
            </w:r>
            <w:r w:rsidR="001446DF">
              <w:rPr>
                <w:color w:val="FF0000"/>
              </w:rPr>
              <w:t>r</w:t>
            </w:r>
            <w:r w:rsidR="00A65070" w:rsidRPr="001446DF">
              <w:rPr>
                <w:color w:val="FF0000"/>
              </w:rPr>
              <w:t>e</w:t>
            </w:r>
            <w:r w:rsidRPr="001446DF">
              <w:rPr>
                <w:color w:val="FF0000"/>
              </w:rPr>
              <w:t>, then leaders may be unable to create the values-based culture, engagement and accountability needed to manage performance and change effectively, resulting in inconsistent decision-making, reduced staff confidence, failure to improve organisational culture and delay or failure in delivery of strategic objectives.</w:t>
            </w:r>
          </w:p>
        </w:tc>
      </w:tr>
    </w:tbl>
    <w:p w14:paraId="7040BDFB"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540"/>
        <w:gridCol w:w="1396"/>
        <w:gridCol w:w="1245"/>
        <w:gridCol w:w="1265"/>
        <w:gridCol w:w="1929"/>
        <w:gridCol w:w="4746"/>
      </w:tblGrid>
      <w:tr w:rsidR="005E369F" w:rsidRPr="005C6487" w14:paraId="03AC3191" w14:textId="77777777" w:rsidTr="007B23C9">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7EC52963" w14:textId="77777777" w:rsidR="005E369F" w:rsidRPr="005C6487" w:rsidRDefault="005E369F" w:rsidP="007B23C9">
            <w:pPr>
              <w:spacing w:before="40" w:after="40"/>
            </w:pPr>
            <w:r w:rsidRPr="005C6487">
              <w:rPr>
                <w:b/>
                <w:bCs/>
              </w:rPr>
              <w:t>Risk Score</w:t>
            </w:r>
          </w:p>
        </w:tc>
        <w:tc>
          <w:tcPr>
            <w:tcW w:w="1540" w:type="dxa"/>
            <w:tcBorders>
              <w:top w:val="single" w:sz="4" w:space="0" w:color="auto"/>
              <w:left w:val="single" w:sz="4" w:space="0" w:color="auto"/>
              <w:bottom w:val="single" w:sz="4" w:space="0" w:color="auto"/>
              <w:right w:val="single" w:sz="4" w:space="0" w:color="auto"/>
            </w:tcBorders>
            <w:shd w:val="clear" w:color="auto" w:fill="F4B083"/>
            <w:hideMark/>
          </w:tcPr>
          <w:p w14:paraId="6CD1A7AF" w14:textId="77777777" w:rsidR="005E369F" w:rsidRPr="005C6487" w:rsidRDefault="005E369F" w:rsidP="007B23C9">
            <w:pPr>
              <w:spacing w:before="40" w:after="40"/>
              <w:jc w:val="center"/>
              <w:rPr>
                <w:b/>
                <w:bCs/>
              </w:rPr>
            </w:pPr>
            <w:r w:rsidRPr="005C6487">
              <w:rPr>
                <w:b/>
                <w:bCs/>
              </w:rPr>
              <w:t>Consequence</w:t>
            </w:r>
          </w:p>
        </w:tc>
        <w:tc>
          <w:tcPr>
            <w:tcW w:w="1396" w:type="dxa"/>
            <w:tcBorders>
              <w:top w:val="single" w:sz="4" w:space="0" w:color="auto"/>
              <w:left w:val="single" w:sz="4" w:space="0" w:color="auto"/>
              <w:bottom w:val="single" w:sz="4" w:space="0" w:color="auto"/>
              <w:right w:val="single" w:sz="4" w:space="0" w:color="auto"/>
            </w:tcBorders>
            <w:shd w:val="clear" w:color="auto" w:fill="F4B083"/>
            <w:hideMark/>
          </w:tcPr>
          <w:p w14:paraId="421AD3FE" w14:textId="77777777" w:rsidR="005E369F" w:rsidRPr="005C6487" w:rsidRDefault="005E369F" w:rsidP="007B23C9">
            <w:pPr>
              <w:spacing w:before="40" w:after="40"/>
              <w:jc w:val="center"/>
            </w:pPr>
            <w:r w:rsidRPr="005C6487">
              <w:rPr>
                <w:b/>
                <w:bCs/>
              </w:rPr>
              <w:t>Likelihood</w:t>
            </w:r>
          </w:p>
        </w:tc>
        <w:tc>
          <w:tcPr>
            <w:tcW w:w="1245" w:type="dxa"/>
            <w:tcBorders>
              <w:top w:val="single" w:sz="4" w:space="0" w:color="auto"/>
              <w:left w:val="single" w:sz="4" w:space="0" w:color="auto"/>
              <w:bottom w:val="single" w:sz="4" w:space="0" w:color="auto"/>
              <w:right w:val="single" w:sz="4" w:space="0" w:color="auto"/>
            </w:tcBorders>
            <w:shd w:val="clear" w:color="auto" w:fill="F4B083"/>
            <w:hideMark/>
          </w:tcPr>
          <w:p w14:paraId="1A439503" w14:textId="77777777" w:rsidR="005E369F" w:rsidRPr="005C6487" w:rsidRDefault="005E369F" w:rsidP="007B23C9">
            <w:pPr>
              <w:spacing w:before="40" w:after="40"/>
              <w:jc w:val="center"/>
            </w:pPr>
            <w:r w:rsidRPr="005C6487">
              <w:rPr>
                <w:b/>
                <w:bCs/>
              </w:rPr>
              <w:t>Overall Score</w:t>
            </w:r>
          </w:p>
        </w:tc>
        <w:tc>
          <w:tcPr>
            <w:tcW w:w="1265" w:type="dxa"/>
            <w:tcBorders>
              <w:top w:val="single" w:sz="4" w:space="0" w:color="auto"/>
              <w:left w:val="single" w:sz="4" w:space="0" w:color="auto"/>
              <w:bottom w:val="single" w:sz="4" w:space="0" w:color="auto"/>
              <w:right w:val="single" w:sz="4" w:space="0" w:color="auto"/>
            </w:tcBorders>
            <w:shd w:val="clear" w:color="auto" w:fill="F4B083"/>
            <w:hideMark/>
          </w:tcPr>
          <w:p w14:paraId="2DB8507C" w14:textId="77777777" w:rsidR="005E369F" w:rsidRPr="005C6487" w:rsidRDefault="005E369F" w:rsidP="007B23C9">
            <w:pPr>
              <w:spacing w:before="40" w:after="40"/>
              <w:jc w:val="center"/>
            </w:pPr>
            <w:r w:rsidRPr="005C6487">
              <w:rPr>
                <w:b/>
                <w:bCs/>
              </w:rPr>
              <w:t>Trend</w:t>
            </w:r>
          </w:p>
        </w:tc>
        <w:tc>
          <w:tcPr>
            <w:tcW w:w="1929" w:type="dxa"/>
            <w:tcBorders>
              <w:top w:val="single" w:sz="4" w:space="0" w:color="auto"/>
              <w:left w:val="single" w:sz="4" w:space="0" w:color="auto"/>
              <w:bottom w:val="single" w:sz="4" w:space="0" w:color="auto"/>
              <w:right w:val="single" w:sz="4" w:space="0" w:color="auto"/>
            </w:tcBorders>
            <w:shd w:val="clear" w:color="auto" w:fill="F4B083"/>
            <w:hideMark/>
          </w:tcPr>
          <w:p w14:paraId="12F467F6" w14:textId="77777777" w:rsidR="005E369F" w:rsidRPr="005C6487" w:rsidRDefault="005E369F" w:rsidP="007B23C9">
            <w:pPr>
              <w:spacing w:before="40" w:after="40"/>
            </w:pPr>
            <w:r w:rsidRPr="005C6487">
              <w:rPr>
                <w:rFonts w:cs="Calibri"/>
                <w:b/>
                <w:bCs/>
              </w:rPr>
              <w:t>Strategic Objective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454503B6" w14:textId="77777777" w:rsidR="005E369F" w:rsidRPr="005C6487" w:rsidRDefault="005E369F" w:rsidP="007B23C9">
            <w:pPr>
              <w:spacing w:before="40" w:after="40"/>
              <w:jc w:val="left"/>
              <w:rPr>
                <w:b/>
                <w:bCs/>
              </w:rPr>
            </w:pPr>
            <w:r w:rsidRPr="005C6487">
              <w:rPr>
                <w:rFonts w:cs="Calibri"/>
                <w:b/>
                <w:bCs/>
              </w:rPr>
              <w:t>The health board is a great place to work where all staff feel valued and work together towards a common goal</w:t>
            </w:r>
          </w:p>
        </w:tc>
      </w:tr>
      <w:tr w:rsidR="005E369F" w:rsidRPr="005C6487" w14:paraId="402AADF8" w14:textId="77777777" w:rsidTr="007B23C9">
        <w:trPr>
          <w:trHeight w:val="179"/>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7FF62FFC" w14:textId="77777777" w:rsidR="005E369F" w:rsidRPr="005C6487" w:rsidRDefault="005E369F" w:rsidP="007B23C9">
            <w:pPr>
              <w:spacing w:before="40" w:after="40"/>
              <w:jc w:val="left"/>
            </w:pPr>
            <w:r w:rsidRPr="005C6487">
              <w:rPr>
                <w:b/>
                <w:bCs/>
              </w:rPr>
              <w:t>Inherent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229BCC1D" w14:textId="77777777" w:rsidR="005E369F" w:rsidRPr="005C6487" w:rsidRDefault="005E369F" w:rsidP="007B23C9">
            <w:pPr>
              <w:spacing w:before="40" w:after="40"/>
              <w:jc w:val="center"/>
            </w:pPr>
            <w:r w:rsidRPr="005C6487">
              <w:t>4</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4DF227DC" w14:textId="77777777" w:rsidR="005E369F" w:rsidRPr="005C6487" w:rsidRDefault="005E369F" w:rsidP="007B23C9">
            <w:pPr>
              <w:spacing w:before="40" w:after="40"/>
              <w:jc w:val="center"/>
            </w:pPr>
            <w:r w:rsidRPr="005C6487">
              <w:t>4</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5DF00D05" w14:textId="77777777" w:rsidR="005E369F" w:rsidRPr="005C6487" w:rsidRDefault="005E369F" w:rsidP="007B23C9">
            <w:pPr>
              <w:spacing w:before="40" w:after="40"/>
              <w:jc w:val="center"/>
            </w:pPr>
            <w:r w:rsidRPr="005C6487">
              <w:t>16</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5D305A72" w14:textId="661220FA" w:rsidR="005E369F" w:rsidRPr="005C6487" w:rsidRDefault="00E76E32" w:rsidP="007B23C9">
            <w:pPr>
              <w:spacing w:before="40" w:after="40"/>
              <w:jc w:val="center"/>
              <w:rPr>
                <w:sz w:val="72"/>
                <w:szCs w:val="72"/>
              </w:rPr>
            </w:pPr>
            <w:r>
              <w:rPr>
                <w:sz w:val="72"/>
                <w:szCs w:val="72"/>
              </w:rPr>
              <w:sym w:font="Wingdings" w:char="F0F3"/>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230ABB41" w14:textId="77777777" w:rsidR="005E369F" w:rsidRPr="005C6487" w:rsidRDefault="005E369F" w:rsidP="007B23C9">
            <w:pPr>
              <w:spacing w:before="40" w:after="40"/>
            </w:pPr>
            <w:r w:rsidRPr="005C6487">
              <w:rPr>
                <w:rFonts w:cs="Calibri"/>
                <w:b/>
                <w:bCs/>
              </w:rPr>
              <w:t>Lead Director / Risk Owner</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DBE7F68" w14:textId="77777777" w:rsidR="005E369F" w:rsidRPr="005C6487" w:rsidRDefault="005E369F" w:rsidP="007B23C9">
            <w:pPr>
              <w:spacing w:before="40" w:after="40"/>
              <w:jc w:val="left"/>
              <w:rPr>
                <w:b/>
                <w:bCs/>
              </w:rPr>
            </w:pPr>
            <w:r w:rsidRPr="005C6487">
              <w:rPr>
                <w:rFonts w:eastAsia="+mn-ea" w:cs="+mn-cs"/>
                <w:b/>
                <w:bCs/>
                <w:kern w:val="24"/>
              </w:rPr>
              <w:t>Director of Workforce &amp; OD</w:t>
            </w:r>
          </w:p>
        </w:tc>
      </w:tr>
      <w:tr w:rsidR="005E369F" w:rsidRPr="005C6487" w14:paraId="156DDDD7" w14:textId="77777777" w:rsidTr="007B23C9">
        <w:trPr>
          <w:trHeight w:val="384"/>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060E03B"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5C6487">
              <w:rPr>
                <w:b/>
                <w:bCs/>
                <w:sz w:val="28"/>
                <w:szCs w:val="28"/>
              </w:rPr>
              <w:t>Current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5F8708CE"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4</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5A69AAB7"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3</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22C70D31" w14:textId="77777777" w:rsidR="005E369F" w:rsidRPr="005C6487"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5C6487">
              <w:rPr>
                <w:b/>
                <w:bCs/>
                <w:sz w:val="28"/>
                <w:szCs w:val="28"/>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1DB0E" w14:textId="77777777" w:rsidR="005E369F" w:rsidRPr="005C6487" w:rsidRDefault="005E369F" w:rsidP="007B23C9">
            <w:pPr>
              <w:jc w:val="left"/>
            </w:pP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44D8226" w14:textId="77777777" w:rsidR="005E369F" w:rsidRPr="005C6487" w:rsidRDefault="005E369F" w:rsidP="007B23C9">
            <w:pPr>
              <w:spacing w:before="40"/>
              <w:rPr>
                <w:rFonts w:cs="Calibri"/>
                <w:b/>
                <w:bCs/>
              </w:rPr>
            </w:pPr>
            <w:r w:rsidRPr="005C6487">
              <w:rPr>
                <w:rFonts w:cs="Calibri"/>
                <w:b/>
                <w:bCs/>
              </w:rPr>
              <w:t xml:space="preserve">Monitoring </w:t>
            </w:r>
          </w:p>
          <w:p w14:paraId="0C86D263" w14:textId="77777777" w:rsidR="005E369F" w:rsidRPr="005C6487" w:rsidRDefault="005E369F" w:rsidP="007B23C9">
            <w:pPr>
              <w:spacing w:after="40"/>
            </w:pPr>
            <w:r w:rsidRPr="005C6487">
              <w:rPr>
                <w:rFonts w:cs="Calibri"/>
                <w:b/>
                <w:bCs/>
              </w:rPr>
              <w:t>Committee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2B41C6A1" w14:textId="77777777" w:rsidR="005E369F" w:rsidRPr="005C6487" w:rsidRDefault="005E369F" w:rsidP="007B23C9">
            <w:pPr>
              <w:spacing w:before="40" w:after="40"/>
              <w:jc w:val="left"/>
              <w:rPr>
                <w:b/>
                <w:bCs/>
              </w:rPr>
            </w:pPr>
            <w:r w:rsidRPr="005C6487">
              <w:rPr>
                <w:rFonts w:cs="Calibri"/>
                <w:b/>
                <w:bCs/>
              </w:rPr>
              <w:t>Workforce &amp; OD Committee</w:t>
            </w:r>
          </w:p>
        </w:tc>
      </w:tr>
      <w:tr w:rsidR="005E369F" w:rsidRPr="005C6487" w14:paraId="4297158E" w14:textId="77777777" w:rsidTr="007B23C9">
        <w:trPr>
          <w:trHeight w:val="311"/>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32E4424B" w14:textId="77777777" w:rsidR="005E369F" w:rsidRPr="005C6487" w:rsidRDefault="005E369F" w:rsidP="007B23C9">
            <w:pPr>
              <w:spacing w:before="40" w:after="40"/>
            </w:pPr>
            <w:r w:rsidRPr="005C6487">
              <w:rPr>
                <w:b/>
                <w:bCs/>
              </w:rPr>
              <w:t>Target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79D01222" w14:textId="77777777" w:rsidR="005E369F" w:rsidRPr="005C6487" w:rsidRDefault="005E369F" w:rsidP="007B23C9">
            <w:pPr>
              <w:spacing w:before="40" w:after="40"/>
              <w:jc w:val="center"/>
            </w:pPr>
            <w:r w:rsidRPr="005C6487">
              <w:t>3</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3E5488DB" w14:textId="77777777" w:rsidR="005E369F" w:rsidRPr="005C6487" w:rsidRDefault="005E369F" w:rsidP="007B23C9">
            <w:pPr>
              <w:spacing w:before="40" w:after="40"/>
              <w:jc w:val="center"/>
            </w:pPr>
            <w:r w:rsidRPr="005C6487">
              <w:t>3</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4C12FF9E" w14:textId="77777777" w:rsidR="005E369F" w:rsidRPr="005C6487" w:rsidRDefault="005E369F" w:rsidP="007B23C9">
            <w:pPr>
              <w:spacing w:before="40" w:after="40"/>
              <w:jc w:val="center"/>
            </w:pPr>
            <w:r w:rsidRPr="005C6487">
              <w:t>9</w:t>
            </w:r>
          </w:p>
        </w:tc>
        <w:tc>
          <w:tcPr>
            <w:tcW w:w="126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523DF" w14:textId="77777777" w:rsidR="005E369F" w:rsidRPr="005C6487" w:rsidRDefault="005E369F" w:rsidP="007B23C9">
            <w:pPr>
              <w:spacing w:before="40" w:after="40"/>
              <w:jc w:val="center"/>
              <w:rPr>
                <w:b/>
                <w:bCs/>
              </w:rPr>
            </w:pPr>
            <w:r w:rsidRPr="005C6487">
              <w:rPr>
                <w:b/>
                <w:bCs/>
              </w:rPr>
              <w:t>N/A</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649DE2D3" w14:textId="77777777" w:rsidR="005E369F" w:rsidRPr="005C6487" w:rsidRDefault="005E369F" w:rsidP="007B23C9">
            <w:pPr>
              <w:spacing w:before="40" w:after="40"/>
            </w:pPr>
            <w:r w:rsidRPr="005C6487">
              <w:rPr>
                <w:rFonts w:cs="Calibri"/>
                <w:b/>
                <w:bCs/>
              </w:rPr>
              <w:t>Risk Appetite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18139711" w14:textId="77777777" w:rsidR="005E369F" w:rsidRPr="005C6487" w:rsidRDefault="005E369F" w:rsidP="007B23C9">
            <w:pPr>
              <w:spacing w:before="40" w:after="40"/>
              <w:jc w:val="left"/>
              <w:rPr>
                <w:b/>
                <w:bCs/>
              </w:rPr>
            </w:pPr>
            <w:r w:rsidRPr="005C6487">
              <w:rPr>
                <w:rFonts w:cs="Calibri"/>
                <w:b/>
                <w:bCs/>
              </w:rPr>
              <w:t>T.B.C.</w:t>
            </w:r>
          </w:p>
        </w:tc>
      </w:tr>
    </w:tbl>
    <w:p w14:paraId="3922D322" w14:textId="77777777" w:rsidR="005E369F" w:rsidRPr="005C6487"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1181"/>
        <w:gridCol w:w="1181"/>
        <w:gridCol w:w="1181"/>
        <w:gridCol w:w="1181"/>
        <w:gridCol w:w="1181"/>
        <w:gridCol w:w="977"/>
        <w:gridCol w:w="977"/>
        <w:gridCol w:w="977"/>
        <w:gridCol w:w="975"/>
        <w:gridCol w:w="976"/>
        <w:gridCol w:w="1041"/>
        <w:gridCol w:w="912"/>
      </w:tblGrid>
      <w:tr w:rsidR="005E369F" w:rsidRPr="005C6487" w14:paraId="0313CC95" w14:textId="77777777" w:rsidTr="007B23C9">
        <w:tc>
          <w:tcPr>
            <w:tcW w:w="1208"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080AA46F" w14:textId="77777777" w:rsidR="005E369F" w:rsidRPr="005C6487" w:rsidRDefault="005E369F" w:rsidP="007B23C9">
            <w:pPr>
              <w:spacing w:before="40"/>
              <w:jc w:val="center"/>
              <w:rPr>
                <w:b/>
                <w:bCs/>
              </w:rPr>
            </w:pPr>
            <w:r w:rsidRPr="005C6487">
              <w:rPr>
                <w:b/>
                <w:bCs/>
              </w:rPr>
              <w:t>Risk Score</w:t>
            </w:r>
          </w:p>
          <w:p w14:paraId="1B52EB14" w14:textId="77777777" w:rsidR="005E369F" w:rsidRPr="005C6487" w:rsidRDefault="005E369F" w:rsidP="007B23C9">
            <w:pPr>
              <w:spacing w:after="40"/>
              <w:jc w:val="center"/>
              <w:rPr>
                <w:b/>
                <w:bCs/>
              </w:rPr>
            </w:pPr>
            <w:r w:rsidRPr="005C6487">
              <w:rPr>
                <w:b/>
                <w:bCs/>
              </w:rPr>
              <w:t>Over Time</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57110CF2" w14:textId="77777777" w:rsidR="005E369F" w:rsidRPr="005C6487" w:rsidRDefault="005E369F" w:rsidP="007B23C9">
            <w:pPr>
              <w:spacing w:before="40" w:after="40"/>
              <w:jc w:val="center"/>
              <w:rPr>
                <w:b/>
                <w:bCs/>
              </w:rPr>
            </w:pPr>
            <w:r w:rsidRPr="005C6487">
              <w:rPr>
                <w:b/>
                <w:bCs/>
              </w:rPr>
              <w:t>Nov 25</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442A7FF9" w14:textId="77777777" w:rsidR="005E369F" w:rsidRPr="005C6487" w:rsidRDefault="005E369F" w:rsidP="007B23C9">
            <w:pPr>
              <w:spacing w:before="40" w:after="40"/>
              <w:jc w:val="center"/>
              <w:rPr>
                <w:b/>
                <w:bCs/>
              </w:rPr>
            </w:pPr>
            <w:r w:rsidRPr="005C6487">
              <w:rPr>
                <w:b/>
                <w:bCs/>
              </w:rPr>
              <w:t>Dec 25</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2D7C480D" w14:textId="77777777" w:rsidR="005E369F" w:rsidRPr="005C6487" w:rsidRDefault="005E369F" w:rsidP="007B23C9">
            <w:pPr>
              <w:spacing w:before="40" w:after="40"/>
              <w:jc w:val="center"/>
              <w:rPr>
                <w:b/>
                <w:bCs/>
              </w:rPr>
            </w:pPr>
            <w:r w:rsidRPr="005C6487">
              <w:rPr>
                <w:b/>
                <w:bCs/>
              </w:rPr>
              <w:t>Feb 26</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13E4F756" w14:textId="77777777" w:rsidR="005E369F" w:rsidRPr="005C6487" w:rsidRDefault="005E369F" w:rsidP="007B23C9">
            <w:pPr>
              <w:spacing w:before="40" w:after="40"/>
              <w:jc w:val="center"/>
              <w:rPr>
                <w:b/>
                <w:bCs/>
              </w:rPr>
            </w:pPr>
            <w:r w:rsidRPr="005C6487">
              <w:rPr>
                <w:b/>
                <w:bCs/>
              </w:rPr>
              <w:t>Apr 26</w:t>
            </w:r>
          </w:p>
        </w:tc>
        <w:tc>
          <w:tcPr>
            <w:tcW w:w="1181" w:type="dxa"/>
            <w:tcBorders>
              <w:top w:val="single" w:sz="4" w:space="0" w:color="auto"/>
              <w:left w:val="single" w:sz="4" w:space="0" w:color="auto"/>
              <w:bottom w:val="single" w:sz="4" w:space="0" w:color="auto"/>
              <w:right w:val="single" w:sz="4" w:space="0" w:color="auto"/>
            </w:tcBorders>
            <w:shd w:val="clear" w:color="auto" w:fill="F4B083"/>
            <w:vAlign w:val="center"/>
          </w:tcPr>
          <w:p w14:paraId="51F16533" w14:textId="60F27C8B" w:rsidR="005E369F" w:rsidRPr="005C6487" w:rsidRDefault="00ED6440" w:rsidP="007B23C9">
            <w:pPr>
              <w:spacing w:before="40" w:after="40"/>
              <w:jc w:val="center"/>
              <w:rPr>
                <w:b/>
                <w:bCs/>
              </w:rPr>
            </w:pPr>
            <w:r>
              <w:rPr>
                <w:b/>
                <w:bCs/>
              </w:rPr>
              <w:t>Jun</w:t>
            </w:r>
            <w:r w:rsidR="005E369F" w:rsidRPr="005C6487">
              <w:rPr>
                <w:b/>
                <w:bCs/>
              </w:rPr>
              <w:t xml:space="preserve">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34C42FE4" w14:textId="77777777" w:rsidR="005E369F" w:rsidRPr="005C6487" w:rsidRDefault="005E369F" w:rsidP="007B23C9">
            <w:pPr>
              <w:spacing w:before="40" w:after="40"/>
              <w:jc w:val="center"/>
              <w:rPr>
                <w:b/>
                <w:bCs/>
              </w:rPr>
            </w:pPr>
            <w:r w:rsidRPr="005C6487">
              <w:rPr>
                <w:b/>
                <w:bCs/>
              </w:rPr>
              <w:t>July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656E19EA" w14:textId="680B8000" w:rsidR="005E369F" w:rsidRPr="005C6487" w:rsidRDefault="00DB59F4" w:rsidP="007B23C9">
            <w:pPr>
              <w:spacing w:before="40" w:after="40"/>
              <w:jc w:val="center"/>
              <w:rPr>
                <w:b/>
                <w:bCs/>
              </w:rPr>
            </w:pPr>
            <w:r>
              <w:rPr>
                <w:b/>
                <w:bCs/>
              </w:rPr>
              <w:t>Aug 26</w:t>
            </w:r>
          </w:p>
        </w:tc>
        <w:tc>
          <w:tcPr>
            <w:tcW w:w="977" w:type="dxa"/>
            <w:tcBorders>
              <w:top w:val="single" w:sz="4" w:space="0" w:color="auto"/>
              <w:left w:val="single" w:sz="4" w:space="0" w:color="auto"/>
              <w:bottom w:val="single" w:sz="4" w:space="0" w:color="auto"/>
              <w:right w:val="single" w:sz="4" w:space="0" w:color="auto"/>
            </w:tcBorders>
            <w:shd w:val="clear" w:color="auto" w:fill="F4B083"/>
            <w:vAlign w:val="center"/>
          </w:tcPr>
          <w:p w14:paraId="4BE508EA" w14:textId="1E50DFB0" w:rsidR="005E369F" w:rsidRPr="005C6487" w:rsidRDefault="00E76E32" w:rsidP="007B23C9">
            <w:pPr>
              <w:spacing w:before="40" w:after="40"/>
              <w:jc w:val="center"/>
              <w:rPr>
                <w:b/>
                <w:bCs/>
              </w:rPr>
            </w:pPr>
            <w:r>
              <w:rPr>
                <w:b/>
                <w:bCs/>
              </w:rPr>
              <w:t>Sep 26</w:t>
            </w:r>
          </w:p>
        </w:tc>
        <w:tc>
          <w:tcPr>
            <w:tcW w:w="975" w:type="dxa"/>
            <w:tcBorders>
              <w:top w:val="single" w:sz="4" w:space="0" w:color="auto"/>
              <w:left w:val="single" w:sz="4" w:space="0" w:color="auto"/>
              <w:bottom w:val="single" w:sz="4" w:space="0" w:color="auto"/>
              <w:right w:val="single" w:sz="4" w:space="0" w:color="auto"/>
            </w:tcBorders>
            <w:shd w:val="clear" w:color="auto" w:fill="F4B083"/>
            <w:vAlign w:val="center"/>
          </w:tcPr>
          <w:p w14:paraId="2C93C9DB" w14:textId="77777777" w:rsidR="005E369F" w:rsidRPr="005C6487" w:rsidRDefault="005E369F" w:rsidP="007B23C9">
            <w:pPr>
              <w:spacing w:before="40" w:after="40"/>
              <w:jc w:val="center"/>
              <w:rPr>
                <w:b/>
                <w:bCs/>
              </w:rPr>
            </w:pPr>
          </w:p>
        </w:tc>
        <w:tc>
          <w:tcPr>
            <w:tcW w:w="976" w:type="dxa"/>
            <w:tcBorders>
              <w:top w:val="single" w:sz="4" w:space="0" w:color="auto"/>
              <w:left w:val="single" w:sz="4" w:space="0" w:color="auto"/>
              <w:bottom w:val="single" w:sz="4" w:space="0" w:color="auto"/>
              <w:right w:val="single" w:sz="4" w:space="0" w:color="auto"/>
            </w:tcBorders>
            <w:shd w:val="clear" w:color="auto" w:fill="F4B083"/>
            <w:vAlign w:val="center"/>
          </w:tcPr>
          <w:p w14:paraId="3CB3B006" w14:textId="77777777" w:rsidR="005E369F" w:rsidRPr="005C6487" w:rsidRDefault="005E369F" w:rsidP="007B23C9">
            <w:pPr>
              <w:spacing w:before="40" w:after="40"/>
              <w:jc w:val="center"/>
              <w:rPr>
                <w:b/>
                <w:bCs/>
              </w:rPr>
            </w:pPr>
          </w:p>
        </w:tc>
        <w:tc>
          <w:tcPr>
            <w:tcW w:w="1041" w:type="dxa"/>
            <w:tcBorders>
              <w:top w:val="single" w:sz="4" w:space="0" w:color="auto"/>
              <w:left w:val="single" w:sz="4" w:space="0" w:color="auto"/>
              <w:bottom w:val="single" w:sz="4" w:space="0" w:color="auto"/>
              <w:right w:val="single" w:sz="4" w:space="0" w:color="auto"/>
            </w:tcBorders>
            <w:shd w:val="clear" w:color="auto" w:fill="F4B083"/>
            <w:vAlign w:val="center"/>
          </w:tcPr>
          <w:p w14:paraId="5474AB5F" w14:textId="77777777" w:rsidR="005E369F" w:rsidRPr="005C6487" w:rsidRDefault="005E369F" w:rsidP="007B23C9">
            <w:pPr>
              <w:spacing w:before="40" w:after="40"/>
              <w:jc w:val="center"/>
              <w:rPr>
                <w:b/>
                <w:bCs/>
              </w:rPr>
            </w:pPr>
          </w:p>
        </w:tc>
        <w:tc>
          <w:tcPr>
            <w:tcW w:w="912" w:type="dxa"/>
            <w:tcBorders>
              <w:top w:val="single" w:sz="4" w:space="0" w:color="auto"/>
              <w:left w:val="single" w:sz="4" w:space="0" w:color="auto"/>
              <w:bottom w:val="single" w:sz="4" w:space="0" w:color="auto"/>
              <w:right w:val="single" w:sz="4" w:space="0" w:color="auto"/>
            </w:tcBorders>
            <w:shd w:val="clear" w:color="auto" w:fill="F4B083"/>
            <w:vAlign w:val="center"/>
          </w:tcPr>
          <w:p w14:paraId="1ADF4982" w14:textId="77777777" w:rsidR="005E369F" w:rsidRPr="005C6487" w:rsidRDefault="005E369F" w:rsidP="007B23C9">
            <w:pPr>
              <w:spacing w:before="40" w:after="40"/>
              <w:jc w:val="center"/>
              <w:rPr>
                <w:b/>
                <w:bCs/>
              </w:rPr>
            </w:pPr>
          </w:p>
        </w:tc>
      </w:tr>
      <w:tr w:rsidR="005E369F" w:rsidRPr="005C6487" w14:paraId="00E6EFB4"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299C2721" w14:textId="77777777" w:rsidR="005E369F" w:rsidRPr="005C6487" w:rsidRDefault="005E369F" w:rsidP="007B23C9">
            <w:pPr>
              <w:jc w:val="left"/>
              <w:rPr>
                <w:b/>
                <w:bCs/>
              </w:rPr>
            </w:pP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6695DCE7"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1E487871"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5D413774"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29F94405" w14:textId="77777777" w:rsidR="005E369F" w:rsidRPr="005C6487" w:rsidRDefault="005E369F" w:rsidP="007B23C9">
            <w:pPr>
              <w:spacing w:before="40" w:after="40"/>
              <w:jc w:val="center"/>
            </w:pPr>
            <w:r w:rsidRPr="005C6487">
              <w:t>-</w:t>
            </w:r>
          </w:p>
        </w:tc>
        <w:tc>
          <w:tcPr>
            <w:tcW w:w="1181" w:type="dxa"/>
            <w:tcBorders>
              <w:top w:val="single" w:sz="4" w:space="0" w:color="auto"/>
              <w:left w:val="single" w:sz="4" w:space="0" w:color="auto"/>
              <w:bottom w:val="single" w:sz="4" w:space="0" w:color="auto"/>
              <w:right w:val="single" w:sz="4" w:space="0" w:color="auto"/>
            </w:tcBorders>
            <w:shd w:val="clear" w:color="auto" w:fill="FBE4D5"/>
            <w:vAlign w:val="center"/>
          </w:tcPr>
          <w:p w14:paraId="5AB3365A" w14:textId="77777777" w:rsidR="005E369F" w:rsidRPr="005C6487" w:rsidRDefault="005E369F" w:rsidP="007B23C9">
            <w:pPr>
              <w:spacing w:before="40" w:after="40"/>
              <w:jc w:val="center"/>
            </w:pPr>
            <w:r w:rsidRPr="005C6487">
              <w:t>-</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2838FFED" w14:textId="77777777" w:rsidR="005E369F" w:rsidRPr="005C6487" w:rsidRDefault="005E369F" w:rsidP="007B23C9">
            <w:pPr>
              <w:spacing w:before="40" w:after="40"/>
              <w:jc w:val="center"/>
            </w:pPr>
            <w:r w:rsidRPr="005C6487">
              <w:t>12</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2DBEE9C9" w14:textId="0A104B2E" w:rsidR="005E369F" w:rsidRPr="005C6487" w:rsidRDefault="00DB59F4" w:rsidP="007B23C9">
            <w:pPr>
              <w:spacing w:before="40" w:after="40"/>
              <w:jc w:val="center"/>
            </w:pPr>
            <w:r>
              <w:t>12</w:t>
            </w:r>
          </w:p>
        </w:tc>
        <w:tc>
          <w:tcPr>
            <w:tcW w:w="977" w:type="dxa"/>
            <w:tcBorders>
              <w:top w:val="single" w:sz="4" w:space="0" w:color="auto"/>
              <w:left w:val="single" w:sz="4" w:space="0" w:color="auto"/>
              <w:bottom w:val="single" w:sz="4" w:space="0" w:color="auto"/>
              <w:right w:val="single" w:sz="4" w:space="0" w:color="auto"/>
            </w:tcBorders>
            <w:shd w:val="clear" w:color="auto" w:fill="FBE4D5"/>
            <w:vAlign w:val="center"/>
          </w:tcPr>
          <w:p w14:paraId="101B90D3" w14:textId="2A539A63" w:rsidR="005E369F" w:rsidRPr="005C6487" w:rsidRDefault="00E76E32" w:rsidP="007B23C9">
            <w:pPr>
              <w:spacing w:before="40" w:after="40"/>
              <w:jc w:val="center"/>
            </w:pPr>
            <w:r>
              <w:t>12</w:t>
            </w:r>
          </w:p>
        </w:tc>
        <w:tc>
          <w:tcPr>
            <w:tcW w:w="975" w:type="dxa"/>
            <w:tcBorders>
              <w:top w:val="single" w:sz="4" w:space="0" w:color="auto"/>
              <w:left w:val="single" w:sz="4" w:space="0" w:color="auto"/>
              <w:bottom w:val="single" w:sz="4" w:space="0" w:color="auto"/>
              <w:right w:val="single" w:sz="4" w:space="0" w:color="auto"/>
            </w:tcBorders>
            <w:shd w:val="clear" w:color="auto" w:fill="FBE4D5"/>
            <w:vAlign w:val="center"/>
          </w:tcPr>
          <w:p w14:paraId="0C8FA91A" w14:textId="77777777" w:rsidR="005E369F" w:rsidRPr="005C6487" w:rsidRDefault="005E369F" w:rsidP="007B23C9">
            <w:pPr>
              <w:spacing w:before="40" w:after="40"/>
              <w:jc w:val="center"/>
            </w:pPr>
          </w:p>
        </w:tc>
        <w:tc>
          <w:tcPr>
            <w:tcW w:w="976" w:type="dxa"/>
            <w:tcBorders>
              <w:top w:val="single" w:sz="4" w:space="0" w:color="auto"/>
              <w:left w:val="single" w:sz="4" w:space="0" w:color="auto"/>
              <w:bottom w:val="single" w:sz="4" w:space="0" w:color="auto"/>
              <w:right w:val="single" w:sz="4" w:space="0" w:color="auto"/>
            </w:tcBorders>
            <w:shd w:val="clear" w:color="auto" w:fill="FBE4D5"/>
            <w:vAlign w:val="center"/>
          </w:tcPr>
          <w:p w14:paraId="7E56F1A1" w14:textId="77777777" w:rsidR="005E369F" w:rsidRPr="005C6487" w:rsidRDefault="005E369F" w:rsidP="007B23C9">
            <w:pPr>
              <w:spacing w:before="40" w:after="40"/>
              <w:jc w:val="center"/>
            </w:pPr>
          </w:p>
        </w:tc>
        <w:tc>
          <w:tcPr>
            <w:tcW w:w="1041" w:type="dxa"/>
            <w:tcBorders>
              <w:top w:val="single" w:sz="4" w:space="0" w:color="auto"/>
              <w:left w:val="single" w:sz="4" w:space="0" w:color="auto"/>
              <w:bottom w:val="single" w:sz="4" w:space="0" w:color="auto"/>
              <w:right w:val="single" w:sz="4" w:space="0" w:color="auto"/>
            </w:tcBorders>
            <w:shd w:val="clear" w:color="auto" w:fill="FBE4D5"/>
            <w:vAlign w:val="center"/>
          </w:tcPr>
          <w:p w14:paraId="6880AD9D" w14:textId="77777777" w:rsidR="005E369F" w:rsidRPr="005C6487" w:rsidRDefault="005E369F" w:rsidP="007B23C9">
            <w:pPr>
              <w:spacing w:before="40" w:after="40"/>
              <w:jc w:val="center"/>
            </w:pPr>
          </w:p>
        </w:tc>
        <w:tc>
          <w:tcPr>
            <w:tcW w:w="912" w:type="dxa"/>
            <w:tcBorders>
              <w:top w:val="single" w:sz="4" w:space="0" w:color="auto"/>
              <w:left w:val="single" w:sz="4" w:space="0" w:color="auto"/>
              <w:bottom w:val="single" w:sz="4" w:space="0" w:color="auto"/>
              <w:right w:val="single" w:sz="4" w:space="0" w:color="auto"/>
            </w:tcBorders>
            <w:shd w:val="clear" w:color="auto" w:fill="FBE4D5"/>
            <w:vAlign w:val="center"/>
          </w:tcPr>
          <w:p w14:paraId="2B915141" w14:textId="77777777" w:rsidR="005E369F" w:rsidRPr="005C6487" w:rsidRDefault="005E369F" w:rsidP="007B23C9">
            <w:pPr>
              <w:spacing w:before="40" w:after="40"/>
              <w:jc w:val="center"/>
            </w:pPr>
          </w:p>
        </w:tc>
      </w:tr>
    </w:tbl>
    <w:p w14:paraId="36866BA3"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5E369F" w:rsidRPr="005C6487" w14:paraId="4DE86067" w14:textId="77777777" w:rsidTr="007B23C9">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5DDC1C3D" w14:textId="77777777" w:rsidR="005E369F" w:rsidRPr="005C6487" w:rsidRDefault="005E369F" w:rsidP="007B23C9">
            <w:pPr>
              <w:spacing w:before="40" w:after="40"/>
              <w:rPr>
                <w:rFonts w:cs="Calibri"/>
                <w:b/>
                <w:bCs/>
              </w:rPr>
            </w:pPr>
            <w:r w:rsidRPr="005C6487">
              <w:rPr>
                <w:rFonts w:cs="Calibri"/>
                <w:b/>
                <w:bCs/>
              </w:rPr>
              <w:t>Related Risk on Corporate Risk Register</w:t>
            </w:r>
          </w:p>
          <w:p w14:paraId="60343529" w14:textId="77777777" w:rsidR="005E369F" w:rsidRPr="005C6487" w:rsidRDefault="005E369F" w:rsidP="007B23C9">
            <w:pPr>
              <w:spacing w:before="40" w:after="40"/>
              <w:rPr>
                <w:rFonts w:cs="Calibri"/>
              </w:rPr>
            </w:pPr>
            <w:r w:rsidRPr="005C6487">
              <w:rPr>
                <w:rFonts w:cs="Calibri"/>
              </w:rPr>
              <w:t>Linked or associated risks which sit in the register immediately below the Strategic Risk Register</w:t>
            </w:r>
          </w:p>
        </w:tc>
      </w:tr>
      <w:tr w:rsidR="005E369F" w:rsidRPr="005C6487" w14:paraId="6C03C810" w14:textId="77777777" w:rsidTr="007B23C9">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66C72895" w14:textId="77777777" w:rsidR="005E369F" w:rsidRPr="005C6487" w:rsidRDefault="005E369F" w:rsidP="007B23C9">
            <w:pPr>
              <w:spacing w:before="40" w:after="40"/>
              <w:jc w:val="center"/>
              <w:rPr>
                <w:rFonts w:cs="Calibri"/>
                <w:b/>
                <w:bCs/>
              </w:rPr>
            </w:pPr>
            <w:r w:rsidRPr="005C6487">
              <w:rPr>
                <w:rFonts w:cs="Calibri"/>
                <w:b/>
                <w:bCs/>
              </w:rPr>
              <w:t>Risk ID</w:t>
            </w:r>
          </w:p>
        </w:tc>
        <w:tc>
          <w:tcPr>
            <w:tcW w:w="11917" w:type="dxa"/>
            <w:tcBorders>
              <w:top w:val="single" w:sz="4" w:space="0" w:color="auto"/>
              <w:left w:val="single" w:sz="4" w:space="0" w:color="auto"/>
              <w:bottom w:val="single" w:sz="4" w:space="0" w:color="auto"/>
              <w:right w:val="single" w:sz="4" w:space="0" w:color="auto"/>
            </w:tcBorders>
            <w:shd w:val="clear" w:color="auto" w:fill="F4B083"/>
            <w:hideMark/>
          </w:tcPr>
          <w:p w14:paraId="016CBBD1" w14:textId="18CEA60B" w:rsidR="005E369F" w:rsidRPr="005C6487" w:rsidRDefault="001A7F55" w:rsidP="007B23C9">
            <w:pPr>
              <w:spacing w:before="40" w:after="40"/>
              <w:rPr>
                <w:rFonts w:cs="Calibri"/>
                <w:b/>
                <w:bCs/>
              </w:rPr>
            </w:pPr>
            <w:r w:rsidRPr="005C6487">
              <w:rPr>
                <w:rFonts w:cs="Calibri"/>
                <w:b/>
                <w:bCs/>
              </w:rPr>
              <w:t>Title</w:t>
            </w:r>
          </w:p>
        </w:tc>
        <w:tc>
          <w:tcPr>
            <w:tcW w:w="1045" w:type="dxa"/>
            <w:tcBorders>
              <w:top w:val="single" w:sz="4" w:space="0" w:color="auto"/>
              <w:left w:val="single" w:sz="4" w:space="0" w:color="auto"/>
              <w:bottom w:val="single" w:sz="4" w:space="0" w:color="auto"/>
              <w:right w:val="single" w:sz="4" w:space="0" w:color="auto"/>
            </w:tcBorders>
            <w:shd w:val="clear" w:color="auto" w:fill="F4B083"/>
            <w:hideMark/>
          </w:tcPr>
          <w:p w14:paraId="436DF2AE" w14:textId="77777777" w:rsidR="005E369F" w:rsidRPr="005C6487" w:rsidRDefault="005E369F" w:rsidP="007B23C9">
            <w:pPr>
              <w:spacing w:before="40" w:after="40"/>
              <w:jc w:val="center"/>
              <w:rPr>
                <w:rFonts w:cs="Calibri"/>
                <w:b/>
                <w:bCs/>
              </w:rPr>
            </w:pPr>
            <w:r w:rsidRPr="005C6487">
              <w:rPr>
                <w:rFonts w:cs="Calibri"/>
                <w:b/>
                <w:bCs/>
              </w:rPr>
              <w:t>Score</w:t>
            </w:r>
          </w:p>
        </w:tc>
      </w:tr>
      <w:tr w:rsidR="005E369F" w:rsidRPr="005C6487" w14:paraId="3457326D" w14:textId="77777777" w:rsidTr="007B23C9">
        <w:tc>
          <w:tcPr>
            <w:tcW w:w="986" w:type="dxa"/>
            <w:shd w:val="clear" w:color="auto" w:fill="FAE2D5"/>
          </w:tcPr>
          <w:p w14:paraId="681F04B9" w14:textId="77777777" w:rsidR="005E369F" w:rsidRPr="005C6487" w:rsidRDefault="005E369F" w:rsidP="007B23C9">
            <w:pPr>
              <w:spacing w:before="40" w:after="40"/>
              <w:jc w:val="center"/>
              <w:rPr>
                <w:rFonts w:cs="Calibri"/>
              </w:rPr>
            </w:pPr>
          </w:p>
        </w:tc>
        <w:tc>
          <w:tcPr>
            <w:tcW w:w="11917" w:type="dxa"/>
            <w:shd w:val="clear" w:color="auto" w:fill="FAE2D5"/>
          </w:tcPr>
          <w:p w14:paraId="0905113D" w14:textId="77777777" w:rsidR="005E369F" w:rsidRPr="005C6487" w:rsidRDefault="005E369F" w:rsidP="007B23C9">
            <w:pPr>
              <w:spacing w:before="40" w:after="40"/>
              <w:rPr>
                <w:rFonts w:cs="Calibri"/>
              </w:rPr>
            </w:pP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22731772" w14:textId="77777777" w:rsidR="005E369F" w:rsidRPr="005C6487" w:rsidRDefault="005E369F" w:rsidP="007B23C9">
            <w:pPr>
              <w:spacing w:before="40" w:after="40"/>
              <w:jc w:val="center"/>
              <w:rPr>
                <w:rFonts w:cs="Calibri"/>
              </w:rPr>
            </w:pPr>
          </w:p>
        </w:tc>
      </w:tr>
    </w:tbl>
    <w:p w14:paraId="10365A6A"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rsidRPr="005C6487" w14:paraId="34ABD664" w14:textId="77777777" w:rsidTr="007B23C9">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10374DAE" w14:textId="77777777" w:rsidR="005E369F" w:rsidRPr="005C6487" w:rsidRDefault="005E369F" w:rsidP="007B23C9">
            <w:pPr>
              <w:spacing w:before="40" w:after="40"/>
              <w:rPr>
                <w:b/>
                <w:bCs/>
              </w:rPr>
            </w:pPr>
            <w:r w:rsidRPr="005C6487">
              <w:rPr>
                <w:rFonts w:cs="Calibri"/>
                <w:b/>
                <w:bCs/>
              </w:rPr>
              <w:t>Key Controls</w:t>
            </w:r>
          </w:p>
        </w:tc>
      </w:tr>
      <w:tr w:rsidR="005E369F" w:rsidRPr="005C6487" w14:paraId="30AC677A"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F4C8D6D" w14:textId="77777777" w:rsidR="005E369F" w:rsidRPr="005C6487" w:rsidRDefault="005E369F" w:rsidP="007B23C9">
            <w:pPr>
              <w:spacing w:before="40" w:after="40"/>
              <w:jc w:val="center"/>
              <w:rPr>
                <w:b/>
                <w:bCs/>
              </w:rPr>
            </w:pPr>
            <w:r w:rsidRPr="005C6487">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6DA52EE" w14:textId="77777777" w:rsidR="005E369F" w:rsidRPr="005C6487" w:rsidRDefault="005E369F" w:rsidP="007B23C9">
            <w:pPr>
              <w:spacing w:before="40" w:after="40"/>
              <w:rPr>
                <w:b/>
                <w:bCs/>
              </w:rPr>
            </w:pPr>
            <w:r w:rsidRPr="005C6487">
              <w:rPr>
                <w:b/>
                <w:bCs/>
              </w:rPr>
              <w:t>Control</w:t>
            </w:r>
          </w:p>
        </w:tc>
      </w:tr>
      <w:tr w:rsidR="005E369F" w:rsidRPr="005C6487" w14:paraId="4E9D9920"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610A8644" w14:textId="77777777" w:rsidR="005E369F" w:rsidRPr="005C6487" w:rsidRDefault="005E369F" w:rsidP="007B23C9">
            <w:pPr>
              <w:spacing w:before="40" w:after="40"/>
              <w:jc w:val="center"/>
            </w:pPr>
            <w:r w:rsidRPr="005C6487">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BCDBB76" w14:textId="77777777" w:rsidR="005E369F" w:rsidRPr="005C6487" w:rsidRDefault="005E369F" w:rsidP="007B23C9">
            <w:pPr>
              <w:spacing w:before="40" w:after="40"/>
              <w:jc w:val="left"/>
            </w:pPr>
            <w:r w:rsidRPr="005C6487">
              <w:t>People Strategy</w:t>
            </w:r>
          </w:p>
        </w:tc>
      </w:tr>
      <w:tr w:rsidR="005E369F" w:rsidRPr="005C6487" w14:paraId="382F1E76"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0F0832D3" w14:textId="77777777" w:rsidR="005E369F" w:rsidRPr="005C6487" w:rsidRDefault="005E369F" w:rsidP="007B23C9">
            <w:pPr>
              <w:spacing w:before="40" w:after="40"/>
              <w:jc w:val="center"/>
            </w:pPr>
            <w:r w:rsidRPr="005C6487">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8928618" w14:textId="77777777" w:rsidR="005E369F" w:rsidRPr="005C6487" w:rsidRDefault="005E369F" w:rsidP="007B23C9">
            <w:pPr>
              <w:spacing w:before="40" w:after="40"/>
              <w:jc w:val="left"/>
            </w:pPr>
            <w:r w:rsidRPr="005C6487">
              <w:t>Intentional culture change programme (in development)</w:t>
            </w:r>
          </w:p>
        </w:tc>
      </w:tr>
      <w:tr w:rsidR="005E369F" w:rsidRPr="005C6487" w14:paraId="6E0CD0B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2B0633F" w14:textId="77777777" w:rsidR="005E369F" w:rsidRPr="005C6487" w:rsidRDefault="005E369F" w:rsidP="007B23C9">
            <w:pPr>
              <w:spacing w:before="40" w:after="40"/>
              <w:jc w:val="center"/>
            </w:pPr>
            <w:r w:rsidRPr="005C6487">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43DC1B36" w14:textId="77777777" w:rsidR="005E369F" w:rsidRPr="005C6487" w:rsidRDefault="005E369F" w:rsidP="007B23C9">
            <w:pPr>
              <w:spacing w:before="40" w:after="40"/>
              <w:jc w:val="left"/>
            </w:pPr>
            <w:r w:rsidRPr="005C6487">
              <w:t>Organised for Success Programme</w:t>
            </w:r>
          </w:p>
        </w:tc>
      </w:tr>
      <w:tr w:rsidR="005E369F" w:rsidRPr="005C6487" w14:paraId="195E1E23"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7CAFF51D" w14:textId="77777777" w:rsidR="005E369F" w:rsidRPr="005C6487" w:rsidRDefault="005E369F" w:rsidP="007B23C9">
            <w:pPr>
              <w:spacing w:before="40" w:after="40"/>
              <w:jc w:val="center"/>
            </w:pPr>
            <w:r w:rsidRPr="005C6487">
              <w:lastRenderedPageBreak/>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55B4476" w14:textId="79EF12C3" w:rsidR="005E369F" w:rsidRPr="001446DF" w:rsidRDefault="00D01576" w:rsidP="00D01576">
            <w:pPr>
              <w:spacing w:before="40" w:after="40"/>
              <w:jc w:val="left"/>
              <w:rPr>
                <w:color w:val="FF0000"/>
                <w:kern w:val="2"/>
                <w14:ligatures w14:val="standardContextual"/>
              </w:rPr>
            </w:pPr>
            <w:r w:rsidRPr="001446DF">
              <w:rPr>
                <w:color w:val="FF0000"/>
              </w:rPr>
              <w:t>National leadership competency framework; values-based leadership standards; leadership development and Top 100 Leaders programmes; PADR quality arrangements; talent management and succession planning aligned to the future Care Group operating model.</w:t>
            </w:r>
          </w:p>
        </w:tc>
      </w:tr>
      <w:tr w:rsidR="005E369F" w:rsidRPr="005C6487" w14:paraId="38010068"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AB6F231" w14:textId="77777777" w:rsidR="005E369F" w:rsidRPr="005C6487" w:rsidRDefault="005E369F" w:rsidP="007B23C9">
            <w:pPr>
              <w:spacing w:before="40" w:after="40"/>
              <w:jc w:val="center"/>
            </w:pPr>
            <w:r w:rsidRPr="005C6487">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7761498" w14:textId="77777777" w:rsidR="005E369F" w:rsidRPr="005C6487" w:rsidRDefault="005E369F" w:rsidP="007B23C9">
            <w:pPr>
              <w:spacing w:before="40" w:after="40"/>
              <w:jc w:val="left"/>
            </w:pPr>
            <w:r w:rsidRPr="005C6487">
              <w:rPr>
                <w:rFonts w:ascii="Segoe UI" w:hAnsi="Segoe UI" w:cs="Segoe UI"/>
                <w:sz w:val="21"/>
                <w:szCs w:val="21"/>
              </w:rPr>
              <w:t xml:space="preserve">Speak Up / Raising Concerns framework </w:t>
            </w:r>
          </w:p>
        </w:tc>
      </w:tr>
      <w:tr w:rsidR="005E369F" w:rsidRPr="005C6487" w14:paraId="5450C6E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97972EB" w14:textId="77777777" w:rsidR="005E369F" w:rsidRPr="005C6487" w:rsidRDefault="005E369F" w:rsidP="007B23C9">
            <w:pPr>
              <w:spacing w:before="40" w:after="40"/>
              <w:jc w:val="center"/>
            </w:pPr>
            <w:r w:rsidRPr="005C6487">
              <w:t>6</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633A72BE" w14:textId="77777777" w:rsidR="005E369F" w:rsidRPr="005C6487" w:rsidRDefault="005E369F" w:rsidP="007B23C9">
            <w:pPr>
              <w:spacing w:before="40" w:after="40"/>
              <w:jc w:val="left"/>
            </w:pPr>
            <w:r w:rsidRPr="005C6487">
              <w:rPr>
                <w:rFonts w:ascii="Segoe UI" w:hAnsi="Segoe UI" w:cs="Segoe UI"/>
                <w:sz w:val="21"/>
                <w:szCs w:val="21"/>
              </w:rPr>
              <w:t>Engagement through partnership forums and staff groups</w:t>
            </w:r>
          </w:p>
        </w:tc>
      </w:tr>
      <w:tr w:rsidR="005E369F" w:rsidRPr="005C6487" w14:paraId="4F668F16"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39EB6AA1" w14:textId="77777777" w:rsidR="005E369F" w:rsidRPr="005C6487" w:rsidRDefault="005E369F" w:rsidP="007B23C9">
            <w:pPr>
              <w:spacing w:before="40" w:after="40"/>
              <w:jc w:val="center"/>
            </w:pPr>
            <w:r w:rsidRPr="005C6487">
              <w:t>7</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17666CBF" w14:textId="77777777" w:rsidR="005E369F" w:rsidRPr="005C6487" w:rsidRDefault="005E369F" w:rsidP="007B23C9">
            <w:pPr>
              <w:spacing w:before="40" w:after="40"/>
              <w:jc w:val="left"/>
              <w:rPr>
                <w:rFonts w:ascii="Segoe UI" w:hAnsi="Segoe UI" w:cs="Segoe UI"/>
                <w:sz w:val="21"/>
                <w:szCs w:val="21"/>
              </w:rPr>
            </w:pPr>
            <w:r w:rsidRPr="005C6487">
              <w:rPr>
                <w:rFonts w:ascii="Segoe UI" w:hAnsi="Segoe UI" w:cs="Segoe UI"/>
                <w:sz w:val="21"/>
                <w:szCs w:val="21"/>
              </w:rPr>
              <w:t xml:space="preserve">Staff survey </w:t>
            </w:r>
          </w:p>
        </w:tc>
      </w:tr>
    </w:tbl>
    <w:p w14:paraId="2C8C2592"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
        <w:gridCol w:w="3752"/>
        <w:gridCol w:w="3652"/>
        <w:gridCol w:w="3732"/>
        <w:gridCol w:w="1915"/>
      </w:tblGrid>
      <w:tr w:rsidR="005E369F" w:rsidRPr="005C6487" w14:paraId="28D69E87" w14:textId="77777777" w:rsidTr="007B23C9">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178A1F11" w14:textId="77777777" w:rsidR="005E369F" w:rsidRPr="005C6487" w:rsidRDefault="005E369F" w:rsidP="007B23C9">
            <w:pPr>
              <w:spacing w:before="40" w:after="40"/>
              <w:rPr>
                <w:b/>
                <w:bCs/>
                <w:i/>
                <w:iCs/>
              </w:rPr>
            </w:pPr>
            <w:r w:rsidRPr="005C6487">
              <w:rPr>
                <w:b/>
                <w:bCs/>
              </w:rPr>
              <w:t>Assurance on Control</w:t>
            </w:r>
          </w:p>
        </w:tc>
      </w:tr>
      <w:tr w:rsidR="005E369F" w:rsidRPr="005C6487" w14:paraId="41D7B403"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9CC2E5"/>
            <w:hideMark/>
          </w:tcPr>
          <w:p w14:paraId="4C8C623B" w14:textId="77777777" w:rsidR="005E369F" w:rsidRPr="005C6487" w:rsidRDefault="005E369F" w:rsidP="007B23C9">
            <w:pPr>
              <w:spacing w:before="40" w:after="40"/>
              <w:jc w:val="center"/>
              <w:rPr>
                <w:b/>
                <w:bCs/>
              </w:rPr>
            </w:pPr>
            <w:r w:rsidRPr="005C6487">
              <w:rPr>
                <w:b/>
                <w:bCs/>
              </w:rPr>
              <w:t>Control Ref</w:t>
            </w:r>
          </w:p>
        </w:tc>
        <w:tc>
          <w:tcPr>
            <w:tcW w:w="37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40A14C52" w14:textId="77777777" w:rsidR="005E369F" w:rsidRPr="005C6487" w:rsidRDefault="005E369F" w:rsidP="007B23C9">
            <w:pPr>
              <w:spacing w:before="40" w:after="40"/>
              <w:jc w:val="left"/>
              <w:rPr>
                <w:b/>
                <w:bCs/>
              </w:rPr>
            </w:pPr>
            <w:r w:rsidRPr="005C6487">
              <w:rPr>
                <w:b/>
                <w:bCs/>
              </w:rPr>
              <w:t>1</w:t>
            </w:r>
            <w:r w:rsidRPr="005C6487">
              <w:rPr>
                <w:b/>
                <w:bCs/>
                <w:vertAlign w:val="superscript"/>
              </w:rPr>
              <w:t>st</w:t>
            </w:r>
            <w:r w:rsidRPr="005C6487">
              <w:rPr>
                <w:b/>
                <w:bCs/>
              </w:rPr>
              <w:t xml:space="preserve"> Line Assurance</w:t>
            </w:r>
          </w:p>
        </w:tc>
        <w:tc>
          <w:tcPr>
            <w:tcW w:w="36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6F9CC4B" w14:textId="77777777" w:rsidR="005E369F" w:rsidRPr="005C6487" w:rsidRDefault="005E369F" w:rsidP="007B23C9">
            <w:pPr>
              <w:spacing w:before="40" w:after="40"/>
              <w:jc w:val="left"/>
              <w:rPr>
                <w:b/>
                <w:bCs/>
              </w:rPr>
            </w:pPr>
            <w:r w:rsidRPr="005C6487">
              <w:rPr>
                <w:b/>
                <w:bCs/>
              </w:rPr>
              <w:t>2</w:t>
            </w:r>
            <w:r w:rsidRPr="005C6487">
              <w:rPr>
                <w:b/>
                <w:bCs/>
                <w:vertAlign w:val="superscript"/>
              </w:rPr>
              <w:t>nd</w:t>
            </w:r>
            <w:r w:rsidRPr="005C6487">
              <w:rPr>
                <w:b/>
                <w:bCs/>
              </w:rPr>
              <w:t xml:space="preserve"> Line Assurance</w:t>
            </w:r>
          </w:p>
        </w:tc>
        <w:tc>
          <w:tcPr>
            <w:tcW w:w="373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381F1F4E" w14:textId="77777777" w:rsidR="005E369F" w:rsidRPr="005C6487" w:rsidRDefault="005E369F" w:rsidP="007B23C9">
            <w:pPr>
              <w:spacing w:before="40" w:after="40"/>
              <w:jc w:val="left"/>
              <w:rPr>
                <w:b/>
                <w:bCs/>
              </w:rPr>
            </w:pPr>
            <w:r w:rsidRPr="005C6487">
              <w:rPr>
                <w:b/>
                <w:bCs/>
              </w:rPr>
              <w:t>3</w:t>
            </w:r>
            <w:r w:rsidRPr="005C6487">
              <w:rPr>
                <w:b/>
                <w:bCs/>
                <w:vertAlign w:val="superscript"/>
              </w:rPr>
              <w:t>rd</w:t>
            </w:r>
            <w:r w:rsidRPr="005C6487">
              <w:rPr>
                <w:b/>
                <w:bCs/>
              </w:rPr>
              <w:t xml:space="preserve"> Line Assurance</w:t>
            </w:r>
          </w:p>
        </w:tc>
        <w:tc>
          <w:tcPr>
            <w:tcW w:w="1915" w:type="dxa"/>
            <w:tcBorders>
              <w:top w:val="single" w:sz="4" w:space="0" w:color="auto"/>
              <w:left w:val="single" w:sz="4" w:space="0" w:color="auto"/>
              <w:bottom w:val="single" w:sz="4" w:space="0" w:color="auto"/>
              <w:right w:val="single" w:sz="4" w:space="0" w:color="auto"/>
            </w:tcBorders>
            <w:shd w:val="clear" w:color="auto" w:fill="9CC2E5"/>
            <w:hideMark/>
          </w:tcPr>
          <w:p w14:paraId="1D00C6CF" w14:textId="77777777" w:rsidR="005E369F" w:rsidRPr="005C6487" w:rsidRDefault="005E369F" w:rsidP="007B23C9">
            <w:pPr>
              <w:spacing w:before="40" w:after="40"/>
              <w:jc w:val="center"/>
              <w:rPr>
                <w:b/>
                <w:bCs/>
              </w:rPr>
            </w:pPr>
            <w:r w:rsidRPr="005C6487">
              <w:rPr>
                <w:b/>
                <w:bCs/>
              </w:rPr>
              <w:t>Strength of Control</w:t>
            </w:r>
          </w:p>
        </w:tc>
      </w:tr>
      <w:tr w:rsidR="005E369F" w:rsidRPr="005C6487" w14:paraId="599D7AA2"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0B21B581" w14:textId="77777777" w:rsidR="005E369F" w:rsidRPr="005C6487" w:rsidRDefault="005E369F" w:rsidP="007B23C9">
            <w:pPr>
              <w:spacing w:before="40" w:after="40"/>
              <w:jc w:val="center"/>
            </w:pPr>
            <w:r w:rsidRPr="005C6487">
              <w:t>1</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273CC43F" w14:textId="77777777" w:rsidR="005E369F" w:rsidRPr="005C6487" w:rsidRDefault="005E369F" w:rsidP="007B23C9">
            <w:pPr>
              <w:spacing w:before="40" w:after="40"/>
              <w:jc w:val="left"/>
            </w:pPr>
            <w:r w:rsidRPr="005C6487">
              <w:t>Reporting on delivery against People strategy to Executive Board and WOD Committee.</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61416912"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2568BC9F" w14:textId="77777777" w:rsidR="005E369F" w:rsidRPr="005C6487" w:rsidRDefault="005E369F" w:rsidP="007B23C9">
            <w:pPr>
              <w:spacing w:before="40" w:after="40"/>
              <w:jc w:val="left"/>
            </w:pPr>
            <w:r w:rsidRPr="005C6487">
              <w:t>Internal Audit Review: Staff Retention 2025/26 (Reasonable Assurance)</w:t>
            </w: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E18D483" w14:textId="77777777" w:rsidR="005E369F" w:rsidRPr="005C6487" w:rsidRDefault="005E369F" w:rsidP="007B23C9">
            <w:pPr>
              <w:spacing w:before="40" w:after="40"/>
              <w:jc w:val="center"/>
            </w:pPr>
            <w:r w:rsidRPr="005C6487">
              <w:t>Reasonable</w:t>
            </w:r>
          </w:p>
        </w:tc>
      </w:tr>
      <w:tr w:rsidR="005E369F" w:rsidRPr="005C6487" w14:paraId="4D8CA230" w14:textId="77777777" w:rsidTr="007B23C9">
        <w:trPr>
          <w:trHeight w:val="352"/>
        </w:trPr>
        <w:tc>
          <w:tcPr>
            <w:tcW w:w="897" w:type="dxa"/>
            <w:tcBorders>
              <w:top w:val="single" w:sz="4" w:space="0" w:color="auto"/>
              <w:left w:val="single" w:sz="4" w:space="0" w:color="auto"/>
              <w:bottom w:val="single" w:sz="4" w:space="0" w:color="auto"/>
              <w:right w:val="single" w:sz="4" w:space="0" w:color="auto"/>
            </w:tcBorders>
            <w:shd w:val="clear" w:color="auto" w:fill="DEEAF6"/>
          </w:tcPr>
          <w:p w14:paraId="097678EA" w14:textId="77777777" w:rsidR="005E369F" w:rsidRPr="005C6487" w:rsidRDefault="005E369F" w:rsidP="007B23C9">
            <w:pPr>
              <w:spacing w:before="40" w:after="40"/>
              <w:jc w:val="center"/>
            </w:pPr>
            <w:r w:rsidRPr="005C6487">
              <w:t>2</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2109573E" w14:textId="77777777" w:rsidR="005E369F" w:rsidRPr="005C6487" w:rsidRDefault="005E369F" w:rsidP="007B23C9">
            <w:pPr>
              <w:spacing w:before="40" w:after="40"/>
              <w:jc w:val="left"/>
            </w:pPr>
            <w:r w:rsidRPr="005C6487">
              <w:t>Reporting on Culture Change Programme to Executive Board, WOD Committee and Board.</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7E649BC5" w14:textId="640FA301"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74B8C1E2" w14:textId="46ED3D7F"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C00000"/>
            <w:vAlign w:val="center"/>
          </w:tcPr>
          <w:p w14:paraId="6EF2FBE7" w14:textId="77777777" w:rsidR="005E369F" w:rsidRPr="005C6487" w:rsidRDefault="005E369F" w:rsidP="007B23C9">
            <w:pPr>
              <w:spacing w:before="40" w:after="40"/>
              <w:jc w:val="center"/>
            </w:pPr>
            <w:r w:rsidRPr="005C6487">
              <w:t xml:space="preserve">Unsatisfactory </w:t>
            </w:r>
          </w:p>
          <w:p w14:paraId="7AB6B00B" w14:textId="77777777" w:rsidR="005E369F" w:rsidRPr="005C6487" w:rsidRDefault="005E369F" w:rsidP="007B23C9">
            <w:pPr>
              <w:spacing w:before="40" w:after="40"/>
              <w:jc w:val="center"/>
            </w:pPr>
            <w:r w:rsidRPr="005C6487">
              <w:t>(Not started)</w:t>
            </w:r>
          </w:p>
        </w:tc>
      </w:tr>
      <w:tr w:rsidR="005E369F" w:rsidRPr="005C6487" w14:paraId="48BAE8BC"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736DF95" w14:textId="77777777" w:rsidR="005E369F" w:rsidRPr="005C6487" w:rsidRDefault="005E369F" w:rsidP="007B23C9">
            <w:pPr>
              <w:spacing w:before="40" w:after="40"/>
              <w:jc w:val="center"/>
            </w:pPr>
            <w:r w:rsidRPr="005C6487">
              <w:t>2</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7F2C304A" w14:textId="77777777" w:rsidR="005E369F" w:rsidRPr="005C6487" w:rsidRDefault="005E369F" w:rsidP="007B23C9">
            <w:pPr>
              <w:spacing w:before="40" w:after="40"/>
              <w:jc w:val="left"/>
            </w:pPr>
            <w:r w:rsidRPr="005C6487">
              <w:t>Staff survey outputs reviewed and reported to Executive Board, WOD Committee and Board.</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5D458CEE" w14:textId="165D0CB4"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503C5EA7" w14:textId="0ABD0785"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707FE7E" w14:textId="77777777" w:rsidR="005E369F" w:rsidRPr="005C6487" w:rsidRDefault="005E369F" w:rsidP="007B23C9">
            <w:pPr>
              <w:spacing w:before="40" w:after="40"/>
              <w:jc w:val="center"/>
            </w:pPr>
            <w:r w:rsidRPr="005C6487">
              <w:t>Reasonable</w:t>
            </w:r>
          </w:p>
        </w:tc>
      </w:tr>
      <w:tr w:rsidR="005E369F" w:rsidRPr="005C6487" w14:paraId="0B0D8D4D"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457F60A5" w14:textId="77777777" w:rsidR="005E369F" w:rsidRPr="005C6487" w:rsidRDefault="005E369F" w:rsidP="007B23C9">
            <w:pPr>
              <w:spacing w:before="40" w:after="40"/>
              <w:jc w:val="center"/>
            </w:pPr>
            <w:r w:rsidRPr="005C6487">
              <w:t>3</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42AB6671" w14:textId="67229EBD" w:rsidR="005E369F" w:rsidRPr="001446DF" w:rsidRDefault="00D01576" w:rsidP="00D01576">
            <w:pPr>
              <w:spacing w:before="40" w:after="40"/>
              <w:jc w:val="left"/>
              <w:rPr>
                <w:color w:val="FF0000"/>
                <w:kern w:val="2"/>
                <w14:ligatures w14:val="standardContextual"/>
              </w:rPr>
            </w:pPr>
            <w:r w:rsidRPr="001446DF">
              <w:rPr>
                <w:color w:val="FF0000"/>
              </w:rPr>
              <w:t>Organise for Success and leadership-capability reporting to Executive Board, Workforce and OD Committee and Board, including programme milestones, leadership readiness, staff engagement and wellbeing trends, benefits realisation and evidence that cultural and leadership outcomes accompany structural change.</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4485E859"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602F7C5E" w14:textId="77777777"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18C2FA6B" w14:textId="77777777" w:rsidR="005E369F" w:rsidRPr="005C6487" w:rsidRDefault="005E369F" w:rsidP="007B23C9">
            <w:pPr>
              <w:spacing w:before="40" w:after="40"/>
            </w:pPr>
            <w:r w:rsidRPr="005C6487">
              <w:t xml:space="preserve">       </w:t>
            </w:r>
            <w:r w:rsidRPr="005C6487">
              <w:rPr>
                <w:highlight w:val="yellow"/>
              </w:rPr>
              <w:t>Reasonable</w:t>
            </w:r>
          </w:p>
        </w:tc>
      </w:tr>
      <w:tr w:rsidR="005E369F" w:rsidRPr="005C6487" w14:paraId="4578706D"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21F27FD1" w14:textId="77777777" w:rsidR="005E369F" w:rsidRPr="005C6487" w:rsidRDefault="005E369F" w:rsidP="007B23C9">
            <w:pPr>
              <w:spacing w:before="40" w:after="40"/>
              <w:jc w:val="center"/>
            </w:pPr>
            <w:r w:rsidRPr="005C6487">
              <w:t>4</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6F1E3B48" w14:textId="075FF82C" w:rsidR="005E369F" w:rsidRPr="005C6487" w:rsidRDefault="005E369F" w:rsidP="007B23C9">
            <w:pPr>
              <w:spacing w:before="40" w:after="40"/>
              <w:jc w:val="left"/>
            </w:pPr>
            <w:r w:rsidRPr="005C6487">
              <w:t xml:space="preserve">Monitoring of concerns raised </w:t>
            </w:r>
            <w:r w:rsidR="00A65070" w:rsidRPr="001446DF">
              <w:rPr>
                <w:color w:val="FF0000"/>
              </w:rPr>
              <w:t>through the Speak up Safely route</w:t>
            </w:r>
            <w:r w:rsidRPr="001446DF">
              <w:rPr>
                <w:color w:val="FF0000"/>
              </w:rPr>
              <w:t>.</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75D5287F"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0D7F8D58" w14:textId="77777777" w:rsidR="005E369F" w:rsidRPr="005C6487" w:rsidRDefault="005E369F" w:rsidP="007B23C9">
            <w:pPr>
              <w:spacing w:before="40" w:after="40"/>
              <w:jc w:val="left"/>
            </w:pPr>
            <w:r w:rsidRPr="005C6487">
              <w:t>Internal Audit Review: Speaking Up Safely 2024/25 (Limited Assurance)</w:t>
            </w: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715E3086" w14:textId="77777777" w:rsidR="005E369F" w:rsidRPr="005C6487" w:rsidRDefault="005E369F" w:rsidP="007B23C9">
            <w:pPr>
              <w:spacing w:before="40" w:after="40"/>
              <w:jc w:val="center"/>
            </w:pPr>
            <w:r w:rsidRPr="005C6487">
              <w:t>Reasonable</w:t>
            </w:r>
          </w:p>
        </w:tc>
      </w:tr>
      <w:tr w:rsidR="005E369F" w:rsidRPr="005C6487" w14:paraId="51A53DF6" w14:textId="77777777" w:rsidTr="007B23C9">
        <w:tc>
          <w:tcPr>
            <w:tcW w:w="897" w:type="dxa"/>
            <w:tcBorders>
              <w:top w:val="single" w:sz="4" w:space="0" w:color="auto"/>
              <w:left w:val="single" w:sz="4" w:space="0" w:color="auto"/>
              <w:bottom w:val="single" w:sz="4" w:space="0" w:color="auto"/>
              <w:right w:val="single" w:sz="4" w:space="0" w:color="auto"/>
            </w:tcBorders>
            <w:shd w:val="clear" w:color="auto" w:fill="DEEAF6"/>
            <w:hideMark/>
          </w:tcPr>
          <w:p w14:paraId="387DE73B" w14:textId="77777777" w:rsidR="005E369F" w:rsidRPr="005C6487" w:rsidRDefault="005E369F" w:rsidP="007B23C9">
            <w:pPr>
              <w:spacing w:before="40" w:after="40"/>
              <w:jc w:val="center"/>
            </w:pPr>
            <w:r w:rsidRPr="005C6487">
              <w:lastRenderedPageBreak/>
              <w:t>5</w:t>
            </w:r>
          </w:p>
        </w:tc>
        <w:tc>
          <w:tcPr>
            <w:tcW w:w="3752" w:type="dxa"/>
            <w:tcBorders>
              <w:top w:val="single" w:sz="4" w:space="0" w:color="auto"/>
              <w:left w:val="single" w:sz="4" w:space="0" w:color="auto"/>
              <w:bottom w:val="single" w:sz="4" w:space="0" w:color="auto"/>
              <w:right w:val="single" w:sz="4" w:space="0" w:color="auto"/>
            </w:tcBorders>
            <w:shd w:val="clear" w:color="auto" w:fill="DEEAF6"/>
          </w:tcPr>
          <w:p w14:paraId="511C8FE9" w14:textId="77777777" w:rsidR="005E369F" w:rsidRPr="005C6487" w:rsidRDefault="005E369F" w:rsidP="007B23C9">
            <w:pPr>
              <w:spacing w:before="40" w:after="40"/>
              <w:jc w:val="left"/>
            </w:pPr>
            <w:r w:rsidRPr="005C6487">
              <w:t>Partnership forum governance &amp; oversight</w:t>
            </w:r>
          </w:p>
        </w:tc>
        <w:tc>
          <w:tcPr>
            <w:tcW w:w="3652" w:type="dxa"/>
            <w:tcBorders>
              <w:top w:val="single" w:sz="4" w:space="0" w:color="auto"/>
              <w:left w:val="single" w:sz="4" w:space="0" w:color="auto"/>
              <w:bottom w:val="single" w:sz="4" w:space="0" w:color="auto"/>
              <w:right w:val="single" w:sz="4" w:space="0" w:color="auto"/>
            </w:tcBorders>
            <w:shd w:val="clear" w:color="auto" w:fill="DEEAF6"/>
          </w:tcPr>
          <w:p w14:paraId="4FC9B071" w14:textId="77777777" w:rsidR="005E369F" w:rsidRPr="005C6487" w:rsidRDefault="005E369F" w:rsidP="007B23C9">
            <w:pPr>
              <w:spacing w:before="40" w:after="40"/>
              <w:jc w:val="left"/>
            </w:pPr>
          </w:p>
        </w:tc>
        <w:tc>
          <w:tcPr>
            <w:tcW w:w="3732" w:type="dxa"/>
            <w:tcBorders>
              <w:top w:val="single" w:sz="4" w:space="0" w:color="auto"/>
              <w:left w:val="single" w:sz="4" w:space="0" w:color="auto"/>
              <w:bottom w:val="single" w:sz="4" w:space="0" w:color="auto"/>
              <w:right w:val="single" w:sz="4" w:space="0" w:color="auto"/>
            </w:tcBorders>
            <w:shd w:val="clear" w:color="auto" w:fill="DEEAF6"/>
          </w:tcPr>
          <w:p w14:paraId="0782ADE1" w14:textId="77777777" w:rsidR="005E369F" w:rsidRPr="005C6487"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B554783" w14:textId="77777777" w:rsidR="005E369F" w:rsidRPr="005C6487" w:rsidRDefault="005E369F" w:rsidP="007B23C9">
            <w:pPr>
              <w:spacing w:before="40" w:after="40"/>
            </w:pPr>
            <w:r w:rsidRPr="005C6487">
              <w:t xml:space="preserve">       Reasonable</w:t>
            </w:r>
          </w:p>
        </w:tc>
      </w:tr>
      <w:tr w:rsidR="005E369F" w:rsidRPr="005C6487" w14:paraId="2F59FFE2" w14:textId="77777777" w:rsidTr="007B23C9">
        <w:trPr>
          <w:trHeight w:val="553"/>
        </w:trPr>
        <w:tc>
          <w:tcPr>
            <w:tcW w:w="897" w:type="dxa"/>
            <w:tcBorders>
              <w:top w:val="single" w:sz="4" w:space="0" w:color="auto"/>
              <w:left w:val="nil"/>
              <w:bottom w:val="nil"/>
              <w:right w:val="single" w:sz="4" w:space="0" w:color="auto"/>
            </w:tcBorders>
          </w:tcPr>
          <w:p w14:paraId="4B46EA3F" w14:textId="77777777" w:rsidR="005E369F" w:rsidRPr="005C6487" w:rsidRDefault="005E369F" w:rsidP="007B23C9">
            <w:pPr>
              <w:spacing w:before="40" w:after="40"/>
              <w:jc w:val="center"/>
            </w:pPr>
          </w:p>
        </w:tc>
        <w:tc>
          <w:tcPr>
            <w:tcW w:w="11136" w:type="dxa"/>
            <w:gridSpan w:val="3"/>
            <w:tcBorders>
              <w:top w:val="single" w:sz="4" w:space="0" w:color="auto"/>
              <w:left w:val="single" w:sz="4" w:space="0" w:color="auto"/>
              <w:bottom w:val="single" w:sz="4" w:space="0" w:color="auto"/>
              <w:right w:val="single" w:sz="4" w:space="0" w:color="auto"/>
            </w:tcBorders>
            <w:shd w:val="clear" w:color="auto" w:fill="DEEAF6"/>
          </w:tcPr>
          <w:p w14:paraId="7A955198" w14:textId="77777777" w:rsidR="005E369F" w:rsidRPr="005C6487" w:rsidRDefault="005E369F" w:rsidP="007B23C9">
            <w:pPr>
              <w:spacing w:before="40" w:after="40"/>
              <w:jc w:val="left"/>
            </w:pPr>
            <w:r w:rsidRPr="005C6487">
              <w:rPr>
                <w:rFonts w:cs="Calibri"/>
                <w:b/>
                <w:bCs/>
              </w:rPr>
              <w:t>Current Overall Assurance Rating</w:t>
            </w: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4D6824D6" w14:textId="77777777" w:rsidR="005E369F" w:rsidRPr="005C6487" w:rsidRDefault="005E369F" w:rsidP="007B23C9">
            <w:pPr>
              <w:spacing w:before="40" w:after="40"/>
              <w:jc w:val="center"/>
              <w:rPr>
                <w:rFonts w:cs="Calibri"/>
                <w:b/>
                <w:bCs/>
              </w:rPr>
            </w:pPr>
            <w:r w:rsidRPr="005C6487">
              <w:rPr>
                <w:rFonts w:cs="Calibri"/>
                <w:b/>
                <w:bCs/>
              </w:rPr>
              <w:t>Moderate</w:t>
            </w:r>
          </w:p>
        </w:tc>
      </w:tr>
    </w:tbl>
    <w:p w14:paraId="2ABA4849"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667"/>
        <w:gridCol w:w="5120"/>
        <w:gridCol w:w="1192"/>
        <w:gridCol w:w="1076"/>
        <w:gridCol w:w="1415"/>
      </w:tblGrid>
      <w:tr w:rsidR="005E369F" w:rsidRPr="005C6487" w14:paraId="12AD343A" w14:textId="77777777" w:rsidTr="007B23C9">
        <w:tc>
          <w:tcPr>
            <w:tcW w:w="5145"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439BE252" w14:textId="77777777" w:rsidR="005E369F" w:rsidRPr="005C6487" w:rsidRDefault="005E369F" w:rsidP="007B23C9">
            <w:pPr>
              <w:spacing w:before="40" w:after="40"/>
            </w:pPr>
            <w:r w:rsidRPr="005C6487">
              <w:rPr>
                <w:rFonts w:cs="Calibri"/>
                <w:b/>
                <w:bCs/>
              </w:rPr>
              <w:t>Gaps in Control and/or Assurance</w:t>
            </w:r>
          </w:p>
          <w:p w14:paraId="4E4647D1" w14:textId="77777777" w:rsidR="005E369F" w:rsidRPr="005C6487" w:rsidRDefault="005E369F" w:rsidP="007B23C9">
            <w:pPr>
              <w:spacing w:before="40" w:after="40"/>
            </w:pPr>
          </w:p>
        </w:tc>
        <w:tc>
          <w:tcPr>
            <w:tcW w:w="5120"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793E0992" w14:textId="77777777" w:rsidR="005E369F" w:rsidRPr="005C6487" w:rsidRDefault="005E369F" w:rsidP="007B23C9">
            <w:pPr>
              <w:spacing w:before="40" w:after="40"/>
            </w:pPr>
            <w:r w:rsidRPr="005C6487">
              <w:rPr>
                <w:rFonts w:cs="Calibri"/>
                <w:b/>
                <w:bCs/>
              </w:rPr>
              <w:t>Actions to Address Gaps in Control and/or Assurance</w:t>
            </w:r>
          </w:p>
        </w:tc>
        <w:tc>
          <w:tcPr>
            <w:tcW w:w="1192"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C020E6A" w14:textId="77777777" w:rsidR="005E369F" w:rsidRPr="005C6487" w:rsidRDefault="005E369F" w:rsidP="007B23C9">
            <w:pPr>
              <w:spacing w:before="40" w:after="40"/>
              <w:jc w:val="center"/>
            </w:pPr>
            <w:r w:rsidRPr="005C6487">
              <w:rPr>
                <w:rFonts w:cs="Calibri"/>
                <w:b/>
                <w:bCs/>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5EFD365" w14:textId="77777777" w:rsidR="005E369F" w:rsidRPr="005C6487" w:rsidRDefault="005E369F" w:rsidP="007B23C9">
            <w:pPr>
              <w:spacing w:before="40" w:after="40"/>
              <w:jc w:val="center"/>
            </w:pPr>
            <w:r w:rsidRPr="005C6487">
              <w:rPr>
                <w:rFonts w:cs="Calibri"/>
                <w:b/>
                <w:bCs/>
              </w:rPr>
              <w:t>Due Date</w:t>
            </w:r>
          </w:p>
        </w:tc>
        <w:tc>
          <w:tcPr>
            <w:tcW w:w="141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6C8DB031" w14:textId="77777777" w:rsidR="005E369F" w:rsidRPr="005C6487" w:rsidRDefault="005E369F" w:rsidP="007B23C9">
            <w:pPr>
              <w:spacing w:before="40" w:after="40"/>
              <w:jc w:val="center"/>
            </w:pPr>
            <w:r w:rsidRPr="005C6487">
              <w:rPr>
                <w:rFonts w:cs="Calibri"/>
                <w:b/>
                <w:bCs/>
              </w:rPr>
              <w:t>Progress</w:t>
            </w:r>
          </w:p>
        </w:tc>
      </w:tr>
      <w:tr w:rsidR="005E369F" w:rsidRPr="005C6487" w14:paraId="1D3E0865"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19B94241" w14:textId="77777777" w:rsidR="005E369F" w:rsidRPr="005C6487" w:rsidRDefault="005E369F" w:rsidP="007B23C9">
            <w:pPr>
              <w:spacing w:before="40" w:after="40"/>
              <w:jc w:val="center"/>
            </w:pPr>
            <w:r w:rsidRPr="005C6487">
              <w:t>1</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732F7F64" w14:textId="77777777" w:rsidR="005E369F" w:rsidRPr="005C6487" w:rsidRDefault="005E369F" w:rsidP="007B23C9">
            <w:pPr>
              <w:tabs>
                <w:tab w:val="left" w:pos="1665"/>
              </w:tabs>
              <w:spacing w:before="40" w:after="40"/>
              <w:jc w:val="left"/>
            </w:pPr>
            <w:r w:rsidRPr="005C6487">
              <w:t>Lack of consistent culture metrics</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00371FFC" w14:textId="77777777" w:rsidR="005E369F" w:rsidRPr="005C6487" w:rsidRDefault="005E369F" w:rsidP="007B23C9">
            <w:pPr>
              <w:spacing w:before="40" w:after="40"/>
              <w:jc w:val="left"/>
            </w:pPr>
            <w:r w:rsidRPr="005C6487">
              <w:t>Develop culture dashboard &amp; KPIs</w:t>
            </w:r>
          </w:p>
        </w:tc>
        <w:tc>
          <w:tcPr>
            <w:tcW w:w="1192" w:type="dxa"/>
            <w:tcBorders>
              <w:top w:val="single" w:sz="4" w:space="0" w:color="auto"/>
              <w:left w:val="single" w:sz="4" w:space="0" w:color="auto"/>
              <w:bottom w:val="single" w:sz="4" w:space="0" w:color="auto"/>
              <w:right w:val="single" w:sz="4" w:space="0" w:color="auto"/>
            </w:tcBorders>
            <w:shd w:val="clear" w:color="auto" w:fill="FFF2CC"/>
            <w:vAlign w:val="center"/>
          </w:tcPr>
          <w:p w14:paraId="5DD2B560" w14:textId="77777777" w:rsidR="005E369F" w:rsidRPr="005C6487" w:rsidRDefault="005E369F" w:rsidP="007B23C9">
            <w:pPr>
              <w:spacing w:before="40" w:after="40"/>
              <w:jc w:val="center"/>
            </w:pPr>
            <w:r w:rsidRPr="005C6487">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778511DE" w14:textId="77777777" w:rsidR="005E369F" w:rsidRPr="005C6487" w:rsidRDefault="005E369F" w:rsidP="007B23C9">
            <w:pPr>
              <w:spacing w:before="40" w:after="40"/>
              <w:jc w:val="center"/>
            </w:pPr>
            <w:r w:rsidRPr="005C6487">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470B72C0" w14:textId="77777777" w:rsidR="005E369F" w:rsidRPr="005C6487" w:rsidRDefault="005E369F" w:rsidP="007B23C9">
            <w:pPr>
              <w:spacing w:before="40" w:after="40"/>
              <w:jc w:val="center"/>
            </w:pPr>
            <w:r w:rsidRPr="005C6487">
              <w:t>On track</w:t>
            </w:r>
          </w:p>
        </w:tc>
      </w:tr>
      <w:tr w:rsidR="005E369F" w:rsidRPr="005C6487" w14:paraId="35229865" w14:textId="77777777" w:rsidTr="001446DF">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6FD4B998" w14:textId="77777777" w:rsidR="005E369F" w:rsidRPr="005C6487" w:rsidRDefault="005E369F" w:rsidP="007B23C9">
            <w:pPr>
              <w:spacing w:before="40" w:after="40"/>
              <w:jc w:val="center"/>
            </w:pPr>
            <w:r w:rsidRPr="005C6487">
              <w:t>2</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4EE0F12E" w14:textId="374C4116" w:rsidR="005E369F" w:rsidRPr="001446DF" w:rsidRDefault="00D01576" w:rsidP="001446DF">
            <w:pPr>
              <w:spacing w:before="40" w:after="40"/>
              <w:jc w:val="left"/>
              <w:rPr>
                <w:color w:val="FF0000"/>
                <w:kern w:val="2"/>
                <w14:ligatures w14:val="standardContextual"/>
              </w:rPr>
            </w:pPr>
            <w:r w:rsidRPr="001446DF">
              <w:rPr>
                <w:color w:val="FF0000"/>
              </w:rPr>
              <w:t>Variation in leadership capability and succession readiness, with limited evidence that leadership interventions, behavioural frameworks and Organise for Success activity are delivering measurable cultural improvement or return on investment.</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26916062" w14:textId="608ACE0C" w:rsidR="005E369F" w:rsidRPr="001446DF" w:rsidRDefault="00D01576" w:rsidP="00D01576">
            <w:pPr>
              <w:spacing w:before="40" w:after="40"/>
              <w:jc w:val="left"/>
              <w:rPr>
                <w:color w:val="FF0000"/>
                <w:kern w:val="2"/>
                <w14:ligatures w14:val="standardContextual"/>
              </w:rPr>
            </w:pPr>
            <w:r w:rsidRPr="001446DF">
              <w:rPr>
                <w:color w:val="FF0000"/>
              </w:rPr>
              <w:t>Implement competency assessments, PADR quality indicators, leadership-programme participation and outcome measures, succession-readiness reporting and formal evaluation of benefits and return on investment. Escalate where competency expectations are not met, PADR quality remains weak, critical succession gaps persist or development activity does not demonstrate measurable benefit.</w:t>
            </w:r>
          </w:p>
        </w:tc>
        <w:tc>
          <w:tcPr>
            <w:tcW w:w="1192" w:type="dxa"/>
            <w:tcBorders>
              <w:top w:val="single" w:sz="4" w:space="0" w:color="auto"/>
              <w:left w:val="single" w:sz="4" w:space="0" w:color="auto"/>
              <w:bottom w:val="single" w:sz="4" w:space="0" w:color="auto"/>
              <w:right w:val="single" w:sz="4" w:space="0" w:color="auto"/>
            </w:tcBorders>
            <w:shd w:val="clear" w:color="auto" w:fill="FFF2CC"/>
            <w:vAlign w:val="center"/>
          </w:tcPr>
          <w:p w14:paraId="322B4DF1" w14:textId="77777777" w:rsidR="005E369F" w:rsidRPr="005C6487" w:rsidRDefault="005E369F" w:rsidP="001446DF">
            <w:pPr>
              <w:spacing w:before="40" w:after="40"/>
              <w:jc w:val="left"/>
            </w:pPr>
            <w:r w:rsidRPr="005C6487">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4259F52F" w14:textId="77777777" w:rsidR="005E369F" w:rsidRPr="005C6487" w:rsidRDefault="005E369F" w:rsidP="007B23C9">
            <w:pPr>
              <w:spacing w:before="40" w:after="40"/>
              <w:jc w:val="center"/>
            </w:pPr>
            <w:r w:rsidRPr="005C6487">
              <w:t>31/12/26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101FF5BA" w14:textId="77777777" w:rsidR="005E369F" w:rsidRPr="005C6487" w:rsidRDefault="005E369F" w:rsidP="007B23C9">
            <w:pPr>
              <w:spacing w:before="40" w:after="40"/>
              <w:jc w:val="center"/>
            </w:pPr>
            <w:r w:rsidRPr="005C6487">
              <w:t>On track</w:t>
            </w:r>
          </w:p>
        </w:tc>
      </w:tr>
      <w:tr w:rsidR="005E369F" w:rsidRPr="005C6487" w14:paraId="550333EE"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0B3D1A89" w14:textId="77777777" w:rsidR="005E369F" w:rsidRPr="005C6487" w:rsidRDefault="005E369F" w:rsidP="007B23C9">
            <w:pPr>
              <w:spacing w:before="40" w:after="40"/>
              <w:jc w:val="center"/>
            </w:pPr>
            <w:r w:rsidRPr="005C6487">
              <w:t>3</w:t>
            </w:r>
          </w:p>
        </w:tc>
        <w:tc>
          <w:tcPr>
            <w:tcW w:w="4667" w:type="dxa"/>
            <w:tcBorders>
              <w:top w:val="single" w:sz="4" w:space="0" w:color="auto"/>
              <w:left w:val="single" w:sz="4" w:space="0" w:color="auto"/>
              <w:bottom w:val="single" w:sz="4" w:space="0" w:color="auto"/>
              <w:right w:val="single" w:sz="4" w:space="0" w:color="auto"/>
            </w:tcBorders>
            <w:shd w:val="clear" w:color="auto" w:fill="FFF2CC"/>
            <w:vAlign w:val="center"/>
          </w:tcPr>
          <w:p w14:paraId="422FA3F4" w14:textId="77777777" w:rsidR="005E369F" w:rsidRPr="005C6487" w:rsidRDefault="005E369F" w:rsidP="007B23C9">
            <w:pPr>
              <w:tabs>
                <w:tab w:val="left" w:pos="1665"/>
              </w:tabs>
              <w:spacing w:before="40" w:after="40"/>
              <w:jc w:val="left"/>
            </w:pPr>
            <w:r w:rsidRPr="005C6487">
              <w:t>Limited triangulation of intelligence</w:t>
            </w:r>
          </w:p>
        </w:tc>
        <w:tc>
          <w:tcPr>
            <w:tcW w:w="5120" w:type="dxa"/>
            <w:tcBorders>
              <w:top w:val="single" w:sz="4" w:space="0" w:color="auto"/>
              <w:left w:val="single" w:sz="4" w:space="0" w:color="auto"/>
              <w:bottom w:val="single" w:sz="4" w:space="0" w:color="auto"/>
              <w:right w:val="single" w:sz="4" w:space="0" w:color="auto"/>
            </w:tcBorders>
            <w:shd w:val="clear" w:color="auto" w:fill="FFF2CC"/>
            <w:vAlign w:val="center"/>
          </w:tcPr>
          <w:p w14:paraId="38B1AB99" w14:textId="77777777" w:rsidR="005E369F" w:rsidRPr="005C6487" w:rsidRDefault="005E369F" w:rsidP="007B23C9">
            <w:pPr>
              <w:spacing w:before="40" w:after="40"/>
              <w:jc w:val="left"/>
            </w:pPr>
            <w:r w:rsidRPr="005C6487">
              <w:t>Integrate survey, ESR &amp; Speak Up data</w:t>
            </w:r>
          </w:p>
        </w:tc>
        <w:tc>
          <w:tcPr>
            <w:tcW w:w="1192" w:type="dxa"/>
            <w:tcBorders>
              <w:top w:val="single" w:sz="4" w:space="0" w:color="auto"/>
              <w:left w:val="single" w:sz="4" w:space="0" w:color="auto"/>
              <w:bottom w:val="single" w:sz="4" w:space="0" w:color="auto"/>
              <w:right w:val="single" w:sz="4" w:space="0" w:color="auto"/>
            </w:tcBorders>
            <w:shd w:val="clear" w:color="auto" w:fill="FFF2CC"/>
          </w:tcPr>
          <w:p w14:paraId="1310CBE6" w14:textId="77777777" w:rsidR="005E369F" w:rsidRPr="005C6487" w:rsidRDefault="005E369F" w:rsidP="007B23C9">
            <w:pPr>
              <w:spacing w:before="40" w:after="40"/>
              <w:jc w:val="center"/>
            </w:pPr>
            <w:r w:rsidRPr="005C6487">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066AFCB1" w14:textId="77777777" w:rsidR="005E369F" w:rsidRPr="005C6487" w:rsidRDefault="005E369F" w:rsidP="007B23C9">
            <w:pPr>
              <w:spacing w:before="40" w:after="40"/>
              <w:jc w:val="center"/>
            </w:pPr>
            <w:r w:rsidRPr="005C6487">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516CC660" w14:textId="77777777" w:rsidR="005E369F" w:rsidRPr="005C6487" w:rsidRDefault="005E369F" w:rsidP="007B23C9">
            <w:pPr>
              <w:spacing w:before="40" w:after="40"/>
              <w:jc w:val="center"/>
            </w:pPr>
            <w:r w:rsidRPr="005C6487">
              <w:t>On track</w:t>
            </w:r>
          </w:p>
        </w:tc>
      </w:tr>
    </w:tbl>
    <w:p w14:paraId="76EC103E" w14:textId="77777777" w:rsidR="005E369F" w:rsidRPr="005C6487"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rsidRPr="005C6487" w14:paraId="571B921D"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5938121C" w14:textId="77777777" w:rsidR="005E369F" w:rsidRPr="005C6487" w:rsidRDefault="005E369F" w:rsidP="007B23C9">
            <w:pPr>
              <w:spacing w:before="40" w:after="40"/>
              <w:jc w:val="left"/>
              <w:rPr>
                <w:b/>
                <w:bCs/>
              </w:rPr>
            </w:pPr>
            <w:r w:rsidRPr="005C6487">
              <w:rPr>
                <w:b/>
                <w:bCs/>
              </w:rPr>
              <w:t>Additional Comments</w:t>
            </w:r>
          </w:p>
        </w:tc>
      </w:tr>
      <w:tr w:rsidR="005E369F" w:rsidRPr="005C6487" w14:paraId="2D2D09EB" w14:textId="77777777" w:rsidTr="007B23C9">
        <w:tc>
          <w:tcPr>
            <w:tcW w:w="21147" w:type="dxa"/>
            <w:tcBorders>
              <w:top w:val="single" w:sz="4" w:space="0" w:color="auto"/>
              <w:left w:val="single" w:sz="4" w:space="0" w:color="auto"/>
              <w:bottom w:val="single" w:sz="4" w:space="0" w:color="auto"/>
              <w:right w:val="single" w:sz="4" w:space="0" w:color="auto"/>
            </w:tcBorders>
          </w:tcPr>
          <w:p w14:paraId="57C1497C" w14:textId="16C8AF0A" w:rsidR="005E369F" w:rsidRPr="001446DF" w:rsidRDefault="00D01576" w:rsidP="00D01576">
            <w:pPr>
              <w:pStyle w:val="TableParagraph"/>
              <w:rPr>
                <w:rFonts w:cs="Calibri"/>
                <w:bCs/>
                <w:color w:val="FF0000"/>
                <w:kern w:val="2"/>
                <w:sz w:val="24"/>
                <w:szCs w:val="24"/>
                <w14:ligatures w14:val="standardContextual"/>
              </w:rPr>
            </w:pPr>
            <w:r w:rsidRPr="001446DF">
              <w:rPr>
                <w:color w:val="FF0000"/>
              </w:rPr>
              <w:t>24/09/2026: Updated following Board scrutiny of leadership capability, values-based culture, succession readiness and the need to demonstrate the impact and return on investment of leadership interventions. Current and target scores retained pending formal reassessment.</w:t>
            </w:r>
          </w:p>
        </w:tc>
      </w:tr>
    </w:tbl>
    <w:p w14:paraId="33E2371E" w14:textId="77777777" w:rsidR="005E369F" w:rsidRPr="005C6487" w:rsidRDefault="005E369F" w:rsidP="005E369F"/>
    <w:p w14:paraId="1766A736" w14:textId="21B2EC6A" w:rsidR="00431268" w:rsidRPr="005C6487" w:rsidRDefault="00431268">
      <w:r w:rsidRPr="005C6487">
        <w:br w:type="page"/>
      </w:r>
    </w:p>
    <w:bookmarkEnd w:id="0"/>
    <w:p w14:paraId="5B2515F4" w14:textId="77777777" w:rsidR="005400A9" w:rsidRPr="00F81055" w:rsidRDefault="005400A9" w:rsidP="005400A9">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5E369F" w14:paraId="6CAFDB64" w14:textId="1CAD53C2" w:rsidTr="007B23C9">
        <w:tc>
          <w:tcPr>
            <w:tcW w:w="965" w:type="dxa"/>
            <w:tcBorders>
              <w:top w:val="single" w:sz="4" w:space="0" w:color="auto"/>
              <w:left w:val="single" w:sz="4" w:space="0" w:color="auto"/>
              <w:bottom w:val="single" w:sz="4" w:space="0" w:color="auto"/>
              <w:right w:val="single" w:sz="4" w:space="0" w:color="auto"/>
            </w:tcBorders>
            <w:shd w:val="clear" w:color="auto" w:fill="F4B083"/>
            <w:hideMark/>
          </w:tcPr>
          <w:p w14:paraId="26E90A2B" w14:textId="458CEC69" w:rsidR="005E369F" w:rsidRDefault="005E369F" w:rsidP="007B23C9">
            <w:pPr>
              <w:spacing w:before="40" w:after="40"/>
              <w:rPr>
                <w:rFonts w:cs="Calibri"/>
                <w:b/>
                <w:bCs/>
              </w:rPr>
            </w:pPr>
            <w:r>
              <w:br w:type="page"/>
            </w:r>
            <w:r>
              <w:rPr>
                <w:rFonts w:cs="Calibri"/>
                <w:b/>
                <w:bCs/>
              </w:rPr>
              <w:t xml:space="preserve">Risk ID Number </w:t>
            </w:r>
            <w:r>
              <w:rPr>
                <w:rFonts w:cs="Calibri"/>
              </w:rPr>
              <w:t>SRR</w:t>
            </w:r>
            <w:r w:rsidR="00231A20">
              <w:rPr>
                <w:rFonts w:cs="Calibri"/>
              </w:rPr>
              <w:t>-5.2</w:t>
            </w:r>
          </w:p>
        </w:tc>
        <w:tc>
          <w:tcPr>
            <w:tcW w:w="12983" w:type="dxa"/>
            <w:tcBorders>
              <w:top w:val="single" w:sz="4" w:space="0" w:color="auto"/>
              <w:left w:val="single" w:sz="4" w:space="0" w:color="auto"/>
              <w:bottom w:val="single" w:sz="4" w:space="0" w:color="auto"/>
              <w:right w:val="single" w:sz="4" w:space="0" w:color="auto"/>
            </w:tcBorders>
            <w:shd w:val="clear" w:color="auto" w:fill="FBE4D5"/>
            <w:hideMark/>
          </w:tcPr>
          <w:p w14:paraId="5537E345" w14:textId="2A83F63C" w:rsidR="005E369F" w:rsidRDefault="005E369F" w:rsidP="007B23C9">
            <w:pPr>
              <w:spacing w:before="40" w:after="40"/>
              <w:jc w:val="left"/>
              <w:rPr>
                <w:rFonts w:cs="Calibri"/>
                <w:b/>
              </w:rPr>
            </w:pPr>
            <w:r w:rsidRPr="00CD5C35">
              <w:rPr>
                <w:rFonts w:cs="Calibri"/>
                <w:b/>
              </w:rPr>
              <w:t xml:space="preserve">Risk Label </w:t>
            </w:r>
            <w:r w:rsidRPr="00C52806">
              <w:rPr>
                <w:rFonts w:cs="Calibri"/>
                <w:b/>
              </w:rPr>
              <w:t>–</w:t>
            </w:r>
            <w:r>
              <w:t xml:space="preserve"> </w:t>
            </w:r>
            <w:r>
              <w:rPr>
                <w:rFonts w:cs="Calibri"/>
                <w:b/>
              </w:rPr>
              <w:t>Workforce (Sustainability)</w:t>
            </w:r>
            <w:r w:rsidR="00895A2F">
              <w:rPr>
                <w:rFonts w:cs="Calibri"/>
                <w:b/>
              </w:rPr>
              <w:t xml:space="preserve"> </w:t>
            </w:r>
          </w:p>
          <w:p w14:paraId="5C16AB20" w14:textId="3F960C35" w:rsidR="005E369F" w:rsidRPr="001446DF" w:rsidRDefault="00D01576" w:rsidP="00D01576">
            <w:pPr>
              <w:spacing w:before="40" w:after="40"/>
              <w:jc w:val="left"/>
              <w:rPr>
                <w:rFonts w:cs="Calibri"/>
                <w:kern w:val="2"/>
                <w14:ligatures w14:val="standardContextual"/>
              </w:rPr>
            </w:pPr>
            <w:r w:rsidRPr="001446DF">
              <w:rPr>
                <w:b/>
                <w:bCs/>
                <w:color w:val="FF0000"/>
              </w:rPr>
              <w:t xml:space="preserve">Risk Description – </w:t>
            </w:r>
            <w:r w:rsidRPr="001446DF">
              <w:rPr>
                <w:color w:val="FF0000"/>
              </w:rPr>
              <w:t>If the Health Board does not secure a workforce of the right size, shape, skills and affordability, , then workforce gaps, unsustainable staffing models, prolonged absence and reliance on temporary staffing may persist, resulting in reduced service capacity, increased workforce cost, impaired quality and patient experience, and failure to deliver transformation, financial recovery and longer-term sustainability.</w:t>
            </w:r>
          </w:p>
        </w:tc>
      </w:tr>
    </w:tbl>
    <w:p w14:paraId="31807354"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1540"/>
        <w:gridCol w:w="1396"/>
        <w:gridCol w:w="1245"/>
        <w:gridCol w:w="1265"/>
        <w:gridCol w:w="1929"/>
        <w:gridCol w:w="4746"/>
      </w:tblGrid>
      <w:tr w:rsidR="005E369F" w14:paraId="42AF5442" w14:textId="77777777" w:rsidTr="007B23C9">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27D53BDA" w14:textId="77777777" w:rsidR="005E369F" w:rsidRDefault="005E369F" w:rsidP="007B23C9">
            <w:pPr>
              <w:spacing w:before="40" w:after="40"/>
            </w:pPr>
            <w:r>
              <w:rPr>
                <w:b/>
                <w:bCs/>
              </w:rPr>
              <w:t>Risk Score</w:t>
            </w:r>
          </w:p>
        </w:tc>
        <w:tc>
          <w:tcPr>
            <w:tcW w:w="1540" w:type="dxa"/>
            <w:tcBorders>
              <w:top w:val="single" w:sz="4" w:space="0" w:color="auto"/>
              <w:left w:val="single" w:sz="4" w:space="0" w:color="auto"/>
              <w:bottom w:val="single" w:sz="4" w:space="0" w:color="auto"/>
              <w:right w:val="single" w:sz="4" w:space="0" w:color="auto"/>
            </w:tcBorders>
            <w:shd w:val="clear" w:color="auto" w:fill="F4B083"/>
            <w:hideMark/>
          </w:tcPr>
          <w:p w14:paraId="3A65E7F9" w14:textId="77777777" w:rsidR="005E369F" w:rsidRDefault="005E369F" w:rsidP="007B23C9">
            <w:pPr>
              <w:spacing w:before="40" w:after="40"/>
              <w:jc w:val="center"/>
              <w:rPr>
                <w:b/>
                <w:bCs/>
              </w:rPr>
            </w:pPr>
            <w:r>
              <w:rPr>
                <w:b/>
                <w:bCs/>
              </w:rPr>
              <w:t>Consequence</w:t>
            </w:r>
          </w:p>
        </w:tc>
        <w:tc>
          <w:tcPr>
            <w:tcW w:w="1396" w:type="dxa"/>
            <w:tcBorders>
              <w:top w:val="single" w:sz="4" w:space="0" w:color="auto"/>
              <w:left w:val="single" w:sz="4" w:space="0" w:color="auto"/>
              <w:bottom w:val="single" w:sz="4" w:space="0" w:color="auto"/>
              <w:right w:val="single" w:sz="4" w:space="0" w:color="auto"/>
            </w:tcBorders>
            <w:shd w:val="clear" w:color="auto" w:fill="F4B083"/>
            <w:hideMark/>
          </w:tcPr>
          <w:p w14:paraId="728103C3" w14:textId="77777777" w:rsidR="005E369F" w:rsidRDefault="005E369F" w:rsidP="007B23C9">
            <w:pPr>
              <w:spacing w:before="40" w:after="40"/>
              <w:jc w:val="center"/>
            </w:pPr>
            <w:r>
              <w:rPr>
                <w:b/>
                <w:bCs/>
              </w:rPr>
              <w:t>Likelihood</w:t>
            </w:r>
          </w:p>
        </w:tc>
        <w:tc>
          <w:tcPr>
            <w:tcW w:w="1245" w:type="dxa"/>
            <w:tcBorders>
              <w:top w:val="single" w:sz="4" w:space="0" w:color="auto"/>
              <w:left w:val="single" w:sz="4" w:space="0" w:color="auto"/>
              <w:bottom w:val="single" w:sz="4" w:space="0" w:color="auto"/>
              <w:right w:val="single" w:sz="4" w:space="0" w:color="auto"/>
            </w:tcBorders>
            <w:shd w:val="clear" w:color="auto" w:fill="F4B083"/>
            <w:hideMark/>
          </w:tcPr>
          <w:p w14:paraId="5A7A348B" w14:textId="77777777" w:rsidR="005E369F" w:rsidRDefault="005E369F" w:rsidP="007B23C9">
            <w:pPr>
              <w:spacing w:before="40" w:after="40"/>
              <w:jc w:val="center"/>
            </w:pPr>
            <w:r>
              <w:rPr>
                <w:b/>
                <w:bCs/>
              </w:rPr>
              <w:t>Overall Score</w:t>
            </w:r>
          </w:p>
        </w:tc>
        <w:tc>
          <w:tcPr>
            <w:tcW w:w="1265" w:type="dxa"/>
            <w:tcBorders>
              <w:top w:val="single" w:sz="4" w:space="0" w:color="auto"/>
              <w:left w:val="single" w:sz="4" w:space="0" w:color="auto"/>
              <w:bottom w:val="single" w:sz="4" w:space="0" w:color="auto"/>
              <w:right w:val="single" w:sz="4" w:space="0" w:color="auto"/>
            </w:tcBorders>
            <w:shd w:val="clear" w:color="auto" w:fill="F4B083"/>
            <w:hideMark/>
          </w:tcPr>
          <w:p w14:paraId="1D3E9722" w14:textId="77777777" w:rsidR="005E369F" w:rsidRDefault="005E369F" w:rsidP="007B23C9">
            <w:pPr>
              <w:spacing w:before="40" w:after="40"/>
              <w:jc w:val="center"/>
            </w:pPr>
            <w:r>
              <w:rPr>
                <w:b/>
                <w:bCs/>
              </w:rPr>
              <w:t>Trend</w:t>
            </w:r>
          </w:p>
        </w:tc>
        <w:tc>
          <w:tcPr>
            <w:tcW w:w="1929" w:type="dxa"/>
            <w:tcBorders>
              <w:top w:val="single" w:sz="4" w:space="0" w:color="auto"/>
              <w:left w:val="single" w:sz="4" w:space="0" w:color="auto"/>
              <w:bottom w:val="single" w:sz="4" w:space="0" w:color="auto"/>
              <w:right w:val="single" w:sz="4" w:space="0" w:color="auto"/>
            </w:tcBorders>
            <w:shd w:val="clear" w:color="auto" w:fill="F4B083"/>
            <w:hideMark/>
          </w:tcPr>
          <w:p w14:paraId="0538B6A4" w14:textId="77777777" w:rsidR="005E369F" w:rsidRDefault="005E369F" w:rsidP="007B23C9">
            <w:pPr>
              <w:spacing w:before="40" w:after="40"/>
            </w:pPr>
            <w:r>
              <w:rPr>
                <w:rFonts w:cs="Calibri"/>
                <w:b/>
                <w:bCs/>
              </w:rPr>
              <w:t>Strategic Objective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BC36966" w14:textId="77777777" w:rsidR="005E369F" w:rsidRPr="0093675A" w:rsidRDefault="005E369F" w:rsidP="007B23C9">
            <w:pPr>
              <w:spacing w:before="40" w:after="40"/>
              <w:jc w:val="left"/>
              <w:rPr>
                <w:b/>
                <w:bCs/>
              </w:rPr>
            </w:pPr>
            <w:r w:rsidRPr="0093675A">
              <w:rPr>
                <w:rFonts w:cs="Calibri"/>
                <w:b/>
                <w:bCs/>
              </w:rPr>
              <w:t>The health board is a resilient, sustainable and responsible organisation</w:t>
            </w:r>
          </w:p>
        </w:tc>
      </w:tr>
      <w:tr w:rsidR="005E369F" w:rsidRPr="00436D50" w14:paraId="30730FD4" w14:textId="77777777" w:rsidTr="007B23C9">
        <w:trPr>
          <w:trHeight w:val="179"/>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5B403886" w14:textId="77777777" w:rsidR="005E369F" w:rsidRPr="00436D50" w:rsidRDefault="005E369F" w:rsidP="007B23C9">
            <w:pPr>
              <w:spacing w:before="40" w:after="40"/>
            </w:pPr>
            <w:r w:rsidRPr="00436D50">
              <w:rPr>
                <w:b/>
                <w:bCs/>
              </w:rPr>
              <w:t>Inherent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49C550A2" w14:textId="77777777" w:rsidR="005E369F" w:rsidRPr="00436D50" w:rsidRDefault="005E369F" w:rsidP="007B23C9">
            <w:pPr>
              <w:spacing w:before="40" w:after="40"/>
              <w:jc w:val="center"/>
            </w:pPr>
            <w:r w:rsidRPr="00436D50">
              <w:t>5</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31B33C88" w14:textId="77777777" w:rsidR="005E369F" w:rsidRPr="00436D50" w:rsidRDefault="005E369F" w:rsidP="007B23C9">
            <w:pPr>
              <w:spacing w:before="40" w:after="40"/>
              <w:jc w:val="center"/>
            </w:pPr>
            <w:r w:rsidRPr="00436D50">
              <w:t>4</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4425F38A" w14:textId="77777777" w:rsidR="005E369F" w:rsidRPr="00436D50" w:rsidRDefault="005E369F" w:rsidP="007B23C9">
            <w:pPr>
              <w:spacing w:before="40" w:after="40"/>
              <w:jc w:val="center"/>
            </w:pPr>
            <w:r w:rsidRPr="00436D50">
              <w:t>20</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14:paraId="7EFCCF91" w14:textId="08349E8A" w:rsidR="005E369F" w:rsidRPr="00436D50" w:rsidRDefault="005E5C1F" w:rsidP="007B23C9">
            <w:pPr>
              <w:spacing w:before="40" w:after="40"/>
              <w:jc w:val="center"/>
              <w:rPr>
                <w:sz w:val="72"/>
                <w:szCs w:val="72"/>
              </w:rPr>
            </w:pPr>
            <w:r>
              <w:rPr>
                <w:sz w:val="72"/>
                <w:szCs w:val="72"/>
              </w:rPr>
              <w:sym w:font="Wingdings" w:char="F0F3"/>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3B3F718" w14:textId="77777777" w:rsidR="005E369F" w:rsidRPr="00436D50" w:rsidRDefault="005E369F" w:rsidP="007B23C9">
            <w:pPr>
              <w:spacing w:before="40" w:after="40"/>
            </w:pPr>
            <w:r w:rsidRPr="00436D50">
              <w:rPr>
                <w:rFonts w:cs="Calibri"/>
                <w:b/>
                <w:bCs/>
              </w:rPr>
              <w:t>Lead Director / Risk Owner</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A1B32A7" w14:textId="77777777" w:rsidR="005E369F" w:rsidRPr="00436D50" w:rsidRDefault="005E369F" w:rsidP="007B23C9">
            <w:pPr>
              <w:spacing w:before="40" w:after="40"/>
              <w:jc w:val="left"/>
              <w:rPr>
                <w:b/>
                <w:bCs/>
              </w:rPr>
            </w:pPr>
            <w:r w:rsidRPr="00436D50">
              <w:rPr>
                <w:rFonts w:eastAsia="+mn-ea" w:cs="+mn-cs"/>
                <w:b/>
                <w:bCs/>
                <w:kern w:val="24"/>
              </w:rPr>
              <w:t>Director of Workforce &amp; OD</w:t>
            </w:r>
          </w:p>
        </w:tc>
      </w:tr>
      <w:tr w:rsidR="005E369F" w:rsidRPr="00436D50" w14:paraId="5D935BE8" w14:textId="77777777" w:rsidTr="007B23C9">
        <w:trPr>
          <w:trHeight w:val="384"/>
        </w:trPr>
        <w:tc>
          <w:tcPr>
            <w:tcW w:w="1827"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493305B7"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436D50">
              <w:rPr>
                <w:b/>
                <w:bCs/>
                <w:sz w:val="28"/>
                <w:szCs w:val="28"/>
              </w:rPr>
              <w:t>Current Score</w:t>
            </w:r>
          </w:p>
        </w:tc>
        <w:tc>
          <w:tcPr>
            <w:tcW w:w="1540" w:type="dxa"/>
            <w:tcBorders>
              <w:top w:val="single" w:sz="4" w:space="0" w:color="auto"/>
              <w:left w:val="single" w:sz="4" w:space="0" w:color="auto"/>
              <w:bottom w:val="single" w:sz="4" w:space="0" w:color="auto"/>
              <w:right w:val="single" w:sz="4" w:space="0" w:color="auto"/>
            </w:tcBorders>
            <w:shd w:val="clear" w:color="auto" w:fill="FBE4D5"/>
            <w:vAlign w:val="center"/>
          </w:tcPr>
          <w:p w14:paraId="456F252E"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5</w:t>
            </w:r>
          </w:p>
        </w:tc>
        <w:tc>
          <w:tcPr>
            <w:tcW w:w="1396" w:type="dxa"/>
            <w:tcBorders>
              <w:top w:val="single" w:sz="4" w:space="0" w:color="auto"/>
              <w:left w:val="single" w:sz="4" w:space="0" w:color="auto"/>
              <w:bottom w:val="single" w:sz="4" w:space="0" w:color="auto"/>
              <w:right w:val="single" w:sz="4" w:space="0" w:color="auto"/>
            </w:tcBorders>
            <w:shd w:val="clear" w:color="auto" w:fill="FBE4D5"/>
            <w:vAlign w:val="center"/>
          </w:tcPr>
          <w:p w14:paraId="53F23E89"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4</w:t>
            </w:r>
          </w:p>
        </w:tc>
        <w:tc>
          <w:tcPr>
            <w:tcW w:w="1245" w:type="dxa"/>
            <w:tcBorders>
              <w:top w:val="single" w:sz="4" w:space="0" w:color="auto"/>
              <w:left w:val="single" w:sz="4" w:space="0" w:color="auto"/>
              <w:bottom w:val="single" w:sz="4" w:space="0" w:color="auto"/>
              <w:right w:val="single" w:sz="4" w:space="0" w:color="auto"/>
            </w:tcBorders>
            <w:shd w:val="clear" w:color="auto" w:fill="FBE4D5"/>
            <w:vAlign w:val="center"/>
          </w:tcPr>
          <w:p w14:paraId="0F55EC08" w14:textId="77777777" w:rsidR="005E369F" w:rsidRPr="00436D50" w:rsidRDefault="005E369F" w:rsidP="007B23C9">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436D50">
              <w:rPr>
                <w:b/>
                <w:bCs/>
                <w:sz w:val="28"/>
                <w:szCs w:val="28"/>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CB5B6" w14:textId="77777777" w:rsidR="005E369F" w:rsidRPr="00436D50" w:rsidRDefault="005E369F" w:rsidP="007B23C9">
            <w:pPr>
              <w:jc w:val="left"/>
            </w:pP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0FE3F9E9" w14:textId="77777777" w:rsidR="005E369F" w:rsidRPr="00436D50" w:rsidRDefault="005E369F" w:rsidP="007B23C9">
            <w:pPr>
              <w:spacing w:before="40"/>
              <w:rPr>
                <w:rFonts w:cs="Calibri"/>
                <w:b/>
                <w:bCs/>
              </w:rPr>
            </w:pPr>
            <w:r w:rsidRPr="00436D50">
              <w:rPr>
                <w:rFonts w:cs="Calibri"/>
                <w:b/>
                <w:bCs/>
              </w:rPr>
              <w:t xml:space="preserve">Monitoring </w:t>
            </w:r>
          </w:p>
          <w:p w14:paraId="37F71D9C" w14:textId="77777777" w:rsidR="005E369F" w:rsidRPr="00436D50" w:rsidRDefault="005E369F" w:rsidP="007B23C9">
            <w:pPr>
              <w:spacing w:after="40"/>
            </w:pPr>
            <w:r w:rsidRPr="00436D50">
              <w:rPr>
                <w:rFonts w:cs="Calibri"/>
                <w:b/>
                <w:bCs/>
              </w:rPr>
              <w:t>Committee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1E37CBD5" w14:textId="77777777" w:rsidR="005E369F" w:rsidRPr="00436D50" w:rsidRDefault="005E369F" w:rsidP="007B23C9">
            <w:pPr>
              <w:spacing w:before="40" w:after="40"/>
              <w:jc w:val="left"/>
              <w:rPr>
                <w:b/>
                <w:bCs/>
              </w:rPr>
            </w:pPr>
            <w:r w:rsidRPr="00436D50">
              <w:rPr>
                <w:rFonts w:cs="Calibri"/>
                <w:b/>
                <w:bCs/>
              </w:rPr>
              <w:t>Workforce &amp; OD Committee</w:t>
            </w:r>
          </w:p>
        </w:tc>
      </w:tr>
      <w:tr w:rsidR="005E369F" w:rsidRPr="00436D50" w14:paraId="14037F52" w14:textId="77777777" w:rsidTr="007B23C9">
        <w:trPr>
          <w:trHeight w:val="311"/>
        </w:trPr>
        <w:tc>
          <w:tcPr>
            <w:tcW w:w="1827" w:type="dxa"/>
            <w:tcBorders>
              <w:top w:val="single" w:sz="4" w:space="0" w:color="auto"/>
              <w:left w:val="single" w:sz="4" w:space="0" w:color="auto"/>
              <w:bottom w:val="single" w:sz="4" w:space="0" w:color="auto"/>
              <w:right w:val="single" w:sz="4" w:space="0" w:color="auto"/>
            </w:tcBorders>
            <w:shd w:val="clear" w:color="auto" w:fill="F4B083"/>
            <w:hideMark/>
          </w:tcPr>
          <w:p w14:paraId="7939AF97" w14:textId="77777777" w:rsidR="005E369F" w:rsidRPr="00436D50" w:rsidRDefault="005E369F" w:rsidP="007B23C9">
            <w:pPr>
              <w:spacing w:before="40" w:after="40"/>
            </w:pPr>
            <w:r w:rsidRPr="00436D50">
              <w:rPr>
                <w:b/>
                <w:bCs/>
              </w:rPr>
              <w:t>Target Score</w:t>
            </w:r>
          </w:p>
        </w:tc>
        <w:tc>
          <w:tcPr>
            <w:tcW w:w="1540" w:type="dxa"/>
            <w:tcBorders>
              <w:top w:val="single" w:sz="4" w:space="0" w:color="auto"/>
              <w:left w:val="single" w:sz="4" w:space="0" w:color="auto"/>
              <w:bottom w:val="single" w:sz="4" w:space="0" w:color="auto"/>
              <w:right w:val="single" w:sz="4" w:space="0" w:color="auto"/>
            </w:tcBorders>
            <w:shd w:val="clear" w:color="auto" w:fill="FBE4D5"/>
          </w:tcPr>
          <w:p w14:paraId="35122BAB" w14:textId="77777777" w:rsidR="005E369F" w:rsidRPr="00436D50" w:rsidRDefault="005E369F" w:rsidP="007B23C9">
            <w:pPr>
              <w:spacing w:before="40" w:after="40"/>
              <w:jc w:val="center"/>
            </w:pPr>
            <w:r w:rsidRPr="00436D50">
              <w:t>5</w:t>
            </w:r>
          </w:p>
        </w:tc>
        <w:tc>
          <w:tcPr>
            <w:tcW w:w="1396" w:type="dxa"/>
            <w:tcBorders>
              <w:top w:val="single" w:sz="4" w:space="0" w:color="auto"/>
              <w:left w:val="single" w:sz="4" w:space="0" w:color="auto"/>
              <w:bottom w:val="single" w:sz="4" w:space="0" w:color="auto"/>
              <w:right w:val="single" w:sz="4" w:space="0" w:color="auto"/>
            </w:tcBorders>
            <w:shd w:val="clear" w:color="auto" w:fill="FBE4D5"/>
          </w:tcPr>
          <w:p w14:paraId="152203AF" w14:textId="77777777" w:rsidR="005E369F" w:rsidRPr="00436D50" w:rsidRDefault="005E369F" w:rsidP="007B23C9">
            <w:pPr>
              <w:spacing w:before="40" w:after="40"/>
              <w:jc w:val="center"/>
            </w:pPr>
            <w:r w:rsidRPr="00436D50">
              <w:t>2</w:t>
            </w:r>
          </w:p>
        </w:tc>
        <w:tc>
          <w:tcPr>
            <w:tcW w:w="1245" w:type="dxa"/>
            <w:tcBorders>
              <w:top w:val="single" w:sz="4" w:space="0" w:color="auto"/>
              <w:left w:val="single" w:sz="4" w:space="0" w:color="auto"/>
              <w:bottom w:val="single" w:sz="4" w:space="0" w:color="auto"/>
              <w:right w:val="single" w:sz="4" w:space="0" w:color="auto"/>
            </w:tcBorders>
            <w:shd w:val="clear" w:color="auto" w:fill="FBE4D5"/>
          </w:tcPr>
          <w:p w14:paraId="54F40BC4" w14:textId="77777777" w:rsidR="005E369F" w:rsidRPr="00436D50" w:rsidRDefault="005E369F" w:rsidP="007B23C9">
            <w:pPr>
              <w:spacing w:before="40" w:after="40"/>
              <w:jc w:val="center"/>
            </w:pPr>
            <w:r w:rsidRPr="00436D50">
              <w:t>10</w:t>
            </w:r>
          </w:p>
        </w:tc>
        <w:tc>
          <w:tcPr>
            <w:tcW w:w="1265"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31744B13" w14:textId="77777777" w:rsidR="005E369F" w:rsidRPr="00436D50" w:rsidRDefault="005E369F" w:rsidP="007B23C9">
            <w:pPr>
              <w:spacing w:before="40" w:after="40"/>
              <w:jc w:val="center"/>
              <w:rPr>
                <w:b/>
                <w:bCs/>
              </w:rPr>
            </w:pPr>
            <w:r w:rsidRPr="00436D50">
              <w:rPr>
                <w:b/>
                <w:bCs/>
              </w:rPr>
              <w:t>N/A</w:t>
            </w:r>
          </w:p>
        </w:tc>
        <w:tc>
          <w:tcPr>
            <w:tcW w:w="1929" w:type="dxa"/>
            <w:tcBorders>
              <w:top w:val="single" w:sz="4" w:space="0" w:color="auto"/>
              <w:left w:val="single" w:sz="4" w:space="0" w:color="auto"/>
              <w:bottom w:val="single" w:sz="4" w:space="0" w:color="auto"/>
              <w:right w:val="single" w:sz="4" w:space="0" w:color="auto"/>
            </w:tcBorders>
            <w:shd w:val="clear" w:color="auto" w:fill="F4B083"/>
            <w:vAlign w:val="center"/>
            <w:hideMark/>
          </w:tcPr>
          <w:p w14:paraId="5570EED1" w14:textId="77777777" w:rsidR="005E369F" w:rsidRPr="00436D50" w:rsidRDefault="005E369F" w:rsidP="007B23C9">
            <w:pPr>
              <w:spacing w:before="40" w:after="40"/>
            </w:pPr>
            <w:r w:rsidRPr="00436D50">
              <w:rPr>
                <w:rFonts w:cs="Calibri"/>
                <w:b/>
                <w:bCs/>
              </w:rPr>
              <w:t>Risk Appetite</w:t>
            </w:r>
          </w:p>
        </w:tc>
        <w:tc>
          <w:tcPr>
            <w:tcW w:w="4746" w:type="dxa"/>
            <w:tcBorders>
              <w:top w:val="single" w:sz="4" w:space="0" w:color="auto"/>
              <w:left w:val="single" w:sz="4" w:space="0" w:color="auto"/>
              <w:bottom w:val="single" w:sz="4" w:space="0" w:color="auto"/>
              <w:right w:val="single" w:sz="4" w:space="0" w:color="auto"/>
            </w:tcBorders>
            <w:shd w:val="clear" w:color="auto" w:fill="FBE4D5"/>
            <w:vAlign w:val="center"/>
          </w:tcPr>
          <w:p w14:paraId="6886BCBD" w14:textId="77777777" w:rsidR="005E369F" w:rsidRPr="00436D50" w:rsidRDefault="005E369F" w:rsidP="007B23C9">
            <w:pPr>
              <w:spacing w:before="40" w:after="40"/>
              <w:jc w:val="left"/>
              <w:rPr>
                <w:b/>
                <w:bCs/>
              </w:rPr>
            </w:pPr>
            <w:r w:rsidRPr="00436D50">
              <w:rPr>
                <w:rFonts w:cs="Calibri"/>
                <w:b/>
                <w:bCs/>
              </w:rPr>
              <w:t>T.B.C.</w:t>
            </w:r>
          </w:p>
        </w:tc>
      </w:tr>
    </w:tbl>
    <w:p w14:paraId="65382C67" w14:textId="77777777" w:rsidR="005E369F" w:rsidRPr="00436D50" w:rsidRDefault="005E369F" w:rsidP="005E369F">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1130"/>
        <w:gridCol w:w="1118"/>
        <w:gridCol w:w="1112"/>
        <w:gridCol w:w="1113"/>
        <w:gridCol w:w="1103"/>
        <w:gridCol w:w="1119"/>
        <w:gridCol w:w="1122"/>
        <w:gridCol w:w="1111"/>
        <w:gridCol w:w="955"/>
        <w:gridCol w:w="6"/>
        <w:gridCol w:w="950"/>
        <w:gridCol w:w="9"/>
        <w:gridCol w:w="947"/>
        <w:gridCol w:w="12"/>
        <w:gridCol w:w="947"/>
      </w:tblGrid>
      <w:tr w:rsidR="005E369F" w:rsidRPr="00436D50" w14:paraId="67A06931" w14:textId="77777777" w:rsidTr="007B23C9">
        <w:tc>
          <w:tcPr>
            <w:tcW w:w="1615" w:type="dxa"/>
            <w:vMerge w:val="restart"/>
            <w:tcBorders>
              <w:top w:val="single" w:sz="4" w:space="0" w:color="auto"/>
              <w:left w:val="single" w:sz="4" w:space="0" w:color="auto"/>
              <w:bottom w:val="single" w:sz="4" w:space="0" w:color="auto"/>
              <w:right w:val="single" w:sz="4" w:space="0" w:color="auto"/>
            </w:tcBorders>
            <w:shd w:val="clear" w:color="auto" w:fill="F4B083"/>
            <w:vAlign w:val="center"/>
            <w:hideMark/>
          </w:tcPr>
          <w:p w14:paraId="370C4D6D" w14:textId="77777777" w:rsidR="005E369F" w:rsidRPr="00436D50" w:rsidRDefault="005E369F" w:rsidP="007B23C9">
            <w:pPr>
              <w:spacing w:before="40"/>
              <w:jc w:val="center"/>
              <w:rPr>
                <w:b/>
                <w:bCs/>
              </w:rPr>
            </w:pPr>
            <w:r w:rsidRPr="00436D50">
              <w:rPr>
                <w:b/>
                <w:bCs/>
              </w:rPr>
              <w:t>Risk Score</w:t>
            </w:r>
          </w:p>
          <w:p w14:paraId="6E03188D" w14:textId="77777777" w:rsidR="005E369F" w:rsidRPr="00436D50" w:rsidRDefault="005E369F" w:rsidP="007B23C9">
            <w:pPr>
              <w:spacing w:after="40"/>
              <w:jc w:val="center"/>
              <w:rPr>
                <w:b/>
                <w:bCs/>
              </w:rPr>
            </w:pPr>
            <w:r w:rsidRPr="00436D50">
              <w:rPr>
                <w:b/>
                <w:bCs/>
              </w:rPr>
              <w:t>Over Time</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07D1BDC8" w14:textId="77777777" w:rsidR="005E369F" w:rsidRPr="00436D50" w:rsidRDefault="005E369F" w:rsidP="007B23C9">
            <w:pPr>
              <w:spacing w:before="40" w:after="40"/>
              <w:jc w:val="center"/>
              <w:rPr>
                <w:b/>
                <w:bCs/>
              </w:rPr>
            </w:pPr>
            <w:r w:rsidRPr="00436D50">
              <w:rPr>
                <w:b/>
                <w:bCs/>
              </w:rPr>
              <w:t>Nov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146A4C25" w14:textId="77777777" w:rsidR="005E369F" w:rsidRPr="00436D50" w:rsidRDefault="005E369F" w:rsidP="007B23C9">
            <w:pPr>
              <w:spacing w:before="40" w:after="40"/>
              <w:jc w:val="center"/>
              <w:rPr>
                <w:b/>
                <w:bCs/>
              </w:rPr>
            </w:pPr>
            <w:r w:rsidRPr="00436D50">
              <w:rPr>
                <w:b/>
                <w:bCs/>
              </w:rPr>
              <w:t>Dec 25</w:t>
            </w:r>
          </w:p>
        </w:tc>
        <w:tc>
          <w:tcPr>
            <w:tcW w:w="1613" w:type="dxa"/>
            <w:tcBorders>
              <w:top w:val="single" w:sz="4" w:space="0" w:color="auto"/>
              <w:left w:val="single" w:sz="4" w:space="0" w:color="auto"/>
              <w:bottom w:val="single" w:sz="4" w:space="0" w:color="auto"/>
              <w:right w:val="single" w:sz="4" w:space="0" w:color="auto"/>
            </w:tcBorders>
            <w:shd w:val="clear" w:color="auto" w:fill="F4B083"/>
            <w:vAlign w:val="center"/>
          </w:tcPr>
          <w:p w14:paraId="4CF7DA8B" w14:textId="77777777" w:rsidR="005E369F" w:rsidRPr="00436D50" w:rsidRDefault="005E369F" w:rsidP="007B23C9">
            <w:pPr>
              <w:spacing w:before="40" w:after="40"/>
              <w:jc w:val="center"/>
              <w:rPr>
                <w:b/>
                <w:bCs/>
              </w:rPr>
            </w:pPr>
            <w:r w:rsidRPr="00436D50">
              <w:rPr>
                <w:b/>
                <w:bCs/>
              </w:rPr>
              <w:t>Feb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5B87DBB0" w14:textId="77777777" w:rsidR="005E369F" w:rsidRPr="00436D50" w:rsidRDefault="005E369F" w:rsidP="007B23C9">
            <w:pPr>
              <w:spacing w:before="40" w:after="40"/>
              <w:jc w:val="center"/>
              <w:rPr>
                <w:b/>
                <w:bCs/>
              </w:rPr>
            </w:pPr>
            <w:r w:rsidRPr="00436D50">
              <w:rPr>
                <w:b/>
                <w:bCs/>
              </w:rPr>
              <w:t>Apr 26</w:t>
            </w:r>
          </w:p>
        </w:tc>
        <w:tc>
          <w:tcPr>
            <w:tcW w:w="1614" w:type="dxa"/>
            <w:tcBorders>
              <w:top w:val="single" w:sz="4" w:space="0" w:color="auto"/>
              <w:left w:val="single" w:sz="4" w:space="0" w:color="auto"/>
              <w:bottom w:val="single" w:sz="4" w:space="0" w:color="auto"/>
              <w:right w:val="single" w:sz="4" w:space="0" w:color="auto"/>
            </w:tcBorders>
            <w:shd w:val="clear" w:color="auto" w:fill="F4B083"/>
            <w:vAlign w:val="center"/>
          </w:tcPr>
          <w:p w14:paraId="0603DCF0" w14:textId="7B9FB496" w:rsidR="005E369F" w:rsidRPr="00436D50" w:rsidRDefault="00ED6440" w:rsidP="007B23C9">
            <w:pPr>
              <w:spacing w:before="40" w:after="40"/>
              <w:jc w:val="center"/>
              <w:rPr>
                <w:b/>
                <w:bCs/>
              </w:rPr>
            </w:pPr>
            <w:r>
              <w:rPr>
                <w:b/>
                <w:bCs/>
              </w:rPr>
              <w:t>Jun</w:t>
            </w:r>
            <w:r w:rsidR="005E369F" w:rsidRPr="00436D50">
              <w:rPr>
                <w:b/>
                <w:bCs/>
              </w:rPr>
              <w:t xml:space="preserve">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5D3F892D" w14:textId="77777777" w:rsidR="005E369F" w:rsidRPr="00436D50" w:rsidRDefault="005E369F" w:rsidP="007B23C9">
            <w:pPr>
              <w:spacing w:before="40" w:after="40"/>
              <w:jc w:val="center"/>
              <w:rPr>
                <w:b/>
                <w:bCs/>
              </w:rPr>
            </w:pPr>
            <w:r w:rsidRPr="00436D50">
              <w:rPr>
                <w:b/>
                <w:bCs/>
              </w:rPr>
              <w:t>July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697E60B5" w14:textId="3F8B4406" w:rsidR="005E369F" w:rsidRPr="00436D50" w:rsidRDefault="005D5C9E" w:rsidP="007B23C9">
            <w:pPr>
              <w:spacing w:before="40" w:after="40"/>
              <w:jc w:val="center"/>
              <w:rPr>
                <w:b/>
                <w:bCs/>
              </w:rPr>
            </w:pPr>
            <w:r>
              <w:rPr>
                <w:b/>
                <w:bCs/>
              </w:rPr>
              <w:t>Aug 26</w:t>
            </w:r>
          </w:p>
        </w:tc>
        <w:tc>
          <w:tcPr>
            <w:tcW w:w="1608" w:type="dxa"/>
            <w:tcBorders>
              <w:top w:val="single" w:sz="4" w:space="0" w:color="auto"/>
              <w:left w:val="single" w:sz="4" w:space="0" w:color="auto"/>
              <w:bottom w:val="single" w:sz="4" w:space="0" w:color="auto"/>
              <w:right w:val="single" w:sz="4" w:space="0" w:color="auto"/>
            </w:tcBorders>
            <w:shd w:val="clear" w:color="auto" w:fill="F4B083"/>
            <w:vAlign w:val="center"/>
          </w:tcPr>
          <w:p w14:paraId="3050E608" w14:textId="6FFF24E2" w:rsidR="005E369F" w:rsidRPr="00436D50" w:rsidRDefault="00E76E32" w:rsidP="007B23C9">
            <w:pPr>
              <w:spacing w:before="40" w:after="40"/>
              <w:jc w:val="center"/>
              <w:rPr>
                <w:b/>
                <w:bCs/>
              </w:rPr>
            </w:pPr>
            <w:r>
              <w:rPr>
                <w:b/>
                <w:bCs/>
              </w:rPr>
              <w:t xml:space="preserve">Sep </w:t>
            </w:r>
            <w:r w:rsidR="005E5C1F">
              <w:rPr>
                <w:b/>
                <w:bCs/>
              </w:rPr>
              <w:t>26</w:t>
            </w: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2A95986D"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48054711" w14:textId="77777777" w:rsidR="005E369F" w:rsidRPr="00436D50" w:rsidRDefault="005E369F" w:rsidP="007B23C9">
            <w:pPr>
              <w:spacing w:before="40" w:after="40"/>
              <w:jc w:val="center"/>
              <w:rPr>
                <w:b/>
                <w:bCs/>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F4B083"/>
            <w:vAlign w:val="center"/>
          </w:tcPr>
          <w:p w14:paraId="0D843D3B" w14:textId="77777777" w:rsidR="005E369F" w:rsidRPr="00436D50" w:rsidRDefault="005E369F" w:rsidP="007B23C9">
            <w:pPr>
              <w:spacing w:before="40" w:after="40"/>
              <w:jc w:val="center"/>
              <w:rPr>
                <w:b/>
                <w:bCs/>
              </w:rPr>
            </w:pPr>
          </w:p>
        </w:tc>
        <w:tc>
          <w:tcPr>
            <w:tcW w:w="1588" w:type="dxa"/>
            <w:tcBorders>
              <w:top w:val="single" w:sz="4" w:space="0" w:color="auto"/>
              <w:left w:val="single" w:sz="4" w:space="0" w:color="auto"/>
              <w:bottom w:val="single" w:sz="4" w:space="0" w:color="auto"/>
              <w:right w:val="single" w:sz="4" w:space="0" w:color="auto"/>
            </w:tcBorders>
            <w:shd w:val="clear" w:color="auto" w:fill="F4B083"/>
            <w:vAlign w:val="center"/>
          </w:tcPr>
          <w:p w14:paraId="252DC30C" w14:textId="77777777" w:rsidR="005E369F" w:rsidRPr="00436D50" w:rsidRDefault="005E369F" w:rsidP="007B23C9">
            <w:pPr>
              <w:spacing w:before="40" w:after="40"/>
              <w:jc w:val="center"/>
              <w:rPr>
                <w:b/>
                <w:bCs/>
              </w:rPr>
            </w:pPr>
          </w:p>
        </w:tc>
      </w:tr>
      <w:tr w:rsidR="005E369F" w:rsidRPr="00436D50" w14:paraId="2A5FA7DD" w14:textId="77777777" w:rsidTr="007B23C9">
        <w:tc>
          <w:tcPr>
            <w:tcW w:w="0" w:type="auto"/>
            <w:vMerge/>
            <w:tcBorders>
              <w:top w:val="single" w:sz="4" w:space="0" w:color="auto"/>
              <w:left w:val="single" w:sz="4" w:space="0" w:color="auto"/>
              <w:bottom w:val="single" w:sz="4" w:space="0" w:color="auto"/>
              <w:right w:val="single" w:sz="4" w:space="0" w:color="auto"/>
            </w:tcBorders>
            <w:vAlign w:val="center"/>
            <w:hideMark/>
          </w:tcPr>
          <w:p w14:paraId="0FF061BC" w14:textId="77777777" w:rsidR="005E369F" w:rsidRPr="00436D50" w:rsidRDefault="005E369F" w:rsidP="007B23C9">
            <w:pPr>
              <w:jc w:val="left"/>
              <w:rPr>
                <w:b/>
                <w:bCs/>
              </w:rPr>
            </w:pP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13E2101D" w14:textId="77777777" w:rsidR="005E369F" w:rsidRPr="00436D50" w:rsidRDefault="005E369F" w:rsidP="007B23C9">
            <w:pPr>
              <w:spacing w:before="40" w:after="40"/>
              <w:jc w:val="center"/>
            </w:pPr>
            <w:r w:rsidRPr="00436D50">
              <w:t>-</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6290DF75" w14:textId="77777777" w:rsidR="005E369F" w:rsidRPr="00436D50" w:rsidRDefault="005E369F" w:rsidP="007B23C9">
            <w:pPr>
              <w:spacing w:before="40" w:after="40"/>
              <w:jc w:val="center"/>
            </w:pPr>
            <w:r w:rsidRPr="00436D50">
              <w:t>-</w:t>
            </w:r>
          </w:p>
        </w:tc>
        <w:tc>
          <w:tcPr>
            <w:tcW w:w="1613" w:type="dxa"/>
            <w:tcBorders>
              <w:top w:val="single" w:sz="4" w:space="0" w:color="auto"/>
              <w:left w:val="single" w:sz="4" w:space="0" w:color="auto"/>
              <w:bottom w:val="single" w:sz="4" w:space="0" w:color="auto"/>
              <w:right w:val="single" w:sz="4" w:space="0" w:color="auto"/>
            </w:tcBorders>
            <w:shd w:val="clear" w:color="auto" w:fill="FBE4D5"/>
            <w:vAlign w:val="center"/>
          </w:tcPr>
          <w:p w14:paraId="6AD96ACF" w14:textId="77777777" w:rsidR="005E369F" w:rsidRPr="00436D50" w:rsidRDefault="005E369F" w:rsidP="007B23C9">
            <w:pPr>
              <w:spacing w:before="40" w:after="40"/>
              <w:jc w:val="center"/>
            </w:pPr>
            <w:r w:rsidRPr="00436D50">
              <w:t>-</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31E38933" w14:textId="77777777" w:rsidR="005E369F" w:rsidRPr="00436D50" w:rsidRDefault="005E369F" w:rsidP="007B23C9">
            <w:pPr>
              <w:spacing w:before="40" w:after="40"/>
              <w:jc w:val="center"/>
            </w:pPr>
            <w:r w:rsidRPr="00436D50">
              <w:t>-</w:t>
            </w:r>
          </w:p>
        </w:tc>
        <w:tc>
          <w:tcPr>
            <w:tcW w:w="1614" w:type="dxa"/>
            <w:tcBorders>
              <w:top w:val="single" w:sz="4" w:space="0" w:color="auto"/>
              <w:left w:val="single" w:sz="4" w:space="0" w:color="auto"/>
              <w:bottom w:val="single" w:sz="4" w:space="0" w:color="auto"/>
              <w:right w:val="single" w:sz="4" w:space="0" w:color="auto"/>
            </w:tcBorders>
            <w:shd w:val="clear" w:color="auto" w:fill="FBE4D5"/>
            <w:vAlign w:val="center"/>
          </w:tcPr>
          <w:p w14:paraId="01134911" w14:textId="77777777" w:rsidR="005E369F" w:rsidRPr="00436D50" w:rsidRDefault="005E369F" w:rsidP="007B23C9">
            <w:pPr>
              <w:spacing w:before="40" w:after="40"/>
              <w:jc w:val="center"/>
            </w:pPr>
            <w:r w:rsidRPr="00436D50">
              <w:t>-</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BE6B4FD" w14:textId="77777777" w:rsidR="005E369F" w:rsidRPr="00436D50" w:rsidRDefault="005E369F" w:rsidP="007B23C9">
            <w:pPr>
              <w:spacing w:before="40" w:after="40"/>
              <w:jc w:val="center"/>
            </w:pPr>
            <w:r w:rsidRPr="00436D50">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3CBA475F" w14:textId="6B74B159" w:rsidR="005E369F" w:rsidRPr="00436D50" w:rsidRDefault="005D5C9E" w:rsidP="007B23C9">
            <w:pPr>
              <w:spacing w:before="40" w:after="40"/>
              <w:jc w:val="center"/>
            </w:pPr>
            <w:r>
              <w:t>20</w:t>
            </w:r>
          </w:p>
        </w:tc>
        <w:tc>
          <w:tcPr>
            <w:tcW w:w="1608" w:type="dxa"/>
            <w:tcBorders>
              <w:top w:val="single" w:sz="4" w:space="0" w:color="auto"/>
              <w:left w:val="single" w:sz="4" w:space="0" w:color="auto"/>
              <w:bottom w:val="single" w:sz="4" w:space="0" w:color="auto"/>
              <w:right w:val="single" w:sz="4" w:space="0" w:color="auto"/>
            </w:tcBorders>
            <w:shd w:val="clear" w:color="auto" w:fill="FBE4D5"/>
            <w:vAlign w:val="center"/>
          </w:tcPr>
          <w:p w14:paraId="5150D74F" w14:textId="184B140D" w:rsidR="005E369F" w:rsidRPr="00436D50" w:rsidRDefault="005E5C1F" w:rsidP="007B23C9">
            <w:pPr>
              <w:spacing w:before="40" w:after="40"/>
              <w:jc w:val="center"/>
            </w:pPr>
            <w:r>
              <w:t>20</w:t>
            </w:r>
          </w:p>
        </w:tc>
        <w:tc>
          <w:tcPr>
            <w:tcW w:w="1603" w:type="dxa"/>
            <w:tcBorders>
              <w:top w:val="single" w:sz="4" w:space="0" w:color="auto"/>
              <w:left w:val="single" w:sz="4" w:space="0" w:color="auto"/>
              <w:bottom w:val="single" w:sz="4" w:space="0" w:color="auto"/>
              <w:right w:val="single" w:sz="4" w:space="0" w:color="auto"/>
            </w:tcBorders>
            <w:shd w:val="clear" w:color="auto" w:fill="FBE4D5"/>
            <w:vAlign w:val="center"/>
          </w:tcPr>
          <w:p w14:paraId="2560DCB3"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0FFF8131"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80BF730" w14:textId="77777777" w:rsidR="005E369F" w:rsidRPr="00436D50" w:rsidRDefault="005E369F" w:rsidP="007B23C9">
            <w:pPr>
              <w:spacing w:before="40" w:after="40"/>
              <w:jc w:val="cente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E4D5"/>
            <w:vAlign w:val="center"/>
          </w:tcPr>
          <w:p w14:paraId="5E16C3BA" w14:textId="77777777" w:rsidR="005E369F" w:rsidRPr="00436D50" w:rsidRDefault="005E369F" w:rsidP="007B23C9">
            <w:pPr>
              <w:spacing w:before="40" w:after="40"/>
              <w:jc w:val="center"/>
            </w:pPr>
          </w:p>
        </w:tc>
      </w:tr>
    </w:tbl>
    <w:p w14:paraId="32B79557"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6"/>
        <w:gridCol w:w="11917"/>
        <w:gridCol w:w="1045"/>
      </w:tblGrid>
      <w:tr w:rsidR="005E369F" w14:paraId="5FBAC5EA" w14:textId="77777777" w:rsidTr="007B23C9">
        <w:tc>
          <w:tcPr>
            <w:tcW w:w="13948" w:type="dxa"/>
            <w:gridSpan w:val="3"/>
            <w:tcBorders>
              <w:top w:val="single" w:sz="4" w:space="0" w:color="auto"/>
              <w:left w:val="single" w:sz="4" w:space="0" w:color="auto"/>
              <w:bottom w:val="single" w:sz="4" w:space="0" w:color="auto"/>
              <w:right w:val="single" w:sz="4" w:space="0" w:color="auto"/>
            </w:tcBorders>
            <w:shd w:val="clear" w:color="auto" w:fill="F4B083"/>
            <w:hideMark/>
          </w:tcPr>
          <w:p w14:paraId="47E8EC18" w14:textId="77777777" w:rsidR="005E369F" w:rsidRDefault="005E369F" w:rsidP="007B23C9">
            <w:pPr>
              <w:spacing w:before="40" w:after="40"/>
              <w:rPr>
                <w:rFonts w:cs="Calibri"/>
                <w:b/>
                <w:bCs/>
              </w:rPr>
            </w:pPr>
            <w:r>
              <w:rPr>
                <w:rFonts w:cs="Calibri"/>
                <w:b/>
                <w:bCs/>
              </w:rPr>
              <w:t>Related Risk on Corporate Risk Register</w:t>
            </w:r>
          </w:p>
          <w:p w14:paraId="4DB6251E" w14:textId="77777777" w:rsidR="005E369F" w:rsidRDefault="005E369F" w:rsidP="007B23C9">
            <w:pPr>
              <w:spacing w:before="40" w:after="40"/>
              <w:rPr>
                <w:rFonts w:cs="Calibri"/>
              </w:rPr>
            </w:pPr>
            <w:r>
              <w:rPr>
                <w:rFonts w:cs="Calibri"/>
              </w:rPr>
              <w:t>Linked or associated risks which sit in the register immediately below the Strategic Risk Register</w:t>
            </w:r>
          </w:p>
        </w:tc>
      </w:tr>
      <w:tr w:rsidR="005E369F" w14:paraId="6B13252D" w14:textId="77777777" w:rsidTr="007B23C9">
        <w:tc>
          <w:tcPr>
            <w:tcW w:w="986" w:type="dxa"/>
            <w:tcBorders>
              <w:top w:val="single" w:sz="4" w:space="0" w:color="auto"/>
              <w:left w:val="single" w:sz="4" w:space="0" w:color="auto"/>
              <w:bottom w:val="single" w:sz="4" w:space="0" w:color="auto"/>
              <w:right w:val="single" w:sz="4" w:space="0" w:color="auto"/>
            </w:tcBorders>
            <w:shd w:val="clear" w:color="auto" w:fill="F4B083"/>
            <w:hideMark/>
          </w:tcPr>
          <w:p w14:paraId="1B478FEE" w14:textId="77777777" w:rsidR="005E369F" w:rsidRDefault="005E369F" w:rsidP="007B23C9">
            <w:pPr>
              <w:spacing w:before="40" w:after="40"/>
              <w:jc w:val="center"/>
              <w:rPr>
                <w:rFonts w:cs="Calibri"/>
                <w:b/>
                <w:bCs/>
              </w:rPr>
            </w:pPr>
            <w:r>
              <w:rPr>
                <w:rFonts w:cs="Calibri"/>
                <w:b/>
                <w:bCs/>
              </w:rPr>
              <w:t>Risk ID</w:t>
            </w:r>
          </w:p>
        </w:tc>
        <w:tc>
          <w:tcPr>
            <w:tcW w:w="11917" w:type="dxa"/>
            <w:tcBorders>
              <w:top w:val="single" w:sz="4" w:space="0" w:color="auto"/>
              <w:left w:val="single" w:sz="4" w:space="0" w:color="auto"/>
              <w:bottom w:val="single" w:sz="4" w:space="0" w:color="auto"/>
              <w:right w:val="single" w:sz="4" w:space="0" w:color="auto"/>
            </w:tcBorders>
            <w:shd w:val="clear" w:color="auto" w:fill="F4B083"/>
            <w:hideMark/>
          </w:tcPr>
          <w:p w14:paraId="236962D9" w14:textId="6EE6A190" w:rsidR="005E369F" w:rsidRDefault="001A7F55" w:rsidP="007B23C9">
            <w:pPr>
              <w:spacing w:before="40" w:after="40"/>
              <w:rPr>
                <w:rFonts w:cs="Calibri"/>
                <w:b/>
                <w:bCs/>
              </w:rPr>
            </w:pPr>
            <w:r>
              <w:rPr>
                <w:rFonts w:cs="Calibri"/>
                <w:b/>
                <w:bCs/>
              </w:rPr>
              <w:t>Title</w:t>
            </w:r>
          </w:p>
        </w:tc>
        <w:tc>
          <w:tcPr>
            <w:tcW w:w="1045" w:type="dxa"/>
            <w:tcBorders>
              <w:top w:val="single" w:sz="4" w:space="0" w:color="auto"/>
              <w:left w:val="single" w:sz="4" w:space="0" w:color="auto"/>
              <w:bottom w:val="single" w:sz="4" w:space="0" w:color="auto"/>
              <w:right w:val="single" w:sz="4" w:space="0" w:color="auto"/>
            </w:tcBorders>
            <w:shd w:val="clear" w:color="auto" w:fill="F4B083"/>
            <w:hideMark/>
          </w:tcPr>
          <w:p w14:paraId="1D01D9F4" w14:textId="77777777" w:rsidR="005E369F" w:rsidRDefault="005E369F" w:rsidP="007B23C9">
            <w:pPr>
              <w:spacing w:before="40" w:after="40"/>
              <w:jc w:val="center"/>
              <w:rPr>
                <w:rFonts w:cs="Calibri"/>
                <w:b/>
                <w:bCs/>
              </w:rPr>
            </w:pPr>
            <w:r>
              <w:rPr>
                <w:rFonts w:cs="Calibri"/>
                <w:b/>
                <w:bCs/>
              </w:rPr>
              <w:t>Score</w:t>
            </w:r>
          </w:p>
        </w:tc>
      </w:tr>
      <w:tr w:rsidR="005E369F" w14:paraId="407CA1EB" w14:textId="77777777" w:rsidTr="007B23C9">
        <w:tc>
          <w:tcPr>
            <w:tcW w:w="986" w:type="dxa"/>
            <w:shd w:val="clear" w:color="auto" w:fill="FAE2D5"/>
          </w:tcPr>
          <w:p w14:paraId="588630BF" w14:textId="77777777" w:rsidR="005E369F" w:rsidRPr="0093675A" w:rsidRDefault="005E369F" w:rsidP="007B23C9">
            <w:pPr>
              <w:spacing w:before="40" w:after="40"/>
              <w:jc w:val="center"/>
              <w:rPr>
                <w:rFonts w:cs="Calibri"/>
              </w:rPr>
            </w:pPr>
            <w:r w:rsidRPr="0093675A">
              <w:rPr>
                <w:rFonts w:cs="Calibri"/>
              </w:rPr>
              <w:t>3</w:t>
            </w:r>
          </w:p>
        </w:tc>
        <w:tc>
          <w:tcPr>
            <w:tcW w:w="11917" w:type="dxa"/>
            <w:shd w:val="clear" w:color="auto" w:fill="FAE2D5"/>
          </w:tcPr>
          <w:p w14:paraId="07E779B5" w14:textId="20D10980" w:rsidR="005E369F" w:rsidRPr="00130FDC" w:rsidRDefault="005E369F" w:rsidP="001A7F55">
            <w:pPr>
              <w:jc w:val="left"/>
              <w:rPr>
                <w:rFonts w:cs="Calibri"/>
                <w:bCs/>
                <w:color w:val="00B050"/>
              </w:rPr>
            </w:pPr>
            <w:r w:rsidRPr="00130FDC">
              <w:rPr>
                <w:rFonts w:cs="Calibri"/>
                <w:bCs/>
              </w:rPr>
              <w:t xml:space="preserve">Recruitment of Consultant Medical and Dental Staff </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5634BE7D" w14:textId="5287D0FC" w:rsidR="005E369F" w:rsidRPr="0093675A" w:rsidRDefault="00231A20" w:rsidP="007B23C9">
            <w:pPr>
              <w:spacing w:before="40" w:after="40"/>
              <w:jc w:val="center"/>
              <w:rPr>
                <w:rFonts w:cs="Calibri"/>
              </w:rPr>
            </w:pPr>
            <w:r>
              <w:rPr>
                <w:rFonts w:cs="Calibri"/>
              </w:rPr>
              <w:t>12</w:t>
            </w:r>
          </w:p>
        </w:tc>
      </w:tr>
      <w:tr w:rsidR="0028577F" w14:paraId="1D70F25A" w14:textId="77777777" w:rsidTr="007B23C9">
        <w:tc>
          <w:tcPr>
            <w:tcW w:w="986" w:type="dxa"/>
            <w:shd w:val="clear" w:color="auto" w:fill="FAE2D5"/>
          </w:tcPr>
          <w:p w14:paraId="72977537" w14:textId="69A966A1" w:rsidR="0028577F" w:rsidRDefault="0028577F" w:rsidP="007B23C9">
            <w:pPr>
              <w:spacing w:before="40" w:after="40"/>
              <w:jc w:val="center"/>
              <w:rPr>
                <w:rFonts w:cs="Calibri"/>
              </w:rPr>
            </w:pPr>
            <w:r>
              <w:rPr>
                <w:rFonts w:cs="Calibri"/>
              </w:rPr>
              <w:t>64</w:t>
            </w:r>
          </w:p>
        </w:tc>
        <w:tc>
          <w:tcPr>
            <w:tcW w:w="11917" w:type="dxa"/>
            <w:shd w:val="clear" w:color="auto" w:fill="FAE2D5"/>
          </w:tcPr>
          <w:p w14:paraId="3778B825" w14:textId="7D9571C6" w:rsidR="0028577F" w:rsidRPr="00130FDC" w:rsidRDefault="0028577F" w:rsidP="001A7F55">
            <w:pPr>
              <w:jc w:val="left"/>
              <w:rPr>
                <w:rFonts w:cs="Calibri"/>
                <w:bCs/>
              </w:rPr>
            </w:pPr>
            <w:r w:rsidRPr="00130FDC">
              <w:rPr>
                <w:rFonts w:cs="Calibri"/>
                <w:bCs/>
              </w:rPr>
              <w:t>Health &amp; Safety Infrastructure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2D3D22E8" w14:textId="0A593C12" w:rsidR="0028577F" w:rsidRDefault="0028577F" w:rsidP="007B23C9">
            <w:pPr>
              <w:spacing w:before="40" w:after="40"/>
              <w:jc w:val="center"/>
              <w:rPr>
                <w:rFonts w:cs="Calibri"/>
              </w:rPr>
            </w:pPr>
            <w:r>
              <w:rPr>
                <w:rFonts w:cs="Calibri"/>
              </w:rPr>
              <w:t>16</w:t>
            </w:r>
          </w:p>
        </w:tc>
      </w:tr>
      <w:tr w:rsidR="00674EC0" w14:paraId="07DB632C" w14:textId="77777777" w:rsidTr="007B23C9">
        <w:tc>
          <w:tcPr>
            <w:tcW w:w="986" w:type="dxa"/>
            <w:shd w:val="clear" w:color="auto" w:fill="FAE2D5"/>
          </w:tcPr>
          <w:p w14:paraId="1E195E15" w14:textId="708C0FD7" w:rsidR="00674EC0" w:rsidRDefault="00674EC0" w:rsidP="007B23C9">
            <w:pPr>
              <w:spacing w:before="40" w:after="40"/>
              <w:jc w:val="center"/>
              <w:rPr>
                <w:rFonts w:cs="Calibri"/>
              </w:rPr>
            </w:pPr>
            <w:r>
              <w:rPr>
                <w:rFonts w:cs="Calibri"/>
              </w:rPr>
              <w:t>89</w:t>
            </w:r>
          </w:p>
        </w:tc>
        <w:tc>
          <w:tcPr>
            <w:tcW w:w="11917" w:type="dxa"/>
            <w:shd w:val="clear" w:color="auto" w:fill="FAE2D5"/>
          </w:tcPr>
          <w:p w14:paraId="4E3B20D3" w14:textId="4EBF8BCE" w:rsidR="00674EC0" w:rsidRPr="00130FDC" w:rsidRDefault="00674EC0" w:rsidP="001A7F55">
            <w:pPr>
              <w:jc w:val="left"/>
              <w:rPr>
                <w:rFonts w:cs="Calibri"/>
                <w:bCs/>
              </w:rPr>
            </w:pPr>
            <w:r w:rsidRPr="00130FDC">
              <w:rPr>
                <w:rFonts w:cs="Calibri"/>
                <w:bCs/>
              </w:rPr>
              <w:t xml:space="preserve">Healthcare Nursing Staff Levels at HMP Swansea     </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4D671D49" w14:textId="6C66E1FB" w:rsidR="00674EC0" w:rsidRDefault="00674EC0" w:rsidP="007B23C9">
            <w:pPr>
              <w:spacing w:before="40" w:after="40"/>
              <w:jc w:val="center"/>
              <w:rPr>
                <w:rFonts w:cs="Calibri"/>
              </w:rPr>
            </w:pPr>
            <w:r>
              <w:rPr>
                <w:rFonts w:cs="Calibri"/>
              </w:rPr>
              <w:t>20</w:t>
            </w:r>
          </w:p>
        </w:tc>
      </w:tr>
      <w:tr w:rsidR="00674EC0" w14:paraId="1E7A3FC4" w14:textId="77777777" w:rsidTr="007B23C9">
        <w:tc>
          <w:tcPr>
            <w:tcW w:w="986" w:type="dxa"/>
            <w:shd w:val="clear" w:color="auto" w:fill="FAE2D5"/>
          </w:tcPr>
          <w:p w14:paraId="640CB9A0" w14:textId="30E7F3CA" w:rsidR="00674EC0" w:rsidRDefault="00674EC0" w:rsidP="007B23C9">
            <w:pPr>
              <w:spacing w:before="40" w:after="40"/>
              <w:jc w:val="center"/>
              <w:rPr>
                <w:rFonts w:cs="Calibri"/>
              </w:rPr>
            </w:pPr>
            <w:r>
              <w:rPr>
                <w:rFonts w:cs="Calibri"/>
              </w:rPr>
              <w:t>109</w:t>
            </w:r>
          </w:p>
        </w:tc>
        <w:tc>
          <w:tcPr>
            <w:tcW w:w="11917" w:type="dxa"/>
            <w:shd w:val="clear" w:color="auto" w:fill="FAE2D5"/>
          </w:tcPr>
          <w:p w14:paraId="573A0BBC" w14:textId="41B2470C" w:rsidR="00674EC0" w:rsidRPr="00130FDC" w:rsidRDefault="00674EC0" w:rsidP="001A7F55">
            <w:pPr>
              <w:jc w:val="left"/>
              <w:rPr>
                <w:rFonts w:cs="Calibri"/>
                <w:bCs/>
              </w:rPr>
            </w:pPr>
            <w:r w:rsidRPr="00130FDC">
              <w:rPr>
                <w:rFonts w:cs="Calibri"/>
                <w:bCs/>
              </w:rPr>
              <w:t>Access to Planned Care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68E1189D" w14:textId="466CFA59" w:rsidR="00674EC0" w:rsidRDefault="00674EC0" w:rsidP="007B23C9">
            <w:pPr>
              <w:spacing w:before="40" w:after="40"/>
              <w:jc w:val="center"/>
              <w:rPr>
                <w:rFonts w:cs="Calibri"/>
              </w:rPr>
            </w:pPr>
            <w:r>
              <w:rPr>
                <w:rFonts w:cs="Calibri"/>
              </w:rPr>
              <w:t>12</w:t>
            </w:r>
          </w:p>
        </w:tc>
      </w:tr>
      <w:tr w:rsidR="00674EC0" w14:paraId="722EF3A1" w14:textId="77777777" w:rsidTr="007B23C9">
        <w:tc>
          <w:tcPr>
            <w:tcW w:w="986" w:type="dxa"/>
            <w:shd w:val="clear" w:color="auto" w:fill="FAE2D5"/>
          </w:tcPr>
          <w:p w14:paraId="1B4C1C8D" w14:textId="4536E53D" w:rsidR="00674EC0" w:rsidRDefault="00674EC0" w:rsidP="007B23C9">
            <w:pPr>
              <w:spacing w:before="40" w:after="40"/>
              <w:jc w:val="center"/>
              <w:rPr>
                <w:rFonts w:cs="Calibri"/>
              </w:rPr>
            </w:pPr>
            <w:r>
              <w:rPr>
                <w:rFonts w:cs="Calibri"/>
              </w:rPr>
              <w:t>110</w:t>
            </w:r>
          </w:p>
        </w:tc>
        <w:tc>
          <w:tcPr>
            <w:tcW w:w="11917" w:type="dxa"/>
            <w:shd w:val="clear" w:color="auto" w:fill="FAE2D5"/>
          </w:tcPr>
          <w:p w14:paraId="51EFFBC1" w14:textId="3338AE6F" w:rsidR="00674EC0" w:rsidRPr="00130FDC" w:rsidRDefault="00674EC0" w:rsidP="001A7F55">
            <w:pPr>
              <w:jc w:val="left"/>
              <w:rPr>
                <w:rFonts w:cs="Calibri"/>
                <w:bCs/>
              </w:rPr>
            </w:pPr>
            <w:r w:rsidRPr="00130FDC">
              <w:rPr>
                <w:rFonts w:cs="Calibri"/>
                <w:bCs/>
              </w:rPr>
              <w:t>Access to Cancer Care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7E99ED3B" w14:textId="32C6C4DF" w:rsidR="00674EC0" w:rsidRDefault="00674EC0" w:rsidP="007B23C9">
            <w:pPr>
              <w:spacing w:before="40" w:after="40"/>
              <w:jc w:val="center"/>
              <w:rPr>
                <w:rFonts w:cs="Calibri"/>
              </w:rPr>
            </w:pPr>
            <w:r>
              <w:rPr>
                <w:rFonts w:cs="Calibri"/>
              </w:rPr>
              <w:t>20</w:t>
            </w:r>
          </w:p>
        </w:tc>
      </w:tr>
      <w:tr w:rsidR="00674EC0" w14:paraId="5BC95E27" w14:textId="77777777" w:rsidTr="007B23C9">
        <w:tc>
          <w:tcPr>
            <w:tcW w:w="986" w:type="dxa"/>
            <w:shd w:val="clear" w:color="auto" w:fill="FAE2D5"/>
          </w:tcPr>
          <w:p w14:paraId="7F537FBF" w14:textId="15FE7B1A" w:rsidR="00674EC0" w:rsidRDefault="00674EC0" w:rsidP="00674EC0">
            <w:pPr>
              <w:spacing w:before="40" w:after="40"/>
              <w:jc w:val="center"/>
              <w:rPr>
                <w:rFonts w:cs="Calibri"/>
              </w:rPr>
            </w:pPr>
            <w:r>
              <w:rPr>
                <w:rFonts w:cs="Calibri"/>
              </w:rPr>
              <w:t>114</w:t>
            </w:r>
          </w:p>
        </w:tc>
        <w:tc>
          <w:tcPr>
            <w:tcW w:w="11917" w:type="dxa"/>
            <w:shd w:val="clear" w:color="auto" w:fill="FAE2D5"/>
          </w:tcPr>
          <w:p w14:paraId="4158BD1F" w14:textId="5EC5533C" w:rsidR="00674EC0" w:rsidRPr="00130FDC" w:rsidRDefault="00674EC0" w:rsidP="00674EC0">
            <w:pPr>
              <w:jc w:val="left"/>
              <w:rPr>
                <w:rFonts w:cs="Calibri"/>
                <w:bCs/>
              </w:rPr>
            </w:pPr>
            <w:r w:rsidRPr="00130FDC">
              <w:rPr>
                <w:rFonts w:cs="Calibri"/>
                <w:bCs/>
              </w:rPr>
              <w:t>Mental Health &amp; Learning Disabilities Staffing</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045C161F" w14:textId="531706E1" w:rsidR="00674EC0" w:rsidRDefault="00674EC0" w:rsidP="00674EC0">
            <w:pPr>
              <w:spacing w:before="40" w:after="40"/>
              <w:jc w:val="center"/>
              <w:rPr>
                <w:rFonts w:cs="Calibri"/>
              </w:rPr>
            </w:pPr>
            <w:r>
              <w:rPr>
                <w:rFonts w:cs="Calibri"/>
              </w:rPr>
              <w:t>20</w:t>
            </w:r>
          </w:p>
        </w:tc>
      </w:tr>
      <w:tr w:rsidR="00674EC0" w14:paraId="077C375B" w14:textId="77777777" w:rsidTr="007B23C9">
        <w:tc>
          <w:tcPr>
            <w:tcW w:w="986" w:type="dxa"/>
            <w:shd w:val="clear" w:color="auto" w:fill="FAE2D5"/>
          </w:tcPr>
          <w:p w14:paraId="16A8E9DD" w14:textId="7330A746" w:rsidR="00674EC0" w:rsidRDefault="00674EC0" w:rsidP="00674EC0">
            <w:pPr>
              <w:spacing w:before="40" w:after="40"/>
              <w:jc w:val="center"/>
              <w:rPr>
                <w:rFonts w:cs="Calibri"/>
              </w:rPr>
            </w:pPr>
            <w:r>
              <w:rPr>
                <w:rFonts w:cs="Calibri"/>
              </w:rPr>
              <w:t>117</w:t>
            </w:r>
          </w:p>
        </w:tc>
        <w:tc>
          <w:tcPr>
            <w:tcW w:w="11917" w:type="dxa"/>
            <w:shd w:val="clear" w:color="auto" w:fill="FAE2D5"/>
          </w:tcPr>
          <w:p w14:paraId="692073C3" w14:textId="0A724B1E" w:rsidR="00674EC0" w:rsidRPr="00130FDC" w:rsidRDefault="00674EC0" w:rsidP="00674EC0">
            <w:pPr>
              <w:jc w:val="left"/>
              <w:rPr>
                <w:rFonts w:cs="Calibri"/>
                <w:bCs/>
              </w:rPr>
            </w:pPr>
            <w:r w:rsidRPr="00130FDC">
              <w:rPr>
                <w:rFonts w:cs="Calibri"/>
                <w:bCs/>
              </w:rPr>
              <w:t>Access to Timely Urgent &amp; Emergency Care</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1D05EDB0" w14:textId="05BD3A41" w:rsidR="00674EC0" w:rsidRDefault="00674EC0" w:rsidP="00674EC0">
            <w:pPr>
              <w:spacing w:before="40" w:after="40"/>
              <w:jc w:val="center"/>
              <w:rPr>
                <w:rFonts w:cs="Calibri"/>
              </w:rPr>
            </w:pPr>
            <w:r>
              <w:rPr>
                <w:rFonts w:cs="Calibri"/>
              </w:rPr>
              <w:t>20</w:t>
            </w:r>
          </w:p>
        </w:tc>
      </w:tr>
      <w:tr w:rsidR="00674EC0" w14:paraId="0FCEF8D5" w14:textId="77777777" w:rsidTr="007B23C9">
        <w:tc>
          <w:tcPr>
            <w:tcW w:w="986" w:type="dxa"/>
            <w:shd w:val="clear" w:color="auto" w:fill="FAE2D5"/>
          </w:tcPr>
          <w:p w14:paraId="49DDCE0E" w14:textId="3B16CD2D" w:rsidR="00674EC0" w:rsidRPr="0093675A" w:rsidRDefault="00674EC0" w:rsidP="00674EC0">
            <w:pPr>
              <w:spacing w:before="40" w:after="40"/>
              <w:jc w:val="center"/>
              <w:rPr>
                <w:rFonts w:cs="Calibri"/>
              </w:rPr>
            </w:pPr>
            <w:r>
              <w:rPr>
                <w:rFonts w:cs="Calibri"/>
              </w:rPr>
              <w:t>120</w:t>
            </w:r>
          </w:p>
        </w:tc>
        <w:tc>
          <w:tcPr>
            <w:tcW w:w="11917" w:type="dxa"/>
            <w:shd w:val="clear" w:color="auto" w:fill="FAE2D5"/>
          </w:tcPr>
          <w:p w14:paraId="5D36C853" w14:textId="48252FDE" w:rsidR="00674EC0" w:rsidRPr="00130FDC" w:rsidRDefault="00674EC0" w:rsidP="00674EC0">
            <w:pPr>
              <w:jc w:val="left"/>
              <w:rPr>
                <w:rFonts w:cs="Calibri"/>
                <w:bCs/>
              </w:rPr>
            </w:pPr>
            <w:r w:rsidRPr="00130FDC">
              <w:rPr>
                <w:rFonts w:cs="Calibri"/>
                <w:bCs/>
              </w:rPr>
              <w:t>Restrictions on Admin &amp; Clerical Recruitment</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19AFFECF" w14:textId="7AC0F688" w:rsidR="00674EC0" w:rsidRDefault="00674EC0" w:rsidP="00674EC0">
            <w:pPr>
              <w:spacing w:before="40" w:after="40"/>
              <w:jc w:val="center"/>
              <w:rPr>
                <w:rFonts w:cs="Calibri"/>
              </w:rPr>
            </w:pPr>
            <w:r>
              <w:rPr>
                <w:rFonts w:cs="Calibri"/>
              </w:rPr>
              <w:t>12</w:t>
            </w:r>
          </w:p>
        </w:tc>
      </w:tr>
      <w:tr w:rsidR="00674EC0" w14:paraId="06218D51" w14:textId="77777777" w:rsidTr="007B23C9">
        <w:tc>
          <w:tcPr>
            <w:tcW w:w="986" w:type="dxa"/>
            <w:shd w:val="clear" w:color="auto" w:fill="FAE2D5"/>
          </w:tcPr>
          <w:p w14:paraId="3E9E7C34" w14:textId="5F23FF04" w:rsidR="00674EC0" w:rsidRDefault="00674EC0" w:rsidP="00674EC0">
            <w:pPr>
              <w:spacing w:before="40" w:after="40"/>
              <w:jc w:val="center"/>
              <w:rPr>
                <w:rFonts w:cs="Calibri"/>
              </w:rPr>
            </w:pPr>
            <w:r>
              <w:rPr>
                <w:rFonts w:cs="Calibri"/>
              </w:rPr>
              <w:lastRenderedPageBreak/>
              <w:t>122</w:t>
            </w:r>
          </w:p>
        </w:tc>
        <w:tc>
          <w:tcPr>
            <w:tcW w:w="11917" w:type="dxa"/>
            <w:shd w:val="clear" w:color="auto" w:fill="FAE2D5"/>
          </w:tcPr>
          <w:p w14:paraId="610F9BBF" w14:textId="5804B31C" w:rsidR="00674EC0" w:rsidRPr="00130FDC" w:rsidRDefault="00674EC0" w:rsidP="00674EC0">
            <w:pPr>
              <w:jc w:val="left"/>
              <w:rPr>
                <w:rFonts w:cs="Calibri"/>
                <w:bCs/>
              </w:rPr>
            </w:pPr>
            <w:r w:rsidRPr="00130FDC">
              <w:rPr>
                <w:rFonts w:cs="Calibri"/>
                <w:bCs/>
              </w:rPr>
              <w:t>Staffing Models</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2ED6EBD1" w14:textId="1A7099A9" w:rsidR="00674EC0" w:rsidRDefault="00674EC0" w:rsidP="00674EC0">
            <w:pPr>
              <w:spacing w:before="40" w:after="40"/>
              <w:jc w:val="center"/>
              <w:rPr>
                <w:rFonts w:cs="Calibri"/>
              </w:rPr>
            </w:pPr>
            <w:r>
              <w:rPr>
                <w:rFonts w:cs="Calibri"/>
              </w:rPr>
              <w:t>12</w:t>
            </w:r>
          </w:p>
        </w:tc>
      </w:tr>
      <w:tr w:rsidR="00674EC0" w14:paraId="6851ED01" w14:textId="77777777" w:rsidTr="007B23C9">
        <w:tc>
          <w:tcPr>
            <w:tcW w:w="986" w:type="dxa"/>
            <w:shd w:val="clear" w:color="auto" w:fill="FAE2D5"/>
          </w:tcPr>
          <w:p w14:paraId="5ED259AF" w14:textId="78F67E17" w:rsidR="00674EC0" w:rsidRDefault="00674EC0" w:rsidP="00674EC0">
            <w:pPr>
              <w:spacing w:before="40" w:after="40"/>
              <w:jc w:val="center"/>
              <w:rPr>
                <w:rFonts w:cs="Calibri"/>
              </w:rPr>
            </w:pPr>
            <w:r>
              <w:rPr>
                <w:rFonts w:cs="Calibri"/>
              </w:rPr>
              <w:t>123</w:t>
            </w:r>
          </w:p>
        </w:tc>
        <w:tc>
          <w:tcPr>
            <w:tcW w:w="11917" w:type="dxa"/>
            <w:shd w:val="clear" w:color="auto" w:fill="FAE2D5"/>
          </w:tcPr>
          <w:p w14:paraId="46C7692A" w14:textId="2167B905" w:rsidR="00674EC0" w:rsidRPr="00130FDC" w:rsidRDefault="00674EC0" w:rsidP="00674EC0">
            <w:pPr>
              <w:jc w:val="left"/>
              <w:rPr>
                <w:rFonts w:cs="Calibri"/>
                <w:bCs/>
              </w:rPr>
            </w:pPr>
            <w:r w:rsidRPr="00130FDC">
              <w:rPr>
                <w:rFonts w:cs="Calibri"/>
                <w:bCs/>
              </w:rPr>
              <w:t>Nursing Staffing Levels / Templates</w:t>
            </w:r>
          </w:p>
        </w:tc>
        <w:tc>
          <w:tcPr>
            <w:tcW w:w="1045" w:type="dxa"/>
            <w:tcBorders>
              <w:top w:val="single" w:sz="4" w:space="0" w:color="auto"/>
              <w:left w:val="single" w:sz="4" w:space="0" w:color="auto"/>
              <w:bottom w:val="single" w:sz="4" w:space="0" w:color="auto"/>
              <w:right w:val="single" w:sz="4" w:space="0" w:color="auto"/>
            </w:tcBorders>
            <w:shd w:val="clear" w:color="auto" w:fill="FBE4D5"/>
          </w:tcPr>
          <w:p w14:paraId="6B1A3AE2" w14:textId="45F4D5AE" w:rsidR="00674EC0" w:rsidRDefault="00674EC0" w:rsidP="00674EC0">
            <w:pPr>
              <w:spacing w:before="40" w:after="40"/>
              <w:jc w:val="center"/>
              <w:rPr>
                <w:rFonts w:cs="Calibri"/>
              </w:rPr>
            </w:pPr>
            <w:r>
              <w:rPr>
                <w:rFonts w:cs="Calibri"/>
              </w:rPr>
              <w:t>12</w:t>
            </w:r>
          </w:p>
        </w:tc>
      </w:tr>
    </w:tbl>
    <w:p w14:paraId="085C8C6A"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E369F" w14:paraId="0D2E25E6" w14:textId="77777777" w:rsidTr="007B23C9">
        <w:tc>
          <w:tcPr>
            <w:tcW w:w="13948" w:type="dxa"/>
            <w:gridSpan w:val="2"/>
            <w:tcBorders>
              <w:top w:val="single" w:sz="4" w:space="0" w:color="auto"/>
              <w:left w:val="single" w:sz="4" w:space="0" w:color="auto"/>
              <w:bottom w:val="single" w:sz="4" w:space="0" w:color="auto"/>
              <w:right w:val="single" w:sz="4" w:space="0" w:color="auto"/>
            </w:tcBorders>
            <w:shd w:val="clear" w:color="auto" w:fill="9CC2E5"/>
            <w:hideMark/>
          </w:tcPr>
          <w:p w14:paraId="61838264" w14:textId="77777777" w:rsidR="005E369F" w:rsidRDefault="005E369F" w:rsidP="007B23C9">
            <w:pPr>
              <w:spacing w:before="40" w:after="40"/>
              <w:rPr>
                <w:b/>
                <w:bCs/>
              </w:rPr>
            </w:pPr>
            <w:r>
              <w:rPr>
                <w:rFonts w:cs="Calibri"/>
                <w:b/>
                <w:bCs/>
                <w:color w:val="000000"/>
              </w:rPr>
              <w:t>Key Controls</w:t>
            </w:r>
          </w:p>
        </w:tc>
      </w:tr>
      <w:tr w:rsidR="005E369F" w14:paraId="2898FF3E"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3E70ADCA" w14:textId="77777777" w:rsidR="005E369F" w:rsidRDefault="005E369F" w:rsidP="007B23C9">
            <w:pPr>
              <w:spacing w:before="40" w:after="40"/>
              <w:jc w:val="center"/>
              <w:rPr>
                <w:b/>
                <w:bCs/>
              </w:rPr>
            </w:pPr>
            <w:r>
              <w:rPr>
                <w:b/>
                <w:bCs/>
              </w:rPr>
              <w:t>Control Ref</w:t>
            </w:r>
          </w:p>
        </w:tc>
        <w:tc>
          <w:tcPr>
            <w:tcW w:w="13052"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3C7F1EF" w14:textId="77777777" w:rsidR="005E369F" w:rsidRDefault="005E369F" w:rsidP="007B23C9">
            <w:pPr>
              <w:spacing w:before="40" w:after="40"/>
              <w:rPr>
                <w:b/>
                <w:bCs/>
              </w:rPr>
            </w:pPr>
            <w:r>
              <w:rPr>
                <w:b/>
                <w:bCs/>
              </w:rPr>
              <w:t>Control</w:t>
            </w:r>
          </w:p>
        </w:tc>
      </w:tr>
      <w:tr w:rsidR="005E369F" w14:paraId="7A4E393C"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084C7D1" w14:textId="77777777" w:rsidR="005E369F" w:rsidRDefault="005E369F" w:rsidP="007B23C9">
            <w:pPr>
              <w:spacing w:before="40" w:after="40"/>
              <w:jc w:val="center"/>
            </w:pPr>
            <w:r>
              <w:t>1</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50F24BAE" w14:textId="77777777" w:rsidR="005E369F" w:rsidRDefault="005E369F" w:rsidP="007B23C9">
            <w:pPr>
              <w:spacing w:before="40" w:after="40"/>
              <w:jc w:val="left"/>
            </w:pPr>
            <w:r>
              <w:t>Annual workforce planning process</w:t>
            </w:r>
          </w:p>
        </w:tc>
      </w:tr>
      <w:tr w:rsidR="005E369F" w14:paraId="7B522347"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5F6A9A3" w14:textId="77777777" w:rsidR="005E369F" w:rsidRDefault="005E369F" w:rsidP="007B23C9">
            <w:pPr>
              <w:spacing w:before="40" w:after="40"/>
              <w:jc w:val="center"/>
            </w:pPr>
            <w:r>
              <w:t>2</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2D688FE" w14:textId="77777777" w:rsidR="005E369F" w:rsidRDefault="005E369F" w:rsidP="007B23C9">
            <w:pPr>
              <w:spacing w:before="40" w:after="40"/>
              <w:jc w:val="left"/>
            </w:pPr>
            <w:r w:rsidRPr="00CE7316">
              <w:rPr>
                <w:rFonts w:ascii="Segoe UI" w:hAnsi="Segoe UI" w:cs="Segoe UI"/>
                <w:sz w:val="21"/>
                <w:szCs w:val="21"/>
              </w:rPr>
              <w:t>Establishment control</w:t>
            </w:r>
            <w:r>
              <w:rPr>
                <w:rFonts w:ascii="Segoe UI" w:hAnsi="Segoe UI" w:cs="Segoe UI"/>
                <w:sz w:val="21"/>
                <w:szCs w:val="21"/>
              </w:rPr>
              <w:t xml:space="preserve"> including a</w:t>
            </w:r>
            <w:r w:rsidRPr="00997055">
              <w:t>pproval processes for posts</w:t>
            </w:r>
            <w:r w:rsidRPr="00CE7316">
              <w:rPr>
                <w:rFonts w:ascii="Segoe UI" w:hAnsi="Segoe UI" w:cs="Segoe UI"/>
                <w:sz w:val="21"/>
                <w:szCs w:val="21"/>
              </w:rPr>
              <w:t xml:space="preserve"> and recruitment panels </w:t>
            </w:r>
            <w:r>
              <w:rPr>
                <w:rFonts w:ascii="Segoe UI" w:hAnsi="Segoe UI" w:cs="Segoe UI"/>
                <w:sz w:val="21"/>
                <w:szCs w:val="21"/>
              </w:rPr>
              <w:t>through workforce boards</w:t>
            </w:r>
          </w:p>
        </w:tc>
      </w:tr>
      <w:tr w:rsidR="005E369F" w14:paraId="0EF927B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920650A" w14:textId="77777777" w:rsidR="005E369F" w:rsidRDefault="005E369F" w:rsidP="007B23C9">
            <w:pPr>
              <w:spacing w:before="40" w:after="40"/>
              <w:jc w:val="center"/>
            </w:pPr>
            <w:r>
              <w:t>3</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0AD0FFFC" w14:textId="77777777" w:rsidR="005E369F" w:rsidRDefault="005E369F" w:rsidP="007B23C9">
            <w:pPr>
              <w:spacing w:before="40" w:after="40"/>
              <w:jc w:val="left"/>
            </w:pPr>
            <w:r w:rsidRPr="00CE7316">
              <w:rPr>
                <w:rFonts w:ascii="Segoe UI" w:hAnsi="Segoe UI" w:cs="Segoe UI"/>
                <w:sz w:val="21"/>
                <w:szCs w:val="21"/>
              </w:rPr>
              <w:t>U</w:t>
            </w:r>
            <w:r>
              <w:rPr>
                <w:rFonts w:ascii="Segoe UI" w:hAnsi="Segoe UI" w:cs="Segoe UI"/>
                <w:sz w:val="21"/>
                <w:szCs w:val="21"/>
              </w:rPr>
              <w:t>se of variable pay monitored through workforce boards</w:t>
            </w:r>
          </w:p>
        </w:tc>
      </w:tr>
      <w:tr w:rsidR="005E369F" w14:paraId="53DEC2D3"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07763230" w14:textId="77777777" w:rsidR="005E369F" w:rsidRDefault="005E369F" w:rsidP="007B23C9">
            <w:pPr>
              <w:spacing w:before="40" w:after="40"/>
              <w:jc w:val="center"/>
            </w:pPr>
            <w:r>
              <w:t>4</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5C701B93" w14:textId="712857C7" w:rsidR="005E369F" w:rsidRPr="001446DF" w:rsidRDefault="00D01576" w:rsidP="00D01576">
            <w:pPr>
              <w:spacing w:before="40" w:after="40"/>
              <w:jc w:val="left"/>
              <w:rPr>
                <w:kern w:val="2"/>
                <w14:ligatures w14:val="standardContextual"/>
              </w:rPr>
            </w:pPr>
            <w:r w:rsidRPr="001446DF">
              <w:rPr>
                <w:color w:val="FF0000"/>
              </w:rPr>
              <w:t>Organise for Success programme governance, benefits framework, workforce and equality impact assessments, change-management arrangements, and staff engagement monitoring.</w:t>
            </w:r>
          </w:p>
        </w:tc>
      </w:tr>
      <w:tr w:rsidR="005E369F" w14:paraId="503ECF19"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3E4EC20" w14:textId="77777777" w:rsidR="005E369F" w:rsidRDefault="005E369F" w:rsidP="007B23C9">
            <w:pPr>
              <w:spacing w:before="40" w:after="40"/>
              <w:jc w:val="center"/>
            </w:pPr>
            <w:r>
              <w:t>5</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20434871" w14:textId="662ECBF2" w:rsidR="005E369F" w:rsidRPr="001446DF" w:rsidRDefault="00D01576" w:rsidP="00D01576">
            <w:pPr>
              <w:spacing w:before="40" w:after="40"/>
              <w:jc w:val="left"/>
              <w:rPr>
                <w:color w:val="FF0000"/>
                <w:kern w:val="2"/>
                <w14:ligatures w14:val="standardContextual"/>
              </w:rPr>
            </w:pPr>
            <w:r w:rsidRPr="001446DF">
              <w:rPr>
                <w:color w:val="FF0000"/>
              </w:rPr>
              <w:t>Service redesign and new care models supported by demand and capacity modelling, workforce impact assessment, financial appraisal and benefits-realisation measures linking staffing changes to quality, productivity and patient outcomes.</w:t>
            </w:r>
          </w:p>
        </w:tc>
      </w:tr>
      <w:tr w:rsidR="005E369F" w14:paraId="0014C49C"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149BC6D4" w14:textId="77777777" w:rsidR="005E369F" w:rsidRDefault="005E369F" w:rsidP="007B23C9">
            <w:pPr>
              <w:spacing w:before="40" w:after="40"/>
              <w:jc w:val="center"/>
            </w:pPr>
            <w:r>
              <w:t>6</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37277734" w14:textId="77777777" w:rsidR="005E369F" w:rsidRPr="00895A2F" w:rsidRDefault="005E369F" w:rsidP="007B23C9">
            <w:pPr>
              <w:spacing w:before="40" w:after="40"/>
              <w:jc w:val="left"/>
              <w:rPr>
                <w:rFonts w:ascii="Segoe UI" w:hAnsi="Segoe UI" w:cs="Segoe UI"/>
                <w:sz w:val="21"/>
                <w:szCs w:val="21"/>
              </w:rPr>
            </w:pPr>
            <w:r w:rsidRPr="00895A2F">
              <w:rPr>
                <w:rFonts w:ascii="Segoe UI" w:hAnsi="Segoe UI" w:cs="Segoe UI"/>
                <w:sz w:val="21"/>
                <w:szCs w:val="21"/>
              </w:rPr>
              <w:t>Annual skills gap analysis</w:t>
            </w:r>
          </w:p>
        </w:tc>
      </w:tr>
      <w:tr w:rsidR="005E369F" w14:paraId="2697567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37C7496C" w14:textId="77777777" w:rsidR="005E369F" w:rsidRDefault="005E369F" w:rsidP="007B23C9">
            <w:pPr>
              <w:spacing w:before="40" w:after="40"/>
              <w:jc w:val="center"/>
            </w:pPr>
            <w:r>
              <w:t>7</w:t>
            </w:r>
          </w:p>
        </w:tc>
        <w:tc>
          <w:tcPr>
            <w:tcW w:w="13052" w:type="dxa"/>
            <w:tcBorders>
              <w:top w:val="single" w:sz="4" w:space="0" w:color="auto"/>
              <w:left w:val="single" w:sz="4" w:space="0" w:color="auto"/>
              <w:bottom w:val="single" w:sz="4" w:space="0" w:color="auto"/>
              <w:right w:val="single" w:sz="4" w:space="0" w:color="auto"/>
            </w:tcBorders>
            <w:shd w:val="clear" w:color="auto" w:fill="DEEAF6"/>
          </w:tcPr>
          <w:p w14:paraId="73588947" w14:textId="77777777" w:rsidR="005E369F" w:rsidRPr="00895A2F" w:rsidRDefault="005E369F" w:rsidP="007B23C9">
            <w:pPr>
              <w:spacing w:before="40" w:after="40"/>
              <w:jc w:val="left"/>
              <w:rPr>
                <w:rFonts w:ascii="Segoe UI" w:hAnsi="Segoe UI" w:cs="Segoe UI"/>
                <w:sz w:val="21"/>
                <w:szCs w:val="21"/>
              </w:rPr>
            </w:pPr>
            <w:r w:rsidRPr="00895A2F">
              <w:rPr>
                <w:rFonts w:ascii="Segoe UI" w:hAnsi="Segoe UI" w:cs="Segoe UI"/>
                <w:sz w:val="21"/>
                <w:szCs w:val="21"/>
              </w:rPr>
              <w:t>Annual Training Plan</w:t>
            </w:r>
          </w:p>
        </w:tc>
      </w:tr>
    </w:tbl>
    <w:p w14:paraId="16DDD041"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3829"/>
        <w:gridCol w:w="3654"/>
        <w:gridCol w:w="3654"/>
        <w:gridCol w:w="1915"/>
      </w:tblGrid>
      <w:tr w:rsidR="005E369F" w14:paraId="30B51E80" w14:textId="77777777" w:rsidTr="007B23C9">
        <w:tc>
          <w:tcPr>
            <w:tcW w:w="13948" w:type="dxa"/>
            <w:gridSpan w:val="5"/>
            <w:tcBorders>
              <w:top w:val="single" w:sz="4" w:space="0" w:color="auto"/>
              <w:left w:val="single" w:sz="4" w:space="0" w:color="auto"/>
              <w:bottom w:val="single" w:sz="4" w:space="0" w:color="auto"/>
              <w:right w:val="single" w:sz="4" w:space="0" w:color="auto"/>
            </w:tcBorders>
            <w:shd w:val="clear" w:color="auto" w:fill="9CC2E5"/>
            <w:hideMark/>
          </w:tcPr>
          <w:p w14:paraId="568B1518" w14:textId="77777777" w:rsidR="005E369F" w:rsidRDefault="005E369F" w:rsidP="007B23C9">
            <w:pPr>
              <w:spacing w:before="40" w:after="40"/>
              <w:rPr>
                <w:b/>
                <w:bCs/>
                <w:i/>
                <w:iCs/>
              </w:rPr>
            </w:pPr>
            <w:r>
              <w:rPr>
                <w:b/>
                <w:bCs/>
              </w:rPr>
              <w:t>Assurance on Control</w:t>
            </w:r>
          </w:p>
        </w:tc>
      </w:tr>
      <w:tr w:rsidR="005E369F" w14:paraId="5C8997A1"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9CC2E5"/>
            <w:hideMark/>
          </w:tcPr>
          <w:p w14:paraId="2F5FD3BE" w14:textId="77777777" w:rsidR="005E369F" w:rsidRDefault="005E369F" w:rsidP="007B23C9">
            <w:pPr>
              <w:spacing w:before="40" w:after="40"/>
              <w:jc w:val="center"/>
              <w:rPr>
                <w:b/>
                <w:bCs/>
              </w:rPr>
            </w:pPr>
            <w:r>
              <w:rPr>
                <w:b/>
                <w:bCs/>
              </w:rPr>
              <w:t>Control Ref</w:t>
            </w:r>
          </w:p>
        </w:tc>
        <w:tc>
          <w:tcPr>
            <w:tcW w:w="3829"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0A4ADF31" w14:textId="77777777" w:rsidR="005E369F" w:rsidRDefault="005E369F" w:rsidP="007B23C9">
            <w:pPr>
              <w:spacing w:before="40" w:after="40"/>
              <w:rPr>
                <w:b/>
                <w:bCs/>
              </w:rPr>
            </w:pPr>
            <w:r>
              <w:rPr>
                <w:b/>
                <w:bCs/>
              </w:rPr>
              <w:t>1</w:t>
            </w:r>
            <w:r>
              <w:rPr>
                <w:b/>
                <w:bCs/>
                <w:vertAlign w:val="superscript"/>
              </w:rPr>
              <w:t>st</w:t>
            </w:r>
            <w:r>
              <w:rPr>
                <w:b/>
                <w:bCs/>
              </w:rPr>
              <w:t xml:space="preserve"> Line Assurance</w:t>
            </w:r>
          </w:p>
        </w:tc>
        <w:tc>
          <w:tcPr>
            <w:tcW w:w="365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756112FE" w14:textId="77777777" w:rsidR="005E369F" w:rsidRDefault="005E369F" w:rsidP="007B23C9">
            <w:pPr>
              <w:spacing w:before="40" w:after="40"/>
              <w:rPr>
                <w:b/>
                <w:bCs/>
              </w:rPr>
            </w:pPr>
            <w:r>
              <w:rPr>
                <w:b/>
                <w:bCs/>
              </w:rPr>
              <w:t>2</w:t>
            </w:r>
            <w:r>
              <w:rPr>
                <w:b/>
                <w:bCs/>
                <w:vertAlign w:val="superscript"/>
              </w:rPr>
              <w:t>nd</w:t>
            </w:r>
            <w:r>
              <w:rPr>
                <w:b/>
                <w:bCs/>
              </w:rPr>
              <w:t xml:space="preserve"> Line Assurance</w:t>
            </w:r>
          </w:p>
        </w:tc>
        <w:tc>
          <w:tcPr>
            <w:tcW w:w="3654" w:type="dxa"/>
            <w:tcBorders>
              <w:top w:val="single" w:sz="4" w:space="0" w:color="auto"/>
              <w:left w:val="single" w:sz="4" w:space="0" w:color="auto"/>
              <w:bottom w:val="single" w:sz="4" w:space="0" w:color="auto"/>
              <w:right w:val="single" w:sz="4" w:space="0" w:color="auto"/>
            </w:tcBorders>
            <w:shd w:val="clear" w:color="auto" w:fill="9CC2E5"/>
            <w:vAlign w:val="center"/>
            <w:hideMark/>
          </w:tcPr>
          <w:p w14:paraId="2822A352" w14:textId="77777777" w:rsidR="005E369F" w:rsidRDefault="005E369F" w:rsidP="007B23C9">
            <w:pPr>
              <w:spacing w:before="40" w:after="40"/>
              <w:rPr>
                <w:b/>
                <w:bCs/>
              </w:rPr>
            </w:pPr>
            <w:r>
              <w:rPr>
                <w:b/>
                <w:bCs/>
              </w:rPr>
              <w:t>3</w:t>
            </w:r>
            <w:r>
              <w:rPr>
                <w:b/>
                <w:bCs/>
                <w:vertAlign w:val="superscript"/>
              </w:rPr>
              <w:t>rd</w:t>
            </w:r>
            <w:r>
              <w:rPr>
                <w:b/>
                <w:bCs/>
              </w:rPr>
              <w:t xml:space="preserve"> Line Assurance</w:t>
            </w:r>
          </w:p>
        </w:tc>
        <w:tc>
          <w:tcPr>
            <w:tcW w:w="1915" w:type="dxa"/>
            <w:tcBorders>
              <w:top w:val="single" w:sz="4" w:space="0" w:color="auto"/>
              <w:left w:val="single" w:sz="4" w:space="0" w:color="auto"/>
              <w:bottom w:val="single" w:sz="4" w:space="0" w:color="auto"/>
              <w:right w:val="single" w:sz="4" w:space="0" w:color="auto"/>
            </w:tcBorders>
            <w:shd w:val="clear" w:color="auto" w:fill="9CC2E5"/>
            <w:hideMark/>
          </w:tcPr>
          <w:p w14:paraId="53E03CCE" w14:textId="77777777" w:rsidR="005E369F" w:rsidRDefault="005E369F" w:rsidP="007B23C9">
            <w:pPr>
              <w:spacing w:before="40" w:after="40"/>
              <w:jc w:val="center"/>
              <w:rPr>
                <w:b/>
                <w:bCs/>
              </w:rPr>
            </w:pPr>
            <w:r>
              <w:rPr>
                <w:b/>
                <w:bCs/>
              </w:rPr>
              <w:t>Strength of Control</w:t>
            </w:r>
          </w:p>
        </w:tc>
      </w:tr>
      <w:tr w:rsidR="005E369F" w14:paraId="4F6D4813" w14:textId="77777777" w:rsidTr="007B23C9">
        <w:trPr>
          <w:trHeight w:val="352"/>
        </w:trPr>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58AF1CD" w14:textId="77777777" w:rsidR="005E369F" w:rsidRDefault="005E369F" w:rsidP="007B23C9">
            <w:pPr>
              <w:spacing w:before="40" w:after="40"/>
              <w:jc w:val="center"/>
            </w:pPr>
            <w:r>
              <w:t>1</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5E6B180B" w14:textId="5DB00697" w:rsidR="005E369F" w:rsidRPr="001446DF" w:rsidRDefault="00D01576" w:rsidP="00D01576">
            <w:pPr>
              <w:spacing w:before="40" w:after="40"/>
              <w:jc w:val="left"/>
              <w:rPr>
                <w:color w:val="FF0000"/>
                <w:kern w:val="2"/>
                <w14:ligatures w14:val="standardContextual"/>
              </w:rPr>
            </w:pPr>
            <w:r w:rsidRPr="001446DF">
              <w:rPr>
                <w:color w:val="FF0000"/>
              </w:rPr>
              <w:t xml:space="preserve">Care Group and corporate workforce plans consolidated by the Workforce function and reported to Executive Board, with assurance on demand, establishment, skills, affordability, succession, temporary staffing dependency </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4D863E47" w14:textId="10D640A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3210134B" w14:textId="067AF72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2DC0F47F" w14:textId="77777777" w:rsidR="005E369F" w:rsidRDefault="005E369F" w:rsidP="007B23C9">
            <w:pPr>
              <w:spacing w:before="40" w:after="40"/>
              <w:jc w:val="center"/>
            </w:pPr>
            <w:r>
              <w:t xml:space="preserve"> </w:t>
            </w:r>
          </w:p>
          <w:p w14:paraId="5E707437" w14:textId="77777777" w:rsidR="005E369F" w:rsidRDefault="005E369F" w:rsidP="007B23C9">
            <w:pPr>
              <w:spacing w:before="40" w:after="40"/>
              <w:jc w:val="center"/>
            </w:pPr>
            <w:r>
              <w:t>Reasonable</w:t>
            </w:r>
          </w:p>
          <w:p w14:paraId="1B275825" w14:textId="77777777" w:rsidR="005E369F" w:rsidRDefault="005E369F" w:rsidP="007B23C9">
            <w:pPr>
              <w:spacing w:before="40" w:after="40"/>
              <w:jc w:val="center"/>
            </w:pPr>
            <w:r>
              <w:t xml:space="preserve"> </w:t>
            </w:r>
          </w:p>
        </w:tc>
      </w:tr>
      <w:tr w:rsidR="005E369F" w14:paraId="5FDD25EB"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2E72E96E" w14:textId="77777777" w:rsidR="005E369F" w:rsidRDefault="005E369F" w:rsidP="007B23C9">
            <w:pPr>
              <w:spacing w:before="40" w:after="40"/>
              <w:jc w:val="center"/>
            </w:pPr>
            <w:r>
              <w:t>2</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0971E35A" w14:textId="77777777" w:rsidR="005E369F" w:rsidRPr="00A45BCA" w:rsidRDefault="005E369F" w:rsidP="007B23C9">
            <w:pPr>
              <w:spacing w:before="40" w:after="40"/>
              <w:jc w:val="left"/>
            </w:pPr>
            <w:r w:rsidRPr="00A45BCA">
              <w:t>Corporate workforce reporting to Executive Board of recruitment activity and application of approval process</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12BA49F" w14:textId="77777777"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3257590E" w14:textId="77777777"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5C003A23" w14:textId="77777777" w:rsidR="005E369F" w:rsidRDefault="005E369F" w:rsidP="007B23C9">
            <w:pPr>
              <w:spacing w:before="40" w:after="40"/>
              <w:jc w:val="center"/>
            </w:pPr>
            <w:r>
              <w:t xml:space="preserve"> </w:t>
            </w:r>
          </w:p>
          <w:p w14:paraId="0FC33892" w14:textId="77777777" w:rsidR="005E369F" w:rsidRDefault="005E369F" w:rsidP="007B23C9">
            <w:pPr>
              <w:spacing w:before="40" w:after="40"/>
              <w:jc w:val="center"/>
            </w:pPr>
            <w:r>
              <w:t>Reasonable</w:t>
            </w:r>
          </w:p>
          <w:p w14:paraId="4F5DE313" w14:textId="77777777" w:rsidR="005E369F" w:rsidRDefault="005E369F" w:rsidP="007B23C9">
            <w:pPr>
              <w:spacing w:before="40" w:after="40"/>
              <w:jc w:val="center"/>
            </w:pPr>
            <w:r>
              <w:lastRenderedPageBreak/>
              <w:t xml:space="preserve"> </w:t>
            </w:r>
          </w:p>
        </w:tc>
      </w:tr>
      <w:tr w:rsidR="005E369F" w14:paraId="6C2CF71E"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4204964B" w14:textId="77777777" w:rsidR="005E369F" w:rsidRDefault="005E369F" w:rsidP="007B23C9">
            <w:pPr>
              <w:spacing w:before="40" w:after="40"/>
              <w:jc w:val="center"/>
            </w:pPr>
            <w:r>
              <w:lastRenderedPageBreak/>
              <w:t>3</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450680A1" w14:textId="77777777" w:rsidR="005E369F" w:rsidRPr="00A45BCA" w:rsidRDefault="005E369F" w:rsidP="007B23C9">
            <w:pPr>
              <w:spacing w:before="40" w:after="40"/>
              <w:jc w:val="left"/>
            </w:pPr>
            <w:r w:rsidRPr="00A45BCA">
              <w:t>Corporate workforce reporting on bank and agency staffing to Executive Board</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258181F9" w14:textId="3668344A" w:rsidR="005E369F"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463ECFE" w14:textId="56AAB94C" w:rsidR="005E369F"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FF00"/>
            <w:vAlign w:val="center"/>
          </w:tcPr>
          <w:p w14:paraId="3887CDAD" w14:textId="77777777" w:rsidR="005E369F" w:rsidRDefault="005E369F" w:rsidP="007B23C9">
            <w:pPr>
              <w:spacing w:before="40" w:after="40"/>
              <w:jc w:val="center"/>
            </w:pPr>
            <w:r>
              <w:t xml:space="preserve"> </w:t>
            </w:r>
          </w:p>
          <w:p w14:paraId="4CEA33FF" w14:textId="77777777" w:rsidR="005E369F" w:rsidRDefault="005E369F" w:rsidP="007B23C9">
            <w:pPr>
              <w:spacing w:before="40" w:after="40"/>
              <w:jc w:val="center"/>
            </w:pPr>
            <w:r>
              <w:t>Reasonable</w:t>
            </w:r>
          </w:p>
          <w:p w14:paraId="4FD9A8C9" w14:textId="77777777" w:rsidR="005E369F" w:rsidRDefault="005E369F" w:rsidP="007B23C9">
            <w:pPr>
              <w:spacing w:before="40" w:after="40"/>
              <w:jc w:val="center"/>
            </w:pPr>
            <w:r>
              <w:t xml:space="preserve"> </w:t>
            </w:r>
          </w:p>
        </w:tc>
      </w:tr>
      <w:tr w:rsidR="005E369F" w14:paraId="6B3CFD4D"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hideMark/>
          </w:tcPr>
          <w:p w14:paraId="14111A69" w14:textId="77777777" w:rsidR="005E369F" w:rsidRPr="00904BF0" w:rsidRDefault="005E369F" w:rsidP="007B23C9">
            <w:pPr>
              <w:spacing w:before="40" w:after="40"/>
              <w:jc w:val="center"/>
            </w:pPr>
            <w:r w:rsidRPr="00904BF0">
              <w:t>5</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6F2EDFD2" w14:textId="77777777" w:rsidR="005E369F" w:rsidRPr="00904BF0" w:rsidRDefault="005E369F" w:rsidP="007B23C9">
            <w:pPr>
              <w:spacing w:before="40" w:after="40"/>
              <w:jc w:val="left"/>
            </w:pPr>
            <w:r>
              <w:t>Oversight of service redesign and delivery of change through Delivery Unit</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44D6589"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583D287D"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3D4716A8" w14:textId="77777777" w:rsidR="005E369F" w:rsidRPr="0093675A" w:rsidRDefault="005E369F" w:rsidP="007B23C9">
            <w:pPr>
              <w:spacing w:before="40" w:after="40"/>
              <w:jc w:val="center"/>
            </w:pPr>
            <w:r>
              <w:t>Limited</w:t>
            </w:r>
          </w:p>
        </w:tc>
      </w:tr>
      <w:tr w:rsidR="005E369F" w14:paraId="6C09B9F0"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1DCE5DBF" w14:textId="77777777" w:rsidR="005E369F" w:rsidRPr="00904BF0" w:rsidRDefault="005E369F" w:rsidP="007B23C9">
            <w:pPr>
              <w:spacing w:before="40" w:after="40"/>
              <w:jc w:val="center"/>
            </w:pPr>
            <w:r>
              <w:t>6</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10EF3C16" w14:textId="77777777" w:rsidR="005E369F" w:rsidRPr="00895A2F" w:rsidRDefault="005E369F" w:rsidP="007B23C9">
            <w:pPr>
              <w:spacing w:before="40" w:after="40"/>
              <w:jc w:val="left"/>
            </w:pPr>
            <w:r w:rsidRPr="00895A2F">
              <w:t>Completion of annual skills gap analysis</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44E0C759"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E4C7360"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0000"/>
            <w:vAlign w:val="center"/>
          </w:tcPr>
          <w:p w14:paraId="55F3261B" w14:textId="77777777" w:rsidR="005E369F" w:rsidRDefault="005E369F" w:rsidP="007B23C9">
            <w:pPr>
              <w:spacing w:before="40" w:after="40"/>
              <w:jc w:val="center"/>
            </w:pPr>
            <w:r>
              <w:t>Unsatisfactory (not started)</w:t>
            </w:r>
          </w:p>
        </w:tc>
      </w:tr>
      <w:tr w:rsidR="005E369F" w14:paraId="280E0F0B" w14:textId="77777777" w:rsidTr="007B23C9">
        <w:tc>
          <w:tcPr>
            <w:tcW w:w="896" w:type="dxa"/>
            <w:tcBorders>
              <w:top w:val="single" w:sz="4" w:space="0" w:color="auto"/>
              <w:left w:val="single" w:sz="4" w:space="0" w:color="auto"/>
              <w:bottom w:val="single" w:sz="4" w:space="0" w:color="auto"/>
              <w:right w:val="single" w:sz="4" w:space="0" w:color="auto"/>
            </w:tcBorders>
            <w:shd w:val="clear" w:color="auto" w:fill="DEEAF6"/>
          </w:tcPr>
          <w:p w14:paraId="4C2F2E1D" w14:textId="77777777" w:rsidR="005E369F" w:rsidRPr="00904BF0" w:rsidRDefault="005E369F" w:rsidP="007B23C9">
            <w:pPr>
              <w:spacing w:before="40" w:after="40"/>
              <w:jc w:val="center"/>
            </w:pPr>
            <w:r>
              <w:t>7</w:t>
            </w:r>
          </w:p>
        </w:tc>
        <w:tc>
          <w:tcPr>
            <w:tcW w:w="3829" w:type="dxa"/>
            <w:tcBorders>
              <w:top w:val="single" w:sz="4" w:space="0" w:color="auto"/>
              <w:left w:val="single" w:sz="4" w:space="0" w:color="auto"/>
              <w:bottom w:val="single" w:sz="4" w:space="0" w:color="auto"/>
              <w:right w:val="single" w:sz="4" w:space="0" w:color="auto"/>
            </w:tcBorders>
            <w:shd w:val="clear" w:color="auto" w:fill="DEEAF6"/>
          </w:tcPr>
          <w:p w14:paraId="4908E72D" w14:textId="77777777" w:rsidR="005E369F" w:rsidRPr="00895A2F" w:rsidRDefault="005E369F" w:rsidP="007B23C9">
            <w:pPr>
              <w:spacing w:before="40" w:after="40"/>
              <w:jc w:val="left"/>
            </w:pPr>
            <w:r w:rsidRPr="00895A2F">
              <w:t>Development of annual training plan</w:t>
            </w: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75997E9D" w14:textId="77777777" w:rsidR="005E369F" w:rsidRPr="00904BF0" w:rsidRDefault="005E369F" w:rsidP="007B23C9">
            <w:pPr>
              <w:spacing w:before="40" w:after="40"/>
              <w:jc w:val="left"/>
            </w:pPr>
          </w:p>
        </w:tc>
        <w:tc>
          <w:tcPr>
            <w:tcW w:w="3654" w:type="dxa"/>
            <w:tcBorders>
              <w:top w:val="single" w:sz="4" w:space="0" w:color="auto"/>
              <w:left w:val="single" w:sz="4" w:space="0" w:color="auto"/>
              <w:bottom w:val="single" w:sz="4" w:space="0" w:color="auto"/>
              <w:right w:val="single" w:sz="4" w:space="0" w:color="auto"/>
            </w:tcBorders>
            <w:shd w:val="clear" w:color="auto" w:fill="DEEAF6"/>
          </w:tcPr>
          <w:p w14:paraId="1C9B4200" w14:textId="77777777" w:rsidR="005E369F" w:rsidRPr="00904BF0" w:rsidRDefault="005E369F" w:rsidP="007B23C9">
            <w:pPr>
              <w:spacing w:before="40" w:after="40"/>
              <w:jc w:val="left"/>
            </w:pP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0B3FC24F" w14:textId="77777777" w:rsidR="005E369F" w:rsidRDefault="005E369F" w:rsidP="007B23C9">
            <w:pPr>
              <w:spacing w:before="40" w:after="40"/>
              <w:jc w:val="center"/>
            </w:pPr>
            <w:r>
              <w:t>Limited</w:t>
            </w:r>
          </w:p>
        </w:tc>
      </w:tr>
      <w:tr w:rsidR="005E369F" w14:paraId="0CADCEF2" w14:textId="77777777" w:rsidTr="007B23C9">
        <w:trPr>
          <w:trHeight w:val="553"/>
        </w:trPr>
        <w:tc>
          <w:tcPr>
            <w:tcW w:w="896" w:type="dxa"/>
            <w:tcBorders>
              <w:top w:val="single" w:sz="4" w:space="0" w:color="auto"/>
              <w:left w:val="nil"/>
              <w:bottom w:val="nil"/>
              <w:right w:val="single" w:sz="4" w:space="0" w:color="auto"/>
            </w:tcBorders>
          </w:tcPr>
          <w:p w14:paraId="3E63D145" w14:textId="77777777" w:rsidR="005E369F" w:rsidRPr="00904BF0" w:rsidRDefault="005E369F" w:rsidP="007B23C9">
            <w:pPr>
              <w:spacing w:before="40" w:after="40"/>
              <w:jc w:val="center"/>
            </w:pPr>
          </w:p>
        </w:tc>
        <w:tc>
          <w:tcPr>
            <w:tcW w:w="11137" w:type="dxa"/>
            <w:gridSpan w:val="3"/>
            <w:tcBorders>
              <w:top w:val="single" w:sz="4" w:space="0" w:color="auto"/>
              <w:left w:val="single" w:sz="4" w:space="0" w:color="auto"/>
              <w:bottom w:val="single" w:sz="4" w:space="0" w:color="auto"/>
              <w:right w:val="single" w:sz="4" w:space="0" w:color="auto"/>
            </w:tcBorders>
            <w:shd w:val="clear" w:color="auto" w:fill="DEEAF6"/>
          </w:tcPr>
          <w:p w14:paraId="1660075B" w14:textId="77777777" w:rsidR="005E369F" w:rsidRPr="00904BF0" w:rsidRDefault="005E369F" w:rsidP="007B23C9">
            <w:pPr>
              <w:spacing w:before="40" w:after="40"/>
              <w:jc w:val="left"/>
            </w:pPr>
            <w:r w:rsidRPr="00904BF0">
              <w:rPr>
                <w:rFonts w:cs="Calibri"/>
                <w:b/>
                <w:bCs/>
              </w:rPr>
              <w:t>Current Overall Assurance Rating</w:t>
            </w:r>
          </w:p>
        </w:tc>
        <w:tc>
          <w:tcPr>
            <w:tcW w:w="1915" w:type="dxa"/>
            <w:tcBorders>
              <w:top w:val="single" w:sz="4" w:space="0" w:color="auto"/>
              <w:left w:val="single" w:sz="4" w:space="0" w:color="auto"/>
              <w:bottom w:val="single" w:sz="4" w:space="0" w:color="auto"/>
              <w:right w:val="single" w:sz="4" w:space="0" w:color="auto"/>
            </w:tcBorders>
            <w:shd w:val="clear" w:color="auto" w:fill="FFC000"/>
            <w:vAlign w:val="center"/>
          </w:tcPr>
          <w:p w14:paraId="7D06E5E0" w14:textId="77777777" w:rsidR="005E369F" w:rsidRPr="00904BF0" w:rsidRDefault="005E369F" w:rsidP="007B23C9">
            <w:pPr>
              <w:spacing w:before="40" w:after="40"/>
              <w:jc w:val="center"/>
              <w:rPr>
                <w:rFonts w:cs="Calibri"/>
                <w:b/>
                <w:bCs/>
              </w:rPr>
            </w:pPr>
            <w:r>
              <w:rPr>
                <w:rFonts w:cs="Calibri"/>
                <w:b/>
                <w:bCs/>
              </w:rPr>
              <w:t>Moderate</w:t>
            </w:r>
          </w:p>
        </w:tc>
      </w:tr>
    </w:tbl>
    <w:p w14:paraId="36B7D70A"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4479"/>
        <w:gridCol w:w="4536"/>
        <w:gridCol w:w="1964"/>
        <w:gridCol w:w="1076"/>
        <w:gridCol w:w="1415"/>
      </w:tblGrid>
      <w:tr w:rsidR="005E369F" w14:paraId="39273DAA" w14:textId="77777777" w:rsidTr="007B23C9">
        <w:tc>
          <w:tcPr>
            <w:tcW w:w="4957" w:type="dxa"/>
            <w:gridSpan w:val="2"/>
            <w:tcBorders>
              <w:top w:val="single" w:sz="4" w:space="0" w:color="auto"/>
              <w:left w:val="single" w:sz="4" w:space="0" w:color="auto"/>
              <w:bottom w:val="single" w:sz="4" w:space="0" w:color="auto"/>
              <w:right w:val="single" w:sz="4" w:space="0" w:color="auto"/>
            </w:tcBorders>
            <w:shd w:val="clear" w:color="auto" w:fill="BF8F00"/>
            <w:vAlign w:val="center"/>
            <w:hideMark/>
          </w:tcPr>
          <w:p w14:paraId="45C159F3" w14:textId="77777777" w:rsidR="005E369F" w:rsidRDefault="005E369F" w:rsidP="007B23C9">
            <w:pPr>
              <w:spacing w:before="40" w:after="40"/>
            </w:pPr>
            <w:r>
              <w:rPr>
                <w:rFonts w:cs="Calibri"/>
                <w:b/>
                <w:bCs/>
                <w:color w:val="FFFFFF"/>
              </w:rPr>
              <w:t>Gaps in Control and/or Assurance</w:t>
            </w:r>
          </w:p>
          <w:p w14:paraId="25A49C6A" w14:textId="77777777" w:rsidR="005E369F" w:rsidRDefault="005E369F" w:rsidP="007B23C9">
            <w:pPr>
              <w:spacing w:before="40" w:after="40"/>
            </w:pPr>
          </w:p>
        </w:tc>
        <w:tc>
          <w:tcPr>
            <w:tcW w:w="453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7115FE1" w14:textId="77777777" w:rsidR="005E369F" w:rsidRDefault="005E369F" w:rsidP="007B23C9">
            <w:pPr>
              <w:spacing w:before="40" w:after="40"/>
              <w:jc w:val="left"/>
            </w:pPr>
            <w:r>
              <w:rPr>
                <w:rFonts w:cs="Calibri"/>
                <w:b/>
                <w:bCs/>
                <w:color w:val="FFFFFF"/>
              </w:rPr>
              <w:t>Actions to Address Gaps in Control and/or Assurance</w:t>
            </w:r>
          </w:p>
        </w:tc>
        <w:tc>
          <w:tcPr>
            <w:tcW w:w="1964"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0981E9E" w14:textId="77777777" w:rsidR="005E369F" w:rsidRDefault="005E369F" w:rsidP="007B23C9">
            <w:pPr>
              <w:spacing w:before="40" w:after="40"/>
              <w:jc w:val="center"/>
            </w:pPr>
            <w:r>
              <w:rPr>
                <w:rFonts w:cs="Calibri"/>
                <w:b/>
                <w:bCs/>
                <w:color w:val="FFFFFF"/>
              </w:rPr>
              <w:t>Lead Director</w:t>
            </w:r>
          </w:p>
        </w:tc>
        <w:tc>
          <w:tcPr>
            <w:tcW w:w="1076"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56DB721B" w14:textId="77777777" w:rsidR="005E369F" w:rsidRDefault="005E369F" w:rsidP="007B23C9">
            <w:pPr>
              <w:spacing w:before="40" w:after="40"/>
              <w:jc w:val="center"/>
            </w:pPr>
            <w:r>
              <w:rPr>
                <w:rFonts w:cs="Calibri"/>
                <w:b/>
                <w:bCs/>
                <w:color w:val="FFFFFF"/>
              </w:rPr>
              <w:t>Due Date</w:t>
            </w:r>
          </w:p>
        </w:tc>
        <w:tc>
          <w:tcPr>
            <w:tcW w:w="1415" w:type="dxa"/>
            <w:tcBorders>
              <w:top w:val="single" w:sz="4" w:space="0" w:color="auto"/>
              <w:left w:val="single" w:sz="4" w:space="0" w:color="auto"/>
              <w:bottom w:val="single" w:sz="4" w:space="0" w:color="auto"/>
              <w:right w:val="single" w:sz="4" w:space="0" w:color="auto"/>
            </w:tcBorders>
            <w:shd w:val="clear" w:color="auto" w:fill="BF8F00"/>
            <w:vAlign w:val="center"/>
            <w:hideMark/>
          </w:tcPr>
          <w:p w14:paraId="3BB5666D" w14:textId="77777777" w:rsidR="005E369F" w:rsidRDefault="005E369F" w:rsidP="007B23C9">
            <w:pPr>
              <w:spacing w:before="40" w:after="40"/>
              <w:jc w:val="center"/>
            </w:pPr>
            <w:r>
              <w:rPr>
                <w:rFonts w:cs="Calibri"/>
                <w:b/>
                <w:bCs/>
                <w:color w:val="FFFFFF"/>
              </w:rPr>
              <w:t>Progress</w:t>
            </w:r>
          </w:p>
        </w:tc>
      </w:tr>
      <w:tr w:rsidR="005E369F" w14:paraId="32991E91"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hideMark/>
          </w:tcPr>
          <w:p w14:paraId="317562F9" w14:textId="77777777" w:rsidR="005E369F" w:rsidRDefault="005E369F" w:rsidP="007B23C9">
            <w:pPr>
              <w:spacing w:before="40" w:after="40"/>
              <w:jc w:val="center"/>
            </w:pPr>
            <w:r>
              <w:t>1</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7F62B77B" w14:textId="77777777" w:rsidR="005E369F" w:rsidRDefault="005E369F" w:rsidP="007B23C9">
            <w:pPr>
              <w:tabs>
                <w:tab w:val="left" w:pos="1665"/>
              </w:tabs>
              <w:spacing w:before="40" w:after="40"/>
              <w:jc w:val="left"/>
            </w:pPr>
            <w:r>
              <w:t>Lack of long-term workforce m</w:t>
            </w:r>
            <w:r w:rsidRPr="00895A2F">
              <w:t>odelling including skills gap analysis</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0925DF66" w14:textId="77777777" w:rsidR="005E369F" w:rsidRDefault="005E369F" w:rsidP="007B23C9">
            <w:pPr>
              <w:spacing w:before="40" w:after="40"/>
              <w:jc w:val="left"/>
            </w:pPr>
            <w:r>
              <w:t>Develop strategic workforce plan</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0CF80D52" w14:textId="77777777" w:rsidR="005E369F" w:rsidRDefault="005E369F" w:rsidP="007B23C9">
            <w:pPr>
              <w:spacing w:before="40" w:after="40"/>
              <w:jc w:val="center"/>
            </w:pPr>
            <w:r>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2323BE49" w14:textId="77777777" w:rsidR="005E369F" w:rsidRDefault="005E369F" w:rsidP="007B23C9">
            <w:pPr>
              <w:spacing w:before="40" w:after="40"/>
              <w:jc w:val="center"/>
            </w:pPr>
            <w:r>
              <w:t>31/10/26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2D47B28A" w14:textId="77777777" w:rsidR="005E369F" w:rsidRDefault="005E369F" w:rsidP="007B23C9">
            <w:pPr>
              <w:spacing w:before="40" w:after="40"/>
              <w:jc w:val="center"/>
            </w:pPr>
            <w:r>
              <w:t>On track</w:t>
            </w:r>
          </w:p>
        </w:tc>
      </w:tr>
      <w:tr w:rsidR="005E369F" w14:paraId="33940A9F"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373670A0" w14:textId="77777777" w:rsidR="005E369F" w:rsidRDefault="005E369F" w:rsidP="007B23C9">
            <w:pPr>
              <w:spacing w:before="40" w:after="40"/>
              <w:jc w:val="center"/>
            </w:pPr>
            <w:r>
              <w:t>2</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3E8B7CB2" w14:textId="77777777" w:rsidR="005E369F" w:rsidRDefault="005E369F" w:rsidP="007B23C9">
            <w:pPr>
              <w:tabs>
                <w:tab w:val="left" w:pos="1665"/>
              </w:tabs>
              <w:spacing w:before="40" w:after="40"/>
              <w:jc w:val="left"/>
            </w:pPr>
            <w:r>
              <w:t>Reliance on temporary staffing</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083B98F3" w14:textId="77777777" w:rsidR="005E369F" w:rsidRDefault="005E369F" w:rsidP="007B23C9">
            <w:pPr>
              <w:spacing w:before="40" w:after="40"/>
              <w:jc w:val="left"/>
            </w:pPr>
            <w:r>
              <w:t>Reduce agency dependence programme</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71676569" w14:textId="77777777" w:rsidR="005E369F" w:rsidRDefault="005E369F" w:rsidP="007B23C9">
            <w:pPr>
              <w:spacing w:before="40" w:after="40"/>
              <w:jc w:val="center"/>
            </w:pPr>
            <w:r>
              <w:t>Director of Workforce &amp; OD, Director of Nursing, Medical Director</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26AA63C2"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71C1D1A1" w14:textId="77777777" w:rsidR="005E369F" w:rsidRDefault="005E369F" w:rsidP="007B23C9">
            <w:pPr>
              <w:spacing w:before="40" w:after="40"/>
              <w:jc w:val="center"/>
            </w:pPr>
            <w:r>
              <w:t>On track</w:t>
            </w:r>
          </w:p>
        </w:tc>
      </w:tr>
      <w:tr w:rsidR="005E369F" w14:paraId="67789A41"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5168366D" w14:textId="77777777" w:rsidR="005E369F" w:rsidRDefault="005E369F" w:rsidP="007B23C9">
            <w:pPr>
              <w:spacing w:before="40" w:after="40"/>
              <w:jc w:val="center"/>
            </w:pPr>
            <w:r>
              <w:t>3</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25FCC413" w14:textId="77777777" w:rsidR="005E369F" w:rsidRDefault="005E369F" w:rsidP="007B23C9">
            <w:pPr>
              <w:tabs>
                <w:tab w:val="left" w:pos="1665"/>
              </w:tabs>
              <w:spacing w:before="40" w:after="40"/>
              <w:jc w:val="left"/>
            </w:pPr>
            <w:r>
              <w:t>Mismatch of workforce to demand</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6CFAC386" w14:textId="77777777" w:rsidR="005E369F" w:rsidRDefault="005E369F" w:rsidP="007B23C9">
            <w:pPr>
              <w:spacing w:before="40" w:after="40"/>
              <w:jc w:val="left"/>
            </w:pPr>
            <w:r>
              <w:t>Align workforce planning with demand modelling</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6B2BD57A" w14:textId="77777777" w:rsidR="005E369F" w:rsidRDefault="005E369F" w:rsidP="007B23C9">
            <w:pPr>
              <w:spacing w:before="40" w:after="40"/>
              <w:jc w:val="center"/>
            </w:pPr>
            <w:r>
              <w:t>Director of Planning / 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0BA99572" w14:textId="77777777" w:rsidR="005E369F" w:rsidRDefault="005E369F" w:rsidP="007B23C9">
            <w:pPr>
              <w:spacing w:before="40" w:after="40"/>
              <w:jc w:val="center"/>
            </w:pPr>
            <w:r>
              <w:t>31/12/26</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03D6EE17" w14:textId="77777777" w:rsidR="005E369F" w:rsidRDefault="005E369F" w:rsidP="007B23C9">
            <w:pPr>
              <w:spacing w:before="40" w:after="40"/>
              <w:jc w:val="center"/>
            </w:pPr>
            <w:r>
              <w:t>On track</w:t>
            </w:r>
          </w:p>
        </w:tc>
      </w:tr>
      <w:tr w:rsidR="005E369F" w14:paraId="7174916F" w14:textId="77777777" w:rsidTr="007B23C9">
        <w:tc>
          <w:tcPr>
            <w:tcW w:w="478" w:type="dxa"/>
            <w:tcBorders>
              <w:top w:val="single" w:sz="4" w:space="0" w:color="auto"/>
              <w:left w:val="single" w:sz="4" w:space="0" w:color="auto"/>
              <w:bottom w:val="single" w:sz="4" w:space="0" w:color="auto"/>
              <w:right w:val="single" w:sz="4" w:space="0" w:color="auto"/>
            </w:tcBorders>
            <w:shd w:val="clear" w:color="auto" w:fill="FFF2CC"/>
            <w:vAlign w:val="center"/>
          </w:tcPr>
          <w:p w14:paraId="18C2AEC5" w14:textId="77777777" w:rsidR="005E369F" w:rsidRDefault="005E369F" w:rsidP="007B23C9">
            <w:pPr>
              <w:spacing w:before="40" w:after="40"/>
              <w:jc w:val="center"/>
            </w:pPr>
            <w:r>
              <w:t>4</w:t>
            </w:r>
          </w:p>
        </w:tc>
        <w:tc>
          <w:tcPr>
            <w:tcW w:w="4479" w:type="dxa"/>
            <w:tcBorders>
              <w:top w:val="single" w:sz="4" w:space="0" w:color="auto"/>
              <w:left w:val="single" w:sz="4" w:space="0" w:color="auto"/>
              <w:bottom w:val="single" w:sz="4" w:space="0" w:color="auto"/>
              <w:right w:val="single" w:sz="4" w:space="0" w:color="auto"/>
            </w:tcBorders>
            <w:shd w:val="clear" w:color="auto" w:fill="FFF2CC"/>
            <w:vAlign w:val="center"/>
          </w:tcPr>
          <w:p w14:paraId="7FB77868" w14:textId="62A7DC9A" w:rsidR="005E369F" w:rsidRPr="001446DF" w:rsidRDefault="00D01576" w:rsidP="001446DF">
            <w:pPr>
              <w:spacing w:before="40" w:after="40"/>
              <w:jc w:val="left"/>
              <w:rPr>
                <w:color w:val="FF0000"/>
                <w:kern w:val="2"/>
                <w14:ligatures w14:val="standardContextual"/>
              </w:rPr>
            </w:pPr>
            <w:r w:rsidRPr="001446DF">
              <w:rPr>
                <w:color w:val="FF0000"/>
              </w:rPr>
              <w:t xml:space="preserve">Limited evidence that workforce plans, management capability and staffing interventions are producing measurable improvements in service capacity, quality outcomes, productivity, attendance, temporary </w:t>
            </w:r>
            <w:r w:rsidRPr="001446DF">
              <w:rPr>
                <w:color w:val="FF0000"/>
              </w:rPr>
              <w:lastRenderedPageBreak/>
              <w:t>staffing dependency and financial sustainability.</w:t>
            </w:r>
          </w:p>
        </w:tc>
        <w:tc>
          <w:tcPr>
            <w:tcW w:w="4536" w:type="dxa"/>
            <w:tcBorders>
              <w:top w:val="single" w:sz="4" w:space="0" w:color="auto"/>
              <w:left w:val="single" w:sz="4" w:space="0" w:color="auto"/>
              <w:bottom w:val="single" w:sz="4" w:space="0" w:color="auto"/>
              <w:right w:val="single" w:sz="4" w:space="0" w:color="auto"/>
            </w:tcBorders>
            <w:shd w:val="clear" w:color="auto" w:fill="FFF2CC"/>
            <w:vAlign w:val="center"/>
          </w:tcPr>
          <w:p w14:paraId="3C931A81" w14:textId="397778FD" w:rsidR="005E369F" w:rsidRPr="001446DF" w:rsidRDefault="00D01576" w:rsidP="00D01576">
            <w:pPr>
              <w:spacing w:before="40" w:after="40"/>
              <w:jc w:val="left"/>
              <w:rPr>
                <w:color w:val="FF0000"/>
                <w:kern w:val="2"/>
                <w14:ligatures w14:val="standardContextual"/>
              </w:rPr>
            </w:pPr>
            <w:r w:rsidRPr="001446DF">
              <w:rPr>
                <w:color w:val="FF0000"/>
              </w:rPr>
              <w:lastRenderedPageBreak/>
              <w:t xml:space="preserve">Establish a monthly workforce-sustainability dashboard linking staffing to quality, productivity and financial outcomes; strengthen workforce modelling and manager accountability; evaluate benefits and return on </w:t>
            </w:r>
            <w:r w:rsidRPr="001446DF">
              <w:rPr>
                <w:color w:val="FF0000"/>
              </w:rPr>
              <w:lastRenderedPageBreak/>
              <w:t>investment from workforce interventions; and escalate where workforce gaps, absence-related costs or temporary staffing dependency increase, programme benefits are not realised or service and financial recovery milestones are adversely affected.</w:t>
            </w:r>
          </w:p>
        </w:tc>
        <w:tc>
          <w:tcPr>
            <w:tcW w:w="1964" w:type="dxa"/>
            <w:tcBorders>
              <w:top w:val="single" w:sz="4" w:space="0" w:color="auto"/>
              <w:left w:val="single" w:sz="4" w:space="0" w:color="auto"/>
              <w:bottom w:val="single" w:sz="4" w:space="0" w:color="auto"/>
              <w:right w:val="single" w:sz="4" w:space="0" w:color="auto"/>
            </w:tcBorders>
            <w:shd w:val="clear" w:color="auto" w:fill="FFF2CC"/>
            <w:vAlign w:val="center"/>
          </w:tcPr>
          <w:p w14:paraId="726C8FEA" w14:textId="77777777" w:rsidR="005E369F" w:rsidRDefault="005E369F" w:rsidP="007B23C9">
            <w:pPr>
              <w:spacing w:before="40" w:after="40"/>
              <w:jc w:val="center"/>
            </w:pPr>
            <w:r>
              <w:lastRenderedPageBreak/>
              <w:t>Director of Workforce &amp; OD</w:t>
            </w:r>
          </w:p>
        </w:tc>
        <w:tc>
          <w:tcPr>
            <w:tcW w:w="1076" w:type="dxa"/>
            <w:tcBorders>
              <w:top w:val="single" w:sz="4" w:space="0" w:color="auto"/>
              <w:left w:val="single" w:sz="4" w:space="0" w:color="auto"/>
              <w:bottom w:val="single" w:sz="4" w:space="0" w:color="auto"/>
              <w:right w:val="single" w:sz="4" w:space="0" w:color="auto"/>
            </w:tcBorders>
            <w:shd w:val="clear" w:color="auto" w:fill="FFF2CC"/>
            <w:vAlign w:val="center"/>
          </w:tcPr>
          <w:p w14:paraId="49DA0808" w14:textId="77777777" w:rsidR="005E369F" w:rsidRDefault="005E369F" w:rsidP="007B23C9">
            <w:pPr>
              <w:spacing w:before="40" w:after="40"/>
              <w:jc w:val="center"/>
            </w:pPr>
            <w:r>
              <w:t>31/03/27</w:t>
            </w:r>
          </w:p>
        </w:tc>
        <w:tc>
          <w:tcPr>
            <w:tcW w:w="1415" w:type="dxa"/>
            <w:tcBorders>
              <w:top w:val="single" w:sz="4" w:space="0" w:color="auto"/>
              <w:left w:val="single" w:sz="4" w:space="0" w:color="auto"/>
              <w:bottom w:val="single" w:sz="4" w:space="0" w:color="auto"/>
              <w:right w:val="single" w:sz="4" w:space="0" w:color="auto"/>
            </w:tcBorders>
            <w:shd w:val="clear" w:color="auto" w:fill="FFF2CC"/>
            <w:vAlign w:val="center"/>
          </w:tcPr>
          <w:p w14:paraId="4C72F6D8" w14:textId="77777777" w:rsidR="005E369F" w:rsidRDefault="005E369F" w:rsidP="007B23C9">
            <w:pPr>
              <w:spacing w:before="40" w:after="40"/>
              <w:jc w:val="center"/>
            </w:pPr>
            <w:r>
              <w:t>On track</w:t>
            </w:r>
          </w:p>
        </w:tc>
      </w:tr>
    </w:tbl>
    <w:p w14:paraId="1FFC4EC8" w14:textId="77777777" w:rsidR="005E369F" w:rsidRDefault="005E369F" w:rsidP="005E369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5E369F" w14:paraId="63A165D5" w14:textId="77777777" w:rsidTr="007B23C9">
        <w:tc>
          <w:tcPr>
            <w:tcW w:w="21147" w:type="dxa"/>
            <w:tcBorders>
              <w:top w:val="single" w:sz="4" w:space="0" w:color="auto"/>
              <w:left w:val="single" w:sz="4" w:space="0" w:color="auto"/>
              <w:bottom w:val="single" w:sz="4" w:space="0" w:color="auto"/>
              <w:right w:val="single" w:sz="4" w:space="0" w:color="auto"/>
            </w:tcBorders>
            <w:hideMark/>
          </w:tcPr>
          <w:p w14:paraId="2D670116" w14:textId="77777777" w:rsidR="005E369F" w:rsidRPr="00904BF0" w:rsidRDefault="005E369F" w:rsidP="007B23C9">
            <w:pPr>
              <w:spacing w:before="40" w:after="40"/>
              <w:jc w:val="left"/>
              <w:rPr>
                <w:b/>
                <w:bCs/>
              </w:rPr>
            </w:pPr>
            <w:r w:rsidRPr="00904BF0">
              <w:rPr>
                <w:b/>
                <w:bCs/>
              </w:rPr>
              <w:t>Additional Comments</w:t>
            </w:r>
          </w:p>
        </w:tc>
      </w:tr>
      <w:tr w:rsidR="005E369F" w14:paraId="5EB4736D" w14:textId="77777777" w:rsidTr="007B23C9">
        <w:tc>
          <w:tcPr>
            <w:tcW w:w="21147" w:type="dxa"/>
            <w:tcBorders>
              <w:top w:val="single" w:sz="4" w:space="0" w:color="auto"/>
              <w:left w:val="single" w:sz="4" w:space="0" w:color="auto"/>
              <w:bottom w:val="single" w:sz="4" w:space="0" w:color="auto"/>
              <w:right w:val="single" w:sz="4" w:space="0" w:color="auto"/>
            </w:tcBorders>
          </w:tcPr>
          <w:p w14:paraId="41CC891A" w14:textId="76A33663" w:rsidR="005E369F" w:rsidRPr="001446DF" w:rsidRDefault="00D01576" w:rsidP="00D01576">
            <w:pPr>
              <w:pStyle w:val="TableParagraph"/>
              <w:rPr>
                <w:rFonts w:cs="Calibri"/>
                <w:bCs/>
                <w:color w:val="FF0000"/>
                <w:kern w:val="2"/>
                <w:sz w:val="24"/>
                <w:szCs w:val="24"/>
                <w14:ligatures w14:val="standardContextual"/>
              </w:rPr>
            </w:pPr>
            <w:r w:rsidRPr="001446DF">
              <w:rPr>
                <w:color w:val="FF0000"/>
              </w:rPr>
              <w:t>24/09/2026: Updated following Board scrutiny of workforce sustainability, management capability, Organise for Success dependencies and links to service, quality and financial outcomes. Current and target scores retained pending formal reassessment.</w:t>
            </w:r>
          </w:p>
        </w:tc>
      </w:tr>
    </w:tbl>
    <w:p w14:paraId="4BBCF34A" w14:textId="77777777" w:rsidR="005E369F" w:rsidRDefault="005E369F" w:rsidP="005E369F"/>
    <w:p w14:paraId="2ACE3DCB" w14:textId="77777777" w:rsidR="005E369F" w:rsidRDefault="005E369F" w:rsidP="005E369F"/>
    <w:p w14:paraId="6FDA5B2F" w14:textId="77777777" w:rsidR="00F133F6" w:rsidRPr="00F81055" w:rsidRDefault="00F133F6" w:rsidP="008748B1"/>
    <w:p w14:paraId="794F996F" w14:textId="77777777" w:rsidR="00F133F6" w:rsidRPr="00F81055" w:rsidRDefault="00F133F6" w:rsidP="008748B1"/>
    <w:p w14:paraId="7DBE33DA" w14:textId="77777777" w:rsidR="00F133F6" w:rsidRPr="00F81055" w:rsidRDefault="00F133F6" w:rsidP="008748B1"/>
    <w:p w14:paraId="04D82E35" w14:textId="13A539A2" w:rsidR="00BA2D68" w:rsidRPr="008B7AD4" w:rsidRDefault="0059756F" w:rsidP="00BA2D68">
      <w:pPr>
        <w:jc w:val="center"/>
        <w:rPr>
          <w:b/>
          <w:bCs/>
          <w:sz w:val="32"/>
          <w:szCs w:val="32"/>
        </w:rPr>
      </w:pPr>
      <w:r w:rsidRPr="00F81055">
        <w:rPr>
          <w:b/>
          <w:bCs/>
          <w:sz w:val="32"/>
          <w:szCs w:val="32"/>
        </w:rPr>
        <w:br w:type="page"/>
      </w:r>
      <w:r w:rsidR="008B7AD4" w:rsidRPr="008B7AD4">
        <w:rPr>
          <w:b/>
          <w:bCs/>
          <w:sz w:val="32"/>
          <w:szCs w:val="32"/>
        </w:rPr>
        <w:lastRenderedPageBreak/>
        <w:t>Key</w:t>
      </w:r>
      <w:r w:rsidR="00BA2D68">
        <w:rPr>
          <w:b/>
          <w:bCs/>
          <w:sz w:val="32"/>
          <w:szCs w:val="32"/>
        </w:rPr>
        <w:t xml:space="preserve"> / Convention</w:t>
      </w:r>
      <w:r w:rsidR="00C274B6">
        <w:rPr>
          <w:b/>
          <w:bCs/>
          <w:sz w:val="32"/>
          <w:szCs w:val="32"/>
        </w:rPr>
        <w:t xml:space="preserve"> / Glossary</w:t>
      </w:r>
    </w:p>
    <w:p w14:paraId="74714C0A" w14:textId="77777777" w:rsidR="00581F2B" w:rsidRDefault="00581F2B"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2"/>
        <w:gridCol w:w="343"/>
        <w:gridCol w:w="6853"/>
      </w:tblGrid>
      <w:tr w:rsidR="00BA34B2" w14:paraId="52A88DD3" w14:textId="77777777" w:rsidTr="00780738">
        <w:tc>
          <w:tcPr>
            <w:tcW w:w="10314" w:type="dxa"/>
            <w:shd w:val="clear" w:color="auto" w:fill="E7E6E6"/>
          </w:tcPr>
          <w:p w14:paraId="397F22F4" w14:textId="77777777" w:rsidR="00BA34B2" w:rsidRDefault="00BA34B2" w:rsidP="00212607">
            <w:pPr>
              <w:spacing w:before="40" w:after="40"/>
            </w:pPr>
            <w:r w:rsidRPr="00780738">
              <w:rPr>
                <w:b/>
                <w:bCs/>
              </w:rPr>
              <w:t>Strength of Control</w:t>
            </w:r>
          </w:p>
        </w:tc>
        <w:tc>
          <w:tcPr>
            <w:tcW w:w="426" w:type="dxa"/>
            <w:tcBorders>
              <w:top w:val="nil"/>
              <w:bottom w:val="nil"/>
            </w:tcBorders>
          </w:tcPr>
          <w:p w14:paraId="5D6CC647" w14:textId="77777777" w:rsidR="00BA34B2" w:rsidRDefault="00BA34B2" w:rsidP="00212607">
            <w:pPr>
              <w:spacing w:before="40" w:after="40"/>
            </w:pPr>
          </w:p>
        </w:tc>
        <w:tc>
          <w:tcPr>
            <w:tcW w:w="10407" w:type="dxa"/>
            <w:shd w:val="clear" w:color="auto" w:fill="E7E6E6"/>
          </w:tcPr>
          <w:p w14:paraId="30FF7141" w14:textId="77777777" w:rsidR="00BA34B2" w:rsidRDefault="00BA34B2" w:rsidP="00212607">
            <w:pPr>
              <w:spacing w:before="40" w:after="40"/>
            </w:pPr>
            <w:r w:rsidRPr="00780738">
              <w:rPr>
                <w:b/>
                <w:bCs/>
              </w:rPr>
              <w:t>Level of Overall Assurance</w:t>
            </w:r>
          </w:p>
        </w:tc>
      </w:tr>
      <w:tr w:rsidR="00BA34B2" w14:paraId="4CEF2BF7" w14:textId="77777777" w:rsidTr="00780738">
        <w:tc>
          <w:tcPr>
            <w:tcW w:w="10314" w:type="dxa"/>
            <w:shd w:val="clear" w:color="auto" w:fill="92D050"/>
          </w:tcPr>
          <w:p w14:paraId="2755AEDF" w14:textId="77777777" w:rsidR="00BA34B2" w:rsidRDefault="00BA34B2" w:rsidP="00212607">
            <w:pPr>
              <w:spacing w:before="40" w:after="40"/>
            </w:pPr>
            <w:r w:rsidRPr="00780738">
              <w:rPr>
                <w:b/>
                <w:bCs/>
              </w:rPr>
              <w:t>Substantial –</w:t>
            </w:r>
            <w:r>
              <w:t xml:space="preserve"> The identified control(s) provide a strong mechanism for controlling the risk. Few matters require attention, which are advisory or compliance in nature.</w:t>
            </w:r>
          </w:p>
        </w:tc>
        <w:tc>
          <w:tcPr>
            <w:tcW w:w="426" w:type="dxa"/>
            <w:tcBorders>
              <w:top w:val="nil"/>
              <w:bottom w:val="nil"/>
            </w:tcBorders>
          </w:tcPr>
          <w:p w14:paraId="1D2264F9" w14:textId="77777777" w:rsidR="00BA34B2" w:rsidRDefault="00BA34B2" w:rsidP="00212607">
            <w:pPr>
              <w:spacing w:before="40" w:after="40"/>
            </w:pPr>
          </w:p>
        </w:tc>
        <w:tc>
          <w:tcPr>
            <w:tcW w:w="10407" w:type="dxa"/>
            <w:shd w:val="clear" w:color="auto" w:fill="92D050"/>
          </w:tcPr>
          <w:p w14:paraId="4B8874A1" w14:textId="77777777" w:rsidR="00BA34B2" w:rsidRDefault="00BA34B2" w:rsidP="00212607">
            <w:pPr>
              <w:spacing w:before="40" w:after="40"/>
            </w:pPr>
            <w:r w:rsidRPr="00780738">
              <w:rPr>
                <w:b/>
                <w:bCs/>
              </w:rPr>
              <w:t>Significant –</w:t>
            </w:r>
            <w:r>
              <w:t xml:space="preserve"> Key governance, risk management and control processes in place provide significant assurance that the risk(s) is/are being managed effectively. Evidence demonstrates that systems and processes are being consistently applied and implemented. Outcomes are consistently achieved across all relevant areas.</w:t>
            </w:r>
          </w:p>
        </w:tc>
      </w:tr>
      <w:tr w:rsidR="00BA34B2" w14:paraId="2F98FA96" w14:textId="77777777" w:rsidTr="00780738">
        <w:tc>
          <w:tcPr>
            <w:tcW w:w="10314" w:type="dxa"/>
            <w:shd w:val="clear" w:color="auto" w:fill="FFFF00"/>
          </w:tcPr>
          <w:p w14:paraId="0E7676A7" w14:textId="77777777" w:rsidR="00BA34B2" w:rsidRDefault="00BA34B2" w:rsidP="00212607">
            <w:pPr>
              <w:spacing w:before="40" w:after="40"/>
            </w:pPr>
            <w:r w:rsidRPr="00780738">
              <w:rPr>
                <w:b/>
                <w:bCs/>
              </w:rPr>
              <w:t>Reasonable –</w:t>
            </w:r>
            <w:r>
              <w:t xml:space="preserve"> The identified control(s) provide a reasonable mechanism for controlling the risk, albeit there is scope to strengthen this further. Some matters require management attention in control design or compliance.</w:t>
            </w:r>
          </w:p>
        </w:tc>
        <w:tc>
          <w:tcPr>
            <w:tcW w:w="426" w:type="dxa"/>
            <w:tcBorders>
              <w:top w:val="nil"/>
              <w:bottom w:val="nil"/>
            </w:tcBorders>
          </w:tcPr>
          <w:p w14:paraId="71B2A8ED" w14:textId="77777777" w:rsidR="00BA34B2" w:rsidRDefault="00BA34B2" w:rsidP="00212607">
            <w:pPr>
              <w:spacing w:before="40" w:after="40"/>
            </w:pPr>
          </w:p>
        </w:tc>
        <w:tc>
          <w:tcPr>
            <w:tcW w:w="10407" w:type="dxa"/>
            <w:shd w:val="clear" w:color="auto" w:fill="FFFF00"/>
          </w:tcPr>
          <w:p w14:paraId="6E077824" w14:textId="77777777" w:rsidR="00BA34B2" w:rsidRDefault="00BA34B2" w:rsidP="00212607">
            <w:pPr>
              <w:spacing w:before="40" w:after="40"/>
            </w:pPr>
            <w:r w:rsidRPr="00780738">
              <w:rPr>
                <w:b/>
                <w:bCs/>
              </w:rPr>
              <w:t>Good -</w:t>
            </w:r>
            <w:r>
              <w:t xml:space="preserve"> Key governance, risk management and control processes in place provide a good level of assurance that the risk(s) is/are being managed effectively. Evidence is available to demonstrate that systems and processes are generally being applied and implemented, but no across all relevant areas. Outcomes are generally achieved, but with inconsistences in some areas. </w:t>
            </w:r>
          </w:p>
        </w:tc>
      </w:tr>
      <w:tr w:rsidR="00BA34B2" w14:paraId="2BD11566" w14:textId="77777777" w:rsidTr="00780738">
        <w:tc>
          <w:tcPr>
            <w:tcW w:w="10314" w:type="dxa"/>
            <w:shd w:val="clear" w:color="auto" w:fill="FFC000"/>
          </w:tcPr>
          <w:p w14:paraId="1AD20990" w14:textId="77777777" w:rsidR="00BA34B2" w:rsidRDefault="00BA34B2" w:rsidP="00212607">
            <w:pPr>
              <w:spacing w:before="40" w:after="40"/>
            </w:pPr>
            <w:r w:rsidRPr="00780738">
              <w:rPr>
                <w:b/>
                <w:bCs/>
              </w:rPr>
              <w:t>Limited –</w:t>
            </w:r>
            <w:r>
              <w:t xml:space="preserve"> The identified control(s) provide only limited/partial mechanisms for controlling the risk. There are notable weaknesses which require management attention. </w:t>
            </w:r>
          </w:p>
        </w:tc>
        <w:tc>
          <w:tcPr>
            <w:tcW w:w="426" w:type="dxa"/>
            <w:tcBorders>
              <w:top w:val="nil"/>
              <w:bottom w:val="nil"/>
            </w:tcBorders>
          </w:tcPr>
          <w:p w14:paraId="06C58E37" w14:textId="77777777" w:rsidR="00BA34B2" w:rsidRDefault="00BA34B2" w:rsidP="00212607">
            <w:pPr>
              <w:spacing w:before="40" w:after="40"/>
            </w:pPr>
          </w:p>
        </w:tc>
        <w:tc>
          <w:tcPr>
            <w:tcW w:w="10407" w:type="dxa"/>
            <w:shd w:val="clear" w:color="auto" w:fill="FFC000"/>
          </w:tcPr>
          <w:p w14:paraId="63ED9098" w14:textId="77777777" w:rsidR="00BA34B2" w:rsidRDefault="00BA34B2" w:rsidP="00212607">
            <w:pPr>
              <w:spacing w:before="40" w:after="40"/>
            </w:pPr>
            <w:r w:rsidRPr="00780738">
              <w:rPr>
                <w:b/>
                <w:bCs/>
              </w:rPr>
              <w:t>Moderate –</w:t>
            </w:r>
            <w:r>
              <w:t xml:space="preserve"> Key governance, risk management and control processes in place provide moderate assurance that the risk(s) is/are being managed effectively. Evidence is available to demonstrate that systems and processes are being applied, but is insufficient to demonstrate implementation across all relevant areas. There is some evidence that outcomes are being achieved, but this is inconsistent and/or there are risks to current performance.</w:t>
            </w:r>
          </w:p>
        </w:tc>
      </w:tr>
      <w:tr w:rsidR="00BA34B2" w14:paraId="16FE2AE9" w14:textId="77777777" w:rsidTr="00780738">
        <w:tc>
          <w:tcPr>
            <w:tcW w:w="10314" w:type="dxa"/>
            <w:shd w:val="clear" w:color="auto" w:fill="FF0000"/>
          </w:tcPr>
          <w:p w14:paraId="0F2EBF67" w14:textId="77777777" w:rsidR="00BA34B2" w:rsidRDefault="00BA34B2" w:rsidP="00212607">
            <w:pPr>
              <w:spacing w:before="40" w:after="40"/>
            </w:pPr>
            <w:r w:rsidRPr="00780738">
              <w:rPr>
                <w:b/>
                <w:bCs/>
              </w:rPr>
              <w:t>Unsatisfactory –</w:t>
            </w:r>
            <w:r>
              <w:t xml:space="preserve"> The identified control(s) is/are not effective in providing a mechanism for controlling the risk. Action is required to address the whole control framework in this area. </w:t>
            </w:r>
          </w:p>
        </w:tc>
        <w:tc>
          <w:tcPr>
            <w:tcW w:w="426" w:type="dxa"/>
            <w:tcBorders>
              <w:top w:val="nil"/>
              <w:bottom w:val="nil"/>
            </w:tcBorders>
          </w:tcPr>
          <w:p w14:paraId="0F7181A0" w14:textId="77777777" w:rsidR="00BA34B2" w:rsidRDefault="00BA34B2" w:rsidP="00212607">
            <w:pPr>
              <w:spacing w:before="40" w:after="40"/>
            </w:pPr>
          </w:p>
        </w:tc>
        <w:tc>
          <w:tcPr>
            <w:tcW w:w="10407" w:type="dxa"/>
            <w:shd w:val="clear" w:color="auto" w:fill="FF0000"/>
          </w:tcPr>
          <w:p w14:paraId="10869B3D" w14:textId="77777777" w:rsidR="00BA34B2" w:rsidRDefault="00BA34B2" w:rsidP="00212607">
            <w:pPr>
              <w:spacing w:before="40" w:after="40"/>
            </w:pPr>
            <w:r w:rsidRPr="00780738">
              <w:rPr>
                <w:b/>
                <w:bCs/>
              </w:rPr>
              <w:t>Weak –</w:t>
            </w:r>
            <w:r>
              <w:t xml:space="preserve"> Key governance, risk management and control processes in place provide only weak assurance that the risk(s) is/are being managed effectively. There is only limited evidence available that systems and processes are being applied or implemented.</w:t>
            </w:r>
          </w:p>
        </w:tc>
      </w:tr>
    </w:tbl>
    <w:p w14:paraId="1631CDA0" w14:textId="77777777" w:rsidR="00F60BD2" w:rsidRDefault="00F60BD2" w:rsidP="00B649D4"/>
    <w:p w14:paraId="7DD3C27F" w14:textId="77777777" w:rsidR="00433E28" w:rsidRDefault="00433E28"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467065" w:rsidRPr="00296215" w14:paraId="0F0D62CF" w14:textId="77777777" w:rsidTr="00296215">
        <w:tc>
          <w:tcPr>
            <w:tcW w:w="21147" w:type="dxa"/>
            <w:shd w:val="clear" w:color="auto" w:fill="E7E6E6"/>
          </w:tcPr>
          <w:p w14:paraId="0FAA3058" w14:textId="77777777" w:rsidR="00467065" w:rsidRPr="00296215" w:rsidRDefault="00212607" w:rsidP="00296215">
            <w:pPr>
              <w:spacing w:before="40" w:after="40"/>
              <w:rPr>
                <w:b/>
                <w:bCs/>
              </w:rPr>
            </w:pPr>
            <w:r w:rsidRPr="00296215">
              <w:rPr>
                <w:b/>
                <w:bCs/>
              </w:rPr>
              <w:t>Lines of Assurance</w:t>
            </w:r>
          </w:p>
        </w:tc>
      </w:tr>
      <w:tr w:rsidR="00467065" w:rsidRPr="00296215" w14:paraId="6CD4C369" w14:textId="77777777" w:rsidTr="00296215">
        <w:tc>
          <w:tcPr>
            <w:tcW w:w="21147" w:type="dxa"/>
          </w:tcPr>
          <w:p w14:paraId="0F945394" w14:textId="77777777" w:rsidR="00212607" w:rsidRDefault="00212607" w:rsidP="00296215">
            <w:pPr>
              <w:spacing w:before="60"/>
            </w:pPr>
            <w:r w:rsidRPr="00296215">
              <w:rPr>
                <w:b/>
                <w:bCs/>
              </w:rPr>
              <w:t xml:space="preserve">First - </w:t>
            </w:r>
            <w:r>
              <w:t>This is the internal control environment put in place by Managers. It will typically include reports which detail their plans, performance monitoring data, and the results of local checks and reviews of controls within departments performing relevant day-to-day operational activities. Examples would include:</w:t>
            </w:r>
          </w:p>
          <w:p w14:paraId="485706F8" w14:textId="77777777" w:rsidR="00212607" w:rsidRDefault="00212607" w:rsidP="00305B2A">
            <w:pPr>
              <w:numPr>
                <w:ilvl w:val="0"/>
                <w:numId w:val="1"/>
              </w:numPr>
            </w:pPr>
            <w:r>
              <w:lastRenderedPageBreak/>
              <w:t>Results of compliance reviews undertaken within Departments/Functions, and reported to senior management</w:t>
            </w:r>
          </w:p>
          <w:p w14:paraId="4DB32665" w14:textId="77777777" w:rsidR="00467065" w:rsidRPr="00212607" w:rsidRDefault="00212607" w:rsidP="00305B2A">
            <w:pPr>
              <w:numPr>
                <w:ilvl w:val="0"/>
                <w:numId w:val="1"/>
              </w:numPr>
              <w:spacing w:after="60"/>
            </w:pPr>
            <w:r>
              <w:t>Progress and/or performance reports received by SDG Boards / Committee Sub-Groups</w:t>
            </w:r>
          </w:p>
        </w:tc>
      </w:tr>
      <w:tr w:rsidR="00467065" w:rsidRPr="00296215" w14:paraId="38E0D101" w14:textId="77777777" w:rsidTr="00296215">
        <w:tc>
          <w:tcPr>
            <w:tcW w:w="21147" w:type="dxa"/>
          </w:tcPr>
          <w:p w14:paraId="3959815D" w14:textId="77777777" w:rsidR="00212607" w:rsidRDefault="00212607" w:rsidP="00296215">
            <w:pPr>
              <w:spacing w:before="60"/>
            </w:pPr>
            <w:r w:rsidRPr="00296215">
              <w:rPr>
                <w:b/>
                <w:bCs/>
              </w:rPr>
              <w:lastRenderedPageBreak/>
              <w:t xml:space="preserve">Second – </w:t>
            </w:r>
            <w:r>
              <w:t>This level of assurance is often referred to as organisational oversight. It is typically provided by Health Board corporate departments and functions which do not directly manage or deliver specific services, but which oversee and report on how controls are operating, thus providing a greater separation from day-to-day management.  Typically, this level of assurance is typically provided to the Board or one of its committees (which allows Independent Members to bring an additional level of challenge and scrutiny), as well as to senior management groups (e.g., Management Board). Examples would include:</w:t>
            </w:r>
          </w:p>
          <w:p w14:paraId="39C4AE1E" w14:textId="77777777" w:rsidR="00212607" w:rsidRDefault="00212607" w:rsidP="00305B2A">
            <w:pPr>
              <w:numPr>
                <w:ilvl w:val="0"/>
                <w:numId w:val="2"/>
              </w:numPr>
            </w:pPr>
            <w:r>
              <w:t>Reports on the results of Infection Control Audits undertaken by the IP&amp;C Team</w:t>
            </w:r>
          </w:p>
          <w:p w14:paraId="49588CDD" w14:textId="77777777" w:rsidR="00212607" w:rsidRDefault="00212607" w:rsidP="00305B2A">
            <w:pPr>
              <w:numPr>
                <w:ilvl w:val="0"/>
                <w:numId w:val="2"/>
              </w:numPr>
            </w:pPr>
            <w:r>
              <w:t>Reports on Fire Safety Audits</w:t>
            </w:r>
          </w:p>
          <w:p w14:paraId="6520DD90" w14:textId="77777777" w:rsidR="00467065" w:rsidRPr="00212607" w:rsidRDefault="00212607" w:rsidP="00305B2A">
            <w:pPr>
              <w:numPr>
                <w:ilvl w:val="0"/>
                <w:numId w:val="2"/>
              </w:numPr>
              <w:spacing w:after="60"/>
            </w:pPr>
            <w:r>
              <w:t>Progress and/or performance reports received by the Board or one of its committees</w:t>
            </w:r>
          </w:p>
        </w:tc>
      </w:tr>
      <w:tr w:rsidR="00467065" w:rsidRPr="00296215" w14:paraId="5AD09747" w14:textId="77777777" w:rsidTr="00296215">
        <w:tc>
          <w:tcPr>
            <w:tcW w:w="21147" w:type="dxa"/>
          </w:tcPr>
          <w:p w14:paraId="23BED839" w14:textId="77777777" w:rsidR="00212607" w:rsidRDefault="00212607" w:rsidP="00296215">
            <w:pPr>
              <w:spacing w:before="60"/>
            </w:pPr>
            <w:r w:rsidRPr="00296215">
              <w:rPr>
                <w:b/>
                <w:bCs/>
              </w:rPr>
              <w:t xml:space="preserve">Third – </w:t>
            </w:r>
            <w:r>
              <w:t>This is independent assurance, which typically comes from outside the organisation. Examples would include reports received from:</w:t>
            </w:r>
          </w:p>
          <w:p w14:paraId="6B79D9C5" w14:textId="77777777" w:rsidR="00212607" w:rsidRDefault="00212607" w:rsidP="00305B2A">
            <w:pPr>
              <w:numPr>
                <w:ilvl w:val="0"/>
                <w:numId w:val="3"/>
              </w:numPr>
            </w:pPr>
            <w:r>
              <w:t>NWSSP Audit &amp; Assurance</w:t>
            </w:r>
          </w:p>
          <w:p w14:paraId="3CA45D51" w14:textId="77777777" w:rsidR="00212607" w:rsidRDefault="00212607" w:rsidP="00305B2A">
            <w:pPr>
              <w:numPr>
                <w:ilvl w:val="0"/>
                <w:numId w:val="3"/>
              </w:numPr>
            </w:pPr>
            <w:r>
              <w:t>Audit Wales</w:t>
            </w:r>
          </w:p>
          <w:p w14:paraId="089CC4EB" w14:textId="77777777" w:rsidR="00212607" w:rsidRDefault="00212607" w:rsidP="00305B2A">
            <w:pPr>
              <w:numPr>
                <w:ilvl w:val="0"/>
                <w:numId w:val="3"/>
              </w:numPr>
            </w:pPr>
            <w:r>
              <w:t>Healthcare Inspectorate Wales</w:t>
            </w:r>
          </w:p>
          <w:p w14:paraId="013B32B5" w14:textId="77777777" w:rsidR="00212607" w:rsidRDefault="00212607" w:rsidP="00305B2A">
            <w:pPr>
              <w:numPr>
                <w:ilvl w:val="0"/>
                <w:numId w:val="3"/>
              </w:numPr>
            </w:pPr>
            <w:r>
              <w:t>Llais</w:t>
            </w:r>
          </w:p>
          <w:p w14:paraId="5714FA3B" w14:textId="77777777" w:rsidR="00467065" w:rsidRPr="00212607" w:rsidRDefault="00212607" w:rsidP="00305B2A">
            <w:pPr>
              <w:numPr>
                <w:ilvl w:val="0"/>
                <w:numId w:val="3"/>
              </w:numPr>
              <w:spacing w:after="60"/>
            </w:pPr>
            <w:r>
              <w:t>Royal colleges</w:t>
            </w:r>
          </w:p>
        </w:tc>
      </w:tr>
    </w:tbl>
    <w:p w14:paraId="63141F74" w14:textId="77777777" w:rsidR="00C274B6" w:rsidRDefault="00C274B6" w:rsidP="00212607">
      <w:pPr>
        <w:rPr>
          <w:b/>
          <w:bCs/>
        </w:rPr>
      </w:pPr>
    </w:p>
    <w:tbl>
      <w:tblPr>
        <w:tblStyle w:val="TableGrid"/>
        <w:tblW w:w="0" w:type="auto"/>
        <w:tblLook w:val="04A0" w:firstRow="1" w:lastRow="0" w:firstColumn="1" w:lastColumn="0" w:noHBand="0" w:noVBand="1"/>
      </w:tblPr>
      <w:tblGrid>
        <w:gridCol w:w="3823"/>
        <w:gridCol w:w="10125"/>
      </w:tblGrid>
      <w:tr w:rsidR="00C274B6" w14:paraId="2ECE3232" w14:textId="77777777" w:rsidTr="00C274B6">
        <w:tc>
          <w:tcPr>
            <w:tcW w:w="13948" w:type="dxa"/>
            <w:gridSpan w:val="2"/>
            <w:shd w:val="clear" w:color="auto" w:fill="002060"/>
          </w:tcPr>
          <w:p w14:paraId="0E2EA720" w14:textId="067DA5BA" w:rsidR="00C274B6" w:rsidRDefault="00C274B6" w:rsidP="00212607">
            <w:pPr>
              <w:rPr>
                <w:b/>
                <w:bCs/>
              </w:rPr>
            </w:pPr>
            <w:r>
              <w:rPr>
                <w:b/>
                <w:bCs/>
              </w:rPr>
              <w:t>Glossary of Register Fields &amp; Their Use</w:t>
            </w:r>
          </w:p>
        </w:tc>
      </w:tr>
      <w:tr w:rsidR="00C274B6" w14:paraId="20B83402" w14:textId="77777777" w:rsidTr="00C274B6">
        <w:tc>
          <w:tcPr>
            <w:tcW w:w="3823" w:type="dxa"/>
            <w:shd w:val="clear" w:color="auto" w:fill="BDD6EE" w:themeFill="accent5" w:themeFillTint="66"/>
          </w:tcPr>
          <w:p w14:paraId="37686B27" w14:textId="1A3D462B" w:rsidR="00C274B6" w:rsidRDefault="00C274B6" w:rsidP="00212607">
            <w:pPr>
              <w:rPr>
                <w:b/>
                <w:bCs/>
              </w:rPr>
            </w:pPr>
            <w:r>
              <w:rPr>
                <w:b/>
                <w:bCs/>
              </w:rPr>
              <w:t xml:space="preserve">Table / Field </w:t>
            </w:r>
          </w:p>
        </w:tc>
        <w:tc>
          <w:tcPr>
            <w:tcW w:w="10125" w:type="dxa"/>
            <w:shd w:val="clear" w:color="auto" w:fill="BDD6EE" w:themeFill="accent5" w:themeFillTint="66"/>
          </w:tcPr>
          <w:p w14:paraId="3BE3797B" w14:textId="32DBD305" w:rsidR="00C274B6" w:rsidRPr="00C274B6" w:rsidRDefault="00C274B6" w:rsidP="00212607">
            <w:pPr>
              <w:rPr>
                <w:b/>
                <w:bCs/>
              </w:rPr>
            </w:pPr>
            <w:r w:rsidRPr="00C274B6">
              <w:rPr>
                <w:b/>
                <w:bCs/>
              </w:rPr>
              <w:t>Considerations for completion</w:t>
            </w:r>
          </w:p>
        </w:tc>
      </w:tr>
      <w:tr w:rsidR="00C274B6" w14:paraId="446D5577" w14:textId="77777777" w:rsidTr="00C274B6">
        <w:tc>
          <w:tcPr>
            <w:tcW w:w="3823" w:type="dxa"/>
          </w:tcPr>
          <w:p w14:paraId="55AFFFC6" w14:textId="588281E7" w:rsidR="00C274B6" w:rsidRPr="00C274B6" w:rsidRDefault="00C274B6" w:rsidP="00212607">
            <w:r w:rsidRPr="00C274B6">
              <w:rPr>
                <w:rFonts w:cs="Calibri"/>
                <w:color w:val="000000"/>
              </w:rPr>
              <w:t>Key Controls</w:t>
            </w:r>
          </w:p>
        </w:tc>
        <w:tc>
          <w:tcPr>
            <w:tcW w:w="10125" w:type="dxa"/>
          </w:tcPr>
          <w:p w14:paraId="5BF440F8" w14:textId="1218D8D2" w:rsidR="00C274B6" w:rsidRPr="00C274B6" w:rsidRDefault="00C274B6" w:rsidP="00C274B6">
            <w:r w:rsidRPr="00C274B6">
              <w:rPr>
                <w:rFonts w:cs="Calibri"/>
                <w:i/>
                <w:iCs/>
                <w:color w:val="000000"/>
              </w:rPr>
              <w:t>What key controls/systems/processes/governance mechanisms do we already have in place to manage this risk?</w:t>
            </w:r>
          </w:p>
        </w:tc>
      </w:tr>
      <w:tr w:rsidR="00C274B6" w14:paraId="3F2096B7" w14:textId="77777777" w:rsidTr="00C274B6">
        <w:tc>
          <w:tcPr>
            <w:tcW w:w="3823" w:type="dxa"/>
          </w:tcPr>
          <w:p w14:paraId="31749B3C" w14:textId="0B00D2D6" w:rsidR="00C274B6" w:rsidRPr="00C274B6" w:rsidRDefault="00C274B6" w:rsidP="00212607">
            <w:r>
              <w:t>Assurance on Control</w:t>
            </w:r>
          </w:p>
        </w:tc>
        <w:tc>
          <w:tcPr>
            <w:tcW w:w="10125" w:type="dxa"/>
          </w:tcPr>
          <w:p w14:paraId="617420F1" w14:textId="513EF895" w:rsidR="00C274B6" w:rsidRPr="00C274B6" w:rsidRDefault="00C274B6" w:rsidP="00212607">
            <w:pPr>
              <w:rPr>
                <w:i/>
                <w:iCs/>
              </w:rPr>
            </w:pPr>
            <w:r w:rsidRPr="00C274B6">
              <w:rPr>
                <w:i/>
                <w:iCs/>
              </w:rPr>
              <w:t>What information do we have about the adequacy, effectiveness and application of each of our controls, where is it coming from, and what is it telling us?</w:t>
            </w:r>
          </w:p>
        </w:tc>
      </w:tr>
      <w:tr w:rsidR="00C274B6" w14:paraId="61D37EBA" w14:textId="77777777" w:rsidTr="00C274B6">
        <w:tc>
          <w:tcPr>
            <w:tcW w:w="3823" w:type="dxa"/>
          </w:tcPr>
          <w:p w14:paraId="6042CA2A" w14:textId="5B03123F" w:rsidR="00C274B6" w:rsidRPr="00C274B6" w:rsidRDefault="00C274B6" w:rsidP="00212607">
            <w:r>
              <w:t>Current Overall Assurance Rating</w:t>
            </w:r>
          </w:p>
        </w:tc>
        <w:tc>
          <w:tcPr>
            <w:tcW w:w="10125" w:type="dxa"/>
          </w:tcPr>
          <w:p w14:paraId="7D52855F" w14:textId="76C29DCF" w:rsidR="00C274B6" w:rsidRPr="00C274B6" w:rsidRDefault="00C274B6" w:rsidP="00212607">
            <w:pPr>
              <w:rPr>
                <w:i/>
                <w:iCs/>
              </w:rPr>
            </w:pPr>
            <w:r w:rsidRPr="00C274B6">
              <w:rPr>
                <w:i/>
                <w:iCs/>
              </w:rPr>
              <w:t>The Lead Director and/or nominated representative should state the overall level of assurance that can be taken and given regarding the effective management of this risk, having considered all of the information available regarding the adequacy, effectiveness and application of each of the controls in place, and any gaps identified. A convention is provided.</w:t>
            </w:r>
          </w:p>
        </w:tc>
      </w:tr>
      <w:tr w:rsidR="00C274B6" w14:paraId="3165B554" w14:textId="77777777" w:rsidTr="00C274B6">
        <w:tc>
          <w:tcPr>
            <w:tcW w:w="3823" w:type="dxa"/>
          </w:tcPr>
          <w:p w14:paraId="5A4B9CBD" w14:textId="519D14EB" w:rsidR="00C274B6" w:rsidRDefault="00C274B6" w:rsidP="00212607">
            <w:r w:rsidRPr="00C274B6">
              <w:t>Gaps in Control and/or Assurance</w:t>
            </w:r>
          </w:p>
        </w:tc>
        <w:tc>
          <w:tcPr>
            <w:tcW w:w="10125" w:type="dxa"/>
          </w:tcPr>
          <w:p w14:paraId="7CF3DEE8" w14:textId="77777777" w:rsidR="00C274B6" w:rsidRPr="00C274B6" w:rsidRDefault="00C274B6" w:rsidP="00C274B6">
            <w:pPr>
              <w:rPr>
                <w:i/>
                <w:iCs/>
              </w:rPr>
            </w:pPr>
            <w:r w:rsidRPr="00C274B6">
              <w:rPr>
                <w:i/>
                <w:iCs/>
              </w:rPr>
              <w:t>Do we require further assurance that the key controls / systems / processes / governance mechanisms we have in place are working effectively?</w:t>
            </w:r>
          </w:p>
          <w:p w14:paraId="21C8DA26" w14:textId="32BB5AAD" w:rsidR="00C274B6" w:rsidRPr="00C274B6" w:rsidRDefault="00C274B6" w:rsidP="00C274B6">
            <w:pPr>
              <w:rPr>
                <w:i/>
                <w:iCs/>
              </w:rPr>
            </w:pPr>
            <w:r w:rsidRPr="00C274B6">
              <w:rPr>
                <w:i/>
                <w:iCs/>
              </w:rPr>
              <w:t>What more do we need to do to control this risk, that we are not already doing?</w:t>
            </w:r>
          </w:p>
        </w:tc>
      </w:tr>
      <w:tr w:rsidR="00C274B6" w14:paraId="36A0B025" w14:textId="77777777" w:rsidTr="00C274B6">
        <w:tc>
          <w:tcPr>
            <w:tcW w:w="3823" w:type="dxa"/>
          </w:tcPr>
          <w:p w14:paraId="663B1150" w14:textId="00BA9F30" w:rsidR="00C274B6" w:rsidRDefault="00C274B6" w:rsidP="00212607">
            <w:r w:rsidRPr="00C274B6">
              <w:t>Actions to Address Gaps in Control and/or Assurance</w:t>
            </w:r>
          </w:p>
        </w:tc>
        <w:tc>
          <w:tcPr>
            <w:tcW w:w="10125" w:type="dxa"/>
          </w:tcPr>
          <w:p w14:paraId="03142373" w14:textId="125E5EC6" w:rsidR="00C274B6" w:rsidRPr="00C274B6" w:rsidRDefault="00C274B6" w:rsidP="00212607">
            <w:pPr>
              <w:rPr>
                <w:i/>
                <w:iCs/>
              </w:rPr>
            </w:pPr>
            <w:r w:rsidRPr="00C274B6">
              <w:rPr>
                <w:i/>
                <w:iCs/>
              </w:rPr>
              <w:t>What are we going to do, by when, to further manage and mitigate this risk?</w:t>
            </w:r>
          </w:p>
        </w:tc>
      </w:tr>
    </w:tbl>
    <w:p w14:paraId="3BAFF18D" w14:textId="380CE352" w:rsidR="00C274B6" w:rsidRDefault="00C274B6" w:rsidP="00212607">
      <w:pPr>
        <w:rPr>
          <w:b/>
          <w:bCs/>
        </w:rPr>
      </w:pPr>
    </w:p>
    <w:sectPr w:rsidR="00C274B6" w:rsidSect="00FF43EA">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11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E8835" w14:textId="77777777" w:rsidR="00463BC5" w:rsidRDefault="00463BC5" w:rsidP="008B7AD4">
      <w:r>
        <w:separator/>
      </w:r>
    </w:p>
  </w:endnote>
  <w:endnote w:type="continuationSeparator" w:id="0">
    <w:p w14:paraId="2E01C91E" w14:textId="77777777" w:rsidR="00463BC5" w:rsidRDefault="00463BC5" w:rsidP="008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6C480" w14:textId="77777777" w:rsidR="00F50AB2" w:rsidRDefault="00F50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8DA52" w14:textId="740450E9" w:rsidR="00440E7E" w:rsidRDefault="00440E7E">
    <w:pPr>
      <w:pStyle w:val="Footer"/>
      <w:rPr>
        <w:sz w:val="24"/>
        <w:szCs w:val="24"/>
      </w:rPr>
    </w:pPr>
    <w:r>
      <w:t xml:space="preserve">SRR September 2026                                                                                                                                               </w:t>
    </w:r>
    <w:r>
      <w:fldChar w:fldCharType="begin"/>
    </w:r>
    <w:r>
      <w:instrText>PAGE</w:instrText>
    </w:r>
    <w:r>
      <w:fldChar w:fldCharType="separate"/>
    </w:r>
    <w:r>
      <w:rPr>
        <w:noProof/>
      </w:rPr>
      <w:t>1</w:t>
    </w:r>
    <w:r>
      <w:fldChar w:fldCharType="end"/>
    </w:r>
  </w:p>
  <w:p w14:paraId="7C8C41D8" w14:textId="77777777" w:rsidR="00440E7E" w:rsidRDefault="00440E7E">
    <w:pPr>
      <w:pStyle w:val="Footer"/>
    </w:pPr>
    <w:r>
      <w:t> </w:t>
    </w:r>
  </w:p>
  <w:p w14:paraId="6988DFED" w14:textId="2BC6F54E" w:rsidR="001E5658" w:rsidRDefault="00440E7E">
    <w:pPr>
      <w:pStyle w:val="Footer"/>
    </w:pPr>
    <w: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BE7D5" w14:textId="77777777" w:rsidR="00F50AB2" w:rsidRDefault="00F50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7D8E1" w14:textId="77777777" w:rsidR="00463BC5" w:rsidRDefault="00463BC5" w:rsidP="008B7AD4">
      <w:r>
        <w:separator/>
      </w:r>
    </w:p>
  </w:footnote>
  <w:footnote w:type="continuationSeparator" w:id="0">
    <w:p w14:paraId="11801AF1" w14:textId="77777777" w:rsidR="00463BC5" w:rsidRDefault="00463BC5" w:rsidP="008B7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35734" w14:textId="77777777" w:rsidR="00F50AB2" w:rsidRDefault="00F50A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6EF7" w14:textId="3BBBAAAA" w:rsidR="00F50AB2" w:rsidRDefault="00F50A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CEB6" w14:textId="77777777" w:rsidR="00F50AB2" w:rsidRDefault="00F50A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9A9"/>
    <w:multiLevelType w:val="hybridMultilevel"/>
    <w:tmpl w:val="0A060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52D9E"/>
    <w:multiLevelType w:val="hybridMultilevel"/>
    <w:tmpl w:val="16263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C3603D"/>
    <w:multiLevelType w:val="hybridMultilevel"/>
    <w:tmpl w:val="A9B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7348F"/>
    <w:multiLevelType w:val="hybridMultilevel"/>
    <w:tmpl w:val="1C589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1127E"/>
    <w:multiLevelType w:val="hybridMultilevel"/>
    <w:tmpl w:val="5DC6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00004"/>
    <w:multiLevelType w:val="hybridMultilevel"/>
    <w:tmpl w:val="965A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0A3"/>
    <w:multiLevelType w:val="hybridMultilevel"/>
    <w:tmpl w:val="A20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96353"/>
    <w:multiLevelType w:val="hybridMultilevel"/>
    <w:tmpl w:val="5EA419D8"/>
    <w:lvl w:ilvl="0" w:tplc="C0143B28">
      <w:start w:val="1"/>
      <w:numFmt w:val="decimal"/>
      <w:lvlText w:val="%1)"/>
      <w:lvlJc w:val="left"/>
      <w:pPr>
        <w:ind w:left="1020" w:hanging="360"/>
      </w:pPr>
    </w:lvl>
    <w:lvl w:ilvl="1" w:tplc="F620BB16">
      <w:start w:val="1"/>
      <w:numFmt w:val="decimal"/>
      <w:lvlText w:val="%2)"/>
      <w:lvlJc w:val="left"/>
      <w:pPr>
        <w:ind w:left="1020" w:hanging="360"/>
      </w:pPr>
    </w:lvl>
    <w:lvl w:ilvl="2" w:tplc="C92AED5C">
      <w:start w:val="1"/>
      <w:numFmt w:val="decimal"/>
      <w:lvlText w:val="%3)"/>
      <w:lvlJc w:val="left"/>
      <w:pPr>
        <w:ind w:left="1020" w:hanging="360"/>
      </w:pPr>
    </w:lvl>
    <w:lvl w:ilvl="3" w:tplc="70CA637C">
      <w:start w:val="1"/>
      <w:numFmt w:val="decimal"/>
      <w:lvlText w:val="%4)"/>
      <w:lvlJc w:val="left"/>
      <w:pPr>
        <w:ind w:left="1020" w:hanging="360"/>
      </w:pPr>
    </w:lvl>
    <w:lvl w:ilvl="4" w:tplc="00285D8E">
      <w:start w:val="1"/>
      <w:numFmt w:val="decimal"/>
      <w:lvlText w:val="%5)"/>
      <w:lvlJc w:val="left"/>
      <w:pPr>
        <w:ind w:left="1020" w:hanging="360"/>
      </w:pPr>
    </w:lvl>
    <w:lvl w:ilvl="5" w:tplc="ADAAFE72">
      <w:start w:val="1"/>
      <w:numFmt w:val="decimal"/>
      <w:lvlText w:val="%6)"/>
      <w:lvlJc w:val="left"/>
      <w:pPr>
        <w:ind w:left="1020" w:hanging="360"/>
      </w:pPr>
    </w:lvl>
    <w:lvl w:ilvl="6" w:tplc="F55EB980">
      <w:start w:val="1"/>
      <w:numFmt w:val="decimal"/>
      <w:lvlText w:val="%7)"/>
      <w:lvlJc w:val="left"/>
      <w:pPr>
        <w:ind w:left="1020" w:hanging="360"/>
      </w:pPr>
    </w:lvl>
    <w:lvl w:ilvl="7" w:tplc="DB5AA124">
      <w:start w:val="1"/>
      <w:numFmt w:val="decimal"/>
      <w:lvlText w:val="%8)"/>
      <w:lvlJc w:val="left"/>
      <w:pPr>
        <w:ind w:left="1020" w:hanging="360"/>
      </w:pPr>
    </w:lvl>
    <w:lvl w:ilvl="8" w:tplc="8A984EB6">
      <w:start w:val="1"/>
      <w:numFmt w:val="decimal"/>
      <w:lvlText w:val="%9)"/>
      <w:lvlJc w:val="left"/>
      <w:pPr>
        <w:ind w:left="1020" w:hanging="360"/>
      </w:pPr>
    </w:lvl>
  </w:abstractNum>
  <w:abstractNum w:abstractNumId="8" w15:restartNumberingAfterBreak="0">
    <w:nsid w:val="3A545E04"/>
    <w:multiLevelType w:val="hybridMultilevel"/>
    <w:tmpl w:val="82B0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10F65"/>
    <w:multiLevelType w:val="hybridMultilevel"/>
    <w:tmpl w:val="B25AA85E"/>
    <w:lvl w:ilvl="0" w:tplc="A1C0DDDC">
      <w:start w:val="1"/>
      <w:numFmt w:val="decimal"/>
      <w:lvlText w:val="%1)"/>
      <w:lvlJc w:val="left"/>
      <w:pPr>
        <w:ind w:left="1020" w:hanging="360"/>
      </w:pPr>
    </w:lvl>
    <w:lvl w:ilvl="1" w:tplc="CACC7D6E">
      <w:start w:val="1"/>
      <w:numFmt w:val="decimal"/>
      <w:lvlText w:val="%2)"/>
      <w:lvlJc w:val="left"/>
      <w:pPr>
        <w:ind w:left="1020" w:hanging="360"/>
      </w:pPr>
    </w:lvl>
    <w:lvl w:ilvl="2" w:tplc="7C565518">
      <w:start w:val="1"/>
      <w:numFmt w:val="decimal"/>
      <w:lvlText w:val="%3)"/>
      <w:lvlJc w:val="left"/>
      <w:pPr>
        <w:ind w:left="1020" w:hanging="360"/>
      </w:pPr>
    </w:lvl>
    <w:lvl w:ilvl="3" w:tplc="133E81EE">
      <w:start w:val="1"/>
      <w:numFmt w:val="decimal"/>
      <w:lvlText w:val="%4)"/>
      <w:lvlJc w:val="left"/>
      <w:pPr>
        <w:ind w:left="1020" w:hanging="360"/>
      </w:pPr>
    </w:lvl>
    <w:lvl w:ilvl="4" w:tplc="010C92BE">
      <w:start w:val="1"/>
      <w:numFmt w:val="decimal"/>
      <w:lvlText w:val="%5)"/>
      <w:lvlJc w:val="left"/>
      <w:pPr>
        <w:ind w:left="1020" w:hanging="360"/>
      </w:pPr>
    </w:lvl>
    <w:lvl w:ilvl="5" w:tplc="00FC11AA">
      <w:start w:val="1"/>
      <w:numFmt w:val="decimal"/>
      <w:lvlText w:val="%6)"/>
      <w:lvlJc w:val="left"/>
      <w:pPr>
        <w:ind w:left="1020" w:hanging="360"/>
      </w:pPr>
    </w:lvl>
    <w:lvl w:ilvl="6" w:tplc="1944C254">
      <w:start w:val="1"/>
      <w:numFmt w:val="decimal"/>
      <w:lvlText w:val="%7)"/>
      <w:lvlJc w:val="left"/>
      <w:pPr>
        <w:ind w:left="1020" w:hanging="360"/>
      </w:pPr>
    </w:lvl>
    <w:lvl w:ilvl="7" w:tplc="A0CA0BA6">
      <w:start w:val="1"/>
      <w:numFmt w:val="decimal"/>
      <w:lvlText w:val="%8)"/>
      <w:lvlJc w:val="left"/>
      <w:pPr>
        <w:ind w:left="1020" w:hanging="360"/>
      </w:pPr>
    </w:lvl>
    <w:lvl w:ilvl="8" w:tplc="5F62B244">
      <w:start w:val="1"/>
      <w:numFmt w:val="decimal"/>
      <w:lvlText w:val="%9)"/>
      <w:lvlJc w:val="left"/>
      <w:pPr>
        <w:ind w:left="1020" w:hanging="360"/>
      </w:pPr>
    </w:lvl>
  </w:abstractNum>
  <w:abstractNum w:abstractNumId="10" w15:restartNumberingAfterBreak="0">
    <w:nsid w:val="4DAD2D1E"/>
    <w:multiLevelType w:val="hybridMultilevel"/>
    <w:tmpl w:val="4D3681EC"/>
    <w:lvl w:ilvl="0" w:tplc="C4C0AD18">
      <w:start w:val="1"/>
      <w:numFmt w:val="decimal"/>
      <w:lvlText w:val="%1)"/>
      <w:lvlJc w:val="left"/>
      <w:pPr>
        <w:ind w:left="1020" w:hanging="360"/>
      </w:pPr>
    </w:lvl>
    <w:lvl w:ilvl="1" w:tplc="F4E48734">
      <w:start w:val="1"/>
      <w:numFmt w:val="decimal"/>
      <w:lvlText w:val="%2)"/>
      <w:lvlJc w:val="left"/>
      <w:pPr>
        <w:ind w:left="1020" w:hanging="360"/>
      </w:pPr>
    </w:lvl>
    <w:lvl w:ilvl="2" w:tplc="3B0EEADE">
      <w:start w:val="1"/>
      <w:numFmt w:val="decimal"/>
      <w:lvlText w:val="%3)"/>
      <w:lvlJc w:val="left"/>
      <w:pPr>
        <w:ind w:left="1020" w:hanging="360"/>
      </w:pPr>
    </w:lvl>
    <w:lvl w:ilvl="3" w:tplc="001473FE">
      <w:start w:val="1"/>
      <w:numFmt w:val="decimal"/>
      <w:lvlText w:val="%4)"/>
      <w:lvlJc w:val="left"/>
      <w:pPr>
        <w:ind w:left="1020" w:hanging="360"/>
      </w:pPr>
    </w:lvl>
    <w:lvl w:ilvl="4" w:tplc="31AAC71E">
      <w:start w:val="1"/>
      <w:numFmt w:val="decimal"/>
      <w:lvlText w:val="%5)"/>
      <w:lvlJc w:val="left"/>
      <w:pPr>
        <w:ind w:left="1020" w:hanging="360"/>
      </w:pPr>
    </w:lvl>
    <w:lvl w:ilvl="5" w:tplc="561A9A04">
      <w:start w:val="1"/>
      <w:numFmt w:val="decimal"/>
      <w:lvlText w:val="%6)"/>
      <w:lvlJc w:val="left"/>
      <w:pPr>
        <w:ind w:left="1020" w:hanging="360"/>
      </w:pPr>
    </w:lvl>
    <w:lvl w:ilvl="6" w:tplc="2898C8F2">
      <w:start w:val="1"/>
      <w:numFmt w:val="decimal"/>
      <w:lvlText w:val="%7)"/>
      <w:lvlJc w:val="left"/>
      <w:pPr>
        <w:ind w:left="1020" w:hanging="360"/>
      </w:pPr>
    </w:lvl>
    <w:lvl w:ilvl="7" w:tplc="73AAB50C">
      <w:start w:val="1"/>
      <w:numFmt w:val="decimal"/>
      <w:lvlText w:val="%8)"/>
      <w:lvlJc w:val="left"/>
      <w:pPr>
        <w:ind w:left="1020" w:hanging="360"/>
      </w:pPr>
    </w:lvl>
    <w:lvl w:ilvl="8" w:tplc="FA10DE0C">
      <w:start w:val="1"/>
      <w:numFmt w:val="decimal"/>
      <w:lvlText w:val="%9)"/>
      <w:lvlJc w:val="left"/>
      <w:pPr>
        <w:ind w:left="1020" w:hanging="360"/>
      </w:pPr>
    </w:lvl>
  </w:abstractNum>
  <w:abstractNum w:abstractNumId="11" w15:restartNumberingAfterBreak="0">
    <w:nsid w:val="50C00B75"/>
    <w:multiLevelType w:val="hybridMultilevel"/>
    <w:tmpl w:val="F1D4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F077F"/>
    <w:multiLevelType w:val="hybridMultilevel"/>
    <w:tmpl w:val="6366CA4A"/>
    <w:lvl w:ilvl="0" w:tplc="25EC43A4">
      <w:start w:val="1"/>
      <w:numFmt w:val="decimal"/>
      <w:lvlText w:val="%1)"/>
      <w:lvlJc w:val="left"/>
      <w:pPr>
        <w:ind w:left="1020" w:hanging="360"/>
      </w:pPr>
    </w:lvl>
    <w:lvl w:ilvl="1" w:tplc="6584E1E8">
      <w:start w:val="1"/>
      <w:numFmt w:val="decimal"/>
      <w:lvlText w:val="%2)"/>
      <w:lvlJc w:val="left"/>
      <w:pPr>
        <w:ind w:left="1020" w:hanging="360"/>
      </w:pPr>
    </w:lvl>
    <w:lvl w:ilvl="2" w:tplc="3BA6BFA0">
      <w:start w:val="1"/>
      <w:numFmt w:val="decimal"/>
      <w:lvlText w:val="%3)"/>
      <w:lvlJc w:val="left"/>
      <w:pPr>
        <w:ind w:left="1020" w:hanging="360"/>
      </w:pPr>
    </w:lvl>
    <w:lvl w:ilvl="3" w:tplc="DC5073AC">
      <w:start w:val="1"/>
      <w:numFmt w:val="decimal"/>
      <w:lvlText w:val="%4)"/>
      <w:lvlJc w:val="left"/>
      <w:pPr>
        <w:ind w:left="1020" w:hanging="360"/>
      </w:pPr>
    </w:lvl>
    <w:lvl w:ilvl="4" w:tplc="08AC2ED2">
      <w:start w:val="1"/>
      <w:numFmt w:val="decimal"/>
      <w:lvlText w:val="%5)"/>
      <w:lvlJc w:val="left"/>
      <w:pPr>
        <w:ind w:left="1020" w:hanging="360"/>
      </w:pPr>
    </w:lvl>
    <w:lvl w:ilvl="5" w:tplc="882811AE">
      <w:start w:val="1"/>
      <w:numFmt w:val="decimal"/>
      <w:lvlText w:val="%6)"/>
      <w:lvlJc w:val="left"/>
      <w:pPr>
        <w:ind w:left="1020" w:hanging="360"/>
      </w:pPr>
    </w:lvl>
    <w:lvl w:ilvl="6" w:tplc="A61E79F4">
      <w:start w:val="1"/>
      <w:numFmt w:val="decimal"/>
      <w:lvlText w:val="%7)"/>
      <w:lvlJc w:val="left"/>
      <w:pPr>
        <w:ind w:left="1020" w:hanging="360"/>
      </w:pPr>
    </w:lvl>
    <w:lvl w:ilvl="7" w:tplc="E796FB3C">
      <w:start w:val="1"/>
      <w:numFmt w:val="decimal"/>
      <w:lvlText w:val="%8)"/>
      <w:lvlJc w:val="left"/>
      <w:pPr>
        <w:ind w:left="1020" w:hanging="360"/>
      </w:pPr>
    </w:lvl>
    <w:lvl w:ilvl="8" w:tplc="F69E9086">
      <w:start w:val="1"/>
      <w:numFmt w:val="decimal"/>
      <w:lvlText w:val="%9)"/>
      <w:lvlJc w:val="left"/>
      <w:pPr>
        <w:ind w:left="1020" w:hanging="360"/>
      </w:pPr>
    </w:lvl>
  </w:abstractNum>
  <w:abstractNum w:abstractNumId="13" w15:restartNumberingAfterBreak="0">
    <w:nsid w:val="5C5E3DF3"/>
    <w:multiLevelType w:val="hybridMultilevel"/>
    <w:tmpl w:val="848A2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F489B"/>
    <w:multiLevelType w:val="hybridMultilevel"/>
    <w:tmpl w:val="3C9EFD6E"/>
    <w:lvl w:ilvl="0" w:tplc="14FC4C5E">
      <w:start w:val="1"/>
      <w:numFmt w:val="decimal"/>
      <w:lvlText w:val="%1)"/>
      <w:lvlJc w:val="left"/>
      <w:pPr>
        <w:ind w:left="1020" w:hanging="360"/>
      </w:pPr>
    </w:lvl>
    <w:lvl w:ilvl="1" w:tplc="1A0C9852">
      <w:start w:val="1"/>
      <w:numFmt w:val="decimal"/>
      <w:lvlText w:val="%2)"/>
      <w:lvlJc w:val="left"/>
      <w:pPr>
        <w:ind w:left="1020" w:hanging="360"/>
      </w:pPr>
    </w:lvl>
    <w:lvl w:ilvl="2" w:tplc="EC96E804">
      <w:start w:val="1"/>
      <w:numFmt w:val="decimal"/>
      <w:lvlText w:val="%3)"/>
      <w:lvlJc w:val="left"/>
      <w:pPr>
        <w:ind w:left="1020" w:hanging="360"/>
      </w:pPr>
    </w:lvl>
    <w:lvl w:ilvl="3" w:tplc="6DB4FA70">
      <w:start w:val="1"/>
      <w:numFmt w:val="decimal"/>
      <w:lvlText w:val="%4)"/>
      <w:lvlJc w:val="left"/>
      <w:pPr>
        <w:ind w:left="1020" w:hanging="360"/>
      </w:pPr>
    </w:lvl>
    <w:lvl w:ilvl="4" w:tplc="52609594">
      <w:start w:val="1"/>
      <w:numFmt w:val="decimal"/>
      <w:lvlText w:val="%5)"/>
      <w:lvlJc w:val="left"/>
      <w:pPr>
        <w:ind w:left="1020" w:hanging="360"/>
      </w:pPr>
    </w:lvl>
    <w:lvl w:ilvl="5" w:tplc="E5EC1DAA">
      <w:start w:val="1"/>
      <w:numFmt w:val="decimal"/>
      <w:lvlText w:val="%6)"/>
      <w:lvlJc w:val="left"/>
      <w:pPr>
        <w:ind w:left="1020" w:hanging="360"/>
      </w:pPr>
    </w:lvl>
    <w:lvl w:ilvl="6" w:tplc="4830B22C">
      <w:start w:val="1"/>
      <w:numFmt w:val="decimal"/>
      <w:lvlText w:val="%7)"/>
      <w:lvlJc w:val="left"/>
      <w:pPr>
        <w:ind w:left="1020" w:hanging="360"/>
      </w:pPr>
    </w:lvl>
    <w:lvl w:ilvl="7" w:tplc="F9083DE4">
      <w:start w:val="1"/>
      <w:numFmt w:val="decimal"/>
      <w:lvlText w:val="%8)"/>
      <w:lvlJc w:val="left"/>
      <w:pPr>
        <w:ind w:left="1020" w:hanging="360"/>
      </w:pPr>
    </w:lvl>
    <w:lvl w:ilvl="8" w:tplc="CF36F6CE">
      <w:start w:val="1"/>
      <w:numFmt w:val="decimal"/>
      <w:lvlText w:val="%9)"/>
      <w:lvlJc w:val="left"/>
      <w:pPr>
        <w:ind w:left="1020" w:hanging="360"/>
      </w:pPr>
    </w:lvl>
  </w:abstractNum>
  <w:abstractNum w:abstractNumId="15" w15:restartNumberingAfterBreak="0">
    <w:nsid w:val="72BF5FC8"/>
    <w:multiLevelType w:val="hybridMultilevel"/>
    <w:tmpl w:val="75A820EC"/>
    <w:lvl w:ilvl="0" w:tplc="7DFEDD68">
      <w:start w:val="1"/>
      <w:numFmt w:val="decimal"/>
      <w:lvlText w:val="%1)"/>
      <w:lvlJc w:val="left"/>
      <w:pPr>
        <w:ind w:left="1020" w:hanging="360"/>
      </w:pPr>
    </w:lvl>
    <w:lvl w:ilvl="1" w:tplc="6F62A326">
      <w:start w:val="1"/>
      <w:numFmt w:val="decimal"/>
      <w:lvlText w:val="%2)"/>
      <w:lvlJc w:val="left"/>
      <w:pPr>
        <w:ind w:left="1020" w:hanging="360"/>
      </w:pPr>
    </w:lvl>
    <w:lvl w:ilvl="2" w:tplc="5B6C9FB4">
      <w:start w:val="1"/>
      <w:numFmt w:val="decimal"/>
      <w:lvlText w:val="%3)"/>
      <w:lvlJc w:val="left"/>
      <w:pPr>
        <w:ind w:left="1020" w:hanging="360"/>
      </w:pPr>
    </w:lvl>
    <w:lvl w:ilvl="3" w:tplc="2862C5F6">
      <w:start w:val="1"/>
      <w:numFmt w:val="decimal"/>
      <w:lvlText w:val="%4)"/>
      <w:lvlJc w:val="left"/>
      <w:pPr>
        <w:ind w:left="1020" w:hanging="360"/>
      </w:pPr>
    </w:lvl>
    <w:lvl w:ilvl="4" w:tplc="F7D4361E">
      <w:start w:val="1"/>
      <w:numFmt w:val="decimal"/>
      <w:lvlText w:val="%5)"/>
      <w:lvlJc w:val="left"/>
      <w:pPr>
        <w:ind w:left="1020" w:hanging="360"/>
      </w:pPr>
    </w:lvl>
    <w:lvl w:ilvl="5" w:tplc="7876E1B4">
      <w:start w:val="1"/>
      <w:numFmt w:val="decimal"/>
      <w:lvlText w:val="%6)"/>
      <w:lvlJc w:val="left"/>
      <w:pPr>
        <w:ind w:left="1020" w:hanging="360"/>
      </w:pPr>
    </w:lvl>
    <w:lvl w:ilvl="6" w:tplc="3550903E">
      <w:start w:val="1"/>
      <w:numFmt w:val="decimal"/>
      <w:lvlText w:val="%7)"/>
      <w:lvlJc w:val="left"/>
      <w:pPr>
        <w:ind w:left="1020" w:hanging="360"/>
      </w:pPr>
    </w:lvl>
    <w:lvl w:ilvl="7" w:tplc="421808BC">
      <w:start w:val="1"/>
      <w:numFmt w:val="decimal"/>
      <w:lvlText w:val="%8)"/>
      <w:lvlJc w:val="left"/>
      <w:pPr>
        <w:ind w:left="1020" w:hanging="360"/>
      </w:pPr>
    </w:lvl>
    <w:lvl w:ilvl="8" w:tplc="6C767F3E">
      <w:start w:val="1"/>
      <w:numFmt w:val="decimal"/>
      <w:lvlText w:val="%9)"/>
      <w:lvlJc w:val="left"/>
      <w:pPr>
        <w:ind w:left="1020" w:hanging="360"/>
      </w:pPr>
    </w:lvl>
  </w:abstractNum>
  <w:abstractNum w:abstractNumId="16" w15:restartNumberingAfterBreak="0">
    <w:nsid w:val="732C224A"/>
    <w:multiLevelType w:val="hybridMultilevel"/>
    <w:tmpl w:val="37E8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827A7"/>
    <w:multiLevelType w:val="hybridMultilevel"/>
    <w:tmpl w:val="D43A399C"/>
    <w:lvl w:ilvl="0" w:tplc="840C4190">
      <w:start w:val="1"/>
      <w:numFmt w:val="decimal"/>
      <w:lvlText w:val="%1)"/>
      <w:lvlJc w:val="left"/>
      <w:pPr>
        <w:ind w:left="1020" w:hanging="360"/>
      </w:pPr>
    </w:lvl>
    <w:lvl w:ilvl="1" w:tplc="80A8509A">
      <w:start w:val="1"/>
      <w:numFmt w:val="decimal"/>
      <w:lvlText w:val="%2)"/>
      <w:lvlJc w:val="left"/>
      <w:pPr>
        <w:ind w:left="1020" w:hanging="360"/>
      </w:pPr>
    </w:lvl>
    <w:lvl w:ilvl="2" w:tplc="A3A46ED6">
      <w:start w:val="1"/>
      <w:numFmt w:val="decimal"/>
      <w:lvlText w:val="%3)"/>
      <w:lvlJc w:val="left"/>
      <w:pPr>
        <w:ind w:left="1020" w:hanging="360"/>
      </w:pPr>
    </w:lvl>
    <w:lvl w:ilvl="3" w:tplc="64E2BAB8">
      <w:start w:val="1"/>
      <w:numFmt w:val="decimal"/>
      <w:lvlText w:val="%4)"/>
      <w:lvlJc w:val="left"/>
      <w:pPr>
        <w:ind w:left="1020" w:hanging="360"/>
      </w:pPr>
    </w:lvl>
    <w:lvl w:ilvl="4" w:tplc="A46EC282">
      <w:start w:val="1"/>
      <w:numFmt w:val="decimal"/>
      <w:lvlText w:val="%5)"/>
      <w:lvlJc w:val="left"/>
      <w:pPr>
        <w:ind w:left="1020" w:hanging="360"/>
      </w:pPr>
    </w:lvl>
    <w:lvl w:ilvl="5" w:tplc="6CA45D12">
      <w:start w:val="1"/>
      <w:numFmt w:val="decimal"/>
      <w:lvlText w:val="%6)"/>
      <w:lvlJc w:val="left"/>
      <w:pPr>
        <w:ind w:left="1020" w:hanging="360"/>
      </w:pPr>
    </w:lvl>
    <w:lvl w:ilvl="6" w:tplc="F10275C2">
      <w:start w:val="1"/>
      <w:numFmt w:val="decimal"/>
      <w:lvlText w:val="%7)"/>
      <w:lvlJc w:val="left"/>
      <w:pPr>
        <w:ind w:left="1020" w:hanging="360"/>
      </w:pPr>
    </w:lvl>
    <w:lvl w:ilvl="7" w:tplc="17F8EE16">
      <w:start w:val="1"/>
      <w:numFmt w:val="decimal"/>
      <w:lvlText w:val="%8)"/>
      <w:lvlJc w:val="left"/>
      <w:pPr>
        <w:ind w:left="1020" w:hanging="360"/>
      </w:pPr>
    </w:lvl>
    <w:lvl w:ilvl="8" w:tplc="848EBA26">
      <w:start w:val="1"/>
      <w:numFmt w:val="decimal"/>
      <w:lvlText w:val="%9)"/>
      <w:lvlJc w:val="left"/>
      <w:pPr>
        <w:ind w:left="1020" w:hanging="360"/>
      </w:pPr>
    </w:lvl>
  </w:abstractNum>
  <w:abstractNum w:abstractNumId="18" w15:restartNumberingAfterBreak="0">
    <w:nsid w:val="7F21728F"/>
    <w:multiLevelType w:val="hybridMultilevel"/>
    <w:tmpl w:val="423E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190826">
    <w:abstractNumId w:val="5"/>
  </w:num>
  <w:num w:numId="2" w16cid:durableId="1756708383">
    <w:abstractNumId w:val="13"/>
  </w:num>
  <w:num w:numId="3" w16cid:durableId="367339322">
    <w:abstractNumId w:val="4"/>
  </w:num>
  <w:num w:numId="4" w16cid:durableId="1171869408">
    <w:abstractNumId w:val="8"/>
  </w:num>
  <w:num w:numId="5" w16cid:durableId="355236594">
    <w:abstractNumId w:val="3"/>
  </w:num>
  <w:num w:numId="6" w16cid:durableId="643201591">
    <w:abstractNumId w:val="1"/>
  </w:num>
  <w:num w:numId="7" w16cid:durableId="1944457122">
    <w:abstractNumId w:val="18"/>
  </w:num>
  <w:num w:numId="8" w16cid:durableId="1724133690">
    <w:abstractNumId w:val="16"/>
  </w:num>
  <w:num w:numId="9" w16cid:durableId="931666473">
    <w:abstractNumId w:val="11"/>
  </w:num>
  <w:num w:numId="10" w16cid:durableId="1435058915">
    <w:abstractNumId w:val="2"/>
  </w:num>
  <w:num w:numId="11" w16cid:durableId="899175519">
    <w:abstractNumId w:val="6"/>
  </w:num>
  <w:num w:numId="12" w16cid:durableId="160510957">
    <w:abstractNumId w:val="0"/>
  </w:num>
  <w:num w:numId="13" w16cid:durableId="1712000275">
    <w:abstractNumId w:val="15"/>
  </w:num>
  <w:num w:numId="14" w16cid:durableId="160003796">
    <w:abstractNumId w:val="7"/>
  </w:num>
  <w:num w:numId="15" w16cid:durableId="381566608">
    <w:abstractNumId w:val="10"/>
  </w:num>
  <w:num w:numId="16" w16cid:durableId="1820028158">
    <w:abstractNumId w:val="14"/>
  </w:num>
  <w:num w:numId="17" w16cid:durableId="1706831583">
    <w:abstractNumId w:val="17"/>
  </w:num>
  <w:num w:numId="18" w16cid:durableId="628979140">
    <w:abstractNumId w:val="9"/>
  </w:num>
  <w:num w:numId="19" w16cid:durableId="20808998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9"/>
    <w:rsid w:val="00006C32"/>
    <w:rsid w:val="000119D1"/>
    <w:rsid w:val="00012415"/>
    <w:rsid w:val="000139C3"/>
    <w:rsid w:val="000143E3"/>
    <w:rsid w:val="00016F0A"/>
    <w:rsid w:val="00020C67"/>
    <w:rsid w:val="0002319C"/>
    <w:rsid w:val="00024641"/>
    <w:rsid w:val="00026230"/>
    <w:rsid w:val="00026CC6"/>
    <w:rsid w:val="000308A7"/>
    <w:rsid w:val="00033B73"/>
    <w:rsid w:val="000340AC"/>
    <w:rsid w:val="00035D63"/>
    <w:rsid w:val="00037C3B"/>
    <w:rsid w:val="00037C8F"/>
    <w:rsid w:val="000407A9"/>
    <w:rsid w:val="0004531A"/>
    <w:rsid w:val="000500AD"/>
    <w:rsid w:val="0005280E"/>
    <w:rsid w:val="000537BD"/>
    <w:rsid w:val="00055168"/>
    <w:rsid w:val="000608DC"/>
    <w:rsid w:val="00063B4E"/>
    <w:rsid w:val="00066040"/>
    <w:rsid w:val="00066FE8"/>
    <w:rsid w:val="000719EC"/>
    <w:rsid w:val="000725EA"/>
    <w:rsid w:val="00073ECD"/>
    <w:rsid w:val="000866E5"/>
    <w:rsid w:val="00090E49"/>
    <w:rsid w:val="00091A46"/>
    <w:rsid w:val="00095476"/>
    <w:rsid w:val="000962C0"/>
    <w:rsid w:val="0009648E"/>
    <w:rsid w:val="00097F40"/>
    <w:rsid w:val="000A01F0"/>
    <w:rsid w:val="000A044E"/>
    <w:rsid w:val="000A0FC3"/>
    <w:rsid w:val="000A130A"/>
    <w:rsid w:val="000A6169"/>
    <w:rsid w:val="000A6BBD"/>
    <w:rsid w:val="000B05EF"/>
    <w:rsid w:val="000B0CFC"/>
    <w:rsid w:val="000B14FF"/>
    <w:rsid w:val="000B53E4"/>
    <w:rsid w:val="000C22B7"/>
    <w:rsid w:val="000C364D"/>
    <w:rsid w:val="000C5682"/>
    <w:rsid w:val="000C7715"/>
    <w:rsid w:val="000D0053"/>
    <w:rsid w:val="000D09EB"/>
    <w:rsid w:val="000D14C3"/>
    <w:rsid w:val="000D1E05"/>
    <w:rsid w:val="000D4689"/>
    <w:rsid w:val="000D49D8"/>
    <w:rsid w:val="000D6886"/>
    <w:rsid w:val="000D69A9"/>
    <w:rsid w:val="000D73DE"/>
    <w:rsid w:val="000E5838"/>
    <w:rsid w:val="000F004A"/>
    <w:rsid w:val="000F141F"/>
    <w:rsid w:val="000F3200"/>
    <w:rsid w:val="000F6254"/>
    <w:rsid w:val="00100600"/>
    <w:rsid w:val="00101844"/>
    <w:rsid w:val="00104900"/>
    <w:rsid w:val="001057FE"/>
    <w:rsid w:val="00106D19"/>
    <w:rsid w:val="00107501"/>
    <w:rsid w:val="00110013"/>
    <w:rsid w:val="001108EF"/>
    <w:rsid w:val="00113D0B"/>
    <w:rsid w:val="00114B37"/>
    <w:rsid w:val="00115D19"/>
    <w:rsid w:val="00123362"/>
    <w:rsid w:val="00124402"/>
    <w:rsid w:val="00130F14"/>
    <w:rsid w:val="00130FDC"/>
    <w:rsid w:val="00132655"/>
    <w:rsid w:val="00133400"/>
    <w:rsid w:val="00134946"/>
    <w:rsid w:val="00136E61"/>
    <w:rsid w:val="00137AC7"/>
    <w:rsid w:val="0014080C"/>
    <w:rsid w:val="00142349"/>
    <w:rsid w:val="00142A15"/>
    <w:rsid w:val="00143B85"/>
    <w:rsid w:val="0014423E"/>
    <w:rsid w:val="001446DF"/>
    <w:rsid w:val="001446E8"/>
    <w:rsid w:val="001503E1"/>
    <w:rsid w:val="001512F2"/>
    <w:rsid w:val="00151CA0"/>
    <w:rsid w:val="001530CC"/>
    <w:rsid w:val="0015374C"/>
    <w:rsid w:val="00154144"/>
    <w:rsid w:val="001544AB"/>
    <w:rsid w:val="00155AE0"/>
    <w:rsid w:val="00155C5B"/>
    <w:rsid w:val="00155CD5"/>
    <w:rsid w:val="00157654"/>
    <w:rsid w:val="001576F4"/>
    <w:rsid w:val="001626B0"/>
    <w:rsid w:val="001637CA"/>
    <w:rsid w:val="00166B58"/>
    <w:rsid w:val="00166EA7"/>
    <w:rsid w:val="00175917"/>
    <w:rsid w:val="001759DF"/>
    <w:rsid w:val="00175A55"/>
    <w:rsid w:val="001765B3"/>
    <w:rsid w:val="001779E8"/>
    <w:rsid w:val="00180641"/>
    <w:rsid w:val="001809AF"/>
    <w:rsid w:val="00181665"/>
    <w:rsid w:val="00181730"/>
    <w:rsid w:val="0018267C"/>
    <w:rsid w:val="00184559"/>
    <w:rsid w:val="00185DE6"/>
    <w:rsid w:val="00186176"/>
    <w:rsid w:val="001865CF"/>
    <w:rsid w:val="00187716"/>
    <w:rsid w:val="00190027"/>
    <w:rsid w:val="00190D1D"/>
    <w:rsid w:val="00192BE3"/>
    <w:rsid w:val="00194874"/>
    <w:rsid w:val="0019724E"/>
    <w:rsid w:val="001A1BED"/>
    <w:rsid w:val="001A2BAA"/>
    <w:rsid w:val="001A43A0"/>
    <w:rsid w:val="001A45D8"/>
    <w:rsid w:val="001A5063"/>
    <w:rsid w:val="001A68F9"/>
    <w:rsid w:val="001A6DD8"/>
    <w:rsid w:val="001A7F55"/>
    <w:rsid w:val="001B1AD0"/>
    <w:rsid w:val="001B31BC"/>
    <w:rsid w:val="001B35D2"/>
    <w:rsid w:val="001B5156"/>
    <w:rsid w:val="001B6F74"/>
    <w:rsid w:val="001C26FC"/>
    <w:rsid w:val="001C6583"/>
    <w:rsid w:val="001D3D2A"/>
    <w:rsid w:val="001D78B4"/>
    <w:rsid w:val="001D79F4"/>
    <w:rsid w:val="001E0C08"/>
    <w:rsid w:val="001E3AEA"/>
    <w:rsid w:val="001E516A"/>
    <w:rsid w:val="001E5658"/>
    <w:rsid w:val="001E6AE7"/>
    <w:rsid w:val="001E6C1A"/>
    <w:rsid w:val="001E7BFA"/>
    <w:rsid w:val="00200D0C"/>
    <w:rsid w:val="00203B26"/>
    <w:rsid w:val="00203F78"/>
    <w:rsid w:val="00211BA2"/>
    <w:rsid w:val="00211F4C"/>
    <w:rsid w:val="00212607"/>
    <w:rsid w:val="00212DF6"/>
    <w:rsid w:val="00217881"/>
    <w:rsid w:val="00224E6C"/>
    <w:rsid w:val="00225164"/>
    <w:rsid w:val="00226185"/>
    <w:rsid w:val="00231A20"/>
    <w:rsid w:val="002335F4"/>
    <w:rsid w:val="0023399A"/>
    <w:rsid w:val="00233ECE"/>
    <w:rsid w:val="00236D7D"/>
    <w:rsid w:val="00240F57"/>
    <w:rsid w:val="00244172"/>
    <w:rsid w:val="00245A87"/>
    <w:rsid w:val="002472F4"/>
    <w:rsid w:val="00251E0B"/>
    <w:rsid w:val="00253685"/>
    <w:rsid w:val="00253B93"/>
    <w:rsid w:val="00255961"/>
    <w:rsid w:val="002628F8"/>
    <w:rsid w:val="00264CB8"/>
    <w:rsid w:val="00272860"/>
    <w:rsid w:val="002757C9"/>
    <w:rsid w:val="0027657D"/>
    <w:rsid w:val="00280E08"/>
    <w:rsid w:val="00280EBC"/>
    <w:rsid w:val="00281374"/>
    <w:rsid w:val="00282360"/>
    <w:rsid w:val="002830D1"/>
    <w:rsid w:val="002854DC"/>
    <w:rsid w:val="0028577F"/>
    <w:rsid w:val="002863D1"/>
    <w:rsid w:val="002907A6"/>
    <w:rsid w:val="00293F1A"/>
    <w:rsid w:val="00295D45"/>
    <w:rsid w:val="00296215"/>
    <w:rsid w:val="00297059"/>
    <w:rsid w:val="00297A88"/>
    <w:rsid w:val="002A139E"/>
    <w:rsid w:val="002A6F07"/>
    <w:rsid w:val="002A7658"/>
    <w:rsid w:val="002B00DA"/>
    <w:rsid w:val="002B2DFB"/>
    <w:rsid w:val="002B2EBF"/>
    <w:rsid w:val="002C22B3"/>
    <w:rsid w:val="002C5D48"/>
    <w:rsid w:val="002D133A"/>
    <w:rsid w:val="002D4AC4"/>
    <w:rsid w:val="002D50AE"/>
    <w:rsid w:val="002D6601"/>
    <w:rsid w:val="002D7A0E"/>
    <w:rsid w:val="002E0E2F"/>
    <w:rsid w:val="002E126E"/>
    <w:rsid w:val="002E7D74"/>
    <w:rsid w:val="002F1740"/>
    <w:rsid w:val="002F1E24"/>
    <w:rsid w:val="002F4139"/>
    <w:rsid w:val="002F6F72"/>
    <w:rsid w:val="00302296"/>
    <w:rsid w:val="00303A79"/>
    <w:rsid w:val="00303A83"/>
    <w:rsid w:val="00303A9D"/>
    <w:rsid w:val="00305085"/>
    <w:rsid w:val="00305B2A"/>
    <w:rsid w:val="003060D9"/>
    <w:rsid w:val="0031046C"/>
    <w:rsid w:val="00312CBC"/>
    <w:rsid w:val="00314371"/>
    <w:rsid w:val="00317A40"/>
    <w:rsid w:val="003235C8"/>
    <w:rsid w:val="00323FBA"/>
    <w:rsid w:val="00330EF8"/>
    <w:rsid w:val="00333B05"/>
    <w:rsid w:val="00334D5D"/>
    <w:rsid w:val="00335BA3"/>
    <w:rsid w:val="0034521D"/>
    <w:rsid w:val="00345995"/>
    <w:rsid w:val="00347D41"/>
    <w:rsid w:val="00351076"/>
    <w:rsid w:val="003521CD"/>
    <w:rsid w:val="00352551"/>
    <w:rsid w:val="003525C7"/>
    <w:rsid w:val="00354688"/>
    <w:rsid w:val="003556C6"/>
    <w:rsid w:val="00356ACA"/>
    <w:rsid w:val="00356F1B"/>
    <w:rsid w:val="00361307"/>
    <w:rsid w:val="003634C8"/>
    <w:rsid w:val="00363B3E"/>
    <w:rsid w:val="00364F79"/>
    <w:rsid w:val="003676F3"/>
    <w:rsid w:val="00375BFE"/>
    <w:rsid w:val="00381B40"/>
    <w:rsid w:val="003820BF"/>
    <w:rsid w:val="003840EF"/>
    <w:rsid w:val="003843E0"/>
    <w:rsid w:val="0038481E"/>
    <w:rsid w:val="00385238"/>
    <w:rsid w:val="003A3739"/>
    <w:rsid w:val="003A5D22"/>
    <w:rsid w:val="003A7E6C"/>
    <w:rsid w:val="003B29AB"/>
    <w:rsid w:val="003B3274"/>
    <w:rsid w:val="003B3B1B"/>
    <w:rsid w:val="003B43A6"/>
    <w:rsid w:val="003B4637"/>
    <w:rsid w:val="003B653F"/>
    <w:rsid w:val="003B6763"/>
    <w:rsid w:val="003C30FD"/>
    <w:rsid w:val="003C5B53"/>
    <w:rsid w:val="003C5D34"/>
    <w:rsid w:val="003C70B1"/>
    <w:rsid w:val="003D4865"/>
    <w:rsid w:val="003D4B41"/>
    <w:rsid w:val="003D5802"/>
    <w:rsid w:val="003D7FDB"/>
    <w:rsid w:val="003E48F3"/>
    <w:rsid w:val="003E4F20"/>
    <w:rsid w:val="003E5D41"/>
    <w:rsid w:val="003F0D1E"/>
    <w:rsid w:val="00401079"/>
    <w:rsid w:val="004014CC"/>
    <w:rsid w:val="004026E7"/>
    <w:rsid w:val="004041FB"/>
    <w:rsid w:val="00404CE7"/>
    <w:rsid w:val="00407784"/>
    <w:rsid w:val="00413AA5"/>
    <w:rsid w:val="00416C62"/>
    <w:rsid w:val="00425FFB"/>
    <w:rsid w:val="00431268"/>
    <w:rsid w:val="00432895"/>
    <w:rsid w:val="00433E28"/>
    <w:rsid w:val="004365C3"/>
    <w:rsid w:val="00437AB1"/>
    <w:rsid w:val="00440E7E"/>
    <w:rsid w:val="00442300"/>
    <w:rsid w:val="00442DBC"/>
    <w:rsid w:val="004431AD"/>
    <w:rsid w:val="00445D1F"/>
    <w:rsid w:val="004460D0"/>
    <w:rsid w:val="00446DAE"/>
    <w:rsid w:val="00450595"/>
    <w:rsid w:val="004517F8"/>
    <w:rsid w:val="00451EF3"/>
    <w:rsid w:val="0045286B"/>
    <w:rsid w:val="00456FCB"/>
    <w:rsid w:val="00463BC5"/>
    <w:rsid w:val="00464110"/>
    <w:rsid w:val="00464AA0"/>
    <w:rsid w:val="00464E39"/>
    <w:rsid w:val="00466502"/>
    <w:rsid w:val="00467065"/>
    <w:rsid w:val="00471D83"/>
    <w:rsid w:val="00475303"/>
    <w:rsid w:val="00475A53"/>
    <w:rsid w:val="00476352"/>
    <w:rsid w:val="004772E1"/>
    <w:rsid w:val="00477D24"/>
    <w:rsid w:val="00480AD1"/>
    <w:rsid w:val="00481F4E"/>
    <w:rsid w:val="00482831"/>
    <w:rsid w:val="00483C89"/>
    <w:rsid w:val="004872E2"/>
    <w:rsid w:val="004927F8"/>
    <w:rsid w:val="00494082"/>
    <w:rsid w:val="0049583D"/>
    <w:rsid w:val="00496FE1"/>
    <w:rsid w:val="004A02ED"/>
    <w:rsid w:val="004A0708"/>
    <w:rsid w:val="004A34B5"/>
    <w:rsid w:val="004A4A61"/>
    <w:rsid w:val="004B1629"/>
    <w:rsid w:val="004B17A7"/>
    <w:rsid w:val="004B3AED"/>
    <w:rsid w:val="004B3FD2"/>
    <w:rsid w:val="004B44A6"/>
    <w:rsid w:val="004B4DC9"/>
    <w:rsid w:val="004B7B3E"/>
    <w:rsid w:val="004C3E4F"/>
    <w:rsid w:val="004C40F2"/>
    <w:rsid w:val="004C51E4"/>
    <w:rsid w:val="004C745C"/>
    <w:rsid w:val="004D161F"/>
    <w:rsid w:val="004D53B9"/>
    <w:rsid w:val="004E00B6"/>
    <w:rsid w:val="004E0410"/>
    <w:rsid w:val="004E1F31"/>
    <w:rsid w:val="004E3BEC"/>
    <w:rsid w:val="004E472E"/>
    <w:rsid w:val="004E5C06"/>
    <w:rsid w:val="004F09A8"/>
    <w:rsid w:val="004F2742"/>
    <w:rsid w:val="004F285A"/>
    <w:rsid w:val="004F3652"/>
    <w:rsid w:val="004F45EF"/>
    <w:rsid w:val="004F5551"/>
    <w:rsid w:val="004F6A46"/>
    <w:rsid w:val="005019F4"/>
    <w:rsid w:val="005051E8"/>
    <w:rsid w:val="00506612"/>
    <w:rsid w:val="00506CE1"/>
    <w:rsid w:val="00507BA7"/>
    <w:rsid w:val="00507EF4"/>
    <w:rsid w:val="00513C39"/>
    <w:rsid w:val="00514D48"/>
    <w:rsid w:val="00516B13"/>
    <w:rsid w:val="0052335D"/>
    <w:rsid w:val="0052433D"/>
    <w:rsid w:val="00526E56"/>
    <w:rsid w:val="00530048"/>
    <w:rsid w:val="0053023B"/>
    <w:rsid w:val="0053704C"/>
    <w:rsid w:val="005400A9"/>
    <w:rsid w:val="00547714"/>
    <w:rsid w:val="00551189"/>
    <w:rsid w:val="00552B02"/>
    <w:rsid w:val="005546E6"/>
    <w:rsid w:val="005547B6"/>
    <w:rsid w:val="0055618E"/>
    <w:rsid w:val="0055649F"/>
    <w:rsid w:val="005568B9"/>
    <w:rsid w:val="00563889"/>
    <w:rsid w:val="00563FD8"/>
    <w:rsid w:val="00564E4E"/>
    <w:rsid w:val="0056723D"/>
    <w:rsid w:val="0056752E"/>
    <w:rsid w:val="0057053E"/>
    <w:rsid w:val="00572C71"/>
    <w:rsid w:val="0057629D"/>
    <w:rsid w:val="005767F7"/>
    <w:rsid w:val="00580C63"/>
    <w:rsid w:val="00581360"/>
    <w:rsid w:val="00581F2B"/>
    <w:rsid w:val="005841A7"/>
    <w:rsid w:val="0058662F"/>
    <w:rsid w:val="0059005E"/>
    <w:rsid w:val="00594EAE"/>
    <w:rsid w:val="0059673B"/>
    <w:rsid w:val="0059756F"/>
    <w:rsid w:val="00597BE0"/>
    <w:rsid w:val="005A107A"/>
    <w:rsid w:val="005A1155"/>
    <w:rsid w:val="005A2401"/>
    <w:rsid w:val="005A3C18"/>
    <w:rsid w:val="005B35E7"/>
    <w:rsid w:val="005B3946"/>
    <w:rsid w:val="005B4792"/>
    <w:rsid w:val="005B4CF8"/>
    <w:rsid w:val="005B7674"/>
    <w:rsid w:val="005C375E"/>
    <w:rsid w:val="005C38EB"/>
    <w:rsid w:val="005C6181"/>
    <w:rsid w:val="005C6487"/>
    <w:rsid w:val="005C67A0"/>
    <w:rsid w:val="005D111E"/>
    <w:rsid w:val="005D1E61"/>
    <w:rsid w:val="005D3565"/>
    <w:rsid w:val="005D479D"/>
    <w:rsid w:val="005D51DC"/>
    <w:rsid w:val="005D5C9E"/>
    <w:rsid w:val="005D73FA"/>
    <w:rsid w:val="005D77FF"/>
    <w:rsid w:val="005E1F85"/>
    <w:rsid w:val="005E31CA"/>
    <w:rsid w:val="005E369F"/>
    <w:rsid w:val="005E5C1F"/>
    <w:rsid w:val="005F020F"/>
    <w:rsid w:val="005F0EA3"/>
    <w:rsid w:val="005F19D9"/>
    <w:rsid w:val="005F2099"/>
    <w:rsid w:val="005F494A"/>
    <w:rsid w:val="005F4DB7"/>
    <w:rsid w:val="005F5AF6"/>
    <w:rsid w:val="00602642"/>
    <w:rsid w:val="00603A32"/>
    <w:rsid w:val="006043C8"/>
    <w:rsid w:val="00612854"/>
    <w:rsid w:val="0061533E"/>
    <w:rsid w:val="006160B7"/>
    <w:rsid w:val="00617A17"/>
    <w:rsid w:val="00617C1F"/>
    <w:rsid w:val="00623EEA"/>
    <w:rsid w:val="00630346"/>
    <w:rsid w:val="006341AB"/>
    <w:rsid w:val="006343DF"/>
    <w:rsid w:val="00635A5F"/>
    <w:rsid w:val="00647EC3"/>
    <w:rsid w:val="006566D1"/>
    <w:rsid w:val="00656BF5"/>
    <w:rsid w:val="0066003D"/>
    <w:rsid w:val="00661231"/>
    <w:rsid w:val="00661DC1"/>
    <w:rsid w:val="00664633"/>
    <w:rsid w:val="00666427"/>
    <w:rsid w:val="00670B08"/>
    <w:rsid w:val="00674A69"/>
    <w:rsid w:val="00674EC0"/>
    <w:rsid w:val="00675F48"/>
    <w:rsid w:val="006770C5"/>
    <w:rsid w:val="006805E0"/>
    <w:rsid w:val="00680683"/>
    <w:rsid w:val="00684DE7"/>
    <w:rsid w:val="00685310"/>
    <w:rsid w:val="00687AC5"/>
    <w:rsid w:val="0069089A"/>
    <w:rsid w:val="00690995"/>
    <w:rsid w:val="00693127"/>
    <w:rsid w:val="0069626E"/>
    <w:rsid w:val="006A405F"/>
    <w:rsid w:val="006A66AD"/>
    <w:rsid w:val="006A7E5D"/>
    <w:rsid w:val="006B0322"/>
    <w:rsid w:val="006B1E99"/>
    <w:rsid w:val="006B303B"/>
    <w:rsid w:val="006B342F"/>
    <w:rsid w:val="006B6579"/>
    <w:rsid w:val="006B78CE"/>
    <w:rsid w:val="006C1347"/>
    <w:rsid w:val="006C29B3"/>
    <w:rsid w:val="006C4FB5"/>
    <w:rsid w:val="006C6656"/>
    <w:rsid w:val="006C7288"/>
    <w:rsid w:val="006D290F"/>
    <w:rsid w:val="006E1423"/>
    <w:rsid w:val="006E3DD3"/>
    <w:rsid w:val="006E768C"/>
    <w:rsid w:val="006F191A"/>
    <w:rsid w:val="006F1DAA"/>
    <w:rsid w:val="006F354D"/>
    <w:rsid w:val="006F5A2F"/>
    <w:rsid w:val="0070386D"/>
    <w:rsid w:val="007056B0"/>
    <w:rsid w:val="00712CAA"/>
    <w:rsid w:val="00714034"/>
    <w:rsid w:val="00714263"/>
    <w:rsid w:val="0071458C"/>
    <w:rsid w:val="007147EC"/>
    <w:rsid w:val="007154F4"/>
    <w:rsid w:val="00720963"/>
    <w:rsid w:val="007226F1"/>
    <w:rsid w:val="00724005"/>
    <w:rsid w:val="007257F1"/>
    <w:rsid w:val="00730D04"/>
    <w:rsid w:val="007317DF"/>
    <w:rsid w:val="0073429A"/>
    <w:rsid w:val="00742682"/>
    <w:rsid w:val="0075029E"/>
    <w:rsid w:val="0075117A"/>
    <w:rsid w:val="00752F25"/>
    <w:rsid w:val="00754397"/>
    <w:rsid w:val="00755EA9"/>
    <w:rsid w:val="00763EF1"/>
    <w:rsid w:val="00765A6A"/>
    <w:rsid w:val="00765AD2"/>
    <w:rsid w:val="007669ED"/>
    <w:rsid w:val="00770BCC"/>
    <w:rsid w:val="00771F6B"/>
    <w:rsid w:val="007727F5"/>
    <w:rsid w:val="00772A48"/>
    <w:rsid w:val="00777C50"/>
    <w:rsid w:val="00777D0E"/>
    <w:rsid w:val="00780738"/>
    <w:rsid w:val="00784AF7"/>
    <w:rsid w:val="00786B32"/>
    <w:rsid w:val="00787FA4"/>
    <w:rsid w:val="00791F1A"/>
    <w:rsid w:val="00792F6D"/>
    <w:rsid w:val="0079732C"/>
    <w:rsid w:val="007A0944"/>
    <w:rsid w:val="007A122D"/>
    <w:rsid w:val="007A36EC"/>
    <w:rsid w:val="007A5003"/>
    <w:rsid w:val="007A5272"/>
    <w:rsid w:val="007A5389"/>
    <w:rsid w:val="007A5D77"/>
    <w:rsid w:val="007A628F"/>
    <w:rsid w:val="007A7A8F"/>
    <w:rsid w:val="007B3177"/>
    <w:rsid w:val="007B3CBF"/>
    <w:rsid w:val="007C5749"/>
    <w:rsid w:val="007C6D0C"/>
    <w:rsid w:val="007C7199"/>
    <w:rsid w:val="007D17ED"/>
    <w:rsid w:val="007D1A11"/>
    <w:rsid w:val="007D68D9"/>
    <w:rsid w:val="007D766B"/>
    <w:rsid w:val="007E2B99"/>
    <w:rsid w:val="007E2FE7"/>
    <w:rsid w:val="007E3213"/>
    <w:rsid w:val="007E4D86"/>
    <w:rsid w:val="007E554F"/>
    <w:rsid w:val="007E58AD"/>
    <w:rsid w:val="007E6E69"/>
    <w:rsid w:val="007E71A2"/>
    <w:rsid w:val="007F0480"/>
    <w:rsid w:val="007F05ED"/>
    <w:rsid w:val="007F0E73"/>
    <w:rsid w:val="007F3963"/>
    <w:rsid w:val="0080382B"/>
    <w:rsid w:val="0080506E"/>
    <w:rsid w:val="008065E5"/>
    <w:rsid w:val="00806FD9"/>
    <w:rsid w:val="008140FA"/>
    <w:rsid w:val="008176AE"/>
    <w:rsid w:val="00817F96"/>
    <w:rsid w:val="00823478"/>
    <w:rsid w:val="008234E1"/>
    <w:rsid w:val="008251FE"/>
    <w:rsid w:val="008279F3"/>
    <w:rsid w:val="00827DAB"/>
    <w:rsid w:val="008304BD"/>
    <w:rsid w:val="00832CF3"/>
    <w:rsid w:val="008347A9"/>
    <w:rsid w:val="00836FB7"/>
    <w:rsid w:val="008409F5"/>
    <w:rsid w:val="00840AA2"/>
    <w:rsid w:val="0084159F"/>
    <w:rsid w:val="00842117"/>
    <w:rsid w:val="00842ABF"/>
    <w:rsid w:val="00845BA6"/>
    <w:rsid w:val="00853D0B"/>
    <w:rsid w:val="00856699"/>
    <w:rsid w:val="008566CD"/>
    <w:rsid w:val="00866427"/>
    <w:rsid w:val="00873B04"/>
    <w:rsid w:val="008748B1"/>
    <w:rsid w:val="00874F74"/>
    <w:rsid w:val="0087645C"/>
    <w:rsid w:val="00876640"/>
    <w:rsid w:val="00881A6A"/>
    <w:rsid w:val="0088296A"/>
    <w:rsid w:val="008836F9"/>
    <w:rsid w:val="00893900"/>
    <w:rsid w:val="00894379"/>
    <w:rsid w:val="00895A2F"/>
    <w:rsid w:val="008A013D"/>
    <w:rsid w:val="008A1A62"/>
    <w:rsid w:val="008A1A72"/>
    <w:rsid w:val="008A1FFD"/>
    <w:rsid w:val="008A4AE6"/>
    <w:rsid w:val="008A5842"/>
    <w:rsid w:val="008A592C"/>
    <w:rsid w:val="008A5C70"/>
    <w:rsid w:val="008A5CB5"/>
    <w:rsid w:val="008A68DB"/>
    <w:rsid w:val="008B07BB"/>
    <w:rsid w:val="008B2C32"/>
    <w:rsid w:val="008B5F4E"/>
    <w:rsid w:val="008B6230"/>
    <w:rsid w:val="008B6B8A"/>
    <w:rsid w:val="008B7AD4"/>
    <w:rsid w:val="008B7EA5"/>
    <w:rsid w:val="008C1DDF"/>
    <w:rsid w:val="008C2DAD"/>
    <w:rsid w:val="008C30AF"/>
    <w:rsid w:val="008C50D0"/>
    <w:rsid w:val="008C66DD"/>
    <w:rsid w:val="008C68D6"/>
    <w:rsid w:val="008C73A2"/>
    <w:rsid w:val="008C7D25"/>
    <w:rsid w:val="008D274F"/>
    <w:rsid w:val="008D4D1D"/>
    <w:rsid w:val="008D5FC9"/>
    <w:rsid w:val="008D72E1"/>
    <w:rsid w:val="008E03C0"/>
    <w:rsid w:val="008E2BCE"/>
    <w:rsid w:val="008E440A"/>
    <w:rsid w:val="008E555D"/>
    <w:rsid w:val="008F26B3"/>
    <w:rsid w:val="008F47BF"/>
    <w:rsid w:val="008F485B"/>
    <w:rsid w:val="008F5AFD"/>
    <w:rsid w:val="008F6B46"/>
    <w:rsid w:val="008F6D27"/>
    <w:rsid w:val="008F7703"/>
    <w:rsid w:val="00904BF0"/>
    <w:rsid w:val="009058DE"/>
    <w:rsid w:val="0090593E"/>
    <w:rsid w:val="00905A1B"/>
    <w:rsid w:val="009102AB"/>
    <w:rsid w:val="00912F0F"/>
    <w:rsid w:val="00914D22"/>
    <w:rsid w:val="00916A87"/>
    <w:rsid w:val="00921B53"/>
    <w:rsid w:val="00922766"/>
    <w:rsid w:val="00923724"/>
    <w:rsid w:val="009259D0"/>
    <w:rsid w:val="00933880"/>
    <w:rsid w:val="00934A64"/>
    <w:rsid w:val="00937A59"/>
    <w:rsid w:val="00941330"/>
    <w:rsid w:val="00951372"/>
    <w:rsid w:val="0095205D"/>
    <w:rsid w:val="00956355"/>
    <w:rsid w:val="009565DD"/>
    <w:rsid w:val="0095771E"/>
    <w:rsid w:val="009630F0"/>
    <w:rsid w:val="00964345"/>
    <w:rsid w:val="009652B6"/>
    <w:rsid w:val="00965468"/>
    <w:rsid w:val="00970CBE"/>
    <w:rsid w:val="0097314A"/>
    <w:rsid w:val="00975CA8"/>
    <w:rsid w:val="009771B2"/>
    <w:rsid w:val="0098185C"/>
    <w:rsid w:val="009819BC"/>
    <w:rsid w:val="00984B86"/>
    <w:rsid w:val="00985BC4"/>
    <w:rsid w:val="0099083F"/>
    <w:rsid w:val="00996317"/>
    <w:rsid w:val="0099631D"/>
    <w:rsid w:val="009A0385"/>
    <w:rsid w:val="009A03B3"/>
    <w:rsid w:val="009A168E"/>
    <w:rsid w:val="009A16D7"/>
    <w:rsid w:val="009A1A57"/>
    <w:rsid w:val="009A3463"/>
    <w:rsid w:val="009A3B11"/>
    <w:rsid w:val="009B2398"/>
    <w:rsid w:val="009B2BC3"/>
    <w:rsid w:val="009B4B44"/>
    <w:rsid w:val="009C08BE"/>
    <w:rsid w:val="009C09A7"/>
    <w:rsid w:val="009C21BF"/>
    <w:rsid w:val="009C3C4D"/>
    <w:rsid w:val="009C609E"/>
    <w:rsid w:val="009C7FD6"/>
    <w:rsid w:val="009D16B6"/>
    <w:rsid w:val="009D5314"/>
    <w:rsid w:val="009D595B"/>
    <w:rsid w:val="009E0061"/>
    <w:rsid w:val="009E0372"/>
    <w:rsid w:val="009E0A97"/>
    <w:rsid w:val="009E1DF5"/>
    <w:rsid w:val="009E1E17"/>
    <w:rsid w:val="009E1EAA"/>
    <w:rsid w:val="009E27DB"/>
    <w:rsid w:val="009E2CFE"/>
    <w:rsid w:val="009E6F7C"/>
    <w:rsid w:val="009F278D"/>
    <w:rsid w:val="009F70B1"/>
    <w:rsid w:val="00A015AA"/>
    <w:rsid w:val="00A01763"/>
    <w:rsid w:val="00A03EE7"/>
    <w:rsid w:val="00A042C4"/>
    <w:rsid w:val="00A0437B"/>
    <w:rsid w:val="00A06517"/>
    <w:rsid w:val="00A149A7"/>
    <w:rsid w:val="00A153E1"/>
    <w:rsid w:val="00A15E98"/>
    <w:rsid w:val="00A16F2B"/>
    <w:rsid w:val="00A1736A"/>
    <w:rsid w:val="00A254FF"/>
    <w:rsid w:val="00A26626"/>
    <w:rsid w:val="00A268CA"/>
    <w:rsid w:val="00A346B8"/>
    <w:rsid w:val="00A35C83"/>
    <w:rsid w:val="00A35D4A"/>
    <w:rsid w:val="00A367E2"/>
    <w:rsid w:val="00A377FB"/>
    <w:rsid w:val="00A37971"/>
    <w:rsid w:val="00A41204"/>
    <w:rsid w:val="00A419E3"/>
    <w:rsid w:val="00A4234A"/>
    <w:rsid w:val="00A42EDD"/>
    <w:rsid w:val="00A43B4B"/>
    <w:rsid w:val="00A534ED"/>
    <w:rsid w:val="00A54167"/>
    <w:rsid w:val="00A5501E"/>
    <w:rsid w:val="00A65070"/>
    <w:rsid w:val="00A651FB"/>
    <w:rsid w:val="00A67607"/>
    <w:rsid w:val="00A67DC6"/>
    <w:rsid w:val="00A70800"/>
    <w:rsid w:val="00A725BE"/>
    <w:rsid w:val="00A77ADF"/>
    <w:rsid w:val="00A816E1"/>
    <w:rsid w:val="00A86406"/>
    <w:rsid w:val="00A87757"/>
    <w:rsid w:val="00A91FFB"/>
    <w:rsid w:val="00A92B97"/>
    <w:rsid w:val="00A93718"/>
    <w:rsid w:val="00A94E1B"/>
    <w:rsid w:val="00A95D6F"/>
    <w:rsid w:val="00AA3D9F"/>
    <w:rsid w:val="00AA63C8"/>
    <w:rsid w:val="00AA7C0E"/>
    <w:rsid w:val="00AB2529"/>
    <w:rsid w:val="00AB2987"/>
    <w:rsid w:val="00AB35D3"/>
    <w:rsid w:val="00AB454D"/>
    <w:rsid w:val="00AB77E3"/>
    <w:rsid w:val="00AC1C7D"/>
    <w:rsid w:val="00AC3CC6"/>
    <w:rsid w:val="00AC47A9"/>
    <w:rsid w:val="00AC70BF"/>
    <w:rsid w:val="00AC7D46"/>
    <w:rsid w:val="00AC7FFC"/>
    <w:rsid w:val="00AD405B"/>
    <w:rsid w:val="00AD49BA"/>
    <w:rsid w:val="00AE0545"/>
    <w:rsid w:val="00AE1D3D"/>
    <w:rsid w:val="00AE6CDB"/>
    <w:rsid w:val="00AF22FE"/>
    <w:rsid w:val="00AF2F9B"/>
    <w:rsid w:val="00AF30CA"/>
    <w:rsid w:val="00AF58B1"/>
    <w:rsid w:val="00AF6C25"/>
    <w:rsid w:val="00AF74FC"/>
    <w:rsid w:val="00B05586"/>
    <w:rsid w:val="00B078D7"/>
    <w:rsid w:val="00B07DA8"/>
    <w:rsid w:val="00B115CB"/>
    <w:rsid w:val="00B1218C"/>
    <w:rsid w:val="00B132A7"/>
    <w:rsid w:val="00B15C3F"/>
    <w:rsid w:val="00B15DA5"/>
    <w:rsid w:val="00B20515"/>
    <w:rsid w:val="00B22507"/>
    <w:rsid w:val="00B24587"/>
    <w:rsid w:val="00B270E8"/>
    <w:rsid w:val="00B277E2"/>
    <w:rsid w:val="00B27C56"/>
    <w:rsid w:val="00B34CE9"/>
    <w:rsid w:val="00B34CF2"/>
    <w:rsid w:val="00B36536"/>
    <w:rsid w:val="00B4163E"/>
    <w:rsid w:val="00B41655"/>
    <w:rsid w:val="00B460C4"/>
    <w:rsid w:val="00B51195"/>
    <w:rsid w:val="00B52406"/>
    <w:rsid w:val="00B5691C"/>
    <w:rsid w:val="00B61649"/>
    <w:rsid w:val="00B63179"/>
    <w:rsid w:val="00B6326B"/>
    <w:rsid w:val="00B63276"/>
    <w:rsid w:val="00B63C5F"/>
    <w:rsid w:val="00B649D4"/>
    <w:rsid w:val="00B670EB"/>
    <w:rsid w:val="00B7010E"/>
    <w:rsid w:val="00B70711"/>
    <w:rsid w:val="00B74F95"/>
    <w:rsid w:val="00B821DC"/>
    <w:rsid w:val="00B82274"/>
    <w:rsid w:val="00B837C8"/>
    <w:rsid w:val="00B86DD1"/>
    <w:rsid w:val="00B908A1"/>
    <w:rsid w:val="00B91E36"/>
    <w:rsid w:val="00B92DFA"/>
    <w:rsid w:val="00B94AC7"/>
    <w:rsid w:val="00B95722"/>
    <w:rsid w:val="00B967FB"/>
    <w:rsid w:val="00B979AF"/>
    <w:rsid w:val="00BA0131"/>
    <w:rsid w:val="00BA1E1A"/>
    <w:rsid w:val="00BA2D68"/>
    <w:rsid w:val="00BA2FCC"/>
    <w:rsid w:val="00BA34B2"/>
    <w:rsid w:val="00BA42AA"/>
    <w:rsid w:val="00BA44D8"/>
    <w:rsid w:val="00BA5130"/>
    <w:rsid w:val="00BA6BE9"/>
    <w:rsid w:val="00BA79EB"/>
    <w:rsid w:val="00BA7F0F"/>
    <w:rsid w:val="00BB30E9"/>
    <w:rsid w:val="00BB6605"/>
    <w:rsid w:val="00BB6A25"/>
    <w:rsid w:val="00BC01D6"/>
    <w:rsid w:val="00BC1520"/>
    <w:rsid w:val="00BC2A27"/>
    <w:rsid w:val="00BC3234"/>
    <w:rsid w:val="00BC48CE"/>
    <w:rsid w:val="00BC5B0F"/>
    <w:rsid w:val="00BC66C2"/>
    <w:rsid w:val="00BD1435"/>
    <w:rsid w:val="00BD2413"/>
    <w:rsid w:val="00BD241F"/>
    <w:rsid w:val="00BE01BD"/>
    <w:rsid w:val="00BE23B4"/>
    <w:rsid w:val="00BE2D7A"/>
    <w:rsid w:val="00BE5BAA"/>
    <w:rsid w:val="00BE7184"/>
    <w:rsid w:val="00BE7B25"/>
    <w:rsid w:val="00BF03F0"/>
    <w:rsid w:val="00BF15A5"/>
    <w:rsid w:val="00C00081"/>
    <w:rsid w:val="00C00410"/>
    <w:rsid w:val="00C01383"/>
    <w:rsid w:val="00C03270"/>
    <w:rsid w:val="00C03959"/>
    <w:rsid w:val="00C064AE"/>
    <w:rsid w:val="00C06686"/>
    <w:rsid w:val="00C068C4"/>
    <w:rsid w:val="00C136AA"/>
    <w:rsid w:val="00C175D8"/>
    <w:rsid w:val="00C230C8"/>
    <w:rsid w:val="00C23638"/>
    <w:rsid w:val="00C23F04"/>
    <w:rsid w:val="00C26405"/>
    <w:rsid w:val="00C271D6"/>
    <w:rsid w:val="00C274B6"/>
    <w:rsid w:val="00C31870"/>
    <w:rsid w:val="00C32F0B"/>
    <w:rsid w:val="00C33759"/>
    <w:rsid w:val="00C33FB8"/>
    <w:rsid w:val="00C34E5F"/>
    <w:rsid w:val="00C3658B"/>
    <w:rsid w:val="00C36DB5"/>
    <w:rsid w:val="00C404BA"/>
    <w:rsid w:val="00C420B2"/>
    <w:rsid w:val="00C424A6"/>
    <w:rsid w:val="00C46764"/>
    <w:rsid w:val="00C52432"/>
    <w:rsid w:val="00C52806"/>
    <w:rsid w:val="00C5393E"/>
    <w:rsid w:val="00C53C54"/>
    <w:rsid w:val="00C54890"/>
    <w:rsid w:val="00C55114"/>
    <w:rsid w:val="00C61AA5"/>
    <w:rsid w:val="00C670C7"/>
    <w:rsid w:val="00C671FE"/>
    <w:rsid w:val="00C752C7"/>
    <w:rsid w:val="00C7652D"/>
    <w:rsid w:val="00C776A0"/>
    <w:rsid w:val="00C77A61"/>
    <w:rsid w:val="00C82B41"/>
    <w:rsid w:val="00C82C31"/>
    <w:rsid w:val="00C83921"/>
    <w:rsid w:val="00C85FBF"/>
    <w:rsid w:val="00C923C6"/>
    <w:rsid w:val="00C947EA"/>
    <w:rsid w:val="00C97844"/>
    <w:rsid w:val="00C97B73"/>
    <w:rsid w:val="00CA3681"/>
    <w:rsid w:val="00CA4D22"/>
    <w:rsid w:val="00CB063B"/>
    <w:rsid w:val="00CB13D4"/>
    <w:rsid w:val="00CB3B55"/>
    <w:rsid w:val="00CB708B"/>
    <w:rsid w:val="00CC124D"/>
    <w:rsid w:val="00CC3FEB"/>
    <w:rsid w:val="00CC4432"/>
    <w:rsid w:val="00CC4462"/>
    <w:rsid w:val="00CC4495"/>
    <w:rsid w:val="00CC4F2C"/>
    <w:rsid w:val="00CC5382"/>
    <w:rsid w:val="00CC7C7A"/>
    <w:rsid w:val="00CC7F32"/>
    <w:rsid w:val="00CD3869"/>
    <w:rsid w:val="00CD5C35"/>
    <w:rsid w:val="00CD711B"/>
    <w:rsid w:val="00CD72AC"/>
    <w:rsid w:val="00CE1614"/>
    <w:rsid w:val="00CE31C8"/>
    <w:rsid w:val="00CE46D2"/>
    <w:rsid w:val="00CE48D7"/>
    <w:rsid w:val="00CE6619"/>
    <w:rsid w:val="00CE760D"/>
    <w:rsid w:val="00CE7968"/>
    <w:rsid w:val="00CF056A"/>
    <w:rsid w:val="00CF46ED"/>
    <w:rsid w:val="00CF71C2"/>
    <w:rsid w:val="00CF7966"/>
    <w:rsid w:val="00CF7EF3"/>
    <w:rsid w:val="00D01576"/>
    <w:rsid w:val="00D0273B"/>
    <w:rsid w:val="00D0306D"/>
    <w:rsid w:val="00D0353B"/>
    <w:rsid w:val="00D049D0"/>
    <w:rsid w:val="00D04CBE"/>
    <w:rsid w:val="00D06500"/>
    <w:rsid w:val="00D06E9C"/>
    <w:rsid w:val="00D108BF"/>
    <w:rsid w:val="00D108F9"/>
    <w:rsid w:val="00D124EE"/>
    <w:rsid w:val="00D1263A"/>
    <w:rsid w:val="00D15FA9"/>
    <w:rsid w:val="00D236CC"/>
    <w:rsid w:val="00D2626E"/>
    <w:rsid w:val="00D32735"/>
    <w:rsid w:val="00D3689B"/>
    <w:rsid w:val="00D36F48"/>
    <w:rsid w:val="00D44C19"/>
    <w:rsid w:val="00D45AB3"/>
    <w:rsid w:val="00D474BC"/>
    <w:rsid w:val="00D54CD0"/>
    <w:rsid w:val="00D55DAC"/>
    <w:rsid w:val="00D57A94"/>
    <w:rsid w:val="00D57E01"/>
    <w:rsid w:val="00D62564"/>
    <w:rsid w:val="00D62B40"/>
    <w:rsid w:val="00D65A23"/>
    <w:rsid w:val="00D66B53"/>
    <w:rsid w:val="00D70152"/>
    <w:rsid w:val="00D729C3"/>
    <w:rsid w:val="00D808A9"/>
    <w:rsid w:val="00D832EF"/>
    <w:rsid w:val="00D838B2"/>
    <w:rsid w:val="00D92A4D"/>
    <w:rsid w:val="00D95A4B"/>
    <w:rsid w:val="00D95B0F"/>
    <w:rsid w:val="00D97AE8"/>
    <w:rsid w:val="00DA055B"/>
    <w:rsid w:val="00DA11D4"/>
    <w:rsid w:val="00DA1ED1"/>
    <w:rsid w:val="00DA654F"/>
    <w:rsid w:val="00DA695C"/>
    <w:rsid w:val="00DA6B28"/>
    <w:rsid w:val="00DA7063"/>
    <w:rsid w:val="00DB031C"/>
    <w:rsid w:val="00DB2832"/>
    <w:rsid w:val="00DB364E"/>
    <w:rsid w:val="00DB59F4"/>
    <w:rsid w:val="00DB6393"/>
    <w:rsid w:val="00DC078C"/>
    <w:rsid w:val="00DC14C9"/>
    <w:rsid w:val="00DC1EDA"/>
    <w:rsid w:val="00DC2CB6"/>
    <w:rsid w:val="00DC2E6C"/>
    <w:rsid w:val="00DC2FD9"/>
    <w:rsid w:val="00DC5A1B"/>
    <w:rsid w:val="00DC6807"/>
    <w:rsid w:val="00DC6D7F"/>
    <w:rsid w:val="00DC76FC"/>
    <w:rsid w:val="00DD161E"/>
    <w:rsid w:val="00DD192E"/>
    <w:rsid w:val="00DD2CBA"/>
    <w:rsid w:val="00DD2EC4"/>
    <w:rsid w:val="00DD4315"/>
    <w:rsid w:val="00DD593A"/>
    <w:rsid w:val="00DD5B10"/>
    <w:rsid w:val="00DD6C17"/>
    <w:rsid w:val="00DD7ABA"/>
    <w:rsid w:val="00DE08EC"/>
    <w:rsid w:val="00DE0A44"/>
    <w:rsid w:val="00DE177C"/>
    <w:rsid w:val="00DE44BF"/>
    <w:rsid w:val="00DE7991"/>
    <w:rsid w:val="00DF1CD0"/>
    <w:rsid w:val="00DF2D47"/>
    <w:rsid w:val="00DF4A29"/>
    <w:rsid w:val="00DF6FF6"/>
    <w:rsid w:val="00E01B36"/>
    <w:rsid w:val="00E01CDA"/>
    <w:rsid w:val="00E050BC"/>
    <w:rsid w:val="00E061AB"/>
    <w:rsid w:val="00E107E2"/>
    <w:rsid w:val="00E12772"/>
    <w:rsid w:val="00E212F1"/>
    <w:rsid w:val="00E2168A"/>
    <w:rsid w:val="00E22DD8"/>
    <w:rsid w:val="00E239EF"/>
    <w:rsid w:val="00E2761C"/>
    <w:rsid w:val="00E3125A"/>
    <w:rsid w:val="00E34BFB"/>
    <w:rsid w:val="00E3659A"/>
    <w:rsid w:val="00E413EC"/>
    <w:rsid w:val="00E45FA2"/>
    <w:rsid w:val="00E4691F"/>
    <w:rsid w:val="00E518CF"/>
    <w:rsid w:val="00E529C1"/>
    <w:rsid w:val="00E53069"/>
    <w:rsid w:val="00E53299"/>
    <w:rsid w:val="00E535AE"/>
    <w:rsid w:val="00E542E2"/>
    <w:rsid w:val="00E55579"/>
    <w:rsid w:val="00E568BC"/>
    <w:rsid w:val="00E60DDE"/>
    <w:rsid w:val="00E62B46"/>
    <w:rsid w:val="00E641AB"/>
    <w:rsid w:val="00E66511"/>
    <w:rsid w:val="00E66CE6"/>
    <w:rsid w:val="00E6740E"/>
    <w:rsid w:val="00E7065E"/>
    <w:rsid w:val="00E765D4"/>
    <w:rsid w:val="00E76E32"/>
    <w:rsid w:val="00E8139F"/>
    <w:rsid w:val="00E863AF"/>
    <w:rsid w:val="00E93DD2"/>
    <w:rsid w:val="00E941C0"/>
    <w:rsid w:val="00E95E6A"/>
    <w:rsid w:val="00E96075"/>
    <w:rsid w:val="00E9616B"/>
    <w:rsid w:val="00E9763B"/>
    <w:rsid w:val="00E97EF3"/>
    <w:rsid w:val="00EA047A"/>
    <w:rsid w:val="00EA552A"/>
    <w:rsid w:val="00EA5D5A"/>
    <w:rsid w:val="00EB285A"/>
    <w:rsid w:val="00EB37EC"/>
    <w:rsid w:val="00EB67BB"/>
    <w:rsid w:val="00EC656A"/>
    <w:rsid w:val="00EC6BB3"/>
    <w:rsid w:val="00EC6F7E"/>
    <w:rsid w:val="00EC76BD"/>
    <w:rsid w:val="00ED0228"/>
    <w:rsid w:val="00ED1769"/>
    <w:rsid w:val="00ED6440"/>
    <w:rsid w:val="00EE11D2"/>
    <w:rsid w:val="00EE1398"/>
    <w:rsid w:val="00EE3B78"/>
    <w:rsid w:val="00EE4170"/>
    <w:rsid w:val="00EE66CD"/>
    <w:rsid w:val="00EE797A"/>
    <w:rsid w:val="00EE7DBF"/>
    <w:rsid w:val="00EF1274"/>
    <w:rsid w:val="00EF169C"/>
    <w:rsid w:val="00EF4344"/>
    <w:rsid w:val="00EF4366"/>
    <w:rsid w:val="00EF5587"/>
    <w:rsid w:val="00EF5588"/>
    <w:rsid w:val="00EF5F6C"/>
    <w:rsid w:val="00EF694C"/>
    <w:rsid w:val="00F00B32"/>
    <w:rsid w:val="00F01CE8"/>
    <w:rsid w:val="00F01D98"/>
    <w:rsid w:val="00F02B13"/>
    <w:rsid w:val="00F05E49"/>
    <w:rsid w:val="00F133F6"/>
    <w:rsid w:val="00F14F71"/>
    <w:rsid w:val="00F16EE4"/>
    <w:rsid w:val="00F20E19"/>
    <w:rsid w:val="00F222E0"/>
    <w:rsid w:val="00F237C4"/>
    <w:rsid w:val="00F26A69"/>
    <w:rsid w:val="00F304BA"/>
    <w:rsid w:val="00F30F90"/>
    <w:rsid w:val="00F31654"/>
    <w:rsid w:val="00F319DE"/>
    <w:rsid w:val="00F31B83"/>
    <w:rsid w:val="00F3296B"/>
    <w:rsid w:val="00F346B0"/>
    <w:rsid w:val="00F41A1B"/>
    <w:rsid w:val="00F42569"/>
    <w:rsid w:val="00F4265B"/>
    <w:rsid w:val="00F42BA7"/>
    <w:rsid w:val="00F4350B"/>
    <w:rsid w:val="00F45019"/>
    <w:rsid w:val="00F45EDE"/>
    <w:rsid w:val="00F46A96"/>
    <w:rsid w:val="00F46C18"/>
    <w:rsid w:val="00F50AB2"/>
    <w:rsid w:val="00F512A6"/>
    <w:rsid w:val="00F54803"/>
    <w:rsid w:val="00F60BD2"/>
    <w:rsid w:val="00F61B46"/>
    <w:rsid w:val="00F62F63"/>
    <w:rsid w:val="00F63A7F"/>
    <w:rsid w:val="00F642FE"/>
    <w:rsid w:val="00F64C84"/>
    <w:rsid w:val="00F659B0"/>
    <w:rsid w:val="00F719FD"/>
    <w:rsid w:val="00F71B58"/>
    <w:rsid w:val="00F72EDA"/>
    <w:rsid w:val="00F74E98"/>
    <w:rsid w:val="00F76459"/>
    <w:rsid w:val="00F8049B"/>
    <w:rsid w:val="00F81055"/>
    <w:rsid w:val="00F8170B"/>
    <w:rsid w:val="00F8597D"/>
    <w:rsid w:val="00F86061"/>
    <w:rsid w:val="00F91B4A"/>
    <w:rsid w:val="00FA07D4"/>
    <w:rsid w:val="00FA32D6"/>
    <w:rsid w:val="00FA47F7"/>
    <w:rsid w:val="00FA796A"/>
    <w:rsid w:val="00FB0623"/>
    <w:rsid w:val="00FB0FF9"/>
    <w:rsid w:val="00FB64D8"/>
    <w:rsid w:val="00FC17C5"/>
    <w:rsid w:val="00FC2594"/>
    <w:rsid w:val="00FC2AB7"/>
    <w:rsid w:val="00FC7A39"/>
    <w:rsid w:val="00FD10EC"/>
    <w:rsid w:val="00FD16E5"/>
    <w:rsid w:val="00FD23BA"/>
    <w:rsid w:val="00FD31D7"/>
    <w:rsid w:val="00FD45BF"/>
    <w:rsid w:val="00FD4E2D"/>
    <w:rsid w:val="00FE2214"/>
    <w:rsid w:val="00FE76DB"/>
    <w:rsid w:val="00FF43EA"/>
    <w:rsid w:val="00FF78EF"/>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6634"/>
  <w15:chartTrackingRefBased/>
  <w15:docId w15:val="{83DA068B-830A-406A-9709-4F1D05E3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79"/>
    <w:pPr>
      <w:jc w:val="both"/>
    </w:pPr>
    <w:rPr>
      <w:sz w:val="22"/>
      <w:szCs w:val="22"/>
      <w:lang w:eastAsia="en-US"/>
    </w:rPr>
  </w:style>
  <w:style w:type="paragraph" w:styleId="Heading1">
    <w:name w:val="heading 1"/>
    <w:basedOn w:val="Normal"/>
    <w:next w:val="Normal"/>
    <w:link w:val="Heading1Char"/>
    <w:uiPriority w:val="9"/>
    <w:qFormat/>
    <w:rsid w:val="00440E7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40E7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40E7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40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40E7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40E7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40E7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40E7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0E7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50B"/>
    <w:pPr>
      <w:spacing w:before="100" w:beforeAutospacing="1" w:after="100" w:afterAutospacing="1"/>
      <w:jc w:val="left"/>
    </w:pPr>
    <w:rPr>
      <w:rFonts w:ascii="Times New Roman" w:eastAsia="Times New Roman" w:hAnsi="Times New Roman"/>
      <w:sz w:val="24"/>
      <w:szCs w:val="24"/>
      <w:lang w:eastAsia="en-GB"/>
    </w:rPr>
  </w:style>
  <w:style w:type="paragraph" w:styleId="ListParagraph">
    <w:name w:val="List Paragraph"/>
    <w:basedOn w:val="Normal"/>
    <w:uiPriority w:val="34"/>
    <w:qFormat/>
    <w:rsid w:val="00F4350B"/>
    <w:pPr>
      <w:ind w:left="720"/>
      <w:contextualSpacing/>
      <w:jc w:val="left"/>
    </w:pPr>
    <w:rPr>
      <w:rFonts w:ascii="Times New Roman" w:eastAsia="Times New Roman" w:hAnsi="Times New Roman"/>
      <w:sz w:val="24"/>
      <w:szCs w:val="24"/>
      <w:lang w:eastAsia="en-GB"/>
    </w:rPr>
  </w:style>
  <w:style w:type="table" w:styleId="TableGrid">
    <w:name w:val="Table Grid"/>
    <w:basedOn w:val="TableNormal"/>
    <w:uiPriority w:val="39"/>
    <w:rsid w:val="0097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55AE0"/>
    <w:pPr>
      <w:autoSpaceDE w:val="0"/>
      <w:autoSpaceDN w:val="0"/>
      <w:adjustRightInd w:val="0"/>
    </w:pPr>
    <w:rPr>
      <w:rFonts w:eastAsia="Times New Roman" w:cs="Calibri"/>
      <w:color w:val="000000"/>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63179"/>
    <w:pPr>
      <w:widowControl w:val="0"/>
      <w:jc w:val="left"/>
    </w:pPr>
    <w:rPr>
      <w:sz w:val="20"/>
      <w:szCs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B63179"/>
    <w:rPr>
      <w:lang w:eastAsia="en-US"/>
    </w:rPr>
  </w:style>
  <w:style w:type="paragraph" w:styleId="Header">
    <w:name w:val="header"/>
    <w:basedOn w:val="Normal"/>
    <w:link w:val="HeaderChar"/>
    <w:uiPriority w:val="99"/>
    <w:unhideWhenUsed/>
    <w:rsid w:val="008B7AD4"/>
    <w:pPr>
      <w:tabs>
        <w:tab w:val="center" w:pos="4513"/>
        <w:tab w:val="right" w:pos="9026"/>
      </w:tabs>
    </w:pPr>
  </w:style>
  <w:style w:type="character" w:customStyle="1" w:styleId="HeaderChar">
    <w:name w:val="Header Char"/>
    <w:link w:val="Header"/>
    <w:uiPriority w:val="99"/>
    <w:rsid w:val="008B7AD4"/>
    <w:rPr>
      <w:sz w:val="22"/>
      <w:szCs w:val="22"/>
      <w:lang w:eastAsia="en-US"/>
    </w:rPr>
  </w:style>
  <w:style w:type="paragraph" w:styleId="Footer">
    <w:name w:val="footer"/>
    <w:basedOn w:val="Normal"/>
    <w:link w:val="FooterChar"/>
    <w:uiPriority w:val="99"/>
    <w:unhideWhenUsed/>
    <w:rsid w:val="008B7AD4"/>
    <w:pPr>
      <w:tabs>
        <w:tab w:val="center" w:pos="4513"/>
        <w:tab w:val="right" w:pos="9026"/>
      </w:tabs>
    </w:pPr>
  </w:style>
  <w:style w:type="character" w:customStyle="1" w:styleId="FooterChar">
    <w:name w:val="Footer Char"/>
    <w:link w:val="Footer"/>
    <w:uiPriority w:val="99"/>
    <w:rsid w:val="008B7AD4"/>
    <w:rPr>
      <w:sz w:val="22"/>
      <w:szCs w:val="22"/>
      <w:lang w:eastAsia="en-US"/>
    </w:rPr>
  </w:style>
  <w:style w:type="character" w:styleId="CommentReference">
    <w:name w:val="annotation reference"/>
    <w:uiPriority w:val="99"/>
    <w:semiHidden/>
    <w:unhideWhenUsed/>
    <w:rsid w:val="00C7652D"/>
    <w:rPr>
      <w:sz w:val="16"/>
      <w:szCs w:val="16"/>
    </w:rPr>
  </w:style>
  <w:style w:type="paragraph" w:styleId="CommentText">
    <w:name w:val="annotation text"/>
    <w:basedOn w:val="Normal"/>
    <w:link w:val="CommentTextChar"/>
    <w:uiPriority w:val="99"/>
    <w:unhideWhenUsed/>
    <w:rsid w:val="00C7652D"/>
    <w:rPr>
      <w:sz w:val="20"/>
      <w:szCs w:val="20"/>
    </w:rPr>
  </w:style>
  <w:style w:type="character" w:customStyle="1" w:styleId="CommentTextChar">
    <w:name w:val="Comment Text Char"/>
    <w:link w:val="CommentText"/>
    <w:uiPriority w:val="99"/>
    <w:rsid w:val="00C7652D"/>
    <w:rPr>
      <w:lang w:eastAsia="en-US"/>
    </w:rPr>
  </w:style>
  <w:style w:type="paragraph" w:customStyle="1" w:styleId="TableParagraph">
    <w:name w:val="Table Paragraph"/>
    <w:basedOn w:val="Normal"/>
    <w:qFormat/>
    <w:rsid w:val="00251E0B"/>
    <w:pPr>
      <w:widowControl w:val="0"/>
      <w:jc w:val="left"/>
    </w:pPr>
  </w:style>
  <w:style w:type="paragraph" w:styleId="NoSpacing">
    <w:name w:val="No Spacing"/>
    <w:uiPriority w:val="1"/>
    <w:qFormat/>
    <w:rsid w:val="0038481E"/>
    <w:rPr>
      <w:rFonts w:ascii="Arial" w:hAnsi="Arial"/>
      <w:sz w:val="24"/>
      <w:szCs w:val="22"/>
      <w:lang w:eastAsia="en-US"/>
    </w:rPr>
  </w:style>
  <w:style w:type="paragraph" w:styleId="Revision">
    <w:name w:val="Revision"/>
    <w:hidden/>
    <w:uiPriority w:val="99"/>
    <w:semiHidden/>
    <w:rsid w:val="00771F6B"/>
    <w:rPr>
      <w:sz w:val="22"/>
      <w:szCs w:val="22"/>
      <w:lang w:eastAsia="en-US"/>
    </w:rPr>
  </w:style>
  <w:style w:type="paragraph" w:styleId="CommentSubject">
    <w:name w:val="annotation subject"/>
    <w:basedOn w:val="CommentText"/>
    <w:next w:val="CommentText"/>
    <w:link w:val="CommentSubjectChar"/>
    <w:uiPriority w:val="99"/>
    <w:semiHidden/>
    <w:unhideWhenUsed/>
    <w:rsid w:val="008A5CB5"/>
    <w:rPr>
      <w:b/>
      <w:bCs/>
    </w:rPr>
  </w:style>
  <w:style w:type="character" w:customStyle="1" w:styleId="CommentSubjectChar">
    <w:name w:val="Comment Subject Char"/>
    <w:link w:val="CommentSubject"/>
    <w:uiPriority w:val="99"/>
    <w:semiHidden/>
    <w:rsid w:val="008A5CB5"/>
    <w:rPr>
      <w:b/>
      <w:bCs/>
      <w:lang w:eastAsia="en-US"/>
    </w:rPr>
  </w:style>
  <w:style w:type="paragraph" w:styleId="FootnoteText">
    <w:name w:val="footnote text"/>
    <w:basedOn w:val="Normal"/>
    <w:link w:val="FootnoteTextChar"/>
    <w:uiPriority w:val="99"/>
    <w:semiHidden/>
    <w:unhideWhenUsed/>
    <w:rsid w:val="00CC4F2C"/>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C4F2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CC4F2C"/>
    <w:rPr>
      <w:vertAlign w:val="superscript"/>
    </w:rPr>
  </w:style>
  <w:style w:type="character" w:styleId="BookTitle">
    <w:name w:val="Book Title"/>
    <w:basedOn w:val="DefaultParagraphFont"/>
    <w:uiPriority w:val="33"/>
    <w:qFormat/>
    <w:rsid w:val="00440E7E"/>
    <w:rPr>
      <w:b/>
      <w:bCs/>
      <w:i/>
      <w:iCs/>
      <w:spacing w:val="5"/>
    </w:rPr>
  </w:style>
  <w:style w:type="paragraph" w:styleId="Caption">
    <w:name w:val="caption"/>
    <w:basedOn w:val="Normal"/>
    <w:next w:val="Normal"/>
    <w:uiPriority w:val="35"/>
    <w:semiHidden/>
    <w:unhideWhenUsed/>
    <w:qFormat/>
    <w:rsid w:val="00440E7E"/>
    <w:pPr>
      <w:spacing w:after="200"/>
    </w:pPr>
    <w:rPr>
      <w:i/>
      <w:iCs/>
      <w:color w:val="44546A" w:themeColor="text2"/>
      <w:sz w:val="18"/>
      <w:szCs w:val="18"/>
    </w:rPr>
  </w:style>
  <w:style w:type="character" w:styleId="Emphasis">
    <w:name w:val="Emphasis"/>
    <w:basedOn w:val="DefaultParagraphFont"/>
    <w:uiPriority w:val="20"/>
    <w:qFormat/>
    <w:rsid w:val="00440E7E"/>
    <w:rPr>
      <w:i/>
      <w:iCs/>
    </w:rPr>
  </w:style>
  <w:style w:type="character" w:customStyle="1" w:styleId="Heading1Char">
    <w:name w:val="Heading 1 Char"/>
    <w:basedOn w:val="DefaultParagraphFont"/>
    <w:link w:val="Heading1"/>
    <w:uiPriority w:val="9"/>
    <w:rsid w:val="00440E7E"/>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semiHidden/>
    <w:rsid w:val="00440E7E"/>
    <w:rPr>
      <w:rFonts w:asciiTheme="majorHAnsi" w:eastAsiaTheme="majorEastAsia" w:hAnsiTheme="majorHAnsi" w:cstheme="majorBidi"/>
      <w:color w:val="2F5496" w:themeColor="accent1" w:themeShade="BF"/>
      <w:sz w:val="26"/>
      <w:szCs w:val="26"/>
      <w:lang w:eastAsia="en-US"/>
    </w:rPr>
  </w:style>
  <w:style w:type="character" w:customStyle="1" w:styleId="Heading3Char">
    <w:name w:val="Heading 3 Char"/>
    <w:basedOn w:val="DefaultParagraphFont"/>
    <w:link w:val="Heading3"/>
    <w:uiPriority w:val="9"/>
    <w:semiHidden/>
    <w:rsid w:val="00440E7E"/>
    <w:rPr>
      <w:rFonts w:asciiTheme="majorHAnsi" w:eastAsiaTheme="majorEastAsia" w:hAnsiTheme="majorHAnsi" w:cstheme="majorBidi"/>
      <w:color w:val="1F3763" w:themeColor="accent1" w:themeShade="7F"/>
      <w:sz w:val="24"/>
      <w:szCs w:val="24"/>
      <w:lang w:eastAsia="en-US"/>
    </w:rPr>
  </w:style>
  <w:style w:type="character" w:customStyle="1" w:styleId="Heading4Char">
    <w:name w:val="Heading 4 Char"/>
    <w:basedOn w:val="DefaultParagraphFont"/>
    <w:link w:val="Heading4"/>
    <w:uiPriority w:val="9"/>
    <w:semiHidden/>
    <w:rsid w:val="00440E7E"/>
    <w:rPr>
      <w:rFonts w:asciiTheme="majorHAnsi" w:eastAsiaTheme="majorEastAsia" w:hAnsiTheme="majorHAnsi" w:cstheme="majorBidi"/>
      <w:i/>
      <w:iCs/>
      <w:color w:val="2F5496" w:themeColor="accent1" w:themeShade="BF"/>
      <w:sz w:val="22"/>
      <w:szCs w:val="22"/>
      <w:lang w:eastAsia="en-US"/>
    </w:rPr>
  </w:style>
  <w:style w:type="character" w:customStyle="1" w:styleId="Heading5Char">
    <w:name w:val="Heading 5 Char"/>
    <w:basedOn w:val="DefaultParagraphFont"/>
    <w:link w:val="Heading5"/>
    <w:uiPriority w:val="9"/>
    <w:semiHidden/>
    <w:rsid w:val="00440E7E"/>
    <w:rPr>
      <w:rFonts w:asciiTheme="majorHAnsi" w:eastAsiaTheme="majorEastAsia" w:hAnsiTheme="majorHAnsi" w:cstheme="majorBidi"/>
      <w:color w:val="2F5496" w:themeColor="accent1" w:themeShade="BF"/>
      <w:sz w:val="22"/>
      <w:szCs w:val="22"/>
      <w:lang w:eastAsia="en-US"/>
    </w:rPr>
  </w:style>
  <w:style w:type="character" w:customStyle="1" w:styleId="Heading6Char">
    <w:name w:val="Heading 6 Char"/>
    <w:basedOn w:val="DefaultParagraphFont"/>
    <w:link w:val="Heading6"/>
    <w:uiPriority w:val="9"/>
    <w:semiHidden/>
    <w:rsid w:val="00440E7E"/>
    <w:rPr>
      <w:rFonts w:asciiTheme="majorHAnsi" w:eastAsiaTheme="majorEastAsia" w:hAnsiTheme="majorHAnsi" w:cstheme="majorBidi"/>
      <w:color w:val="1F3763" w:themeColor="accent1" w:themeShade="7F"/>
      <w:sz w:val="22"/>
      <w:szCs w:val="22"/>
      <w:lang w:eastAsia="en-US"/>
    </w:rPr>
  </w:style>
  <w:style w:type="character" w:customStyle="1" w:styleId="Heading7Char">
    <w:name w:val="Heading 7 Char"/>
    <w:basedOn w:val="DefaultParagraphFont"/>
    <w:link w:val="Heading7"/>
    <w:uiPriority w:val="9"/>
    <w:semiHidden/>
    <w:rsid w:val="00440E7E"/>
    <w:rPr>
      <w:rFonts w:asciiTheme="majorHAnsi" w:eastAsiaTheme="majorEastAsia" w:hAnsiTheme="majorHAnsi" w:cstheme="majorBidi"/>
      <w:i/>
      <w:iCs/>
      <w:color w:val="1F3763" w:themeColor="accent1" w:themeShade="7F"/>
      <w:sz w:val="22"/>
      <w:szCs w:val="22"/>
      <w:lang w:eastAsia="en-US"/>
    </w:rPr>
  </w:style>
  <w:style w:type="character" w:customStyle="1" w:styleId="Heading8Char">
    <w:name w:val="Heading 8 Char"/>
    <w:basedOn w:val="DefaultParagraphFont"/>
    <w:link w:val="Heading8"/>
    <w:uiPriority w:val="9"/>
    <w:semiHidden/>
    <w:rsid w:val="00440E7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440E7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440E7E"/>
    <w:rPr>
      <w:i/>
      <w:iCs/>
      <w:color w:val="4472C4" w:themeColor="accent1"/>
    </w:rPr>
  </w:style>
  <w:style w:type="paragraph" w:styleId="IntenseQuote">
    <w:name w:val="Intense Quote"/>
    <w:basedOn w:val="Normal"/>
    <w:next w:val="Normal"/>
    <w:link w:val="IntenseQuoteChar"/>
    <w:uiPriority w:val="30"/>
    <w:qFormat/>
    <w:rsid w:val="00440E7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40E7E"/>
    <w:rPr>
      <w:i/>
      <w:iCs/>
      <w:color w:val="4472C4" w:themeColor="accent1"/>
      <w:sz w:val="22"/>
      <w:szCs w:val="22"/>
      <w:lang w:eastAsia="en-US"/>
    </w:rPr>
  </w:style>
  <w:style w:type="character" w:styleId="IntenseReference">
    <w:name w:val="Intense Reference"/>
    <w:basedOn w:val="DefaultParagraphFont"/>
    <w:uiPriority w:val="32"/>
    <w:qFormat/>
    <w:rsid w:val="00440E7E"/>
    <w:rPr>
      <w:b/>
      <w:bCs/>
      <w:smallCaps/>
      <w:color w:val="4472C4" w:themeColor="accent1"/>
      <w:spacing w:val="5"/>
    </w:rPr>
  </w:style>
  <w:style w:type="paragraph" w:styleId="Quote">
    <w:name w:val="Quote"/>
    <w:basedOn w:val="Normal"/>
    <w:next w:val="Normal"/>
    <w:link w:val="QuoteChar"/>
    <w:uiPriority w:val="29"/>
    <w:qFormat/>
    <w:rsid w:val="00440E7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40E7E"/>
    <w:rPr>
      <w:i/>
      <w:iCs/>
      <w:color w:val="404040" w:themeColor="text1" w:themeTint="BF"/>
      <w:sz w:val="22"/>
      <w:szCs w:val="22"/>
      <w:lang w:eastAsia="en-US"/>
    </w:rPr>
  </w:style>
  <w:style w:type="character" w:styleId="Strong">
    <w:name w:val="Strong"/>
    <w:basedOn w:val="DefaultParagraphFont"/>
    <w:uiPriority w:val="22"/>
    <w:qFormat/>
    <w:rsid w:val="00440E7E"/>
    <w:rPr>
      <w:b/>
      <w:bCs/>
    </w:rPr>
  </w:style>
  <w:style w:type="paragraph" w:styleId="Subtitle">
    <w:name w:val="Subtitle"/>
    <w:basedOn w:val="Normal"/>
    <w:next w:val="Normal"/>
    <w:link w:val="SubtitleChar"/>
    <w:uiPriority w:val="11"/>
    <w:qFormat/>
    <w:rsid w:val="00440E7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40E7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440E7E"/>
    <w:rPr>
      <w:i/>
      <w:iCs/>
      <w:color w:val="404040" w:themeColor="text1" w:themeTint="BF"/>
    </w:rPr>
  </w:style>
  <w:style w:type="character" w:styleId="SubtleReference">
    <w:name w:val="Subtle Reference"/>
    <w:basedOn w:val="DefaultParagraphFont"/>
    <w:uiPriority w:val="31"/>
    <w:qFormat/>
    <w:rsid w:val="00440E7E"/>
    <w:rPr>
      <w:smallCaps/>
      <w:color w:val="5A5A5A" w:themeColor="text1" w:themeTint="A5"/>
    </w:rPr>
  </w:style>
  <w:style w:type="paragraph" w:styleId="Title">
    <w:name w:val="Title"/>
    <w:basedOn w:val="Normal"/>
    <w:next w:val="Normal"/>
    <w:link w:val="TitleChar"/>
    <w:uiPriority w:val="10"/>
    <w:qFormat/>
    <w:rsid w:val="00440E7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0E7E"/>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440E7E"/>
    <w:pPr>
      <w:outlineLvl w:val="9"/>
    </w:pPr>
  </w:style>
  <w:style w:type="table" w:styleId="GridTable4-Accent1">
    <w:name w:val="Grid Table 4 Accent 1"/>
    <w:basedOn w:val="TableNormal"/>
    <w:uiPriority w:val="49"/>
    <w:rsid w:val="00440E7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6591">
      <w:bodyDiv w:val="1"/>
      <w:marLeft w:val="0"/>
      <w:marRight w:val="0"/>
      <w:marTop w:val="0"/>
      <w:marBottom w:val="0"/>
      <w:divBdr>
        <w:top w:val="none" w:sz="0" w:space="0" w:color="auto"/>
        <w:left w:val="none" w:sz="0" w:space="0" w:color="auto"/>
        <w:bottom w:val="none" w:sz="0" w:space="0" w:color="auto"/>
        <w:right w:val="none" w:sz="0" w:space="0" w:color="auto"/>
      </w:divBdr>
    </w:div>
    <w:div w:id="52050784">
      <w:bodyDiv w:val="1"/>
      <w:marLeft w:val="0"/>
      <w:marRight w:val="0"/>
      <w:marTop w:val="0"/>
      <w:marBottom w:val="0"/>
      <w:divBdr>
        <w:top w:val="none" w:sz="0" w:space="0" w:color="auto"/>
        <w:left w:val="none" w:sz="0" w:space="0" w:color="auto"/>
        <w:bottom w:val="none" w:sz="0" w:space="0" w:color="auto"/>
        <w:right w:val="none" w:sz="0" w:space="0" w:color="auto"/>
      </w:divBdr>
    </w:div>
    <w:div w:id="55593919">
      <w:bodyDiv w:val="1"/>
      <w:marLeft w:val="0"/>
      <w:marRight w:val="0"/>
      <w:marTop w:val="0"/>
      <w:marBottom w:val="0"/>
      <w:divBdr>
        <w:top w:val="none" w:sz="0" w:space="0" w:color="auto"/>
        <w:left w:val="none" w:sz="0" w:space="0" w:color="auto"/>
        <w:bottom w:val="none" w:sz="0" w:space="0" w:color="auto"/>
        <w:right w:val="none" w:sz="0" w:space="0" w:color="auto"/>
      </w:divBdr>
      <w:divsChild>
        <w:div w:id="976495872">
          <w:marLeft w:val="288"/>
          <w:marRight w:val="0"/>
          <w:marTop w:val="0"/>
          <w:marBottom w:val="0"/>
          <w:divBdr>
            <w:top w:val="none" w:sz="0" w:space="0" w:color="auto"/>
            <w:left w:val="none" w:sz="0" w:space="0" w:color="auto"/>
            <w:bottom w:val="none" w:sz="0" w:space="0" w:color="auto"/>
            <w:right w:val="none" w:sz="0" w:space="0" w:color="auto"/>
          </w:divBdr>
        </w:div>
        <w:div w:id="1903057483">
          <w:marLeft w:val="288"/>
          <w:marRight w:val="0"/>
          <w:marTop w:val="0"/>
          <w:marBottom w:val="0"/>
          <w:divBdr>
            <w:top w:val="none" w:sz="0" w:space="0" w:color="auto"/>
            <w:left w:val="none" w:sz="0" w:space="0" w:color="auto"/>
            <w:bottom w:val="none" w:sz="0" w:space="0" w:color="auto"/>
            <w:right w:val="none" w:sz="0" w:space="0" w:color="auto"/>
          </w:divBdr>
        </w:div>
      </w:divsChild>
    </w:div>
    <w:div w:id="126166074">
      <w:bodyDiv w:val="1"/>
      <w:marLeft w:val="0"/>
      <w:marRight w:val="0"/>
      <w:marTop w:val="0"/>
      <w:marBottom w:val="0"/>
      <w:divBdr>
        <w:top w:val="none" w:sz="0" w:space="0" w:color="auto"/>
        <w:left w:val="none" w:sz="0" w:space="0" w:color="auto"/>
        <w:bottom w:val="none" w:sz="0" w:space="0" w:color="auto"/>
        <w:right w:val="none" w:sz="0" w:space="0" w:color="auto"/>
      </w:divBdr>
      <w:divsChild>
        <w:div w:id="74325295">
          <w:marLeft w:val="288"/>
          <w:marRight w:val="0"/>
          <w:marTop w:val="0"/>
          <w:marBottom w:val="0"/>
          <w:divBdr>
            <w:top w:val="none" w:sz="0" w:space="0" w:color="auto"/>
            <w:left w:val="none" w:sz="0" w:space="0" w:color="auto"/>
            <w:bottom w:val="none" w:sz="0" w:space="0" w:color="auto"/>
            <w:right w:val="none" w:sz="0" w:space="0" w:color="auto"/>
          </w:divBdr>
        </w:div>
        <w:div w:id="647630405">
          <w:marLeft w:val="288"/>
          <w:marRight w:val="0"/>
          <w:marTop w:val="0"/>
          <w:marBottom w:val="0"/>
          <w:divBdr>
            <w:top w:val="none" w:sz="0" w:space="0" w:color="auto"/>
            <w:left w:val="none" w:sz="0" w:space="0" w:color="auto"/>
            <w:bottom w:val="none" w:sz="0" w:space="0" w:color="auto"/>
            <w:right w:val="none" w:sz="0" w:space="0" w:color="auto"/>
          </w:divBdr>
        </w:div>
        <w:div w:id="1333291001">
          <w:marLeft w:val="288"/>
          <w:marRight w:val="0"/>
          <w:marTop w:val="0"/>
          <w:marBottom w:val="0"/>
          <w:divBdr>
            <w:top w:val="none" w:sz="0" w:space="0" w:color="auto"/>
            <w:left w:val="none" w:sz="0" w:space="0" w:color="auto"/>
            <w:bottom w:val="none" w:sz="0" w:space="0" w:color="auto"/>
            <w:right w:val="none" w:sz="0" w:space="0" w:color="auto"/>
          </w:divBdr>
        </w:div>
      </w:divsChild>
    </w:div>
    <w:div w:id="225186870">
      <w:bodyDiv w:val="1"/>
      <w:marLeft w:val="0"/>
      <w:marRight w:val="0"/>
      <w:marTop w:val="0"/>
      <w:marBottom w:val="0"/>
      <w:divBdr>
        <w:top w:val="none" w:sz="0" w:space="0" w:color="auto"/>
        <w:left w:val="none" w:sz="0" w:space="0" w:color="auto"/>
        <w:bottom w:val="none" w:sz="0" w:space="0" w:color="auto"/>
        <w:right w:val="none" w:sz="0" w:space="0" w:color="auto"/>
      </w:divBdr>
    </w:div>
    <w:div w:id="291836707">
      <w:bodyDiv w:val="1"/>
      <w:marLeft w:val="0"/>
      <w:marRight w:val="0"/>
      <w:marTop w:val="0"/>
      <w:marBottom w:val="0"/>
      <w:divBdr>
        <w:top w:val="none" w:sz="0" w:space="0" w:color="auto"/>
        <w:left w:val="none" w:sz="0" w:space="0" w:color="auto"/>
        <w:bottom w:val="none" w:sz="0" w:space="0" w:color="auto"/>
        <w:right w:val="none" w:sz="0" w:space="0" w:color="auto"/>
      </w:divBdr>
    </w:div>
    <w:div w:id="335159127">
      <w:bodyDiv w:val="1"/>
      <w:marLeft w:val="0"/>
      <w:marRight w:val="0"/>
      <w:marTop w:val="0"/>
      <w:marBottom w:val="0"/>
      <w:divBdr>
        <w:top w:val="none" w:sz="0" w:space="0" w:color="auto"/>
        <w:left w:val="none" w:sz="0" w:space="0" w:color="auto"/>
        <w:bottom w:val="none" w:sz="0" w:space="0" w:color="auto"/>
        <w:right w:val="none" w:sz="0" w:space="0" w:color="auto"/>
      </w:divBdr>
    </w:div>
    <w:div w:id="389963104">
      <w:bodyDiv w:val="1"/>
      <w:marLeft w:val="0"/>
      <w:marRight w:val="0"/>
      <w:marTop w:val="0"/>
      <w:marBottom w:val="0"/>
      <w:divBdr>
        <w:top w:val="none" w:sz="0" w:space="0" w:color="auto"/>
        <w:left w:val="none" w:sz="0" w:space="0" w:color="auto"/>
        <w:bottom w:val="none" w:sz="0" w:space="0" w:color="auto"/>
        <w:right w:val="none" w:sz="0" w:space="0" w:color="auto"/>
      </w:divBdr>
    </w:div>
    <w:div w:id="390661287">
      <w:bodyDiv w:val="1"/>
      <w:marLeft w:val="0"/>
      <w:marRight w:val="0"/>
      <w:marTop w:val="0"/>
      <w:marBottom w:val="0"/>
      <w:divBdr>
        <w:top w:val="none" w:sz="0" w:space="0" w:color="auto"/>
        <w:left w:val="none" w:sz="0" w:space="0" w:color="auto"/>
        <w:bottom w:val="none" w:sz="0" w:space="0" w:color="auto"/>
        <w:right w:val="none" w:sz="0" w:space="0" w:color="auto"/>
      </w:divBdr>
    </w:div>
    <w:div w:id="447940743">
      <w:bodyDiv w:val="1"/>
      <w:marLeft w:val="0"/>
      <w:marRight w:val="0"/>
      <w:marTop w:val="0"/>
      <w:marBottom w:val="0"/>
      <w:divBdr>
        <w:top w:val="none" w:sz="0" w:space="0" w:color="auto"/>
        <w:left w:val="none" w:sz="0" w:space="0" w:color="auto"/>
        <w:bottom w:val="none" w:sz="0" w:space="0" w:color="auto"/>
        <w:right w:val="none" w:sz="0" w:space="0" w:color="auto"/>
      </w:divBdr>
      <w:divsChild>
        <w:div w:id="810632448">
          <w:marLeft w:val="288"/>
          <w:marRight w:val="0"/>
          <w:marTop w:val="0"/>
          <w:marBottom w:val="0"/>
          <w:divBdr>
            <w:top w:val="none" w:sz="0" w:space="0" w:color="auto"/>
            <w:left w:val="none" w:sz="0" w:space="0" w:color="auto"/>
            <w:bottom w:val="none" w:sz="0" w:space="0" w:color="auto"/>
            <w:right w:val="none" w:sz="0" w:space="0" w:color="auto"/>
          </w:divBdr>
        </w:div>
        <w:div w:id="954140556">
          <w:marLeft w:val="288"/>
          <w:marRight w:val="0"/>
          <w:marTop w:val="0"/>
          <w:marBottom w:val="0"/>
          <w:divBdr>
            <w:top w:val="none" w:sz="0" w:space="0" w:color="auto"/>
            <w:left w:val="none" w:sz="0" w:space="0" w:color="auto"/>
            <w:bottom w:val="none" w:sz="0" w:space="0" w:color="auto"/>
            <w:right w:val="none" w:sz="0" w:space="0" w:color="auto"/>
          </w:divBdr>
        </w:div>
        <w:div w:id="1987276796">
          <w:marLeft w:val="288"/>
          <w:marRight w:val="0"/>
          <w:marTop w:val="0"/>
          <w:marBottom w:val="0"/>
          <w:divBdr>
            <w:top w:val="none" w:sz="0" w:space="0" w:color="auto"/>
            <w:left w:val="none" w:sz="0" w:space="0" w:color="auto"/>
            <w:bottom w:val="none" w:sz="0" w:space="0" w:color="auto"/>
            <w:right w:val="none" w:sz="0" w:space="0" w:color="auto"/>
          </w:divBdr>
        </w:div>
      </w:divsChild>
    </w:div>
    <w:div w:id="448670896">
      <w:bodyDiv w:val="1"/>
      <w:marLeft w:val="0"/>
      <w:marRight w:val="0"/>
      <w:marTop w:val="0"/>
      <w:marBottom w:val="0"/>
      <w:divBdr>
        <w:top w:val="none" w:sz="0" w:space="0" w:color="auto"/>
        <w:left w:val="none" w:sz="0" w:space="0" w:color="auto"/>
        <w:bottom w:val="none" w:sz="0" w:space="0" w:color="auto"/>
        <w:right w:val="none" w:sz="0" w:space="0" w:color="auto"/>
      </w:divBdr>
    </w:div>
    <w:div w:id="456022325">
      <w:bodyDiv w:val="1"/>
      <w:marLeft w:val="0"/>
      <w:marRight w:val="0"/>
      <w:marTop w:val="0"/>
      <w:marBottom w:val="0"/>
      <w:divBdr>
        <w:top w:val="none" w:sz="0" w:space="0" w:color="auto"/>
        <w:left w:val="none" w:sz="0" w:space="0" w:color="auto"/>
        <w:bottom w:val="none" w:sz="0" w:space="0" w:color="auto"/>
        <w:right w:val="none" w:sz="0" w:space="0" w:color="auto"/>
      </w:divBdr>
      <w:divsChild>
        <w:div w:id="780029919">
          <w:marLeft w:val="288"/>
          <w:marRight w:val="0"/>
          <w:marTop w:val="0"/>
          <w:marBottom w:val="0"/>
          <w:divBdr>
            <w:top w:val="none" w:sz="0" w:space="0" w:color="auto"/>
            <w:left w:val="none" w:sz="0" w:space="0" w:color="auto"/>
            <w:bottom w:val="none" w:sz="0" w:space="0" w:color="auto"/>
            <w:right w:val="none" w:sz="0" w:space="0" w:color="auto"/>
          </w:divBdr>
        </w:div>
        <w:div w:id="852693424">
          <w:marLeft w:val="288"/>
          <w:marRight w:val="0"/>
          <w:marTop w:val="0"/>
          <w:marBottom w:val="0"/>
          <w:divBdr>
            <w:top w:val="none" w:sz="0" w:space="0" w:color="auto"/>
            <w:left w:val="none" w:sz="0" w:space="0" w:color="auto"/>
            <w:bottom w:val="none" w:sz="0" w:space="0" w:color="auto"/>
            <w:right w:val="none" w:sz="0" w:space="0" w:color="auto"/>
          </w:divBdr>
        </w:div>
        <w:div w:id="1600790596">
          <w:marLeft w:val="288"/>
          <w:marRight w:val="0"/>
          <w:marTop w:val="0"/>
          <w:marBottom w:val="0"/>
          <w:divBdr>
            <w:top w:val="none" w:sz="0" w:space="0" w:color="auto"/>
            <w:left w:val="none" w:sz="0" w:space="0" w:color="auto"/>
            <w:bottom w:val="none" w:sz="0" w:space="0" w:color="auto"/>
            <w:right w:val="none" w:sz="0" w:space="0" w:color="auto"/>
          </w:divBdr>
        </w:div>
      </w:divsChild>
    </w:div>
    <w:div w:id="465051586">
      <w:bodyDiv w:val="1"/>
      <w:marLeft w:val="0"/>
      <w:marRight w:val="0"/>
      <w:marTop w:val="0"/>
      <w:marBottom w:val="0"/>
      <w:divBdr>
        <w:top w:val="none" w:sz="0" w:space="0" w:color="auto"/>
        <w:left w:val="none" w:sz="0" w:space="0" w:color="auto"/>
        <w:bottom w:val="none" w:sz="0" w:space="0" w:color="auto"/>
        <w:right w:val="none" w:sz="0" w:space="0" w:color="auto"/>
      </w:divBdr>
    </w:div>
    <w:div w:id="481579251">
      <w:bodyDiv w:val="1"/>
      <w:marLeft w:val="0"/>
      <w:marRight w:val="0"/>
      <w:marTop w:val="0"/>
      <w:marBottom w:val="0"/>
      <w:divBdr>
        <w:top w:val="none" w:sz="0" w:space="0" w:color="auto"/>
        <w:left w:val="none" w:sz="0" w:space="0" w:color="auto"/>
        <w:bottom w:val="none" w:sz="0" w:space="0" w:color="auto"/>
        <w:right w:val="none" w:sz="0" w:space="0" w:color="auto"/>
      </w:divBdr>
    </w:div>
    <w:div w:id="544831290">
      <w:bodyDiv w:val="1"/>
      <w:marLeft w:val="0"/>
      <w:marRight w:val="0"/>
      <w:marTop w:val="0"/>
      <w:marBottom w:val="0"/>
      <w:divBdr>
        <w:top w:val="none" w:sz="0" w:space="0" w:color="auto"/>
        <w:left w:val="none" w:sz="0" w:space="0" w:color="auto"/>
        <w:bottom w:val="none" w:sz="0" w:space="0" w:color="auto"/>
        <w:right w:val="none" w:sz="0" w:space="0" w:color="auto"/>
      </w:divBdr>
      <w:divsChild>
        <w:div w:id="461849485">
          <w:marLeft w:val="288"/>
          <w:marRight w:val="0"/>
          <w:marTop w:val="0"/>
          <w:marBottom w:val="0"/>
          <w:divBdr>
            <w:top w:val="none" w:sz="0" w:space="0" w:color="auto"/>
            <w:left w:val="none" w:sz="0" w:space="0" w:color="auto"/>
            <w:bottom w:val="none" w:sz="0" w:space="0" w:color="auto"/>
            <w:right w:val="none" w:sz="0" w:space="0" w:color="auto"/>
          </w:divBdr>
        </w:div>
        <w:div w:id="645862304">
          <w:marLeft w:val="288"/>
          <w:marRight w:val="0"/>
          <w:marTop w:val="0"/>
          <w:marBottom w:val="0"/>
          <w:divBdr>
            <w:top w:val="none" w:sz="0" w:space="0" w:color="auto"/>
            <w:left w:val="none" w:sz="0" w:space="0" w:color="auto"/>
            <w:bottom w:val="none" w:sz="0" w:space="0" w:color="auto"/>
            <w:right w:val="none" w:sz="0" w:space="0" w:color="auto"/>
          </w:divBdr>
        </w:div>
        <w:div w:id="1091580502">
          <w:marLeft w:val="288"/>
          <w:marRight w:val="0"/>
          <w:marTop w:val="0"/>
          <w:marBottom w:val="0"/>
          <w:divBdr>
            <w:top w:val="none" w:sz="0" w:space="0" w:color="auto"/>
            <w:left w:val="none" w:sz="0" w:space="0" w:color="auto"/>
            <w:bottom w:val="none" w:sz="0" w:space="0" w:color="auto"/>
            <w:right w:val="none" w:sz="0" w:space="0" w:color="auto"/>
          </w:divBdr>
        </w:div>
      </w:divsChild>
    </w:div>
    <w:div w:id="560680515">
      <w:bodyDiv w:val="1"/>
      <w:marLeft w:val="0"/>
      <w:marRight w:val="0"/>
      <w:marTop w:val="0"/>
      <w:marBottom w:val="0"/>
      <w:divBdr>
        <w:top w:val="none" w:sz="0" w:space="0" w:color="auto"/>
        <w:left w:val="none" w:sz="0" w:space="0" w:color="auto"/>
        <w:bottom w:val="none" w:sz="0" w:space="0" w:color="auto"/>
        <w:right w:val="none" w:sz="0" w:space="0" w:color="auto"/>
      </w:divBdr>
    </w:div>
    <w:div w:id="706177012">
      <w:bodyDiv w:val="1"/>
      <w:marLeft w:val="0"/>
      <w:marRight w:val="0"/>
      <w:marTop w:val="0"/>
      <w:marBottom w:val="0"/>
      <w:divBdr>
        <w:top w:val="none" w:sz="0" w:space="0" w:color="auto"/>
        <w:left w:val="none" w:sz="0" w:space="0" w:color="auto"/>
        <w:bottom w:val="none" w:sz="0" w:space="0" w:color="auto"/>
        <w:right w:val="none" w:sz="0" w:space="0" w:color="auto"/>
      </w:divBdr>
    </w:div>
    <w:div w:id="748045611">
      <w:bodyDiv w:val="1"/>
      <w:marLeft w:val="0"/>
      <w:marRight w:val="0"/>
      <w:marTop w:val="0"/>
      <w:marBottom w:val="0"/>
      <w:divBdr>
        <w:top w:val="none" w:sz="0" w:space="0" w:color="auto"/>
        <w:left w:val="none" w:sz="0" w:space="0" w:color="auto"/>
        <w:bottom w:val="none" w:sz="0" w:space="0" w:color="auto"/>
        <w:right w:val="none" w:sz="0" w:space="0" w:color="auto"/>
      </w:divBdr>
    </w:div>
    <w:div w:id="750780423">
      <w:bodyDiv w:val="1"/>
      <w:marLeft w:val="0"/>
      <w:marRight w:val="0"/>
      <w:marTop w:val="0"/>
      <w:marBottom w:val="0"/>
      <w:divBdr>
        <w:top w:val="none" w:sz="0" w:space="0" w:color="auto"/>
        <w:left w:val="none" w:sz="0" w:space="0" w:color="auto"/>
        <w:bottom w:val="none" w:sz="0" w:space="0" w:color="auto"/>
        <w:right w:val="none" w:sz="0" w:space="0" w:color="auto"/>
      </w:divBdr>
    </w:div>
    <w:div w:id="864559637">
      <w:bodyDiv w:val="1"/>
      <w:marLeft w:val="0"/>
      <w:marRight w:val="0"/>
      <w:marTop w:val="0"/>
      <w:marBottom w:val="0"/>
      <w:divBdr>
        <w:top w:val="none" w:sz="0" w:space="0" w:color="auto"/>
        <w:left w:val="none" w:sz="0" w:space="0" w:color="auto"/>
        <w:bottom w:val="none" w:sz="0" w:space="0" w:color="auto"/>
        <w:right w:val="none" w:sz="0" w:space="0" w:color="auto"/>
      </w:divBdr>
    </w:div>
    <w:div w:id="904725304">
      <w:bodyDiv w:val="1"/>
      <w:marLeft w:val="0"/>
      <w:marRight w:val="0"/>
      <w:marTop w:val="0"/>
      <w:marBottom w:val="0"/>
      <w:divBdr>
        <w:top w:val="none" w:sz="0" w:space="0" w:color="auto"/>
        <w:left w:val="none" w:sz="0" w:space="0" w:color="auto"/>
        <w:bottom w:val="none" w:sz="0" w:space="0" w:color="auto"/>
        <w:right w:val="none" w:sz="0" w:space="0" w:color="auto"/>
      </w:divBdr>
      <w:divsChild>
        <w:div w:id="1447653950">
          <w:marLeft w:val="288"/>
          <w:marRight w:val="0"/>
          <w:marTop w:val="0"/>
          <w:marBottom w:val="0"/>
          <w:divBdr>
            <w:top w:val="none" w:sz="0" w:space="0" w:color="auto"/>
            <w:left w:val="none" w:sz="0" w:space="0" w:color="auto"/>
            <w:bottom w:val="none" w:sz="0" w:space="0" w:color="auto"/>
            <w:right w:val="none" w:sz="0" w:space="0" w:color="auto"/>
          </w:divBdr>
        </w:div>
        <w:div w:id="1796293561">
          <w:marLeft w:val="288"/>
          <w:marRight w:val="0"/>
          <w:marTop w:val="0"/>
          <w:marBottom w:val="0"/>
          <w:divBdr>
            <w:top w:val="none" w:sz="0" w:space="0" w:color="auto"/>
            <w:left w:val="none" w:sz="0" w:space="0" w:color="auto"/>
            <w:bottom w:val="none" w:sz="0" w:space="0" w:color="auto"/>
            <w:right w:val="none" w:sz="0" w:space="0" w:color="auto"/>
          </w:divBdr>
        </w:div>
      </w:divsChild>
    </w:div>
    <w:div w:id="913473284">
      <w:bodyDiv w:val="1"/>
      <w:marLeft w:val="0"/>
      <w:marRight w:val="0"/>
      <w:marTop w:val="0"/>
      <w:marBottom w:val="0"/>
      <w:divBdr>
        <w:top w:val="none" w:sz="0" w:space="0" w:color="auto"/>
        <w:left w:val="none" w:sz="0" w:space="0" w:color="auto"/>
        <w:bottom w:val="none" w:sz="0" w:space="0" w:color="auto"/>
        <w:right w:val="none" w:sz="0" w:space="0" w:color="auto"/>
      </w:divBdr>
    </w:div>
    <w:div w:id="971716773">
      <w:bodyDiv w:val="1"/>
      <w:marLeft w:val="0"/>
      <w:marRight w:val="0"/>
      <w:marTop w:val="0"/>
      <w:marBottom w:val="0"/>
      <w:divBdr>
        <w:top w:val="none" w:sz="0" w:space="0" w:color="auto"/>
        <w:left w:val="none" w:sz="0" w:space="0" w:color="auto"/>
        <w:bottom w:val="none" w:sz="0" w:space="0" w:color="auto"/>
        <w:right w:val="none" w:sz="0" w:space="0" w:color="auto"/>
      </w:divBdr>
      <w:divsChild>
        <w:div w:id="125245843">
          <w:marLeft w:val="288"/>
          <w:marRight w:val="0"/>
          <w:marTop w:val="0"/>
          <w:marBottom w:val="0"/>
          <w:divBdr>
            <w:top w:val="none" w:sz="0" w:space="0" w:color="auto"/>
            <w:left w:val="none" w:sz="0" w:space="0" w:color="auto"/>
            <w:bottom w:val="none" w:sz="0" w:space="0" w:color="auto"/>
            <w:right w:val="none" w:sz="0" w:space="0" w:color="auto"/>
          </w:divBdr>
        </w:div>
        <w:div w:id="380984581">
          <w:marLeft w:val="288"/>
          <w:marRight w:val="0"/>
          <w:marTop w:val="0"/>
          <w:marBottom w:val="0"/>
          <w:divBdr>
            <w:top w:val="none" w:sz="0" w:space="0" w:color="auto"/>
            <w:left w:val="none" w:sz="0" w:space="0" w:color="auto"/>
            <w:bottom w:val="none" w:sz="0" w:space="0" w:color="auto"/>
            <w:right w:val="none" w:sz="0" w:space="0" w:color="auto"/>
          </w:divBdr>
        </w:div>
        <w:div w:id="841312693">
          <w:marLeft w:val="288"/>
          <w:marRight w:val="0"/>
          <w:marTop w:val="0"/>
          <w:marBottom w:val="0"/>
          <w:divBdr>
            <w:top w:val="none" w:sz="0" w:space="0" w:color="auto"/>
            <w:left w:val="none" w:sz="0" w:space="0" w:color="auto"/>
            <w:bottom w:val="none" w:sz="0" w:space="0" w:color="auto"/>
            <w:right w:val="none" w:sz="0" w:space="0" w:color="auto"/>
          </w:divBdr>
        </w:div>
        <w:div w:id="1684626300">
          <w:marLeft w:val="288"/>
          <w:marRight w:val="0"/>
          <w:marTop w:val="0"/>
          <w:marBottom w:val="0"/>
          <w:divBdr>
            <w:top w:val="none" w:sz="0" w:space="0" w:color="auto"/>
            <w:left w:val="none" w:sz="0" w:space="0" w:color="auto"/>
            <w:bottom w:val="none" w:sz="0" w:space="0" w:color="auto"/>
            <w:right w:val="none" w:sz="0" w:space="0" w:color="auto"/>
          </w:divBdr>
        </w:div>
      </w:divsChild>
    </w:div>
    <w:div w:id="1037773458">
      <w:bodyDiv w:val="1"/>
      <w:marLeft w:val="0"/>
      <w:marRight w:val="0"/>
      <w:marTop w:val="0"/>
      <w:marBottom w:val="0"/>
      <w:divBdr>
        <w:top w:val="none" w:sz="0" w:space="0" w:color="auto"/>
        <w:left w:val="none" w:sz="0" w:space="0" w:color="auto"/>
        <w:bottom w:val="none" w:sz="0" w:space="0" w:color="auto"/>
        <w:right w:val="none" w:sz="0" w:space="0" w:color="auto"/>
      </w:divBdr>
    </w:div>
    <w:div w:id="1332021919">
      <w:bodyDiv w:val="1"/>
      <w:marLeft w:val="0"/>
      <w:marRight w:val="0"/>
      <w:marTop w:val="0"/>
      <w:marBottom w:val="0"/>
      <w:divBdr>
        <w:top w:val="none" w:sz="0" w:space="0" w:color="auto"/>
        <w:left w:val="none" w:sz="0" w:space="0" w:color="auto"/>
        <w:bottom w:val="none" w:sz="0" w:space="0" w:color="auto"/>
        <w:right w:val="none" w:sz="0" w:space="0" w:color="auto"/>
      </w:divBdr>
      <w:divsChild>
        <w:div w:id="624964852">
          <w:marLeft w:val="288"/>
          <w:marRight w:val="0"/>
          <w:marTop w:val="0"/>
          <w:marBottom w:val="0"/>
          <w:divBdr>
            <w:top w:val="none" w:sz="0" w:space="0" w:color="auto"/>
            <w:left w:val="none" w:sz="0" w:space="0" w:color="auto"/>
            <w:bottom w:val="none" w:sz="0" w:space="0" w:color="auto"/>
            <w:right w:val="none" w:sz="0" w:space="0" w:color="auto"/>
          </w:divBdr>
        </w:div>
        <w:div w:id="713236157">
          <w:marLeft w:val="288"/>
          <w:marRight w:val="0"/>
          <w:marTop w:val="0"/>
          <w:marBottom w:val="0"/>
          <w:divBdr>
            <w:top w:val="none" w:sz="0" w:space="0" w:color="auto"/>
            <w:left w:val="none" w:sz="0" w:space="0" w:color="auto"/>
            <w:bottom w:val="none" w:sz="0" w:space="0" w:color="auto"/>
            <w:right w:val="none" w:sz="0" w:space="0" w:color="auto"/>
          </w:divBdr>
        </w:div>
        <w:div w:id="1054045284">
          <w:marLeft w:val="288"/>
          <w:marRight w:val="0"/>
          <w:marTop w:val="0"/>
          <w:marBottom w:val="0"/>
          <w:divBdr>
            <w:top w:val="none" w:sz="0" w:space="0" w:color="auto"/>
            <w:left w:val="none" w:sz="0" w:space="0" w:color="auto"/>
            <w:bottom w:val="none" w:sz="0" w:space="0" w:color="auto"/>
            <w:right w:val="none" w:sz="0" w:space="0" w:color="auto"/>
          </w:divBdr>
        </w:div>
        <w:div w:id="1857159754">
          <w:marLeft w:val="288"/>
          <w:marRight w:val="0"/>
          <w:marTop w:val="0"/>
          <w:marBottom w:val="0"/>
          <w:divBdr>
            <w:top w:val="none" w:sz="0" w:space="0" w:color="auto"/>
            <w:left w:val="none" w:sz="0" w:space="0" w:color="auto"/>
            <w:bottom w:val="none" w:sz="0" w:space="0" w:color="auto"/>
            <w:right w:val="none" w:sz="0" w:space="0" w:color="auto"/>
          </w:divBdr>
        </w:div>
      </w:divsChild>
    </w:div>
    <w:div w:id="1333068122">
      <w:bodyDiv w:val="1"/>
      <w:marLeft w:val="0"/>
      <w:marRight w:val="0"/>
      <w:marTop w:val="0"/>
      <w:marBottom w:val="0"/>
      <w:divBdr>
        <w:top w:val="none" w:sz="0" w:space="0" w:color="auto"/>
        <w:left w:val="none" w:sz="0" w:space="0" w:color="auto"/>
        <w:bottom w:val="none" w:sz="0" w:space="0" w:color="auto"/>
        <w:right w:val="none" w:sz="0" w:space="0" w:color="auto"/>
      </w:divBdr>
    </w:div>
    <w:div w:id="1334381450">
      <w:bodyDiv w:val="1"/>
      <w:marLeft w:val="0"/>
      <w:marRight w:val="0"/>
      <w:marTop w:val="0"/>
      <w:marBottom w:val="0"/>
      <w:divBdr>
        <w:top w:val="none" w:sz="0" w:space="0" w:color="auto"/>
        <w:left w:val="none" w:sz="0" w:space="0" w:color="auto"/>
        <w:bottom w:val="none" w:sz="0" w:space="0" w:color="auto"/>
        <w:right w:val="none" w:sz="0" w:space="0" w:color="auto"/>
      </w:divBdr>
    </w:div>
    <w:div w:id="1383794661">
      <w:bodyDiv w:val="1"/>
      <w:marLeft w:val="0"/>
      <w:marRight w:val="0"/>
      <w:marTop w:val="0"/>
      <w:marBottom w:val="0"/>
      <w:divBdr>
        <w:top w:val="none" w:sz="0" w:space="0" w:color="auto"/>
        <w:left w:val="none" w:sz="0" w:space="0" w:color="auto"/>
        <w:bottom w:val="none" w:sz="0" w:space="0" w:color="auto"/>
        <w:right w:val="none" w:sz="0" w:space="0" w:color="auto"/>
      </w:divBdr>
      <w:divsChild>
        <w:div w:id="1316452493">
          <w:marLeft w:val="288"/>
          <w:marRight w:val="0"/>
          <w:marTop w:val="0"/>
          <w:marBottom w:val="0"/>
          <w:divBdr>
            <w:top w:val="none" w:sz="0" w:space="0" w:color="auto"/>
            <w:left w:val="none" w:sz="0" w:space="0" w:color="auto"/>
            <w:bottom w:val="none" w:sz="0" w:space="0" w:color="auto"/>
            <w:right w:val="none" w:sz="0" w:space="0" w:color="auto"/>
          </w:divBdr>
        </w:div>
        <w:div w:id="1810391313">
          <w:marLeft w:val="288"/>
          <w:marRight w:val="0"/>
          <w:marTop w:val="0"/>
          <w:marBottom w:val="0"/>
          <w:divBdr>
            <w:top w:val="none" w:sz="0" w:space="0" w:color="auto"/>
            <w:left w:val="none" w:sz="0" w:space="0" w:color="auto"/>
            <w:bottom w:val="none" w:sz="0" w:space="0" w:color="auto"/>
            <w:right w:val="none" w:sz="0" w:space="0" w:color="auto"/>
          </w:divBdr>
        </w:div>
        <w:div w:id="2064088022">
          <w:marLeft w:val="288"/>
          <w:marRight w:val="0"/>
          <w:marTop w:val="0"/>
          <w:marBottom w:val="0"/>
          <w:divBdr>
            <w:top w:val="none" w:sz="0" w:space="0" w:color="auto"/>
            <w:left w:val="none" w:sz="0" w:space="0" w:color="auto"/>
            <w:bottom w:val="none" w:sz="0" w:space="0" w:color="auto"/>
            <w:right w:val="none" w:sz="0" w:space="0" w:color="auto"/>
          </w:divBdr>
        </w:div>
        <w:div w:id="2144618259">
          <w:marLeft w:val="288"/>
          <w:marRight w:val="0"/>
          <w:marTop w:val="0"/>
          <w:marBottom w:val="0"/>
          <w:divBdr>
            <w:top w:val="none" w:sz="0" w:space="0" w:color="auto"/>
            <w:left w:val="none" w:sz="0" w:space="0" w:color="auto"/>
            <w:bottom w:val="none" w:sz="0" w:space="0" w:color="auto"/>
            <w:right w:val="none" w:sz="0" w:space="0" w:color="auto"/>
          </w:divBdr>
        </w:div>
      </w:divsChild>
    </w:div>
    <w:div w:id="1415321170">
      <w:bodyDiv w:val="1"/>
      <w:marLeft w:val="0"/>
      <w:marRight w:val="0"/>
      <w:marTop w:val="0"/>
      <w:marBottom w:val="0"/>
      <w:divBdr>
        <w:top w:val="none" w:sz="0" w:space="0" w:color="auto"/>
        <w:left w:val="none" w:sz="0" w:space="0" w:color="auto"/>
        <w:bottom w:val="none" w:sz="0" w:space="0" w:color="auto"/>
        <w:right w:val="none" w:sz="0" w:space="0" w:color="auto"/>
      </w:divBdr>
      <w:divsChild>
        <w:div w:id="212734087">
          <w:marLeft w:val="288"/>
          <w:marRight w:val="0"/>
          <w:marTop w:val="0"/>
          <w:marBottom w:val="0"/>
          <w:divBdr>
            <w:top w:val="none" w:sz="0" w:space="0" w:color="auto"/>
            <w:left w:val="none" w:sz="0" w:space="0" w:color="auto"/>
            <w:bottom w:val="none" w:sz="0" w:space="0" w:color="auto"/>
            <w:right w:val="none" w:sz="0" w:space="0" w:color="auto"/>
          </w:divBdr>
        </w:div>
        <w:div w:id="1252196882">
          <w:marLeft w:val="288"/>
          <w:marRight w:val="0"/>
          <w:marTop w:val="0"/>
          <w:marBottom w:val="0"/>
          <w:divBdr>
            <w:top w:val="none" w:sz="0" w:space="0" w:color="auto"/>
            <w:left w:val="none" w:sz="0" w:space="0" w:color="auto"/>
            <w:bottom w:val="none" w:sz="0" w:space="0" w:color="auto"/>
            <w:right w:val="none" w:sz="0" w:space="0" w:color="auto"/>
          </w:divBdr>
        </w:div>
        <w:div w:id="1589384690">
          <w:marLeft w:val="288"/>
          <w:marRight w:val="0"/>
          <w:marTop w:val="0"/>
          <w:marBottom w:val="0"/>
          <w:divBdr>
            <w:top w:val="none" w:sz="0" w:space="0" w:color="auto"/>
            <w:left w:val="none" w:sz="0" w:space="0" w:color="auto"/>
            <w:bottom w:val="none" w:sz="0" w:space="0" w:color="auto"/>
            <w:right w:val="none" w:sz="0" w:space="0" w:color="auto"/>
          </w:divBdr>
        </w:div>
        <w:div w:id="1710297855">
          <w:marLeft w:val="288"/>
          <w:marRight w:val="0"/>
          <w:marTop w:val="0"/>
          <w:marBottom w:val="0"/>
          <w:divBdr>
            <w:top w:val="none" w:sz="0" w:space="0" w:color="auto"/>
            <w:left w:val="none" w:sz="0" w:space="0" w:color="auto"/>
            <w:bottom w:val="none" w:sz="0" w:space="0" w:color="auto"/>
            <w:right w:val="none" w:sz="0" w:space="0" w:color="auto"/>
          </w:divBdr>
        </w:div>
      </w:divsChild>
    </w:div>
    <w:div w:id="1424456609">
      <w:bodyDiv w:val="1"/>
      <w:marLeft w:val="0"/>
      <w:marRight w:val="0"/>
      <w:marTop w:val="0"/>
      <w:marBottom w:val="0"/>
      <w:divBdr>
        <w:top w:val="none" w:sz="0" w:space="0" w:color="auto"/>
        <w:left w:val="none" w:sz="0" w:space="0" w:color="auto"/>
        <w:bottom w:val="none" w:sz="0" w:space="0" w:color="auto"/>
        <w:right w:val="none" w:sz="0" w:space="0" w:color="auto"/>
      </w:divBdr>
      <w:divsChild>
        <w:div w:id="770206405">
          <w:marLeft w:val="288"/>
          <w:marRight w:val="0"/>
          <w:marTop w:val="0"/>
          <w:marBottom w:val="0"/>
          <w:divBdr>
            <w:top w:val="none" w:sz="0" w:space="0" w:color="auto"/>
            <w:left w:val="none" w:sz="0" w:space="0" w:color="auto"/>
            <w:bottom w:val="none" w:sz="0" w:space="0" w:color="auto"/>
            <w:right w:val="none" w:sz="0" w:space="0" w:color="auto"/>
          </w:divBdr>
        </w:div>
        <w:div w:id="1006244717">
          <w:marLeft w:val="288"/>
          <w:marRight w:val="0"/>
          <w:marTop w:val="0"/>
          <w:marBottom w:val="0"/>
          <w:divBdr>
            <w:top w:val="none" w:sz="0" w:space="0" w:color="auto"/>
            <w:left w:val="none" w:sz="0" w:space="0" w:color="auto"/>
            <w:bottom w:val="none" w:sz="0" w:space="0" w:color="auto"/>
            <w:right w:val="none" w:sz="0" w:space="0" w:color="auto"/>
          </w:divBdr>
        </w:div>
        <w:div w:id="1689135181">
          <w:marLeft w:val="288"/>
          <w:marRight w:val="0"/>
          <w:marTop w:val="0"/>
          <w:marBottom w:val="0"/>
          <w:divBdr>
            <w:top w:val="none" w:sz="0" w:space="0" w:color="auto"/>
            <w:left w:val="none" w:sz="0" w:space="0" w:color="auto"/>
            <w:bottom w:val="none" w:sz="0" w:space="0" w:color="auto"/>
            <w:right w:val="none" w:sz="0" w:space="0" w:color="auto"/>
          </w:divBdr>
        </w:div>
        <w:div w:id="1721511926">
          <w:marLeft w:val="288"/>
          <w:marRight w:val="0"/>
          <w:marTop w:val="0"/>
          <w:marBottom w:val="0"/>
          <w:divBdr>
            <w:top w:val="none" w:sz="0" w:space="0" w:color="auto"/>
            <w:left w:val="none" w:sz="0" w:space="0" w:color="auto"/>
            <w:bottom w:val="none" w:sz="0" w:space="0" w:color="auto"/>
            <w:right w:val="none" w:sz="0" w:space="0" w:color="auto"/>
          </w:divBdr>
        </w:div>
      </w:divsChild>
    </w:div>
    <w:div w:id="1443500195">
      <w:bodyDiv w:val="1"/>
      <w:marLeft w:val="0"/>
      <w:marRight w:val="0"/>
      <w:marTop w:val="0"/>
      <w:marBottom w:val="0"/>
      <w:divBdr>
        <w:top w:val="none" w:sz="0" w:space="0" w:color="auto"/>
        <w:left w:val="none" w:sz="0" w:space="0" w:color="auto"/>
        <w:bottom w:val="none" w:sz="0" w:space="0" w:color="auto"/>
        <w:right w:val="none" w:sz="0" w:space="0" w:color="auto"/>
      </w:divBdr>
    </w:div>
    <w:div w:id="1450707017">
      <w:bodyDiv w:val="1"/>
      <w:marLeft w:val="0"/>
      <w:marRight w:val="0"/>
      <w:marTop w:val="0"/>
      <w:marBottom w:val="0"/>
      <w:divBdr>
        <w:top w:val="none" w:sz="0" w:space="0" w:color="auto"/>
        <w:left w:val="none" w:sz="0" w:space="0" w:color="auto"/>
        <w:bottom w:val="none" w:sz="0" w:space="0" w:color="auto"/>
        <w:right w:val="none" w:sz="0" w:space="0" w:color="auto"/>
      </w:divBdr>
    </w:div>
    <w:div w:id="1487434769">
      <w:bodyDiv w:val="1"/>
      <w:marLeft w:val="0"/>
      <w:marRight w:val="0"/>
      <w:marTop w:val="0"/>
      <w:marBottom w:val="0"/>
      <w:divBdr>
        <w:top w:val="none" w:sz="0" w:space="0" w:color="auto"/>
        <w:left w:val="none" w:sz="0" w:space="0" w:color="auto"/>
        <w:bottom w:val="none" w:sz="0" w:space="0" w:color="auto"/>
        <w:right w:val="none" w:sz="0" w:space="0" w:color="auto"/>
      </w:divBdr>
    </w:div>
    <w:div w:id="1568220067">
      <w:bodyDiv w:val="1"/>
      <w:marLeft w:val="0"/>
      <w:marRight w:val="0"/>
      <w:marTop w:val="0"/>
      <w:marBottom w:val="0"/>
      <w:divBdr>
        <w:top w:val="none" w:sz="0" w:space="0" w:color="auto"/>
        <w:left w:val="none" w:sz="0" w:space="0" w:color="auto"/>
        <w:bottom w:val="none" w:sz="0" w:space="0" w:color="auto"/>
        <w:right w:val="none" w:sz="0" w:space="0" w:color="auto"/>
      </w:divBdr>
      <w:divsChild>
        <w:div w:id="810101302">
          <w:marLeft w:val="288"/>
          <w:marRight w:val="0"/>
          <w:marTop w:val="0"/>
          <w:marBottom w:val="0"/>
          <w:divBdr>
            <w:top w:val="none" w:sz="0" w:space="0" w:color="auto"/>
            <w:left w:val="none" w:sz="0" w:space="0" w:color="auto"/>
            <w:bottom w:val="none" w:sz="0" w:space="0" w:color="auto"/>
            <w:right w:val="none" w:sz="0" w:space="0" w:color="auto"/>
          </w:divBdr>
        </w:div>
        <w:div w:id="1291210955">
          <w:marLeft w:val="288"/>
          <w:marRight w:val="0"/>
          <w:marTop w:val="0"/>
          <w:marBottom w:val="0"/>
          <w:divBdr>
            <w:top w:val="none" w:sz="0" w:space="0" w:color="auto"/>
            <w:left w:val="none" w:sz="0" w:space="0" w:color="auto"/>
            <w:bottom w:val="none" w:sz="0" w:space="0" w:color="auto"/>
            <w:right w:val="none" w:sz="0" w:space="0" w:color="auto"/>
          </w:divBdr>
        </w:div>
      </w:divsChild>
    </w:div>
    <w:div w:id="1611745025">
      <w:bodyDiv w:val="1"/>
      <w:marLeft w:val="0"/>
      <w:marRight w:val="0"/>
      <w:marTop w:val="0"/>
      <w:marBottom w:val="0"/>
      <w:divBdr>
        <w:top w:val="none" w:sz="0" w:space="0" w:color="auto"/>
        <w:left w:val="none" w:sz="0" w:space="0" w:color="auto"/>
        <w:bottom w:val="none" w:sz="0" w:space="0" w:color="auto"/>
        <w:right w:val="none" w:sz="0" w:space="0" w:color="auto"/>
      </w:divBdr>
    </w:div>
    <w:div w:id="1681203416">
      <w:bodyDiv w:val="1"/>
      <w:marLeft w:val="0"/>
      <w:marRight w:val="0"/>
      <w:marTop w:val="0"/>
      <w:marBottom w:val="0"/>
      <w:divBdr>
        <w:top w:val="none" w:sz="0" w:space="0" w:color="auto"/>
        <w:left w:val="none" w:sz="0" w:space="0" w:color="auto"/>
        <w:bottom w:val="none" w:sz="0" w:space="0" w:color="auto"/>
        <w:right w:val="none" w:sz="0" w:space="0" w:color="auto"/>
      </w:divBdr>
    </w:div>
    <w:div w:id="1781801119">
      <w:bodyDiv w:val="1"/>
      <w:marLeft w:val="0"/>
      <w:marRight w:val="0"/>
      <w:marTop w:val="0"/>
      <w:marBottom w:val="0"/>
      <w:divBdr>
        <w:top w:val="none" w:sz="0" w:space="0" w:color="auto"/>
        <w:left w:val="none" w:sz="0" w:space="0" w:color="auto"/>
        <w:bottom w:val="none" w:sz="0" w:space="0" w:color="auto"/>
        <w:right w:val="none" w:sz="0" w:space="0" w:color="auto"/>
      </w:divBdr>
      <w:divsChild>
        <w:div w:id="97213027">
          <w:marLeft w:val="288"/>
          <w:marRight w:val="0"/>
          <w:marTop w:val="0"/>
          <w:marBottom w:val="0"/>
          <w:divBdr>
            <w:top w:val="none" w:sz="0" w:space="0" w:color="auto"/>
            <w:left w:val="none" w:sz="0" w:space="0" w:color="auto"/>
            <w:bottom w:val="none" w:sz="0" w:space="0" w:color="auto"/>
            <w:right w:val="none" w:sz="0" w:space="0" w:color="auto"/>
          </w:divBdr>
        </w:div>
        <w:div w:id="282228497">
          <w:marLeft w:val="288"/>
          <w:marRight w:val="0"/>
          <w:marTop w:val="0"/>
          <w:marBottom w:val="0"/>
          <w:divBdr>
            <w:top w:val="none" w:sz="0" w:space="0" w:color="auto"/>
            <w:left w:val="none" w:sz="0" w:space="0" w:color="auto"/>
            <w:bottom w:val="none" w:sz="0" w:space="0" w:color="auto"/>
            <w:right w:val="none" w:sz="0" w:space="0" w:color="auto"/>
          </w:divBdr>
        </w:div>
        <w:div w:id="1653409392">
          <w:marLeft w:val="288"/>
          <w:marRight w:val="0"/>
          <w:marTop w:val="0"/>
          <w:marBottom w:val="0"/>
          <w:divBdr>
            <w:top w:val="none" w:sz="0" w:space="0" w:color="auto"/>
            <w:left w:val="none" w:sz="0" w:space="0" w:color="auto"/>
            <w:bottom w:val="none" w:sz="0" w:space="0" w:color="auto"/>
            <w:right w:val="none" w:sz="0" w:space="0" w:color="auto"/>
          </w:divBdr>
        </w:div>
      </w:divsChild>
    </w:div>
    <w:div w:id="2035382567">
      <w:bodyDiv w:val="1"/>
      <w:marLeft w:val="0"/>
      <w:marRight w:val="0"/>
      <w:marTop w:val="0"/>
      <w:marBottom w:val="0"/>
      <w:divBdr>
        <w:top w:val="none" w:sz="0" w:space="0" w:color="auto"/>
        <w:left w:val="none" w:sz="0" w:space="0" w:color="auto"/>
        <w:bottom w:val="none" w:sz="0" w:space="0" w:color="auto"/>
        <w:right w:val="none" w:sz="0" w:space="0" w:color="auto"/>
      </w:divBdr>
    </w:div>
    <w:div w:id="2072389495">
      <w:bodyDiv w:val="1"/>
      <w:marLeft w:val="0"/>
      <w:marRight w:val="0"/>
      <w:marTop w:val="0"/>
      <w:marBottom w:val="0"/>
      <w:divBdr>
        <w:top w:val="none" w:sz="0" w:space="0" w:color="auto"/>
        <w:left w:val="none" w:sz="0" w:space="0" w:color="auto"/>
        <w:bottom w:val="none" w:sz="0" w:space="0" w:color="auto"/>
        <w:right w:val="none" w:sz="0" w:space="0" w:color="auto"/>
      </w:divBdr>
      <w:divsChild>
        <w:div w:id="1207522467">
          <w:marLeft w:val="288"/>
          <w:marRight w:val="0"/>
          <w:marTop w:val="0"/>
          <w:marBottom w:val="0"/>
          <w:divBdr>
            <w:top w:val="none" w:sz="0" w:space="0" w:color="auto"/>
            <w:left w:val="none" w:sz="0" w:space="0" w:color="auto"/>
            <w:bottom w:val="none" w:sz="0" w:space="0" w:color="auto"/>
            <w:right w:val="none" w:sz="0" w:space="0" w:color="auto"/>
          </w:divBdr>
        </w:div>
        <w:div w:id="1569344203">
          <w:marLeft w:val="288"/>
          <w:marRight w:val="0"/>
          <w:marTop w:val="0"/>
          <w:marBottom w:val="0"/>
          <w:divBdr>
            <w:top w:val="none" w:sz="0" w:space="0" w:color="auto"/>
            <w:left w:val="none" w:sz="0" w:space="0" w:color="auto"/>
            <w:bottom w:val="none" w:sz="0" w:space="0" w:color="auto"/>
            <w:right w:val="none" w:sz="0" w:space="0" w:color="auto"/>
          </w:divBdr>
        </w:div>
        <w:div w:id="175881928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35B9F-D6AC-4203-9B7A-2B74D2F1854B}"/>
</file>

<file path=customXml/itemProps2.xml><?xml version="1.0" encoding="utf-8"?>
<ds:datastoreItem xmlns:ds="http://schemas.openxmlformats.org/officeDocument/2006/customXml" ds:itemID="{7E25153D-328E-4813-83F2-478C9821380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2D19FE1D-F1E7-4C2C-90BB-F1D4E9221DD6}">
  <ds:schemaRefs>
    <ds:schemaRef ds:uri="http://schemas.microsoft.com/sharepoint/v3/contenttype/forms"/>
  </ds:schemaRefs>
</ds:datastoreItem>
</file>

<file path=customXml/itemProps4.xml><?xml version="1.0" encoding="utf-8"?>
<ds:datastoreItem xmlns:ds="http://schemas.openxmlformats.org/officeDocument/2006/customXml" ds:itemID="{4C4D9F37-5082-4BBA-968F-7A524795B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13</Pages>
  <Words>2615</Words>
  <Characters>15666</Characters>
  <Application>Microsoft Office Word</Application>
  <DocSecurity>0</DocSecurity>
  <Lines>824</Lines>
  <Paragraphs>537</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17744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Cozens (Swansea Bay UHB - Governance)</dc:creator>
  <cp:keywords/>
  <dc:description/>
  <cp:lastModifiedBy>Neil Thomas (Swansea Bay UHB - Risk &amp; Assurance)</cp:lastModifiedBy>
  <cp:revision>10</cp:revision>
  <cp:lastPrinted>2026-05-14T11:28:00Z</cp:lastPrinted>
  <dcterms:created xsi:type="dcterms:W3CDTF">2026-09-28T09:47:00Z</dcterms:created>
  <dcterms:modified xsi:type="dcterms:W3CDTF">2026-10-12T10:05:00Z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