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664B58" w14:paraId="6D2903E2" w14:textId="77777777" w:rsidTr="6FC5F940">
        <w:tc>
          <w:tcPr>
            <w:tcW w:w="2977" w:type="dxa"/>
            <w:shd w:val="clear" w:color="auto" w:fill="163E64"/>
          </w:tcPr>
          <w:p w14:paraId="6D2903DE" w14:textId="77777777" w:rsidR="00F5082D" w:rsidRPr="00664B58" w:rsidRDefault="00F5082D" w:rsidP="00FA0CA9">
            <w:pPr>
              <w:rPr>
                <w:b/>
              </w:rPr>
            </w:pPr>
            <w:r w:rsidRPr="00664B58">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2T00:00:00Z">
              <w:dateFormat w:val="dd MMMM yyyy"/>
              <w:lid w:val="en-GB"/>
              <w:storeMappedDataAs w:val="dateTime"/>
              <w:calendar w:val="gregorian"/>
            </w:date>
          </w:sdtPr>
          <w:sdtEndPr>
            <w:rPr>
              <w:rStyle w:val="DefaultParagraphFont"/>
            </w:rPr>
          </w:sdtEndPr>
          <w:sdtContent>
            <w:tc>
              <w:tcPr>
                <w:tcW w:w="2835" w:type="dxa"/>
              </w:tcPr>
              <w:p w14:paraId="6D2903DF" w14:textId="16D307FA" w:rsidR="00F5082D" w:rsidRPr="00664B58" w:rsidRDefault="00AF2906" w:rsidP="00FA0CA9">
                <w:pPr>
                  <w:rPr>
                    <w:b/>
                    <w:bCs/>
                  </w:rPr>
                </w:pPr>
                <w:r>
                  <w:rPr>
                    <w:rStyle w:val="Style1"/>
                    <w:b/>
                    <w:bCs/>
                  </w:rPr>
                  <w:t>22 October 2026</w:t>
                </w:r>
              </w:p>
            </w:tc>
          </w:sdtContent>
        </w:sdt>
        <w:tc>
          <w:tcPr>
            <w:tcW w:w="2368" w:type="dxa"/>
            <w:shd w:val="clear" w:color="auto" w:fill="163E64"/>
          </w:tcPr>
          <w:p w14:paraId="6D2903E0" w14:textId="77777777" w:rsidR="00F5082D" w:rsidRPr="00664B58" w:rsidRDefault="00F5082D" w:rsidP="00FA0CA9">
            <w:pPr>
              <w:rPr>
                <w:b/>
              </w:rPr>
            </w:pPr>
            <w:r w:rsidRPr="00664B58">
              <w:rPr>
                <w:b/>
              </w:rPr>
              <w:t>Agenda Item</w:t>
            </w:r>
          </w:p>
        </w:tc>
        <w:tc>
          <w:tcPr>
            <w:tcW w:w="841" w:type="dxa"/>
          </w:tcPr>
          <w:p w14:paraId="6D2903E1" w14:textId="4F636447" w:rsidR="00F5082D" w:rsidRPr="00664B58" w:rsidRDefault="00067B1D" w:rsidP="00FA0CA9">
            <w:pPr>
              <w:rPr>
                <w:b/>
              </w:rPr>
            </w:pPr>
            <w:r>
              <w:rPr>
                <w:b/>
              </w:rPr>
              <w:t>3.1</w:t>
            </w:r>
          </w:p>
        </w:tc>
      </w:tr>
      <w:tr w:rsidR="00B0479E" w:rsidRPr="00664B58" w14:paraId="1EEB45B2" w14:textId="77777777" w:rsidTr="6FC5F940">
        <w:tc>
          <w:tcPr>
            <w:tcW w:w="2977" w:type="dxa"/>
            <w:shd w:val="clear" w:color="auto" w:fill="163E64"/>
          </w:tcPr>
          <w:p w14:paraId="4A48663E" w14:textId="6879CA0B" w:rsidR="00B0479E" w:rsidRPr="00664B58" w:rsidRDefault="00B0479E" w:rsidP="00FA0CA9">
            <w:pPr>
              <w:rPr>
                <w:b/>
              </w:rPr>
            </w:pPr>
            <w:r w:rsidRPr="00664B58">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7EFF7DF2" w:rsidR="00B0479E" w:rsidRPr="00664B58" w:rsidRDefault="00C63087" w:rsidP="00FA0CA9">
                <w:pPr>
                  <w:rPr>
                    <w:b/>
                    <w:bCs/>
                  </w:rPr>
                </w:pPr>
                <w:r w:rsidRPr="00664B58">
                  <w:rPr>
                    <w:rStyle w:val="CorporateFont"/>
                    <w:b/>
                    <w:bCs/>
                  </w:rPr>
                  <w:t>Workforce and Organisational Development Committee</w:t>
                </w:r>
              </w:p>
            </w:tc>
          </w:sdtContent>
        </w:sdt>
      </w:tr>
      <w:tr w:rsidR="00083FC0" w:rsidRPr="00664B58" w14:paraId="6D2903E5" w14:textId="77777777" w:rsidTr="6FC5F940">
        <w:tc>
          <w:tcPr>
            <w:tcW w:w="2977" w:type="dxa"/>
            <w:shd w:val="clear" w:color="auto" w:fill="163E64"/>
          </w:tcPr>
          <w:p w14:paraId="6D2903E3" w14:textId="77777777" w:rsidR="00034194" w:rsidRPr="00664B58" w:rsidRDefault="00034194" w:rsidP="00FA0CA9">
            <w:pPr>
              <w:rPr>
                <w:b/>
              </w:rPr>
            </w:pPr>
            <w:r w:rsidRPr="00664B58">
              <w:rPr>
                <w:b/>
              </w:rPr>
              <w:t>Report Title</w:t>
            </w:r>
          </w:p>
        </w:tc>
        <w:tc>
          <w:tcPr>
            <w:tcW w:w="6044" w:type="dxa"/>
            <w:gridSpan w:val="3"/>
          </w:tcPr>
          <w:p w14:paraId="6D2903E4" w14:textId="4F2F95F7" w:rsidR="00034194" w:rsidRPr="00664B58" w:rsidRDefault="002A62CA" w:rsidP="00FA0CA9">
            <w:pPr>
              <w:rPr>
                <w:b/>
                <w:bCs/>
              </w:rPr>
            </w:pPr>
            <w:r>
              <w:rPr>
                <w:b/>
                <w:bCs/>
              </w:rPr>
              <w:t xml:space="preserve">Strategic </w:t>
            </w:r>
            <w:r w:rsidR="00C63087" w:rsidRPr="00664B58">
              <w:rPr>
                <w:b/>
                <w:bCs/>
              </w:rPr>
              <w:t xml:space="preserve">Risk </w:t>
            </w:r>
            <w:r>
              <w:rPr>
                <w:b/>
                <w:bCs/>
              </w:rPr>
              <w:t xml:space="preserve">Register </w:t>
            </w:r>
            <w:r w:rsidR="00C63087" w:rsidRPr="00664B58">
              <w:rPr>
                <w:b/>
                <w:bCs/>
              </w:rPr>
              <w:t>Report</w:t>
            </w:r>
          </w:p>
        </w:tc>
      </w:tr>
      <w:tr w:rsidR="00083FC0" w:rsidRPr="00664B58" w14:paraId="6D2903E8" w14:textId="77777777" w:rsidTr="6FC5F940">
        <w:tc>
          <w:tcPr>
            <w:tcW w:w="2977" w:type="dxa"/>
            <w:shd w:val="clear" w:color="auto" w:fill="163E64"/>
          </w:tcPr>
          <w:p w14:paraId="6D2903E6" w14:textId="77777777" w:rsidR="00034194" w:rsidRPr="00664B58" w:rsidRDefault="00034194" w:rsidP="00FA0CA9">
            <w:pPr>
              <w:rPr>
                <w:b/>
              </w:rPr>
            </w:pPr>
            <w:r w:rsidRPr="00664B58">
              <w:rPr>
                <w:b/>
              </w:rPr>
              <w:t>Report Author</w:t>
            </w:r>
          </w:p>
        </w:tc>
        <w:tc>
          <w:tcPr>
            <w:tcW w:w="6044" w:type="dxa"/>
            <w:gridSpan w:val="3"/>
          </w:tcPr>
          <w:p w14:paraId="6D2903E7" w14:textId="719CB034" w:rsidR="00034194" w:rsidRPr="00664B58" w:rsidRDefault="006D1D48" w:rsidP="00FA0CA9">
            <w:r w:rsidRPr="00664B58">
              <w:t>Assistant Head of Risk &amp; Assurance</w:t>
            </w:r>
          </w:p>
        </w:tc>
      </w:tr>
      <w:tr w:rsidR="00762BBE" w:rsidRPr="00664B58" w14:paraId="6D2903EB" w14:textId="77777777" w:rsidTr="6FC5F940">
        <w:tc>
          <w:tcPr>
            <w:tcW w:w="2977" w:type="dxa"/>
            <w:shd w:val="clear" w:color="auto" w:fill="163E64"/>
          </w:tcPr>
          <w:p w14:paraId="6D2903E9" w14:textId="77777777" w:rsidR="00762BBE" w:rsidRPr="00664B58" w:rsidRDefault="00762BBE" w:rsidP="00762BBE">
            <w:pPr>
              <w:rPr>
                <w:b/>
              </w:rPr>
            </w:pPr>
            <w:r w:rsidRPr="00664B58">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381E2BD5" w:rsidR="00762BBE" w:rsidRPr="00664B58" w:rsidRDefault="006D1D48" w:rsidP="00762BBE">
                <w:r w:rsidRPr="00664B58">
                  <w:rPr>
                    <w:rStyle w:val="Style1"/>
                  </w:rPr>
                  <w:t>Director of Corporate Governance</w:t>
                </w:r>
              </w:p>
            </w:tc>
          </w:sdtContent>
        </w:sdt>
      </w:tr>
      <w:tr w:rsidR="00762BBE" w:rsidRPr="00664B58" w14:paraId="6D2903EE" w14:textId="77777777" w:rsidTr="6FC5F940">
        <w:tc>
          <w:tcPr>
            <w:tcW w:w="2977" w:type="dxa"/>
            <w:shd w:val="clear" w:color="auto" w:fill="163E64"/>
          </w:tcPr>
          <w:p w14:paraId="6D2903EC" w14:textId="77777777" w:rsidR="00762BBE" w:rsidRPr="00664B58" w:rsidRDefault="00762BBE" w:rsidP="00762BBE">
            <w:pPr>
              <w:rPr>
                <w:b/>
              </w:rPr>
            </w:pPr>
            <w:r w:rsidRPr="00664B58">
              <w:rPr>
                <w:b/>
              </w:rPr>
              <w:t>Presented by</w:t>
            </w:r>
          </w:p>
        </w:tc>
        <w:tc>
          <w:tcPr>
            <w:tcW w:w="6044" w:type="dxa"/>
            <w:gridSpan w:val="3"/>
          </w:tcPr>
          <w:p w14:paraId="6D2903ED" w14:textId="0C4964C1" w:rsidR="00762BBE" w:rsidRPr="00664B58" w:rsidRDefault="006D1D48" w:rsidP="00762BBE">
            <w:r w:rsidRPr="00664B58">
              <w:t>Assistant Head of Risk &amp; Assurance</w:t>
            </w:r>
          </w:p>
        </w:tc>
      </w:tr>
      <w:tr w:rsidR="00653AEC" w:rsidRPr="00664B58" w14:paraId="6D2903F1" w14:textId="77777777" w:rsidTr="6FC5F940">
        <w:tc>
          <w:tcPr>
            <w:tcW w:w="2977" w:type="dxa"/>
            <w:shd w:val="clear" w:color="auto" w:fill="C1A775"/>
          </w:tcPr>
          <w:p w14:paraId="6D2903EF" w14:textId="5CD60EB8" w:rsidR="00653AEC" w:rsidRPr="00664B58" w:rsidRDefault="00653AEC" w:rsidP="6FC5F940">
            <w:pPr>
              <w:rPr>
                <w:b/>
                <w:bCs/>
              </w:rPr>
            </w:pPr>
            <w:r w:rsidRPr="00664B58">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1510D365" w:rsidR="00850C29" w:rsidRPr="00664B58" w:rsidRDefault="006D1D48" w:rsidP="004222DD">
                <w:r w:rsidRPr="00664B58">
                  <w:rPr>
                    <w:rStyle w:val="Style1"/>
                  </w:rPr>
                  <w:t>Open</w:t>
                </w:r>
              </w:p>
            </w:sdtContent>
          </w:sdt>
        </w:tc>
      </w:tr>
      <w:tr w:rsidR="00041CF6" w:rsidRPr="00664B58" w14:paraId="3533518D" w14:textId="77777777" w:rsidTr="6FC5F940">
        <w:tc>
          <w:tcPr>
            <w:tcW w:w="2977" w:type="dxa"/>
            <w:shd w:val="clear" w:color="auto" w:fill="C1A775"/>
          </w:tcPr>
          <w:p w14:paraId="388BDD7E" w14:textId="6876BB65" w:rsidR="00041CF6" w:rsidRPr="00664B58" w:rsidRDefault="00041CF6" w:rsidP="00653AEC">
            <w:pPr>
              <w:rPr>
                <w:b/>
              </w:rPr>
            </w:pPr>
            <w:r w:rsidRPr="00664B58">
              <w:rPr>
                <w:b/>
              </w:rPr>
              <w:t>FoI Cl</w:t>
            </w:r>
            <w:r w:rsidR="000E379E" w:rsidRPr="00664B58">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664B58" w:rsidRDefault="00EC231A" w:rsidP="00653AEC">
                <w:pPr>
                  <w:rPr>
                    <w:rStyle w:val="Style1"/>
                  </w:rPr>
                </w:pPr>
                <w:r w:rsidRPr="00664B58">
                  <w:rPr>
                    <w:rStyle w:val="Style1"/>
                  </w:rPr>
                  <w:t>If closed, choose detail</w:t>
                </w:r>
              </w:p>
            </w:tc>
          </w:sdtContent>
        </w:sdt>
      </w:tr>
      <w:tr w:rsidR="008F442A" w:rsidRPr="00664B58" w14:paraId="56774493" w14:textId="77777777" w:rsidTr="6FC5F940">
        <w:tc>
          <w:tcPr>
            <w:tcW w:w="5812" w:type="dxa"/>
            <w:gridSpan w:val="2"/>
            <w:shd w:val="clear" w:color="auto" w:fill="C1A775"/>
          </w:tcPr>
          <w:p w14:paraId="50DAF23B" w14:textId="77777777" w:rsidR="008F442A" w:rsidRPr="00664B58" w:rsidRDefault="008F442A" w:rsidP="00110100">
            <w:pPr>
              <w:rPr>
                <w:b/>
              </w:rPr>
            </w:pPr>
            <w:r w:rsidRPr="00664B58">
              <w:rPr>
                <w:b/>
              </w:rPr>
              <w:t>Impact Assessment Summary Outcome</w:t>
            </w:r>
          </w:p>
        </w:tc>
        <w:tc>
          <w:tcPr>
            <w:tcW w:w="3209" w:type="dxa"/>
            <w:gridSpan w:val="2"/>
            <w:shd w:val="clear" w:color="auto" w:fill="C1A775"/>
          </w:tcPr>
          <w:p w14:paraId="1FF00833" w14:textId="403A5B42" w:rsidR="008F442A" w:rsidRPr="00664B58" w:rsidRDefault="00FA5DEC" w:rsidP="00110100">
            <w:pPr>
              <w:rPr>
                <w:b/>
              </w:rPr>
            </w:pPr>
            <w:r w:rsidRPr="00664B58">
              <w:rPr>
                <w:b/>
              </w:rPr>
              <w:t>IA Completion date</w:t>
            </w:r>
          </w:p>
        </w:tc>
      </w:tr>
      <w:tr w:rsidR="00860674" w:rsidRPr="00664B58" w14:paraId="44E771AC" w14:textId="77777777" w:rsidTr="6FC5F940">
        <w:tc>
          <w:tcPr>
            <w:tcW w:w="5812" w:type="dxa"/>
            <w:gridSpan w:val="2"/>
          </w:tcPr>
          <w:p w14:paraId="5E84E502" w14:textId="7E89BC1B" w:rsidR="00A35122" w:rsidRPr="00664B58" w:rsidRDefault="001D113A" w:rsidP="00110100">
            <w:pPr>
              <w:rPr>
                <w:b/>
                <w:color w:val="FF0000"/>
              </w:rPr>
            </w:pPr>
            <w:r w:rsidRPr="00664B58">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860674" w:rsidRPr="00664B58" w:rsidRDefault="00B105BD" w:rsidP="00110100">
                <w:pPr>
                  <w:rPr>
                    <w:bCs/>
                  </w:rPr>
                </w:pPr>
                <w:r w:rsidRPr="00664B58">
                  <w:rPr>
                    <w:rStyle w:val="PlaceholderText"/>
                    <w:color w:val="auto"/>
                  </w:rPr>
                  <w:t>Click or tap to enter a date.</w:t>
                </w:r>
              </w:p>
            </w:tc>
          </w:sdtContent>
        </w:sdt>
      </w:tr>
      <w:tr w:rsidR="00EA4667" w:rsidRPr="00664B58" w14:paraId="2BABD8F1" w14:textId="77777777" w:rsidTr="6FC5F940">
        <w:tc>
          <w:tcPr>
            <w:tcW w:w="2977" w:type="dxa"/>
            <w:shd w:val="clear" w:color="auto" w:fill="C1A775"/>
          </w:tcPr>
          <w:p w14:paraId="4CAAEA69" w14:textId="77777777" w:rsidR="00EA4667" w:rsidRPr="00664B58" w:rsidRDefault="00EA4667">
            <w:pPr>
              <w:rPr>
                <w:b/>
              </w:rPr>
            </w:pPr>
            <w:r w:rsidRPr="00664B58">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3686E0E5" w:rsidR="00EA4667" w:rsidRPr="00664B58" w:rsidRDefault="001D113A">
                <w:pPr>
                  <w:ind w:right="96"/>
                </w:pPr>
                <w:r w:rsidRPr="00664B58">
                  <w:rPr>
                    <w:rStyle w:val="Style1"/>
                  </w:rPr>
                  <w:t>For Assurance</w:t>
                </w:r>
              </w:p>
            </w:tc>
          </w:sdtContent>
        </w:sdt>
      </w:tr>
      <w:tr w:rsidR="00110100" w:rsidRPr="00664B58" w14:paraId="2607A37D" w14:textId="77777777" w:rsidTr="6FC5F940">
        <w:tc>
          <w:tcPr>
            <w:tcW w:w="9021" w:type="dxa"/>
            <w:gridSpan w:val="4"/>
            <w:shd w:val="clear" w:color="auto" w:fill="C1A775"/>
          </w:tcPr>
          <w:p w14:paraId="213FC224" w14:textId="4833FD62" w:rsidR="00110100" w:rsidRPr="00664B58" w:rsidRDefault="00110100" w:rsidP="00110100">
            <w:pPr>
              <w:rPr>
                <w:color w:val="FF0000"/>
              </w:rPr>
            </w:pPr>
            <w:r w:rsidRPr="00664B58">
              <w:rPr>
                <w:b/>
              </w:rPr>
              <w:t>Report Summary; detailing any action required</w:t>
            </w:r>
          </w:p>
        </w:tc>
      </w:tr>
      <w:tr w:rsidR="00110100" w:rsidRPr="00664B58" w14:paraId="6D2903F8" w14:textId="77777777" w:rsidTr="6FC5F940">
        <w:tc>
          <w:tcPr>
            <w:tcW w:w="9021" w:type="dxa"/>
            <w:gridSpan w:val="4"/>
          </w:tcPr>
          <w:p w14:paraId="6D2903F7" w14:textId="33A6977C" w:rsidR="00110100" w:rsidRPr="00664B58" w:rsidRDefault="00096305" w:rsidP="00110100">
            <w:pPr>
              <w:rPr>
                <w:b/>
                <w:color w:val="FF0000"/>
              </w:rPr>
            </w:pPr>
            <w:r w:rsidRPr="00664B58">
              <w:t xml:space="preserve">The purpose of this report is to present extracts of the Health Board Strategic Risk Register (SRR) to the Workforce &amp; Organisational Development Committee (WODC) for oversight to support the provision of assurance to the Board in respect of the management of </w:t>
            </w:r>
            <w:r w:rsidR="008A4631" w:rsidRPr="00664B58">
              <w:t xml:space="preserve">its strategic </w:t>
            </w:r>
            <w:r w:rsidRPr="00664B58">
              <w:t>risks.</w:t>
            </w:r>
          </w:p>
        </w:tc>
      </w:tr>
      <w:tr w:rsidR="00110100" w:rsidRPr="00664B58" w14:paraId="70491417" w14:textId="77777777" w:rsidTr="6FC5F940">
        <w:tc>
          <w:tcPr>
            <w:tcW w:w="9021" w:type="dxa"/>
            <w:gridSpan w:val="4"/>
            <w:shd w:val="clear" w:color="auto" w:fill="C1A775"/>
          </w:tcPr>
          <w:p w14:paraId="012E824A" w14:textId="7C1EDF26" w:rsidR="00110100" w:rsidRPr="00664B58" w:rsidRDefault="00110100" w:rsidP="00110100">
            <w:pPr>
              <w:rPr>
                <w:b/>
              </w:rPr>
            </w:pPr>
            <w:r w:rsidRPr="00664B58">
              <w:rPr>
                <w:b/>
              </w:rPr>
              <w:t>Key Issues</w:t>
            </w:r>
          </w:p>
        </w:tc>
      </w:tr>
      <w:tr w:rsidR="00110100" w:rsidRPr="00664B58" w14:paraId="6D290402" w14:textId="77777777" w:rsidTr="6FC5F940">
        <w:tc>
          <w:tcPr>
            <w:tcW w:w="9021" w:type="dxa"/>
            <w:gridSpan w:val="4"/>
          </w:tcPr>
          <w:p w14:paraId="0520243F" w14:textId="523D5741" w:rsidR="00E24A3A" w:rsidRDefault="00E24A3A" w:rsidP="00764929">
            <w:pPr>
              <w:rPr>
                <w:bCs/>
              </w:rPr>
            </w:pPr>
            <w:r w:rsidRPr="00664B58">
              <w:rPr>
                <w:bCs/>
              </w:rPr>
              <w:t xml:space="preserve">The Committee </w:t>
            </w:r>
            <w:r w:rsidR="00A92073" w:rsidRPr="00664B58">
              <w:rPr>
                <w:bCs/>
              </w:rPr>
              <w:t xml:space="preserve">is currently </w:t>
            </w:r>
            <w:r w:rsidR="00A92073" w:rsidRPr="00474FA9">
              <w:rPr>
                <w:bCs/>
              </w:rPr>
              <w:t xml:space="preserve">allocated 3 risks within </w:t>
            </w:r>
            <w:r w:rsidR="00A92073" w:rsidRPr="00664B58">
              <w:rPr>
                <w:bCs/>
              </w:rPr>
              <w:t>the SRR</w:t>
            </w:r>
            <w:r w:rsidR="008A4631" w:rsidRPr="00664B58">
              <w:rPr>
                <w:bCs/>
              </w:rPr>
              <w:t>.</w:t>
            </w:r>
          </w:p>
          <w:p w14:paraId="0F9A6F67" w14:textId="77777777" w:rsidR="00474FA9" w:rsidRDefault="00474FA9" w:rsidP="00764929">
            <w:pPr>
              <w:rPr>
                <w:bCs/>
              </w:rPr>
            </w:pPr>
          </w:p>
          <w:p w14:paraId="3A173C4A" w14:textId="468C6B18" w:rsidR="00474FA9" w:rsidRPr="00474FA9" w:rsidRDefault="00474FA9" w:rsidP="00764929">
            <w:pPr>
              <w:rPr>
                <w:bCs/>
              </w:rPr>
            </w:pPr>
            <w:r>
              <w:rPr>
                <w:bCs/>
              </w:rPr>
              <w:t xml:space="preserve">Following discussion at Board in September 2026, the Executive Director of Workforce has reviewed and revised the three </w:t>
            </w:r>
            <w:r w:rsidR="00FE6C33">
              <w:rPr>
                <w:bCs/>
              </w:rPr>
              <w:t xml:space="preserve">risk </w:t>
            </w:r>
            <w:r>
              <w:rPr>
                <w:bCs/>
              </w:rPr>
              <w:t xml:space="preserve">entries, making adjustments in respect of risk descriptions; controls; assurances and improvement actions. Additionally, </w:t>
            </w:r>
            <w:r w:rsidR="004B4A35">
              <w:rPr>
                <w:bCs/>
              </w:rPr>
              <w:t xml:space="preserve">the current risk score for </w:t>
            </w:r>
            <w:r w:rsidR="00647BF9">
              <w:rPr>
                <w:bCs/>
              </w:rPr>
              <w:t xml:space="preserve">risk </w:t>
            </w:r>
            <w:r w:rsidR="004B4A35">
              <w:rPr>
                <w:bCs/>
              </w:rPr>
              <w:t xml:space="preserve">SRR4.1 </w:t>
            </w:r>
            <w:r w:rsidR="004B4A35" w:rsidRPr="00647BF9">
              <w:rPr>
                <w:bCs/>
                <w:i/>
                <w:iCs/>
              </w:rPr>
              <w:t>Staff Wellbeing &amp; Organisational Performance</w:t>
            </w:r>
            <w:r w:rsidR="004B4A35">
              <w:rPr>
                <w:bCs/>
              </w:rPr>
              <w:t xml:space="preserve"> has bee</w:t>
            </w:r>
            <w:r w:rsidR="00647BF9">
              <w:rPr>
                <w:bCs/>
              </w:rPr>
              <w:t>n</w:t>
            </w:r>
            <w:r w:rsidR="004B4A35">
              <w:rPr>
                <w:bCs/>
              </w:rPr>
              <w:t xml:space="preserve"> increased from 1</w:t>
            </w:r>
            <w:r w:rsidR="002A62CA">
              <w:rPr>
                <w:bCs/>
              </w:rPr>
              <w:t>2</w:t>
            </w:r>
            <w:r w:rsidR="004B4A35">
              <w:rPr>
                <w:bCs/>
              </w:rPr>
              <w:t xml:space="preserve"> to 16.</w:t>
            </w:r>
          </w:p>
          <w:p w14:paraId="6D290401" w14:textId="1B21EB25" w:rsidR="00110100" w:rsidRPr="00664B58" w:rsidRDefault="00110100" w:rsidP="00764929">
            <w:pPr>
              <w:rPr>
                <w:b/>
                <w:color w:val="FF0000"/>
              </w:rPr>
            </w:pPr>
          </w:p>
        </w:tc>
      </w:tr>
      <w:tr w:rsidR="00B22CF9" w:rsidRPr="00664B58" w14:paraId="78C95897" w14:textId="77777777">
        <w:tc>
          <w:tcPr>
            <w:tcW w:w="2977" w:type="dxa"/>
            <w:shd w:val="clear" w:color="auto" w:fill="C1A775"/>
          </w:tcPr>
          <w:p w14:paraId="1B78D4FE" w14:textId="54876F52" w:rsidR="00B22CF9" w:rsidRPr="00664B58" w:rsidRDefault="00B22CF9">
            <w:pPr>
              <w:rPr>
                <w:b/>
                <w:bCs/>
              </w:rPr>
            </w:pPr>
            <w:r w:rsidRPr="00664B58">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3A7B5892" w:rsidR="00B22CF9" w:rsidRPr="00664B58" w:rsidRDefault="00987CF3">
                <w:pPr>
                  <w:rPr>
                    <w:b/>
                  </w:rPr>
                </w:pPr>
                <w:r w:rsidRPr="00664B58">
                  <w:rPr>
                    <w:rStyle w:val="Style1"/>
                  </w:rPr>
                  <w:t>No</w:t>
                </w:r>
              </w:p>
            </w:sdtContent>
          </w:sdt>
        </w:tc>
      </w:tr>
      <w:tr w:rsidR="00110100" w:rsidRPr="00664B58" w14:paraId="4682E8B7" w14:textId="77777777" w:rsidTr="6FC5F940">
        <w:tc>
          <w:tcPr>
            <w:tcW w:w="9021" w:type="dxa"/>
            <w:gridSpan w:val="4"/>
            <w:shd w:val="clear" w:color="auto" w:fill="C1A775"/>
          </w:tcPr>
          <w:p w14:paraId="155705B7" w14:textId="5CCD1FFB" w:rsidR="00110100" w:rsidRPr="00664B58" w:rsidRDefault="00110100" w:rsidP="00110100">
            <w:pPr>
              <w:rPr>
                <w:b/>
              </w:rPr>
            </w:pPr>
            <w:r w:rsidRPr="00664B58">
              <w:rPr>
                <w:b/>
              </w:rPr>
              <w:t>Recommendations</w:t>
            </w:r>
          </w:p>
        </w:tc>
      </w:tr>
      <w:tr w:rsidR="00110100" w:rsidRPr="00664B58" w14:paraId="6D290418" w14:textId="77777777" w:rsidTr="6FC5F940">
        <w:tc>
          <w:tcPr>
            <w:tcW w:w="9021" w:type="dxa"/>
            <w:gridSpan w:val="4"/>
          </w:tcPr>
          <w:p w14:paraId="411E7365" w14:textId="77777777" w:rsidR="00B92626" w:rsidRPr="00664B58" w:rsidRDefault="00B92626" w:rsidP="00B92626">
            <w:pPr>
              <w:ind w:right="96"/>
              <w:rPr>
                <w:b/>
                <w:bCs/>
              </w:rPr>
            </w:pPr>
            <w:r w:rsidRPr="00664B58">
              <w:rPr>
                <w:b/>
                <w:bCs/>
              </w:rPr>
              <w:t>Members are asked to:</w:t>
            </w:r>
          </w:p>
          <w:p w14:paraId="0FD553A2" w14:textId="28A23AD3" w:rsidR="002C10E8" w:rsidRPr="00B92626" w:rsidRDefault="002C10E8" w:rsidP="002C10E8">
            <w:pPr>
              <w:pStyle w:val="ListParagraph"/>
              <w:numPr>
                <w:ilvl w:val="0"/>
                <w:numId w:val="6"/>
              </w:numPr>
              <w:ind w:right="96"/>
              <w:rPr>
                <w:b/>
              </w:rPr>
            </w:pPr>
            <w:r w:rsidRPr="009E1385">
              <w:rPr>
                <w:b/>
              </w:rPr>
              <w:t xml:space="preserve">Receive for Assurance </w:t>
            </w:r>
            <w:r>
              <w:rPr>
                <w:bCs/>
              </w:rPr>
              <w:t>the risks within the Strategic Risk Register assigned to this Committee, and the arrangements in place to address them.</w:t>
            </w:r>
          </w:p>
          <w:p w14:paraId="6D290417" w14:textId="05F63842" w:rsidR="00110100" w:rsidRPr="00664B58" w:rsidRDefault="002C10E8" w:rsidP="002C10E8">
            <w:pPr>
              <w:pStyle w:val="ListParagraph"/>
              <w:numPr>
                <w:ilvl w:val="0"/>
                <w:numId w:val="6"/>
              </w:numPr>
              <w:ind w:right="96"/>
              <w:rPr>
                <w:b/>
              </w:rPr>
            </w:pPr>
            <w:r w:rsidRPr="00B92626">
              <w:rPr>
                <w:b/>
              </w:rPr>
              <w:t xml:space="preserve">Consider </w:t>
            </w:r>
            <w:r w:rsidRPr="00B92626">
              <w:rPr>
                <w:bCs/>
              </w:rPr>
              <w:t xml:space="preserve">whether any additional information or action is required </w:t>
            </w:r>
            <w:r>
              <w:rPr>
                <w:bCs/>
              </w:rPr>
              <w:t>of</w:t>
            </w:r>
            <w:r w:rsidRPr="00B92626">
              <w:rPr>
                <w:bCs/>
              </w:rPr>
              <w:t xml:space="preserve"> risk owners or the Risk &amp; Assurance team to provide assurance on the management of </w:t>
            </w:r>
            <w:r>
              <w:rPr>
                <w:bCs/>
              </w:rPr>
              <w:t xml:space="preserve">the </w:t>
            </w:r>
            <w:r w:rsidRPr="00B92626">
              <w:rPr>
                <w:bCs/>
              </w:rPr>
              <w:t>risks.</w:t>
            </w:r>
          </w:p>
        </w:tc>
      </w:tr>
    </w:tbl>
    <w:p w14:paraId="6D29041A" w14:textId="3CA71CFF" w:rsidR="00653AEC" w:rsidRPr="00664B58" w:rsidRDefault="0020539A" w:rsidP="00653AEC">
      <w:pPr>
        <w:spacing w:after="0" w:line="240" w:lineRule="auto"/>
        <w:jc w:val="center"/>
        <w:rPr>
          <w:b/>
        </w:rPr>
      </w:pPr>
      <w:r w:rsidRPr="00664B58">
        <w:br w:type="page"/>
      </w:r>
      <w:r w:rsidR="009910C3" w:rsidRPr="00664B58">
        <w:rPr>
          <w:b/>
        </w:rPr>
        <w:lastRenderedPageBreak/>
        <w:t xml:space="preserve">RISK </w:t>
      </w:r>
      <w:r w:rsidR="00653AEC" w:rsidRPr="00664B58">
        <w:rPr>
          <w:b/>
        </w:rPr>
        <w:t>REPORT</w:t>
      </w:r>
    </w:p>
    <w:p w14:paraId="6D29041B" w14:textId="77777777" w:rsidR="00653AEC" w:rsidRPr="00664B58" w:rsidRDefault="00653AEC" w:rsidP="00653AEC">
      <w:pPr>
        <w:spacing w:after="0" w:line="240" w:lineRule="auto"/>
        <w:jc w:val="center"/>
        <w:rPr>
          <w:b/>
        </w:rPr>
      </w:pPr>
    </w:p>
    <w:p w14:paraId="6D29041C" w14:textId="77777777" w:rsidR="00653AEC" w:rsidRPr="00664B58" w:rsidRDefault="00653AEC" w:rsidP="00653AEC">
      <w:pPr>
        <w:pStyle w:val="ListParagraph"/>
        <w:numPr>
          <w:ilvl w:val="0"/>
          <w:numId w:val="1"/>
        </w:numPr>
        <w:spacing w:after="0" w:line="240" w:lineRule="auto"/>
        <w:rPr>
          <w:b/>
        </w:rPr>
      </w:pPr>
      <w:r w:rsidRPr="00664B58">
        <w:rPr>
          <w:b/>
        </w:rPr>
        <w:t>INTRODUCTION</w:t>
      </w:r>
    </w:p>
    <w:p w14:paraId="04AE0401" w14:textId="77777777" w:rsidR="0059260A" w:rsidRPr="00664B58" w:rsidRDefault="0059260A" w:rsidP="0059260A">
      <w:pPr>
        <w:spacing w:after="0" w:line="240" w:lineRule="auto"/>
      </w:pPr>
    </w:p>
    <w:p w14:paraId="13A6E81D" w14:textId="591CB66B" w:rsidR="0059260A" w:rsidRPr="00664B58" w:rsidRDefault="0059260A" w:rsidP="009910C3">
      <w:pPr>
        <w:spacing w:after="0" w:line="240" w:lineRule="auto"/>
        <w:ind w:left="720" w:hanging="720"/>
      </w:pPr>
      <w:r w:rsidRPr="00664B58">
        <w:t>1.1</w:t>
      </w:r>
      <w:r w:rsidRPr="00664B58">
        <w:tab/>
      </w:r>
      <w:r w:rsidR="00C35E2A" w:rsidRPr="00664B58">
        <w:t>The purpose of this report is to present extracts of the Health Board SSRR to the WODC for oversight to support the provision of assurance to the Board in respect of the management of its strategic risks.</w:t>
      </w:r>
    </w:p>
    <w:p w14:paraId="2162F6F0" w14:textId="77777777" w:rsidR="00683E2F" w:rsidRPr="00664B58" w:rsidRDefault="00683E2F" w:rsidP="009910C3">
      <w:pPr>
        <w:spacing w:after="0" w:line="240" w:lineRule="auto"/>
        <w:ind w:left="720" w:hanging="720"/>
      </w:pPr>
    </w:p>
    <w:p w14:paraId="6D29041E" w14:textId="77777777" w:rsidR="00653AEC" w:rsidRPr="00664B58" w:rsidRDefault="00653AEC" w:rsidP="00653AEC">
      <w:pPr>
        <w:pStyle w:val="ListParagraph"/>
        <w:spacing w:after="0" w:line="240" w:lineRule="auto"/>
        <w:rPr>
          <w:b/>
        </w:rPr>
      </w:pPr>
    </w:p>
    <w:p w14:paraId="6D29041F" w14:textId="77777777" w:rsidR="00653AEC" w:rsidRPr="00664B58" w:rsidRDefault="00653AEC" w:rsidP="00653AEC">
      <w:pPr>
        <w:pStyle w:val="ListParagraph"/>
        <w:numPr>
          <w:ilvl w:val="0"/>
          <w:numId w:val="1"/>
        </w:numPr>
        <w:spacing w:after="0" w:line="240" w:lineRule="auto"/>
        <w:rPr>
          <w:b/>
        </w:rPr>
      </w:pPr>
      <w:r w:rsidRPr="00664B58">
        <w:rPr>
          <w:b/>
        </w:rPr>
        <w:t>BACKGROUND</w:t>
      </w:r>
    </w:p>
    <w:p w14:paraId="1A3453E8" w14:textId="77777777" w:rsidR="00BC4A62" w:rsidRPr="00664B58" w:rsidRDefault="00BC4A62" w:rsidP="00BC4A62">
      <w:pPr>
        <w:pStyle w:val="ListParagraph"/>
        <w:spacing w:after="0" w:line="240" w:lineRule="auto"/>
      </w:pPr>
    </w:p>
    <w:p w14:paraId="6483B17D" w14:textId="332F0B60" w:rsidR="00BC4A62" w:rsidRPr="00664B58" w:rsidRDefault="00BC4A62" w:rsidP="00BC4A62">
      <w:pPr>
        <w:spacing w:after="0"/>
        <w:ind w:left="720" w:hanging="720"/>
        <w:rPr>
          <w:color w:val="000000" w:themeColor="text1"/>
        </w:rPr>
      </w:pPr>
      <w:r w:rsidRPr="00664B58">
        <w:t>2.1</w:t>
      </w:r>
      <w:r w:rsidRPr="00664B58">
        <w:tab/>
      </w:r>
      <w:r w:rsidRPr="00664B58">
        <w:rPr>
          <w:color w:val="000000" w:themeColor="text1"/>
        </w:rPr>
        <w:t xml:space="preserve">The SRR is intended to summarise the </w:t>
      </w:r>
      <w:r w:rsidR="00664B58">
        <w:rPr>
          <w:color w:val="000000" w:themeColor="text1"/>
        </w:rPr>
        <w:t>principal</w:t>
      </w:r>
      <w:r w:rsidRPr="00664B58">
        <w:rPr>
          <w:color w:val="000000" w:themeColor="text1"/>
        </w:rPr>
        <w:t xml:space="preserve"> risks to the health board (at the strategic level) that could impact successful delivery of one of the organisation’s five strategic objectives, typically over medium to long-term timeframes (‘horizon 3’).</w:t>
      </w:r>
      <w:r w:rsidR="00C05005">
        <w:rPr>
          <w:color w:val="000000" w:themeColor="text1"/>
        </w:rPr>
        <w:t xml:space="preserve"> </w:t>
      </w:r>
    </w:p>
    <w:p w14:paraId="2B3CE9D2" w14:textId="77777777" w:rsidR="00BC4A62" w:rsidRPr="00664B58" w:rsidRDefault="00BC4A62" w:rsidP="00BC4A62">
      <w:pPr>
        <w:spacing w:after="0"/>
        <w:ind w:left="720" w:hanging="720"/>
        <w:rPr>
          <w:color w:val="000000" w:themeColor="text1"/>
        </w:rPr>
      </w:pPr>
    </w:p>
    <w:p w14:paraId="6A28E6E2" w14:textId="6D14C412" w:rsidR="00120136" w:rsidRDefault="00BC4A62" w:rsidP="006D0533">
      <w:pPr>
        <w:spacing w:after="0" w:line="240" w:lineRule="auto"/>
        <w:ind w:left="720" w:hanging="720"/>
        <w:rPr>
          <w:color w:val="000000" w:themeColor="text1"/>
        </w:rPr>
      </w:pPr>
      <w:r w:rsidRPr="00664B58">
        <w:rPr>
          <w:color w:val="000000" w:themeColor="text1"/>
        </w:rPr>
        <w:t>2.2</w:t>
      </w:r>
      <w:r w:rsidR="006D0533" w:rsidRPr="00664B58">
        <w:rPr>
          <w:color w:val="000000" w:themeColor="text1"/>
        </w:rPr>
        <w:tab/>
      </w:r>
      <w:r w:rsidR="00B93FB2">
        <w:rPr>
          <w:color w:val="000000" w:themeColor="text1"/>
        </w:rPr>
        <w:t>E</w:t>
      </w:r>
      <w:r w:rsidR="00064377">
        <w:rPr>
          <w:color w:val="000000" w:themeColor="text1"/>
        </w:rPr>
        <w:t>ach strategic risk</w:t>
      </w:r>
      <w:r w:rsidR="00B93FB2">
        <w:rPr>
          <w:color w:val="000000" w:themeColor="text1"/>
        </w:rPr>
        <w:t xml:space="preserve"> is allocated </w:t>
      </w:r>
      <w:r w:rsidR="00A45195">
        <w:rPr>
          <w:color w:val="000000" w:themeColor="text1"/>
        </w:rPr>
        <w:t>a Board Director as the risk owner</w:t>
      </w:r>
      <w:r w:rsidR="00064377">
        <w:rPr>
          <w:color w:val="000000" w:themeColor="text1"/>
        </w:rPr>
        <w:t xml:space="preserve">. They are </w:t>
      </w:r>
      <w:r w:rsidR="00A704C3">
        <w:rPr>
          <w:color w:val="000000" w:themeColor="text1"/>
        </w:rPr>
        <w:t xml:space="preserve">responsible for ensuring arrangements are in place to manage the risk and </w:t>
      </w:r>
      <w:r w:rsidR="00A45195">
        <w:rPr>
          <w:color w:val="000000" w:themeColor="text1"/>
        </w:rPr>
        <w:t xml:space="preserve">that the risk register </w:t>
      </w:r>
      <w:r w:rsidR="004F5303">
        <w:rPr>
          <w:color w:val="000000" w:themeColor="text1"/>
        </w:rPr>
        <w:t xml:space="preserve">content </w:t>
      </w:r>
      <w:r w:rsidR="00140B67">
        <w:rPr>
          <w:color w:val="000000" w:themeColor="text1"/>
        </w:rPr>
        <w:t>is relevant and appropriately maintained</w:t>
      </w:r>
      <w:r w:rsidR="00957989">
        <w:rPr>
          <w:color w:val="000000" w:themeColor="text1"/>
        </w:rPr>
        <w:t>.</w:t>
      </w:r>
    </w:p>
    <w:p w14:paraId="13B1E87F" w14:textId="77777777" w:rsidR="00120136" w:rsidRDefault="00120136" w:rsidP="006D0533">
      <w:pPr>
        <w:spacing w:after="0" w:line="240" w:lineRule="auto"/>
        <w:ind w:left="720" w:hanging="720"/>
        <w:rPr>
          <w:color w:val="000000" w:themeColor="text1"/>
        </w:rPr>
      </w:pPr>
    </w:p>
    <w:p w14:paraId="04A5DD41" w14:textId="5931AC68" w:rsidR="00BC4A62" w:rsidRPr="00664B58" w:rsidRDefault="00957989" w:rsidP="006D0533">
      <w:pPr>
        <w:spacing w:after="0" w:line="240" w:lineRule="auto"/>
        <w:ind w:left="720" w:hanging="720"/>
        <w:rPr>
          <w:color w:val="000000" w:themeColor="text1"/>
        </w:rPr>
      </w:pPr>
      <w:r>
        <w:rPr>
          <w:color w:val="000000" w:themeColor="text1"/>
        </w:rPr>
        <w:t>2.3</w:t>
      </w:r>
      <w:r>
        <w:rPr>
          <w:color w:val="000000" w:themeColor="text1"/>
        </w:rPr>
        <w:tab/>
      </w:r>
      <w:r w:rsidR="00BC4A62" w:rsidRPr="00664B58">
        <w:rPr>
          <w:color w:val="000000" w:themeColor="text1"/>
        </w:rPr>
        <w:t>The Executive Board is responsible for providing senior management oversight of risk management. To support this, it receives regular risk reports accompanied by the full Strategic Risk Register, Corporate Risk Register and summary of Operational Risk Register content (providing profile of significant risks recorded within service groups). Its role includes the approval of escalation and de-escalation of risks.</w:t>
      </w:r>
    </w:p>
    <w:p w14:paraId="6A25B24B" w14:textId="77777777" w:rsidR="00BC4A62" w:rsidRPr="00664B58" w:rsidRDefault="00BC4A62" w:rsidP="00BC4A62">
      <w:pPr>
        <w:spacing w:after="0"/>
        <w:rPr>
          <w:color w:val="000000" w:themeColor="text1"/>
        </w:rPr>
      </w:pPr>
    </w:p>
    <w:p w14:paraId="4335E37A" w14:textId="7A32156C" w:rsidR="00BC4A62" w:rsidRPr="00664B58" w:rsidRDefault="00BC4A62" w:rsidP="00BC4A62">
      <w:pPr>
        <w:spacing w:after="0"/>
        <w:ind w:left="720" w:hanging="720"/>
        <w:rPr>
          <w:color w:val="000000" w:themeColor="text1"/>
        </w:rPr>
      </w:pPr>
      <w:r w:rsidRPr="00664B58">
        <w:rPr>
          <w:color w:val="000000" w:themeColor="text1"/>
        </w:rPr>
        <w:t>2.5</w:t>
      </w:r>
      <w:r w:rsidRPr="00664B58">
        <w:rPr>
          <w:color w:val="000000" w:themeColor="text1"/>
        </w:rPr>
        <w:tab/>
        <w:t xml:space="preserve">Board Committees scrutinize arrangements in place to manage risks to the achievement of the </w:t>
      </w:r>
      <w:r w:rsidR="00957989">
        <w:rPr>
          <w:color w:val="000000" w:themeColor="text1"/>
        </w:rPr>
        <w:t>Health Board objectives</w:t>
      </w:r>
      <w:r w:rsidRPr="00664B58">
        <w:rPr>
          <w:color w:val="000000" w:themeColor="text1"/>
        </w:rPr>
        <w:t>, within the scope of their terms of reference, to provide assurance to Board in respect of the same. To support this, they receive extracts from board-level risk registers to consider at meetings and in advance to ensure their work programme and agendas include management reports on areas of significant risk.</w:t>
      </w:r>
    </w:p>
    <w:p w14:paraId="05649F4F" w14:textId="77777777" w:rsidR="00BC4A62" w:rsidRPr="00664B58" w:rsidRDefault="00BC4A62" w:rsidP="00BC4A62">
      <w:pPr>
        <w:spacing w:after="0"/>
        <w:rPr>
          <w:color w:val="000000" w:themeColor="text1"/>
        </w:rPr>
      </w:pPr>
    </w:p>
    <w:p w14:paraId="004040F7" w14:textId="77777777" w:rsidR="00BC4A62" w:rsidRDefault="00BC4A62" w:rsidP="00BC4A62">
      <w:pPr>
        <w:spacing w:after="0"/>
        <w:ind w:left="720" w:hanging="720"/>
        <w:rPr>
          <w:color w:val="000000" w:themeColor="text1"/>
        </w:rPr>
      </w:pPr>
      <w:r w:rsidRPr="00664B58">
        <w:rPr>
          <w:color w:val="000000" w:themeColor="text1"/>
        </w:rPr>
        <w:t>2.6</w:t>
      </w:r>
      <w:r w:rsidRPr="00664B58">
        <w:rPr>
          <w:color w:val="000000" w:themeColor="text1"/>
        </w:rPr>
        <w:tab/>
        <w:t xml:space="preserve">The Audit Committee is responsible for providing assurance to the Board on the wider establishment, maintenance and effectiveness of the system of integrated governance, risk management and internal control across all organisational activities in support of achievement of its objectives. To support this role, while it may receive the full risk registers, it is not expected to replicate the scrutiny of </w:t>
      </w:r>
      <w:r w:rsidRPr="00664B58">
        <w:rPr>
          <w:color w:val="000000" w:themeColor="text1"/>
        </w:rPr>
        <w:lastRenderedPageBreak/>
        <w:t>individual risks done by other Committees, but to consider whether the overall framework is working effectively. This would include the provision made for assurance to the Board on risk management via other board committees. To support this, the risk report to the Audit Committee presents a high-level summary of key risk information, together with assurance on the risks considered by other committees.</w:t>
      </w:r>
    </w:p>
    <w:p w14:paraId="75DAA2B9" w14:textId="77777777" w:rsidR="00BD7B44" w:rsidRDefault="00BD7B44" w:rsidP="00BC4A62">
      <w:pPr>
        <w:spacing w:after="0"/>
        <w:ind w:left="720" w:hanging="720"/>
        <w:rPr>
          <w:color w:val="000000" w:themeColor="text1"/>
        </w:rPr>
      </w:pPr>
    </w:p>
    <w:p w14:paraId="6D290422" w14:textId="2F6B2FC2" w:rsidR="00653AEC" w:rsidRPr="00664B58" w:rsidRDefault="00653AEC" w:rsidP="00653AEC">
      <w:pPr>
        <w:pStyle w:val="ListParagraph"/>
        <w:numPr>
          <w:ilvl w:val="0"/>
          <w:numId w:val="1"/>
        </w:numPr>
        <w:spacing w:after="0" w:line="240" w:lineRule="auto"/>
        <w:rPr>
          <w:b/>
        </w:rPr>
      </w:pPr>
      <w:r w:rsidRPr="00664B58">
        <w:rPr>
          <w:b/>
        </w:rPr>
        <w:t>GOVERNANCE AND RISK ISSUES</w:t>
      </w:r>
    </w:p>
    <w:p w14:paraId="2C77710B" w14:textId="77777777" w:rsidR="009D2658" w:rsidRPr="00664B58" w:rsidRDefault="009D2658" w:rsidP="009D2658">
      <w:pPr>
        <w:pStyle w:val="ListParagraph"/>
        <w:spacing w:after="0" w:line="240" w:lineRule="auto"/>
        <w:jc w:val="both"/>
        <w:rPr>
          <w:color w:val="FF0000"/>
        </w:rPr>
      </w:pPr>
    </w:p>
    <w:p w14:paraId="7D38850A" w14:textId="77777777" w:rsidR="009D2658" w:rsidRPr="00664B58" w:rsidRDefault="009D2658" w:rsidP="009D2658">
      <w:pPr>
        <w:spacing w:after="0"/>
        <w:rPr>
          <w:b/>
          <w:color w:val="000000" w:themeColor="text1"/>
        </w:rPr>
      </w:pPr>
      <w:r w:rsidRPr="00664B58">
        <w:rPr>
          <w:b/>
        </w:rPr>
        <w:t>3.1</w:t>
      </w:r>
      <w:r w:rsidRPr="00664B58">
        <w:rPr>
          <w:b/>
        </w:rPr>
        <w:tab/>
        <w:t>Strategic Risk Register (SRR) Update</w:t>
      </w:r>
    </w:p>
    <w:p w14:paraId="7C54CCDC" w14:textId="77777777" w:rsidR="009D2658" w:rsidRPr="00664B58" w:rsidRDefault="009D2658" w:rsidP="009D2658">
      <w:pPr>
        <w:pStyle w:val="ListParagraph"/>
        <w:spacing w:after="0"/>
        <w:rPr>
          <w:bCs/>
        </w:rPr>
      </w:pPr>
    </w:p>
    <w:p w14:paraId="1BB6F578" w14:textId="6DB408D8" w:rsidR="004908A6" w:rsidRDefault="009D2658" w:rsidP="009D2658">
      <w:pPr>
        <w:spacing w:after="0"/>
        <w:ind w:left="720" w:hanging="720"/>
        <w:rPr>
          <w:bCs/>
        </w:rPr>
      </w:pPr>
      <w:r w:rsidRPr="00664B58">
        <w:rPr>
          <w:bCs/>
        </w:rPr>
        <w:t>3.1.1</w:t>
      </w:r>
      <w:r w:rsidRPr="00664B58">
        <w:rPr>
          <w:bCs/>
        </w:rPr>
        <w:tab/>
      </w:r>
      <w:r w:rsidR="007D6DF7">
        <w:rPr>
          <w:bCs/>
        </w:rPr>
        <w:t>The last full, b</w:t>
      </w:r>
      <w:r w:rsidR="00D6558A">
        <w:rPr>
          <w:bCs/>
        </w:rPr>
        <w:t>i</w:t>
      </w:r>
      <w:r w:rsidR="007D6DF7">
        <w:rPr>
          <w:bCs/>
        </w:rPr>
        <w:t>-monthly review of the S</w:t>
      </w:r>
      <w:r w:rsidR="00067B1D">
        <w:rPr>
          <w:bCs/>
        </w:rPr>
        <w:t>RR</w:t>
      </w:r>
      <w:r w:rsidR="007D6DF7">
        <w:rPr>
          <w:bCs/>
        </w:rPr>
        <w:t xml:space="preserve"> </w:t>
      </w:r>
      <w:r w:rsidR="003E778C">
        <w:rPr>
          <w:bCs/>
        </w:rPr>
        <w:t xml:space="preserve">took place in </w:t>
      </w:r>
      <w:r w:rsidR="007D6DF7">
        <w:rPr>
          <w:bCs/>
        </w:rPr>
        <w:t xml:space="preserve">August. </w:t>
      </w:r>
      <w:r w:rsidR="00D6558A">
        <w:rPr>
          <w:bCs/>
        </w:rPr>
        <w:t xml:space="preserve">Following discussion at </w:t>
      </w:r>
      <w:r w:rsidR="00E5158C">
        <w:rPr>
          <w:bCs/>
        </w:rPr>
        <w:t xml:space="preserve">the </w:t>
      </w:r>
      <w:r w:rsidR="00D6558A">
        <w:rPr>
          <w:bCs/>
        </w:rPr>
        <w:t>Board in September, it was agreed that further adjustments would be made to workforce risks</w:t>
      </w:r>
      <w:r w:rsidR="00205ABC">
        <w:rPr>
          <w:bCs/>
        </w:rPr>
        <w:t>. These have no</w:t>
      </w:r>
      <w:r w:rsidR="00B96878">
        <w:rPr>
          <w:bCs/>
        </w:rPr>
        <w:t>w</w:t>
      </w:r>
      <w:r w:rsidR="00205ABC">
        <w:rPr>
          <w:bCs/>
        </w:rPr>
        <w:t xml:space="preserve"> been reviewed by the Director of Workforce &amp; OD and updated in a supplementary September 2026 SRR, extracts from which accompany this report</w:t>
      </w:r>
      <w:r w:rsidR="006E77C8" w:rsidRPr="00664B58">
        <w:rPr>
          <w:bCs/>
        </w:rPr>
        <w:t xml:space="preserve"> </w:t>
      </w:r>
      <w:r w:rsidR="00794815" w:rsidRPr="00664B58">
        <w:rPr>
          <w:bCs/>
        </w:rPr>
        <w:t>(</w:t>
      </w:r>
      <w:r w:rsidR="00E14470">
        <w:rPr>
          <w:bCs/>
        </w:rPr>
        <w:t xml:space="preserve">see </w:t>
      </w:r>
      <w:r w:rsidR="00794815" w:rsidRPr="00664B58">
        <w:rPr>
          <w:b/>
        </w:rPr>
        <w:t>Appendix 1</w:t>
      </w:r>
      <w:r w:rsidR="00794815" w:rsidRPr="00664B58">
        <w:rPr>
          <w:bCs/>
        </w:rPr>
        <w:t>)</w:t>
      </w:r>
      <w:r w:rsidR="00E14470">
        <w:rPr>
          <w:bCs/>
        </w:rPr>
        <w:t>.</w:t>
      </w:r>
    </w:p>
    <w:p w14:paraId="79F8ACA8" w14:textId="77777777" w:rsidR="001A6C55" w:rsidRDefault="001A6C55" w:rsidP="009D2658">
      <w:pPr>
        <w:spacing w:after="0"/>
        <w:ind w:left="720" w:hanging="720"/>
        <w:rPr>
          <w:bCs/>
        </w:rPr>
      </w:pPr>
    </w:p>
    <w:p w14:paraId="5A186A6F" w14:textId="4702D397" w:rsidR="002C62DE" w:rsidRPr="00664B58" w:rsidRDefault="00A92A56" w:rsidP="002C62DE">
      <w:pPr>
        <w:spacing w:after="0"/>
        <w:ind w:left="720" w:hanging="720"/>
      </w:pPr>
      <w:r w:rsidRPr="00664B58">
        <w:rPr>
          <w:bCs/>
        </w:rPr>
        <w:t>3.1.</w:t>
      </w:r>
      <w:r w:rsidR="001A6C55">
        <w:rPr>
          <w:bCs/>
        </w:rPr>
        <w:t>3</w:t>
      </w:r>
      <w:r w:rsidRPr="00664B58">
        <w:rPr>
          <w:bCs/>
        </w:rPr>
        <w:tab/>
      </w:r>
      <w:r w:rsidR="008048CB">
        <w:rPr>
          <w:bCs/>
        </w:rPr>
        <w:t xml:space="preserve">The September 2026 SRR contains three risks. </w:t>
      </w:r>
      <w:r w:rsidR="002C62DE" w:rsidRPr="00664B58">
        <w:t>The profile of these risks is summarised below (please see Glossary at back of this report for any abbreviations):</w:t>
      </w:r>
    </w:p>
    <w:p w14:paraId="06294815" w14:textId="77777777" w:rsidR="00A372A6" w:rsidRPr="00664B58" w:rsidRDefault="00A372A6" w:rsidP="009D2658">
      <w:pPr>
        <w:spacing w:after="0"/>
        <w:ind w:left="720" w:hanging="720"/>
        <w:rPr>
          <w:b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2"/>
        <w:gridCol w:w="2635"/>
        <w:gridCol w:w="1276"/>
        <w:gridCol w:w="992"/>
        <w:gridCol w:w="993"/>
        <w:gridCol w:w="2409"/>
      </w:tblGrid>
      <w:tr w:rsidR="00F01900" w:rsidRPr="00664B58" w14:paraId="5AE0CADD" w14:textId="77777777" w:rsidTr="00E50D50">
        <w:trPr>
          <w:trHeight w:val="293"/>
          <w:tblHeader/>
        </w:trPr>
        <w:tc>
          <w:tcPr>
            <w:tcW w:w="762" w:type="dxa"/>
            <w:vMerge w:val="restart"/>
            <w:shd w:val="clear" w:color="auto" w:fill="002060"/>
            <w:vAlign w:val="center"/>
          </w:tcPr>
          <w:p w14:paraId="2BF16E88" w14:textId="77777777" w:rsidR="00F01900" w:rsidRPr="00664B58" w:rsidRDefault="00F01900" w:rsidP="00530DE4">
            <w:pPr>
              <w:pStyle w:val="NormalWeb"/>
              <w:spacing w:before="0" w:beforeAutospacing="0" w:after="0" w:afterAutospacing="0"/>
              <w:jc w:val="center"/>
              <w:rPr>
                <w:rFonts w:ascii="Verdana" w:eastAsia="+mn-ea" w:hAnsi="Verdana" w:cs="+mn-cs"/>
                <w:b/>
                <w:bCs/>
                <w:color w:val="FFFFFF"/>
                <w:kern w:val="24"/>
              </w:rPr>
            </w:pPr>
            <w:r w:rsidRPr="00664B58">
              <w:rPr>
                <w:rFonts w:ascii="Verdana" w:eastAsia="+mn-ea" w:hAnsi="Verdana" w:cs="+mn-cs"/>
                <w:b/>
                <w:bCs/>
                <w:color w:val="FFFFFF"/>
                <w:kern w:val="24"/>
              </w:rPr>
              <w:t>SRR</w:t>
            </w:r>
          </w:p>
          <w:p w14:paraId="682A2734" w14:textId="77777777" w:rsidR="00F01900" w:rsidRPr="00664B58" w:rsidRDefault="00F01900" w:rsidP="00530DE4">
            <w:pPr>
              <w:pStyle w:val="NormalWeb"/>
              <w:spacing w:before="0" w:beforeAutospacing="0" w:after="0" w:afterAutospacing="0"/>
              <w:jc w:val="center"/>
              <w:rPr>
                <w:rFonts w:ascii="Verdana" w:eastAsia="+mn-ea" w:hAnsi="Verdana" w:cs="+mn-cs"/>
                <w:b/>
                <w:bCs/>
                <w:color w:val="FFFFFF"/>
                <w:kern w:val="24"/>
              </w:rPr>
            </w:pPr>
            <w:r w:rsidRPr="00664B58">
              <w:rPr>
                <w:rFonts w:ascii="Verdana" w:eastAsia="+mn-ea" w:hAnsi="Verdana" w:cs="+mn-cs"/>
                <w:b/>
                <w:bCs/>
                <w:color w:val="FFFFFF"/>
                <w:kern w:val="24"/>
              </w:rPr>
              <w:t xml:space="preserve">Ref </w:t>
            </w:r>
          </w:p>
        </w:tc>
        <w:tc>
          <w:tcPr>
            <w:tcW w:w="2635" w:type="dxa"/>
            <w:vMerge w:val="restart"/>
            <w:shd w:val="clear" w:color="auto" w:fill="002060"/>
            <w:vAlign w:val="center"/>
          </w:tcPr>
          <w:p w14:paraId="342EE0E4" w14:textId="77777777" w:rsidR="00F01900" w:rsidRPr="00664B58" w:rsidRDefault="00F01900" w:rsidP="00530DE4">
            <w:pPr>
              <w:pStyle w:val="NormalWeb"/>
              <w:spacing w:before="0" w:beforeAutospacing="0" w:after="0" w:afterAutospacing="0"/>
              <w:jc w:val="center"/>
              <w:rPr>
                <w:rFonts w:ascii="Verdana" w:eastAsia="+mn-ea" w:hAnsi="Verdana" w:cs="+mn-cs"/>
                <w:b/>
                <w:bCs/>
                <w:color w:val="FFFFFF"/>
                <w:kern w:val="24"/>
              </w:rPr>
            </w:pPr>
            <w:r w:rsidRPr="00664B58">
              <w:rPr>
                <w:rFonts w:ascii="Verdana" w:eastAsia="+mn-ea" w:hAnsi="Verdana" w:cs="+mn-cs"/>
                <w:b/>
                <w:bCs/>
                <w:color w:val="FFFFFF"/>
                <w:kern w:val="24"/>
              </w:rPr>
              <w:t>Strategic Risk</w:t>
            </w:r>
          </w:p>
        </w:tc>
        <w:tc>
          <w:tcPr>
            <w:tcW w:w="1276" w:type="dxa"/>
            <w:vMerge w:val="restart"/>
            <w:shd w:val="clear" w:color="auto" w:fill="002060"/>
            <w:vAlign w:val="center"/>
          </w:tcPr>
          <w:p w14:paraId="05764CFE" w14:textId="77777777" w:rsidR="00F01900" w:rsidRPr="00664B58" w:rsidRDefault="00F01900" w:rsidP="00530DE4">
            <w:pPr>
              <w:pStyle w:val="NormalWeb"/>
              <w:spacing w:before="0" w:beforeAutospacing="0" w:after="0" w:afterAutospacing="0"/>
              <w:jc w:val="center"/>
              <w:rPr>
                <w:rFonts w:ascii="Verdana" w:eastAsia="+mn-ea" w:hAnsi="Verdana" w:cs="+mn-cs"/>
                <w:b/>
                <w:bCs/>
                <w:color w:val="FFFFFF"/>
                <w:kern w:val="24"/>
              </w:rPr>
            </w:pPr>
            <w:r w:rsidRPr="00664B58">
              <w:rPr>
                <w:rFonts w:ascii="Verdana" w:eastAsia="+mn-ea" w:hAnsi="Verdana" w:cs="+mn-cs"/>
                <w:b/>
                <w:bCs/>
                <w:color w:val="FFFFFF"/>
                <w:kern w:val="24"/>
              </w:rPr>
              <w:t>Lead</w:t>
            </w:r>
          </w:p>
        </w:tc>
        <w:tc>
          <w:tcPr>
            <w:tcW w:w="1985" w:type="dxa"/>
            <w:gridSpan w:val="2"/>
            <w:shd w:val="clear" w:color="auto" w:fill="002060"/>
            <w:vAlign w:val="center"/>
          </w:tcPr>
          <w:p w14:paraId="26746EA9" w14:textId="77777777" w:rsidR="00F01900" w:rsidRPr="00664B58" w:rsidRDefault="00F01900" w:rsidP="00530DE4">
            <w:pPr>
              <w:pStyle w:val="NormalWeb"/>
              <w:spacing w:before="0" w:beforeAutospacing="0" w:after="0" w:afterAutospacing="0"/>
              <w:jc w:val="center"/>
              <w:rPr>
                <w:rFonts w:ascii="Verdana" w:eastAsia="+mn-ea" w:hAnsi="Verdana" w:cs="+mn-cs"/>
                <w:b/>
                <w:bCs/>
                <w:kern w:val="24"/>
              </w:rPr>
            </w:pPr>
            <w:r w:rsidRPr="00664B58">
              <w:rPr>
                <w:rFonts w:ascii="Verdana" w:eastAsia="+mn-ea" w:hAnsi="Verdana" w:cs="+mn-cs"/>
                <w:b/>
                <w:bCs/>
                <w:kern w:val="24"/>
              </w:rPr>
              <w:t>Risk Score</w:t>
            </w:r>
            <w:r w:rsidRPr="00664B58">
              <w:rPr>
                <w:rStyle w:val="FootnoteReference"/>
                <w:rFonts w:ascii="Verdana" w:eastAsia="+mn-ea" w:hAnsi="Verdana" w:cs="+mn-cs"/>
                <w:b/>
                <w:bCs/>
                <w:kern w:val="24"/>
              </w:rPr>
              <w:footnoteReference w:id="1"/>
            </w:r>
          </w:p>
        </w:tc>
        <w:tc>
          <w:tcPr>
            <w:tcW w:w="2409" w:type="dxa"/>
            <w:vMerge w:val="restart"/>
            <w:shd w:val="clear" w:color="auto" w:fill="002060"/>
            <w:vAlign w:val="center"/>
          </w:tcPr>
          <w:p w14:paraId="5BC620AF" w14:textId="77777777" w:rsidR="00F01900" w:rsidRPr="00664B58" w:rsidRDefault="00F01900" w:rsidP="00F21DED">
            <w:pPr>
              <w:pStyle w:val="NormalWeb"/>
              <w:spacing w:before="0" w:beforeAutospacing="0" w:after="0" w:afterAutospacing="0"/>
              <w:jc w:val="center"/>
              <w:rPr>
                <w:rFonts w:ascii="Verdana" w:eastAsia="+mn-ea" w:hAnsi="Verdana" w:cs="+mn-cs"/>
                <w:b/>
                <w:bCs/>
                <w:kern w:val="24"/>
              </w:rPr>
            </w:pPr>
            <w:r w:rsidRPr="00664B58">
              <w:rPr>
                <w:rFonts w:ascii="Verdana" w:eastAsia="+mn-ea" w:hAnsi="Verdana" w:cs="+mn-cs"/>
                <w:b/>
                <w:bCs/>
                <w:kern w:val="24"/>
              </w:rPr>
              <w:t>Current Overall SRR Assurance</w:t>
            </w:r>
            <w:r w:rsidRPr="00664B58">
              <w:rPr>
                <w:rStyle w:val="FootnoteReference"/>
                <w:rFonts w:ascii="Verdana" w:eastAsia="+mn-ea" w:hAnsi="Verdana" w:cs="+mn-cs"/>
                <w:b/>
                <w:bCs/>
                <w:kern w:val="24"/>
              </w:rPr>
              <w:footnoteReference w:id="2"/>
            </w:r>
          </w:p>
        </w:tc>
      </w:tr>
      <w:tr w:rsidR="00E50D50" w:rsidRPr="00664B58" w14:paraId="3CF8869F" w14:textId="77777777" w:rsidTr="00E50D50">
        <w:trPr>
          <w:trHeight w:val="292"/>
          <w:tblHeader/>
        </w:trPr>
        <w:tc>
          <w:tcPr>
            <w:tcW w:w="762" w:type="dxa"/>
            <w:vMerge/>
            <w:shd w:val="clear" w:color="auto" w:fill="002060"/>
            <w:vAlign w:val="center"/>
          </w:tcPr>
          <w:p w14:paraId="7CD372B3" w14:textId="77777777" w:rsidR="00E50D50" w:rsidRPr="00664B58" w:rsidRDefault="00E50D50" w:rsidP="00530DE4">
            <w:pPr>
              <w:pStyle w:val="NormalWeb"/>
              <w:spacing w:before="0" w:beforeAutospacing="0" w:after="0" w:afterAutospacing="0"/>
              <w:jc w:val="center"/>
              <w:rPr>
                <w:rFonts w:ascii="Verdana" w:eastAsia="+mn-ea" w:hAnsi="Verdana" w:cs="+mn-cs"/>
                <w:b/>
                <w:bCs/>
                <w:color w:val="FFFFFF"/>
                <w:kern w:val="24"/>
              </w:rPr>
            </w:pPr>
          </w:p>
        </w:tc>
        <w:tc>
          <w:tcPr>
            <w:tcW w:w="2635" w:type="dxa"/>
            <w:vMerge/>
            <w:shd w:val="clear" w:color="auto" w:fill="002060"/>
            <w:vAlign w:val="center"/>
          </w:tcPr>
          <w:p w14:paraId="56E424E0" w14:textId="77777777" w:rsidR="00E50D50" w:rsidRPr="00664B58" w:rsidRDefault="00E50D50" w:rsidP="00530DE4">
            <w:pPr>
              <w:pStyle w:val="NormalWeb"/>
              <w:spacing w:before="0" w:beforeAutospacing="0" w:after="0" w:afterAutospacing="0"/>
              <w:jc w:val="center"/>
              <w:rPr>
                <w:rFonts w:ascii="Verdana" w:eastAsia="+mn-ea" w:hAnsi="Verdana" w:cs="+mn-cs"/>
                <w:b/>
                <w:bCs/>
                <w:color w:val="FFFFFF"/>
                <w:kern w:val="24"/>
              </w:rPr>
            </w:pPr>
          </w:p>
        </w:tc>
        <w:tc>
          <w:tcPr>
            <w:tcW w:w="1276" w:type="dxa"/>
            <w:vMerge/>
            <w:shd w:val="clear" w:color="auto" w:fill="002060"/>
            <w:vAlign w:val="center"/>
          </w:tcPr>
          <w:p w14:paraId="09679C4A" w14:textId="77777777" w:rsidR="00E50D50" w:rsidRPr="00664B58" w:rsidRDefault="00E50D50" w:rsidP="00530DE4">
            <w:pPr>
              <w:pStyle w:val="NormalWeb"/>
              <w:spacing w:before="0" w:beforeAutospacing="0" w:after="0" w:afterAutospacing="0"/>
              <w:jc w:val="center"/>
              <w:rPr>
                <w:rFonts w:ascii="Verdana" w:eastAsia="+mn-ea" w:hAnsi="Verdana" w:cs="+mn-cs"/>
                <w:b/>
                <w:bCs/>
                <w:color w:val="FFFFFF"/>
                <w:kern w:val="24"/>
              </w:rPr>
            </w:pPr>
          </w:p>
        </w:tc>
        <w:tc>
          <w:tcPr>
            <w:tcW w:w="992" w:type="dxa"/>
            <w:shd w:val="clear" w:color="auto" w:fill="002060"/>
            <w:vAlign w:val="center"/>
          </w:tcPr>
          <w:p w14:paraId="40C487A3" w14:textId="77777777" w:rsidR="00E50D50" w:rsidRPr="00664B58" w:rsidRDefault="00E50D50" w:rsidP="00530DE4">
            <w:pPr>
              <w:pStyle w:val="NormalWeb"/>
              <w:spacing w:before="0" w:beforeAutospacing="0" w:after="0" w:afterAutospacing="0"/>
              <w:jc w:val="center"/>
              <w:rPr>
                <w:rFonts w:ascii="Verdana" w:eastAsia="+mn-ea" w:hAnsi="Verdana" w:cs="+mn-cs"/>
                <w:b/>
                <w:bCs/>
                <w:kern w:val="24"/>
              </w:rPr>
            </w:pPr>
            <w:r w:rsidRPr="00664B58">
              <w:rPr>
                <w:rFonts w:ascii="Verdana" w:eastAsia="+mn-ea" w:hAnsi="Verdana" w:cs="+mn-cs"/>
                <w:b/>
                <w:bCs/>
                <w:kern w:val="24"/>
              </w:rPr>
              <w:t>C</w:t>
            </w:r>
          </w:p>
        </w:tc>
        <w:tc>
          <w:tcPr>
            <w:tcW w:w="993" w:type="dxa"/>
            <w:shd w:val="clear" w:color="auto" w:fill="002060"/>
            <w:vAlign w:val="center"/>
          </w:tcPr>
          <w:p w14:paraId="4E943E59" w14:textId="77777777" w:rsidR="00E50D50" w:rsidRPr="00664B58" w:rsidRDefault="00E50D50" w:rsidP="00530DE4">
            <w:pPr>
              <w:pStyle w:val="NormalWeb"/>
              <w:spacing w:before="0" w:beforeAutospacing="0" w:after="0" w:afterAutospacing="0"/>
              <w:jc w:val="center"/>
              <w:rPr>
                <w:rFonts w:ascii="Verdana" w:eastAsia="+mn-ea" w:hAnsi="Verdana" w:cs="+mn-cs"/>
                <w:b/>
                <w:bCs/>
                <w:kern w:val="24"/>
              </w:rPr>
            </w:pPr>
            <w:r w:rsidRPr="00664B58">
              <w:rPr>
                <w:rFonts w:ascii="Verdana" w:eastAsia="+mn-ea" w:hAnsi="Verdana" w:cs="+mn-cs"/>
                <w:b/>
                <w:bCs/>
                <w:kern w:val="24"/>
              </w:rPr>
              <w:t>T</w:t>
            </w:r>
          </w:p>
        </w:tc>
        <w:tc>
          <w:tcPr>
            <w:tcW w:w="2409" w:type="dxa"/>
            <w:vMerge/>
            <w:shd w:val="clear" w:color="auto" w:fill="002060"/>
          </w:tcPr>
          <w:p w14:paraId="2828B6C6" w14:textId="77777777" w:rsidR="00E50D50" w:rsidRPr="00664B58" w:rsidRDefault="00E50D50" w:rsidP="00530DE4">
            <w:pPr>
              <w:pStyle w:val="NormalWeb"/>
              <w:spacing w:before="0" w:beforeAutospacing="0" w:after="0" w:afterAutospacing="0"/>
              <w:jc w:val="center"/>
              <w:rPr>
                <w:rFonts w:ascii="Verdana" w:eastAsia="+mn-ea" w:hAnsi="Verdana" w:cs="+mn-cs"/>
                <w:b/>
                <w:bCs/>
                <w:kern w:val="24"/>
              </w:rPr>
            </w:pPr>
          </w:p>
        </w:tc>
      </w:tr>
      <w:tr w:rsidR="00F01900" w:rsidRPr="00664B58" w14:paraId="3DF1AC15" w14:textId="77777777" w:rsidTr="006B6B3B">
        <w:trPr>
          <w:cantSplit/>
          <w:trHeight w:val="454"/>
        </w:trPr>
        <w:tc>
          <w:tcPr>
            <w:tcW w:w="9067" w:type="dxa"/>
            <w:gridSpan w:val="6"/>
            <w:shd w:val="clear" w:color="auto" w:fill="B4C6E7"/>
            <w:vAlign w:val="center"/>
          </w:tcPr>
          <w:p w14:paraId="2551608C" w14:textId="7CCF340F" w:rsidR="00F01900" w:rsidRPr="00664B58" w:rsidRDefault="00F01900" w:rsidP="00530DE4">
            <w:pPr>
              <w:pStyle w:val="NormalWeb"/>
              <w:spacing w:before="0" w:beforeAutospacing="0" w:after="0" w:afterAutospacing="0"/>
              <w:rPr>
                <w:rFonts w:ascii="Verdana" w:eastAsia="+mn-ea" w:hAnsi="Verdana" w:cs="+mn-cs"/>
                <w:b/>
                <w:bCs/>
                <w:kern w:val="24"/>
              </w:rPr>
            </w:pPr>
            <w:r w:rsidRPr="00664B58">
              <w:rPr>
                <w:rFonts w:ascii="Verdana" w:eastAsia="+mn-ea" w:hAnsi="Verdana" w:cs="+mn-cs"/>
                <w:b/>
                <w:bCs/>
                <w:kern w:val="24"/>
              </w:rPr>
              <w:t xml:space="preserve">Objective </w:t>
            </w:r>
            <w:r w:rsidR="003C7597" w:rsidRPr="00664B58">
              <w:rPr>
                <w:rFonts w:ascii="Verdana" w:eastAsia="+mn-ea" w:hAnsi="Verdana" w:cs="+mn-cs"/>
                <w:b/>
                <w:bCs/>
                <w:kern w:val="24"/>
              </w:rPr>
              <w:t>4</w:t>
            </w:r>
            <w:r w:rsidRPr="00664B58">
              <w:rPr>
                <w:rFonts w:ascii="Verdana" w:eastAsia="+mn-ea" w:hAnsi="Verdana" w:cs="+mn-cs"/>
                <w:b/>
                <w:bCs/>
                <w:kern w:val="24"/>
              </w:rPr>
              <w:t xml:space="preserve">: </w:t>
            </w:r>
            <w:r w:rsidR="003C7597" w:rsidRPr="00664B58">
              <w:rPr>
                <w:rFonts w:ascii="Verdana" w:eastAsia="+mn-ea" w:hAnsi="Verdana" w:cs="+mn-cs"/>
                <w:b/>
                <w:bCs/>
                <w:kern w:val="24"/>
              </w:rPr>
              <w:t>The health board is a great place to work where all staff feel valued and work together towards a common goal</w:t>
            </w:r>
          </w:p>
        </w:tc>
      </w:tr>
      <w:tr w:rsidR="00E50D50" w:rsidRPr="00664B58" w14:paraId="71D0BC0F" w14:textId="77777777" w:rsidTr="00463A2D">
        <w:trPr>
          <w:cantSplit/>
          <w:trHeight w:val="454"/>
        </w:trPr>
        <w:tc>
          <w:tcPr>
            <w:tcW w:w="762" w:type="dxa"/>
            <w:vAlign w:val="center"/>
          </w:tcPr>
          <w:p w14:paraId="7B637791" w14:textId="7704F657" w:rsidR="00E50D50" w:rsidRPr="00664B58" w:rsidRDefault="00E50D50" w:rsidP="00530DE4">
            <w:pPr>
              <w:pStyle w:val="NormalWeb"/>
              <w:spacing w:before="0" w:beforeAutospacing="0" w:after="0" w:afterAutospacing="0"/>
              <w:jc w:val="center"/>
              <w:rPr>
                <w:rFonts w:ascii="Verdana" w:eastAsia="+mn-ea" w:hAnsi="Verdana" w:cs="+mn-cs"/>
                <w:kern w:val="24"/>
              </w:rPr>
            </w:pPr>
            <w:r w:rsidRPr="00664B58">
              <w:rPr>
                <w:rFonts w:ascii="Verdana" w:eastAsia="+mn-ea" w:hAnsi="Verdana" w:cs="+mn-cs"/>
                <w:kern w:val="24"/>
              </w:rPr>
              <w:t>4.1</w:t>
            </w:r>
          </w:p>
        </w:tc>
        <w:tc>
          <w:tcPr>
            <w:tcW w:w="2635" w:type="dxa"/>
            <w:vAlign w:val="center"/>
          </w:tcPr>
          <w:p w14:paraId="31EF02FE" w14:textId="0CCBFB41" w:rsidR="00E50D50" w:rsidRPr="00664B58" w:rsidRDefault="00E50D50" w:rsidP="00530DE4">
            <w:pPr>
              <w:pStyle w:val="NormalWeb"/>
              <w:spacing w:before="0" w:beforeAutospacing="0" w:after="0" w:afterAutospacing="0"/>
              <w:rPr>
                <w:rFonts w:ascii="Verdana" w:eastAsia="+mn-ea" w:hAnsi="Verdana" w:cs="+mn-cs"/>
                <w:kern w:val="24"/>
              </w:rPr>
            </w:pPr>
            <w:r w:rsidRPr="00664B58">
              <w:rPr>
                <w:rFonts w:ascii="Verdana" w:eastAsia="+mn-ea" w:hAnsi="Verdana" w:cs="+mn-cs"/>
                <w:kern w:val="24"/>
              </w:rPr>
              <w:t>Staff Health &amp; Wellbeing and Organisational Performance</w:t>
            </w:r>
          </w:p>
        </w:tc>
        <w:tc>
          <w:tcPr>
            <w:tcW w:w="1276" w:type="dxa"/>
            <w:vAlign w:val="center"/>
          </w:tcPr>
          <w:p w14:paraId="395293EE" w14:textId="3E69038F" w:rsidR="00E50D50" w:rsidRPr="00664B58" w:rsidRDefault="00E50D50" w:rsidP="00530DE4">
            <w:pPr>
              <w:pStyle w:val="NormalWeb"/>
              <w:spacing w:before="0" w:beforeAutospacing="0" w:after="0" w:afterAutospacing="0"/>
              <w:jc w:val="center"/>
              <w:rPr>
                <w:rFonts w:ascii="Verdana" w:eastAsia="+mn-ea" w:hAnsi="Verdana" w:cs="+mn-cs"/>
                <w:kern w:val="24"/>
              </w:rPr>
            </w:pPr>
            <w:r w:rsidRPr="00664B58">
              <w:rPr>
                <w:rFonts w:ascii="Verdana" w:eastAsia="+mn-ea" w:hAnsi="Verdana" w:cs="+mn-cs"/>
                <w:kern w:val="24"/>
              </w:rPr>
              <w:t>DOWOD</w:t>
            </w:r>
          </w:p>
        </w:tc>
        <w:tc>
          <w:tcPr>
            <w:tcW w:w="992" w:type="dxa"/>
            <w:shd w:val="clear" w:color="auto" w:fill="C00000"/>
            <w:vAlign w:val="center"/>
          </w:tcPr>
          <w:p w14:paraId="521A7842" w14:textId="27E6BE91" w:rsidR="00E50D50" w:rsidRPr="00664B58" w:rsidRDefault="00463A2D" w:rsidP="00530DE4">
            <w:pPr>
              <w:pStyle w:val="NormalWeb"/>
              <w:spacing w:before="0" w:beforeAutospacing="0" w:after="0" w:afterAutospacing="0"/>
              <w:jc w:val="center"/>
              <w:rPr>
                <w:rFonts w:ascii="Verdana" w:eastAsia="+mn-ea" w:hAnsi="Verdana" w:cs="+mn-cs"/>
                <w:kern w:val="24"/>
              </w:rPr>
            </w:pPr>
            <w:r>
              <w:rPr>
                <w:rFonts w:ascii="Verdana" w:eastAsia="+mn-ea" w:hAnsi="Verdana" w:cs="+mn-cs"/>
                <w:kern w:val="24"/>
              </w:rPr>
              <w:sym w:font="Wingdings" w:char="F0F1"/>
            </w:r>
            <w:r>
              <w:rPr>
                <w:rFonts w:ascii="Verdana" w:eastAsia="+mn-ea" w:hAnsi="Verdana" w:cs="+mn-cs"/>
                <w:kern w:val="24"/>
              </w:rPr>
              <w:t>16</w:t>
            </w:r>
          </w:p>
        </w:tc>
        <w:tc>
          <w:tcPr>
            <w:tcW w:w="993" w:type="dxa"/>
            <w:shd w:val="clear" w:color="auto" w:fill="FFFF00"/>
            <w:vAlign w:val="center"/>
          </w:tcPr>
          <w:p w14:paraId="5C846C5E" w14:textId="72A8CF69" w:rsidR="00E50D50" w:rsidRPr="00664B58" w:rsidRDefault="00774D81" w:rsidP="00530DE4">
            <w:pPr>
              <w:pStyle w:val="NormalWeb"/>
              <w:spacing w:before="0" w:beforeAutospacing="0" w:after="0" w:afterAutospacing="0"/>
              <w:jc w:val="center"/>
              <w:rPr>
                <w:rFonts w:ascii="Verdana" w:eastAsia="+mn-ea" w:hAnsi="Verdana" w:cs="+mn-cs"/>
                <w:kern w:val="24"/>
              </w:rPr>
            </w:pPr>
            <w:r w:rsidRPr="00664B58">
              <w:rPr>
                <w:rFonts w:ascii="Verdana" w:eastAsia="+mn-ea" w:hAnsi="Verdana" w:cs="+mn-cs"/>
                <w:kern w:val="24"/>
              </w:rPr>
              <w:t>8</w:t>
            </w:r>
          </w:p>
        </w:tc>
        <w:tc>
          <w:tcPr>
            <w:tcW w:w="2409" w:type="dxa"/>
            <w:shd w:val="clear" w:color="auto" w:fill="FFC000"/>
            <w:vAlign w:val="center"/>
          </w:tcPr>
          <w:p w14:paraId="5F3E3DAB" w14:textId="3B568E52" w:rsidR="00E50D50" w:rsidRPr="00664B58" w:rsidRDefault="00E50D50" w:rsidP="00530DE4">
            <w:pPr>
              <w:spacing w:after="0"/>
              <w:jc w:val="center"/>
            </w:pPr>
            <w:r w:rsidRPr="00664B58">
              <w:t>Moderate</w:t>
            </w:r>
          </w:p>
        </w:tc>
      </w:tr>
      <w:tr w:rsidR="00E50D50" w:rsidRPr="00664B58" w14:paraId="2C65DA23" w14:textId="77777777" w:rsidTr="00664766">
        <w:trPr>
          <w:cantSplit/>
          <w:trHeight w:val="454"/>
        </w:trPr>
        <w:tc>
          <w:tcPr>
            <w:tcW w:w="762" w:type="dxa"/>
            <w:vAlign w:val="center"/>
          </w:tcPr>
          <w:p w14:paraId="6FCB7DB6" w14:textId="4F6BB9A8" w:rsidR="00E50D50" w:rsidRPr="00664B58" w:rsidRDefault="00E50D50" w:rsidP="00530DE4">
            <w:pPr>
              <w:pStyle w:val="NormalWeb"/>
              <w:spacing w:before="0" w:beforeAutospacing="0" w:after="0" w:afterAutospacing="0"/>
              <w:jc w:val="center"/>
              <w:rPr>
                <w:rFonts w:ascii="Verdana" w:eastAsia="+mn-ea" w:hAnsi="Verdana" w:cs="+mn-cs"/>
                <w:kern w:val="24"/>
              </w:rPr>
            </w:pPr>
            <w:r w:rsidRPr="00664B58">
              <w:rPr>
                <w:rFonts w:ascii="Verdana" w:eastAsia="+mn-ea" w:hAnsi="Verdana" w:cs="+mn-cs"/>
                <w:kern w:val="24"/>
              </w:rPr>
              <w:t>4.4</w:t>
            </w:r>
          </w:p>
        </w:tc>
        <w:tc>
          <w:tcPr>
            <w:tcW w:w="2635" w:type="dxa"/>
            <w:vAlign w:val="center"/>
          </w:tcPr>
          <w:p w14:paraId="6CA2AF78" w14:textId="1496E69B" w:rsidR="00E50D50" w:rsidRPr="00664B58" w:rsidRDefault="00E50D50" w:rsidP="00530DE4">
            <w:pPr>
              <w:pStyle w:val="NormalWeb"/>
              <w:spacing w:before="0" w:beforeAutospacing="0" w:after="0" w:afterAutospacing="0"/>
              <w:rPr>
                <w:rFonts w:ascii="Verdana" w:eastAsia="+mn-ea" w:hAnsi="Verdana" w:cs="+mn-cs"/>
                <w:kern w:val="24"/>
              </w:rPr>
            </w:pPr>
            <w:r w:rsidRPr="00664B58">
              <w:rPr>
                <w:rFonts w:ascii="Verdana" w:eastAsia="+mn-ea" w:hAnsi="Verdana" w:cs="+mn-cs"/>
                <w:kern w:val="24"/>
              </w:rPr>
              <w:t>Culture</w:t>
            </w:r>
          </w:p>
        </w:tc>
        <w:tc>
          <w:tcPr>
            <w:tcW w:w="1276" w:type="dxa"/>
            <w:vAlign w:val="center"/>
          </w:tcPr>
          <w:p w14:paraId="38326E47" w14:textId="56F09A62" w:rsidR="00E50D50" w:rsidRPr="00664B58" w:rsidRDefault="00E50D50" w:rsidP="00530DE4">
            <w:pPr>
              <w:pStyle w:val="NormalWeb"/>
              <w:spacing w:before="0" w:beforeAutospacing="0" w:after="0" w:afterAutospacing="0"/>
              <w:jc w:val="center"/>
              <w:rPr>
                <w:rFonts w:ascii="Verdana" w:eastAsia="+mn-ea" w:hAnsi="Verdana" w:cs="+mn-cs"/>
                <w:kern w:val="24"/>
              </w:rPr>
            </w:pPr>
            <w:r w:rsidRPr="00664B58">
              <w:rPr>
                <w:rFonts w:ascii="Verdana" w:eastAsia="+mn-ea" w:hAnsi="Verdana" w:cs="+mn-cs"/>
                <w:kern w:val="24"/>
              </w:rPr>
              <w:t>DOWOD</w:t>
            </w:r>
          </w:p>
        </w:tc>
        <w:tc>
          <w:tcPr>
            <w:tcW w:w="992" w:type="dxa"/>
            <w:shd w:val="clear" w:color="auto" w:fill="FFC000"/>
            <w:vAlign w:val="center"/>
          </w:tcPr>
          <w:p w14:paraId="5BCAA25E" w14:textId="0A53F25B" w:rsidR="00E50D50" w:rsidRPr="00664B58" w:rsidRDefault="00506F61" w:rsidP="00530DE4">
            <w:pPr>
              <w:pStyle w:val="NormalWeb"/>
              <w:spacing w:before="0" w:beforeAutospacing="0" w:after="0" w:afterAutospacing="0"/>
              <w:jc w:val="center"/>
              <w:rPr>
                <w:rFonts w:ascii="Verdana" w:eastAsia="+mn-ea" w:hAnsi="Verdana" w:cs="+mn-cs"/>
                <w:kern w:val="24"/>
              </w:rPr>
            </w:pPr>
            <w:r w:rsidRPr="00664B58">
              <w:rPr>
                <w:rFonts w:ascii="Verdana" w:eastAsia="+mn-ea" w:hAnsi="Verdana" w:cs="+mn-cs"/>
                <w:kern w:val="24"/>
              </w:rPr>
              <w:t>12</w:t>
            </w:r>
          </w:p>
        </w:tc>
        <w:tc>
          <w:tcPr>
            <w:tcW w:w="993" w:type="dxa"/>
            <w:shd w:val="clear" w:color="auto" w:fill="FFC000"/>
            <w:vAlign w:val="center"/>
          </w:tcPr>
          <w:p w14:paraId="07C3D77B" w14:textId="023CAD5D" w:rsidR="00E50D50" w:rsidRPr="00664B58" w:rsidRDefault="00E50D50" w:rsidP="00530DE4">
            <w:pPr>
              <w:pStyle w:val="NormalWeb"/>
              <w:spacing w:before="0" w:beforeAutospacing="0" w:after="0" w:afterAutospacing="0"/>
              <w:jc w:val="center"/>
              <w:rPr>
                <w:rFonts w:ascii="Verdana" w:eastAsia="+mn-ea" w:hAnsi="Verdana" w:cs="+mn-cs"/>
                <w:kern w:val="24"/>
              </w:rPr>
            </w:pPr>
            <w:r w:rsidRPr="00664B58">
              <w:rPr>
                <w:rFonts w:ascii="Verdana" w:eastAsia="+mn-ea" w:hAnsi="Verdana" w:cs="+mn-cs"/>
                <w:kern w:val="24"/>
              </w:rPr>
              <w:t>9</w:t>
            </w:r>
          </w:p>
        </w:tc>
        <w:tc>
          <w:tcPr>
            <w:tcW w:w="2409" w:type="dxa"/>
            <w:shd w:val="clear" w:color="auto" w:fill="FFC000"/>
            <w:vAlign w:val="center"/>
          </w:tcPr>
          <w:p w14:paraId="7F2E404E" w14:textId="4C4B4E08" w:rsidR="00E50D50" w:rsidRPr="00664B58" w:rsidRDefault="00E50D50" w:rsidP="00530DE4">
            <w:pPr>
              <w:spacing w:after="0"/>
              <w:jc w:val="center"/>
            </w:pPr>
            <w:r w:rsidRPr="00664B58">
              <w:t>Moderate</w:t>
            </w:r>
          </w:p>
        </w:tc>
      </w:tr>
      <w:tr w:rsidR="00E9474D" w:rsidRPr="00664B58" w14:paraId="779969E0" w14:textId="77777777" w:rsidTr="006B6B3B">
        <w:trPr>
          <w:cantSplit/>
          <w:trHeight w:val="454"/>
        </w:trPr>
        <w:tc>
          <w:tcPr>
            <w:tcW w:w="9067" w:type="dxa"/>
            <w:gridSpan w:val="6"/>
            <w:shd w:val="clear" w:color="auto" w:fill="B4C6E7"/>
            <w:vAlign w:val="center"/>
          </w:tcPr>
          <w:p w14:paraId="64D26C80" w14:textId="6756D0F0" w:rsidR="00E9474D" w:rsidRPr="00664B58" w:rsidRDefault="00E9474D" w:rsidP="00E9474D">
            <w:pPr>
              <w:spacing w:after="0"/>
            </w:pPr>
            <w:r w:rsidRPr="00664B58">
              <w:rPr>
                <w:rFonts w:eastAsia="+mn-ea" w:cs="+mn-cs"/>
                <w:b/>
                <w:bCs/>
                <w:kern w:val="24"/>
              </w:rPr>
              <w:t xml:space="preserve">Objective 5: </w:t>
            </w:r>
            <w:r w:rsidR="006B6B3B" w:rsidRPr="00664B58">
              <w:rPr>
                <w:rFonts w:eastAsia="+mn-ea" w:cs="+mn-cs"/>
                <w:b/>
                <w:bCs/>
                <w:kern w:val="24"/>
              </w:rPr>
              <w:t>The health board is a resilient, sustainable and responsible organisation</w:t>
            </w:r>
          </w:p>
        </w:tc>
      </w:tr>
      <w:tr w:rsidR="00E50D50" w:rsidRPr="00664B58" w14:paraId="7F7B121E" w14:textId="77777777" w:rsidTr="00664766">
        <w:trPr>
          <w:cantSplit/>
          <w:trHeight w:val="454"/>
        </w:trPr>
        <w:tc>
          <w:tcPr>
            <w:tcW w:w="762" w:type="dxa"/>
            <w:vAlign w:val="center"/>
          </w:tcPr>
          <w:p w14:paraId="69EF112D" w14:textId="377C445A" w:rsidR="00E50D50" w:rsidRPr="00664B58" w:rsidRDefault="00E50D50" w:rsidP="00530DE4">
            <w:pPr>
              <w:pStyle w:val="NormalWeb"/>
              <w:spacing w:before="0" w:beforeAutospacing="0" w:after="0" w:afterAutospacing="0"/>
              <w:jc w:val="center"/>
              <w:rPr>
                <w:rFonts w:ascii="Verdana" w:eastAsia="+mn-ea" w:hAnsi="Verdana" w:cs="+mn-cs"/>
                <w:kern w:val="24"/>
              </w:rPr>
            </w:pPr>
            <w:r w:rsidRPr="00664B58">
              <w:rPr>
                <w:rFonts w:ascii="Verdana" w:eastAsia="+mn-ea" w:hAnsi="Verdana" w:cs="+mn-cs"/>
                <w:kern w:val="24"/>
              </w:rPr>
              <w:t>5.</w:t>
            </w:r>
            <w:r w:rsidR="00F30721" w:rsidRPr="00664B58">
              <w:rPr>
                <w:rFonts w:ascii="Verdana" w:eastAsia="+mn-ea" w:hAnsi="Verdana" w:cs="+mn-cs"/>
                <w:kern w:val="24"/>
              </w:rPr>
              <w:t>2</w:t>
            </w:r>
          </w:p>
        </w:tc>
        <w:tc>
          <w:tcPr>
            <w:tcW w:w="2635" w:type="dxa"/>
            <w:vAlign w:val="center"/>
          </w:tcPr>
          <w:p w14:paraId="1372C929" w14:textId="7A7A2441" w:rsidR="00E50D50" w:rsidRPr="00664B58" w:rsidRDefault="00E50D50" w:rsidP="00530DE4">
            <w:pPr>
              <w:pStyle w:val="NormalWeb"/>
              <w:spacing w:before="0" w:beforeAutospacing="0" w:after="0" w:afterAutospacing="0"/>
              <w:rPr>
                <w:rFonts w:ascii="Verdana" w:eastAsia="+mn-ea" w:hAnsi="Verdana" w:cs="+mn-cs"/>
                <w:kern w:val="24"/>
              </w:rPr>
            </w:pPr>
            <w:r w:rsidRPr="00664B58">
              <w:rPr>
                <w:rFonts w:ascii="Verdana" w:eastAsia="+mn-ea" w:hAnsi="Verdana" w:cs="+mn-cs"/>
                <w:kern w:val="24"/>
              </w:rPr>
              <w:t>Workforce (Sustainability)</w:t>
            </w:r>
          </w:p>
        </w:tc>
        <w:tc>
          <w:tcPr>
            <w:tcW w:w="1276" w:type="dxa"/>
            <w:vAlign w:val="center"/>
          </w:tcPr>
          <w:p w14:paraId="359BED42" w14:textId="440F6957" w:rsidR="00E50D50" w:rsidRPr="00664B58" w:rsidRDefault="00E50D50" w:rsidP="00530DE4">
            <w:pPr>
              <w:pStyle w:val="NormalWeb"/>
              <w:spacing w:before="0" w:beforeAutospacing="0" w:after="0" w:afterAutospacing="0"/>
              <w:jc w:val="center"/>
              <w:rPr>
                <w:rFonts w:ascii="Verdana" w:eastAsia="+mn-ea" w:hAnsi="Verdana" w:cs="+mn-cs"/>
                <w:kern w:val="24"/>
              </w:rPr>
            </w:pPr>
            <w:r w:rsidRPr="00664B58">
              <w:rPr>
                <w:rFonts w:ascii="Verdana" w:eastAsia="+mn-ea" w:hAnsi="Verdana" w:cs="+mn-cs"/>
                <w:kern w:val="24"/>
              </w:rPr>
              <w:t>DOWOD</w:t>
            </w:r>
          </w:p>
        </w:tc>
        <w:tc>
          <w:tcPr>
            <w:tcW w:w="992" w:type="dxa"/>
            <w:shd w:val="clear" w:color="auto" w:fill="C00000"/>
            <w:vAlign w:val="center"/>
          </w:tcPr>
          <w:p w14:paraId="56D53048" w14:textId="1177EA8D" w:rsidR="00E50D50" w:rsidRPr="00664B58" w:rsidRDefault="00E50D50" w:rsidP="00530DE4">
            <w:pPr>
              <w:pStyle w:val="NormalWeb"/>
              <w:spacing w:before="0" w:beforeAutospacing="0" w:after="0" w:afterAutospacing="0"/>
              <w:jc w:val="center"/>
              <w:rPr>
                <w:rFonts w:ascii="Verdana" w:eastAsia="+mn-ea" w:hAnsi="Verdana" w:cs="+mn-cs"/>
                <w:kern w:val="24"/>
              </w:rPr>
            </w:pPr>
            <w:r w:rsidRPr="00664B58">
              <w:rPr>
                <w:rFonts w:ascii="Verdana" w:eastAsia="+mn-ea" w:hAnsi="Verdana" w:cs="+mn-cs"/>
                <w:kern w:val="24"/>
              </w:rPr>
              <w:t>20</w:t>
            </w:r>
          </w:p>
        </w:tc>
        <w:tc>
          <w:tcPr>
            <w:tcW w:w="993" w:type="dxa"/>
            <w:shd w:val="clear" w:color="auto" w:fill="FFC000"/>
            <w:vAlign w:val="center"/>
          </w:tcPr>
          <w:p w14:paraId="4BAA3171" w14:textId="43E1907D" w:rsidR="00E50D50" w:rsidRPr="00664B58" w:rsidRDefault="00664766" w:rsidP="00530DE4">
            <w:pPr>
              <w:pStyle w:val="NormalWeb"/>
              <w:spacing w:before="0" w:beforeAutospacing="0" w:after="0" w:afterAutospacing="0"/>
              <w:jc w:val="center"/>
              <w:rPr>
                <w:rFonts w:ascii="Verdana" w:eastAsia="+mn-ea" w:hAnsi="Verdana" w:cs="+mn-cs"/>
                <w:kern w:val="24"/>
              </w:rPr>
            </w:pPr>
            <w:r w:rsidRPr="00664B58">
              <w:rPr>
                <w:rFonts w:ascii="Verdana" w:eastAsia="+mn-ea" w:hAnsi="Verdana" w:cs="+mn-cs"/>
                <w:kern w:val="24"/>
              </w:rPr>
              <w:t>10</w:t>
            </w:r>
          </w:p>
        </w:tc>
        <w:tc>
          <w:tcPr>
            <w:tcW w:w="2409" w:type="dxa"/>
            <w:shd w:val="clear" w:color="auto" w:fill="FFC000"/>
            <w:vAlign w:val="center"/>
          </w:tcPr>
          <w:p w14:paraId="5B379C7B" w14:textId="33C6970A" w:rsidR="00E50D50" w:rsidRPr="00664B58" w:rsidRDefault="00E50D50" w:rsidP="00530DE4">
            <w:pPr>
              <w:spacing w:after="0"/>
              <w:jc w:val="center"/>
            </w:pPr>
            <w:r w:rsidRPr="00664B58">
              <w:t>Moderate</w:t>
            </w:r>
          </w:p>
        </w:tc>
      </w:tr>
    </w:tbl>
    <w:p w14:paraId="510AAC75" w14:textId="77777777" w:rsidR="00A372A6" w:rsidRPr="00664B58" w:rsidRDefault="00A372A6" w:rsidP="009D2658">
      <w:pPr>
        <w:spacing w:after="0"/>
        <w:ind w:left="720" w:hanging="720"/>
        <w:rPr>
          <w:bCs/>
        </w:rPr>
      </w:pPr>
    </w:p>
    <w:p w14:paraId="2703AF86" w14:textId="5B2105AC" w:rsidR="00EF35F2" w:rsidRDefault="00301ABF" w:rsidP="0093240D">
      <w:pPr>
        <w:spacing w:after="0"/>
        <w:ind w:left="720"/>
        <w:rPr>
          <w:bCs/>
        </w:rPr>
      </w:pPr>
      <w:r>
        <w:rPr>
          <w:bCs/>
        </w:rPr>
        <w:t>Key changes and p</w:t>
      </w:r>
      <w:r w:rsidR="00EF35F2" w:rsidRPr="00664B58">
        <w:rPr>
          <w:bCs/>
        </w:rPr>
        <w:t>oints of note:</w:t>
      </w:r>
    </w:p>
    <w:p w14:paraId="16FEDC24" w14:textId="77777777" w:rsidR="00301ABF" w:rsidRDefault="00301ABF" w:rsidP="00301ABF">
      <w:pPr>
        <w:spacing w:after="0"/>
        <w:rPr>
          <w:b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2"/>
        <w:gridCol w:w="2635"/>
        <w:gridCol w:w="5670"/>
      </w:tblGrid>
      <w:tr w:rsidR="00C616FE" w:rsidRPr="00664B58" w14:paraId="7AEE02FC" w14:textId="77777777" w:rsidTr="00955668">
        <w:trPr>
          <w:trHeight w:val="293"/>
          <w:tblHeader/>
        </w:trPr>
        <w:tc>
          <w:tcPr>
            <w:tcW w:w="762" w:type="dxa"/>
            <w:shd w:val="clear" w:color="auto" w:fill="002060"/>
            <w:vAlign w:val="center"/>
          </w:tcPr>
          <w:p w14:paraId="00872687" w14:textId="77777777" w:rsidR="00C616FE" w:rsidRPr="00664B58" w:rsidRDefault="00C616FE" w:rsidP="00603AD5">
            <w:pPr>
              <w:pStyle w:val="NormalWeb"/>
              <w:spacing w:before="0" w:beforeAutospacing="0" w:after="0" w:afterAutospacing="0"/>
              <w:jc w:val="center"/>
              <w:rPr>
                <w:rFonts w:ascii="Verdana" w:eastAsia="+mn-ea" w:hAnsi="Verdana" w:cs="+mn-cs"/>
                <w:b/>
                <w:bCs/>
                <w:color w:val="FFFFFF"/>
                <w:kern w:val="24"/>
              </w:rPr>
            </w:pPr>
            <w:r w:rsidRPr="00664B58">
              <w:rPr>
                <w:rFonts w:ascii="Verdana" w:eastAsia="+mn-ea" w:hAnsi="Verdana" w:cs="+mn-cs"/>
                <w:b/>
                <w:bCs/>
                <w:color w:val="FFFFFF"/>
                <w:kern w:val="24"/>
              </w:rPr>
              <w:lastRenderedPageBreak/>
              <w:t>SRR</w:t>
            </w:r>
          </w:p>
          <w:p w14:paraId="5BDDB70C" w14:textId="77777777" w:rsidR="00C616FE" w:rsidRPr="00664B58" w:rsidRDefault="00C616FE" w:rsidP="00603AD5">
            <w:pPr>
              <w:pStyle w:val="NormalWeb"/>
              <w:spacing w:before="0" w:beforeAutospacing="0" w:after="0" w:afterAutospacing="0"/>
              <w:jc w:val="center"/>
              <w:rPr>
                <w:rFonts w:ascii="Verdana" w:eastAsia="+mn-ea" w:hAnsi="Verdana" w:cs="+mn-cs"/>
                <w:b/>
                <w:bCs/>
                <w:color w:val="FFFFFF"/>
                <w:kern w:val="24"/>
              </w:rPr>
            </w:pPr>
            <w:r w:rsidRPr="00664B58">
              <w:rPr>
                <w:rFonts w:ascii="Verdana" w:eastAsia="+mn-ea" w:hAnsi="Verdana" w:cs="+mn-cs"/>
                <w:b/>
                <w:bCs/>
                <w:color w:val="FFFFFF"/>
                <w:kern w:val="24"/>
              </w:rPr>
              <w:t xml:space="preserve">Ref </w:t>
            </w:r>
          </w:p>
        </w:tc>
        <w:tc>
          <w:tcPr>
            <w:tcW w:w="2635" w:type="dxa"/>
            <w:shd w:val="clear" w:color="auto" w:fill="002060"/>
            <w:vAlign w:val="center"/>
          </w:tcPr>
          <w:p w14:paraId="63C4356E" w14:textId="77777777" w:rsidR="00C616FE" w:rsidRPr="00664B58" w:rsidRDefault="00C616FE" w:rsidP="00603AD5">
            <w:pPr>
              <w:pStyle w:val="NormalWeb"/>
              <w:spacing w:before="0" w:beforeAutospacing="0" w:after="0" w:afterAutospacing="0"/>
              <w:jc w:val="center"/>
              <w:rPr>
                <w:rFonts w:ascii="Verdana" w:eastAsia="+mn-ea" w:hAnsi="Verdana" w:cs="+mn-cs"/>
                <w:b/>
                <w:bCs/>
                <w:color w:val="FFFFFF"/>
                <w:kern w:val="24"/>
              </w:rPr>
            </w:pPr>
            <w:r w:rsidRPr="00664B58">
              <w:rPr>
                <w:rFonts w:ascii="Verdana" w:eastAsia="+mn-ea" w:hAnsi="Verdana" w:cs="+mn-cs"/>
                <w:b/>
                <w:bCs/>
                <w:color w:val="FFFFFF"/>
                <w:kern w:val="24"/>
              </w:rPr>
              <w:t>Strategic Risk</w:t>
            </w:r>
          </w:p>
        </w:tc>
        <w:tc>
          <w:tcPr>
            <w:tcW w:w="5670" w:type="dxa"/>
            <w:shd w:val="clear" w:color="auto" w:fill="002060"/>
            <w:vAlign w:val="center"/>
          </w:tcPr>
          <w:p w14:paraId="268C999E" w14:textId="373F3232" w:rsidR="00C616FE" w:rsidRPr="00664B58" w:rsidRDefault="00C616FE" w:rsidP="00603AD5">
            <w:pPr>
              <w:pStyle w:val="NormalWeb"/>
              <w:spacing w:before="0" w:beforeAutospacing="0" w:after="0" w:afterAutospacing="0"/>
              <w:jc w:val="center"/>
              <w:rPr>
                <w:rFonts w:ascii="Verdana" w:eastAsia="+mn-ea" w:hAnsi="Verdana" w:cs="+mn-cs"/>
                <w:b/>
                <w:bCs/>
                <w:kern w:val="24"/>
              </w:rPr>
            </w:pPr>
            <w:r>
              <w:rPr>
                <w:rFonts w:ascii="Verdana" w:eastAsia="+mn-ea" w:hAnsi="Verdana" w:cs="+mn-cs"/>
                <w:b/>
                <w:bCs/>
                <w:kern w:val="24"/>
              </w:rPr>
              <w:t>Comments</w:t>
            </w:r>
          </w:p>
        </w:tc>
      </w:tr>
      <w:tr w:rsidR="00C616FE" w:rsidRPr="00664B58" w14:paraId="21FFB8F5" w14:textId="77777777" w:rsidTr="008A2DAA">
        <w:trPr>
          <w:cantSplit/>
          <w:trHeight w:val="454"/>
        </w:trPr>
        <w:tc>
          <w:tcPr>
            <w:tcW w:w="762" w:type="dxa"/>
            <w:vAlign w:val="center"/>
          </w:tcPr>
          <w:p w14:paraId="6EC87712" w14:textId="77777777" w:rsidR="00C616FE" w:rsidRPr="00664B58" w:rsidRDefault="00C616FE" w:rsidP="00603AD5">
            <w:pPr>
              <w:pStyle w:val="NormalWeb"/>
              <w:spacing w:before="0" w:beforeAutospacing="0" w:after="0" w:afterAutospacing="0"/>
              <w:jc w:val="center"/>
              <w:rPr>
                <w:rFonts w:ascii="Verdana" w:eastAsia="+mn-ea" w:hAnsi="Verdana" w:cs="+mn-cs"/>
                <w:kern w:val="24"/>
              </w:rPr>
            </w:pPr>
            <w:r w:rsidRPr="00664B58">
              <w:rPr>
                <w:rFonts w:ascii="Verdana" w:eastAsia="+mn-ea" w:hAnsi="Verdana" w:cs="+mn-cs"/>
                <w:kern w:val="24"/>
              </w:rPr>
              <w:t>4.1</w:t>
            </w:r>
          </w:p>
        </w:tc>
        <w:tc>
          <w:tcPr>
            <w:tcW w:w="2635" w:type="dxa"/>
            <w:vAlign w:val="center"/>
          </w:tcPr>
          <w:p w14:paraId="1B8CEC65" w14:textId="77777777" w:rsidR="00C616FE" w:rsidRPr="00664B58" w:rsidRDefault="00C616FE" w:rsidP="00603AD5">
            <w:pPr>
              <w:pStyle w:val="NormalWeb"/>
              <w:spacing w:before="0" w:beforeAutospacing="0" w:after="0" w:afterAutospacing="0"/>
              <w:rPr>
                <w:rFonts w:ascii="Verdana" w:eastAsia="+mn-ea" w:hAnsi="Verdana" w:cs="+mn-cs"/>
                <w:kern w:val="24"/>
              </w:rPr>
            </w:pPr>
            <w:r w:rsidRPr="00664B58">
              <w:rPr>
                <w:rFonts w:ascii="Verdana" w:eastAsia="+mn-ea" w:hAnsi="Verdana" w:cs="+mn-cs"/>
                <w:kern w:val="24"/>
              </w:rPr>
              <w:t>Staff Health &amp; Wellbeing and Organisational Performance</w:t>
            </w:r>
          </w:p>
        </w:tc>
        <w:tc>
          <w:tcPr>
            <w:tcW w:w="5670" w:type="dxa"/>
          </w:tcPr>
          <w:p w14:paraId="1FDC3D71" w14:textId="77777777" w:rsidR="00E93890" w:rsidRPr="00E93890" w:rsidRDefault="00E93890" w:rsidP="00543AD1">
            <w:pPr>
              <w:spacing w:after="0"/>
              <w:rPr>
                <w:b/>
                <w:bCs/>
              </w:rPr>
            </w:pPr>
            <w:r w:rsidRPr="00E93890">
              <w:rPr>
                <w:b/>
                <w:bCs/>
              </w:rPr>
              <w:t>Risk score has increased</w:t>
            </w:r>
          </w:p>
          <w:p w14:paraId="4DEBC30A" w14:textId="2E58CDCF" w:rsidR="00543AD1" w:rsidRDefault="00543AD1" w:rsidP="00543AD1">
            <w:pPr>
              <w:spacing w:after="0"/>
            </w:pPr>
            <w:r w:rsidRPr="00543AD1">
              <w:t>Updated following Board scrutiny of rising sickness absence, workforce resilience, return-to-work compliance and the need for clearer outcome-based assurance.</w:t>
            </w:r>
          </w:p>
          <w:p w14:paraId="593A743B" w14:textId="7CBF31F0" w:rsidR="00C616FE" w:rsidRDefault="00C616FE" w:rsidP="008A2DAA">
            <w:pPr>
              <w:pStyle w:val="ListParagraph"/>
              <w:numPr>
                <w:ilvl w:val="0"/>
                <w:numId w:val="16"/>
              </w:numPr>
              <w:spacing w:after="0"/>
              <w:ind w:left="323" w:hanging="284"/>
            </w:pPr>
            <w:r>
              <w:t>Risk description amended</w:t>
            </w:r>
          </w:p>
          <w:p w14:paraId="54EF3831" w14:textId="77777777" w:rsidR="00C616FE" w:rsidRDefault="00C616FE" w:rsidP="008A2DAA">
            <w:pPr>
              <w:pStyle w:val="ListParagraph"/>
              <w:numPr>
                <w:ilvl w:val="0"/>
                <w:numId w:val="16"/>
              </w:numPr>
              <w:spacing w:after="0"/>
              <w:ind w:left="323" w:hanging="284"/>
            </w:pPr>
            <w:r>
              <w:t xml:space="preserve">Current risk score increased </w:t>
            </w:r>
            <w:r w:rsidR="003B6082">
              <w:t>12</w:t>
            </w:r>
            <w:r w:rsidR="003B6082">
              <w:sym w:font="Wingdings" w:char="F0E0"/>
            </w:r>
            <w:r w:rsidR="003B6082">
              <w:t>16</w:t>
            </w:r>
          </w:p>
          <w:p w14:paraId="33D534D0" w14:textId="68C74468" w:rsidR="003B6082" w:rsidRDefault="00C00783" w:rsidP="008A2DAA">
            <w:pPr>
              <w:pStyle w:val="ListParagraph"/>
              <w:numPr>
                <w:ilvl w:val="0"/>
                <w:numId w:val="16"/>
              </w:numPr>
              <w:spacing w:after="0"/>
              <w:ind w:left="323" w:hanging="284"/>
            </w:pPr>
            <w:r>
              <w:t>C</w:t>
            </w:r>
            <w:r w:rsidR="003D2506">
              <w:t>ontrols</w:t>
            </w:r>
            <w:r>
              <w:t xml:space="preserve"> adjusted</w:t>
            </w:r>
          </w:p>
          <w:p w14:paraId="2EF25D18" w14:textId="77777777" w:rsidR="008A2DAA" w:rsidRDefault="008A2DAA" w:rsidP="008A2DAA">
            <w:pPr>
              <w:pStyle w:val="ListParagraph"/>
              <w:numPr>
                <w:ilvl w:val="0"/>
                <w:numId w:val="16"/>
              </w:numPr>
              <w:spacing w:after="0"/>
              <w:ind w:left="323" w:hanging="284"/>
            </w:pPr>
            <w:r>
              <w:t>Assurances adjusted (including reduction of strength of control rating in relation to Health &amp; Wellbeing plan)</w:t>
            </w:r>
          </w:p>
          <w:p w14:paraId="44C70460" w14:textId="22EA248F" w:rsidR="00796E90" w:rsidRPr="00664B58" w:rsidRDefault="008A2DAA" w:rsidP="008A2DAA">
            <w:pPr>
              <w:pStyle w:val="ListParagraph"/>
              <w:numPr>
                <w:ilvl w:val="0"/>
                <w:numId w:val="16"/>
              </w:numPr>
              <w:spacing w:after="0"/>
              <w:ind w:left="323" w:hanging="284"/>
            </w:pPr>
            <w:r>
              <w:t>Revised improvement action in relation to absence management and application of policy.</w:t>
            </w:r>
          </w:p>
        </w:tc>
      </w:tr>
      <w:tr w:rsidR="00C616FE" w:rsidRPr="00664B58" w14:paraId="439BFD15" w14:textId="77777777" w:rsidTr="008A2DAA">
        <w:trPr>
          <w:cantSplit/>
          <w:trHeight w:val="454"/>
        </w:trPr>
        <w:tc>
          <w:tcPr>
            <w:tcW w:w="762" w:type="dxa"/>
            <w:vAlign w:val="center"/>
          </w:tcPr>
          <w:p w14:paraId="2513E7E1" w14:textId="36AEF497" w:rsidR="00C616FE" w:rsidRPr="00664B58" w:rsidRDefault="00C616FE" w:rsidP="00C616FE">
            <w:pPr>
              <w:pStyle w:val="NormalWeb"/>
              <w:spacing w:before="0" w:beforeAutospacing="0" w:after="0" w:afterAutospacing="0"/>
              <w:jc w:val="center"/>
              <w:rPr>
                <w:rFonts w:ascii="Verdana" w:eastAsia="+mn-ea" w:hAnsi="Verdana" w:cs="+mn-cs"/>
                <w:kern w:val="24"/>
              </w:rPr>
            </w:pPr>
            <w:r w:rsidRPr="00664B58">
              <w:rPr>
                <w:rFonts w:ascii="Verdana" w:eastAsia="+mn-ea" w:hAnsi="Verdana" w:cs="+mn-cs"/>
                <w:kern w:val="24"/>
              </w:rPr>
              <w:t>4.4</w:t>
            </w:r>
          </w:p>
        </w:tc>
        <w:tc>
          <w:tcPr>
            <w:tcW w:w="2635" w:type="dxa"/>
            <w:vAlign w:val="center"/>
          </w:tcPr>
          <w:p w14:paraId="07B36547" w14:textId="70EA1AE8" w:rsidR="00C616FE" w:rsidRPr="00664B58" w:rsidRDefault="00C616FE" w:rsidP="00C616FE">
            <w:pPr>
              <w:pStyle w:val="NormalWeb"/>
              <w:spacing w:before="0" w:beforeAutospacing="0" w:after="0" w:afterAutospacing="0"/>
              <w:rPr>
                <w:rFonts w:ascii="Verdana" w:eastAsia="+mn-ea" w:hAnsi="Verdana" w:cs="+mn-cs"/>
                <w:kern w:val="24"/>
              </w:rPr>
            </w:pPr>
            <w:r w:rsidRPr="00664B58">
              <w:rPr>
                <w:rFonts w:ascii="Verdana" w:eastAsia="+mn-ea" w:hAnsi="Verdana" w:cs="+mn-cs"/>
                <w:kern w:val="24"/>
              </w:rPr>
              <w:t>Culture</w:t>
            </w:r>
          </w:p>
        </w:tc>
        <w:tc>
          <w:tcPr>
            <w:tcW w:w="5670" w:type="dxa"/>
          </w:tcPr>
          <w:p w14:paraId="5BAA9911" w14:textId="4E375D07" w:rsidR="00E93890" w:rsidRPr="00E93890" w:rsidRDefault="00E93890" w:rsidP="00453533">
            <w:pPr>
              <w:spacing w:after="0"/>
              <w:rPr>
                <w:b/>
                <w:bCs/>
              </w:rPr>
            </w:pPr>
            <w:r w:rsidRPr="00E93890">
              <w:rPr>
                <w:b/>
                <w:bCs/>
              </w:rPr>
              <w:t>Risk score unchanged</w:t>
            </w:r>
          </w:p>
          <w:p w14:paraId="57EAC3AE" w14:textId="45BF6C4D" w:rsidR="003270C3" w:rsidRDefault="00453533" w:rsidP="00453533">
            <w:pPr>
              <w:spacing w:after="0"/>
            </w:pPr>
            <w:r w:rsidRPr="00453533">
              <w:t>Updated following Board scrutiny of leadership capability, values-based culture, succession readiness and the need to demonstrate the impact and return on investment of leadership interventions.</w:t>
            </w:r>
          </w:p>
          <w:p w14:paraId="5A780045" w14:textId="10A653D5" w:rsidR="008A2DAA" w:rsidRDefault="008A2DAA" w:rsidP="008A2DAA">
            <w:pPr>
              <w:pStyle w:val="ListParagraph"/>
              <w:numPr>
                <w:ilvl w:val="0"/>
                <w:numId w:val="16"/>
              </w:numPr>
              <w:spacing w:after="0"/>
              <w:ind w:left="323" w:hanging="284"/>
            </w:pPr>
            <w:r>
              <w:t>Risk description amended</w:t>
            </w:r>
          </w:p>
          <w:p w14:paraId="01E71A5C" w14:textId="77777777" w:rsidR="008A2DAA" w:rsidRDefault="008A2DAA" w:rsidP="008A2DAA">
            <w:pPr>
              <w:pStyle w:val="ListParagraph"/>
              <w:numPr>
                <w:ilvl w:val="0"/>
                <w:numId w:val="16"/>
              </w:numPr>
              <w:spacing w:after="0"/>
              <w:ind w:left="323" w:hanging="284"/>
            </w:pPr>
            <w:r>
              <w:t>Controls adjusted</w:t>
            </w:r>
          </w:p>
          <w:p w14:paraId="02FC1069" w14:textId="77777777" w:rsidR="00000890" w:rsidRDefault="008A2DAA" w:rsidP="008A2DAA">
            <w:pPr>
              <w:pStyle w:val="ListParagraph"/>
              <w:numPr>
                <w:ilvl w:val="0"/>
                <w:numId w:val="16"/>
              </w:numPr>
              <w:spacing w:after="0"/>
              <w:ind w:left="323" w:hanging="284"/>
            </w:pPr>
            <w:r>
              <w:t>Assurances adjusted</w:t>
            </w:r>
          </w:p>
          <w:p w14:paraId="1C3D0958" w14:textId="77777777" w:rsidR="00C616FE" w:rsidRDefault="008A2DAA" w:rsidP="008A2DAA">
            <w:pPr>
              <w:pStyle w:val="ListParagraph"/>
              <w:numPr>
                <w:ilvl w:val="0"/>
                <w:numId w:val="16"/>
              </w:numPr>
              <w:spacing w:after="0"/>
              <w:ind w:left="323" w:hanging="284"/>
            </w:pPr>
            <w:r>
              <w:t xml:space="preserve">Revised improvement action in relation to </w:t>
            </w:r>
            <w:r w:rsidR="003D5DA9">
              <w:t>leadership capability succession readiness</w:t>
            </w:r>
            <w:r>
              <w:t>.</w:t>
            </w:r>
          </w:p>
          <w:p w14:paraId="084113A9" w14:textId="1A811848" w:rsidR="003270C3" w:rsidRPr="00664B58" w:rsidRDefault="003270C3" w:rsidP="003270C3">
            <w:pPr>
              <w:spacing w:after="0"/>
              <w:ind w:left="39"/>
            </w:pPr>
            <w:r>
              <w:t>Current and target scores retained pending formal reassessment</w:t>
            </w:r>
          </w:p>
        </w:tc>
      </w:tr>
      <w:tr w:rsidR="00C616FE" w:rsidRPr="00664B58" w14:paraId="3010A117" w14:textId="77777777" w:rsidTr="00E93890">
        <w:trPr>
          <w:trHeight w:val="454"/>
        </w:trPr>
        <w:tc>
          <w:tcPr>
            <w:tcW w:w="762" w:type="dxa"/>
            <w:vAlign w:val="center"/>
          </w:tcPr>
          <w:p w14:paraId="644102A9" w14:textId="422910EC" w:rsidR="00C616FE" w:rsidRPr="00664B58" w:rsidRDefault="00C616FE" w:rsidP="00C616FE">
            <w:pPr>
              <w:pStyle w:val="NormalWeb"/>
              <w:spacing w:before="0" w:beforeAutospacing="0" w:after="0" w:afterAutospacing="0"/>
              <w:jc w:val="center"/>
              <w:rPr>
                <w:rFonts w:ascii="Verdana" w:eastAsia="+mn-ea" w:hAnsi="Verdana" w:cs="+mn-cs"/>
                <w:kern w:val="24"/>
              </w:rPr>
            </w:pPr>
            <w:r w:rsidRPr="00664B58">
              <w:rPr>
                <w:rFonts w:ascii="Verdana" w:eastAsia="+mn-ea" w:hAnsi="Verdana" w:cs="+mn-cs"/>
                <w:kern w:val="24"/>
              </w:rPr>
              <w:t>5.2</w:t>
            </w:r>
          </w:p>
        </w:tc>
        <w:tc>
          <w:tcPr>
            <w:tcW w:w="2635" w:type="dxa"/>
            <w:vAlign w:val="center"/>
          </w:tcPr>
          <w:p w14:paraId="2D0FFE76" w14:textId="3C7AFC56" w:rsidR="00C616FE" w:rsidRPr="00664B58" w:rsidRDefault="00C616FE" w:rsidP="00C616FE">
            <w:pPr>
              <w:pStyle w:val="NormalWeb"/>
              <w:spacing w:before="0" w:beforeAutospacing="0" w:after="0" w:afterAutospacing="0"/>
              <w:rPr>
                <w:rFonts w:ascii="Verdana" w:eastAsia="+mn-ea" w:hAnsi="Verdana" w:cs="+mn-cs"/>
                <w:kern w:val="24"/>
              </w:rPr>
            </w:pPr>
            <w:r w:rsidRPr="00664B58">
              <w:rPr>
                <w:rFonts w:ascii="Verdana" w:eastAsia="+mn-ea" w:hAnsi="Verdana" w:cs="+mn-cs"/>
                <w:kern w:val="24"/>
              </w:rPr>
              <w:t>Workforce (Sustainability)</w:t>
            </w:r>
          </w:p>
        </w:tc>
        <w:tc>
          <w:tcPr>
            <w:tcW w:w="5670" w:type="dxa"/>
          </w:tcPr>
          <w:p w14:paraId="431A15A8" w14:textId="77777777" w:rsidR="00E93890" w:rsidRPr="00E93890" w:rsidRDefault="00E93890" w:rsidP="00E93890">
            <w:pPr>
              <w:spacing w:after="0"/>
              <w:rPr>
                <w:b/>
                <w:bCs/>
              </w:rPr>
            </w:pPr>
            <w:r w:rsidRPr="00E93890">
              <w:rPr>
                <w:b/>
                <w:bCs/>
              </w:rPr>
              <w:t>Risk score unchanged</w:t>
            </w:r>
          </w:p>
          <w:p w14:paraId="5AB6C76E" w14:textId="77777777" w:rsidR="00643229" w:rsidRDefault="00F32765" w:rsidP="00C616FE">
            <w:pPr>
              <w:spacing w:after="0"/>
            </w:pPr>
            <w:r w:rsidRPr="00F32765">
              <w:t xml:space="preserve">Updated following Board scrutiny of workforce sustainability, management capability, Organise for Success dependencies and links to service, quality and financial outcomes. </w:t>
            </w:r>
          </w:p>
          <w:p w14:paraId="3684B2B3" w14:textId="77777777" w:rsidR="00643229" w:rsidRDefault="00643229" w:rsidP="00643229">
            <w:pPr>
              <w:pStyle w:val="ListParagraph"/>
              <w:numPr>
                <w:ilvl w:val="0"/>
                <w:numId w:val="16"/>
              </w:numPr>
              <w:spacing w:after="0"/>
              <w:ind w:left="323" w:hanging="284"/>
            </w:pPr>
            <w:r>
              <w:t>Risk description amended</w:t>
            </w:r>
          </w:p>
          <w:p w14:paraId="1BC854B2" w14:textId="77777777" w:rsidR="00643229" w:rsidRDefault="00643229" w:rsidP="00643229">
            <w:pPr>
              <w:pStyle w:val="ListParagraph"/>
              <w:numPr>
                <w:ilvl w:val="0"/>
                <w:numId w:val="16"/>
              </w:numPr>
              <w:spacing w:after="0"/>
              <w:ind w:left="323" w:hanging="284"/>
            </w:pPr>
            <w:r>
              <w:t>Controls adjusted</w:t>
            </w:r>
          </w:p>
          <w:p w14:paraId="6F65F811" w14:textId="77777777" w:rsidR="00643229" w:rsidRDefault="00643229" w:rsidP="00643229">
            <w:pPr>
              <w:pStyle w:val="ListParagraph"/>
              <w:numPr>
                <w:ilvl w:val="0"/>
                <w:numId w:val="16"/>
              </w:numPr>
              <w:spacing w:after="0"/>
              <w:ind w:left="323" w:hanging="284"/>
            </w:pPr>
            <w:r>
              <w:t>Assurances adjusted</w:t>
            </w:r>
          </w:p>
          <w:p w14:paraId="35EAA85A" w14:textId="2DE32A72" w:rsidR="00643229" w:rsidRDefault="00643229" w:rsidP="00643229">
            <w:pPr>
              <w:pStyle w:val="ListParagraph"/>
              <w:numPr>
                <w:ilvl w:val="0"/>
                <w:numId w:val="16"/>
              </w:numPr>
              <w:spacing w:after="0"/>
              <w:ind w:left="323" w:hanging="284"/>
            </w:pPr>
            <w:r>
              <w:t xml:space="preserve">Revised improvement action in relation to </w:t>
            </w:r>
            <w:r w:rsidR="00BF1C38" w:rsidRPr="00BF1C38">
              <w:t>workforce plans, management capability and staffing interventions</w:t>
            </w:r>
            <w:r>
              <w:t>.</w:t>
            </w:r>
          </w:p>
          <w:p w14:paraId="59A1D260" w14:textId="310D9D0E" w:rsidR="00C616FE" w:rsidRPr="00664B58" w:rsidRDefault="00F32765" w:rsidP="00C616FE">
            <w:pPr>
              <w:spacing w:after="0"/>
            </w:pPr>
            <w:r w:rsidRPr="00F32765">
              <w:lastRenderedPageBreak/>
              <w:t>Current and target scores retained pending formal reassessment.</w:t>
            </w:r>
          </w:p>
        </w:tc>
      </w:tr>
    </w:tbl>
    <w:p w14:paraId="3EEEEB5F" w14:textId="77777777" w:rsidR="001938EB" w:rsidRPr="00664B58" w:rsidRDefault="001938EB" w:rsidP="00301ABF">
      <w:pPr>
        <w:spacing w:after="0"/>
        <w:rPr>
          <w:bCs/>
        </w:rPr>
      </w:pPr>
    </w:p>
    <w:p w14:paraId="274B2E8F" w14:textId="00B7D219" w:rsidR="00EF35F2" w:rsidRPr="00664B58" w:rsidRDefault="00971AB6" w:rsidP="00EF35F2">
      <w:pPr>
        <w:pStyle w:val="ListParagraph"/>
        <w:numPr>
          <w:ilvl w:val="0"/>
          <w:numId w:val="13"/>
        </w:numPr>
        <w:spacing w:after="0"/>
        <w:rPr>
          <w:bCs/>
        </w:rPr>
      </w:pPr>
      <w:r w:rsidRPr="00664B58">
        <w:rPr>
          <w:bCs/>
        </w:rPr>
        <w:t xml:space="preserve">Risk targets </w:t>
      </w:r>
      <w:r w:rsidR="005F0893" w:rsidRPr="00664B58">
        <w:rPr>
          <w:bCs/>
        </w:rPr>
        <w:t xml:space="preserve">indicate </w:t>
      </w:r>
      <w:r w:rsidR="00C631EC" w:rsidRPr="00664B58">
        <w:rPr>
          <w:bCs/>
        </w:rPr>
        <w:t>that each of these risks is expected to decrease</w:t>
      </w:r>
      <w:r w:rsidR="00635BCE" w:rsidRPr="00664B58">
        <w:rPr>
          <w:bCs/>
        </w:rPr>
        <w:t xml:space="preserve">. </w:t>
      </w:r>
    </w:p>
    <w:p w14:paraId="466723C9" w14:textId="77777777" w:rsidR="00FF260D" w:rsidRPr="00664B58" w:rsidRDefault="00635BCE" w:rsidP="00EF35F2">
      <w:pPr>
        <w:pStyle w:val="ListParagraph"/>
        <w:numPr>
          <w:ilvl w:val="0"/>
          <w:numId w:val="13"/>
        </w:numPr>
        <w:spacing w:after="0"/>
        <w:rPr>
          <w:bCs/>
        </w:rPr>
      </w:pPr>
      <w:r w:rsidRPr="00664B58">
        <w:rPr>
          <w:bCs/>
        </w:rPr>
        <w:t xml:space="preserve">Moderate levels of </w:t>
      </w:r>
      <w:r w:rsidR="00FF260D" w:rsidRPr="00664B58">
        <w:rPr>
          <w:bCs/>
        </w:rPr>
        <w:t xml:space="preserve">overall </w:t>
      </w:r>
      <w:r w:rsidRPr="00664B58">
        <w:rPr>
          <w:bCs/>
        </w:rPr>
        <w:t xml:space="preserve">assurance are indicated </w:t>
      </w:r>
      <w:r w:rsidR="00FF260D" w:rsidRPr="00664B58">
        <w:rPr>
          <w:bCs/>
        </w:rPr>
        <w:t xml:space="preserve">by the risk owner </w:t>
      </w:r>
      <w:r w:rsidRPr="00664B58">
        <w:rPr>
          <w:bCs/>
        </w:rPr>
        <w:t xml:space="preserve">in respect of controls currently in place to </w:t>
      </w:r>
      <w:r w:rsidR="00EF35F2" w:rsidRPr="00664B58">
        <w:rPr>
          <w:bCs/>
        </w:rPr>
        <w:t xml:space="preserve">address the risks. </w:t>
      </w:r>
    </w:p>
    <w:p w14:paraId="1A3D9369" w14:textId="328D7E3C" w:rsidR="00A818C9" w:rsidRPr="00664B58" w:rsidRDefault="00B8592F" w:rsidP="00EF35F2">
      <w:pPr>
        <w:pStyle w:val="ListParagraph"/>
        <w:numPr>
          <w:ilvl w:val="0"/>
          <w:numId w:val="13"/>
        </w:numPr>
        <w:spacing w:after="0"/>
        <w:rPr>
          <w:bCs/>
        </w:rPr>
      </w:pPr>
      <w:r w:rsidRPr="00664B58">
        <w:rPr>
          <w:bCs/>
        </w:rPr>
        <w:t xml:space="preserve">There are actions in place to </w:t>
      </w:r>
      <w:r w:rsidR="009258A8" w:rsidRPr="00664B58">
        <w:rPr>
          <w:bCs/>
        </w:rPr>
        <w:t xml:space="preserve">address gaps in control / </w:t>
      </w:r>
      <w:r w:rsidRPr="00664B58">
        <w:rPr>
          <w:bCs/>
        </w:rPr>
        <w:t>assurance for each risk</w:t>
      </w:r>
      <w:r w:rsidR="00470B23" w:rsidRPr="00664B58">
        <w:rPr>
          <w:bCs/>
        </w:rPr>
        <w:t>,</w:t>
      </w:r>
      <w:r w:rsidRPr="00664B58">
        <w:rPr>
          <w:bCs/>
        </w:rPr>
        <w:t xml:space="preserve"> and the </w:t>
      </w:r>
      <w:r w:rsidR="00470B23" w:rsidRPr="00664B58">
        <w:rPr>
          <w:bCs/>
        </w:rPr>
        <w:t xml:space="preserve">actions are within target dates </w:t>
      </w:r>
      <w:r w:rsidR="005C2566" w:rsidRPr="00664B58">
        <w:rPr>
          <w:bCs/>
        </w:rPr>
        <w:t>indicated</w:t>
      </w:r>
      <w:r w:rsidR="00470B23" w:rsidRPr="00664B58">
        <w:rPr>
          <w:bCs/>
        </w:rPr>
        <w:t xml:space="preserve">. </w:t>
      </w:r>
    </w:p>
    <w:p w14:paraId="6D290426" w14:textId="77777777" w:rsidR="00653AEC" w:rsidRPr="00664B58" w:rsidRDefault="00653AEC" w:rsidP="00653AEC">
      <w:pPr>
        <w:pStyle w:val="ListParagraph"/>
        <w:spacing w:after="0" w:line="240" w:lineRule="auto"/>
        <w:rPr>
          <w:b/>
        </w:rPr>
      </w:pPr>
    </w:p>
    <w:p w14:paraId="7D6248A7" w14:textId="03FA6B07" w:rsidR="00B50ABC" w:rsidRPr="00664B58" w:rsidRDefault="00653AEC" w:rsidP="00653AEC">
      <w:pPr>
        <w:pStyle w:val="ListParagraph"/>
        <w:numPr>
          <w:ilvl w:val="0"/>
          <w:numId w:val="1"/>
        </w:numPr>
        <w:spacing w:after="0" w:line="240" w:lineRule="auto"/>
        <w:rPr>
          <w:b/>
        </w:rPr>
      </w:pPr>
      <w:r w:rsidRPr="00664B58">
        <w:rPr>
          <w:b/>
        </w:rPr>
        <w:t xml:space="preserve"> </w:t>
      </w:r>
      <w:r w:rsidR="00B50ABC" w:rsidRPr="00664B58">
        <w:rPr>
          <w:b/>
          <w:bCs/>
        </w:rPr>
        <w:t xml:space="preserve">OPEN AUDIT RECOMMENDATIONS </w:t>
      </w:r>
    </w:p>
    <w:p w14:paraId="6D9002EA" w14:textId="77777777" w:rsidR="00F66BD5" w:rsidRPr="00664B58" w:rsidRDefault="00F66BD5" w:rsidP="00F66BD5">
      <w:pPr>
        <w:spacing w:after="0" w:line="240" w:lineRule="auto"/>
      </w:pPr>
    </w:p>
    <w:p w14:paraId="48CCB75B" w14:textId="2227EDDF" w:rsidR="00F66BD5" w:rsidRDefault="00F66BD5" w:rsidP="001C392D">
      <w:pPr>
        <w:spacing w:after="0" w:line="240" w:lineRule="auto"/>
        <w:ind w:left="720" w:hanging="720"/>
      </w:pPr>
      <w:r w:rsidRPr="00664B58">
        <w:t>4.1</w:t>
      </w:r>
      <w:r w:rsidRPr="00664B58">
        <w:tab/>
        <w:t xml:space="preserve">Progress against internal audit recommendations in relation to the risk management framework is overseen by the Audit Committee. An update </w:t>
      </w:r>
      <w:r w:rsidR="00721428" w:rsidRPr="00664B58">
        <w:t xml:space="preserve">on </w:t>
      </w:r>
      <w:r w:rsidR="009B3A35" w:rsidRPr="00664B58">
        <w:t xml:space="preserve">progress </w:t>
      </w:r>
      <w:r w:rsidRPr="00664B58">
        <w:t>will be provided to its meeting</w:t>
      </w:r>
      <w:r w:rsidR="009B3A35" w:rsidRPr="00664B58">
        <w:t>s</w:t>
      </w:r>
      <w:r w:rsidRPr="00664B58">
        <w:t xml:space="preserve">. </w:t>
      </w:r>
    </w:p>
    <w:p w14:paraId="2E68798D" w14:textId="77777777" w:rsidR="00B50ABC" w:rsidRPr="00664B58" w:rsidRDefault="00B50ABC" w:rsidP="00B50ABC">
      <w:pPr>
        <w:spacing w:after="0" w:line="240" w:lineRule="auto"/>
        <w:rPr>
          <w:b/>
        </w:rPr>
      </w:pPr>
    </w:p>
    <w:p w14:paraId="6D290427" w14:textId="5AD01FD6" w:rsidR="00653AEC" w:rsidRPr="00664B58" w:rsidRDefault="00653AEC" w:rsidP="00653AEC">
      <w:pPr>
        <w:pStyle w:val="ListParagraph"/>
        <w:numPr>
          <w:ilvl w:val="0"/>
          <w:numId w:val="1"/>
        </w:numPr>
        <w:spacing w:after="0" w:line="240" w:lineRule="auto"/>
        <w:rPr>
          <w:b/>
        </w:rPr>
      </w:pPr>
      <w:r w:rsidRPr="00664B58">
        <w:rPr>
          <w:b/>
        </w:rPr>
        <w:t>FINANCIAL IMPLICATIONS</w:t>
      </w:r>
    </w:p>
    <w:p w14:paraId="7E2EEAC0" w14:textId="77777777" w:rsidR="00205FF2" w:rsidRPr="00664B58" w:rsidRDefault="00205FF2" w:rsidP="00205FF2">
      <w:pPr>
        <w:autoSpaceDE w:val="0"/>
        <w:autoSpaceDN w:val="0"/>
        <w:adjustRightInd w:val="0"/>
        <w:spacing w:after="0" w:line="240" w:lineRule="auto"/>
      </w:pPr>
    </w:p>
    <w:p w14:paraId="4558B1B9" w14:textId="3C2AFF8A" w:rsidR="00205FF2" w:rsidRDefault="00205FF2" w:rsidP="006F0A09">
      <w:pPr>
        <w:autoSpaceDE w:val="0"/>
        <w:autoSpaceDN w:val="0"/>
        <w:adjustRightInd w:val="0"/>
        <w:spacing w:after="0" w:line="240" w:lineRule="auto"/>
        <w:ind w:left="720" w:hanging="720"/>
      </w:pPr>
      <w:r w:rsidRPr="00664B58">
        <w:t>5.1</w:t>
      </w:r>
      <w:r w:rsidRPr="00664B58">
        <w:tab/>
        <w:t>This report does not present any matters for decision with financial implications. There may be financial implications arising from actions required to improve the treatment of risks entered within risk register</w:t>
      </w:r>
      <w:r w:rsidR="009B3A35" w:rsidRPr="00664B58">
        <w:t>s</w:t>
      </w:r>
      <w:r w:rsidRPr="00664B58">
        <w:t>. Where this is the case, they are highlighted within individual risk register entries or dedicated board/committee papers for information.</w:t>
      </w:r>
    </w:p>
    <w:p w14:paraId="529E19EB" w14:textId="77777777" w:rsidR="00780181" w:rsidRPr="00664B58" w:rsidRDefault="00780181" w:rsidP="006F0A09">
      <w:pPr>
        <w:autoSpaceDE w:val="0"/>
        <w:autoSpaceDN w:val="0"/>
        <w:adjustRightInd w:val="0"/>
        <w:spacing w:after="0" w:line="240" w:lineRule="auto"/>
        <w:ind w:left="720" w:hanging="720"/>
      </w:pPr>
    </w:p>
    <w:p w14:paraId="6D29042A" w14:textId="77777777" w:rsidR="00653AEC" w:rsidRPr="00664B58" w:rsidRDefault="00653AEC" w:rsidP="00653AEC">
      <w:pPr>
        <w:pStyle w:val="ListParagraph"/>
        <w:numPr>
          <w:ilvl w:val="0"/>
          <w:numId w:val="1"/>
        </w:numPr>
        <w:spacing w:after="0" w:line="240" w:lineRule="auto"/>
        <w:rPr>
          <w:b/>
        </w:rPr>
      </w:pPr>
      <w:r w:rsidRPr="00664B58">
        <w:rPr>
          <w:b/>
        </w:rPr>
        <w:t>RECOMMENDATION</w:t>
      </w:r>
    </w:p>
    <w:p w14:paraId="13C4E97F" w14:textId="77777777" w:rsidR="00147E6C" w:rsidRPr="00664B58" w:rsidRDefault="00147E6C" w:rsidP="00147E6C">
      <w:pPr>
        <w:spacing w:after="0"/>
        <w:rPr>
          <w:b/>
        </w:rPr>
      </w:pPr>
    </w:p>
    <w:p w14:paraId="45198691" w14:textId="0D26909D" w:rsidR="006F0A09" w:rsidRPr="00664B58" w:rsidRDefault="00147E6C" w:rsidP="006F0A09">
      <w:pPr>
        <w:spacing w:after="0"/>
        <w:ind w:right="96" w:firstLine="720"/>
        <w:rPr>
          <w:bCs/>
        </w:rPr>
      </w:pPr>
      <w:r w:rsidRPr="00664B58">
        <w:rPr>
          <w:bCs/>
        </w:rPr>
        <w:t xml:space="preserve">Members are asked to: </w:t>
      </w:r>
    </w:p>
    <w:p w14:paraId="18840A21" w14:textId="74015826" w:rsidR="002C10E8" w:rsidRPr="00B92626" w:rsidRDefault="002C10E8" w:rsidP="002C10E8">
      <w:pPr>
        <w:pStyle w:val="ListParagraph"/>
        <w:numPr>
          <w:ilvl w:val="0"/>
          <w:numId w:val="6"/>
        </w:numPr>
        <w:ind w:right="96"/>
        <w:rPr>
          <w:b/>
        </w:rPr>
      </w:pPr>
      <w:r w:rsidRPr="009E1385">
        <w:rPr>
          <w:b/>
        </w:rPr>
        <w:t xml:space="preserve">Receive for Assurance </w:t>
      </w:r>
      <w:r>
        <w:rPr>
          <w:bCs/>
        </w:rPr>
        <w:t>the risks within the Strategic Risk Register assigned to this Committee, and the arrangements in place to address them.</w:t>
      </w:r>
    </w:p>
    <w:p w14:paraId="12A82A5A" w14:textId="1C85606B" w:rsidR="00147E6C" w:rsidRPr="00664B58" w:rsidRDefault="002C10E8" w:rsidP="002C10E8">
      <w:pPr>
        <w:pStyle w:val="ListParagraph"/>
        <w:numPr>
          <w:ilvl w:val="0"/>
          <w:numId w:val="6"/>
        </w:numPr>
        <w:ind w:right="96"/>
      </w:pPr>
      <w:r w:rsidRPr="00B92626">
        <w:rPr>
          <w:b/>
        </w:rPr>
        <w:t xml:space="preserve">Consider </w:t>
      </w:r>
      <w:r w:rsidRPr="00B92626">
        <w:rPr>
          <w:bCs/>
        </w:rPr>
        <w:t xml:space="preserve">whether any additional information or action is required </w:t>
      </w:r>
      <w:r>
        <w:rPr>
          <w:bCs/>
        </w:rPr>
        <w:t>of</w:t>
      </w:r>
      <w:r w:rsidRPr="00B92626">
        <w:rPr>
          <w:bCs/>
        </w:rPr>
        <w:t xml:space="preserve"> risk owners or the Risk &amp; Assurance team to provide assurance on the management of </w:t>
      </w:r>
      <w:r>
        <w:rPr>
          <w:bCs/>
        </w:rPr>
        <w:t xml:space="preserve">the </w:t>
      </w:r>
      <w:r w:rsidRPr="00B92626">
        <w:rPr>
          <w:bCs/>
        </w:rPr>
        <w:t>risks.</w:t>
      </w:r>
      <w:r w:rsidR="00147E6C" w:rsidRPr="00664B58">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664B58" w14:paraId="6D290436" w14:textId="77777777" w:rsidTr="00466612">
        <w:tc>
          <w:tcPr>
            <w:tcW w:w="9245" w:type="dxa"/>
            <w:gridSpan w:val="3"/>
            <w:shd w:val="clear" w:color="auto" w:fill="163E64"/>
          </w:tcPr>
          <w:p w14:paraId="6D290435" w14:textId="5C2BAD67" w:rsidR="00034194" w:rsidRPr="00664B58" w:rsidRDefault="0020539A" w:rsidP="002432C6">
            <w:pPr>
              <w:jc w:val="center"/>
              <w:rPr>
                <w:b/>
              </w:rPr>
            </w:pPr>
            <w:r w:rsidRPr="00664B58">
              <w:rPr>
                <w:b/>
              </w:rPr>
              <w:lastRenderedPageBreak/>
              <w:t>Governance and Assurance</w:t>
            </w:r>
          </w:p>
        </w:tc>
      </w:tr>
      <w:tr w:rsidR="002432C6" w:rsidRPr="00664B58" w14:paraId="584BF17A" w14:textId="77777777" w:rsidTr="002432C6">
        <w:tc>
          <w:tcPr>
            <w:tcW w:w="9245" w:type="dxa"/>
            <w:gridSpan w:val="3"/>
            <w:shd w:val="clear" w:color="auto" w:fill="C1A775"/>
          </w:tcPr>
          <w:p w14:paraId="4694DF6B" w14:textId="6CC5896F" w:rsidR="002432C6" w:rsidRPr="00664B58" w:rsidRDefault="002432C6">
            <w:pPr>
              <w:rPr>
                <w:b/>
              </w:rPr>
            </w:pPr>
            <w:r w:rsidRPr="00664B58">
              <w:rPr>
                <w:b/>
              </w:rPr>
              <w:t>Strategic Objectives</w:t>
            </w:r>
          </w:p>
        </w:tc>
      </w:tr>
      <w:tr w:rsidR="00F5324A" w:rsidRPr="00664B58" w14:paraId="6D29043E" w14:textId="77777777" w:rsidTr="007B683C">
        <w:tc>
          <w:tcPr>
            <w:tcW w:w="1809" w:type="dxa"/>
            <w:vMerge w:val="restart"/>
          </w:tcPr>
          <w:p w14:paraId="4BCFE1FB" w14:textId="05AE4DB4" w:rsidR="005D5E16" w:rsidRPr="00664B58" w:rsidRDefault="005D5E16" w:rsidP="005D5E16">
            <w:pPr>
              <w:rPr>
                <w:b/>
              </w:rPr>
            </w:pPr>
            <w:r w:rsidRPr="00664B58">
              <w:rPr>
                <w:b/>
              </w:rPr>
              <w:t>Strategic Objectives</w:t>
            </w:r>
          </w:p>
          <w:p w14:paraId="6D29043B" w14:textId="6893427A" w:rsidR="00F5324A" w:rsidRPr="00664B58" w:rsidRDefault="005D5E16" w:rsidP="005D5E16">
            <w:pPr>
              <w:rPr>
                <w:b/>
              </w:rPr>
            </w:pPr>
            <w:r w:rsidRPr="00664B58">
              <w:rPr>
                <w:b/>
                <w:i/>
              </w:rPr>
              <w:t>(please choose</w:t>
            </w:r>
            <w:r w:rsidR="005506AE" w:rsidRPr="00664B58">
              <w:rPr>
                <w:b/>
                <w:i/>
              </w:rPr>
              <w:t xml:space="preserve"> which is impacted</w:t>
            </w:r>
            <w:r w:rsidRPr="00664B58">
              <w:rPr>
                <w:b/>
                <w:i/>
              </w:rPr>
              <w:t>)</w:t>
            </w:r>
          </w:p>
        </w:tc>
        <w:tc>
          <w:tcPr>
            <w:tcW w:w="5812" w:type="dxa"/>
          </w:tcPr>
          <w:p w14:paraId="6D29043C" w14:textId="6BE14270" w:rsidR="00F5324A" w:rsidRPr="00664B58" w:rsidRDefault="006F02B9" w:rsidP="004221DC">
            <w:r w:rsidRPr="00664B58">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6D29043D" w14:textId="3789127D" w:rsidR="00F5324A" w:rsidRPr="00664B58" w:rsidRDefault="00766E7F" w:rsidP="0020539A">
                <w:pPr>
                  <w:jc w:val="center"/>
                </w:pPr>
                <w:r w:rsidRPr="00664B58">
                  <w:rPr>
                    <w:rFonts w:ascii="MS Gothic" w:eastAsia="MS Gothic" w:hAnsi="MS Gothic"/>
                  </w:rPr>
                  <w:t>☒</w:t>
                </w:r>
              </w:p>
            </w:tc>
          </w:sdtContent>
        </w:sdt>
      </w:tr>
      <w:tr w:rsidR="00F5324A" w:rsidRPr="00664B58" w14:paraId="6D290442" w14:textId="77777777" w:rsidTr="007B683C">
        <w:tc>
          <w:tcPr>
            <w:tcW w:w="1809" w:type="dxa"/>
            <w:vMerge/>
          </w:tcPr>
          <w:p w14:paraId="6D29043F" w14:textId="77777777" w:rsidR="00F5324A" w:rsidRPr="00664B58" w:rsidRDefault="00F5324A">
            <w:pPr>
              <w:rPr>
                <w:b/>
              </w:rPr>
            </w:pPr>
          </w:p>
        </w:tc>
        <w:tc>
          <w:tcPr>
            <w:tcW w:w="5812" w:type="dxa"/>
          </w:tcPr>
          <w:p w14:paraId="6D290440" w14:textId="5071215F" w:rsidR="00F5324A" w:rsidRPr="00664B58" w:rsidRDefault="004221DC" w:rsidP="004221DC">
            <w:r w:rsidRPr="00664B58">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6D290441" w14:textId="4DAB35C6" w:rsidR="00F5324A" w:rsidRPr="00664B58" w:rsidRDefault="00766E7F" w:rsidP="0020539A">
                <w:pPr>
                  <w:jc w:val="center"/>
                </w:pPr>
                <w:r w:rsidRPr="00664B58">
                  <w:rPr>
                    <w:rFonts w:ascii="MS Gothic" w:eastAsia="MS Gothic" w:hAnsi="MS Gothic"/>
                  </w:rPr>
                  <w:t>☒</w:t>
                </w:r>
              </w:p>
            </w:tc>
          </w:sdtContent>
        </w:sdt>
      </w:tr>
      <w:tr w:rsidR="00F5324A" w:rsidRPr="00664B58" w14:paraId="6D290446" w14:textId="77777777" w:rsidTr="007B683C">
        <w:tc>
          <w:tcPr>
            <w:tcW w:w="1809" w:type="dxa"/>
            <w:vMerge/>
          </w:tcPr>
          <w:p w14:paraId="6D290443" w14:textId="77777777" w:rsidR="00F5324A" w:rsidRPr="00664B58" w:rsidRDefault="00F5324A">
            <w:pPr>
              <w:rPr>
                <w:b/>
              </w:rPr>
            </w:pPr>
          </w:p>
        </w:tc>
        <w:tc>
          <w:tcPr>
            <w:tcW w:w="5812" w:type="dxa"/>
          </w:tcPr>
          <w:p w14:paraId="6D290444" w14:textId="7BC6B5D7" w:rsidR="00F5324A" w:rsidRPr="00664B58" w:rsidRDefault="004221DC" w:rsidP="004221DC">
            <w:r w:rsidRPr="00664B58">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14:paraId="6D290445" w14:textId="0E2FA346" w:rsidR="00F5324A" w:rsidRPr="00664B58" w:rsidRDefault="00766E7F" w:rsidP="0020539A">
                <w:pPr>
                  <w:jc w:val="center"/>
                </w:pPr>
                <w:r w:rsidRPr="00664B58">
                  <w:rPr>
                    <w:rFonts w:ascii="MS Gothic" w:eastAsia="MS Gothic" w:hAnsi="MS Gothic"/>
                  </w:rPr>
                  <w:t>☒</w:t>
                </w:r>
              </w:p>
            </w:tc>
          </w:sdtContent>
        </w:sdt>
      </w:tr>
      <w:tr w:rsidR="00F5324A" w:rsidRPr="00664B58" w14:paraId="6D29044D" w14:textId="77777777" w:rsidTr="007B683C">
        <w:tc>
          <w:tcPr>
            <w:tcW w:w="1809" w:type="dxa"/>
            <w:vMerge/>
          </w:tcPr>
          <w:p w14:paraId="6D29044A" w14:textId="77777777" w:rsidR="00F5324A" w:rsidRPr="00664B58" w:rsidRDefault="00F5324A" w:rsidP="00C107F2">
            <w:pPr>
              <w:rPr>
                <w:b/>
              </w:rPr>
            </w:pPr>
          </w:p>
        </w:tc>
        <w:tc>
          <w:tcPr>
            <w:tcW w:w="5812" w:type="dxa"/>
          </w:tcPr>
          <w:p w14:paraId="6D29044B" w14:textId="21751B0B" w:rsidR="00F5324A" w:rsidRPr="00664B58" w:rsidRDefault="00233D58" w:rsidP="004221DC">
            <w:r w:rsidRPr="00664B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14:paraId="6D29044C" w14:textId="529F60F7" w:rsidR="00F5324A" w:rsidRPr="00664B58" w:rsidRDefault="00766E7F" w:rsidP="00133EA1">
                <w:pPr>
                  <w:jc w:val="center"/>
                </w:pPr>
                <w:r w:rsidRPr="00664B58">
                  <w:rPr>
                    <w:rFonts w:ascii="MS Gothic" w:eastAsia="MS Gothic" w:hAnsi="MS Gothic"/>
                  </w:rPr>
                  <w:t>☒</w:t>
                </w:r>
              </w:p>
            </w:tc>
          </w:sdtContent>
        </w:sdt>
      </w:tr>
      <w:tr w:rsidR="00F5324A" w:rsidRPr="00664B58" w14:paraId="6D290451" w14:textId="77777777" w:rsidTr="007B683C">
        <w:tc>
          <w:tcPr>
            <w:tcW w:w="1809" w:type="dxa"/>
            <w:vMerge/>
          </w:tcPr>
          <w:p w14:paraId="6D29044E" w14:textId="77777777" w:rsidR="00F5324A" w:rsidRPr="00664B58" w:rsidRDefault="00F5324A" w:rsidP="00C107F2">
            <w:pPr>
              <w:rPr>
                <w:b/>
              </w:rPr>
            </w:pPr>
          </w:p>
        </w:tc>
        <w:tc>
          <w:tcPr>
            <w:tcW w:w="5812" w:type="dxa"/>
          </w:tcPr>
          <w:p w14:paraId="6D29044F" w14:textId="57073FBE" w:rsidR="00F5324A" w:rsidRPr="00664B58" w:rsidRDefault="00233D58" w:rsidP="004221DC">
            <w:r w:rsidRPr="00664B5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14:paraId="6D290450" w14:textId="287F89C1" w:rsidR="00F5324A" w:rsidRPr="00664B58" w:rsidRDefault="00766E7F" w:rsidP="00133EA1">
                <w:pPr>
                  <w:jc w:val="center"/>
                </w:pPr>
                <w:r w:rsidRPr="00664B58">
                  <w:rPr>
                    <w:rFonts w:ascii="MS Gothic" w:eastAsia="MS Gothic" w:hAnsi="MS Gothic"/>
                  </w:rPr>
                  <w:t>☒</w:t>
                </w:r>
              </w:p>
            </w:tc>
          </w:sdtContent>
        </w:sdt>
      </w:tr>
      <w:tr w:rsidR="00F5324A" w:rsidRPr="00664B58" w14:paraId="6D29045F" w14:textId="77777777" w:rsidTr="002432C6">
        <w:tc>
          <w:tcPr>
            <w:tcW w:w="9245" w:type="dxa"/>
            <w:gridSpan w:val="3"/>
            <w:shd w:val="clear" w:color="auto" w:fill="C1A775"/>
          </w:tcPr>
          <w:p w14:paraId="6D29045E" w14:textId="77777777" w:rsidR="00F5324A" w:rsidRPr="00664B58" w:rsidRDefault="00F5324A" w:rsidP="00C107F2">
            <w:pPr>
              <w:rPr>
                <w:b/>
              </w:rPr>
            </w:pPr>
            <w:r w:rsidRPr="00664B58">
              <w:rPr>
                <w:b/>
              </w:rPr>
              <w:t>Health and Care Standards</w:t>
            </w:r>
          </w:p>
        </w:tc>
      </w:tr>
      <w:tr w:rsidR="00C43F7B" w:rsidRPr="00664B58" w14:paraId="6D290463" w14:textId="77777777" w:rsidTr="007B683C">
        <w:tc>
          <w:tcPr>
            <w:tcW w:w="1809" w:type="dxa"/>
            <w:vMerge w:val="restart"/>
          </w:tcPr>
          <w:p w14:paraId="6D290460" w14:textId="1FC1DD16" w:rsidR="00C43F7B" w:rsidRPr="00664B58" w:rsidRDefault="00C43F7B" w:rsidP="00C43F7B">
            <w:r w:rsidRPr="00664B58">
              <w:rPr>
                <w:b/>
                <w:iCs/>
              </w:rPr>
              <w:t>Standards</w:t>
            </w:r>
            <w:r w:rsidRPr="00664B58">
              <w:rPr>
                <w:b/>
                <w:i/>
              </w:rPr>
              <w:t xml:space="preserve"> </w:t>
            </w:r>
            <w:r w:rsidR="005506AE" w:rsidRPr="00664B58">
              <w:rPr>
                <w:b/>
                <w:i/>
              </w:rPr>
              <w:t>(please choose which applies)</w:t>
            </w:r>
          </w:p>
        </w:tc>
        <w:tc>
          <w:tcPr>
            <w:tcW w:w="5812" w:type="dxa"/>
          </w:tcPr>
          <w:p w14:paraId="6D290461" w14:textId="28B971FB" w:rsidR="00C43F7B" w:rsidRPr="00664B58" w:rsidRDefault="00C43F7B" w:rsidP="00C43F7B">
            <w:r w:rsidRPr="00664B58">
              <w:t>Safe Care</w:t>
            </w:r>
          </w:p>
        </w:tc>
        <w:sdt>
          <w:sdtPr>
            <w:id w:val="937573542"/>
            <w14:checkbox>
              <w14:checked w14:val="1"/>
              <w14:checkedState w14:val="2612" w14:font="MS Gothic"/>
              <w14:uncheckedState w14:val="2610" w14:font="MS Gothic"/>
            </w14:checkbox>
          </w:sdtPr>
          <w:sdtContent>
            <w:tc>
              <w:tcPr>
                <w:tcW w:w="1624" w:type="dxa"/>
              </w:tcPr>
              <w:p w14:paraId="6D290462" w14:textId="5FAF6F52" w:rsidR="00C43F7B" w:rsidRPr="00664B58" w:rsidRDefault="00766E7F" w:rsidP="00C43F7B">
                <w:pPr>
                  <w:jc w:val="center"/>
                </w:pPr>
                <w:r w:rsidRPr="00664B58">
                  <w:rPr>
                    <w:rFonts w:ascii="MS Gothic" w:eastAsia="MS Gothic" w:hAnsi="MS Gothic"/>
                  </w:rPr>
                  <w:t>☒</w:t>
                </w:r>
              </w:p>
            </w:tc>
          </w:sdtContent>
        </w:sdt>
      </w:tr>
      <w:tr w:rsidR="00C43F7B" w:rsidRPr="00664B58" w14:paraId="6D290467" w14:textId="77777777" w:rsidTr="007B683C">
        <w:tc>
          <w:tcPr>
            <w:tcW w:w="1809" w:type="dxa"/>
            <w:vMerge/>
          </w:tcPr>
          <w:p w14:paraId="6D290464" w14:textId="77777777" w:rsidR="00C43F7B" w:rsidRPr="00664B58" w:rsidRDefault="00C43F7B" w:rsidP="00C43F7B">
            <w:pPr>
              <w:rPr>
                <w:b/>
              </w:rPr>
            </w:pPr>
          </w:p>
        </w:tc>
        <w:tc>
          <w:tcPr>
            <w:tcW w:w="5812" w:type="dxa"/>
          </w:tcPr>
          <w:p w14:paraId="6D290465" w14:textId="26C0FDA5" w:rsidR="00C43F7B" w:rsidRPr="00664B58" w:rsidRDefault="00C43F7B" w:rsidP="00C43F7B">
            <w:pPr>
              <w:rPr>
                <w:b/>
              </w:rPr>
            </w:pPr>
            <w:r w:rsidRPr="00664B58">
              <w:t>Timely Care</w:t>
            </w:r>
          </w:p>
        </w:tc>
        <w:sdt>
          <w:sdtPr>
            <w:id w:val="-275186550"/>
            <w14:checkbox>
              <w14:checked w14:val="1"/>
              <w14:checkedState w14:val="2612" w14:font="MS Gothic"/>
              <w14:uncheckedState w14:val="2610" w14:font="MS Gothic"/>
            </w14:checkbox>
          </w:sdtPr>
          <w:sdtContent>
            <w:tc>
              <w:tcPr>
                <w:tcW w:w="1624" w:type="dxa"/>
              </w:tcPr>
              <w:p w14:paraId="6D290466" w14:textId="7B65F3B5" w:rsidR="00C43F7B" w:rsidRPr="00664B58" w:rsidRDefault="00766E7F" w:rsidP="00C43F7B">
                <w:pPr>
                  <w:jc w:val="center"/>
                  <w:rPr>
                    <w:b/>
                  </w:rPr>
                </w:pPr>
                <w:r w:rsidRPr="00664B58">
                  <w:rPr>
                    <w:rFonts w:ascii="MS Gothic" w:eastAsia="MS Gothic" w:hAnsi="MS Gothic"/>
                  </w:rPr>
                  <w:t>☒</w:t>
                </w:r>
              </w:p>
            </w:tc>
          </w:sdtContent>
        </w:sdt>
      </w:tr>
      <w:tr w:rsidR="00C43F7B" w:rsidRPr="00664B58" w14:paraId="6D29046B" w14:textId="77777777" w:rsidTr="007B683C">
        <w:tc>
          <w:tcPr>
            <w:tcW w:w="1809" w:type="dxa"/>
            <w:vMerge/>
          </w:tcPr>
          <w:p w14:paraId="6D290468" w14:textId="77777777" w:rsidR="00C43F7B" w:rsidRPr="00664B58" w:rsidRDefault="00C43F7B" w:rsidP="00C43F7B">
            <w:pPr>
              <w:rPr>
                <w:b/>
              </w:rPr>
            </w:pPr>
          </w:p>
        </w:tc>
        <w:tc>
          <w:tcPr>
            <w:tcW w:w="5812" w:type="dxa"/>
          </w:tcPr>
          <w:p w14:paraId="6D290469" w14:textId="3332C186" w:rsidR="00C43F7B" w:rsidRPr="00664B58" w:rsidRDefault="00C43F7B" w:rsidP="00C43F7B">
            <w:pPr>
              <w:rPr>
                <w:b/>
              </w:rPr>
            </w:pPr>
            <w:r w:rsidRPr="00664B58">
              <w:t>Effective Care</w:t>
            </w:r>
          </w:p>
        </w:tc>
        <w:sdt>
          <w:sdtPr>
            <w:id w:val="-1590772104"/>
            <w14:checkbox>
              <w14:checked w14:val="1"/>
              <w14:checkedState w14:val="2612" w14:font="MS Gothic"/>
              <w14:uncheckedState w14:val="2610" w14:font="MS Gothic"/>
            </w14:checkbox>
          </w:sdtPr>
          <w:sdtContent>
            <w:tc>
              <w:tcPr>
                <w:tcW w:w="1624" w:type="dxa"/>
              </w:tcPr>
              <w:p w14:paraId="6D29046A" w14:textId="42A68BFC" w:rsidR="00C43F7B" w:rsidRPr="00664B58" w:rsidRDefault="00766E7F" w:rsidP="00C43F7B">
                <w:pPr>
                  <w:jc w:val="center"/>
                  <w:rPr>
                    <w:b/>
                  </w:rPr>
                </w:pPr>
                <w:r w:rsidRPr="00664B58">
                  <w:rPr>
                    <w:rFonts w:ascii="MS Gothic" w:eastAsia="MS Gothic" w:hAnsi="MS Gothic"/>
                  </w:rPr>
                  <w:t>☒</w:t>
                </w:r>
              </w:p>
            </w:tc>
          </w:sdtContent>
        </w:sdt>
      </w:tr>
      <w:tr w:rsidR="00C43F7B" w:rsidRPr="00664B58" w14:paraId="6D29046F" w14:textId="77777777" w:rsidTr="007B683C">
        <w:tc>
          <w:tcPr>
            <w:tcW w:w="1809" w:type="dxa"/>
            <w:vMerge/>
          </w:tcPr>
          <w:p w14:paraId="6D29046C" w14:textId="77777777" w:rsidR="00C43F7B" w:rsidRPr="00664B58" w:rsidRDefault="00C43F7B" w:rsidP="00C43F7B">
            <w:pPr>
              <w:rPr>
                <w:b/>
              </w:rPr>
            </w:pPr>
          </w:p>
        </w:tc>
        <w:tc>
          <w:tcPr>
            <w:tcW w:w="5812" w:type="dxa"/>
          </w:tcPr>
          <w:p w14:paraId="6D29046D" w14:textId="02FE47C9" w:rsidR="00C43F7B" w:rsidRPr="00664B58" w:rsidRDefault="00C43F7B" w:rsidP="00C43F7B">
            <w:pPr>
              <w:rPr>
                <w:b/>
              </w:rPr>
            </w:pPr>
            <w:r w:rsidRPr="00664B58">
              <w:t>Efficient Care</w:t>
            </w:r>
          </w:p>
        </w:tc>
        <w:sdt>
          <w:sdtPr>
            <w:id w:val="1427299090"/>
            <w14:checkbox>
              <w14:checked w14:val="1"/>
              <w14:checkedState w14:val="2612" w14:font="MS Gothic"/>
              <w14:uncheckedState w14:val="2610" w14:font="MS Gothic"/>
            </w14:checkbox>
          </w:sdtPr>
          <w:sdtContent>
            <w:tc>
              <w:tcPr>
                <w:tcW w:w="1624" w:type="dxa"/>
              </w:tcPr>
              <w:p w14:paraId="6D29046E" w14:textId="571D0048" w:rsidR="00C43F7B" w:rsidRPr="00664B58" w:rsidRDefault="00766E7F" w:rsidP="00C43F7B">
                <w:pPr>
                  <w:jc w:val="center"/>
                  <w:rPr>
                    <w:b/>
                  </w:rPr>
                </w:pPr>
                <w:r w:rsidRPr="00664B58">
                  <w:rPr>
                    <w:rFonts w:ascii="MS Gothic" w:eastAsia="MS Gothic" w:hAnsi="MS Gothic"/>
                  </w:rPr>
                  <w:t>☒</w:t>
                </w:r>
              </w:p>
            </w:tc>
          </w:sdtContent>
        </w:sdt>
      </w:tr>
      <w:tr w:rsidR="00C43F7B" w:rsidRPr="00664B58" w14:paraId="6D290473" w14:textId="77777777" w:rsidTr="007B683C">
        <w:tc>
          <w:tcPr>
            <w:tcW w:w="1809" w:type="dxa"/>
            <w:vMerge/>
          </w:tcPr>
          <w:p w14:paraId="6D290470" w14:textId="77777777" w:rsidR="00C43F7B" w:rsidRPr="00664B58" w:rsidRDefault="00C43F7B" w:rsidP="00C43F7B">
            <w:pPr>
              <w:rPr>
                <w:b/>
              </w:rPr>
            </w:pPr>
          </w:p>
        </w:tc>
        <w:tc>
          <w:tcPr>
            <w:tcW w:w="5812" w:type="dxa"/>
          </w:tcPr>
          <w:p w14:paraId="6D290471" w14:textId="639A0F69" w:rsidR="00C43F7B" w:rsidRPr="00664B58" w:rsidRDefault="00C43F7B" w:rsidP="00C43F7B">
            <w:pPr>
              <w:rPr>
                <w:b/>
              </w:rPr>
            </w:pPr>
            <w:r w:rsidRPr="00664B58">
              <w:t>Equitable care</w:t>
            </w:r>
          </w:p>
        </w:tc>
        <w:sdt>
          <w:sdtPr>
            <w:id w:val="-1511138502"/>
            <w14:checkbox>
              <w14:checked w14:val="1"/>
              <w14:checkedState w14:val="2612" w14:font="MS Gothic"/>
              <w14:uncheckedState w14:val="2610" w14:font="MS Gothic"/>
            </w14:checkbox>
          </w:sdtPr>
          <w:sdtContent>
            <w:tc>
              <w:tcPr>
                <w:tcW w:w="1624" w:type="dxa"/>
              </w:tcPr>
              <w:p w14:paraId="6D290472" w14:textId="645CEB7B" w:rsidR="00C43F7B" w:rsidRPr="00664B58" w:rsidRDefault="00766E7F" w:rsidP="00C43F7B">
                <w:pPr>
                  <w:jc w:val="center"/>
                  <w:rPr>
                    <w:b/>
                  </w:rPr>
                </w:pPr>
                <w:r w:rsidRPr="00664B58">
                  <w:rPr>
                    <w:rFonts w:ascii="MS Gothic" w:eastAsia="MS Gothic" w:hAnsi="MS Gothic"/>
                  </w:rPr>
                  <w:t>☒</w:t>
                </w:r>
              </w:p>
            </w:tc>
          </w:sdtContent>
        </w:sdt>
      </w:tr>
      <w:tr w:rsidR="00C43F7B" w:rsidRPr="00664B58" w14:paraId="6D290477" w14:textId="77777777" w:rsidTr="007B683C">
        <w:tc>
          <w:tcPr>
            <w:tcW w:w="1809" w:type="dxa"/>
            <w:vMerge/>
          </w:tcPr>
          <w:p w14:paraId="6D290474" w14:textId="77777777" w:rsidR="00C43F7B" w:rsidRPr="00664B58" w:rsidRDefault="00C43F7B" w:rsidP="00C43F7B">
            <w:pPr>
              <w:rPr>
                <w:b/>
              </w:rPr>
            </w:pPr>
          </w:p>
        </w:tc>
        <w:tc>
          <w:tcPr>
            <w:tcW w:w="5812" w:type="dxa"/>
          </w:tcPr>
          <w:p w14:paraId="6D290475" w14:textId="5778DDA9" w:rsidR="00C43F7B" w:rsidRPr="00664B58" w:rsidRDefault="00C43F7B" w:rsidP="00C43F7B">
            <w:pPr>
              <w:rPr>
                <w:b/>
              </w:rPr>
            </w:pPr>
            <w:r w:rsidRPr="00664B58">
              <w:t>Person-centred Care</w:t>
            </w:r>
          </w:p>
        </w:tc>
        <w:sdt>
          <w:sdtPr>
            <w:id w:val="-1349403007"/>
            <w14:checkbox>
              <w14:checked w14:val="1"/>
              <w14:checkedState w14:val="2612" w14:font="MS Gothic"/>
              <w14:uncheckedState w14:val="2610" w14:font="MS Gothic"/>
            </w14:checkbox>
          </w:sdtPr>
          <w:sdtContent>
            <w:tc>
              <w:tcPr>
                <w:tcW w:w="1624" w:type="dxa"/>
              </w:tcPr>
              <w:p w14:paraId="6D290476" w14:textId="6DA1A55A" w:rsidR="00C43F7B" w:rsidRPr="00664B58" w:rsidRDefault="00766E7F" w:rsidP="00C43F7B">
                <w:pPr>
                  <w:jc w:val="center"/>
                  <w:rPr>
                    <w:b/>
                  </w:rPr>
                </w:pPr>
                <w:r w:rsidRPr="00664B58">
                  <w:rPr>
                    <w:rFonts w:ascii="MS Gothic" w:eastAsia="MS Gothic" w:hAnsi="MS Gothic"/>
                  </w:rPr>
                  <w:t>☒</w:t>
                </w:r>
              </w:p>
            </w:tc>
          </w:sdtContent>
        </w:sdt>
      </w:tr>
      <w:tr w:rsidR="00C43F7B" w:rsidRPr="00664B58" w14:paraId="6D29047B" w14:textId="77777777" w:rsidTr="007B683C">
        <w:tc>
          <w:tcPr>
            <w:tcW w:w="1809" w:type="dxa"/>
            <w:vMerge/>
          </w:tcPr>
          <w:p w14:paraId="6D290478" w14:textId="77777777" w:rsidR="00C43F7B" w:rsidRPr="00664B58" w:rsidRDefault="00C43F7B" w:rsidP="00C43F7B">
            <w:pPr>
              <w:rPr>
                <w:b/>
              </w:rPr>
            </w:pPr>
          </w:p>
        </w:tc>
        <w:tc>
          <w:tcPr>
            <w:tcW w:w="5812" w:type="dxa"/>
          </w:tcPr>
          <w:p w14:paraId="6D290479" w14:textId="7328B9FF" w:rsidR="00C43F7B" w:rsidRPr="00664B58" w:rsidRDefault="00C43F7B" w:rsidP="00C43F7B">
            <w:pPr>
              <w:rPr>
                <w:b/>
              </w:rPr>
            </w:pPr>
            <w:r w:rsidRPr="00664B58">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4C395664" w:rsidR="00C43F7B" w:rsidRPr="00664B58" w:rsidRDefault="00766E7F" w:rsidP="00C43F7B">
                <w:pPr>
                  <w:jc w:val="center"/>
                  <w:rPr>
                    <w:b/>
                  </w:rPr>
                </w:pPr>
                <w:r w:rsidRPr="00664B58">
                  <w:rPr>
                    <w:rFonts w:ascii="MS Gothic" w:eastAsia="MS Gothic" w:hAnsi="MS Gothic"/>
                  </w:rPr>
                  <w:t>☒</w:t>
                </w:r>
              </w:p>
            </w:tc>
          </w:sdtContent>
        </w:sdt>
      </w:tr>
      <w:tr w:rsidR="00925DA1" w:rsidRPr="00664B58" w14:paraId="4481435E" w14:textId="77777777" w:rsidTr="007B683C">
        <w:tc>
          <w:tcPr>
            <w:tcW w:w="1809" w:type="dxa"/>
            <w:vMerge w:val="restart"/>
          </w:tcPr>
          <w:p w14:paraId="24852AC0" w14:textId="79557235" w:rsidR="00925DA1" w:rsidRPr="00664B58" w:rsidRDefault="00925DA1" w:rsidP="00925DA1">
            <w:pPr>
              <w:rPr>
                <w:b/>
              </w:rPr>
            </w:pPr>
            <w:r w:rsidRPr="00664B58">
              <w:rPr>
                <w:b/>
                <w:iCs/>
              </w:rPr>
              <w:t>Enablers</w:t>
            </w:r>
            <w:r w:rsidRPr="00664B58">
              <w:rPr>
                <w:b/>
                <w:i/>
              </w:rPr>
              <w:t xml:space="preserve"> </w:t>
            </w:r>
            <w:r w:rsidR="005506AE" w:rsidRPr="00664B58">
              <w:rPr>
                <w:b/>
                <w:i/>
              </w:rPr>
              <w:t>(please choose which applies)</w:t>
            </w:r>
          </w:p>
        </w:tc>
        <w:tc>
          <w:tcPr>
            <w:tcW w:w="5812" w:type="dxa"/>
          </w:tcPr>
          <w:p w14:paraId="23C5DEE5" w14:textId="11BC75F3" w:rsidR="00925DA1" w:rsidRPr="00664B58" w:rsidRDefault="00925DA1" w:rsidP="00925DA1">
            <w:r w:rsidRPr="00664B58">
              <w:t>Whole Systems Approach</w:t>
            </w:r>
          </w:p>
        </w:tc>
        <w:sdt>
          <w:sdtPr>
            <w:id w:val="1760019172"/>
            <w14:checkbox>
              <w14:checked w14:val="1"/>
              <w14:checkedState w14:val="2612" w14:font="MS Gothic"/>
              <w14:uncheckedState w14:val="2610" w14:font="MS Gothic"/>
            </w14:checkbox>
          </w:sdtPr>
          <w:sdtContent>
            <w:tc>
              <w:tcPr>
                <w:tcW w:w="1624" w:type="dxa"/>
              </w:tcPr>
              <w:p w14:paraId="7904B42E" w14:textId="24ECDFE8" w:rsidR="00925DA1" w:rsidRPr="00664B58" w:rsidRDefault="00766E7F" w:rsidP="00925DA1">
                <w:pPr>
                  <w:jc w:val="center"/>
                </w:pPr>
                <w:r w:rsidRPr="00664B58">
                  <w:rPr>
                    <w:rFonts w:ascii="MS Gothic" w:eastAsia="MS Gothic" w:hAnsi="MS Gothic"/>
                  </w:rPr>
                  <w:t>☒</w:t>
                </w:r>
              </w:p>
            </w:tc>
          </w:sdtContent>
        </w:sdt>
      </w:tr>
      <w:tr w:rsidR="00925DA1" w:rsidRPr="00664B58" w14:paraId="2D450AA3" w14:textId="77777777" w:rsidTr="007B683C">
        <w:tc>
          <w:tcPr>
            <w:tcW w:w="1809" w:type="dxa"/>
            <w:vMerge/>
          </w:tcPr>
          <w:p w14:paraId="2E025453" w14:textId="77777777" w:rsidR="00925DA1" w:rsidRPr="00664B58" w:rsidRDefault="00925DA1" w:rsidP="00925DA1">
            <w:pPr>
              <w:rPr>
                <w:b/>
              </w:rPr>
            </w:pPr>
          </w:p>
        </w:tc>
        <w:tc>
          <w:tcPr>
            <w:tcW w:w="5812" w:type="dxa"/>
          </w:tcPr>
          <w:p w14:paraId="2A69D290" w14:textId="0605AEDE" w:rsidR="00925DA1" w:rsidRPr="00664B58" w:rsidRDefault="00925DA1" w:rsidP="00925DA1">
            <w:r w:rsidRPr="00664B58">
              <w:t>Leadership</w:t>
            </w:r>
          </w:p>
        </w:tc>
        <w:sdt>
          <w:sdtPr>
            <w:id w:val="2117096538"/>
            <w14:checkbox>
              <w14:checked w14:val="1"/>
              <w14:checkedState w14:val="2612" w14:font="MS Gothic"/>
              <w14:uncheckedState w14:val="2610" w14:font="MS Gothic"/>
            </w14:checkbox>
          </w:sdtPr>
          <w:sdtContent>
            <w:tc>
              <w:tcPr>
                <w:tcW w:w="1624" w:type="dxa"/>
              </w:tcPr>
              <w:p w14:paraId="38BFB30F" w14:textId="6ABDC597" w:rsidR="00925DA1" w:rsidRPr="00664B58" w:rsidRDefault="00766E7F" w:rsidP="00925DA1">
                <w:pPr>
                  <w:jc w:val="center"/>
                </w:pPr>
                <w:r w:rsidRPr="00664B58">
                  <w:rPr>
                    <w:rFonts w:ascii="MS Gothic" w:eastAsia="MS Gothic" w:hAnsi="MS Gothic"/>
                  </w:rPr>
                  <w:t>☒</w:t>
                </w:r>
              </w:p>
            </w:tc>
          </w:sdtContent>
        </w:sdt>
      </w:tr>
      <w:tr w:rsidR="00925DA1" w:rsidRPr="00664B58" w14:paraId="086E4F8D" w14:textId="77777777" w:rsidTr="007B683C">
        <w:tc>
          <w:tcPr>
            <w:tcW w:w="1809" w:type="dxa"/>
            <w:vMerge/>
          </w:tcPr>
          <w:p w14:paraId="4CB5CDEE" w14:textId="77777777" w:rsidR="00925DA1" w:rsidRPr="00664B58" w:rsidRDefault="00925DA1" w:rsidP="00925DA1">
            <w:pPr>
              <w:rPr>
                <w:b/>
              </w:rPr>
            </w:pPr>
          </w:p>
        </w:tc>
        <w:tc>
          <w:tcPr>
            <w:tcW w:w="5812" w:type="dxa"/>
          </w:tcPr>
          <w:p w14:paraId="75A9FE92" w14:textId="231227FB" w:rsidR="00925DA1" w:rsidRPr="00664B58" w:rsidRDefault="00925DA1" w:rsidP="00925DA1">
            <w:r w:rsidRPr="00664B58">
              <w:t>Workforce</w:t>
            </w:r>
          </w:p>
        </w:tc>
        <w:sdt>
          <w:sdtPr>
            <w:id w:val="-1282257052"/>
            <w14:checkbox>
              <w14:checked w14:val="1"/>
              <w14:checkedState w14:val="2612" w14:font="MS Gothic"/>
              <w14:uncheckedState w14:val="2610" w14:font="MS Gothic"/>
            </w14:checkbox>
          </w:sdtPr>
          <w:sdtContent>
            <w:tc>
              <w:tcPr>
                <w:tcW w:w="1624" w:type="dxa"/>
              </w:tcPr>
              <w:p w14:paraId="15982273" w14:textId="6B18A377" w:rsidR="00925DA1" w:rsidRPr="00664B58" w:rsidRDefault="00766E7F" w:rsidP="00925DA1">
                <w:pPr>
                  <w:jc w:val="center"/>
                </w:pPr>
                <w:r w:rsidRPr="00664B58">
                  <w:rPr>
                    <w:rFonts w:ascii="MS Gothic" w:eastAsia="MS Gothic" w:hAnsi="MS Gothic"/>
                  </w:rPr>
                  <w:t>☒</w:t>
                </w:r>
              </w:p>
            </w:tc>
          </w:sdtContent>
        </w:sdt>
      </w:tr>
      <w:tr w:rsidR="00925DA1" w:rsidRPr="00664B58" w14:paraId="6F3DEEC2" w14:textId="77777777" w:rsidTr="007B683C">
        <w:tc>
          <w:tcPr>
            <w:tcW w:w="1809" w:type="dxa"/>
            <w:vMerge/>
          </w:tcPr>
          <w:p w14:paraId="0AEE896D" w14:textId="77777777" w:rsidR="00925DA1" w:rsidRPr="00664B58" w:rsidRDefault="00925DA1" w:rsidP="00925DA1">
            <w:pPr>
              <w:rPr>
                <w:b/>
              </w:rPr>
            </w:pPr>
          </w:p>
        </w:tc>
        <w:tc>
          <w:tcPr>
            <w:tcW w:w="5812" w:type="dxa"/>
          </w:tcPr>
          <w:p w14:paraId="7C1ACCB9" w14:textId="0A949DE8" w:rsidR="00925DA1" w:rsidRPr="00664B58" w:rsidRDefault="00925DA1" w:rsidP="00925DA1">
            <w:r w:rsidRPr="00664B58">
              <w:t>Culture</w:t>
            </w:r>
          </w:p>
        </w:tc>
        <w:sdt>
          <w:sdtPr>
            <w:id w:val="617871883"/>
            <w14:checkbox>
              <w14:checked w14:val="1"/>
              <w14:checkedState w14:val="2612" w14:font="MS Gothic"/>
              <w14:uncheckedState w14:val="2610" w14:font="MS Gothic"/>
            </w14:checkbox>
          </w:sdtPr>
          <w:sdtContent>
            <w:tc>
              <w:tcPr>
                <w:tcW w:w="1624" w:type="dxa"/>
              </w:tcPr>
              <w:p w14:paraId="2B2CC2E7" w14:textId="7D9E3B5D" w:rsidR="00925DA1" w:rsidRPr="00664B58" w:rsidRDefault="00766E7F" w:rsidP="00925DA1">
                <w:pPr>
                  <w:jc w:val="center"/>
                </w:pPr>
                <w:r w:rsidRPr="00664B58">
                  <w:rPr>
                    <w:rFonts w:ascii="MS Gothic" w:eastAsia="MS Gothic" w:hAnsi="MS Gothic"/>
                  </w:rPr>
                  <w:t>☒</w:t>
                </w:r>
              </w:p>
            </w:tc>
          </w:sdtContent>
        </w:sdt>
      </w:tr>
      <w:tr w:rsidR="00925DA1" w:rsidRPr="00664B58" w14:paraId="7AD6E919" w14:textId="77777777" w:rsidTr="007B683C">
        <w:tc>
          <w:tcPr>
            <w:tcW w:w="1809" w:type="dxa"/>
            <w:vMerge/>
          </w:tcPr>
          <w:p w14:paraId="35FD7653" w14:textId="77777777" w:rsidR="00925DA1" w:rsidRPr="00664B58" w:rsidRDefault="00925DA1" w:rsidP="00925DA1">
            <w:pPr>
              <w:rPr>
                <w:b/>
              </w:rPr>
            </w:pPr>
          </w:p>
        </w:tc>
        <w:tc>
          <w:tcPr>
            <w:tcW w:w="5812" w:type="dxa"/>
          </w:tcPr>
          <w:p w14:paraId="57B10CB7" w14:textId="027A78F8" w:rsidR="00925DA1" w:rsidRPr="00664B58" w:rsidRDefault="00925DA1" w:rsidP="00925DA1">
            <w:r w:rsidRPr="00664B58">
              <w:t xml:space="preserve">Information </w:t>
            </w:r>
          </w:p>
        </w:tc>
        <w:sdt>
          <w:sdtPr>
            <w:id w:val="314299722"/>
            <w14:checkbox>
              <w14:checked w14:val="1"/>
              <w14:checkedState w14:val="2612" w14:font="MS Gothic"/>
              <w14:uncheckedState w14:val="2610" w14:font="MS Gothic"/>
            </w14:checkbox>
          </w:sdtPr>
          <w:sdtContent>
            <w:tc>
              <w:tcPr>
                <w:tcW w:w="1624" w:type="dxa"/>
              </w:tcPr>
              <w:p w14:paraId="3E41BC05" w14:textId="54D08BAD" w:rsidR="00925DA1" w:rsidRPr="00664B58" w:rsidRDefault="00766E7F" w:rsidP="00925DA1">
                <w:pPr>
                  <w:jc w:val="center"/>
                </w:pPr>
                <w:r w:rsidRPr="00664B58">
                  <w:rPr>
                    <w:rFonts w:ascii="MS Gothic" w:eastAsia="MS Gothic" w:hAnsi="MS Gothic"/>
                  </w:rPr>
                  <w:t>☒</w:t>
                </w:r>
              </w:p>
            </w:tc>
          </w:sdtContent>
        </w:sdt>
      </w:tr>
      <w:tr w:rsidR="00925DA1" w:rsidRPr="00664B58" w14:paraId="5A1317D4" w14:textId="77777777" w:rsidTr="007B683C">
        <w:tc>
          <w:tcPr>
            <w:tcW w:w="1809" w:type="dxa"/>
            <w:vMerge/>
          </w:tcPr>
          <w:p w14:paraId="21B969C2" w14:textId="77777777" w:rsidR="00925DA1" w:rsidRPr="00664B58" w:rsidRDefault="00925DA1" w:rsidP="00925DA1">
            <w:pPr>
              <w:rPr>
                <w:b/>
              </w:rPr>
            </w:pPr>
          </w:p>
        </w:tc>
        <w:tc>
          <w:tcPr>
            <w:tcW w:w="5812" w:type="dxa"/>
          </w:tcPr>
          <w:p w14:paraId="611AECC0" w14:textId="2F7F719A" w:rsidR="00925DA1" w:rsidRPr="00664B58" w:rsidRDefault="00925DA1" w:rsidP="00925DA1">
            <w:r w:rsidRPr="00664B58">
              <w:t>Learning, Improvement and Research</w:t>
            </w:r>
          </w:p>
        </w:tc>
        <w:sdt>
          <w:sdtPr>
            <w:id w:val="-1707169374"/>
            <w14:checkbox>
              <w14:checked w14:val="1"/>
              <w14:checkedState w14:val="2612" w14:font="MS Gothic"/>
              <w14:uncheckedState w14:val="2610" w14:font="MS Gothic"/>
            </w14:checkbox>
          </w:sdtPr>
          <w:sdtContent>
            <w:tc>
              <w:tcPr>
                <w:tcW w:w="1624" w:type="dxa"/>
              </w:tcPr>
              <w:p w14:paraId="60F96135" w14:textId="117C75E3" w:rsidR="00925DA1" w:rsidRPr="00664B58" w:rsidRDefault="00766E7F" w:rsidP="00925DA1">
                <w:pPr>
                  <w:jc w:val="center"/>
                </w:pPr>
                <w:r w:rsidRPr="00664B58">
                  <w:rPr>
                    <w:rFonts w:ascii="MS Gothic" w:eastAsia="MS Gothic" w:hAnsi="MS Gothic"/>
                  </w:rPr>
                  <w:t>☒</w:t>
                </w:r>
              </w:p>
            </w:tc>
          </w:sdtContent>
        </w:sdt>
      </w:tr>
      <w:tr w:rsidR="00925DA1" w:rsidRPr="00664B58" w14:paraId="6D29047D" w14:textId="77777777" w:rsidTr="002432C6">
        <w:tc>
          <w:tcPr>
            <w:tcW w:w="9245" w:type="dxa"/>
            <w:gridSpan w:val="3"/>
            <w:shd w:val="clear" w:color="auto" w:fill="C1A775"/>
          </w:tcPr>
          <w:p w14:paraId="6D29047C" w14:textId="45C29034" w:rsidR="00925DA1" w:rsidRPr="00664B58" w:rsidRDefault="00925DA1" w:rsidP="00925DA1">
            <w:pPr>
              <w:rPr>
                <w:b/>
              </w:rPr>
            </w:pPr>
            <w:r w:rsidRPr="00664B58">
              <w:rPr>
                <w:b/>
              </w:rPr>
              <w:t>Quality, Safety and Patient Experience</w:t>
            </w:r>
          </w:p>
        </w:tc>
      </w:tr>
      <w:tr w:rsidR="00925DA1" w:rsidRPr="00664B58" w14:paraId="6D290480" w14:textId="77777777" w:rsidTr="007B683C">
        <w:tc>
          <w:tcPr>
            <w:tcW w:w="9245" w:type="dxa"/>
            <w:gridSpan w:val="3"/>
          </w:tcPr>
          <w:p w14:paraId="6D29047F" w14:textId="1986471E" w:rsidR="00925DA1" w:rsidRPr="00664B58" w:rsidRDefault="00574DC9" w:rsidP="00574DC9">
            <w:pPr>
              <w:rPr>
                <w:b/>
              </w:rPr>
            </w:pPr>
            <w:r w:rsidRPr="00664B58">
              <w:t xml:space="preserve">Ensuring the organisation has robust risk management arrangements that ensure organisational risks are captured, assessed, monitored and managed, supports the quality, safety &amp; experience of patients receiving care and staff working in the UHB.  </w:t>
            </w:r>
          </w:p>
        </w:tc>
      </w:tr>
      <w:tr w:rsidR="00925DA1" w:rsidRPr="00664B58" w14:paraId="6D290482" w14:textId="77777777" w:rsidTr="002432C6">
        <w:tc>
          <w:tcPr>
            <w:tcW w:w="9245" w:type="dxa"/>
            <w:gridSpan w:val="3"/>
            <w:shd w:val="clear" w:color="auto" w:fill="C1A775"/>
          </w:tcPr>
          <w:p w14:paraId="6D290481" w14:textId="77777777" w:rsidR="00925DA1" w:rsidRPr="00664B58" w:rsidRDefault="00925DA1" w:rsidP="00925DA1">
            <w:pPr>
              <w:rPr>
                <w:b/>
              </w:rPr>
            </w:pPr>
            <w:r w:rsidRPr="00664B58">
              <w:rPr>
                <w:b/>
              </w:rPr>
              <w:t>Financial Implications</w:t>
            </w:r>
          </w:p>
        </w:tc>
      </w:tr>
      <w:tr w:rsidR="00925DA1" w:rsidRPr="00664B58" w14:paraId="6D290487" w14:textId="77777777" w:rsidTr="007B683C">
        <w:tc>
          <w:tcPr>
            <w:tcW w:w="9245" w:type="dxa"/>
            <w:gridSpan w:val="3"/>
          </w:tcPr>
          <w:p w14:paraId="6D290486" w14:textId="60078183" w:rsidR="00925DA1" w:rsidRPr="00664B58" w:rsidRDefault="00766E7F" w:rsidP="00925DA1">
            <w:pPr>
              <w:ind w:right="96"/>
              <w:rPr>
                <w:color w:val="FF0000"/>
              </w:rPr>
            </w:pPr>
            <w:r w:rsidRPr="00664B58">
              <w:t>This report does not present any matters for decision with financial implications. There may be financial implications arising from actions required to improvement the treatment of risks entered on risk registers. Where this is the case, they are highlighted within individual risk register entries for information.</w:t>
            </w:r>
          </w:p>
        </w:tc>
      </w:tr>
      <w:tr w:rsidR="00925DA1" w:rsidRPr="00664B58" w14:paraId="6D290489" w14:textId="77777777" w:rsidTr="002432C6">
        <w:tc>
          <w:tcPr>
            <w:tcW w:w="9245" w:type="dxa"/>
            <w:gridSpan w:val="3"/>
            <w:shd w:val="clear" w:color="auto" w:fill="C1A775"/>
          </w:tcPr>
          <w:p w14:paraId="6D290488" w14:textId="77777777" w:rsidR="00925DA1" w:rsidRPr="00664B58" w:rsidRDefault="00925DA1" w:rsidP="00925DA1">
            <w:pPr>
              <w:keepNext/>
              <w:keepLines/>
              <w:ind w:right="96"/>
              <w:rPr>
                <w:b/>
              </w:rPr>
            </w:pPr>
            <w:r w:rsidRPr="00664B58">
              <w:rPr>
                <w:b/>
              </w:rPr>
              <w:t>Legal Implications (including equality and diversity assessment)</w:t>
            </w:r>
          </w:p>
        </w:tc>
      </w:tr>
      <w:tr w:rsidR="00925DA1" w:rsidRPr="00664B58" w14:paraId="6D29048C" w14:textId="77777777" w:rsidTr="007B683C">
        <w:tc>
          <w:tcPr>
            <w:tcW w:w="9245" w:type="dxa"/>
            <w:gridSpan w:val="3"/>
          </w:tcPr>
          <w:p w14:paraId="6D29048B" w14:textId="41188A36" w:rsidR="00925DA1" w:rsidRPr="00664B58" w:rsidRDefault="00207148" w:rsidP="00925DA1">
            <w:pPr>
              <w:ind w:right="96"/>
              <w:rPr>
                <w:color w:val="FF0000"/>
              </w:rPr>
            </w:pPr>
            <w:r w:rsidRPr="00664B58">
              <w:t xml:space="preserve">It is essential that the Board has robust arrangements in place to assess, capture and mitigate risks faced by the organisation, as failure to do so could have legal implications for the UHB. </w:t>
            </w:r>
          </w:p>
        </w:tc>
      </w:tr>
      <w:tr w:rsidR="00925DA1" w:rsidRPr="00664B58" w14:paraId="6D29048E" w14:textId="77777777" w:rsidTr="002432C6">
        <w:tc>
          <w:tcPr>
            <w:tcW w:w="9245" w:type="dxa"/>
            <w:gridSpan w:val="3"/>
            <w:shd w:val="clear" w:color="auto" w:fill="C1A775"/>
          </w:tcPr>
          <w:p w14:paraId="6D29048D" w14:textId="77777777" w:rsidR="00925DA1" w:rsidRPr="00664B58" w:rsidRDefault="00925DA1" w:rsidP="00925DA1">
            <w:pPr>
              <w:ind w:right="96"/>
              <w:rPr>
                <w:b/>
                <w:color w:val="FF0000"/>
              </w:rPr>
            </w:pPr>
            <w:r w:rsidRPr="00664B58">
              <w:rPr>
                <w:b/>
              </w:rPr>
              <w:lastRenderedPageBreak/>
              <w:t>Staffing Implications</w:t>
            </w:r>
          </w:p>
        </w:tc>
      </w:tr>
      <w:tr w:rsidR="00925DA1" w:rsidRPr="00664B58" w14:paraId="6D290491" w14:textId="77777777" w:rsidTr="007B683C">
        <w:tc>
          <w:tcPr>
            <w:tcW w:w="9245" w:type="dxa"/>
            <w:gridSpan w:val="3"/>
          </w:tcPr>
          <w:p w14:paraId="6D290490" w14:textId="4905EC3B" w:rsidR="00925DA1" w:rsidRPr="00664B58" w:rsidRDefault="0070634A" w:rsidP="00925DA1">
            <w:pPr>
              <w:ind w:right="96"/>
              <w:rPr>
                <w:color w:val="FF0000"/>
              </w:rPr>
            </w:pPr>
            <w:r w:rsidRPr="00664B58">
              <w:t>All staff have a responsibility for promoting risk management, adhering to SBUHB policies and have a personal responsibility for patients’ safety as well as their own and colleague’s health and safety. Board Directors/Service Group Directors are responsible for the review of their operational risks and escalation of those requiring board-level oversight SBUHB.</w:t>
            </w:r>
          </w:p>
        </w:tc>
      </w:tr>
      <w:tr w:rsidR="00925DA1" w:rsidRPr="00664B58" w14:paraId="6D290493" w14:textId="77777777" w:rsidTr="002432C6">
        <w:tc>
          <w:tcPr>
            <w:tcW w:w="9245" w:type="dxa"/>
            <w:gridSpan w:val="3"/>
            <w:shd w:val="clear" w:color="auto" w:fill="C1A775"/>
          </w:tcPr>
          <w:p w14:paraId="6D290492" w14:textId="77777777" w:rsidR="00925DA1" w:rsidRPr="00664B58" w:rsidRDefault="00925DA1" w:rsidP="00925DA1">
            <w:pPr>
              <w:ind w:right="96"/>
              <w:rPr>
                <w:b/>
                <w:color w:val="FF0000"/>
              </w:rPr>
            </w:pPr>
            <w:r w:rsidRPr="00664B58">
              <w:rPr>
                <w:b/>
              </w:rPr>
              <w:t>Long Term Implications (including the impact of the Well-being of Future Generations (Wales) Act 2015)</w:t>
            </w:r>
          </w:p>
        </w:tc>
      </w:tr>
      <w:tr w:rsidR="00925DA1" w:rsidRPr="00664B58" w14:paraId="6D290496" w14:textId="77777777" w:rsidTr="007B683C">
        <w:tc>
          <w:tcPr>
            <w:tcW w:w="9245" w:type="dxa"/>
            <w:gridSpan w:val="3"/>
          </w:tcPr>
          <w:p w14:paraId="6D290495" w14:textId="14C5A931" w:rsidR="00925DA1" w:rsidRPr="00664B58" w:rsidRDefault="00DC0530" w:rsidP="00925DA1">
            <w:pPr>
              <w:ind w:right="96"/>
              <w:rPr>
                <w:color w:val="FF0000"/>
              </w:rPr>
            </w:pPr>
            <w:r w:rsidRPr="00664B58">
              <w:t>The board level risk registers present the framework within which SBUHB will make an assessment of existing and future emerging risks, and how it will plan to manage and prepare for those risks.</w:t>
            </w:r>
          </w:p>
        </w:tc>
      </w:tr>
      <w:tr w:rsidR="00925DA1" w:rsidRPr="00664B58" w14:paraId="4C321512" w14:textId="77777777" w:rsidTr="002432C6">
        <w:tc>
          <w:tcPr>
            <w:tcW w:w="9245" w:type="dxa"/>
            <w:gridSpan w:val="3"/>
            <w:shd w:val="clear" w:color="auto" w:fill="C1A775"/>
          </w:tcPr>
          <w:p w14:paraId="7E102395" w14:textId="5A180082" w:rsidR="00925DA1" w:rsidRPr="00664B58" w:rsidRDefault="00925DA1" w:rsidP="00925DA1">
            <w:pPr>
              <w:ind w:right="96"/>
              <w:rPr>
                <w:b/>
              </w:rPr>
            </w:pPr>
            <w:r w:rsidRPr="00664B58">
              <w:rPr>
                <w:b/>
              </w:rPr>
              <w:t>Report History</w:t>
            </w:r>
          </w:p>
        </w:tc>
      </w:tr>
      <w:tr w:rsidR="00925DA1" w:rsidRPr="00664B58" w14:paraId="6D29049A" w14:textId="77777777">
        <w:tc>
          <w:tcPr>
            <w:tcW w:w="9245" w:type="dxa"/>
            <w:gridSpan w:val="3"/>
          </w:tcPr>
          <w:p w14:paraId="6D290499" w14:textId="15816C66" w:rsidR="008B5EED" w:rsidRPr="00664B58" w:rsidRDefault="008B5EED" w:rsidP="00925DA1">
            <w:pPr>
              <w:ind w:right="96"/>
            </w:pPr>
            <w:r w:rsidRPr="00664B58">
              <w:t xml:space="preserve">This report updates on risk matters received by the Committee in </w:t>
            </w:r>
            <w:r w:rsidR="001D5882">
              <w:t>August</w:t>
            </w:r>
            <w:r w:rsidRPr="00664B58">
              <w:t xml:space="preserve"> 2026</w:t>
            </w:r>
            <w:r w:rsidR="00BF5250" w:rsidRPr="00664B58">
              <w:t>.</w:t>
            </w:r>
          </w:p>
        </w:tc>
      </w:tr>
      <w:tr w:rsidR="00BB163E" w:rsidRPr="00664B58" w14:paraId="08CD5C29" w14:textId="77777777" w:rsidTr="002432C6">
        <w:tc>
          <w:tcPr>
            <w:tcW w:w="9245" w:type="dxa"/>
            <w:gridSpan w:val="3"/>
            <w:shd w:val="clear" w:color="auto" w:fill="C1A775"/>
          </w:tcPr>
          <w:p w14:paraId="6800FBEB" w14:textId="6DC5382B" w:rsidR="00BB163E" w:rsidRPr="00664B58" w:rsidRDefault="00BB163E" w:rsidP="00BB163E">
            <w:pPr>
              <w:ind w:right="96"/>
              <w:rPr>
                <w:color w:val="FF0000"/>
              </w:rPr>
            </w:pPr>
            <w:r w:rsidRPr="00664B58">
              <w:rPr>
                <w:b/>
              </w:rPr>
              <w:t>Appendices</w:t>
            </w:r>
          </w:p>
        </w:tc>
      </w:tr>
      <w:tr w:rsidR="00BB163E" w:rsidRPr="00664B58" w14:paraId="6D29049F" w14:textId="77777777">
        <w:tc>
          <w:tcPr>
            <w:tcW w:w="9245" w:type="dxa"/>
            <w:gridSpan w:val="3"/>
          </w:tcPr>
          <w:p w14:paraId="6D29049E" w14:textId="0E59393B" w:rsidR="00BB163E" w:rsidRPr="001D5882" w:rsidRDefault="00BB163E" w:rsidP="00BB163E">
            <w:pPr>
              <w:ind w:right="96"/>
              <w:rPr>
                <w:rFonts w:cs="ArialMT"/>
              </w:rPr>
            </w:pPr>
            <w:r w:rsidRPr="00664B58">
              <w:rPr>
                <w:rFonts w:cs="ArialMT"/>
              </w:rPr>
              <w:t>Appendix 1 –</w:t>
            </w:r>
            <w:r w:rsidR="00AB167A" w:rsidRPr="00664B58">
              <w:rPr>
                <w:rFonts w:cs="ArialMT"/>
              </w:rPr>
              <w:t xml:space="preserve"> </w:t>
            </w:r>
            <w:r w:rsidRPr="00664B58">
              <w:rPr>
                <w:rFonts w:cs="ArialMT"/>
              </w:rPr>
              <w:t xml:space="preserve">Strategic Risk Register </w:t>
            </w:r>
            <w:r w:rsidR="00AB167A" w:rsidRPr="00664B58">
              <w:rPr>
                <w:rFonts w:cs="ArialMT"/>
              </w:rPr>
              <w:t xml:space="preserve">(Supplementary </w:t>
            </w:r>
            <w:r w:rsidR="001D5882">
              <w:rPr>
                <w:rFonts w:cs="ArialMT"/>
              </w:rPr>
              <w:t xml:space="preserve">Sep </w:t>
            </w:r>
            <w:r w:rsidR="00AB167A" w:rsidRPr="00664B58">
              <w:rPr>
                <w:rFonts w:cs="ArialMT"/>
              </w:rPr>
              <w:t>2026) extract</w:t>
            </w:r>
          </w:p>
        </w:tc>
      </w:tr>
      <w:tr w:rsidR="00BB163E" w:rsidRPr="00664B58" w14:paraId="3B47DE3E" w14:textId="77777777" w:rsidTr="00BB163E">
        <w:tc>
          <w:tcPr>
            <w:tcW w:w="9245" w:type="dxa"/>
            <w:gridSpan w:val="3"/>
            <w:shd w:val="clear" w:color="auto" w:fill="C1A775"/>
          </w:tcPr>
          <w:p w14:paraId="1E72F5AE" w14:textId="60D1C2D0" w:rsidR="00BB163E" w:rsidRPr="00664B58" w:rsidRDefault="00BB163E" w:rsidP="00BB163E">
            <w:pPr>
              <w:ind w:right="96"/>
              <w:rPr>
                <w:color w:val="FF0000"/>
              </w:rPr>
            </w:pPr>
            <w:r w:rsidRPr="00664B58">
              <w:rPr>
                <w:b/>
              </w:rPr>
              <w:t>Glossary of Abbreviations</w:t>
            </w:r>
          </w:p>
        </w:tc>
      </w:tr>
      <w:tr w:rsidR="00BB163E" w:rsidRPr="00664B58" w14:paraId="495FEF12" w14:textId="77777777">
        <w:tc>
          <w:tcPr>
            <w:tcW w:w="9245" w:type="dxa"/>
            <w:gridSpan w:val="3"/>
          </w:tcPr>
          <w:p w14:paraId="6A2B9175" w14:textId="77777777" w:rsidR="00BB163E" w:rsidRPr="00664B58" w:rsidRDefault="00BB163E" w:rsidP="00BB163E">
            <w:pPr>
              <w:ind w:right="96"/>
              <w:rPr>
                <w:b/>
                <w:bCs/>
              </w:rPr>
            </w:pPr>
            <w:r w:rsidRPr="00664B58">
              <w:rPr>
                <w:b/>
                <w:bCs/>
              </w:rPr>
              <w:t>Director Leads:</w:t>
            </w:r>
          </w:p>
          <w:p w14:paraId="247824ED" w14:textId="77777777" w:rsidR="00BB163E" w:rsidRPr="00664B58" w:rsidRDefault="00BB163E" w:rsidP="00BB163E">
            <w:pPr>
              <w:ind w:right="96"/>
            </w:pPr>
            <w:r w:rsidRPr="00664B58">
              <w:t>COO</w:t>
            </w:r>
            <w:r w:rsidRPr="00664B58">
              <w:tab/>
            </w:r>
            <w:r w:rsidRPr="00664B58">
              <w:tab/>
              <w:t>Chief Operating Officer</w:t>
            </w:r>
          </w:p>
          <w:p w14:paraId="302D4F65" w14:textId="77777777" w:rsidR="00BB163E" w:rsidRPr="00664B58" w:rsidRDefault="00BB163E" w:rsidP="00BB163E">
            <w:pPr>
              <w:ind w:right="96"/>
            </w:pPr>
            <w:r w:rsidRPr="00664B58">
              <w:t>DICE</w:t>
            </w:r>
            <w:r w:rsidRPr="00664B58">
              <w:tab/>
            </w:r>
            <w:r w:rsidRPr="00664B58">
              <w:tab/>
              <w:t>Director of Insight, Communication &amp; Engagement</w:t>
            </w:r>
          </w:p>
          <w:p w14:paraId="554BB17A" w14:textId="77777777" w:rsidR="00BB163E" w:rsidRPr="00664B58" w:rsidRDefault="00BB163E" w:rsidP="00BB163E">
            <w:pPr>
              <w:ind w:right="96"/>
            </w:pPr>
            <w:r w:rsidRPr="00664B58">
              <w:t>DOCG</w:t>
            </w:r>
            <w:r w:rsidRPr="00664B58">
              <w:tab/>
              <w:t>Director of Corporate Governance</w:t>
            </w:r>
          </w:p>
          <w:p w14:paraId="53E482B7" w14:textId="77777777" w:rsidR="00BB163E" w:rsidRPr="00664B58" w:rsidRDefault="00BB163E" w:rsidP="00BB163E">
            <w:pPr>
              <w:ind w:right="96"/>
            </w:pPr>
            <w:r w:rsidRPr="00664B58">
              <w:t>DODIG</w:t>
            </w:r>
            <w:r w:rsidRPr="00664B58">
              <w:tab/>
              <w:t>Director of Digital</w:t>
            </w:r>
          </w:p>
          <w:p w14:paraId="007787D1" w14:textId="77777777" w:rsidR="00BB163E" w:rsidRPr="00664B58" w:rsidRDefault="00BB163E" w:rsidP="00BB163E">
            <w:pPr>
              <w:ind w:right="96"/>
            </w:pPr>
            <w:r w:rsidRPr="00664B58">
              <w:t>DOF</w:t>
            </w:r>
            <w:r w:rsidRPr="00664B58">
              <w:tab/>
            </w:r>
            <w:r w:rsidRPr="00664B58">
              <w:tab/>
              <w:t>Director of Finance &amp; Performance</w:t>
            </w:r>
          </w:p>
          <w:p w14:paraId="04A20E88" w14:textId="77777777" w:rsidR="00BB163E" w:rsidRPr="00664B58" w:rsidRDefault="00BB163E" w:rsidP="00BB163E">
            <w:pPr>
              <w:ind w:right="96"/>
            </w:pPr>
            <w:r w:rsidRPr="00664B58">
              <w:t>DOPH</w:t>
            </w:r>
            <w:r w:rsidRPr="00664B58">
              <w:tab/>
            </w:r>
            <w:r w:rsidRPr="00664B58">
              <w:tab/>
              <w:t>Director of Public Health</w:t>
            </w:r>
          </w:p>
          <w:p w14:paraId="58143453" w14:textId="77777777" w:rsidR="00BB163E" w:rsidRPr="00664B58" w:rsidRDefault="00BB163E" w:rsidP="00BB163E">
            <w:pPr>
              <w:ind w:right="96"/>
            </w:pPr>
            <w:r w:rsidRPr="00664B58">
              <w:t>DOPP</w:t>
            </w:r>
            <w:r w:rsidRPr="00664B58">
              <w:tab/>
            </w:r>
            <w:r w:rsidRPr="00664B58">
              <w:tab/>
              <w:t>Director of Planning &amp; Partnerships</w:t>
            </w:r>
          </w:p>
          <w:p w14:paraId="1A282CFA" w14:textId="77777777" w:rsidR="00BB163E" w:rsidRPr="00664B58" w:rsidRDefault="00BB163E" w:rsidP="00BB163E">
            <w:pPr>
              <w:ind w:right="96"/>
            </w:pPr>
            <w:r w:rsidRPr="00664B58">
              <w:t>DOWOD</w:t>
            </w:r>
            <w:r w:rsidRPr="00664B58">
              <w:tab/>
              <w:t>Director of Workforce &amp; Organisational Development</w:t>
            </w:r>
          </w:p>
          <w:p w14:paraId="12523EBA" w14:textId="77777777" w:rsidR="00BB163E" w:rsidRPr="00664B58" w:rsidRDefault="00BB163E" w:rsidP="00BB163E">
            <w:pPr>
              <w:ind w:right="96"/>
            </w:pPr>
            <w:r w:rsidRPr="00664B58">
              <w:t>DAHPHS</w:t>
            </w:r>
            <w:r w:rsidRPr="00664B58">
              <w:tab/>
              <w:t>Director of Allied Health Professions &amp; Health Sciences</w:t>
            </w:r>
          </w:p>
          <w:p w14:paraId="783D191E" w14:textId="77777777" w:rsidR="00BB163E" w:rsidRPr="00664B58" w:rsidRDefault="00BB163E" w:rsidP="00BB163E">
            <w:pPr>
              <w:ind w:right="96"/>
            </w:pPr>
            <w:r w:rsidRPr="00664B58">
              <w:t>EDON</w:t>
            </w:r>
            <w:r w:rsidRPr="00664B58">
              <w:tab/>
            </w:r>
            <w:r w:rsidRPr="00664B58">
              <w:tab/>
              <w:t>Director of Nursing &amp; Patient Experience</w:t>
            </w:r>
          </w:p>
          <w:p w14:paraId="5AF992E7" w14:textId="77777777" w:rsidR="00BB163E" w:rsidRPr="00664B58" w:rsidRDefault="00BB163E" w:rsidP="00BB163E">
            <w:pPr>
              <w:ind w:right="96"/>
            </w:pPr>
            <w:r w:rsidRPr="00664B58">
              <w:t>EMD</w:t>
            </w:r>
            <w:r w:rsidRPr="00664B58">
              <w:tab/>
            </w:r>
            <w:r w:rsidRPr="00664B58">
              <w:tab/>
              <w:t>Medical Director</w:t>
            </w:r>
          </w:p>
          <w:p w14:paraId="33857D43" w14:textId="77777777" w:rsidR="00BB163E" w:rsidRPr="00664B58" w:rsidRDefault="00BB163E" w:rsidP="00BB163E">
            <w:pPr>
              <w:ind w:right="96"/>
              <w:rPr>
                <w:b/>
                <w:bCs/>
              </w:rPr>
            </w:pPr>
            <w:r w:rsidRPr="00664B58">
              <w:rPr>
                <w:b/>
                <w:bCs/>
              </w:rPr>
              <w:t>Committees:</w:t>
            </w:r>
          </w:p>
          <w:p w14:paraId="232348E9" w14:textId="77777777" w:rsidR="00BB163E" w:rsidRPr="00664B58" w:rsidRDefault="00BB163E" w:rsidP="00BB163E">
            <w:r w:rsidRPr="00664B58">
              <w:t>AC</w:t>
            </w:r>
            <w:r w:rsidRPr="00664B58">
              <w:tab/>
            </w:r>
            <w:r w:rsidRPr="00664B58">
              <w:tab/>
              <w:t>Audit Committee</w:t>
            </w:r>
          </w:p>
          <w:p w14:paraId="1BB0D6C2" w14:textId="77777777" w:rsidR="00BB163E" w:rsidRPr="00664B58" w:rsidRDefault="00BB163E" w:rsidP="00BB163E">
            <w:r w:rsidRPr="00664B58">
              <w:t>DDRIC</w:t>
            </w:r>
            <w:r w:rsidRPr="00664B58">
              <w:tab/>
              <w:t>Digital, Data, Research &amp; Innovation</w:t>
            </w:r>
          </w:p>
          <w:p w14:paraId="6A2B8839" w14:textId="77777777" w:rsidR="00BB163E" w:rsidRPr="00664B58" w:rsidRDefault="00BB163E" w:rsidP="00BB163E">
            <w:r w:rsidRPr="00664B58">
              <w:t>PFC</w:t>
            </w:r>
            <w:r w:rsidRPr="00664B58">
              <w:tab/>
            </w:r>
            <w:r w:rsidRPr="00664B58">
              <w:tab/>
              <w:t>Performance &amp; Finance</w:t>
            </w:r>
          </w:p>
          <w:p w14:paraId="2315D1F1" w14:textId="77777777" w:rsidR="00BB163E" w:rsidRPr="00664B58" w:rsidRDefault="00BB163E" w:rsidP="00BB163E">
            <w:r w:rsidRPr="00664B58">
              <w:t>PHC</w:t>
            </w:r>
            <w:r w:rsidRPr="00664B58">
              <w:tab/>
            </w:r>
            <w:r w:rsidRPr="00664B58">
              <w:tab/>
              <w:t>Population Health</w:t>
            </w:r>
          </w:p>
          <w:p w14:paraId="1723DF39" w14:textId="77777777" w:rsidR="00BB163E" w:rsidRPr="00664B58" w:rsidRDefault="00BB163E" w:rsidP="00BB163E">
            <w:r w:rsidRPr="00664B58">
              <w:t>QSC</w:t>
            </w:r>
            <w:r w:rsidRPr="00664B58">
              <w:tab/>
            </w:r>
            <w:r w:rsidRPr="00664B58">
              <w:tab/>
              <w:t>Quality &amp; Safety</w:t>
            </w:r>
          </w:p>
          <w:p w14:paraId="74B7C726" w14:textId="56374AEC" w:rsidR="00BB163E" w:rsidRPr="00664B58" w:rsidRDefault="00BB163E" w:rsidP="00BB163E">
            <w:pPr>
              <w:ind w:right="96"/>
              <w:rPr>
                <w:color w:val="FF0000"/>
              </w:rPr>
            </w:pPr>
            <w:r w:rsidRPr="00664B58">
              <w:t>WODC</w:t>
            </w:r>
            <w:r w:rsidRPr="00664B58">
              <w:tab/>
              <w:t>Workforce &amp; Organisational Development</w:t>
            </w:r>
          </w:p>
        </w:tc>
      </w:tr>
    </w:tbl>
    <w:p w14:paraId="6D2904A0" w14:textId="77777777" w:rsidR="00034194" w:rsidRPr="00664B58" w:rsidRDefault="00034194"/>
    <w:sectPr w:rsidR="00034194" w:rsidRPr="00664B58"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A86EE" w14:textId="77777777" w:rsidR="003B1CCC" w:rsidRDefault="003B1CCC" w:rsidP="00C107F2">
      <w:pPr>
        <w:spacing w:after="0" w:line="240" w:lineRule="auto"/>
      </w:pPr>
      <w:r>
        <w:separator/>
      </w:r>
    </w:p>
  </w:endnote>
  <w:endnote w:type="continuationSeparator" w:id="0">
    <w:p w14:paraId="61A5A07C" w14:textId="77777777" w:rsidR="003B1CCC" w:rsidRDefault="003B1CCC"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6E9ABC45"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146AE08C">
          <wp:simplePos x="0" y="0"/>
          <wp:positionH relativeFrom="column">
            <wp:posOffset>-507696</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B92626">
          <w:rPr>
            <w:sz w:val="20"/>
            <w:szCs w:val="20"/>
          </w:rPr>
          <w:fldChar w:fldCharType="begin"/>
        </w:r>
        <w:r w:rsidR="00B92626">
          <w:rPr>
            <w:sz w:val="20"/>
            <w:szCs w:val="20"/>
          </w:rPr>
          <w:instrText xml:space="preserve"> NUMPAGES   \* MERGEFORMAT </w:instrText>
        </w:r>
        <w:r w:rsidR="00B92626">
          <w:rPr>
            <w:sz w:val="20"/>
            <w:szCs w:val="20"/>
          </w:rPr>
          <w:fldChar w:fldCharType="separate"/>
        </w:r>
        <w:r w:rsidR="00B92626">
          <w:rPr>
            <w:noProof/>
            <w:sz w:val="20"/>
            <w:szCs w:val="20"/>
          </w:rPr>
          <w:t>5</w:t>
        </w:r>
        <w:r w:rsidR="00B92626">
          <w:rPr>
            <w:sz w:val="20"/>
            <w:szCs w:val="20"/>
          </w:rPr>
          <w:fldChar w:fldCharType="end"/>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Content>
      <w:p w14:paraId="6D2904A9" w14:textId="387E83BD" w:rsidR="003324CB" w:rsidRDefault="00B92626" w:rsidP="0031077C">
        <w:pPr>
          <w:pStyle w:val="Footer"/>
          <w:jc w:val="right"/>
          <w:rPr>
            <w:rStyle w:val="CorporateStyle2"/>
          </w:rPr>
        </w:pPr>
        <w:r>
          <w:rPr>
            <w:rStyle w:val="CorporateStyle2"/>
          </w:rPr>
          <w:t>Workforce and Organisational Development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22T00:00:00Z">
        <w:dateFormat w:val="dddd, dd MMMM yyyy"/>
        <w:lid w:val="en-GB"/>
        <w:storeMappedDataAs w:val="dateTime"/>
        <w:calendar w:val="gregorian"/>
      </w:date>
    </w:sdtPr>
    <w:sdtEndPr>
      <w:rPr>
        <w:rStyle w:val="DefaultParagraphFont"/>
        <w:sz w:val="24"/>
        <w:szCs w:val="20"/>
      </w:rPr>
    </w:sdtEndPr>
    <w:sdtContent>
      <w:p w14:paraId="6DC782A8" w14:textId="446AA3F9" w:rsidR="0031077C" w:rsidRPr="0031077C" w:rsidRDefault="00AF2906" w:rsidP="0031077C">
        <w:pPr>
          <w:pStyle w:val="Footer"/>
          <w:jc w:val="right"/>
          <w:rPr>
            <w:sz w:val="20"/>
            <w:szCs w:val="20"/>
          </w:rPr>
        </w:pPr>
        <w:r>
          <w:rPr>
            <w:rStyle w:val="CorporateStyle2"/>
          </w:rPr>
          <w:t>Thursday, 22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3AE79" w14:textId="77777777" w:rsidR="003B1CCC" w:rsidRDefault="003B1CCC" w:rsidP="00C107F2">
      <w:pPr>
        <w:spacing w:after="0" w:line="240" w:lineRule="auto"/>
      </w:pPr>
      <w:r>
        <w:separator/>
      </w:r>
    </w:p>
  </w:footnote>
  <w:footnote w:type="continuationSeparator" w:id="0">
    <w:p w14:paraId="250A520F" w14:textId="77777777" w:rsidR="003B1CCC" w:rsidRDefault="003B1CCC" w:rsidP="00C107F2">
      <w:pPr>
        <w:spacing w:after="0" w:line="240" w:lineRule="auto"/>
      </w:pPr>
      <w:r>
        <w:continuationSeparator/>
      </w:r>
    </w:p>
  </w:footnote>
  <w:footnote w:id="1">
    <w:p w14:paraId="7BB9361C" w14:textId="2C64A477" w:rsidR="00F01900" w:rsidRDefault="00F01900" w:rsidP="00F01900">
      <w:pPr>
        <w:pStyle w:val="FootnoteText"/>
      </w:pPr>
      <w:r>
        <w:rPr>
          <w:rStyle w:val="FootnoteReference"/>
        </w:rPr>
        <w:footnoteRef/>
      </w:r>
      <w:r>
        <w:t xml:space="preserve"> </w:t>
      </w:r>
      <w:r w:rsidRPr="00DF1F3D">
        <w:rPr>
          <w:sz w:val="16"/>
          <w:szCs w:val="16"/>
        </w:rPr>
        <w:t>C=Current Risk; T=Target Risk</w:t>
      </w:r>
      <w:r w:rsidR="00E26614" w:rsidRPr="00DF1F3D">
        <w:rPr>
          <w:sz w:val="16"/>
          <w:szCs w:val="16"/>
        </w:rPr>
        <w:t xml:space="preserve"> </w:t>
      </w:r>
      <w:r w:rsidR="00EA1B46" w:rsidRPr="00DF1F3D">
        <w:rPr>
          <w:sz w:val="16"/>
          <w:szCs w:val="16"/>
        </w:rPr>
        <w:t>(</w:t>
      </w:r>
      <w:r w:rsidR="004406D6" w:rsidRPr="00DF1F3D">
        <w:rPr>
          <w:sz w:val="16"/>
          <w:szCs w:val="16"/>
        </w:rPr>
        <w:t xml:space="preserve">the target score is the </w:t>
      </w:r>
      <w:r w:rsidR="00EA1B46" w:rsidRPr="00DF1F3D">
        <w:rPr>
          <w:sz w:val="16"/>
          <w:szCs w:val="16"/>
        </w:rPr>
        <w:t>risk</w:t>
      </w:r>
      <w:r w:rsidR="004406D6" w:rsidRPr="00DF1F3D">
        <w:rPr>
          <w:sz w:val="16"/>
          <w:szCs w:val="16"/>
        </w:rPr>
        <w:t xml:space="preserve"> level</w:t>
      </w:r>
      <w:r w:rsidR="00EA1B46" w:rsidRPr="00DF1F3D">
        <w:rPr>
          <w:sz w:val="16"/>
          <w:szCs w:val="16"/>
        </w:rPr>
        <w:t xml:space="preserve"> anticipated </w:t>
      </w:r>
      <w:r w:rsidR="004406D6" w:rsidRPr="00DF1F3D">
        <w:rPr>
          <w:sz w:val="16"/>
          <w:szCs w:val="16"/>
        </w:rPr>
        <w:t xml:space="preserve">following the </w:t>
      </w:r>
      <w:r w:rsidR="007B64DB">
        <w:rPr>
          <w:sz w:val="16"/>
          <w:szCs w:val="16"/>
        </w:rPr>
        <w:t>effect</w:t>
      </w:r>
      <w:r w:rsidR="004406D6" w:rsidRPr="00DF1F3D">
        <w:rPr>
          <w:sz w:val="16"/>
          <w:szCs w:val="16"/>
        </w:rPr>
        <w:t xml:space="preserve"> of current controls </w:t>
      </w:r>
      <w:r w:rsidR="00EA1B46" w:rsidRPr="00DF1F3D">
        <w:rPr>
          <w:sz w:val="16"/>
          <w:szCs w:val="16"/>
        </w:rPr>
        <w:t xml:space="preserve">and </w:t>
      </w:r>
      <w:r w:rsidR="004406D6" w:rsidRPr="00DF1F3D">
        <w:rPr>
          <w:sz w:val="16"/>
          <w:szCs w:val="16"/>
        </w:rPr>
        <w:t xml:space="preserve">any </w:t>
      </w:r>
      <w:r w:rsidR="00EA1B46" w:rsidRPr="00DF1F3D">
        <w:rPr>
          <w:sz w:val="16"/>
          <w:szCs w:val="16"/>
        </w:rPr>
        <w:t xml:space="preserve">additional actions </w:t>
      </w:r>
      <w:r w:rsidR="004406D6" w:rsidRPr="00DF1F3D">
        <w:rPr>
          <w:sz w:val="16"/>
          <w:szCs w:val="16"/>
        </w:rPr>
        <w:t>indicated)</w:t>
      </w:r>
    </w:p>
  </w:footnote>
  <w:footnote w:id="2">
    <w:p w14:paraId="0B5DD3F9" w14:textId="2C0631EA" w:rsidR="00F01900" w:rsidRPr="00DF1F3D" w:rsidRDefault="00F01900" w:rsidP="00F01900">
      <w:pPr>
        <w:pStyle w:val="FootnoteText"/>
        <w:rPr>
          <w:sz w:val="16"/>
          <w:szCs w:val="16"/>
        </w:rPr>
      </w:pPr>
      <w:r>
        <w:rPr>
          <w:rStyle w:val="FootnoteReference"/>
        </w:rPr>
        <w:footnoteRef/>
      </w:r>
      <w:r>
        <w:t xml:space="preserve"> </w:t>
      </w:r>
      <w:r w:rsidRPr="00DF1F3D">
        <w:rPr>
          <w:sz w:val="16"/>
          <w:szCs w:val="16"/>
        </w:rPr>
        <w:t xml:space="preserve">Assurance </w:t>
      </w:r>
      <w:r w:rsidR="001E5F73" w:rsidRPr="00DF1F3D">
        <w:rPr>
          <w:sz w:val="16"/>
          <w:szCs w:val="16"/>
        </w:rPr>
        <w:t xml:space="preserve">provided by the Executive </w:t>
      </w:r>
      <w:r w:rsidRPr="00DF1F3D">
        <w:rPr>
          <w:sz w:val="16"/>
          <w:szCs w:val="16"/>
        </w:rPr>
        <w:t>Risk Owner</w:t>
      </w:r>
      <w:r w:rsidR="001E5F73" w:rsidRPr="00DF1F3D">
        <w:rPr>
          <w:sz w:val="16"/>
          <w:szCs w:val="16"/>
        </w:rPr>
        <w:t xml:space="preserve"> in respect of </w:t>
      </w:r>
      <w:r w:rsidR="00EA16A9" w:rsidRPr="00DF1F3D">
        <w:rPr>
          <w:sz w:val="16"/>
          <w:szCs w:val="16"/>
        </w:rPr>
        <w:t xml:space="preserve">arrangements </w:t>
      </w:r>
      <w:r w:rsidR="00E02C0A" w:rsidRPr="00DF1F3D">
        <w:rPr>
          <w:sz w:val="16"/>
          <w:szCs w:val="16"/>
        </w:rPr>
        <w:t>in place</w:t>
      </w:r>
      <w:r w:rsidR="00EA16A9" w:rsidRPr="00DF1F3D">
        <w:rPr>
          <w:sz w:val="16"/>
          <w:szCs w:val="16"/>
        </w:rPr>
        <w:t xml:space="preserve"> to manage the risk</w:t>
      </w:r>
      <w:r w:rsidR="00DF1F3D" w:rsidRPr="00DF1F3D">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76BCF"/>
    <w:multiLevelType w:val="hybridMultilevel"/>
    <w:tmpl w:val="4A40E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67354C9"/>
    <w:multiLevelType w:val="hybridMultilevel"/>
    <w:tmpl w:val="E154D9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8FC7E13"/>
    <w:multiLevelType w:val="hybridMultilevel"/>
    <w:tmpl w:val="DDAE0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BB6D74"/>
    <w:multiLevelType w:val="hybridMultilevel"/>
    <w:tmpl w:val="A31034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4A268B"/>
    <w:multiLevelType w:val="hybridMultilevel"/>
    <w:tmpl w:val="C032B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960E62"/>
    <w:multiLevelType w:val="hybridMultilevel"/>
    <w:tmpl w:val="48B0FBFA"/>
    <w:lvl w:ilvl="0" w:tplc="463AADD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2"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1"/>
  </w:num>
  <w:num w:numId="2" w16cid:durableId="1731493387">
    <w:abstractNumId w:val="8"/>
  </w:num>
  <w:num w:numId="3" w16cid:durableId="358313792">
    <w:abstractNumId w:val="7"/>
  </w:num>
  <w:num w:numId="4" w16cid:durableId="1144618638">
    <w:abstractNumId w:val="6"/>
  </w:num>
  <w:num w:numId="5" w16cid:durableId="211239042">
    <w:abstractNumId w:val="2"/>
  </w:num>
  <w:num w:numId="6" w16cid:durableId="1874800944">
    <w:abstractNumId w:val="14"/>
  </w:num>
  <w:num w:numId="7" w16cid:durableId="263198079">
    <w:abstractNumId w:val="15"/>
  </w:num>
  <w:num w:numId="8" w16cid:durableId="1535070366">
    <w:abstractNumId w:val="11"/>
  </w:num>
  <w:num w:numId="9" w16cid:durableId="1823614381">
    <w:abstractNumId w:val="12"/>
  </w:num>
  <w:num w:numId="10" w16cid:durableId="875429971">
    <w:abstractNumId w:val="13"/>
  </w:num>
  <w:num w:numId="11" w16cid:durableId="448358948">
    <w:abstractNumId w:val="10"/>
  </w:num>
  <w:num w:numId="12" w16cid:durableId="980578625">
    <w:abstractNumId w:val="4"/>
  </w:num>
  <w:num w:numId="13" w16cid:durableId="1071737987">
    <w:abstractNumId w:val="5"/>
  </w:num>
  <w:num w:numId="14" w16cid:durableId="1672758379">
    <w:abstractNumId w:val="0"/>
  </w:num>
  <w:num w:numId="15" w16cid:durableId="78217061">
    <w:abstractNumId w:val="3"/>
  </w:num>
  <w:num w:numId="16" w16cid:durableId="11179934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0890"/>
    <w:rsid w:val="00001251"/>
    <w:rsid w:val="00001583"/>
    <w:rsid w:val="00001D8F"/>
    <w:rsid w:val="00003757"/>
    <w:rsid w:val="00003CA6"/>
    <w:rsid w:val="0001105D"/>
    <w:rsid w:val="00012701"/>
    <w:rsid w:val="00015859"/>
    <w:rsid w:val="00016C4B"/>
    <w:rsid w:val="000170EF"/>
    <w:rsid w:val="00017807"/>
    <w:rsid w:val="000203BD"/>
    <w:rsid w:val="00021C60"/>
    <w:rsid w:val="00025720"/>
    <w:rsid w:val="00034194"/>
    <w:rsid w:val="00040013"/>
    <w:rsid w:val="00041CF6"/>
    <w:rsid w:val="0004211A"/>
    <w:rsid w:val="00042CF8"/>
    <w:rsid w:val="00051D61"/>
    <w:rsid w:val="00052D01"/>
    <w:rsid w:val="00054F8C"/>
    <w:rsid w:val="00061E86"/>
    <w:rsid w:val="00064377"/>
    <w:rsid w:val="00065531"/>
    <w:rsid w:val="00067B1D"/>
    <w:rsid w:val="00072D3B"/>
    <w:rsid w:val="00083FC0"/>
    <w:rsid w:val="00090023"/>
    <w:rsid w:val="000940E7"/>
    <w:rsid w:val="00096305"/>
    <w:rsid w:val="000A0751"/>
    <w:rsid w:val="000A1AA9"/>
    <w:rsid w:val="000A4116"/>
    <w:rsid w:val="000B0F52"/>
    <w:rsid w:val="000C04EC"/>
    <w:rsid w:val="000C0BC0"/>
    <w:rsid w:val="000C3280"/>
    <w:rsid w:val="000C77D7"/>
    <w:rsid w:val="000D30DC"/>
    <w:rsid w:val="000E379E"/>
    <w:rsid w:val="000F361B"/>
    <w:rsid w:val="000F7388"/>
    <w:rsid w:val="00105317"/>
    <w:rsid w:val="00110100"/>
    <w:rsid w:val="001149B3"/>
    <w:rsid w:val="00120136"/>
    <w:rsid w:val="00121120"/>
    <w:rsid w:val="00123259"/>
    <w:rsid w:val="0012712B"/>
    <w:rsid w:val="001336DA"/>
    <w:rsid w:val="00133EA1"/>
    <w:rsid w:val="00137B84"/>
    <w:rsid w:val="00140B67"/>
    <w:rsid w:val="001420F3"/>
    <w:rsid w:val="00147E6C"/>
    <w:rsid w:val="00155555"/>
    <w:rsid w:val="001603D2"/>
    <w:rsid w:val="0016096B"/>
    <w:rsid w:val="00164EB6"/>
    <w:rsid w:val="001707C4"/>
    <w:rsid w:val="00171153"/>
    <w:rsid w:val="001736D4"/>
    <w:rsid w:val="00176443"/>
    <w:rsid w:val="0018209C"/>
    <w:rsid w:val="00182C00"/>
    <w:rsid w:val="00183B6A"/>
    <w:rsid w:val="00187ABA"/>
    <w:rsid w:val="001925ED"/>
    <w:rsid w:val="001938EB"/>
    <w:rsid w:val="001A4E1B"/>
    <w:rsid w:val="001A6C55"/>
    <w:rsid w:val="001B3120"/>
    <w:rsid w:val="001B62BD"/>
    <w:rsid w:val="001B6368"/>
    <w:rsid w:val="001C06A8"/>
    <w:rsid w:val="001C392D"/>
    <w:rsid w:val="001C6C4F"/>
    <w:rsid w:val="001C7D34"/>
    <w:rsid w:val="001D113A"/>
    <w:rsid w:val="001D5882"/>
    <w:rsid w:val="001E2369"/>
    <w:rsid w:val="001E3B21"/>
    <w:rsid w:val="001E5F73"/>
    <w:rsid w:val="001E66E2"/>
    <w:rsid w:val="001E6F3B"/>
    <w:rsid w:val="001E6F57"/>
    <w:rsid w:val="001F2857"/>
    <w:rsid w:val="001F303C"/>
    <w:rsid w:val="001F48BE"/>
    <w:rsid w:val="002010FE"/>
    <w:rsid w:val="00203F67"/>
    <w:rsid w:val="00204C6B"/>
    <w:rsid w:val="0020539A"/>
    <w:rsid w:val="00205ABC"/>
    <w:rsid w:val="00205FF2"/>
    <w:rsid w:val="00207148"/>
    <w:rsid w:val="00216CDA"/>
    <w:rsid w:val="00224189"/>
    <w:rsid w:val="00225E3D"/>
    <w:rsid w:val="00230815"/>
    <w:rsid w:val="00233330"/>
    <w:rsid w:val="00233D58"/>
    <w:rsid w:val="00234AC2"/>
    <w:rsid w:val="00240F00"/>
    <w:rsid w:val="00241662"/>
    <w:rsid w:val="002432C6"/>
    <w:rsid w:val="002518B7"/>
    <w:rsid w:val="002529F3"/>
    <w:rsid w:val="00257978"/>
    <w:rsid w:val="00270897"/>
    <w:rsid w:val="00272BD5"/>
    <w:rsid w:val="00276A8F"/>
    <w:rsid w:val="00283E90"/>
    <w:rsid w:val="00284E10"/>
    <w:rsid w:val="00294E45"/>
    <w:rsid w:val="002950FF"/>
    <w:rsid w:val="00295645"/>
    <w:rsid w:val="00296CD9"/>
    <w:rsid w:val="002976B8"/>
    <w:rsid w:val="002A002F"/>
    <w:rsid w:val="002A5F0B"/>
    <w:rsid w:val="002A62CA"/>
    <w:rsid w:val="002A706E"/>
    <w:rsid w:val="002B7C9A"/>
    <w:rsid w:val="002C10E8"/>
    <w:rsid w:val="002C3DD6"/>
    <w:rsid w:val="002C62DE"/>
    <w:rsid w:val="002D2CAD"/>
    <w:rsid w:val="002D77FE"/>
    <w:rsid w:val="002E3B93"/>
    <w:rsid w:val="002E58C2"/>
    <w:rsid w:val="002F00E3"/>
    <w:rsid w:val="00301ABF"/>
    <w:rsid w:val="0030739E"/>
    <w:rsid w:val="0031077C"/>
    <w:rsid w:val="003261FD"/>
    <w:rsid w:val="003270C3"/>
    <w:rsid w:val="00327324"/>
    <w:rsid w:val="0032747D"/>
    <w:rsid w:val="00327CA7"/>
    <w:rsid w:val="003324CB"/>
    <w:rsid w:val="003324FC"/>
    <w:rsid w:val="00343FB4"/>
    <w:rsid w:val="003464BA"/>
    <w:rsid w:val="0035394E"/>
    <w:rsid w:val="00353EE9"/>
    <w:rsid w:val="00355BE4"/>
    <w:rsid w:val="00362688"/>
    <w:rsid w:val="00366FDD"/>
    <w:rsid w:val="00372508"/>
    <w:rsid w:val="00372778"/>
    <w:rsid w:val="00375605"/>
    <w:rsid w:val="0038207A"/>
    <w:rsid w:val="003848F8"/>
    <w:rsid w:val="00387A41"/>
    <w:rsid w:val="003A5887"/>
    <w:rsid w:val="003A60AC"/>
    <w:rsid w:val="003A6821"/>
    <w:rsid w:val="003B1CCC"/>
    <w:rsid w:val="003B31B1"/>
    <w:rsid w:val="003B4312"/>
    <w:rsid w:val="003B57C1"/>
    <w:rsid w:val="003B6082"/>
    <w:rsid w:val="003B6D97"/>
    <w:rsid w:val="003C0FF8"/>
    <w:rsid w:val="003C7597"/>
    <w:rsid w:val="003C7F50"/>
    <w:rsid w:val="003D1F74"/>
    <w:rsid w:val="003D2506"/>
    <w:rsid w:val="003D5DA9"/>
    <w:rsid w:val="003E2C87"/>
    <w:rsid w:val="003E778C"/>
    <w:rsid w:val="003E77C3"/>
    <w:rsid w:val="003E7C69"/>
    <w:rsid w:val="003F7DF6"/>
    <w:rsid w:val="00411F2B"/>
    <w:rsid w:val="004140C9"/>
    <w:rsid w:val="00414894"/>
    <w:rsid w:val="004153D0"/>
    <w:rsid w:val="004221DC"/>
    <w:rsid w:val="004222DD"/>
    <w:rsid w:val="0042635B"/>
    <w:rsid w:val="004406D6"/>
    <w:rsid w:val="00442FB9"/>
    <w:rsid w:val="00453533"/>
    <w:rsid w:val="00453E82"/>
    <w:rsid w:val="00453F28"/>
    <w:rsid w:val="00461835"/>
    <w:rsid w:val="00463A2D"/>
    <w:rsid w:val="0046611D"/>
    <w:rsid w:val="00466612"/>
    <w:rsid w:val="00466F20"/>
    <w:rsid w:val="004671D2"/>
    <w:rsid w:val="00470B23"/>
    <w:rsid w:val="00474FA9"/>
    <w:rsid w:val="004754FC"/>
    <w:rsid w:val="00481BE2"/>
    <w:rsid w:val="00485F1C"/>
    <w:rsid w:val="004861CF"/>
    <w:rsid w:val="0048722F"/>
    <w:rsid w:val="004908A6"/>
    <w:rsid w:val="004937D3"/>
    <w:rsid w:val="004A4C9D"/>
    <w:rsid w:val="004A4CF7"/>
    <w:rsid w:val="004A6BEF"/>
    <w:rsid w:val="004A7AC2"/>
    <w:rsid w:val="004B4A35"/>
    <w:rsid w:val="004C0DC1"/>
    <w:rsid w:val="004C60C5"/>
    <w:rsid w:val="004C6395"/>
    <w:rsid w:val="004D4C97"/>
    <w:rsid w:val="004E060D"/>
    <w:rsid w:val="004E109D"/>
    <w:rsid w:val="004E3592"/>
    <w:rsid w:val="004E7CB8"/>
    <w:rsid w:val="004F5303"/>
    <w:rsid w:val="0050231B"/>
    <w:rsid w:val="00506F61"/>
    <w:rsid w:val="005073C0"/>
    <w:rsid w:val="0052081D"/>
    <w:rsid w:val="00520EAE"/>
    <w:rsid w:val="0052297E"/>
    <w:rsid w:val="0053076A"/>
    <w:rsid w:val="00532381"/>
    <w:rsid w:val="0053386A"/>
    <w:rsid w:val="005404F4"/>
    <w:rsid w:val="00541728"/>
    <w:rsid w:val="00543AD1"/>
    <w:rsid w:val="00543AE8"/>
    <w:rsid w:val="005506AE"/>
    <w:rsid w:val="00552FD6"/>
    <w:rsid w:val="00556711"/>
    <w:rsid w:val="00557870"/>
    <w:rsid w:val="00574BCF"/>
    <w:rsid w:val="00574DC9"/>
    <w:rsid w:val="00576395"/>
    <w:rsid w:val="005835C5"/>
    <w:rsid w:val="00585277"/>
    <w:rsid w:val="00585390"/>
    <w:rsid w:val="0059260A"/>
    <w:rsid w:val="0059462B"/>
    <w:rsid w:val="00594E39"/>
    <w:rsid w:val="005B2F31"/>
    <w:rsid w:val="005B3723"/>
    <w:rsid w:val="005B6668"/>
    <w:rsid w:val="005C2566"/>
    <w:rsid w:val="005C6A74"/>
    <w:rsid w:val="005D1652"/>
    <w:rsid w:val="005D2C4A"/>
    <w:rsid w:val="005D3DF1"/>
    <w:rsid w:val="005D5AFA"/>
    <w:rsid w:val="005D5E16"/>
    <w:rsid w:val="005E6797"/>
    <w:rsid w:val="005F0893"/>
    <w:rsid w:val="005F38A1"/>
    <w:rsid w:val="005F4E71"/>
    <w:rsid w:val="005F7B18"/>
    <w:rsid w:val="00606869"/>
    <w:rsid w:val="006075A9"/>
    <w:rsid w:val="0061024F"/>
    <w:rsid w:val="00612740"/>
    <w:rsid w:val="006201D0"/>
    <w:rsid w:val="00624C56"/>
    <w:rsid w:val="00625EBC"/>
    <w:rsid w:val="0063502D"/>
    <w:rsid w:val="00635BCE"/>
    <w:rsid w:val="0064147E"/>
    <w:rsid w:val="00641883"/>
    <w:rsid w:val="00643229"/>
    <w:rsid w:val="00646AAE"/>
    <w:rsid w:val="006471FC"/>
    <w:rsid w:val="00647BF9"/>
    <w:rsid w:val="00653AEC"/>
    <w:rsid w:val="00655190"/>
    <w:rsid w:val="00656183"/>
    <w:rsid w:val="00662074"/>
    <w:rsid w:val="00662218"/>
    <w:rsid w:val="006633AA"/>
    <w:rsid w:val="006635A4"/>
    <w:rsid w:val="00664766"/>
    <w:rsid w:val="00664B58"/>
    <w:rsid w:val="00665757"/>
    <w:rsid w:val="00666F00"/>
    <w:rsid w:val="006715A4"/>
    <w:rsid w:val="006729DA"/>
    <w:rsid w:val="00672A4C"/>
    <w:rsid w:val="00675298"/>
    <w:rsid w:val="0068224A"/>
    <w:rsid w:val="00683E2F"/>
    <w:rsid w:val="00685AE0"/>
    <w:rsid w:val="00687037"/>
    <w:rsid w:val="006A0AC5"/>
    <w:rsid w:val="006B09F8"/>
    <w:rsid w:val="006B56D7"/>
    <w:rsid w:val="006B6045"/>
    <w:rsid w:val="006B64C5"/>
    <w:rsid w:val="006B6B3B"/>
    <w:rsid w:val="006D0533"/>
    <w:rsid w:val="006D1998"/>
    <w:rsid w:val="006D1D48"/>
    <w:rsid w:val="006D70FB"/>
    <w:rsid w:val="006D7AA9"/>
    <w:rsid w:val="006E150A"/>
    <w:rsid w:val="006E2E78"/>
    <w:rsid w:val="006E4885"/>
    <w:rsid w:val="006E77C8"/>
    <w:rsid w:val="006F02B9"/>
    <w:rsid w:val="006F0A09"/>
    <w:rsid w:val="006F549F"/>
    <w:rsid w:val="00703D77"/>
    <w:rsid w:val="00704D57"/>
    <w:rsid w:val="0070634A"/>
    <w:rsid w:val="00707119"/>
    <w:rsid w:val="00707E06"/>
    <w:rsid w:val="00707FAD"/>
    <w:rsid w:val="00711095"/>
    <w:rsid w:val="00711191"/>
    <w:rsid w:val="007162F3"/>
    <w:rsid w:val="00721428"/>
    <w:rsid w:val="00724005"/>
    <w:rsid w:val="0072604C"/>
    <w:rsid w:val="007277B5"/>
    <w:rsid w:val="00737883"/>
    <w:rsid w:val="007423C9"/>
    <w:rsid w:val="007502BE"/>
    <w:rsid w:val="00751AB2"/>
    <w:rsid w:val="00752CD2"/>
    <w:rsid w:val="0075502E"/>
    <w:rsid w:val="007554F6"/>
    <w:rsid w:val="007605DD"/>
    <w:rsid w:val="00760735"/>
    <w:rsid w:val="00762BBE"/>
    <w:rsid w:val="00764929"/>
    <w:rsid w:val="0076681D"/>
    <w:rsid w:val="00766E7F"/>
    <w:rsid w:val="00767666"/>
    <w:rsid w:val="00767E3E"/>
    <w:rsid w:val="00774D81"/>
    <w:rsid w:val="00776711"/>
    <w:rsid w:val="00777249"/>
    <w:rsid w:val="00780181"/>
    <w:rsid w:val="0078112D"/>
    <w:rsid w:val="007860CF"/>
    <w:rsid w:val="007928D9"/>
    <w:rsid w:val="00794815"/>
    <w:rsid w:val="00796E90"/>
    <w:rsid w:val="007A7A8F"/>
    <w:rsid w:val="007B1877"/>
    <w:rsid w:val="007B64DB"/>
    <w:rsid w:val="007B683C"/>
    <w:rsid w:val="007C024F"/>
    <w:rsid w:val="007C3D11"/>
    <w:rsid w:val="007D313C"/>
    <w:rsid w:val="007D6DF7"/>
    <w:rsid w:val="007D6E72"/>
    <w:rsid w:val="007E5BB1"/>
    <w:rsid w:val="007F125F"/>
    <w:rsid w:val="007F6FFE"/>
    <w:rsid w:val="008007F7"/>
    <w:rsid w:val="00804324"/>
    <w:rsid w:val="0080432D"/>
    <w:rsid w:val="008048CB"/>
    <w:rsid w:val="00807587"/>
    <w:rsid w:val="008124E1"/>
    <w:rsid w:val="00813362"/>
    <w:rsid w:val="00820546"/>
    <w:rsid w:val="0082631E"/>
    <w:rsid w:val="008267FB"/>
    <w:rsid w:val="0083476B"/>
    <w:rsid w:val="00840C49"/>
    <w:rsid w:val="00850C29"/>
    <w:rsid w:val="00855B9F"/>
    <w:rsid w:val="00857D93"/>
    <w:rsid w:val="00860674"/>
    <w:rsid w:val="008632F2"/>
    <w:rsid w:val="008663D5"/>
    <w:rsid w:val="00884699"/>
    <w:rsid w:val="00885CE9"/>
    <w:rsid w:val="00891BA2"/>
    <w:rsid w:val="008A2DAA"/>
    <w:rsid w:val="008A43BC"/>
    <w:rsid w:val="008A4631"/>
    <w:rsid w:val="008A51B0"/>
    <w:rsid w:val="008B5EED"/>
    <w:rsid w:val="008C1149"/>
    <w:rsid w:val="008C15D9"/>
    <w:rsid w:val="008C4C88"/>
    <w:rsid w:val="008C50D5"/>
    <w:rsid w:val="008C637C"/>
    <w:rsid w:val="008D0747"/>
    <w:rsid w:val="008D3B76"/>
    <w:rsid w:val="008E13D1"/>
    <w:rsid w:val="008E358B"/>
    <w:rsid w:val="008E3FC2"/>
    <w:rsid w:val="008E56D7"/>
    <w:rsid w:val="008E5C4A"/>
    <w:rsid w:val="008E788B"/>
    <w:rsid w:val="008F442A"/>
    <w:rsid w:val="00910C0A"/>
    <w:rsid w:val="009112DC"/>
    <w:rsid w:val="00917E87"/>
    <w:rsid w:val="009206C1"/>
    <w:rsid w:val="009222B1"/>
    <w:rsid w:val="00924D88"/>
    <w:rsid w:val="009258A8"/>
    <w:rsid w:val="0092595A"/>
    <w:rsid w:val="00925DA1"/>
    <w:rsid w:val="00931E6B"/>
    <w:rsid w:val="00932008"/>
    <w:rsid w:val="0093240D"/>
    <w:rsid w:val="009331F3"/>
    <w:rsid w:val="00935B7F"/>
    <w:rsid w:val="009401A5"/>
    <w:rsid w:val="00957989"/>
    <w:rsid w:val="0096121F"/>
    <w:rsid w:val="00962E53"/>
    <w:rsid w:val="00964D64"/>
    <w:rsid w:val="00965579"/>
    <w:rsid w:val="00970115"/>
    <w:rsid w:val="00971AB6"/>
    <w:rsid w:val="00977459"/>
    <w:rsid w:val="00982988"/>
    <w:rsid w:val="00983F5E"/>
    <w:rsid w:val="00984019"/>
    <w:rsid w:val="00985C6C"/>
    <w:rsid w:val="00987CF3"/>
    <w:rsid w:val="009910C3"/>
    <w:rsid w:val="009911F2"/>
    <w:rsid w:val="00992506"/>
    <w:rsid w:val="00996159"/>
    <w:rsid w:val="009A299E"/>
    <w:rsid w:val="009A2E16"/>
    <w:rsid w:val="009A65CD"/>
    <w:rsid w:val="009B16F0"/>
    <w:rsid w:val="009B3A35"/>
    <w:rsid w:val="009B52E7"/>
    <w:rsid w:val="009C51D3"/>
    <w:rsid w:val="009D0163"/>
    <w:rsid w:val="009D0AEA"/>
    <w:rsid w:val="009D2658"/>
    <w:rsid w:val="009D32D1"/>
    <w:rsid w:val="009E14BB"/>
    <w:rsid w:val="009E53B8"/>
    <w:rsid w:val="009E744C"/>
    <w:rsid w:val="009E7AF7"/>
    <w:rsid w:val="009F3552"/>
    <w:rsid w:val="009F7421"/>
    <w:rsid w:val="00A00EF8"/>
    <w:rsid w:val="00A11A9E"/>
    <w:rsid w:val="00A12B5D"/>
    <w:rsid w:val="00A21FBE"/>
    <w:rsid w:val="00A3180E"/>
    <w:rsid w:val="00A35122"/>
    <w:rsid w:val="00A372A6"/>
    <w:rsid w:val="00A375C7"/>
    <w:rsid w:val="00A40DDC"/>
    <w:rsid w:val="00A431C2"/>
    <w:rsid w:val="00A432AC"/>
    <w:rsid w:val="00A45195"/>
    <w:rsid w:val="00A45608"/>
    <w:rsid w:val="00A6262C"/>
    <w:rsid w:val="00A65805"/>
    <w:rsid w:val="00A671E8"/>
    <w:rsid w:val="00A704C3"/>
    <w:rsid w:val="00A766CE"/>
    <w:rsid w:val="00A77731"/>
    <w:rsid w:val="00A818C9"/>
    <w:rsid w:val="00A83E54"/>
    <w:rsid w:val="00A84941"/>
    <w:rsid w:val="00A859C1"/>
    <w:rsid w:val="00A92073"/>
    <w:rsid w:val="00A92A56"/>
    <w:rsid w:val="00A94002"/>
    <w:rsid w:val="00A97D23"/>
    <w:rsid w:val="00AA4753"/>
    <w:rsid w:val="00AB167A"/>
    <w:rsid w:val="00AB4B93"/>
    <w:rsid w:val="00AB4EB9"/>
    <w:rsid w:val="00AC0F2D"/>
    <w:rsid w:val="00AC4AD4"/>
    <w:rsid w:val="00AD064D"/>
    <w:rsid w:val="00AD18FD"/>
    <w:rsid w:val="00AD40B8"/>
    <w:rsid w:val="00AD486E"/>
    <w:rsid w:val="00AD71BC"/>
    <w:rsid w:val="00AE3872"/>
    <w:rsid w:val="00AE7A32"/>
    <w:rsid w:val="00AF1B58"/>
    <w:rsid w:val="00AF2906"/>
    <w:rsid w:val="00AF66FE"/>
    <w:rsid w:val="00B01A7F"/>
    <w:rsid w:val="00B0479E"/>
    <w:rsid w:val="00B04CA1"/>
    <w:rsid w:val="00B0564E"/>
    <w:rsid w:val="00B105BD"/>
    <w:rsid w:val="00B12406"/>
    <w:rsid w:val="00B14EAE"/>
    <w:rsid w:val="00B20FF3"/>
    <w:rsid w:val="00B21EDC"/>
    <w:rsid w:val="00B224D7"/>
    <w:rsid w:val="00B22CF9"/>
    <w:rsid w:val="00B25C58"/>
    <w:rsid w:val="00B3430B"/>
    <w:rsid w:val="00B3430C"/>
    <w:rsid w:val="00B35ECC"/>
    <w:rsid w:val="00B403E6"/>
    <w:rsid w:val="00B40E25"/>
    <w:rsid w:val="00B41581"/>
    <w:rsid w:val="00B418BD"/>
    <w:rsid w:val="00B50ABC"/>
    <w:rsid w:val="00B60BFF"/>
    <w:rsid w:val="00B6292E"/>
    <w:rsid w:val="00B62CA1"/>
    <w:rsid w:val="00B70ED7"/>
    <w:rsid w:val="00B8592F"/>
    <w:rsid w:val="00B904E5"/>
    <w:rsid w:val="00B92626"/>
    <w:rsid w:val="00B9363C"/>
    <w:rsid w:val="00B93FB2"/>
    <w:rsid w:val="00B96878"/>
    <w:rsid w:val="00BA1AB9"/>
    <w:rsid w:val="00BA2507"/>
    <w:rsid w:val="00BA38E1"/>
    <w:rsid w:val="00BA5EB1"/>
    <w:rsid w:val="00BB163E"/>
    <w:rsid w:val="00BB764F"/>
    <w:rsid w:val="00BC1144"/>
    <w:rsid w:val="00BC241D"/>
    <w:rsid w:val="00BC4A62"/>
    <w:rsid w:val="00BC6AC0"/>
    <w:rsid w:val="00BD7B44"/>
    <w:rsid w:val="00BE5B8D"/>
    <w:rsid w:val="00BF15E0"/>
    <w:rsid w:val="00BF1C38"/>
    <w:rsid w:val="00BF5250"/>
    <w:rsid w:val="00C00783"/>
    <w:rsid w:val="00C03A74"/>
    <w:rsid w:val="00C05005"/>
    <w:rsid w:val="00C107F2"/>
    <w:rsid w:val="00C2143D"/>
    <w:rsid w:val="00C226C0"/>
    <w:rsid w:val="00C22EE5"/>
    <w:rsid w:val="00C251E0"/>
    <w:rsid w:val="00C31B2A"/>
    <w:rsid w:val="00C33A04"/>
    <w:rsid w:val="00C35E2A"/>
    <w:rsid w:val="00C40206"/>
    <w:rsid w:val="00C43F7B"/>
    <w:rsid w:val="00C55AF1"/>
    <w:rsid w:val="00C55C8E"/>
    <w:rsid w:val="00C56152"/>
    <w:rsid w:val="00C61658"/>
    <w:rsid w:val="00C616FE"/>
    <w:rsid w:val="00C63087"/>
    <w:rsid w:val="00C631EC"/>
    <w:rsid w:val="00C66F12"/>
    <w:rsid w:val="00C711BC"/>
    <w:rsid w:val="00C74B0D"/>
    <w:rsid w:val="00C77966"/>
    <w:rsid w:val="00C77B23"/>
    <w:rsid w:val="00C8238F"/>
    <w:rsid w:val="00C933BE"/>
    <w:rsid w:val="00C95B3C"/>
    <w:rsid w:val="00CA1009"/>
    <w:rsid w:val="00CA6D65"/>
    <w:rsid w:val="00CB1C7D"/>
    <w:rsid w:val="00CC048E"/>
    <w:rsid w:val="00CC381D"/>
    <w:rsid w:val="00CD480B"/>
    <w:rsid w:val="00CD7AA5"/>
    <w:rsid w:val="00CE4EC4"/>
    <w:rsid w:val="00CF2DE0"/>
    <w:rsid w:val="00D07DA1"/>
    <w:rsid w:val="00D1109F"/>
    <w:rsid w:val="00D11351"/>
    <w:rsid w:val="00D16C84"/>
    <w:rsid w:val="00D35DFD"/>
    <w:rsid w:val="00D40B91"/>
    <w:rsid w:val="00D45B01"/>
    <w:rsid w:val="00D46163"/>
    <w:rsid w:val="00D46625"/>
    <w:rsid w:val="00D46F70"/>
    <w:rsid w:val="00D53020"/>
    <w:rsid w:val="00D5776B"/>
    <w:rsid w:val="00D61F76"/>
    <w:rsid w:val="00D6215B"/>
    <w:rsid w:val="00D6558A"/>
    <w:rsid w:val="00D7108B"/>
    <w:rsid w:val="00D7706A"/>
    <w:rsid w:val="00D77490"/>
    <w:rsid w:val="00D914F2"/>
    <w:rsid w:val="00D926A4"/>
    <w:rsid w:val="00DA0F82"/>
    <w:rsid w:val="00DA14A3"/>
    <w:rsid w:val="00DA51E0"/>
    <w:rsid w:val="00DA6704"/>
    <w:rsid w:val="00DA6826"/>
    <w:rsid w:val="00DA6D87"/>
    <w:rsid w:val="00DA76AD"/>
    <w:rsid w:val="00DA7B85"/>
    <w:rsid w:val="00DB1EC2"/>
    <w:rsid w:val="00DB2DDB"/>
    <w:rsid w:val="00DB308E"/>
    <w:rsid w:val="00DB4061"/>
    <w:rsid w:val="00DB40F2"/>
    <w:rsid w:val="00DB69FC"/>
    <w:rsid w:val="00DB76B3"/>
    <w:rsid w:val="00DC0530"/>
    <w:rsid w:val="00DC3AAC"/>
    <w:rsid w:val="00DC63B4"/>
    <w:rsid w:val="00DC6D73"/>
    <w:rsid w:val="00DD41FA"/>
    <w:rsid w:val="00DD7D9B"/>
    <w:rsid w:val="00DE0729"/>
    <w:rsid w:val="00DF15ED"/>
    <w:rsid w:val="00DF1641"/>
    <w:rsid w:val="00DF1F3D"/>
    <w:rsid w:val="00DF3645"/>
    <w:rsid w:val="00E02C0A"/>
    <w:rsid w:val="00E042EC"/>
    <w:rsid w:val="00E04921"/>
    <w:rsid w:val="00E06294"/>
    <w:rsid w:val="00E10124"/>
    <w:rsid w:val="00E14470"/>
    <w:rsid w:val="00E15089"/>
    <w:rsid w:val="00E242E5"/>
    <w:rsid w:val="00E24A3A"/>
    <w:rsid w:val="00E26614"/>
    <w:rsid w:val="00E31442"/>
    <w:rsid w:val="00E324A9"/>
    <w:rsid w:val="00E3794C"/>
    <w:rsid w:val="00E41BFD"/>
    <w:rsid w:val="00E43CD8"/>
    <w:rsid w:val="00E50D50"/>
    <w:rsid w:val="00E5158C"/>
    <w:rsid w:val="00E52585"/>
    <w:rsid w:val="00E52C94"/>
    <w:rsid w:val="00E53069"/>
    <w:rsid w:val="00E54AAB"/>
    <w:rsid w:val="00E575AE"/>
    <w:rsid w:val="00E70D06"/>
    <w:rsid w:val="00E716D7"/>
    <w:rsid w:val="00E8260C"/>
    <w:rsid w:val="00E8656A"/>
    <w:rsid w:val="00E87B30"/>
    <w:rsid w:val="00E91399"/>
    <w:rsid w:val="00E91CDD"/>
    <w:rsid w:val="00E92A69"/>
    <w:rsid w:val="00E93890"/>
    <w:rsid w:val="00E9474D"/>
    <w:rsid w:val="00EA098A"/>
    <w:rsid w:val="00EA16A9"/>
    <w:rsid w:val="00EA1B46"/>
    <w:rsid w:val="00EA436A"/>
    <w:rsid w:val="00EA4667"/>
    <w:rsid w:val="00EC0947"/>
    <w:rsid w:val="00EC11FB"/>
    <w:rsid w:val="00EC2042"/>
    <w:rsid w:val="00EC231A"/>
    <w:rsid w:val="00EC7151"/>
    <w:rsid w:val="00EC7E60"/>
    <w:rsid w:val="00EE34CA"/>
    <w:rsid w:val="00EE78F6"/>
    <w:rsid w:val="00EF31AD"/>
    <w:rsid w:val="00EF35F2"/>
    <w:rsid w:val="00F013E9"/>
    <w:rsid w:val="00F01900"/>
    <w:rsid w:val="00F06D6F"/>
    <w:rsid w:val="00F11ABC"/>
    <w:rsid w:val="00F11CD2"/>
    <w:rsid w:val="00F1387A"/>
    <w:rsid w:val="00F15931"/>
    <w:rsid w:val="00F177DA"/>
    <w:rsid w:val="00F17EB4"/>
    <w:rsid w:val="00F202D2"/>
    <w:rsid w:val="00F204CE"/>
    <w:rsid w:val="00F21DED"/>
    <w:rsid w:val="00F2717A"/>
    <w:rsid w:val="00F30721"/>
    <w:rsid w:val="00F31EBA"/>
    <w:rsid w:val="00F32765"/>
    <w:rsid w:val="00F330E8"/>
    <w:rsid w:val="00F4008E"/>
    <w:rsid w:val="00F5082D"/>
    <w:rsid w:val="00F52944"/>
    <w:rsid w:val="00F531BD"/>
    <w:rsid w:val="00F5324A"/>
    <w:rsid w:val="00F55629"/>
    <w:rsid w:val="00F57042"/>
    <w:rsid w:val="00F57C68"/>
    <w:rsid w:val="00F618CD"/>
    <w:rsid w:val="00F65B58"/>
    <w:rsid w:val="00F66BD5"/>
    <w:rsid w:val="00F7169E"/>
    <w:rsid w:val="00F7288F"/>
    <w:rsid w:val="00F770F0"/>
    <w:rsid w:val="00F80036"/>
    <w:rsid w:val="00F8071A"/>
    <w:rsid w:val="00F81BEB"/>
    <w:rsid w:val="00F82EA6"/>
    <w:rsid w:val="00F833E0"/>
    <w:rsid w:val="00F8567E"/>
    <w:rsid w:val="00F86656"/>
    <w:rsid w:val="00F8764C"/>
    <w:rsid w:val="00F907A1"/>
    <w:rsid w:val="00F91990"/>
    <w:rsid w:val="00F91B06"/>
    <w:rsid w:val="00F94594"/>
    <w:rsid w:val="00F97C38"/>
    <w:rsid w:val="00FA0CA9"/>
    <w:rsid w:val="00FA380C"/>
    <w:rsid w:val="00FA4762"/>
    <w:rsid w:val="00FA5DEC"/>
    <w:rsid w:val="00FA6542"/>
    <w:rsid w:val="00FA739E"/>
    <w:rsid w:val="00FB068F"/>
    <w:rsid w:val="00FB4004"/>
    <w:rsid w:val="00FC21DB"/>
    <w:rsid w:val="00FC75FE"/>
    <w:rsid w:val="00FD33F0"/>
    <w:rsid w:val="00FD43FD"/>
    <w:rsid w:val="00FE6373"/>
    <w:rsid w:val="00FE6C33"/>
    <w:rsid w:val="00FE7070"/>
    <w:rsid w:val="00FF260D"/>
    <w:rsid w:val="00FF63AC"/>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ame,F5 List Paragraph,List Paragraph1,Dot pt,List Paragraph Char Char Char,Indicator Text,Numbered Para 1,Bullet Points,MAIN CONTENT,Bullet 1,List Paragraph11,List Paragraph12,List Paragraph2,Normal numbered,OBC Bullet,Bulleted list"/>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ListParagraphChar">
    <w:name w:val="List Paragraph Char"/>
    <w:aliases w:val="Name Char,F5 List Paragraph Char,List Paragraph1 Char,Dot pt Char,List Paragraph Char Char Char Char,Indicator Text Char,Numbered Para 1 Char,Bullet Points Char,MAIN CONTENT Char,Bullet 1 Char,List Paragraph11 Char,OBC Bullet Char"/>
    <w:basedOn w:val="DefaultParagraphFont"/>
    <w:link w:val="ListParagraph"/>
    <w:uiPriority w:val="34"/>
    <w:qFormat/>
    <w:locked/>
    <w:rsid w:val="00B92626"/>
  </w:style>
  <w:style w:type="paragraph" w:customStyle="1" w:styleId="pf0">
    <w:name w:val="pf0"/>
    <w:basedOn w:val="Normal"/>
    <w:rsid w:val="00BC4A62"/>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BC4A62"/>
    <w:rPr>
      <w:rFonts w:ascii="Segoe UI" w:hAnsi="Segoe UI" w:cs="Segoe UI" w:hint="default"/>
      <w:sz w:val="18"/>
      <w:szCs w:val="18"/>
    </w:rPr>
  </w:style>
  <w:style w:type="paragraph" w:styleId="FootnoteText">
    <w:name w:val="footnote text"/>
    <w:basedOn w:val="Normal"/>
    <w:link w:val="FootnoteTextChar"/>
    <w:uiPriority w:val="99"/>
    <w:semiHidden/>
    <w:unhideWhenUsed/>
    <w:rsid w:val="009D26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2658"/>
    <w:rPr>
      <w:sz w:val="20"/>
      <w:szCs w:val="20"/>
    </w:rPr>
  </w:style>
  <w:style w:type="character" w:styleId="FootnoteReference">
    <w:name w:val="footnote reference"/>
    <w:basedOn w:val="DefaultParagraphFont"/>
    <w:uiPriority w:val="99"/>
    <w:semiHidden/>
    <w:unhideWhenUsed/>
    <w:rsid w:val="009D26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149B3"/>
    <w:rsid w:val="00193D95"/>
    <w:rsid w:val="001B0EEF"/>
    <w:rsid w:val="001B3EFE"/>
    <w:rsid w:val="001C6C4F"/>
    <w:rsid w:val="00202D2B"/>
    <w:rsid w:val="00240F00"/>
    <w:rsid w:val="002C14AA"/>
    <w:rsid w:val="002D7989"/>
    <w:rsid w:val="003261FD"/>
    <w:rsid w:val="00327324"/>
    <w:rsid w:val="00387A41"/>
    <w:rsid w:val="0040753F"/>
    <w:rsid w:val="004140C9"/>
    <w:rsid w:val="00452091"/>
    <w:rsid w:val="00467E8C"/>
    <w:rsid w:val="00500DD2"/>
    <w:rsid w:val="0052081D"/>
    <w:rsid w:val="00524839"/>
    <w:rsid w:val="00570820"/>
    <w:rsid w:val="00591655"/>
    <w:rsid w:val="00612740"/>
    <w:rsid w:val="00641883"/>
    <w:rsid w:val="00663740"/>
    <w:rsid w:val="00672A4C"/>
    <w:rsid w:val="006D0AE5"/>
    <w:rsid w:val="006D0E46"/>
    <w:rsid w:val="006F549F"/>
    <w:rsid w:val="00707119"/>
    <w:rsid w:val="00724005"/>
    <w:rsid w:val="0076681D"/>
    <w:rsid w:val="007A7A8F"/>
    <w:rsid w:val="007D313C"/>
    <w:rsid w:val="0088443D"/>
    <w:rsid w:val="008C1BFB"/>
    <w:rsid w:val="009401A5"/>
    <w:rsid w:val="00962E53"/>
    <w:rsid w:val="009654F4"/>
    <w:rsid w:val="009E14BB"/>
    <w:rsid w:val="00A26096"/>
    <w:rsid w:val="00A432AC"/>
    <w:rsid w:val="00AD486E"/>
    <w:rsid w:val="00B06ACB"/>
    <w:rsid w:val="00B64114"/>
    <w:rsid w:val="00B904E5"/>
    <w:rsid w:val="00C3159D"/>
    <w:rsid w:val="00CB2F21"/>
    <w:rsid w:val="00CC048E"/>
    <w:rsid w:val="00D46F70"/>
    <w:rsid w:val="00D77490"/>
    <w:rsid w:val="00D914F2"/>
    <w:rsid w:val="00DC3AAC"/>
    <w:rsid w:val="00E10124"/>
    <w:rsid w:val="00E53069"/>
    <w:rsid w:val="00E546D6"/>
    <w:rsid w:val="00E62F67"/>
    <w:rsid w:val="00ED754B"/>
    <w:rsid w:val="00EE1C8A"/>
    <w:rsid w:val="00F97C38"/>
    <w:rsid w:val="00FB29FD"/>
    <w:rsid w:val="00FC75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7</Pages>
  <Words>1694</Words>
  <Characters>9660</Characters>
  <Application>Microsoft Office Word</Application>
  <DocSecurity>0</DocSecurity>
  <Lines>402</Lines>
  <Paragraphs>231</Paragraphs>
  <ScaleCrop>false</ScaleCrop>
  <Company>ABM LHB</Company>
  <LinksUpToDate>false</LinksUpToDate>
  <CharactersWithSpaces>11123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Amelia Cole (Swansea Bay UHB - Corporate)</cp:lastModifiedBy>
  <cp:revision>600</cp:revision>
  <cp:lastPrinted>2026-06-08T10:16:00Z</cp:lastPrinted>
  <dcterms:created xsi:type="dcterms:W3CDTF">2019-03-29T16:09:00Z</dcterms:created>
  <dcterms:modified xsi:type="dcterms:W3CDTF">2026-10-13T10:31:00Z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