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FA37D1" w:rsidRDefault="00AD064D">
      <w:pPr>
        <w:rPr>
          <w:rFonts w:ascii="Verdana" w:hAnsi="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A37D1" w14:paraId="6D2903E2" w14:textId="77777777" w:rsidTr="0B3270D5">
        <w:tc>
          <w:tcPr>
            <w:tcW w:w="2547" w:type="dxa"/>
          </w:tcPr>
          <w:p w14:paraId="6D2903DE" w14:textId="77777777" w:rsidR="00F5082D" w:rsidRPr="00FA37D1" w:rsidRDefault="00F5082D" w:rsidP="00FA0CA9">
            <w:pPr>
              <w:rPr>
                <w:rFonts w:ascii="Verdana" w:hAnsi="Verdana" w:cs="Arial"/>
                <w:b/>
                <w:sz w:val="24"/>
                <w:szCs w:val="24"/>
              </w:rPr>
            </w:pPr>
            <w:r w:rsidRPr="00FA37D1">
              <w:rPr>
                <w:rFonts w:ascii="Verdana" w:hAnsi="Verdana" w:cs="Arial"/>
                <w:b/>
                <w:sz w:val="24"/>
                <w:szCs w:val="24"/>
              </w:rPr>
              <w:t>Meeting Date</w:t>
            </w:r>
          </w:p>
        </w:tc>
        <w:tc>
          <w:tcPr>
            <w:tcW w:w="3260" w:type="dxa"/>
            <w:gridSpan w:val="2"/>
          </w:tcPr>
          <w:p w14:paraId="6D2903DF" w14:textId="20B356CD" w:rsidR="00F5082D" w:rsidRPr="00FA37D1" w:rsidRDefault="216BDFE2" w:rsidP="0B3270D5">
            <w:pPr>
              <w:rPr>
                <w:rFonts w:ascii="Verdana" w:hAnsi="Verdana" w:cs="Arial"/>
                <w:b/>
                <w:bCs/>
                <w:sz w:val="24"/>
                <w:szCs w:val="24"/>
              </w:rPr>
            </w:pPr>
            <w:r w:rsidRPr="0B3270D5">
              <w:rPr>
                <w:rFonts w:ascii="Verdana" w:hAnsi="Verdana" w:cs="Arial"/>
                <w:b/>
                <w:bCs/>
                <w:sz w:val="24"/>
                <w:szCs w:val="24"/>
              </w:rPr>
              <w:t>2</w:t>
            </w:r>
            <w:r w:rsidR="002006A7" w:rsidRPr="0B3270D5">
              <w:rPr>
                <w:rFonts w:ascii="Verdana" w:hAnsi="Verdana" w:cs="Arial"/>
                <w:b/>
                <w:bCs/>
                <w:sz w:val="24"/>
                <w:szCs w:val="24"/>
              </w:rPr>
              <w:t xml:space="preserve"> October 2025</w:t>
            </w:r>
          </w:p>
        </w:tc>
        <w:tc>
          <w:tcPr>
            <w:tcW w:w="2368" w:type="dxa"/>
            <w:gridSpan w:val="3"/>
          </w:tcPr>
          <w:p w14:paraId="6D2903E0" w14:textId="77777777" w:rsidR="00F5082D" w:rsidRPr="00FA37D1" w:rsidRDefault="00F5082D" w:rsidP="00FA0CA9">
            <w:pPr>
              <w:rPr>
                <w:rFonts w:ascii="Verdana" w:hAnsi="Verdana" w:cs="Arial"/>
                <w:b/>
                <w:sz w:val="24"/>
                <w:szCs w:val="24"/>
              </w:rPr>
            </w:pPr>
            <w:r w:rsidRPr="00FA37D1">
              <w:rPr>
                <w:rFonts w:ascii="Verdana" w:hAnsi="Verdana" w:cs="Arial"/>
                <w:b/>
                <w:sz w:val="24"/>
                <w:szCs w:val="24"/>
              </w:rPr>
              <w:t>Agenda Item</w:t>
            </w:r>
          </w:p>
        </w:tc>
        <w:tc>
          <w:tcPr>
            <w:tcW w:w="841" w:type="dxa"/>
          </w:tcPr>
          <w:p w14:paraId="6D2903E1" w14:textId="279B5AA0" w:rsidR="00F5082D" w:rsidRPr="00FA37D1" w:rsidRDefault="00FE7AD3" w:rsidP="00FA0CA9">
            <w:pPr>
              <w:rPr>
                <w:rFonts w:ascii="Verdana" w:hAnsi="Verdana" w:cs="Arial"/>
                <w:b/>
                <w:sz w:val="24"/>
                <w:szCs w:val="24"/>
              </w:rPr>
            </w:pPr>
            <w:r>
              <w:rPr>
                <w:rFonts w:ascii="Verdana" w:hAnsi="Verdana" w:cs="Arial"/>
                <w:b/>
                <w:sz w:val="24"/>
                <w:szCs w:val="24"/>
              </w:rPr>
              <w:t>3.2</w:t>
            </w:r>
          </w:p>
        </w:tc>
      </w:tr>
      <w:tr w:rsidR="00390CAF" w:rsidRPr="00FA37D1" w14:paraId="6D2903E5" w14:textId="77777777" w:rsidTr="0B3270D5">
        <w:tc>
          <w:tcPr>
            <w:tcW w:w="2547" w:type="dxa"/>
          </w:tcPr>
          <w:p w14:paraId="6D2903E3" w14:textId="77777777" w:rsidR="00390CAF" w:rsidRPr="00FA37D1" w:rsidRDefault="00390CAF" w:rsidP="00390CAF">
            <w:pPr>
              <w:rPr>
                <w:rFonts w:ascii="Verdana" w:hAnsi="Verdana" w:cs="Arial"/>
                <w:b/>
                <w:sz w:val="24"/>
                <w:szCs w:val="24"/>
              </w:rPr>
            </w:pPr>
            <w:r w:rsidRPr="00FA37D1">
              <w:rPr>
                <w:rFonts w:ascii="Verdana" w:hAnsi="Verdana" w:cs="Arial"/>
                <w:b/>
                <w:sz w:val="24"/>
                <w:szCs w:val="24"/>
              </w:rPr>
              <w:t>Report Title</w:t>
            </w:r>
          </w:p>
        </w:tc>
        <w:tc>
          <w:tcPr>
            <w:tcW w:w="6469" w:type="dxa"/>
            <w:gridSpan w:val="6"/>
          </w:tcPr>
          <w:p w14:paraId="6D2903E4" w14:textId="73863C7F" w:rsidR="00390CAF" w:rsidRPr="00FA37D1" w:rsidRDefault="002006A7" w:rsidP="00390CAF">
            <w:pPr>
              <w:rPr>
                <w:rFonts w:ascii="Verdana" w:hAnsi="Verdana" w:cs="Arial"/>
                <w:b/>
                <w:sz w:val="24"/>
                <w:szCs w:val="24"/>
              </w:rPr>
            </w:pPr>
            <w:r>
              <w:rPr>
                <w:rFonts w:ascii="Verdana" w:hAnsi="Verdana" w:cs="Arial"/>
                <w:b/>
                <w:sz w:val="24"/>
                <w:szCs w:val="24"/>
              </w:rPr>
              <w:t>Regular report from the Director of Workforce &amp; OD</w:t>
            </w:r>
          </w:p>
        </w:tc>
      </w:tr>
      <w:tr w:rsidR="00B12734" w:rsidRPr="00FA37D1" w14:paraId="6D2903E8" w14:textId="77777777" w:rsidTr="0B3270D5">
        <w:tc>
          <w:tcPr>
            <w:tcW w:w="2547" w:type="dxa"/>
          </w:tcPr>
          <w:p w14:paraId="6D2903E6"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Report Author</w:t>
            </w:r>
          </w:p>
        </w:tc>
        <w:tc>
          <w:tcPr>
            <w:tcW w:w="6469" w:type="dxa"/>
            <w:gridSpan w:val="6"/>
          </w:tcPr>
          <w:p w14:paraId="6D2903E7" w14:textId="40969824" w:rsidR="00B12734" w:rsidRPr="00FA37D1" w:rsidRDefault="007074A4" w:rsidP="00B12734">
            <w:pPr>
              <w:rPr>
                <w:rFonts w:ascii="Verdana" w:hAnsi="Verdana" w:cs="Arial"/>
                <w:sz w:val="24"/>
                <w:szCs w:val="24"/>
              </w:rPr>
            </w:pPr>
            <w:r w:rsidRPr="00FA37D1">
              <w:rPr>
                <w:rFonts w:ascii="Verdana" w:hAnsi="Verdana" w:cs="Arial"/>
                <w:sz w:val="24"/>
                <w:szCs w:val="24"/>
              </w:rPr>
              <w:t>Sarah Jenkins, Assistant Director of Workforce &amp; OD</w:t>
            </w:r>
          </w:p>
        </w:tc>
      </w:tr>
      <w:tr w:rsidR="00B12734" w:rsidRPr="00FA37D1" w14:paraId="6D2903EB" w14:textId="77777777" w:rsidTr="0B3270D5">
        <w:tc>
          <w:tcPr>
            <w:tcW w:w="2547" w:type="dxa"/>
          </w:tcPr>
          <w:p w14:paraId="6D2903E9"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Report Sponsor</w:t>
            </w:r>
          </w:p>
        </w:tc>
        <w:tc>
          <w:tcPr>
            <w:tcW w:w="6469" w:type="dxa"/>
            <w:gridSpan w:val="6"/>
          </w:tcPr>
          <w:p w14:paraId="6D2903EA" w14:textId="7FCBCAE5" w:rsidR="00B12734" w:rsidRPr="00FA37D1" w:rsidRDefault="00B73F64" w:rsidP="00B12734">
            <w:pPr>
              <w:rPr>
                <w:rFonts w:ascii="Verdana" w:hAnsi="Verdana" w:cs="Arial"/>
                <w:sz w:val="24"/>
                <w:szCs w:val="24"/>
              </w:rPr>
            </w:pPr>
            <w:r w:rsidRPr="00FA37D1">
              <w:rPr>
                <w:rFonts w:ascii="Verdana" w:hAnsi="Verdana" w:cs="Arial"/>
                <w:sz w:val="24"/>
                <w:szCs w:val="24"/>
              </w:rPr>
              <w:t xml:space="preserve">Tina Ricketts, </w:t>
            </w:r>
            <w:r w:rsidR="002A064B">
              <w:rPr>
                <w:rFonts w:ascii="Verdana" w:hAnsi="Verdana" w:cs="Arial"/>
                <w:sz w:val="24"/>
                <w:szCs w:val="24"/>
              </w:rPr>
              <w:t xml:space="preserve">Executive </w:t>
            </w:r>
            <w:r w:rsidR="00414301" w:rsidRPr="00FA37D1">
              <w:rPr>
                <w:rFonts w:ascii="Verdana" w:hAnsi="Verdana" w:cs="Arial"/>
                <w:sz w:val="24"/>
                <w:szCs w:val="24"/>
              </w:rPr>
              <w:t>Director of Workforce &amp; OD</w:t>
            </w:r>
          </w:p>
        </w:tc>
      </w:tr>
      <w:tr w:rsidR="00B12734" w:rsidRPr="00FA37D1" w14:paraId="6D2903EE" w14:textId="77777777" w:rsidTr="0B3270D5">
        <w:tc>
          <w:tcPr>
            <w:tcW w:w="2547" w:type="dxa"/>
          </w:tcPr>
          <w:p w14:paraId="6D2903EC"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Presented by</w:t>
            </w:r>
          </w:p>
        </w:tc>
        <w:tc>
          <w:tcPr>
            <w:tcW w:w="6469" w:type="dxa"/>
            <w:gridSpan w:val="6"/>
          </w:tcPr>
          <w:p w14:paraId="6D2903ED" w14:textId="178E3859" w:rsidR="00B12734" w:rsidRPr="00FA37D1" w:rsidRDefault="002006A7" w:rsidP="00B12734">
            <w:pPr>
              <w:rPr>
                <w:rFonts w:ascii="Verdana" w:hAnsi="Verdana" w:cs="Arial"/>
                <w:sz w:val="24"/>
                <w:szCs w:val="24"/>
              </w:rPr>
            </w:pPr>
            <w:r>
              <w:rPr>
                <w:rFonts w:ascii="Verdana" w:hAnsi="Verdana" w:cs="Arial"/>
                <w:sz w:val="24"/>
                <w:szCs w:val="24"/>
              </w:rPr>
              <w:t>Tina Ricketts, Executive Director of Workforce &amp; OD</w:t>
            </w:r>
          </w:p>
        </w:tc>
      </w:tr>
      <w:tr w:rsidR="00B12734" w:rsidRPr="00FA37D1" w14:paraId="6D2903F1" w14:textId="77777777" w:rsidTr="0B3270D5">
        <w:tc>
          <w:tcPr>
            <w:tcW w:w="2547" w:type="dxa"/>
          </w:tcPr>
          <w:p w14:paraId="6D2903EF"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 xml:space="preserve">Freedom of Information </w:t>
            </w:r>
          </w:p>
        </w:tc>
        <w:tc>
          <w:tcPr>
            <w:tcW w:w="6469" w:type="dxa"/>
            <w:gridSpan w:val="6"/>
          </w:tcPr>
          <w:sdt>
            <w:sdtPr>
              <w:rPr>
                <w:rFonts w:ascii="Verdana" w:hAnsi="Verdana" w:cs="Arial"/>
                <w:sz w:val="24"/>
                <w:szCs w:val="24"/>
              </w:rPr>
              <w:id w:val="2080253580"/>
              <w:placeholder>
                <w:docPart w:val="D6980B3023BD41BA97425D2AB6F9D632"/>
              </w:placeholder>
              <w:comboBox>
                <w:listItem w:value="Choose an item."/>
                <w:listItem w:displayText="Open" w:value="Open"/>
                <w:listItem w:displayText="Closed" w:value="Closed"/>
              </w:comboBox>
            </w:sdtPr>
            <w:sdtEndPr/>
            <w:sdtContent>
              <w:p w14:paraId="6D2903F0" w14:textId="48CA811E" w:rsidR="00B12734" w:rsidRPr="00FA37D1" w:rsidRDefault="00B12734" w:rsidP="00B12734">
                <w:pPr>
                  <w:rPr>
                    <w:rFonts w:ascii="Verdana" w:hAnsi="Verdana" w:cs="Arial"/>
                    <w:sz w:val="24"/>
                    <w:szCs w:val="24"/>
                  </w:rPr>
                </w:pPr>
                <w:r w:rsidRPr="00FA37D1">
                  <w:rPr>
                    <w:rFonts w:ascii="Verdana" w:hAnsi="Verdana" w:cs="Arial"/>
                    <w:sz w:val="24"/>
                    <w:szCs w:val="24"/>
                  </w:rPr>
                  <w:t>Open</w:t>
                </w:r>
              </w:p>
            </w:sdtContent>
          </w:sdt>
        </w:tc>
      </w:tr>
      <w:tr w:rsidR="00B12734" w:rsidRPr="00FA37D1" w14:paraId="6D2903F8" w14:textId="77777777" w:rsidTr="0B3270D5">
        <w:tc>
          <w:tcPr>
            <w:tcW w:w="2547" w:type="dxa"/>
          </w:tcPr>
          <w:p w14:paraId="6D2903F2"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Purpose of the Report</w:t>
            </w:r>
          </w:p>
        </w:tc>
        <w:tc>
          <w:tcPr>
            <w:tcW w:w="6469" w:type="dxa"/>
            <w:gridSpan w:val="6"/>
          </w:tcPr>
          <w:p w14:paraId="033B8F31" w14:textId="157ECDFF" w:rsidR="00B12734" w:rsidRPr="00FA37D1" w:rsidRDefault="00B12734" w:rsidP="00B12734">
            <w:pPr>
              <w:ind w:right="96"/>
              <w:rPr>
                <w:rFonts w:ascii="Verdana" w:hAnsi="Verdana" w:cs="Arial"/>
                <w:sz w:val="24"/>
                <w:szCs w:val="24"/>
              </w:rPr>
            </w:pPr>
            <w:r w:rsidRPr="00FA37D1">
              <w:rPr>
                <w:rFonts w:ascii="Verdana" w:hAnsi="Verdana" w:cs="Arial"/>
                <w:sz w:val="24"/>
                <w:szCs w:val="24"/>
              </w:rPr>
              <w:t>T</w:t>
            </w:r>
            <w:r w:rsidR="002006A7">
              <w:rPr>
                <w:rFonts w:ascii="Verdana" w:hAnsi="Verdana" w:cs="Arial"/>
                <w:sz w:val="24"/>
                <w:szCs w:val="24"/>
              </w:rPr>
              <w:t xml:space="preserve">his is a new regular report to notify the Committee of key national and local issues that </w:t>
            </w:r>
            <w:r w:rsidR="0041592A">
              <w:rPr>
                <w:rFonts w:ascii="Verdana" w:hAnsi="Verdana" w:cs="Arial"/>
                <w:sz w:val="24"/>
                <w:szCs w:val="24"/>
              </w:rPr>
              <w:t>may</w:t>
            </w:r>
            <w:r w:rsidR="002006A7">
              <w:rPr>
                <w:rFonts w:ascii="Verdana" w:hAnsi="Verdana" w:cs="Arial"/>
                <w:sz w:val="24"/>
                <w:szCs w:val="24"/>
              </w:rPr>
              <w:t xml:space="preserve"> impact on our workforce.</w:t>
            </w:r>
          </w:p>
          <w:p w14:paraId="6D2903F7" w14:textId="77777777" w:rsidR="00B12734" w:rsidRPr="00FA37D1" w:rsidRDefault="00B12734" w:rsidP="00405E11">
            <w:pPr>
              <w:ind w:right="96"/>
              <w:rPr>
                <w:rFonts w:ascii="Verdana" w:hAnsi="Verdana" w:cs="Arial"/>
                <w:sz w:val="24"/>
                <w:szCs w:val="24"/>
              </w:rPr>
            </w:pPr>
          </w:p>
        </w:tc>
      </w:tr>
      <w:tr w:rsidR="00B12734" w:rsidRPr="00FA37D1" w14:paraId="6D290402" w14:textId="77777777" w:rsidTr="0B3270D5">
        <w:tc>
          <w:tcPr>
            <w:tcW w:w="2547" w:type="dxa"/>
          </w:tcPr>
          <w:p w14:paraId="6D2903F9"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Key Issues</w:t>
            </w:r>
          </w:p>
          <w:p w14:paraId="6D2903FA" w14:textId="77777777" w:rsidR="00B12734" w:rsidRPr="00FA37D1" w:rsidRDefault="00B12734" w:rsidP="00B12734">
            <w:pPr>
              <w:rPr>
                <w:rFonts w:ascii="Verdana" w:hAnsi="Verdana" w:cs="Arial"/>
                <w:b/>
                <w:sz w:val="24"/>
                <w:szCs w:val="24"/>
              </w:rPr>
            </w:pPr>
          </w:p>
          <w:p w14:paraId="6D2903FB" w14:textId="77777777" w:rsidR="00B12734" w:rsidRPr="00FA37D1" w:rsidRDefault="00B12734" w:rsidP="00B12734">
            <w:pPr>
              <w:rPr>
                <w:rFonts w:ascii="Verdana" w:hAnsi="Verdana" w:cs="Arial"/>
                <w:b/>
                <w:sz w:val="24"/>
                <w:szCs w:val="24"/>
              </w:rPr>
            </w:pPr>
          </w:p>
          <w:p w14:paraId="6D2903FC" w14:textId="77777777" w:rsidR="00B12734" w:rsidRPr="00FA37D1" w:rsidRDefault="00B12734" w:rsidP="00B12734">
            <w:pPr>
              <w:rPr>
                <w:rFonts w:ascii="Verdana" w:hAnsi="Verdana" w:cs="Arial"/>
                <w:b/>
                <w:sz w:val="24"/>
                <w:szCs w:val="24"/>
              </w:rPr>
            </w:pPr>
          </w:p>
        </w:tc>
        <w:tc>
          <w:tcPr>
            <w:tcW w:w="6469" w:type="dxa"/>
            <w:gridSpan w:val="6"/>
          </w:tcPr>
          <w:p w14:paraId="0ADCDA37" w14:textId="77777777" w:rsidR="00B12734" w:rsidRDefault="002006A7" w:rsidP="00685D8A">
            <w:pPr>
              <w:rPr>
                <w:rFonts w:ascii="Verdana" w:hAnsi="Verdana" w:cs="Arial"/>
                <w:sz w:val="24"/>
                <w:szCs w:val="24"/>
              </w:rPr>
            </w:pPr>
            <w:r>
              <w:rPr>
                <w:rFonts w:ascii="Verdana" w:hAnsi="Verdana" w:cs="Arial"/>
                <w:sz w:val="24"/>
                <w:szCs w:val="24"/>
              </w:rPr>
              <w:t>The report contains the following updates:</w:t>
            </w:r>
          </w:p>
          <w:p w14:paraId="612E14D1" w14:textId="77777777" w:rsidR="00231024" w:rsidRPr="00846704" w:rsidRDefault="00231024" w:rsidP="00846704">
            <w:pPr>
              <w:pStyle w:val="ListParagraph"/>
              <w:numPr>
                <w:ilvl w:val="0"/>
                <w:numId w:val="22"/>
              </w:numPr>
              <w:rPr>
                <w:rFonts w:ascii="Verdana" w:hAnsi="Verdana" w:cs="Arial"/>
                <w:sz w:val="24"/>
                <w:szCs w:val="24"/>
              </w:rPr>
            </w:pPr>
            <w:r w:rsidRPr="00846704">
              <w:rPr>
                <w:rFonts w:ascii="Verdana" w:hAnsi="Verdana" w:cs="Arial"/>
                <w:sz w:val="24"/>
                <w:szCs w:val="24"/>
              </w:rPr>
              <w:t>The Employment Rights Bill</w:t>
            </w:r>
          </w:p>
          <w:p w14:paraId="0510089C" w14:textId="3A59A4BF" w:rsidR="00673C49" w:rsidRPr="00846704" w:rsidRDefault="007F12A5" w:rsidP="00846704">
            <w:pPr>
              <w:pStyle w:val="ListParagraph"/>
              <w:numPr>
                <w:ilvl w:val="0"/>
                <w:numId w:val="22"/>
              </w:numPr>
              <w:rPr>
                <w:rFonts w:ascii="Verdana" w:hAnsi="Verdana" w:cs="Arial"/>
                <w:sz w:val="24"/>
                <w:szCs w:val="24"/>
              </w:rPr>
            </w:pPr>
            <w:r w:rsidRPr="00846704">
              <w:rPr>
                <w:rFonts w:ascii="Verdana" w:hAnsi="Verdana" w:cs="Arial"/>
                <w:sz w:val="24"/>
                <w:szCs w:val="24"/>
              </w:rPr>
              <w:t>New Job Descriptions for band 5 and 6 Nurses</w:t>
            </w:r>
          </w:p>
          <w:p w14:paraId="50FECA03" w14:textId="248599E4" w:rsidR="00FE776B" w:rsidRPr="00846704" w:rsidRDefault="00FE776B" w:rsidP="00846704">
            <w:pPr>
              <w:pStyle w:val="ListParagraph"/>
              <w:numPr>
                <w:ilvl w:val="0"/>
                <w:numId w:val="22"/>
              </w:numPr>
              <w:rPr>
                <w:rFonts w:ascii="Verdana" w:hAnsi="Verdana" w:cs="Arial"/>
                <w:sz w:val="24"/>
                <w:szCs w:val="24"/>
              </w:rPr>
            </w:pPr>
            <w:r w:rsidRPr="00846704">
              <w:rPr>
                <w:rFonts w:ascii="Verdana" w:hAnsi="Verdana" w:cs="Arial"/>
                <w:sz w:val="24"/>
                <w:szCs w:val="24"/>
              </w:rPr>
              <w:t>National On Call Review</w:t>
            </w:r>
          </w:p>
          <w:p w14:paraId="07833774" w14:textId="01038151" w:rsidR="00436FAD" w:rsidRPr="00846704" w:rsidRDefault="00436FAD" w:rsidP="00846704">
            <w:pPr>
              <w:pStyle w:val="ListParagraph"/>
              <w:numPr>
                <w:ilvl w:val="0"/>
                <w:numId w:val="22"/>
              </w:numPr>
              <w:rPr>
                <w:rFonts w:ascii="Verdana" w:hAnsi="Verdana" w:cs="Arial"/>
                <w:sz w:val="24"/>
                <w:szCs w:val="24"/>
              </w:rPr>
            </w:pPr>
            <w:r w:rsidRPr="00846704">
              <w:rPr>
                <w:rFonts w:ascii="Verdana" w:hAnsi="Verdana" w:cs="Arial"/>
                <w:sz w:val="24"/>
                <w:szCs w:val="24"/>
              </w:rPr>
              <w:t>New Resident Doctor Contract</w:t>
            </w:r>
          </w:p>
          <w:p w14:paraId="121E414A" w14:textId="373230DD" w:rsidR="005321C6" w:rsidRPr="00846704" w:rsidRDefault="005321C6" w:rsidP="00846704">
            <w:pPr>
              <w:pStyle w:val="ListParagraph"/>
              <w:numPr>
                <w:ilvl w:val="0"/>
                <w:numId w:val="22"/>
              </w:numPr>
              <w:rPr>
                <w:rFonts w:ascii="Verdana" w:hAnsi="Verdana" w:cs="Arial"/>
                <w:sz w:val="24"/>
                <w:szCs w:val="24"/>
              </w:rPr>
            </w:pPr>
            <w:r w:rsidRPr="00846704">
              <w:rPr>
                <w:rFonts w:ascii="Verdana" w:hAnsi="Verdana" w:cs="Arial"/>
                <w:sz w:val="24"/>
                <w:szCs w:val="24"/>
              </w:rPr>
              <w:t>National Pay Awards Risk of Industrial Action</w:t>
            </w:r>
          </w:p>
          <w:p w14:paraId="47B9CACC" w14:textId="7CBCDA10" w:rsidR="001D6891" w:rsidRPr="00846704" w:rsidRDefault="001D6891" w:rsidP="00846704">
            <w:pPr>
              <w:pStyle w:val="ListParagraph"/>
              <w:numPr>
                <w:ilvl w:val="0"/>
                <w:numId w:val="22"/>
              </w:numPr>
              <w:rPr>
                <w:rFonts w:ascii="Verdana" w:hAnsi="Verdana" w:cs="Arial"/>
                <w:sz w:val="24"/>
                <w:szCs w:val="24"/>
              </w:rPr>
            </w:pPr>
            <w:r w:rsidRPr="00846704">
              <w:rPr>
                <w:rFonts w:ascii="Verdana" w:hAnsi="Verdana" w:cs="Arial"/>
                <w:sz w:val="24"/>
                <w:szCs w:val="24"/>
              </w:rPr>
              <w:t>Sexual Harassment Policy &amp; Charter</w:t>
            </w:r>
          </w:p>
          <w:p w14:paraId="32A30805" w14:textId="5C481B56" w:rsidR="0037766D" w:rsidRPr="00846704" w:rsidRDefault="0037766D" w:rsidP="00856FD3">
            <w:pPr>
              <w:pStyle w:val="ListParagraph"/>
              <w:numPr>
                <w:ilvl w:val="0"/>
                <w:numId w:val="22"/>
              </w:numPr>
              <w:rPr>
                <w:rFonts w:ascii="Verdana" w:hAnsi="Verdana" w:cs="Arial"/>
                <w:sz w:val="24"/>
                <w:szCs w:val="24"/>
              </w:rPr>
            </w:pPr>
            <w:r w:rsidRPr="00846704">
              <w:rPr>
                <w:rFonts w:ascii="Verdana" w:hAnsi="Verdana" w:cs="Arial"/>
                <w:sz w:val="24"/>
                <w:szCs w:val="24"/>
              </w:rPr>
              <w:t>Band 2 to 3 update</w:t>
            </w:r>
          </w:p>
          <w:p w14:paraId="6D290401" w14:textId="4A807181" w:rsidR="00231024" w:rsidRPr="00FA37D1" w:rsidRDefault="00231024" w:rsidP="00685D8A">
            <w:pPr>
              <w:rPr>
                <w:rFonts w:ascii="Verdana" w:hAnsi="Verdana" w:cs="Arial"/>
                <w:sz w:val="24"/>
                <w:szCs w:val="24"/>
              </w:rPr>
            </w:pPr>
          </w:p>
        </w:tc>
      </w:tr>
      <w:tr w:rsidR="00B12734" w:rsidRPr="00FA37D1" w14:paraId="6D290409" w14:textId="77777777" w:rsidTr="0B3270D5">
        <w:trPr>
          <w:trHeight w:val="97"/>
        </w:trPr>
        <w:tc>
          <w:tcPr>
            <w:tcW w:w="2547" w:type="dxa"/>
            <w:vMerge w:val="restart"/>
          </w:tcPr>
          <w:p w14:paraId="6D290403"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 xml:space="preserve">Specific Action Required </w:t>
            </w:r>
          </w:p>
          <w:p w14:paraId="6D290404" w14:textId="77777777" w:rsidR="00B12734" w:rsidRPr="00FA37D1" w:rsidRDefault="00B12734" w:rsidP="00B12734">
            <w:pPr>
              <w:rPr>
                <w:rFonts w:ascii="Verdana" w:hAnsi="Verdana" w:cs="Arial"/>
                <w:b/>
                <w:i/>
                <w:sz w:val="24"/>
                <w:szCs w:val="24"/>
              </w:rPr>
            </w:pPr>
            <w:r w:rsidRPr="00FA37D1">
              <w:rPr>
                <w:rFonts w:ascii="Verdana" w:hAnsi="Verdana" w:cs="Arial"/>
                <w:b/>
                <w:i/>
                <w:sz w:val="24"/>
                <w:szCs w:val="24"/>
              </w:rPr>
              <w:t>(</w:t>
            </w:r>
            <w:proofErr w:type="gramStart"/>
            <w:r w:rsidRPr="00FA37D1">
              <w:rPr>
                <w:rFonts w:ascii="Verdana" w:hAnsi="Verdana" w:cs="Arial"/>
                <w:b/>
                <w:i/>
                <w:sz w:val="24"/>
                <w:szCs w:val="24"/>
              </w:rPr>
              <w:t>please</w:t>
            </w:r>
            <w:proofErr w:type="gramEnd"/>
            <w:r w:rsidRPr="00FA37D1">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Discussion</w:t>
            </w:r>
          </w:p>
        </w:tc>
        <w:tc>
          <w:tcPr>
            <w:tcW w:w="1661" w:type="dxa"/>
            <w:shd w:val="clear" w:color="auto" w:fill="D5DCE4" w:themeFill="text2" w:themeFillTint="33"/>
          </w:tcPr>
          <w:p w14:paraId="6D290407"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Assurance</w:t>
            </w:r>
          </w:p>
        </w:tc>
        <w:tc>
          <w:tcPr>
            <w:tcW w:w="1516" w:type="dxa"/>
            <w:gridSpan w:val="2"/>
            <w:shd w:val="clear" w:color="auto" w:fill="D5DCE4" w:themeFill="text2" w:themeFillTint="33"/>
          </w:tcPr>
          <w:p w14:paraId="6D290408"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Approval</w:t>
            </w:r>
          </w:p>
        </w:tc>
      </w:tr>
      <w:tr w:rsidR="00B12734" w:rsidRPr="00FA37D1" w14:paraId="6D29040F" w14:textId="77777777" w:rsidTr="0B3270D5">
        <w:trPr>
          <w:trHeight w:val="96"/>
        </w:trPr>
        <w:tc>
          <w:tcPr>
            <w:tcW w:w="2547" w:type="dxa"/>
            <w:vMerge/>
          </w:tcPr>
          <w:p w14:paraId="6D29040A" w14:textId="77777777" w:rsidR="00B12734" w:rsidRPr="00FA37D1" w:rsidRDefault="00B12734" w:rsidP="00B12734">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12013538" w:rsidR="00B12734" w:rsidRPr="00FA37D1" w:rsidRDefault="00B12734" w:rsidP="00B12734">
                <w:pPr>
                  <w:ind w:right="96"/>
                  <w:jc w:val="center"/>
                  <w:rPr>
                    <w:rFonts w:ascii="Verdana" w:hAnsi="Verdana" w:cs="Arial"/>
                    <w:sz w:val="24"/>
                    <w:szCs w:val="24"/>
                  </w:rPr>
                </w:pPr>
                <w:r w:rsidRPr="00FA37D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05A5778" w:rsidR="00B12734" w:rsidRPr="00FA37D1" w:rsidRDefault="0047481B" w:rsidP="00B1273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0B48531B" w:rsidR="00B12734" w:rsidRPr="00FA37D1" w:rsidRDefault="00BC15E5" w:rsidP="00B12734">
                <w:pPr>
                  <w:ind w:right="96"/>
                  <w:jc w:val="center"/>
                  <w:rPr>
                    <w:rFonts w:ascii="Verdana" w:hAnsi="Verdana" w:cs="Arial"/>
                    <w:sz w:val="24"/>
                    <w:szCs w:val="24"/>
                  </w:rPr>
                </w:pPr>
                <w:r w:rsidRPr="00FA37D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B12734" w:rsidRPr="00FA37D1" w:rsidRDefault="00B12734" w:rsidP="00B12734">
                <w:pPr>
                  <w:ind w:right="96"/>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B12734" w:rsidRPr="00FA37D1" w14:paraId="6D290418" w14:textId="77777777" w:rsidTr="0B3270D5">
        <w:tc>
          <w:tcPr>
            <w:tcW w:w="2547" w:type="dxa"/>
          </w:tcPr>
          <w:p w14:paraId="6D290410"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Recommendations</w:t>
            </w:r>
          </w:p>
          <w:p w14:paraId="6D290411" w14:textId="77777777" w:rsidR="00B12734" w:rsidRPr="00FA37D1" w:rsidRDefault="00B12734" w:rsidP="00B12734">
            <w:pPr>
              <w:rPr>
                <w:rFonts w:ascii="Verdana" w:hAnsi="Verdana" w:cs="Arial"/>
                <w:b/>
                <w:sz w:val="24"/>
                <w:szCs w:val="24"/>
              </w:rPr>
            </w:pPr>
          </w:p>
        </w:tc>
        <w:tc>
          <w:tcPr>
            <w:tcW w:w="6469" w:type="dxa"/>
            <w:gridSpan w:val="6"/>
          </w:tcPr>
          <w:p w14:paraId="30636029" w14:textId="32D6A7A6" w:rsidR="00B12734" w:rsidRPr="00FA37D1" w:rsidRDefault="0047481B" w:rsidP="00B12734">
            <w:pPr>
              <w:ind w:right="96"/>
              <w:rPr>
                <w:rFonts w:ascii="Verdana" w:hAnsi="Verdana" w:cs="Arial"/>
                <w:color w:val="FF0000"/>
                <w:sz w:val="24"/>
                <w:szCs w:val="24"/>
              </w:rPr>
            </w:pPr>
            <w:r w:rsidRPr="0B3270D5">
              <w:rPr>
                <w:rFonts w:ascii="Verdana" w:hAnsi="Verdana" w:cs="Arial"/>
                <w:sz w:val="24"/>
                <w:szCs w:val="24"/>
              </w:rPr>
              <w:t xml:space="preserve">The Committee is asked to </w:t>
            </w:r>
            <w:r w:rsidR="509A3F37" w:rsidRPr="0B3270D5">
              <w:rPr>
                <w:rFonts w:ascii="Verdana" w:hAnsi="Verdana" w:cs="Arial"/>
                <w:b/>
                <w:bCs/>
                <w:sz w:val="24"/>
                <w:szCs w:val="24"/>
              </w:rPr>
              <w:t>CONSIDER</w:t>
            </w:r>
            <w:r w:rsidR="509A3F37" w:rsidRPr="0B3270D5">
              <w:rPr>
                <w:rFonts w:ascii="Verdana" w:hAnsi="Verdana" w:cs="Arial"/>
                <w:sz w:val="24"/>
                <w:szCs w:val="24"/>
              </w:rPr>
              <w:t xml:space="preserve"> </w:t>
            </w:r>
            <w:r w:rsidRPr="0B3270D5">
              <w:rPr>
                <w:rFonts w:ascii="Verdana" w:hAnsi="Verdana" w:cs="Arial"/>
                <w:sz w:val="24"/>
                <w:szCs w:val="24"/>
              </w:rPr>
              <w:t>the report which is provided for information.</w:t>
            </w:r>
          </w:p>
          <w:p w14:paraId="6D290417" w14:textId="77777777" w:rsidR="00B12734" w:rsidRPr="00FA37D1" w:rsidRDefault="00B12734" w:rsidP="00B12734">
            <w:pPr>
              <w:pStyle w:val="Default"/>
              <w:rPr>
                <w:rFonts w:ascii="Verdana" w:hAnsi="Verdana" w:cs="Arial"/>
              </w:rPr>
            </w:pPr>
          </w:p>
        </w:tc>
      </w:tr>
    </w:tbl>
    <w:p w14:paraId="6D290419" w14:textId="77777777" w:rsidR="0020539A" w:rsidRDefault="0020539A"/>
    <w:p w14:paraId="1905C4BD" w14:textId="77777777" w:rsidR="00C37B6F" w:rsidRDefault="0020539A" w:rsidP="00390CAF">
      <w:pPr>
        <w:spacing w:after="0" w:line="240" w:lineRule="auto"/>
        <w:jc w:val="center"/>
      </w:pPr>
      <w:r>
        <w:br w:type="page"/>
      </w:r>
    </w:p>
    <w:p w14:paraId="55F89047" w14:textId="41AA4602" w:rsidR="00390CAF" w:rsidRPr="00FA37D1" w:rsidRDefault="00390CAF" w:rsidP="00390CAF">
      <w:pPr>
        <w:spacing w:after="0" w:line="240" w:lineRule="auto"/>
        <w:jc w:val="center"/>
        <w:rPr>
          <w:rFonts w:ascii="Verdana" w:hAnsi="Verdana" w:cs="Arial"/>
          <w:b/>
          <w:caps/>
          <w:sz w:val="24"/>
          <w:szCs w:val="24"/>
        </w:rPr>
      </w:pPr>
      <w:r w:rsidRPr="00FA37D1">
        <w:rPr>
          <w:rFonts w:ascii="Verdana" w:hAnsi="Verdana" w:cs="Arial"/>
          <w:b/>
          <w:caps/>
          <w:sz w:val="24"/>
          <w:szCs w:val="24"/>
        </w:rPr>
        <w:lastRenderedPageBreak/>
        <w:t xml:space="preserve">Workforce </w:t>
      </w:r>
      <w:r w:rsidR="00761EB9" w:rsidRPr="00FA37D1">
        <w:rPr>
          <w:rFonts w:ascii="Verdana" w:hAnsi="Verdana" w:cs="Arial"/>
          <w:b/>
          <w:caps/>
          <w:sz w:val="24"/>
          <w:szCs w:val="24"/>
        </w:rPr>
        <w:t>HORIZON SCANNING</w:t>
      </w:r>
    </w:p>
    <w:p w14:paraId="3BC3D619" w14:textId="77777777" w:rsidR="00390CAF" w:rsidRPr="00FA37D1" w:rsidRDefault="00390CAF" w:rsidP="00390CAF">
      <w:pPr>
        <w:spacing w:after="0" w:line="240" w:lineRule="auto"/>
        <w:jc w:val="center"/>
        <w:rPr>
          <w:rFonts w:ascii="Verdana" w:hAnsi="Verdana" w:cs="Arial"/>
          <w:b/>
          <w:sz w:val="24"/>
          <w:szCs w:val="24"/>
        </w:rPr>
      </w:pPr>
    </w:p>
    <w:p w14:paraId="62F962E8" w14:textId="77777777" w:rsidR="00390CAF" w:rsidRDefault="00390CAF" w:rsidP="00390CAF">
      <w:pPr>
        <w:pStyle w:val="ListParagraph"/>
        <w:numPr>
          <w:ilvl w:val="0"/>
          <w:numId w:val="1"/>
        </w:numPr>
        <w:spacing w:after="0" w:line="240" w:lineRule="auto"/>
        <w:rPr>
          <w:rFonts w:ascii="Verdana" w:hAnsi="Verdana" w:cs="Arial"/>
          <w:b/>
          <w:sz w:val="24"/>
          <w:szCs w:val="24"/>
        </w:rPr>
      </w:pPr>
      <w:r w:rsidRPr="00FA37D1">
        <w:rPr>
          <w:rFonts w:ascii="Verdana" w:hAnsi="Verdana" w:cs="Arial"/>
          <w:b/>
          <w:sz w:val="24"/>
          <w:szCs w:val="24"/>
        </w:rPr>
        <w:t>INTRODUCTION</w:t>
      </w:r>
    </w:p>
    <w:p w14:paraId="6BC1A25D" w14:textId="77777777" w:rsidR="00982583" w:rsidRPr="00FA37D1" w:rsidRDefault="00982583" w:rsidP="00982583">
      <w:pPr>
        <w:pStyle w:val="ListParagraph"/>
        <w:spacing w:after="0" w:line="240" w:lineRule="auto"/>
        <w:rPr>
          <w:rFonts w:ascii="Verdana" w:hAnsi="Verdana" w:cs="Arial"/>
          <w:b/>
          <w:sz w:val="24"/>
          <w:szCs w:val="24"/>
        </w:rPr>
      </w:pPr>
    </w:p>
    <w:p w14:paraId="57E3D469" w14:textId="5AAC58D7" w:rsidR="00390CAF" w:rsidRDefault="0047481B" w:rsidP="00CB4596">
      <w:pPr>
        <w:spacing w:after="0" w:line="240" w:lineRule="auto"/>
        <w:jc w:val="both"/>
        <w:rPr>
          <w:rFonts w:ascii="Verdana" w:hAnsi="Verdana" w:cs="Arial"/>
          <w:sz w:val="24"/>
          <w:szCs w:val="24"/>
        </w:rPr>
      </w:pPr>
      <w:r>
        <w:rPr>
          <w:rFonts w:ascii="Verdana" w:hAnsi="Verdana" w:cs="Arial"/>
          <w:sz w:val="24"/>
          <w:szCs w:val="24"/>
        </w:rPr>
        <w:t xml:space="preserve">This is a </w:t>
      </w:r>
      <w:r w:rsidR="00E33C93">
        <w:rPr>
          <w:rFonts w:ascii="Verdana" w:hAnsi="Verdana" w:cs="Arial"/>
          <w:sz w:val="24"/>
          <w:szCs w:val="24"/>
        </w:rPr>
        <w:t xml:space="preserve">new report </w:t>
      </w:r>
      <w:r w:rsidR="006466AC">
        <w:rPr>
          <w:rFonts w:ascii="Verdana" w:hAnsi="Verdana" w:cs="Arial"/>
          <w:sz w:val="24"/>
          <w:szCs w:val="24"/>
        </w:rPr>
        <w:t>t</w:t>
      </w:r>
      <w:r w:rsidR="00E33C93">
        <w:rPr>
          <w:rFonts w:ascii="Verdana" w:hAnsi="Verdana" w:cs="Arial"/>
          <w:sz w:val="24"/>
          <w:szCs w:val="24"/>
        </w:rPr>
        <w:t xml:space="preserve">o </w:t>
      </w:r>
      <w:r w:rsidR="006466AC">
        <w:rPr>
          <w:rFonts w:ascii="Verdana" w:hAnsi="Verdana" w:cs="Arial"/>
          <w:sz w:val="24"/>
          <w:szCs w:val="24"/>
        </w:rPr>
        <w:t>a</w:t>
      </w:r>
      <w:r w:rsidR="00E33C93">
        <w:rPr>
          <w:rFonts w:ascii="Verdana" w:hAnsi="Verdana" w:cs="Arial"/>
          <w:sz w:val="24"/>
          <w:szCs w:val="24"/>
        </w:rPr>
        <w:t xml:space="preserve">lert the Committee to matters and issues that </w:t>
      </w:r>
      <w:r w:rsidR="0041592A">
        <w:rPr>
          <w:rFonts w:ascii="Verdana" w:hAnsi="Verdana" w:cs="Arial"/>
          <w:sz w:val="24"/>
          <w:szCs w:val="24"/>
        </w:rPr>
        <w:t xml:space="preserve">may </w:t>
      </w:r>
      <w:r w:rsidR="00F36B12">
        <w:rPr>
          <w:rFonts w:ascii="Verdana" w:hAnsi="Verdana" w:cs="Arial"/>
          <w:sz w:val="24"/>
          <w:szCs w:val="24"/>
        </w:rPr>
        <w:t>impact on our workforce.</w:t>
      </w:r>
      <w:r w:rsidR="00982583">
        <w:rPr>
          <w:rFonts w:ascii="Verdana" w:hAnsi="Verdana" w:cs="Arial"/>
          <w:sz w:val="24"/>
          <w:szCs w:val="24"/>
        </w:rPr>
        <w:t xml:space="preserve"> </w:t>
      </w:r>
      <w:r w:rsidR="009451FC">
        <w:rPr>
          <w:rFonts w:ascii="Verdana" w:hAnsi="Verdana" w:cs="Arial"/>
          <w:sz w:val="24"/>
          <w:szCs w:val="24"/>
        </w:rPr>
        <w:t xml:space="preserve">We work within a complex and changing </w:t>
      </w:r>
      <w:r w:rsidR="000E081A">
        <w:rPr>
          <w:rFonts w:ascii="Verdana" w:hAnsi="Verdana" w:cs="Arial"/>
          <w:sz w:val="24"/>
          <w:szCs w:val="24"/>
        </w:rPr>
        <w:t>environment with m</w:t>
      </w:r>
      <w:r w:rsidR="009451FC">
        <w:rPr>
          <w:rFonts w:ascii="Verdana" w:hAnsi="Verdana" w:cs="Arial"/>
          <w:sz w:val="24"/>
          <w:szCs w:val="24"/>
        </w:rPr>
        <w:t xml:space="preserve">any factors that may impact </w:t>
      </w:r>
      <w:r w:rsidR="000E081A">
        <w:rPr>
          <w:rFonts w:ascii="Verdana" w:hAnsi="Verdana" w:cs="Arial"/>
          <w:sz w:val="24"/>
          <w:szCs w:val="24"/>
        </w:rPr>
        <w:t xml:space="preserve">on </w:t>
      </w:r>
      <w:r w:rsidR="009451FC">
        <w:rPr>
          <w:rFonts w:ascii="Verdana" w:hAnsi="Verdana" w:cs="Arial"/>
          <w:sz w:val="24"/>
          <w:szCs w:val="24"/>
        </w:rPr>
        <w:t xml:space="preserve">our </w:t>
      </w:r>
      <w:r w:rsidR="000E081A">
        <w:rPr>
          <w:rFonts w:ascii="Verdana" w:hAnsi="Verdana" w:cs="Arial"/>
          <w:sz w:val="24"/>
          <w:szCs w:val="24"/>
        </w:rPr>
        <w:t>w</w:t>
      </w:r>
      <w:r w:rsidR="009451FC">
        <w:rPr>
          <w:rFonts w:ascii="Verdana" w:hAnsi="Verdana" w:cs="Arial"/>
          <w:sz w:val="24"/>
          <w:szCs w:val="24"/>
        </w:rPr>
        <w:t>orkforce</w:t>
      </w:r>
      <w:r w:rsidR="00642E88">
        <w:rPr>
          <w:rFonts w:ascii="Verdana" w:hAnsi="Verdana" w:cs="Arial"/>
          <w:sz w:val="24"/>
          <w:szCs w:val="24"/>
        </w:rPr>
        <w:t xml:space="preserve">. It </w:t>
      </w:r>
      <w:r w:rsidR="009451FC">
        <w:rPr>
          <w:rFonts w:ascii="Verdana" w:hAnsi="Verdana" w:cs="Arial"/>
          <w:sz w:val="24"/>
          <w:szCs w:val="24"/>
        </w:rPr>
        <w:t xml:space="preserve">is </w:t>
      </w:r>
      <w:r w:rsidR="00642E88">
        <w:rPr>
          <w:rFonts w:ascii="Verdana" w:hAnsi="Verdana" w:cs="Arial"/>
          <w:sz w:val="24"/>
          <w:szCs w:val="24"/>
        </w:rPr>
        <w:t xml:space="preserve">therefore </w:t>
      </w:r>
      <w:r w:rsidR="009451FC">
        <w:rPr>
          <w:rFonts w:ascii="Verdana" w:hAnsi="Verdana" w:cs="Arial"/>
          <w:sz w:val="24"/>
          <w:szCs w:val="24"/>
        </w:rPr>
        <w:t xml:space="preserve">important </w:t>
      </w:r>
      <w:r w:rsidR="00642E88">
        <w:rPr>
          <w:rFonts w:ascii="Verdana" w:hAnsi="Verdana" w:cs="Arial"/>
          <w:sz w:val="24"/>
          <w:szCs w:val="24"/>
        </w:rPr>
        <w:t xml:space="preserve">that </w:t>
      </w:r>
      <w:r w:rsidR="009451FC">
        <w:rPr>
          <w:rFonts w:ascii="Verdana" w:hAnsi="Verdana" w:cs="Arial"/>
          <w:sz w:val="24"/>
          <w:szCs w:val="24"/>
        </w:rPr>
        <w:t xml:space="preserve">the Committee </w:t>
      </w:r>
      <w:r w:rsidR="00642E88">
        <w:rPr>
          <w:rFonts w:ascii="Verdana" w:hAnsi="Verdana" w:cs="Arial"/>
          <w:sz w:val="24"/>
          <w:szCs w:val="24"/>
        </w:rPr>
        <w:t xml:space="preserve">are notified of </w:t>
      </w:r>
      <w:r w:rsidR="00BF1AF9">
        <w:rPr>
          <w:rFonts w:ascii="Verdana" w:hAnsi="Verdana" w:cs="Arial"/>
          <w:sz w:val="24"/>
          <w:szCs w:val="24"/>
        </w:rPr>
        <w:t xml:space="preserve">these updates </w:t>
      </w:r>
      <w:r w:rsidR="00984E1C">
        <w:rPr>
          <w:rFonts w:ascii="Verdana" w:hAnsi="Verdana" w:cs="Arial"/>
          <w:sz w:val="24"/>
          <w:szCs w:val="24"/>
        </w:rPr>
        <w:t>to help anticipate impact and risk.</w:t>
      </w:r>
    </w:p>
    <w:p w14:paraId="21870903" w14:textId="669529AC" w:rsidR="00984E1C" w:rsidRDefault="00984E1C" w:rsidP="002A064B">
      <w:pPr>
        <w:spacing w:after="0" w:line="240" w:lineRule="auto"/>
        <w:jc w:val="both"/>
        <w:rPr>
          <w:rFonts w:ascii="Verdana" w:hAnsi="Verdana" w:cs="Arial"/>
          <w:sz w:val="24"/>
          <w:szCs w:val="24"/>
        </w:rPr>
      </w:pPr>
    </w:p>
    <w:p w14:paraId="1E60A98A" w14:textId="606BF400" w:rsidR="00984E1C" w:rsidRPr="00FA37D1" w:rsidRDefault="00984E1C" w:rsidP="00CB4596">
      <w:pPr>
        <w:spacing w:after="0" w:line="240" w:lineRule="auto"/>
        <w:jc w:val="both"/>
        <w:rPr>
          <w:rFonts w:ascii="Verdana" w:hAnsi="Verdana" w:cs="Arial"/>
          <w:sz w:val="24"/>
          <w:szCs w:val="24"/>
        </w:rPr>
      </w:pPr>
      <w:r>
        <w:rPr>
          <w:rFonts w:ascii="Verdana" w:hAnsi="Verdana" w:cs="Arial"/>
          <w:sz w:val="24"/>
          <w:szCs w:val="24"/>
        </w:rPr>
        <w:t xml:space="preserve">The aim of this report is to horizon scan on </w:t>
      </w:r>
      <w:r w:rsidR="002F2EE9">
        <w:rPr>
          <w:rFonts w:ascii="Verdana" w:hAnsi="Verdana" w:cs="Arial"/>
          <w:sz w:val="24"/>
          <w:szCs w:val="24"/>
        </w:rPr>
        <w:t>a national, regional and local basis.</w:t>
      </w:r>
    </w:p>
    <w:p w14:paraId="3A94C2A8" w14:textId="77777777" w:rsidR="003926D9" w:rsidRPr="00FA37D1" w:rsidRDefault="003926D9" w:rsidP="002A064B">
      <w:pPr>
        <w:spacing w:after="0" w:line="240" w:lineRule="auto"/>
        <w:ind w:left="360"/>
        <w:jc w:val="both"/>
        <w:rPr>
          <w:rFonts w:ascii="Verdana" w:hAnsi="Verdana" w:cs="Arial"/>
          <w:sz w:val="24"/>
          <w:szCs w:val="24"/>
        </w:rPr>
      </w:pPr>
    </w:p>
    <w:p w14:paraId="0CF8C408" w14:textId="65D55BA5" w:rsidR="00503E34" w:rsidRDefault="00D103B9" w:rsidP="002A064B">
      <w:pPr>
        <w:pStyle w:val="ListParagraph"/>
        <w:numPr>
          <w:ilvl w:val="0"/>
          <w:numId w:val="1"/>
        </w:numPr>
        <w:spacing w:after="0" w:line="240" w:lineRule="auto"/>
        <w:jc w:val="both"/>
        <w:rPr>
          <w:rFonts w:ascii="Verdana" w:hAnsi="Verdana" w:cs="Arial"/>
          <w:b/>
          <w:bCs/>
          <w:sz w:val="24"/>
          <w:szCs w:val="24"/>
        </w:rPr>
      </w:pPr>
      <w:r>
        <w:rPr>
          <w:rFonts w:ascii="Verdana" w:hAnsi="Verdana" w:cs="Arial"/>
          <w:b/>
          <w:bCs/>
          <w:sz w:val="24"/>
          <w:szCs w:val="24"/>
        </w:rPr>
        <w:t>NATIONAL ISSUES</w:t>
      </w:r>
    </w:p>
    <w:p w14:paraId="2BDD68B6" w14:textId="6D3484B7" w:rsidR="003926D9" w:rsidRPr="00503E34" w:rsidRDefault="003926D9" w:rsidP="002A064B">
      <w:pPr>
        <w:spacing w:after="0" w:line="240" w:lineRule="auto"/>
        <w:ind w:left="360"/>
        <w:jc w:val="both"/>
        <w:rPr>
          <w:rFonts w:ascii="Verdana" w:hAnsi="Verdana" w:cs="Arial"/>
          <w:b/>
          <w:bCs/>
          <w:sz w:val="24"/>
          <w:szCs w:val="24"/>
        </w:rPr>
      </w:pPr>
    </w:p>
    <w:p w14:paraId="35A39A02" w14:textId="4E782A4C" w:rsidR="00DA2CC2" w:rsidRPr="00FA37D1" w:rsidRDefault="002F2EE9" w:rsidP="00CB4596">
      <w:pPr>
        <w:spacing w:after="0" w:line="240" w:lineRule="auto"/>
        <w:jc w:val="both"/>
        <w:rPr>
          <w:rFonts w:ascii="Verdana" w:hAnsi="Verdana" w:cs="Arial"/>
          <w:b/>
          <w:color w:val="000000" w:themeColor="text1"/>
          <w:sz w:val="24"/>
          <w:szCs w:val="24"/>
        </w:rPr>
      </w:pPr>
      <w:r>
        <w:rPr>
          <w:rFonts w:ascii="Verdana" w:hAnsi="Verdana" w:cs="Arial"/>
          <w:b/>
          <w:color w:val="000000" w:themeColor="text1"/>
          <w:sz w:val="24"/>
          <w:szCs w:val="24"/>
        </w:rPr>
        <w:t>2</w:t>
      </w:r>
      <w:r w:rsidR="00D103B9">
        <w:rPr>
          <w:rFonts w:ascii="Verdana" w:hAnsi="Verdana" w:cs="Arial"/>
          <w:b/>
          <w:color w:val="000000" w:themeColor="text1"/>
          <w:sz w:val="24"/>
          <w:szCs w:val="24"/>
        </w:rPr>
        <w:t>.1</w:t>
      </w:r>
      <w:r w:rsidR="00D103B9">
        <w:rPr>
          <w:rFonts w:ascii="Verdana" w:hAnsi="Verdana" w:cs="Arial"/>
          <w:b/>
          <w:color w:val="000000" w:themeColor="text1"/>
          <w:sz w:val="24"/>
          <w:szCs w:val="24"/>
        </w:rPr>
        <w:tab/>
      </w:r>
      <w:r w:rsidR="00DA2CC2" w:rsidRPr="00FA37D1">
        <w:rPr>
          <w:rFonts w:ascii="Verdana" w:hAnsi="Verdana" w:cs="Arial"/>
          <w:b/>
          <w:color w:val="000000" w:themeColor="text1"/>
          <w:sz w:val="24"/>
          <w:szCs w:val="24"/>
        </w:rPr>
        <w:t xml:space="preserve">The Employment Rights Bill </w:t>
      </w:r>
    </w:p>
    <w:p w14:paraId="004BDCAF" w14:textId="5D3BD307" w:rsidR="008044D0" w:rsidRDefault="00DA2CC2" w:rsidP="00CB4596">
      <w:pPr>
        <w:spacing w:after="0" w:line="240" w:lineRule="auto"/>
        <w:jc w:val="both"/>
        <w:rPr>
          <w:rFonts w:ascii="Verdana" w:hAnsi="Verdana" w:cs="Arial"/>
          <w:bCs/>
          <w:color w:val="000000" w:themeColor="text1"/>
          <w:sz w:val="24"/>
          <w:szCs w:val="24"/>
        </w:rPr>
      </w:pPr>
      <w:r w:rsidRPr="00FA37D1">
        <w:rPr>
          <w:rFonts w:ascii="Verdana" w:hAnsi="Verdana" w:cs="Arial"/>
          <w:bCs/>
          <w:color w:val="000000" w:themeColor="text1"/>
          <w:sz w:val="24"/>
          <w:szCs w:val="24"/>
        </w:rPr>
        <w:t>This is expected to become law later in 2025. It will</w:t>
      </w:r>
      <w:r w:rsidR="008044D0">
        <w:rPr>
          <w:rFonts w:ascii="Verdana" w:hAnsi="Verdana" w:cs="Arial"/>
          <w:bCs/>
          <w:color w:val="000000" w:themeColor="text1"/>
          <w:sz w:val="24"/>
          <w:szCs w:val="24"/>
        </w:rPr>
        <w:t>:</w:t>
      </w:r>
    </w:p>
    <w:p w14:paraId="6F2E3A0C" w14:textId="77777777" w:rsidR="008044D0" w:rsidRPr="00F26232" w:rsidRDefault="008044D0" w:rsidP="00F26232">
      <w:pPr>
        <w:pStyle w:val="ListParagraph"/>
        <w:numPr>
          <w:ilvl w:val="0"/>
          <w:numId w:val="16"/>
        </w:numPr>
        <w:spacing w:after="0" w:line="240" w:lineRule="auto"/>
        <w:jc w:val="both"/>
        <w:rPr>
          <w:rFonts w:ascii="Verdana" w:hAnsi="Verdana" w:cs="Arial"/>
          <w:bCs/>
          <w:color w:val="000000" w:themeColor="text1"/>
          <w:sz w:val="24"/>
          <w:szCs w:val="24"/>
        </w:rPr>
      </w:pPr>
      <w:r w:rsidRPr="00F26232">
        <w:rPr>
          <w:rFonts w:ascii="Verdana" w:hAnsi="Verdana" w:cs="Arial"/>
          <w:bCs/>
          <w:color w:val="000000" w:themeColor="text1"/>
          <w:sz w:val="24"/>
          <w:szCs w:val="24"/>
        </w:rPr>
        <w:t>U</w:t>
      </w:r>
      <w:r w:rsidR="00DA2CC2" w:rsidRPr="00F26232">
        <w:rPr>
          <w:rFonts w:ascii="Verdana" w:hAnsi="Verdana" w:cs="Arial"/>
          <w:bCs/>
          <w:color w:val="000000" w:themeColor="text1"/>
          <w:sz w:val="24"/>
          <w:szCs w:val="24"/>
        </w:rPr>
        <w:t>pdate and enhance existing employment rights</w:t>
      </w:r>
    </w:p>
    <w:p w14:paraId="38102A4B" w14:textId="77777777" w:rsidR="008044D0" w:rsidRPr="00F26232" w:rsidRDefault="008044D0" w:rsidP="00F26232">
      <w:pPr>
        <w:pStyle w:val="ListParagraph"/>
        <w:numPr>
          <w:ilvl w:val="0"/>
          <w:numId w:val="16"/>
        </w:numPr>
        <w:spacing w:after="0" w:line="240" w:lineRule="auto"/>
        <w:jc w:val="both"/>
        <w:rPr>
          <w:rFonts w:ascii="Verdana" w:hAnsi="Verdana" w:cs="Arial"/>
          <w:bCs/>
          <w:color w:val="000000" w:themeColor="text1"/>
          <w:sz w:val="24"/>
          <w:szCs w:val="24"/>
        </w:rPr>
      </w:pPr>
      <w:r w:rsidRPr="00F26232">
        <w:rPr>
          <w:rFonts w:ascii="Verdana" w:hAnsi="Verdana" w:cs="Arial"/>
          <w:bCs/>
          <w:color w:val="000000" w:themeColor="text1"/>
          <w:sz w:val="24"/>
          <w:szCs w:val="24"/>
        </w:rPr>
        <w:t>M</w:t>
      </w:r>
      <w:r w:rsidR="00DA2CC2" w:rsidRPr="00F26232">
        <w:rPr>
          <w:rFonts w:ascii="Verdana" w:hAnsi="Verdana" w:cs="Arial"/>
          <w:bCs/>
          <w:color w:val="000000" w:themeColor="text1"/>
          <w:sz w:val="24"/>
          <w:szCs w:val="24"/>
        </w:rPr>
        <w:t>ake provision for</w:t>
      </w:r>
      <w:r w:rsidR="00AB42B6" w:rsidRPr="00F26232">
        <w:rPr>
          <w:rFonts w:ascii="Verdana" w:hAnsi="Verdana" w:cs="Arial"/>
          <w:bCs/>
          <w:color w:val="000000" w:themeColor="text1"/>
          <w:sz w:val="24"/>
          <w:szCs w:val="24"/>
        </w:rPr>
        <w:t xml:space="preserve"> new employment rights, p</w:t>
      </w:r>
      <w:r w:rsidR="00DA2CC2" w:rsidRPr="00F26232">
        <w:rPr>
          <w:rFonts w:ascii="Verdana" w:hAnsi="Verdana" w:cs="Arial"/>
          <w:bCs/>
          <w:color w:val="000000" w:themeColor="text1"/>
          <w:sz w:val="24"/>
          <w:szCs w:val="24"/>
        </w:rPr>
        <w:t>ay and conditions in particular sectors</w:t>
      </w:r>
    </w:p>
    <w:p w14:paraId="60580B74" w14:textId="448ED0D1" w:rsidR="00DA2CC2" w:rsidRPr="00F26232" w:rsidRDefault="008044D0" w:rsidP="00F26232">
      <w:pPr>
        <w:pStyle w:val="ListParagraph"/>
        <w:numPr>
          <w:ilvl w:val="0"/>
          <w:numId w:val="16"/>
        </w:numPr>
        <w:spacing w:after="0" w:line="240" w:lineRule="auto"/>
        <w:jc w:val="both"/>
        <w:rPr>
          <w:rFonts w:ascii="Verdana" w:hAnsi="Verdana" w:cs="Arial"/>
          <w:bCs/>
          <w:color w:val="000000" w:themeColor="text1"/>
          <w:sz w:val="24"/>
          <w:szCs w:val="24"/>
        </w:rPr>
      </w:pPr>
      <w:r w:rsidRPr="00F26232">
        <w:rPr>
          <w:rFonts w:ascii="Verdana" w:hAnsi="Verdana" w:cs="Arial"/>
          <w:bCs/>
          <w:color w:val="000000" w:themeColor="text1"/>
          <w:sz w:val="24"/>
          <w:szCs w:val="24"/>
        </w:rPr>
        <w:t>W</w:t>
      </w:r>
      <w:r w:rsidR="00AB42B6" w:rsidRPr="00F26232">
        <w:rPr>
          <w:rFonts w:ascii="Verdana" w:hAnsi="Verdana" w:cs="Arial"/>
          <w:bCs/>
          <w:color w:val="000000" w:themeColor="text1"/>
          <w:sz w:val="24"/>
          <w:szCs w:val="24"/>
        </w:rPr>
        <w:t>ill see</w:t>
      </w:r>
      <w:r w:rsidR="00DA2CC2" w:rsidRPr="00F26232">
        <w:rPr>
          <w:rFonts w:ascii="Verdana" w:hAnsi="Verdana" w:cs="Arial"/>
          <w:bCs/>
          <w:color w:val="000000" w:themeColor="text1"/>
          <w:sz w:val="24"/>
          <w:szCs w:val="24"/>
        </w:rPr>
        <w:t xml:space="preserve"> reforms in relation to trade union matters and industrial action</w:t>
      </w:r>
    </w:p>
    <w:p w14:paraId="2CBC3AFB" w14:textId="77777777" w:rsidR="00DA2CC2" w:rsidRPr="00FA37D1" w:rsidRDefault="00DA2CC2" w:rsidP="002A064B">
      <w:pPr>
        <w:spacing w:after="0" w:line="240" w:lineRule="auto"/>
        <w:ind w:left="360"/>
        <w:jc w:val="both"/>
        <w:rPr>
          <w:rFonts w:ascii="Verdana" w:hAnsi="Verdana" w:cs="Arial"/>
          <w:bCs/>
          <w:color w:val="000000" w:themeColor="text1"/>
          <w:sz w:val="24"/>
          <w:szCs w:val="24"/>
        </w:rPr>
      </w:pPr>
    </w:p>
    <w:p w14:paraId="529355DB" w14:textId="77777777" w:rsidR="00F26232" w:rsidRDefault="00DA2CC2" w:rsidP="00F26232">
      <w:pPr>
        <w:spacing w:after="0" w:line="240" w:lineRule="auto"/>
        <w:jc w:val="both"/>
        <w:rPr>
          <w:rFonts w:ascii="Verdana" w:hAnsi="Verdana" w:cs="Arial"/>
          <w:bCs/>
          <w:color w:val="000000" w:themeColor="text1"/>
          <w:sz w:val="24"/>
          <w:szCs w:val="24"/>
        </w:rPr>
      </w:pPr>
      <w:r w:rsidRPr="00FA37D1">
        <w:rPr>
          <w:rFonts w:ascii="Verdana" w:hAnsi="Verdana" w:cs="Arial"/>
          <w:bCs/>
          <w:color w:val="000000" w:themeColor="text1"/>
          <w:sz w:val="24"/>
          <w:szCs w:val="24"/>
        </w:rPr>
        <w:t xml:space="preserve">The Bill originates from the Labour Government’s </w:t>
      </w:r>
      <w:r w:rsidRPr="00FA37D1">
        <w:rPr>
          <w:rFonts w:ascii="Verdana" w:hAnsi="Verdana" w:cs="Arial"/>
          <w:bCs/>
          <w:i/>
          <w:iCs/>
          <w:color w:val="000000" w:themeColor="text1"/>
          <w:sz w:val="24"/>
          <w:szCs w:val="24"/>
        </w:rPr>
        <w:t>Plan to Make Work Pay</w:t>
      </w:r>
      <w:r w:rsidRPr="00FA37D1">
        <w:rPr>
          <w:rFonts w:ascii="Verdana" w:hAnsi="Verdana" w:cs="Arial"/>
          <w:bCs/>
          <w:color w:val="000000" w:themeColor="text1"/>
          <w:sz w:val="24"/>
          <w:szCs w:val="24"/>
        </w:rPr>
        <w:t xml:space="preserve"> and was designed to help more people to stay in work, support workers’ productivity and improve living standards.</w:t>
      </w:r>
      <w:r w:rsidR="00F911D8">
        <w:rPr>
          <w:rFonts w:ascii="Verdana" w:hAnsi="Verdana" w:cs="Arial"/>
          <w:bCs/>
          <w:color w:val="000000" w:themeColor="text1"/>
          <w:sz w:val="24"/>
          <w:szCs w:val="24"/>
        </w:rPr>
        <w:t xml:space="preserve"> Further </w:t>
      </w:r>
      <w:r w:rsidRPr="00FA37D1">
        <w:rPr>
          <w:rFonts w:ascii="Verdana" w:hAnsi="Verdana" w:cs="Arial"/>
          <w:bCs/>
          <w:color w:val="000000" w:themeColor="text1"/>
          <w:sz w:val="24"/>
          <w:szCs w:val="24"/>
        </w:rPr>
        <w:t>changes</w:t>
      </w:r>
      <w:r w:rsidR="00F911D8">
        <w:rPr>
          <w:rFonts w:ascii="Verdana" w:hAnsi="Verdana" w:cs="Arial"/>
          <w:bCs/>
          <w:color w:val="000000" w:themeColor="text1"/>
          <w:sz w:val="24"/>
          <w:szCs w:val="24"/>
        </w:rPr>
        <w:t xml:space="preserve"> to the Bill</w:t>
      </w:r>
      <w:r w:rsidRPr="00FA37D1">
        <w:rPr>
          <w:rFonts w:ascii="Verdana" w:hAnsi="Verdana" w:cs="Arial"/>
          <w:bCs/>
          <w:color w:val="000000" w:themeColor="text1"/>
          <w:sz w:val="24"/>
          <w:szCs w:val="24"/>
        </w:rPr>
        <w:t xml:space="preserve"> are expected </w:t>
      </w:r>
      <w:r w:rsidR="00F911D8">
        <w:rPr>
          <w:rFonts w:ascii="Verdana" w:hAnsi="Verdana" w:cs="Arial"/>
          <w:bCs/>
          <w:color w:val="000000" w:themeColor="text1"/>
          <w:sz w:val="24"/>
          <w:szCs w:val="24"/>
        </w:rPr>
        <w:t xml:space="preserve">later this </w:t>
      </w:r>
      <w:r w:rsidR="005802D4">
        <w:rPr>
          <w:rFonts w:ascii="Verdana" w:hAnsi="Verdana" w:cs="Arial"/>
          <w:bCs/>
          <w:color w:val="000000" w:themeColor="text1"/>
          <w:sz w:val="24"/>
          <w:szCs w:val="24"/>
        </w:rPr>
        <w:t>year before it is published</w:t>
      </w:r>
      <w:r w:rsidRPr="00FA37D1">
        <w:rPr>
          <w:rFonts w:ascii="Verdana" w:hAnsi="Verdana" w:cs="Arial"/>
          <w:bCs/>
          <w:color w:val="000000" w:themeColor="text1"/>
          <w:sz w:val="24"/>
          <w:szCs w:val="24"/>
        </w:rPr>
        <w:t>.</w:t>
      </w:r>
      <w:r w:rsidR="005802D4">
        <w:rPr>
          <w:rFonts w:ascii="Verdana" w:hAnsi="Verdana" w:cs="Arial"/>
          <w:bCs/>
          <w:color w:val="000000" w:themeColor="text1"/>
          <w:sz w:val="24"/>
          <w:szCs w:val="24"/>
        </w:rPr>
        <w:t xml:space="preserve"> </w:t>
      </w:r>
      <w:r w:rsidRPr="00FA37D1">
        <w:rPr>
          <w:rFonts w:ascii="Verdana" w:hAnsi="Verdana" w:cs="Arial"/>
          <w:bCs/>
          <w:color w:val="000000" w:themeColor="text1"/>
          <w:sz w:val="24"/>
          <w:szCs w:val="24"/>
        </w:rPr>
        <w:t>The Bill is currently going through parliament.</w:t>
      </w:r>
    </w:p>
    <w:p w14:paraId="4A38E312" w14:textId="77777777" w:rsidR="00F26232" w:rsidRDefault="00F26232" w:rsidP="00F26232">
      <w:pPr>
        <w:spacing w:after="0" w:line="240" w:lineRule="auto"/>
        <w:jc w:val="both"/>
        <w:rPr>
          <w:rFonts w:ascii="Verdana" w:hAnsi="Verdana" w:cs="Arial"/>
          <w:bCs/>
          <w:color w:val="000000" w:themeColor="text1"/>
          <w:sz w:val="24"/>
          <w:szCs w:val="24"/>
        </w:rPr>
      </w:pPr>
    </w:p>
    <w:p w14:paraId="325179FF" w14:textId="439DF9ED" w:rsidR="009210A1" w:rsidRDefault="001F322A" w:rsidP="00F26232">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If </w:t>
      </w:r>
      <w:r w:rsidR="00713B39">
        <w:rPr>
          <w:rFonts w:ascii="Verdana" w:hAnsi="Verdana" w:cs="Arial"/>
          <w:bCs/>
          <w:color w:val="000000" w:themeColor="text1"/>
          <w:sz w:val="24"/>
          <w:szCs w:val="24"/>
        </w:rPr>
        <w:t>i</w:t>
      </w:r>
      <w:r w:rsidR="00DA2CC2" w:rsidRPr="00FA37D1">
        <w:rPr>
          <w:rFonts w:ascii="Verdana" w:hAnsi="Verdana" w:cs="Arial"/>
          <w:bCs/>
          <w:color w:val="000000" w:themeColor="text1"/>
          <w:sz w:val="24"/>
          <w:szCs w:val="24"/>
        </w:rPr>
        <w:t>t becomes law, the Bill will introduce additions and amendments to existing legislation, including the Employment Rights Act 1996</w:t>
      </w:r>
      <w:r w:rsidR="009210A1">
        <w:rPr>
          <w:rFonts w:ascii="Verdana" w:hAnsi="Verdana" w:cs="Arial"/>
          <w:bCs/>
          <w:color w:val="000000" w:themeColor="text1"/>
          <w:sz w:val="24"/>
          <w:szCs w:val="24"/>
        </w:rPr>
        <w:t xml:space="preserve"> including:</w:t>
      </w:r>
    </w:p>
    <w:p w14:paraId="7E05E5C2" w14:textId="77777777" w:rsidR="009210A1" w:rsidRDefault="009210A1" w:rsidP="009210A1">
      <w:pPr>
        <w:spacing w:after="0" w:line="240" w:lineRule="auto"/>
        <w:ind w:left="360"/>
        <w:jc w:val="both"/>
        <w:rPr>
          <w:rFonts w:ascii="Verdana" w:hAnsi="Verdana" w:cs="Arial"/>
          <w:bCs/>
          <w:color w:val="000000" w:themeColor="text1"/>
          <w:sz w:val="24"/>
          <w:szCs w:val="24"/>
        </w:rPr>
      </w:pPr>
    </w:p>
    <w:p w14:paraId="6B03F442" w14:textId="7390EF3B" w:rsidR="006C485E" w:rsidRPr="001F322A" w:rsidRDefault="00DA2CC2"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It will</w:t>
      </w:r>
      <w:r w:rsidR="002D231A" w:rsidRPr="001F322A">
        <w:rPr>
          <w:rFonts w:ascii="Verdana" w:hAnsi="Verdana" w:cs="Arial"/>
          <w:bCs/>
          <w:color w:val="000000" w:themeColor="text1"/>
          <w:sz w:val="24"/>
          <w:szCs w:val="24"/>
        </w:rPr>
        <w:t xml:space="preserve"> end </w:t>
      </w:r>
      <w:r w:rsidRPr="001F322A">
        <w:rPr>
          <w:rFonts w:ascii="Verdana" w:hAnsi="Verdana" w:cs="Arial"/>
          <w:bCs/>
          <w:color w:val="000000" w:themeColor="text1"/>
          <w:sz w:val="24"/>
          <w:szCs w:val="24"/>
        </w:rPr>
        <w:t>zero hours contracts by introducing rights to guaranteed hours, reasonable notice of shifts, and payments for short-notice cancellation of shifts, with corresponding rights for agency workers</w:t>
      </w:r>
    </w:p>
    <w:p w14:paraId="7115293B" w14:textId="207BF7DD" w:rsidR="00DA2CC2" w:rsidRPr="001F322A" w:rsidRDefault="003B7DA4"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It will e</w:t>
      </w:r>
      <w:r w:rsidR="00DA2CC2" w:rsidRPr="001F322A">
        <w:rPr>
          <w:rFonts w:ascii="Verdana" w:hAnsi="Verdana" w:cs="Arial"/>
          <w:bCs/>
          <w:color w:val="000000" w:themeColor="text1"/>
          <w:sz w:val="24"/>
          <w:szCs w:val="24"/>
        </w:rPr>
        <w:t xml:space="preserve">nd ‘fire and rehire’ and ‘fire and replace’ practices by considering dismissals for failing to agree to a change in contract as automatically unfair, except where businesses genuinely have no alternative </w:t>
      </w:r>
    </w:p>
    <w:p w14:paraId="53DBBCC9" w14:textId="10B7710A" w:rsidR="00DA2CC2" w:rsidRPr="001F322A" w:rsidRDefault="00C95B08"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It will r</w:t>
      </w:r>
      <w:r w:rsidR="00DA2CC2" w:rsidRPr="001F322A">
        <w:rPr>
          <w:rFonts w:ascii="Verdana" w:hAnsi="Verdana" w:cs="Arial"/>
          <w:bCs/>
          <w:color w:val="000000" w:themeColor="text1"/>
          <w:sz w:val="24"/>
          <w:szCs w:val="24"/>
        </w:rPr>
        <w:t>emove the two-year qualifying period of employment for the right to claim unfair dismissal, making it a day-one right, while simultaneously enabling employers to ensure the employee is a good fit for the job by establishing a new statutory probation period</w:t>
      </w:r>
    </w:p>
    <w:p w14:paraId="53446C6B" w14:textId="77777777" w:rsidR="001F322A" w:rsidRDefault="00C95B08"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It will s</w:t>
      </w:r>
      <w:r w:rsidR="00DA2CC2" w:rsidRPr="001F322A">
        <w:rPr>
          <w:rFonts w:ascii="Verdana" w:hAnsi="Verdana" w:cs="Arial"/>
          <w:bCs/>
          <w:color w:val="000000" w:themeColor="text1"/>
          <w:sz w:val="24"/>
          <w:szCs w:val="24"/>
        </w:rPr>
        <w:t xml:space="preserve">trengthen collective redundancy rights by ensuring obligations to consult and notify apply when: (a) employers propose 20 or more redundancies at one establishment or; (b) employers propose an </w:t>
      </w:r>
      <w:proofErr w:type="gramStart"/>
      <w:r w:rsidR="00DA2CC2" w:rsidRPr="001F322A">
        <w:rPr>
          <w:rFonts w:ascii="Verdana" w:hAnsi="Verdana" w:cs="Arial"/>
          <w:bCs/>
          <w:color w:val="000000" w:themeColor="text1"/>
          <w:sz w:val="24"/>
          <w:szCs w:val="24"/>
        </w:rPr>
        <w:lastRenderedPageBreak/>
        <w:t>amount</w:t>
      </w:r>
      <w:proofErr w:type="gramEnd"/>
      <w:r w:rsidR="00DA2CC2" w:rsidRPr="001F322A">
        <w:rPr>
          <w:rFonts w:ascii="Verdana" w:hAnsi="Verdana" w:cs="Arial"/>
          <w:bCs/>
          <w:color w:val="000000" w:themeColor="text1"/>
          <w:sz w:val="24"/>
          <w:szCs w:val="24"/>
        </w:rPr>
        <w:t xml:space="preserve"> of redundancies which meets a new threshold to be established in secondary legislation. </w:t>
      </w:r>
    </w:p>
    <w:p w14:paraId="274F0F92" w14:textId="77777777" w:rsidR="001F322A" w:rsidRDefault="00DA2CC2"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 xml:space="preserve">It will </w:t>
      </w:r>
      <w:r w:rsidR="00DA4C24" w:rsidRPr="001F322A">
        <w:rPr>
          <w:rFonts w:ascii="Verdana" w:hAnsi="Verdana" w:cs="Arial"/>
          <w:bCs/>
          <w:color w:val="000000" w:themeColor="text1"/>
          <w:sz w:val="24"/>
          <w:szCs w:val="24"/>
        </w:rPr>
        <w:t>s</w:t>
      </w:r>
      <w:r w:rsidRPr="001F322A">
        <w:rPr>
          <w:rFonts w:ascii="Verdana" w:hAnsi="Verdana" w:cs="Arial"/>
          <w:bCs/>
          <w:color w:val="000000" w:themeColor="text1"/>
          <w:sz w:val="24"/>
          <w:szCs w:val="24"/>
        </w:rPr>
        <w:t xml:space="preserve">trengthen Statutory Sick Pay by removing the </w:t>
      </w:r>
      <w:r w:rsidR="00E91963" w:rsidRPr="001F322A">
        <w:rPr>
          <w:rFonts w:ascii="Verdana" w:hAnsi="Verdana" w:cs="Arial"/>
          <w:bCs/>
          <w:color w:val="000000" w:themeColor="text1"/>
          <w:sz w:val="24"/>
          <w:szCs w:val="24"/>
        </w:rPr>
        <w:t>l</w:t>
      </w:r>
      <w:r w:rsidRPr="001F322A">
        <w:rPr>
          <w:rFonts w:ascii="Verdana" w:hAnsi="Verdana" w:cs="Arial"/>
          <w:bCs/>
          <w:color w:val="000000" w:themeColor="text1"/>
          <w:sz w:val="24"/>
          <w:szCs w:val="24"/>
        </w:rPr>
        <w:t xml:space="preserve">ower </w:t>
      </w:r>
      <w:r w:rsidR="00E91963" w:rsidRPr="001F322A">
        <w:rPr>
          <w:rFonts w:ascii="Verdana" w:hAnsi="Verdana" w:cs="Arial"/>
          <w:bCs/>
          <w:color w:val="000000" w:themeColor="text1"/>
          <w:sz w:val="24"/>
          <w:szCs w:val="24"/>
        </w:rPr>
        <w:t>e</w:t>
      </w:r>
      <w:r w:rsidRPr="001F322A">
        <w:rPr>
          <w:rFonts w:ascii="Verdana" w:hAnsi="Verdana" w:cs="Arial"/>
          <w:bCs/>
          <w:color w:val="000000" w:themeColor="text1"/>
          <w:sz w:val="24"/>
          <w:szCs w:val="24"/>
        </w:rPr>
        <w:t xml:space="preserve">arnings </w:t>
      </w:r>
      <w:r w:rsidR="00E91963" w:rsidRPr="001F322A">
        <w:rPr>
          <w:rFonts w:ascii="Verdana" w:hAnsi="Verdana" w:cs="Arial"/>
          <w:bCs/>
          <w:color w:val="000000" w:themeColor="text1"/>
          <w:sz w:val="24"/>
          <w:szCs w:val="24"/>
        </w:rPr>
        <w:t>l</w:t>
      </w:r>
      <w:r w:rsidRPr="001F322A">
        <w:rPr>
          <w:rFonts w:ascii="Verdana" w:hAnsi="Verdana" w:cs="Arial"/>
          <w:bCs/>
          <w:color w:val="000000" w:themeColor="text1"/>
          <w:sz w:val="24"/>
          <w:szCs w:val="24"/>
        </w:rPr>
        <w:t xml:space="preserve">imit and removing the waiting period. </w:t>
      </w:r>
    </w:p>
    <w:p w14:paraId="40374E22" w14:textId="77777777" w:rsidR="001F322A" w:rsidRDefault="00E91963"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It will p</w:t>
      </w:r>
      <w:r w:rsidR="00DA2CC2" w:rsidRPr="001F322A">
        <w:rPr>
          <w:rFonts w:ascii="Verdana" w:hAnsi="Verdana" w:cs="Arial"/>
          <w:bCs/>
          <w:color w:val="000000" w:themeColor="text1"/>
          <w:sz w:val="24"/>
          <w:szCs w:val="24"/>
        </w:rPr>
        <w:t xml:space="preserve">rovide for the establishment of a Fair Pay Agreements process in the adult social care sector in England and social care sectors in Scotland and Wales. </w:t>
      </w:r>
    </w:p>
    <w:p w14:paraId="2A8DC138" w14:textId="6079EAF3" w:rsidR="00D13EE6" w:rsidRPr="001F322A" w:rsidRDefault="00D13EE6" w:rsidP="001F322A">
      <w:pPr>
        <w:pStyle w:val="ListParagraph"/>
        <w:numPr>
          <w:ilvl w:val="0"/>
          <w:numId w:val="17"/>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It will r</w:t>
      </w:r>
      <w:r w:rsidR="00DA2CC2" w:rsidRPr="001F322A">
        <w:rPr>
          <w:rFonts w:ascii="Verdana" w:hAnsi="Verdana" w:cs="Arial"/>
          <w:bCs/>
          <w:color w:val="000000" w:themeColor="text1"/>
          <w:sz w:val="24"/>
          <w:szCs w:val="24"/>
        </w:rPr>
        <w:t xml:space="preserve">e-introduce the two-tier code on workforce matters ensuring that employees from the private sector working on outsourced contracts will be offered terms and conditions broadly comparable to those transferred from the public sector. </w:t>
      </w:r>
    </w:p>
    <w:p w14:paraId="32A4A3AC" w14:textId="77777777" w:rsidR="001F322A" w:rsidRDefault="001F322A" w:rsidP="001F322A">
      <w:pPr>
        <w:spacing w:after="0" w:line="240" w:lineRule="auto"/>
        <w:jc w:val="both"/>
        <w:rPr>
          <w:rFonts w:ascii="Verdana" w:hAnsi="Verdana" w:cs="Arial"/>
          <w:bCs/>
          <w:color w:val="000000" w:themeColor="text1"/>
          <w:sz w:val="24"/>
          <w:szCs w:val="24"/>
        </w:rPr>
      </w:pPr>
    </w:p>
    <w:p w14:paraId="5D041DFD" w14:textId="59A88FE1" w:rsidR="008E62B9" w:rsidRDefault="00D13EE6" w:rsidP="001F322A">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It </w:t>
      </w:r>
      <w:r w:rsidR="00DA2CC2" w:rsidRPr="00D13EE6">
        <w:rPr>
          <w:rFonts w:ascii="Verdana" w:hAnsi="Verdana" w:cs="Arial"/>
          <w:bCs/>
          <w:color w:val="000000" w:themeColor="text1"/>
          <w:sz w:val="24"/>
          <w:szCs w:val="24"/>
        </w:rPr>
        <w:t>will support family friendly rights by</w:t>
      </w:r>
      <w:r w:rsidR="008E62B9">
        <w:rPr>
          <w:rFonts w:ascii="Verdana" w:hAnsi="Verdana" w:cs="Arial"/>
          <w:bCs/>
          <w:color w:val="000000" w:themeColor="text1"/>
          <w:sz w:val="24"/>
          <w:szCs w:val="24"/>
        </w:rPr>
        <w:t>:</w:t>
      </w:r>
    </w:p>
    <w:p w14:paraId="5AD3FC57" w14:textId="77777777" w:rsidR="008E62B9" w:rsidRPr="001F322A" w:rsidRDefault="008E62B9" w:rsidP="001F322A">
      <w:pPr>
        <w:pStyle w:val="ListParagraph"/>
        <w:numPr>
          <w:ilvl w:val="0"/>
          <w:numId w:val="18"/>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w:t>
      </w:r>
      <w:r w:rsidR="00DA2CC2" w:rsidRPr="001F322A">
        <w:rPr>
          <w:rFonts w:ascii="Verdana" w:hAnsi="Verdana" w:cs="Arial"/>
          <w:bCs/>
          <w:color w:val="000000" w:themeColor="text1"/>
          <w:sz w:val="24"/>
          <w:szCs w:val="24"/>
        </w:rPr>
        <w:t>mproving flexibility and security</w:t>
      </w:r>
      <w:r w:rsidR="00691042" w:rsidRPr="001F322A">
        <w:rPr>
          <w:rFonts w:ascii="Verdana" w:hAnsi="Verdana" w:cs="Arial"/>
          <w:bCs/>
          <w:color w:val="000000" w:themeColor="text1"/>
          <w:sz w:val="24"/>
          <w:szCs w:val="24"/>
        </w:rPr>
        <w:t xml:space="preserve"> making </w:t>
      </w:r>
      <w:r w:rsidR="00DA2CC2" w:rsidRPr="001F322A">
        <w:rPr>
          <w:rFonts w:ascii="Verdana" w:hAnsi="Verdana" w:cs="Arial"/>
          <w:bCs/>
          <w:color w:val="000000" w:themeColor="text1"/>
          <w:sz w:val="24"/>
          <w:szCs w:val="24"/>
        </w:rPr>
        <w:t xml:space="preserve">existing entitlements to Paternity Leave and Unpaid Parental leave available from </w:t>
      </w:r>
      <w:r w:rsidR="00691042" w:rsidRPr="001F322A">
        <w:rPr>
          <w:rFonts w:ascii="Verdana" w:hAnsi="Verdana" w:cs="Arial"/>
          <w:bCs/>
          <w:color w:val="000000" w:themeColor="text1"/>
          <w:sz w:val="24"/>
          <w:szCs w:val="24"/>
        </w:rPr>
        <w:t>day 1</w:t>
      </w:r>
      <w:r w:rsidR="00DA2CC2" w:rsidRPr="001F322A">
        <w:rPr>
          <w:rFonts w:ascii="Verdana" w:hAnsi="Verdana" w:cs="Arial"/>
          <w:bCs/>
          <w:color w:val="000000" w:themeColor="text1"/>
          <w:sz w:val="24"/>
          <w:szCs w:val="24"/>
        </w:rPr>
        <w:t xml:space="preserve"> of employment</w:t>
      </w:r>
      <w:r w:rsidR="00691042" w:rsidRPr="001F322A">
        <w:rPr>
          <w:rFonts w:ascii="Verdana" w:hAnsi="Verdana" w:cs="Arial"/>
          <w:bCs/>
          <w:color w:val="000000" w:themeColor="text1"/>
          <w:sz w:val="24"/>
          <w:szCs w:val="24"/>
        </w:rPr>
        <w:t>, e</w:t>
      </w:r>
      <w:r w:rsidR="00DA2CC2" w:rsidRPr="001F322A">
        <w:rPr>
          <w:rFonts w:ascii="Verdana" w:hAnsi="Verdana" w:cs="Arial"/>
          <w:bCs/>
          <w:color w:val="000000" w:themeColor="text1"/>
          <w:sz w:val="24"/>
          <w:szCs w:val="24"/>
        </w:rPr>
        <w:t>nable parents to take their paternity leave and pay after their shared parental leave</w:t>
      </w:r>
    </w:p>
    <w:p w14:paraId="24114C6F" w14:textId="620A02D2" w:rsidR="00DA2CC2" w:rsidRPr="001F322A" w:rsidRDefault="008E62B9" w:rsidP="001F322A">
      <w:pPr>
        <w:pStyle w:val="ListParagraph"/>
        <w:numPr>
          <w:ilvl w:val="0"/>
          <w:numId w:val="18"/>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w:t>
      </w:r>
      <w:r w:rsidR="00DA2CC2" w:rsidRPr="001F322A">
        <w:rPr>
          <w:rFonts w:ascii="Verdana" w:hAnsi="Verdana" w:cs="Arial"/>
          <w:bCs/>
          <w:color w:val="000000" w:themeColor="text1"/>
          <w:sz w:val="24"/>
          <w:szCs w:val="24"/>
        </w:rPr>
        <w:t>ntroduce a new right to unpaid bereavement leave, allowing employees to take leave from work to grieve the loss of a loved one</w:t>
      </w:r>
    </w:p>
    <w:p w14:paraId="46ADF938" w14:textId="6D985286" w:rsidR="00DA2CC2" w:rsidRPr="001F322A" w:rsidRDefault="00DA2CC2" w:rsidP="001F322A">
      <w:pPr>
        <w:pStyle w:val="ListParagraph"/>
        <w:numPr>
          <w:ilvl w:val="0"/>
          <w:numId w:val="18"/>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Introduce new protections against dismissal for pregnant women, mothers on maternity leave, and mothers who return to work for a six-month period after they return to work</w:t>
      </w:r>
    </w:p>
    <w:p w14:paraId="4C1A43E4" w14:textId="77777777" w:rsidR="000C2A92" w:rsidRPr="001F322A" w:rsidRDefault="00DA2CC2" w:rsidP="001F322A">
      <w:pPr>
        <w:pStyle w:val="ListParagraph"/>
        <w:numPr>
          <w:ilvl w:val="0"/>
          <w:numId w:val="18"/>
        </w:numPr>
        <w:spacing w:after="0" w:line="240" w:lineRule="auto"/>
        <w:jc w:val="both"/>
        <w:rPr>
          <w:rFonts w:ascii="Verdana" w:hAnsi="Verdana" w:cs="Arial"/>
          <w:bCs/>
          <w:color w:val="000000" w:themeColor="text1"/>
          <w:sz w:val="24"/>
          <w:szCs w:val="24"/>
        </w:rPr>
      </w:pPr>
      <w:r w:rsidRPr="001F322A">
        <w:rPr>
          <w:rFonts w:ascii="Verdana" w:hAnsi="Verdana" w:cs="Arial"/>
          <w:bCs/>
          <w:color w:val="000000" w:themeColor="text1"/>
          <w:sz w:val="24"/>
          <w:szCs w:val="24"/>
        </w:rPr>
        <w:t>Strengthen the existing ‘day-one’ right to request flexible working, by requiring employers to explain the grounds on which they’ve denied a request and adding the requirement that a rejection of a request be reasonable</w:t>
      </w:r>
    </w:p>
    <w:p w14:paraId="63CFD1D1" w14:textId="77777777" w:rsidR="001F322A" w:rsidRDefault="001F322A" w:rsidP="001F322A">
      <w:pPr>
        <w:spacing w:after="0" w:line="240" w:lineRule="auto"/>
        <w:jc w:val="both"/>
        <w:rPr>
          <w:rFonts w:ascii="Verdana" w:hAnsi="Verdana" w:cs="Arial"/>
          <w:bCs/>
          <w:color w:val="000000" w:themeColor="text1"/>
          <w:sz w:val="24"/>
          <w:szCs w:val="24"/>
        </w:rPr>
      </w:pPr>
    </w:p>
    <w:p w14:paraId="35525572" w14:textId="324D8ABA" w:rsidR="000C2A92" w:rsidRDefault="00DA2CC2" w:rsidP="001F322A">
      <w:pPr>
        <w:spacing w:after="0" w:line="240" w:lineRule="auto"/>
        <w:jc w:val="both"/>
        <w:rPr>
          <w:rFonts w:ascii="Verdana" w:hAnsi="Verdana" w:cs="Arial"/>
          <w:bCs/>
          <w:color w:val="000000" w:themeColor="text1"/>
          <w:sz w:val="24"/>
          <w:szCs w:val="24"/>
        </w:rPr>
      </w:pPr>
      <w:r w:rsidRPr="000C2A92">
        <w:rPr>
          <w:rFonts w:ascii="Verdana" w:hAnsi="Verdana" w:cs="Arial"/>
          <w:bCs/>
          <w:color w:val="000000" w:themeColor="text1"/>
          <w:sz w:val="24"/>
          <w:szCs w:val="24"/>
        </w:rPr>
        <w:t>The Bill will prioritise fairness, equality and wellbeing of workers:</w:t>
      </w:r>
    </w:p>
    <w:p w14:paraId="48DB83FE" w14:textId="77777777" w:rsidR="00127082" w:rsidRPr="00D13B38" w:rsidRDefault="00127082" w:rsidP="00D13B38">
      <w:pPr>
        <w:pStyle w:val="ListParagraph"/>
        <w:numPr>
          <w:ilvl w:val="0"/>
          <w:numId w:val="19"/>
        </w:numPr>
        <w:spacing w:after="0" w:line="240" w:lineRule="auto"/>
        <w:jc w:val="both"/>
        <w:rPr>
          <w:rFonts w:ascii="Verdana" w:hAnsi="Verdana" w:cs="Arial"/>
          <w:bCs/>
          <w:color w:val="000000" w:themeColor="text1"/>
          <w:sz w:val="24"/>
          <w:szCs w:val="24"/>
        </w:rPr>
      </w:pPr>
      <w:r w:rsidRPr="00D13B38">
        <w:rPr>
          <w:rFonts w:ascii="Verdana" w:hAnsi="Verdana" w:cs="Arial"/>
          <w:bCs/>
          <w:color w:val="000000" w:themeColor="text1"/>
          <w:sz w:val="24"/>
          <w:szCs w:val="24"/>
        </w:rPr>
        <w:t>It will s</w:t>
      </w:r>
      <w:r w:rsidR="00DA2CC2" w:rsidRPr="00D13B38">
        <w:rPr>
          <w:rFonts w:ascii="Verdana" w:hAnsi="Verdana" w:cs="Arial"/>
          <w:bCs/>
          <w:color w:val="000000" w:themeColor="text1"/>
          <w:sz w:val="24"/>
          <w:szCs w:val="24"/>
        </w:rPr>
        <w:t>trengthen the duty on employers to take ‘reasonable steps’ to prevent sexual harassment of their employees by requiring them to take ‘all reasonable steps’</w:t>
      </w:r>
    </w:p>
    <w:p w14:paraId="6FD93B86" w14:textId="39C09411" w:rsidR="00DA2CC2" w:rsidRPr="00D13B38" w:rsidRDefault="00127082" w:rsidP="00D13B38">
      <w:pPr>
        <w:pStyle w:val="ListParagraph"/>
        <w:numPr>
          <w:ilvl w:val="0"/>
          <w:numId w:val="19"/>
        </w:numPr>
        <w:spacing w:after="0" w:line="240" w:lineRule="auto"/>
        <w:jc w:val="both"/>
        <w:rPr>
          <w:rFonts w:ascii="Verdana" w:hAnsi="Verdana" w:cs="Arial"/>
          <w:bCs/>
          <w:color w:val="000000" w:themeColor="text1"/>
          <w:sz w:val="24"/>
          <w:szCs w:val="24"/>
        </w:rPr>
      </w:pPr>
      <w:r w:rsidRPr="00D13B38">
        <w:rPr>
          <w:rFonts w:ascii="Verdana" w:hAnsi="Verdana" w:cs="Arial"/>
          <w:bCs/>
          <w:color w:val="000000" w:themeColor="text1"/>
          <w:sz w:val="24"/>
          <w:szCs w:val="24"/>
        </w:rPr>
        <w:t>It will i</w:t>
      </w:r>
      <w:r w:rsidR="00DA2CC2" w:rsidRPr="00D13B38">
        <w:rPr>
          <w:rFonts w:ascii="Verdana" w:hAnsi="Verdana" w:cs="Arial"/>
          <w:bCs/>
          <w:color w:val="000000" w:themeColor="text1"/>
          <w:sz w:val="24"/>
          <w:szCs w:val="24"/>
        </w:rPr>
        <w:t xml:space="preserve">ntroduce an obligation on employers to not permit harassment of their employees by third parties </w:t>
      </w:r>
    </w:p>
    <w:p w14:paraId="7BCD848E" w14:textId="7E4F122F" w:rsidR="00DA2CC2" w:rsidRPr="00D13B38" w:rsidRDefault="00127082" w:rsidP="00D13B38">
      <w:pPr>
        <w:pStyle w:val="ListParagraph"/>
        <w:numPr>
          <w:ilvl w:val="0"/>
          <w:numId w:val="19"/>
        </w:numPr>
        <w:spacing w:after="0" w:line="240" w:lineRule="auto"/>
        <w:jc w:val="both"/>
        <w:rPr>
          <w:rFonts w:ascii="Verdana" w:hAnsi="Verdana" w:cs="Arial"/>
          <w:bCs/>
          <w:color w:val="000000" w:themeColor="text1"/>
          <w:sz w:val="24"/>
          <w:szCs w:val="24"/>
        </w:rPr>
      </w:pPr>
      <w:r w:rsidRPr="00D13B38">
        <w:rPr>
          <w:rFonts w:ascii="Verdana" w:hAnsi="Verdana" w:cs="Arial"/>
          <w:bCs/>
          <w:color w:val="000000" w:themeColor="text1"/>
          <w:sz w:val="24"/>
          <w:szCs w:val="24"/>
        </w:rPr>
        <w:t>It will i</w:t>
      </w:r>
      <w:r w:rsidR="00DA2CC2" w:rsidRPr="00D13B38">
        <w:rPr>
          <w:rFonts w:ascii="Verdana" w:hAnsi="Verdana" w:cs="Arial"/>
          <w:bCs/>
          <w:color w:val="000000" w:themeColor="text1"/>
          <w:sz w:val="24"/>
          <w:szCs w:val="24"/>
        </w:rPr>
        <w:t>ntroduce a power to enable regulations to specify steps which are to be regarded as ‘reasonable’ for an employer to take in order to prevent sexual harassment</w:t>
      </w:r>
    </w:p>
    <w:p w14:paraId="1663259D" w14:textId="75668DC4" w:rsidR="00DA2CC2" w:rsidRPr="00D13B38" w:rsidRDefault="00E144D1" w:rsidP="00D13B38">
      <w:pPr>
        <w:pStyle w:val="ListParagraph"/>
        <w:numPr>
          <w:ilvl w:val="0"/>
          <w:numId w:val="19"/>
        </w:numPr>
        <w:spacing w:after="0" w:line="240" w:lineRule="auto"/>
        <w:jc w:val="both"/>
        <w:rPr>
          <w:rFonts w:ascii="Verdana" w:hAnsi="Verdana" w:cs="Arial"/>
          <w:bCs/>
          <w:color w:val="000000" w:themeColor="text1"/>
          <w:sz w:val="24"/>
          <w:szCs w:val="24"/>
        </w:rPr>
      </w:pPr>
      <w:r w:rsidRPr="00D13B38">
        <w:rPr>
          <w:rFonts w:ascii="Verdana" w:hAnsi="Verdana" w:cs="Arial"/>
          <w:bCs/>
          <w:color w:val="000000" w:themeColor="text1"/>
          <w:sz w:val="24"/>
          <w:szCs w:val="24"/>
        </w:rPr>
        <w:t>It will s</w:t>
      </w:r>
      <w:r w:rsidR="00DA2CC2" w:rsidRPr="00D13B38">
        <w:rPr>
          <w:rFonts w:ascii="Verdana" w:hAnsi="Verdana" w:cs="Arial"/>
          <w:bCs/>
          <w:color w:val="000000" w:themeColor="text1"/>
          <w:sz w:val="24"/>
          <w:szCs w:val="24"/>
        </w:rPr>
        <w:t xml:space="preserve">trengthen protections for </w:t>
      </w:r>
      <w:proofErr w:type="spellStart"/>
      <w:r w:rsidR="00DA2CC2" w:rsidRPr="00D13B38">
        <w:rPr>
          <w:rFonts w:ascii="Verdana" w:hAnsi="Verdana" w:cs="Arial"/>
          <w:bCs/>
          <w:color w:val="000000" w:themeColor="text1"/>
          <w:sz w:val="24"/>
          <w:szCs w:val="24"/>
        </w:rPr>
        <w:t>whistleblowers</w:t>
      </w:r>
      <w:proofErr w:type="spellEnd"/>
      <w:r w:rsidR="00DA2CC2" w:rsidRPr="00D13B38">
        <w:rPr>
          <w:rFonts w:ascii="Verdana" w:hAnsi="Verdana" w:cs="Arial"/>
          <w:bCs/>
          <w:color w:val="000000" w:themeColor="text1"/>
          <w:sz w:val="24"/>
          <w:szCs w:val="24"/>
        </w:rPr>
        <w:t xml:space="preserve">, by making it explicit that sexual harassment can be the basis for a protected disclosure </w:t>
      </w:r>
    </w:p>
    <w:p w14:paraId="74A6AC68" w14:textId="5940D076" w:rsidR="00DA2CC2" w:rsidRPr="00D13B38" w:rsidRDefault="00E144D1" w:rsidP="00D13B38">
      <w:pPr>
        <w:pStyle w:val="ListParagraph"/>
        <w:numPr>
          <w:ilvl w:val="0"/>
          <w:numId w:val="19"/>
        </w:numPr>
        <w:spacing w:after="0" w:line="240" w:lineRule="auto"/>
        <w:jc w:val="both"/>
        <w:rPr>
          <w:rFonts w:ascii="Verdana" w:hAnsi="Verdana" w:cs="Arial"/>
          <w:bCs/>
          <w:color w:val="000000" w:themeColor="text1"/>
          <w:sz w:val="24"/>
          <w:szCs w:val="24"/>
        </w:rPr>
      </w:pPr>
      <w:r w:rsidRPr="00D13B38">
        <w:rPr>
          <w:rFonts w:ascii="Verdana" w:hAnsi="Verdana" w:cs="Arial"/>
          <w:bCs/>
          <w:color w:val="000000" w:themeColor="text1"/>
          <w:sz w:val="24"/>
          <w:szCs w:val="24"/>
        </w:rPr>
        <w:t xml:space="preserve">It will require </w:t>
      </w:r>
      <w:r w:rsidR="00DA2CC2" w:rsidRPr="00D13B38">
        <w:rPr>
          <w:rFonts w:ascii="Verdana" w:hAnsi="Verdana" w:cs="Arial"/>
          <w:bCs/>
          <w:color w:val="000000" w:themeColor="text1"/>
          <w:sz w:val="24"/>
          <w:szCs w:val="24"/>
        </w:rPr>
        <w:t xml:space="preserve">employers to improve gender equality by requiring </w:t>
      </w:r>
      <w:r w:rsidR="000E27A6" w:rsidRPr="00D13B38">
        <w:rPr>
          <w:rFonts w:ascii="Verdana" w:hAnsi="Verdana" w:cs="Arial"/>
          <w:bCs/>
          <w:color w:val="000000" w:themeColor="text1"/>
          <w:sz w:val="24"/>
          <w:szCs w:val="24"/>
        </w:rPr>
        <w:t>them</w:t>
      </w:r>
      <w:r w:rsidR="00DA2CC2" w:rsidRPr="00D13B38">
        <w:rPr>
          <w:rFonts w:ascii="Verdana" w:hAnsi="Verdana" w:cs="Arial"/>
          <w:bCs/>
          <w:color w:val="000000" w:themeColor="text1"/>
          <w:sz w:val="24"/>
          <w:szCs w:val="24"/>
        </w:rPr>
        <w:t xml:space="preserve"> to produce action plans, setting out how they are addressing the gender pay gap issues and supporting employees going through the menopause</w:t>
      </w:r>
    </w:p>
    <w:p w14:paraId="6C7D5322" w14:textId="77777777" w:rsidR="0053756C" w:rsidRDefault="0053756C" w:rsidP="002A064B">
      <w:pPr>
        <w:spacing w:after="0" w:line="240" w:lineRule="auto"/>
        <w:jc w:val="both"/>
        <w:rPr>
          <w:rFonts w:ascii="Verdana" w:hAnsi="Verdana" w:cs="Arial"/>
          <w:bCs/>
          <w:color w:val="000000" w:themeColor="text1"/>
          <w:sz w:val="24"/>
          <w:szCs w:val="24"/>
        </w:rPr>
      </w:pPr>
    </w:p>
    <w:p w14:paraId="3E74047B" w14:textId="50CE3158" w:rsidR="0053756C" w:rsidRPr="00CB4596" w:rsidRDefault="00DA2CC2" w:rsidP="00CB4596">
      <w:pPr>
        <w:spacing w:after="0" w:line="240" w:lineRule="auto"/>
        <w:jc w:val="both"/>
        <w:rPr>
          <w:rFonts w:ascii="Verdana" w:hAnsi="Verdana" w:cs="Arial"/>
          <w:bCs/>
          <w:color w:val="000000" w:themeColor="text1"/>
          <w:sz w:val="24"/>
          <w:szCs w:val="24"/>
        </w:rPr>
      </w:pPr>
      <w:r w:rsidRPr="00CB4596">
        <w:rPr>
          <w:rFonts w:ascii="Verdana" w:hAnsi="Verdana" w:cs="Arial"/>
          <w:bCs/>
          <w:color w:val="000000" w:themeColor="text1"/>
          <w:sz w:val="24"/>
          <w:szCs w:val="24"/>
        </w:rPr>
        <w:t xml:space="preserve">The Bill will modernise trade union legislation giving trade unions greater freedom to organise, represent and negotiate on behalf of their workers: </w:t>
      </w:r>
    </w:p>
    <w:p w14:paraId="42C0FA50" w14:textId="77777777" w:rsidR="0053756C" w:rsidRDefault="0053756C" w:rsidP="002A064B">
      <w:pPr>
        <w:spacing w:after="0" w:line="240" w:lineRule="auto"/>
        <w:jc w:val="both"/>
        <w:rPr>
          <w:rFonts w:ascii="Verdana" w:hAnsi="Verdana" w:cs="Arial"/>
          <w:bCs/>
          <w:color w:val="000000" w:themeColor="text1"/>
          <w:sz w:val="24"/>
          <w:szCs w:val="24"/>
        </w:rPr>
      </w:pPr>
    </w:p>
    <w:p w14:paraId="2A5AE492" w14:textId="30160176" w:rsidR="00DA2CC2" w:rsidRPr="00CC77A5" w:rsidRDefault="00BC1FF7"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lastRenderedPageBreak/>
        <w:t>It will r</w:t>
      </w:r>
      <w:r w:rsidR="00DA2CC2" w:rsidRPr="00CC77A5">
        <w:rPr>
          <w:rFonts w:ascii="Verdana" w:hAnsi="Verdana" w:cs="Arial"/>
          <w:bCs/>
          <w:color w:val="000000" w:themeColor="text1"/>
          <w:sz w:val="24"/>
          <w:szCs w:val="24"/>
        </w:rPr>
        <w:t xml:space="preserve">epeal the Strikes (Minimum Service Levels) Act 2023 </w:t>
      </w:r>
    </w:p>
    <w:p w14:paraId="7BFF6F54" w14:textId="239FB943" w:rsidR="00DA2CC2" w:rsidRPr="00CC77A5" w:rsidRDefault="00BC1FF7"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r</w:t>
      </w:r>
      <w:r w:rsidR="00DA2CC2" w:rsidRPr="00CC77A5">
        <w:rPr>
          <w:rFonts w:ascii="Verdana" w:hAnsi="Verdana" w:cs="Arial"/>
          <w:bCs/>
          <w:color w:val="000000" w:themeColor="text1"/>
          <w:sz w:val="24"/>
          <w:szCs w:val="24"/>
        </w:rPr>
        <w:t xml:space="preserve">epeal the great majority of the Trade Union Act 2016 and bring in a 12-month mandate and </w:t>
      </w:r>
      <w:proofErr w:type="gramStart"/>
      <w:r w:rsidR="00DA2CC2" w:rsidRPr="00CC77A5">
        <w:rPr>
          <w:rFonts w:ascii="Verdana" w:hAnsi="Verdana" w:cs="Arial"/>
          <w:bCs/>
          <w:color w:val="000000" w:themeColor="text1"/>
          <w:sz w:val="24"/>
          <w:szCs w:val="24"/>
        </w:rPr>
        <w:t>10 day</w:t>
      </w:r>
      <w:proofErr w:type="gramEnd"/>
      <w:r w:rsidR="00DA2CC2" w:rsidRPr="00CC77A5">
        <w:rPr>
          <w:rFonts w:ascii="Verdana" w:hAnsi="Verdana" w:cs="Arial"/>
          <w:bCs/>
          <w:color w:val="000000" w:themeColor="text1"/>
          <w:sz w:val="24"/>
          <w:szCs w:val="24"/>
        </w:rPr>
        <w:t xml:space="preserve"> notice period for industrial action</w:t>
      </w:r>
    </w:p>
    <w:p w14:paraId="115EF5DC" w14:textId="3FF55104" w:rsidR="00DA2CC2"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s</w:t>
      </w:r>
      <w:r w:rsidR="00DA2CC2" w:rsidRPr="00CC77A5">
        <w:rPr>
          <w:rFonts w:ascii="Verdana" w:hAnsi="Verdana" w:cs="Arial"/>
          <w:bCs/>
          <w:color w:val="000000" w:themeColor="text1"/>
          <w:sz w:val="24"/>
          <w:szCs w:val="24"/>
        </w:rPr>
        <w:t>trengthen trade unions’ right of access, including providing for digital access</w:t>
      </w:r>
    </w:p>
    <w:p w14:paraId="030AB4A5" w14:textId="32E37E7F" w:rsidR="00DA2CC2"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s</w:t>
      </w:r>
      <w:r w:rsidR="00DA2CC2" w:rsidRPr="00CC77A5">
        <w:rPr>
          <w:rFonts w:ascii="Verdana" w:hAnsi="Verdana" w:cs="Arial"/>
          <w:bCs/>
          <w:color w:val="000000" w:themeColor="text1"/>
          <w:sz w:val="24"/>
          <w:szCs w:val="24"/>
        </w:rPr>
        <w:t>implify trade union recognition process, including providing better access arrangements for unions and dealing more effectively with unfair practices</w:t>
      </w:r>
    </w:p>
    <w:p w14:paraId="679ED294" w14:textId="180DFED2" w:rsidR="00954E14"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i</w:t>
      </w:r>
      <w:r w:rsidR="00DA2CC2" w:rsidRPr="00CC77A5">
        <w:rPr>
          <w:rFonts w:ascii="Verdana" w:hAnsi="Verdana" w:cs="Arial"/>
          <w:bCs/>
          <w:color w:val="000000" w:themeColor="text1"/>
          <w:sz w:val="24"/>
          <w:szCs w:val="24"/>
        </w:rPr>
        <w:t>ntroduce new rights and protections for trade unions representatives</w:t>
      </w:r>
    </w:p>
    <w:p w14:paraId="4CC0C880" w14:textId="12FD793C" w:rsidR="00DA2CC2"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i</w:t>
      </w:r>
      <w:r w:rsidR="00DA2CC2" w:rsidRPr="00CC77A5">
        <w:rPr>
          <w:rFonts w:ascii="Verdana" w:hAnsi="Verdana" w:cs="Arial"/>
          <w:bCs/>
          <w:color w:val="000000" w:themeColor="text1"/>
          <w:sz w:val="24"/>
          <w:szCs w:val="24"/>
        </w:rPr>
        <w:t>ntroduce a duty for employers to inform workers of their right to join a trade union</w:t>
      </w:r>
    </w:p>
    <w:p w14:paraId="1AD8B6F0" w14:textId="5CB2F97A" w:rsidR="00DA2CC2"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b</w:t>
      </w:r>
      <w:r w:rsidR="00DA2CC2" w:rsidRPr="00CC77A5">
        <w:rPr>
          <w:rFonts w:ascii="Verdana" w:hAnsi="Verdana" w:cs="Arial"/>
          <w:bCs/>
          <w:color w:val="000000" w:themeColor="text1"/>
          <w:sz w:val="24"/>
          <w:szCs w:val="24"/>
        </w:rPr>
        <w:t>roaden the scope of blacklisting protections which may be made in regulations</w:t>
      </w:r>
    </w:p>
    <w:p w14:paraId="06EED6E7" w14:textId="3A72A3E9" w:rsidR="00DA2CC2"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s</w:t>
      </w:r>
      <w:r w:rsidR="00DA2CC2" w:rsidRPr="00CC77A5">
        <w:rPr>
          <w:rFonts w:ascii="Verdana" w:hAnsi="Verdana" w:cs="Arial"/>
          <w:bCs/>
          <w:color w:val="000000" w:themeColor="text1"/>
          <w:sz w:val="24"/>
          <w:szCs w:val="24"/>
        </w:rPr>
        <w:t>implify the information required for industrial action notices</w:t>
      </w:r>
    </w:p>
    <w:p w14:paraId="13B71ADC" w14:textId="2E8EEBCD" w:rsidR="00DA2CC2" w:rsidRPr="00CC77A5" w:rsidRDefault="00D44F49" w:rsidP="00CC77A5">
      <w:pPr>
        <w:pStyle w:val="ListParagraph"/>
        <w:numPr>
          <w:ilvl w:val="0"/>
          <w:numId w:val="20"/>
        </w:num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It will p</w:t>
      </w:r>
      <w:r w:rsidR="00DA2CC2" w:rsidRPr="00CC77A5">
        <w:rPr>
          <w:rFonts w:ascii="Verdana" w:hAnsi="Verdana" w:cs="Arial"/>
          <w:bCs/>
          <w:color w:val="000000" w:themeColor="text1"/>
          <w:sz w:val="24"/>
          <w:szCs w:val="24"/>
        </w:rPr>
        <w:t>rovide protection from detriment on the grounds of industrial action</w:t>
      </w:r>
    </w:p>
    <w:p w14:paraId="728E3393" w14:textId="77777777" w:rsidR="00DA2CC2" w:rsidRPr="00FA37D1" w:rsidRDefault="00DA2CC2" w:rsidP="002A064B">
      <w:pPr>
        <w:spacing w:after="0" w:line="240" w:lineRule="auto"/>
        <w:ind w:left="360"/>
        <w:jc w:val="both"/>
        <w:rPr>
          <w:rFonts w:ascii="Verdana" w:hAnsi="Verdana" w:cs="Arial"/>
          <w:bCs/>
          <w:color w:val="000000" w:themeColor="text1"/>
          <w:sz w:val="24"/>
          <w:szCs w:val="24"/>
        </w:rPr>
      </w:pPr>
    </w:p>
    <w:p w14:paraId="7611EF7E" w14:textId="77777777" w:rsidR="00E403E9" w:rsidRPr="00CC77A5" w:rsidRDefault="00DA2CC2" w:rsidP="00CC77A5">
      <w:pPr>
        <w:spacing w:after="0" w:line="240" w:lineRule="auto"/>
        <w:jc w:val="both"/>
        <w:rPr>
          <w:rFonts w:ascii="Verdana" w:hAnsi="Verdana" w:cs="Arial"/>
          <w:bCs/>
          <w:color w:val="000000" w:themeColor="text1"/>
          <w:sz w:val="24"/>
          <w:szCs w:val="24"/>
        </w:rPr>
      </w:pPr>
      <w:r w:rsidRPr="00CC77A5">
        <w:rPr>
          <w:rFonts w:ascii="Verdana" w:hAnsi="Verdana" w:cs="Arial"/>
          <w:bCs/>
          <w:color w:val="000000" w:themeColor="text1"/>
          <w:sz w:val="24"/>
          <w:szCs w:val="24"/>
        </w:rPr>
        <w:t>Finally, the Bill will improve enforcement of employment rights:</w:t>
      </w:r>
    </w:p>
    <w:p w14:paraId="545D7D72" w14:textId="28FC6741" w:rsidR="00DA2CC2" w:rsidRPr="00954E14" w:rsidRDefault="00DA2CC2" w:rsidP="002A064B">
      <w:pPr>
        <w:pStyle w:val="ListParagraph"/>
        <w:spacing w:after="0" w:line="240" w:lineRule="auto"/>
        <w:jc w:val="both"/>
        <w:rPr>
          <w:rFonts w:ascii="Verdana" w:hAnsi="Verdana" w:cs="Arial"/>
          <w:bCs/>
          <w:color w:val="000000" w:themeColor="text1"/>
          <w:sz w:val="24"/>
          <w:szCs w:val="24"/>
        </w:rPr>
      </w:pPr>
      <w:r w:rsidRPr="00954E14">
        <w:rPr>
          <w:rFonts w:ascii="Verdana" w:hAnsi="Verdana" w:cs="Arial"/>
          <w:bCs/>
          <w:color w:val="000000" w:themeColor="text1"/>
          <w:sz w:val="24"/>
          <w:szCs w:val="24"/>
        </w:rPr>
        <w:t xml:space="preserve"> </w:t>
      </w:r>
    </w:p>
    <w:p w14:paraId="21A25FC0" w14:textId="2A73A4CF" w:rsidR="00DA2CC2" w:rsidRPr="003542DF" w:rsidRDefault="00CC77A5" w:rsidP="003542DF">
      <w:pPr>
        <w:pStyle w:val="ListParagraph"/>
        <w:numPr>
          <w:ilvl w:val="0"/>
          <w:numId w:val="21"/>
        </w:numPr>
        <w:spacing w:after="0" w:line="240" w:lineRule="auto"/>
        <w:jc w:val="both"/>
        <w:rPr>
          <w:rFonts w:ascii="Verdana" w:hAnsi="Verdana" w:cs="Arial"/>
          <w:bCs/>
          <w:color w:val="000000" w:themeColor="text1"/>
          <w:sz w:val="24"/>
          <w:szCs w:val="24"/>
        </w:rPr>
      </w:pPr>
      <w:r w:rsidRPr="003542DF">
        <w:rPr>
          <w:rFonts w:ascii="Verdana" w:hAnsi="Verdana" w:cs="Arial"/>
          <w:bCs/>
          <w:color w:val="000000" w:themeColor="text1"/>
          <w:sz w:val="24"/>
          <w:szCs w:val="24"/>
        </w:rPr>
        <w:t>It will es</w:t>
      </w:r>
      <w:r w:rsidR="00DA2CC2" w:rsidRPr="003542DF">
        <w:rPr>
          <w:rFonts w:ascii="Verdana" w:hAnsi="Verdana" w:cs="Arial"/>
          <w:bCs/>
          <w:color w:val="000000" w:themeColor="text1"/>
          <w:sz w:val="24"/>
          <w:szCs w:val="24"/>
        </w:rPr>
        <w:t xml:space="preserve">tablish the Fair Work Agency, which will bring together the enforcement of domestic agency rules, the National Minimum Wage, licensing of gangmasters, and action against serious labour exploitation. It will also take on additional functions such as the enforcement of holiday pay. Its’ new powers will allow </w:t>
      </w:r>
      <w:r w:rsidR="008D409D" w:rsidRPr="003542DF">
        <w:rPr>
          <w:rFonts w:ascii="Verdana" w:hAnsi="Verdana" w:cs="Arial"/>
          <w:bCs/>
          <w:color w:val="000000" w:themeColor="text1"/>
          <w:sz w:val="24"/>
          <w:szCs w:val="24"/>
        </w:rPr>
        <w:t xml:space="preserve">the agency </w:t>
      </w:r>
      <w:r w:rsidR="00DA2CC2" w:rsidRPr="003542DF">
        <w:rPr>
          <w:rFonts w:ascii="Verdana" w:hAnsi="Verdana" w:cs="Arial"/>
          <w:bCs/>
          <w:color w:val="000000" w:themeColor="text1"/>
          <w:sz w:val="24"/>
          <w:szCs w:val="24"/>
        </w:rPr>
        <w:t xml:space="preserve">to investigate, inspect and take action against businesses that are flouting the law. These include powers to investigate a wider range of cases of labour abuse, issue penalties, and bring cases to the employment tribunal on the behalf of workers. </w:t>
      </w:r>
    </w:p>
    <w:p w14:paraId="6D3FFA5A" w14:textId="55507C87" w:rsidR="00DA2CC2" w:rsidRPr="003542DF" w:rsidRDefault="005923D9" w:rsidP="003542DF">
      <w:pPr>
        <w:pStyle w:val="ListParagraph"/>
        <w:numPr>
          <w:ilvl w:val="0"/>
          <w:numId w:val="21"/>
        </w:numPr>
        <w:spacing w:after="0" w:line="240" w:lineRule="auto"/>
        <w:jc w:val="both"/>
        <w:rPr>
          <w:rFonts w:ascii="Verdana" w:hAnsi="Verdana" w:cs="Arial"/>
          <w:bCs/>
          <w:color w:val="000000" w:themeColor="text1"/>
          <w:sz w:val="24"/>
          <w:szCs w:val="24"/>
        </w:rPr>
      </w:pPr>
      <w:r w:rsidRPr="003542DF">
        <w:rPr>
          <w:rFonts w:ascii="Verdana" w:hAnsi="Verdana" w:cs="Arial"/>
          <w:bCs/>
          <w:color w:val="000000" w:themeColor="text1"/>
          <w:sz w:val="24"/>
          <w:szCs w:val="24"/>
        </w:rPr>
        <w:t>It will i</w:t>
      </w:r>
      <w:r w:rsidR="00DA2CC2" w:rsidRPr="003542DF">
        <w:rPr>
          <w:rFonts w:ascii="Verdana" w:hAnsi="Verdana" w:cs="Arial"/>
          <w:bCs/>
          <w:color w:val="000000" w:themeColor="text1"/>
          <w:sz w:val="24"/>
          <w:szCs w:val="24"/>
        </w:rPr>
        <w:t xml:space="preserve">ncrease the time limit within which employees are able to make an Employment Tribunal claim from 3 months to 6 months. </w:t>
      </w:r>
    </w:p>
    <w:p w14:paraId="4A7431FA" w14:textId="14648844" w:rsidR="00DA2CC2" w:rsidRDefault="003542DF" w:rsidP="003542DF">
      <w:pPr>
        <w:pStyle w:val="ListParagraph"/>
        <w:numPr>
          <w:ilvl w:val="0"/>
          <w:numId w:val="21"/>
        </w:numPr>
        <w:spacing w:after="0" w:line="240" w:lineRule="auto"/>
        <w:jc w:val="both"/>
        <w:rPr>
          <w:rFonts w:ascii="Verdana" w:hAnsi="Verdana" w:cs="Arial"/>
          <w:bCs/>
          <w:color w:val="000000" w:themeColor="text1"/>
          <w:sz w:val="24"/>
          <w:szCs w:val="24"/>
        </w:rPr>
      </w:pPr>
      <w:r w:rsidRPr="003542DF">
        <w:rPr>
          <w:rFonts w:ascii="Verdana" w:hAnsi="Verdana" w:cs="Arial"/>
          <w:bCs/>
          <w:color w:val="000000" w:themeColor="text1"/>
          <w:sz w:val="24"/>
          <w:szCs w:val="24"/>
        </w:rPr>
        <w:t>It will b</w:t>
      </w:r>
      <w:r w:rsidR="00DA2CC2" w:rsidRPr="003542DF">
        <w:rPr>
          <w:rFonts w:ascii="Verdana" w:hAnsi="Verdana" w:cs="Arial"/>
          <w:bCs/>
          <w:color w:val="000000" w:themeColor="text1"/>
          <w:sz w:val="24"/>
          <w:szCs w:val="24"/>
        </w:rPr>
        <w:t>ring umbrella companies (payment intermediaries) within scope of the Employment Agencies Act 1973, allowing for their regulation and state enforcement.</w:t>
      </w:r>
    </w:p>
    <w:p w14:paraId="06750C19" w14:textId="77777777" w:rsidR="003542DF" w:rsidRDefault="003542DF" w:rsidP="003542DF">
      <w:pPr>
        <w:spacing w:after="0" w:line="240" w:lineRule="auto"/>
        <w:jc w:val="both"/>
        <w:rPr>
          <w:rFonts w:ascii="Verdana" w:hAnsi="Verdana" w:cs="Arial"/>
          <w:bCs/>
          <w:color w:val="000000" w:themeColor="text1"/>
          <w:sz w:val="24"/>
          <w:szCs w:val="24"/>
        </w:rPr>
      </w:pPr>
    </w:p>
    <w:p w14:paraId="3BD3E5D7" w14:textId="38F2C3EB" w:rsidR="003542DF" w:rsidRPr="003542DF" w:rsidRDefault="003542DF" w:rsidP="003542DF">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From the above you will see that if approved the Bill will have a </w:t>
      </w:r>
      <w:r w:rsidR="00026A61">
        <w:rPr>
          <w:rFonts w:ascii="Verdana" w:hAnsi="Verdana" w:cs="Arial"/>
          <w:bCs/>
          <w:color w:val="000000" w:themeColor="text1"/>
          <w:sz w:val="24"/>
          <w:szCs w:val="24"/>
        </w:rPr>
        <w:t xml:space="preserve">significant impact on employment rights requiring the review of both national and local HR policies and practices. </w:t>
      </w:r>
      <w:r w:rsidR="004544E5">
        <w:rPr>
          <w:rFonts w:ascii="Verdana" w:hAnsi="Verdana" w:cs="Arial"/>
          <w:bCs/>
          <w:color w:val="000000" w:themeColor="text1"/>
          <w:sz w:val="24"/>
          <w:szCs w:val="24"/>
        </w:rPr>
        <w:t xml:space="preserve">A national and local working group will be established to </w:t>
      </w:r>
      <w:r w:rsidR="00DF037E">
        <w:rPr>
          <w:rFonts w:ascii="Verdana" w:hAnsi="Verdana" w:cs="Arial"/>
          <w:bCs/>
          <w:color w:val="000000" w:themeColor="text1"/>
          <w:sz w:val="24"/>
          <w:szCs w:val="24"/>
        </w:rPr>
        <w:t>oversee the implementation of the bill</w:t>
      </w:r>
      <w:r w:rsidR="00231024">
        <w:rPr>
          <w:rFonts w:ascii="Verdana" w:hAnsi="Verdana" w:cs="Arial"/>
          <w:bCs/>
          <w:color w:val="000000" w:themeColor="text1"/>
          <w:sz w:val="24"/>
          <w:szCs w:val="24"/>
        </w:rPr>
        <w:t xml:space="preserve"> with regular updates provided to the Committee.</w:t>
      </w:r>
    </w:p>
    <w:p w14:paraId="0D5E26FA" w14:textId="77777777" w:rsidR="002B037C" w:rsidRDefault="002B037C" w:rsidP="002A064B">
      <w:pPr>
        <w:spacing w:after="0" w:line="240" w:lineRule="auto"/>
        <w:ind w:left="360"/>
        <w:jc w:val="both"/>
        <w:rPr>
          <w:rFonts w:ascii="Verdana" w:hAnsi="Verdana" w:cs="Arial"/>
          <w:bCs/>
          <w:color w:val="000000" w:themeColor="text1"/>
          <w:sz w:val="24"/>
          <w:szCs w:val="24"/>
        </w:rPr>
      </w:pPr>
    </w:p>
    <w:p w14:paraId="532798F7" w14:textId="0E83647D" w:rsidR="00EE090F" w:rsidRDefault="00231024" w:rsidP="00231024">
      <w:pPr>
        <w:spacing w:after="0" w:line="240" w:lineRule="auto"/>
        <w:jc w:val="both"/>
        <w:rPr>
          <w:rFonts w:ascii="Verdana" w:hAnsi="Verdana" w:cs="Arial"/>
          <w:b/>
          <w:color w:val="000000" w:themeColor="text1"/>
          <w:sz w:val="24"/>
          <w:szCs w:val="24"/>
        </w:rPr>
      </w:pPr>
      <w:r>
        <w:rPr>
          <w:rFonts w:ascii="Verdana" w:hAnsi="Verdana" w:cs="Arial"/>
          <w:b/>
          <w:color w:val="000000" w:themeColor="text1"/>
          <w:sz w:val="24"/>
          <w:szCs w:val="24"/>
        </w:rPr>
        <w:t xml:space="preserve">2.2 </w:t>
      </w:r>
      <w:r w:rsidR="002B037C" w:rsidRPr="00387503">
        <w:rPr>
          <w:rFonts w:ascii="Verdana" w:hAnsi="Verdana" w:cs="Arial"/>
          <w:b/>
          <w:color w:val="000000" w:themeColor="text1"/>
          <w:sz w:val="24"/>
          <w:szCs w:val="24"/>
        </w:rPr>
        <w:t xml:space="preserve">Band </w:t>
      </w:r>
      <w:r w:rsidR="00387503" w:rsidRPr="00387503">
        <w:rPr>
          <w:rFonts w:ascii="Verdana" w:hAnsi="Verdana" w:cs="Arial"/>
          <w:b/>
          <w:color w:val="000000" w:themeColor="text1"/>
          <w:sz w:val="24"/>
          <w:szCs w:val="24"/>
        </w:rPr>
        <w:t>5 Nursing update</w:t>
      </w:r>
      <w:r w:rsidR="00387503">
        <w:rPr>
          <w:rFonts w:ascii="Verdana" w:hAnsi="Verdana" w:cs="Arial"/>
          <w:b/>
          <w:color w:val="000000" w:themeColor="text1"/>
          <w:sz w:val="24"/>
          <w:szCs w:val="24"/>
        </w:rPr>
        <w:t xml:space="preserve"> </w:t>
      </w:r>
    </w:p>
    <w:p w14:paraId="3BF1E58C" w14:textId="21A7DA89" w:rsidR="00BA27B2" w:rsidRDefault="002A064B" w:rsidP="005070F3">
      <w:pPr>
        <w:spacing w:after="0" w:line="240" w:lineRule="auto"/>
        <w:jc w:val="both"/>
        <w:rPr>
          <w:rFonts w:ascii="Verdana" w:hAnsi="Verdana" w:cs="Arial"/>
          <w:bCs/>
          <w:color w:val="000000" w:themeColor="text1"/>
          <w:sz w:val="24"/>
          <w:szCs w:val="24"/>
        </w:rPr>
      </w:pPr>
      <w:r w:rsidRPr="002A064B">
        <w:rPr>
          <w:rFonts w:ascii="Verdana" w:hAnsi="Verdana" w:cs="Arial"/>
          <w:bCs/>
          <w:color w:val="000000" w:themeColor="text1"/>
          <w:sz w:val="24"/>
          <w:szCs w:val="24"/>
        </w:rPr>
        <w:t>As part of a suite of work being led by NHS Employers</w:t>
      </w:r>
      <w:r>
        <w:rPr>
          <w:rFonts w:ascii="Verdana" w:hAnsi="Verdana" w:cs="Arial"/>
          <w:bCs/>
          <w:color w:val="000000" w:themeColor="text1"/>
          <w:sz w:val="24"/>
          <w:szCs w:val="24"/>
        </w:rPr>
        <w:t xml:space="preserve"> (NHSWE)</w:t>
      </w:r>
      <w:r w:rsidRPr="002A064B">
        <w:rPr>
          <w:rFonts w:ascii="Verdana" w:hAnsi="Verdana" w:cs="Arial"/>
          <w:bCs/>
          <w:color w:val="000000" w:themeColor="text1"/>
          <w:sz w:val="24"/>
          <w:szCs w:val="24"/>
        </w:rPr>
        <w:t xml:space="preserve"> introducing </w:t>
      </w:r>
      <w:r w:rsidR="00694971">
        <w:rPr>
          <w:rFonts w:ascii="Verdana" w:hAnsi="Verdana" w:cs="Arial"/>
          <w:bCs/>
          <w:color w:val="000000" w:themeColor="text1"/>
          <w:sz w:val="24"/>
          <w:szCs w:val="24"/>
        </w:rPr>
        <w:t xml:space="preserve">national </w:t>
      </w:r>
      <w:r w:rsidRPr="002A064B">
        <w:rPr>
          <w:rFonts w:ascii="Verdana" w:hAnsi="Verdana" w:cs="Arial"/>
          <w:bCs/>
          <w:color w:val="000000" w:themeColor="text1"/>
          <w:sz w:val="24"/>
          <w:szCs w:val="24"/>
        </w:rPr>
        <w:t xml:space="preserve">mandated job descriptions there has been </w:t>
      </w:r>
      <w:r w:rsidR="00ED4E08">
        <w:rPr>
          <w:rFonts w:ascii="Verdana" w:hAnsi="Verdana" w:cs="Arial"/>
          <w:bCs/>
          <w:color w:val="000000" w:themeColor="text1"/>
          <w:sz w:val="24"/>
          <w:szCs w:val="24"/>
        </w:rPr>
        <w:t>a focus on</w:t>
      </w:r>
      <w:r w:rsidRPr="002A064B">
        <w:rPr>
          <w:rFonts w:ascii="Verdana" w:hAnsi="Verdana" w:cs="Arial"/>
          <w:bCs/>
          <w:color w:val="000000" w:themeColor="text1"/>
          <w:sz w:val="24"/>
          <w:szCs w:val="24"/>
        </w:rPr>
        <w:t xml:space="preserve"> nurses at band 5 and band 6 level. </w:t>
      </w:r>
      <w:r w:rsidR="007C2429">
        <w:rPr>
          <w:rFonts w:ascii="Verdana" w:hAnsi="Verdana" w:cs="Arial"/>
          <w:bCs/>
          <w:color w:val="000000" w:themeColor="text1"/>
          <w:sz w:val="24"/>
          <w:szCs w:val="24"/>
        </w:rPr>
        <w:t>The Health Board will be required to adopt the</w:t>
      </w:r>
      <w:r w:rsidRPr="002A064B">
        <w:rPr>
          <w:rFonts w:ascii="Verdana" w:hAnsi="Verdana" w:cs="Arial"/>
          <w:bCs/>
          <w:color w:val="000000" w:themeColor="text1"/>
          <w:sz w:val="24"/>
          <w:szCs w:val="24"/>
        </w:rPr>
        <w:t xml:space="preserve"> new job descriptions</w:t>
      </w:r>
      <w:r w:rsidR="007C2429">
        <w:rPr>
          <w:rFonts w:ascii="Verdana" w:hAnsi="Verdana" w:cs="Arial"/>
          <w:bCs/>
          <w:color w:val="000000" w:themeColor="text1"/>
          <w:sz w:val="24"/>
          <w:szCs w:val="24"/>
        </w:rPr>
        <w:t xml:space="preserve"> once they have been approved</w:t>
      </w:r>
      <w:r w:rsidR="00BA27B2">
        <w:rPr>
          <w:rFonts w:ascii="Verdana" w:hAnsi="Verdana" w:cs="Arial"/>
          <w:bCs/>
          <w:color w:val="000000" w:themeColor="text1"/>
          <w:sz w:val="24"/>
          <w:szCs w:val="24"/>
        </w:rPr>
        <w:t xml:space="preserve">. </w:t>
      </w:r>
    </w:p>
    <w:p w14:paraId="7F6004C1" w14:textId="77777777" w:rsidR="00BA27B2" w:rsidRDefault="00BA27B2" w:rsidP="005070F3">
      <w:pPr>
        <w:spacing w:after="0" w:line="240" w:lineRule="auto"/>
        <w:jc w:val="both"/>
        <w:rPr>
          <w:rFonts w:ascii="Verdana" w:hAnsi="Verdana" w:cs="Arial"/>
          <w:bCs/>
          <w:color w:val="000000" w:themeColor="text1"/>
          <w:sz w:val="24"/>
          <w:szCs w:val="24"/>
        </w:rPr>
      </w:pPr>
    </w:p>
    <w:p w14:paraId="34C58EEB" w14:textId="152914C8" w:rsidR="00915ED0" w:rsidRDefault="00C01B21" w:rsidP="005070F3">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This could result in a similar issue to tha</w:t>
      </w:r>
      <w:r w:rsidR="00125713">
        <w:rPr>
          <w:rFonts w:ascii="Verdana" w:hAnsi="Verdana" w:cs="Arial"/>
          <w:bCs/>
          <w:color w:val="000000" w:themeColor="text1"/>
          <w:sz w:val="24"/>
          <w:szCs w:val="24"/>
        </w:rPr>
        <w:t>t of the band 2 to 3</w:t>
      </w:r>
      <w:r w:rsidR="00051153">
        <w:rPr>
          <w:rFonts w:ascii="Verdana" w:hAnsi="Verdana" w:cs="Arial"/>
          <w:bCs/>
          <w:color w:val="000000" w:themeColor="text1"/>
          <w:sz w:val="24"/>
          <w:szCs w:val="24"/>
        </w:rPr>
        <w:t xml:space="preserve">. </w:t>
      </w:r>
      <w:r w:rsidR="002A064B" w:rsidRPr="002A064B">
        <w:rPr>
          <w:rFonts w:ascii="Verdana" w:hAnsi="Verdana" w:cs="Arial"/>
          <w:bCs/>
          <w:color w:val="000000" w:themeColor="text1"/>
          <w:sz w:val="24"/>
          <w:szCs w:val="24"/>
        </w:rPr>
        <w:t xml:space="preserve">There is a risk in areas where establishments </w:t>
      </w:r>
      <w:r w:rsidR="003176E3">
        <w:rPr>
          <w:rFonts w:ascii="Verdana" w:hAnsi="Verdana" w:cs="Arial"/>
          <w:bCs/>
          <w:color w:val="000000" w:themeColor="text1"/>
          <w:sz w:val="24"/>
          <w:szCs w:val="24"/>
        </w:rPr>
        <w:t xml:space="preserve">contain a low number of band 6’s </w:t>
      </w:r>
      <w:r w:rsidR="002A064B" w:rsidRPr="002A064B">
        <w:rPr>
          <w:rFonts w:ascii="Verdana" w:hAnsi="Verdana" w:cs="Arial"/>
          <w:bCs/>
          <w:color w:val="000000" w:themeColor="text1"/>
          <w:sz w:val="24"/>
          <w:szCs w:val="24"/>
        </w:rPr>
        <w:t xml:space="preserve">or </w:t>
      </w:r>
      <w:r w:rsidR="003176E3">
        <w:rPr>
          <w:rFonts w:ascii="Verdana" w:hAnsi="Verdana" w:cs="Arial"/>
          <w:bCs/>
          <w:color w:val="000000" w:themeColor="text1"/>
          <w:sz w:val="24"/>
          <w:szCs w:val="24"/>
        </w:rPr>
        <w:t xml:space="preserve">in </w:t>
      </w:r>
      <w:r w:rsidR="002A064B" w:rsidRPr="002A064B">
        <w:rPr>
          <w:rFonts w:ascii="Verdana" w:hAnsi="Verdana" w:cs="Arial"/>
          <w:bCs/>
          <w:color w:val="000000" w:themeColor="text1"/>
          <w:sz w:val="24"/>
          <w:szCs w:val="24"/>
        </w:rPr>
        <w:t>specialist</w:t>
      </w:r>
      <w:r w:rsidR="003176E3">
        <w:rPr>
          <w:rFonts w:ascii="Verdana" w:hAnsi="Verdana" w:cs="Arial"/>
          <w:bCs/>
          <w:color w:val="000000" w:themeColor="text1"/>
          <w:sz w:val="24"/>
          <w:szCs w:val="24"/>
        </w:rPr>
        <w:t xml:space="preserve"> area</w:t>
      </w:r>
      <w:r w:rsidR="00AC0863">
        <w:rPr>
          <w:rFonts w:ascii="Verdana" w:hAnsi="Verdana" w:cs="Arial"/>
          <w:bCs/>
          <w:color w:val="000000" w:themeColor="text1"/>
          <w:sz w:val="24"/>
          <w:szCs w:val="24"/>
        </w:rPr>
        <w:t xml:space="preserve">s where </w:t>
      </w:r>
      <w:r w:rsidR="002A064B" w:rsidRPr="002A064B">
        <w:rPr>
          <w:rFonts w:ascii="Verdana" w:hAnsi="Verdana" w:cs="Arial"/>
          <w:bCs/>
          <w:color w:val="000000" w:themeColor="text1"/>
          <w:sz w:val="24"/>
          <w:szCs w:val="24"/>
        </w:rPr>
        <w:t xml:space="preserve">staff may be working </w:t>
      </w:r>
      <w:r w:rsidR="00AC0863">
        <w:rPr>
          <w:rFonts w:ascii="Verdana" w:hAnsi="Verdana" w:cs="Arial"/>
          <w:bCs/>
          <w:color w:val="000000" w:themeColor="text1"/>
          <w:sz w:val="24"/>
          <w:szCs w:val="24"/>
        </w:rPr>
        <w:t>above</w:t>
      </w:r>
      <w:r w:rsidR="002A064B" w:rsidRPr="002A064B">
        <w:rPr>
          <w:rFonts w:ascii="Verdana" w:hAnsi="Verdana" w:cs="Arial"/>
          <w:bCs/>
          <w:color w:val="000000" w:themeColor="text1"/>
          <w:sz w:val="24"/>
          <w:szCs w:val="24"/>
        </w:rPr>
        <w:t xml:space="preserve"> scope. This could lead to the re</w:t>
      </w:r>
      <w:r w:rsidR="00B140C9">
        <w:rPr>
          <w:rFonts w:ascii="Verdana" w:hAnsi="Verdana" w:cs="Arial"/>
          <w:bCs/>
          <w:color w:val="000000" w:themeColor="text1"/>
          <w:sz w:val="24"/>
          <w:szCs w:val="24"/>
        </w:rPr>
        <w:t>-</w:t>
      </w:r>
      <w:r w:rsidR="002A064B" w:rsidRPr="002A064B">
        <w:rPr>
          <w:rFonts w:ascii="Verdana" w:hAnsi="Verdana" w:cs="Arial"/>
          <w:bCs/>
          <w:color w:val="000000" w:themeColor="text1"/>
          <w:sz w:val="24"/>
          <w:szCs w:val="24"/>
        </w:rPr>
        <w:t>band</w:t>
      </w:r>
      <w:r w:rsidR="008652F7">
        <w:rPr>
          <w:rFonts w:ascii="Verdana" w:hAnsi="Verdana" w:cs="Arial"/>
          <w:bCs/>
          <w:color w:val="000000" w:themeColor="text1"/>
          <w:sz w:val="24"/>
          <w:szCs w:val="24"/>
        </w:rPr>
        <w:t>ing of</w:t>
      </w:r>
      <w:r w:rsidR="002A064B" w:rsidRPr="002A064B">
        <w:rPr>
          <w:rFonts w:ascii="Verdana" w:hAnsi="Verdana" w:cs="Arial"/>
          <w:bCs/>
          <w:color w:val="000000" w:themeColor="text1"/>
          <w:sz w:val="24"/>
          <w:szCs w:val="24"/>
        </w:rPr>
        <w:t xml:space="preserve"> relevant band 5</w:t>
      </w:r>
      <w:r w:rsidR="00BA27B2">
        <w:rPr>
          <w:rFonts w:ascii="Verdana" w:hAnsi="Verdana" w:cs="Arial"/>
          <w:bCs/>
          <w:color w:val="000000" w:themeColor="text1"/>
          <w:sz w:val="24"/>
          <w:szCs w:val="24"/>
        </w:rPr>
        <w:t xml:space="preserve"> </w:t>
      </w:r>
      <w:r w:rsidR="002A064B">
        <w:rPr>
          <w:rFonts w:ascii="Verdana" w:hAnsi="Verdana" w:cs="Arial"/>
          <w:bCs/>
          <w:color w:val="000000" w:themeColor="text1"/>
          <w:sz w:val="24"/>
          <w:szCs w:val="24"/>
        </w:rPr>
        <w:t>nurses</w:t>
      </w:r>
      <w:r w:rsidR="002A064B" w:rsidRPr="002A064B">
        <w:rPr>
          <w:rFonts w:ascii="Verdana" w:hAnsi="Verdana" w:cs="Arial"/>
          <w:bCs/>
          <w:color w:val="000000" w:themeColor="text1"/>
          <w:sz w:val="24"/>
          <w:szCs w:val="24"/>
        </w:rPr>
        <w:t xml:space="preserve"> to a band 6</w:t>
      </w:r>
      <w:r w:rsidR="00BA27B2">
        <w:rPr>
          <w:rFonts w:ascii="Verdana" w:hAnsi="Verdana" w:cs="Arial"/>
          <w:bCs/>
          <w:color w:val="000000" w:themeColor="text1"/>
          <w:sz w:val="24"/>
          <w:szCs w:val="24"/>
        </w:rPr>
        <w:t xml:space="preserve"> resulting in additional cost</w:t>
      </w:r>
      <w:r w:rsidR="00915ED0">
        <w:rPr>
          <w:rFonts w:ascii="Verdana" w:hAnsi="Verdana" w:cs="Arial"/>
          <w:bCs/>
          <w:color w:val="000000" w:themeColor="text1"/>
          <w:sz w:val="24"/>
          <w:szCs w:val="24"/>
        </w:rPr>
        <w:t>.</w:t>
      </w:r>
      <w:r w:rsidR="00B0305E">
        <w:rPr>
          <w:rFonts w:ascii="Verdana" w:hAnsi="Verdana" w:cs="Arial"/>
          <w:bCs/>
          <w:color w:val="000000" w:themeColor="text1"/>
          <w:sz w:val="24"/>
          <w:szCs w:val="24"/>
        </w:rPr>
        <w:t xml:space="preserve"> </w:t>
      </w:r>
      <w:r w:rsidR="00915ED0">
        <w:rPr>
          <w:rFonts w:ascii="Verdana" w:hAnsi="Verdana" w:cs="Arial"/>
          <w:bCs/>
          <w:color w:val="000000" w:themeColor="text1"/>
          <w:sz w:val="24"/>
          <w:szCs w:val="24"/>
        </w:rPr>
        <w:t xml:space="preserve">Like the band 2 to 3 </w:t>
      </w:r>
      <w:proofErr w:type="gramStart"/>
      <w:r w:rsidR="00915ED0">
        <w:rPr>
          <w:rFonts w:ascii="Verdana" w:hAnsi="Verdana" w:cs="Arial"/>
          <w:bCs/>
          <w:color w:val="000000" w:themeColor="text1"/>
          <w:sz w:val="24"/>
          <w:szCs w:val="24"/>
        </w:rPr>
        <w:t>issue</w:t>
      </w:r>
      <w:proofErr w:type="gramEnd"/>
      <w:r w:rsidR="00915ED0">
        <w:rPr>
          <w:rFonts w:ascii="Verdana" w:hAnsi="Verdana" w:cs="Arial"/>
          <w:bCs/>
          <w:color w:val="000000" w:themeColor="text1"/>
          <w:sz w:val="24"/>
          <w:szCs w:val="24"/>
        </w:rPr>
        <w:t xml:space="preserve"> we have been informed that there is no central funding to offset any associated cost</w:t>
      </w:r>
      <w:r w:rsidR="00B0305E">
        <w:rPr>
          <w:rFonts w:ascii="Verdana" w:hAnsi="Verdana" w:cs="Arial"/>
          <w:bCs/>
          <w:color w:val="000000" w:themeColor="text1"/>
          <w:sz w:val="24"/>
          <w:szCs w:val="24"/>
        </w:rPr>
        <w:t xml:space="preserve">s. </w:t>
      </w:r>
    </w:p>
    <w:p w14:paraId="2C66F6CB" w14:textId="77777777" w:rsidR="00B140C9" w:rsidRDefault="00B140C9" w:rsidP="005070F3">
      <w:pPr>
        <w:spacing w:after="0" w:line="240" w:lineRule="auto"/>
        <w:jc w:val="both"/>
        <w:rPr>
          <w:rFonts w:ascii="Verdana" w:hAnsi="Verdana" w:cs="Arial"/>
          <w:bCs/>
          <w:color w:val="000000" w:themeColor="text1"/>
          <w:sz w:val="24"/>
          <w:szCs w:val="24"/>
        </w:rPr>
      </w:pPr>
    </w:p>
    <w:p w14:paraId="4C8C5155" w14:textId="4164ED86" w:rsidR="00B140C9" w:rsidRDefault="00B140C9" w:rsidP="005070F3">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 local implementation group is being established to lead on this work and a new risk will be added to the</w:t>
      </w:r>
      <w:r w:rsidR="00673C49">
        <w:rPr>
          <w:rFonts w:ascii="Verdana" w:hAnsi="Verdana" w:cs="Arial"/>
          <w:bCs/>
          <w:color w:val="000000" w:themeColor="text1"/>
          <w:sz w:val="24"/>
          <w:szCs w:val="24"/>
        </w:rPr>
        <w:t xml:space="preserve"> </w:t>
      </w:r>
      <w:r>
        <w:rPr>
          <w:rFonts w:ascii="Verdana" w:hAnsi="Verdana" w:cs="Arial"/>
          <w:bCs/>
          <w:color w:val="000000" w:themeColor="text1"/>
          <w:sz w:val="24"/>
          <w:szCs w:val="24"/>
        </w:rPr>
        <w:t>register.</w:t>
      </w:r>
    </w:p>
    <w:p w14:paraId="50E92A72" w14:textId="77777777" w:rsidR="00772FFB" w:rsidRPr="002A064B" w:rsidRDefault="00772FFB" w:rsidP="002A064B">
      <w:pPr>
        <w:spacing w:after="0" w:line="240" w:lineRule="auto"/>
        <w:ind w:left="360"/>
        <w:jc w:val="both"/>
        <w:rPr>
          <w:rFonts w:ascii="Verdana" w:hAnsi="Verdana" w:cs="Arial"/>
          <w:bCs/>
          <w:color w:val="000000" w:themeColor="text1"/>
          <w:sz w:val="24"/>
          <w:szCs w:val="24"/>
        </w:rPr>
      </w:pPr>
    </w:p>
    <w:p w14:paraId="74A294D3" w14:textId="7B94C210" w:rsidR="00387503" w:rsidRDefault="007F12A5" w:rsidP="007F12A5">
      <w:pPr>
        <w:spacing w:after="0" w:line="240" w:lineRule="auto"/>
        <w:jc w:val="both"/>
        <w:rPr>
          <w:rFonts w:ascii="Verdana" w:hAnsi="Verdana" w:cs="Arial"/>
          <w:b/>
          <w:color w:val="000000" w:themeColor="text1"/>
          <w:sz w:val="24"/>
          <w:szCs w:val="24"/>
        </w:rPr>
      </w:pPr>
      <w:r>
        <w:rPr>
          <w:rFonts w:ascii="Verdana" w:hAnsi="Verdana" w:cs="Arial"/>
          <w:b/>
          <w:color w:val="000000" w:themeColor="text1"/>
          <w:sz w:val="24"/>
          <w:szCs w:val="24"/>
        </w:rPr>
        <w:t xml:space="preserve">2.3 </w:t>
      </w:r>
      <w:r w:rsidR="00387503">
        <w:rPr>
          <w:rFonts w:ascii="Verdana" w:hAnsi="Verdana" w:cs="Arial"/>
          <w:b/>
          <w:color w:val="000000" w:themeColor="text1"/>
          <w:sz w:val="24"/>
          <w:szCs w:val="24"/>
        </w:rPr>
        <w:t xml:space="preserve">National </w:t>
      </w:r>
      <w:proofErr w:type="gramStart"/>
      <w:r w:rsidR="00387503">
        <w:rPr>
          <w:rFonts w:ascii="Verdana" w:hAnsi="Verdana" w:cs="Arial"/>
          <w:b/>
          <w:color w:val="000000" w:themeColor="text1"/>
          <w:sz w:val="24"/>
          <w:szCs w:val="24"/>
        </w:rPr>
        <w:t>On</w:t>
      </w:r>
      <w:proofErr w:type="gramEnd"/>
      <w:r w:rsidR="00387503">
        <w:rPr>
          <w:rFonts w:ascii="Verdana" w:hAnsi="Verdana" w:cs="Arial"/>
          <w:b/>
          <w:color w:val="000000" w:themeColor="text1"/>
          <w:sz w:val="24"/>
          <w:szCs w:val="24"/>
        </w:rPr>
        <w:t xml:space="preserve"> Call review </w:t>
      </w:r>
    </w:p>
    <w:p w14:paraId="40A92EDE" w14:textId="03DCDA7F" w:rsidR="009277BD" w:rsidRPr="009277BD" w:rsidRDefault="009277BD" w:rsidP="005321C6">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It has been agreed </w:t>
      </w:r>
      <w:r w:rsidR="002A064B">
        <w:rPr>
          <w:rFonts w:ascii="Verdana" w:hAnsi="Verdana" w:cs="Arial"/>
          <w:bCs/>
          <w:color w:val="000000" w:themeColor="text1"/>
          <w:sz w:val="24"/>
          <w:szCs w:val="24"/>
        </w:rPr>
        <w:t>at Welsh Partnership Forum that</w:t>
      </w:r>
      <w:r>
        <w:rPr>
          <w:rFonts w:ascii="Verdana" w:hAnsi="Verdana" w:cs="Arial"/>
          <w:bCs/>
          <w:color w:val="000000" w:themeColor="text1"/>
          <w:sz w:val="24"/>
          <w:szCs w:val="24"/>
        </w:rPr>
        <w:t xml:space="preserve"> there is a need to conduct a review of on call payments across NHS Wales. This has arisen due to concerns around inconsistency</w:t>
      </w:r>
      <w:r w:rsidR="00E71952">
        <w:rPr>
          <w:rFonts w:ascii="Verdana" w:hAnsi="Verdana" w:cs="Arial"/>
          <w:bCs/>
          <w:color w:val="000000" w:themeColor="text1"/>
          <w:sz w:val="24"/>
          <w:szCs w:val="24"/>
        </w:rPr>
        <w:t xml:space="preserve"> or usage and a desire to ensure fairness and equity with payment of terms and conditions. </w:t>
      </w:r>
    </w:p>
    <w:p w14:paraId="5CB6327C" w14:textId="77777777" w:rsidR="00E71952" w:rsidRDefault="00E71952" w:rsidP="005321C6">
      <w:pPr>
        <w:spacing w:after="0" w:line="240" w:lineRule="auto"/>
        <w:ind w:left="360"/>
        <w:jc w:val="both"/>
        <w:rPr>
          <w:rFonts w:ascii="Verdana" w:hAnsi="Verdana" w:cs="Arial"/>
          <w:b/>
          <w:color w:val="EE0000"/>
          <w:sz w:val="24"/>
          <w:szCs w:val="24"/>
        </w:rPr>
      </w:pPr>
    </w:p>
    <w:p w14:paraId="3F235820" w14:textId="58EE599D" w:rsidR="00EE090F" w:rsidRDefault="002A064B" w:rsidP="005321C6">
      <w:pPr>
        <w:spacing w:after="0" w:line="240" w:lineRule="auto"/>
        <w:jc w:val="both"/>
        <w:rPr>
          <w:rFonts w:ascii="Verdana" w:hAnsi="Verdana" w:cs="Arial"/>
          <w:bCs/>
          <w:color w:val="000000" w:themeColor="text1"/>
          <w:sz w:val="24"/>
          <w:szCs w:val="24"/>
        </w:rPr>
      </w:pPr>
      <w:r w:rsidRPr="002A064B">
        <w:rPr>
          <w:rFonts w:ascii="Verdana" w:hAnsi="Verdana" w:cs="Arial"/>
          <w:bCs/>
          <w:color w:val="000000" w:themeColor="text1"/>
          <w:sz w:val="24"/>
          <w:szCs w:val="24"/>
        </w:rPr>
        <w:t>Locally we have pressure in Radiography, Perfusion and Cardiac services around local on call arrangements which are not currently in line with national arrangements due to service fragility and sustainability.</w:t>
      </w:r>
    </w:p>
    <w:p w14:paraId="6932F2F8" w14:textId="77777777" w:rsidR="003F1FC7" w:rsidRDefault="003F1FC7" w:rsidP="005321C6">
      <w:pPr>
        <w:spacing w:after="0" w:line="240" w:lineRule="auto"/>
        <w:jc w:val="both"/>
        <w:rPr>
          <w:rFonts w:ascii="Verdana" w:hAnsi="Verdana" w:cs="Arial"/>
          <w:bCs/>
          <w:color w:val="000000" w:themeColor="text1"/>
          <w:sz w:val="24"/>
          <w:szCs w:val="24"/>
        </w:rPr>
      </w:pPr>
    </w:p>
    <w:p w14:paraId="30600E7E" w14:textId="752DF52A" w:rsidR="003F1FC7" w:rsidRPr="002A064B" w:rsidRDefault="00FE776B" w:rsidP="005321C6">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We will participate in the national review and will set up a local implementation group if required.</w:t>
      </w:r>
    </w:p>
    <w:p w14:paraId="0929A34E" w14:textId="77777777" w:rsidR="00772FFB" w:rsidRPr="002A064B" w:rsidRDefault="00772FFB" w:rsidP="00F675ED">
      <w:pPr>
        <w:spacing w:after="0" w:line="240" w:lineRule="auto"/>
        <w:ind w:left="360"/>
        <w:rPr>
          <w:rFonts w:ascii="Verdana" w:hAnsi="Verdana" w:cs="Arial"/>
          <w:bCs/>
          <w:color w:val="000000" w:themeColor="text1"/>
          <w:sz w:val="24"/>
          <w:szCs w:val="24"/>
        </w:rPr>
      </w:pPr>
    </w:p>
    <w:p w14:paraId="6119D746" w14:textId="1D80038E" w:rsidR="00EE090F" w:rsidRDefault="004A487A" w:rsidP="00F675ED">
      <w:pPr>
        <w:spacing w:after="0" w:line="240" w:lineRule="auto"/>
        <w:rPr>
          <w:rFonts w:ascii="Verdana" w:hAnsi="Verdana" w:cs="Arial"/>
          <w:b/>
          <w:color w:val="000000" w:themeColor="text1"/>
          <w:sz w:val="24"/>
          <w:szCs w:val="24"/>
        </w:rPr>
      </w:pPr>
      <w:r>
        <w:rPr>
          <w:rFonts w:ascii="Verdana" w:hAnsi="Verdana" w:cs="Arial"/>
          <w:b/>
          <w:color w:val="000000" w:themeColor="text1"/>
          <w:sz w:val="24"/>
          <w:szCs w:val="24"/>
        </w:rPr>
        <w:t xml:space="preserve">2.4 </w:t>
      </w:r>
      <w:r w:rsidR="00E13863">
        <w:rPr>
          <w:rFonts w:ascii="Verdana" w:hAnsi="Verdana" w:cs="Arial"/>
          <w:b/>
          <w:color w:val="000000" w:themeColor="text1"/>
          <w:sz w:val="24"/>
          <w:szCs w:val="24"/>
        </w:rPr>
        <w:t xml:space="preserve">New </w:t>
      </w:r>
      <w:r w:rsidR="00EE090F">
        <w:rPr>
          <w:rFonts w:ascii="Verdana" w:hAnsi="Verdana" w:cs="Arial"/>
          <w:b/>
          <w:color w:val="000000" w:themeColor="text1"/>
          <w:sz w:val="24"/>
          <w:szCs w:val="24"/>
        </w:rPr>
        <w:t>Resident Doctor</w:t>
      </w:r>
      <w:r w:rsidR="00E13863">
        <w:rPr>
          <w:rFonts w:ascii="Verdana" w:hAnsi="Verdana" w:cs="Arial"/>
          <w:b/>
          <w:color w:val="000000" w:themeColor="text1"/>
          <w:sz w:val="24"/>
          <w:szCs w:val="24"/>
        </w:rPr>
        <w:t xml:space="preserve"> Contract -</w:t>
      </w:r>
      <w:r w:rsidR="00EE090F">
        <w:rPr>
          <w:rFonts w:ascii="Verdana" w:hAnsi="Verdana" w:cs="Arial"/>
          <w:b/>
          <w:color w:val="000000" w:themeColor="text1"/>
          <w:sz w:val="24"/>
          <w:szCs w:val="24"/>
        </w:rPr>
        <w:t xml:space="preserve"> National Negotiations</w:t>
      </w:r>
    </w:p>
    <w:p w14:paraId="06A8970D" w14:textId="77777777" w:rsidR="006343B2" w:rsidRDefault="00A86224" w:rsidP="005321C6">
      <w:pPr>
        <w:spacing w:line="240" w:lineRule="auto"/>
        <w:jc w:val="both"/>
        <w:rPr>
          <w:rFonts w:ascii="Verdana" w:hAnsi="Verdana" w:cs="Arial"/>
          <w:sz w:val="24"/>
          <w:szCs w:val="24"/>
        </w:rPr>
      </w:pPr>
      <w:r w:rsidRPr="002A064B">
        <w:rPr>
          <w:rFonts w:ascii="Verdana" w:hAnsi="Verdana" w:cs="Arial"/>
          <w:sz w:val="24"/>
          <w:szCs w:val="24"/>
        </w:rPr>
        <w:t xml:space="preserve">Efforts were </w:t>
      </w:r>
      <w:r w:rsidR="00455389">
        <w:rPr>
          <w:rFonts w:ascii="Verdana" w:hAnsi="Verdana" w:cs="Arial"/>
          <w:sz w:val="24"/>
          <w:szCs w:val="24"/>
        </w:rPr>
        <w:t xml:space="preserve">made </w:t>
      </w:r>
      <w:r w:rsidRPr="002A064B">
        <w:rPr>
          <w:rFonts w:ascii="Verdana" w:hAnsi="Verdana" w:cs="Arial"/>
          <w:sz w:val="24"/>
          <w:szCs w:val="24"/>
        </w:rPr>
        <w:t>in 2021/2022 to agree a new junior doctor contract (this was the term used at that stage). The consensus was that the current 2002 contract no longer met the needs of Health Boards or the medical workforce. The proposals were not agreed as the junior doctors moved into the pay restoration period which resulted in industrial action.</w:t>
      </w:r>
    </w:p>
    <w:p w14:paraId="6B48C9ED" w14:textId="733D861E" w:rsidR="00A86224" w:rsidRPr="002A064B" w:rsidRDefault="00F43B9F" w:rsidP="005321C6">
      <w:pPr>
        <w:spacing w:line="240" w:lineRule="auto"/>
        <w:jc w:val="both"/>
        <w:rPr>
          <w:rFonts w:ascii="Verdana" w:hAnsi="Verdana" w:cs="Arial"/>
          <w:sz w:val="24"/>
          <w:szCs w:val="24"/>
        </w:rPr>
      </w:pPr>
      <w:r w:rsidRPr="002A064B">
        <w:rPr>
          <w:rFonts w:ascii="Verdana" w:hAnsi="Verdana" w:cs="Arial"/>
          <w:sz w:val="24"/>
          <w:szCs w:val="24"/>
        </w:rPr>
        <w:t>Since this time</w:t>
      </w:r>
      <w:r w:rsidR="00E36BD0" w:rsidRPr="002A064B">
        <w:rPr>
          <w:rFonts w:ascii="Verdana" w:hAnsi="Verdana" w:cs="Arial"/>
          <w:sz w:val="24"/>
          <w:szCs w:val="24"/>
        </w:rPr>
        <w:t>,</w:t>
      </w:r>
      <w:r w:rsidRPr="002A064B">
        <w:rPr>
          <w:rFonts w:ascii="Verdana" w:hAnsi="Verdana" w:cs="Arial"/>
          <w:sz w:val="24"/>
          <w:szCs w:val="24"/>
        </w:rPr>
        <w:t xml:space="preserve"> NHS </w:t>
      </w:r>
      <w:r w:rsidR="00A86224" w:rsidRPr="002A064B">
        <w:rPr>
          <w:rFonts w:ascii="Verdana" w:hAnsi="Verdana" w:cs="Arial"/>
          <w:sz w:val="24"/>
          <w:szCs w:val="24"/>
        </w:rPr>
        <w:t xml:space="preserve">Employers (NHSWE) </w:t>
      </w:r>
      <w:r w:rsidR="00BC79AA" w:rsidRPr="002A064B">
        <w:rPr>
          <w:rFonts w:ascii="Verdana" w:hAnsi="Verdana" w:cs="Arial"/>
          <w:sz w:val="24"/>
          <w:szCs w:val="24"/>
        </w:rPr>
        <w:t xml:space="preserve">have been </w:t>
      </w:r>
      <w:r w:rsidR="00C54CAC">
        <w:rPr>
          <w:rFonts w:ascii="Verdana" w:hAnsi="Verdana" w:cs="Arial"/>
          <w:sz w:val="24"/>
          <w:szCs w:val="24"/>
        </w:rPr>
        <w:t xml:space="preserve">negotiating a new contract with the </w:t>
      </w:r>
      <w:r w:rsidR="00A86224" w:rsidRPr="002A064B">
        <w:rPr>
          <w:rFonts w:ascii="Verdana" w:hAnsi="Verdana" w:cs="Arial"/>
          <w:sz w:val="24"/>
          <w:szCs w:val="24"/>
        </w:rPr>
        <w:t>BMA which has led to agreement to introduce a new resident doctor contract from August 2026, providing the Cabinet Secretary agrees to implementation and there is a successful BMA ballot with the outcome known by January 2026.</w:t>
      </w:r>
    </w:p>
    <w:p w14:paraId="62778254" w14:textId="3803A6DE" w:rsidR="00A86224" w:rsidRPr="002A064B" w:rsidRDefault="00E36BD0" w:rsidP="005321C6">
      <w:pPr>
        <w:spacing w:line="240" w:lineRule="auto"/>
        <w:jc w:val="both"/>
        <w:rPr>
          <w:rFonts w:ascii="Verdana" w:hAnsi="Verdana" w:cs="Arial"/>
          <w:sz w:val="24"/>
          <w:szCs w:val="24"/>
        </w:rPr>
      </w:pPr>
      <w:r w:rsidRPr="002A064B">
        <w:rPr>
          <w:rFonts w:ascii="Verdana" w:hAnsi="Verdana" w:cs="Arial"/>
          <w:sz w:val="24"/>
          <w:szCs w:val="24"/>
        </w:rPr>
        <w:t>A paper is due to go to Management Board on 17</w:t>
      </w:r>
      <w:r w:rsidRPr="002A064B">
        <w:rPr>
          <w:rFonts w:ascii="Verdana" w:hAnsi="Verdana" w:cs="Arial"/>
          <w:sz w:val="24"/>
          <w:szCs w:val="24"/>
          <w:vertAlign w:val="superscript"/>
        </w:rPr>
        <w:t>th</w:t>
      </w:r>
      <w:r w:rsidRPr="002A064B">
        <w:rPr>
          <w:rFonts w:ascii="Verdana" w:hAnsi="Verdana" w:cs="Arial"/>
          <w:sz w:val="24"/>
          <w:szCs w:val="24"/>
        </w:rPr>
        <w:t xml:space="preserve"> September highlighting the details of this offe</w:t>
      </w:r>
      <w:r w:rsidR="00AF0B1D" w:rsidRPr="002A064B">
        <w:rPr>
          <w:rFonts w:ascii="Verdana" w:hAnsi="Verdana" w:cs="Arial"/>
          <w:sz w:val="24"/>
          <w:szCs w:val="24"/>
        </w:rPr>
        <w:t>r</w:t>
      </w:r>
      <w:r w:rsidRPr="002A064B">
        <w:rPr>
          <w:rFonts w:ascii="Verdana" w:hAnsi="Verdana" w:cs="Arial"/>
          <w:sz w:val="24"/>
          <w:szCs w:val="24"/>
        </w:rPr>
        <w:t xml:space="preserve">. At this stage the impacts are being considered </w:t>
      </w:r>
      <w:r w:rsidR="005E0364" w:rsidRPr="002A064B">
        <w:rPr>
          <w:rFonts w:ascii="Verdana" w:hAnsi="Verdana" w:cs="Arial"/>
          <w:sz w:val="24"/>
          <w:szCs w:val="24"/>
        </w:rPr>
        <w:t xml:space="preserve">to ensure we can </w:t>
      </w:r>
      <w:r w:rsidR="00A86224" w:rsidRPr="002A064B">
        <w:rPr>
          <w:rFonts w:ascii="Verdana" w:hAnsi="Verdana" w:cs="Arial"/>
          <w:sz w:val="24"/>
          <w:szCs w:val="24"/>
        </w:rPr>
        <w:t>advise Management Board accordingly.</w:t>
      </w:r>
      <w:r w:rsidR="00AF0B1D" w:rsidRPr="002A064B">
        <w:rPr>
          <w:rFonts w:ascii="Verdana" w:hAnsi="Verdana" w:cs="Arial"/>
          <w:sz w:val="24"/>
          <w:szCs w:val="24"/>
        </w:rPr>
        <w:t xml:space="preserve"> Broadly the deal includes new provisions for:</w:t>
      </w:r>
    </w:p>
    <w:p w14:paraId="25DD3867" w14:textId="260F526A" w:rsidR="00AF0B1D" w:rsidRPr="002A064B" w:rsidRDefault="00AF0B1D"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Pay</w:t>
      </w:r>
    </w:p>
    <w:p w14:paraId="16E18312" w14:textId="421E9DAD" w:rsidR="00AF0B1D" w:rsidRPr="002A064B" w:rsidRDefault="00AF0B1D"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Pay progression</w:t>
      </w:r>
    </w:p>
    <w:p w14:paraId="5EFE16D8" w14:textId="699DDE0D" w:rsidR="00AF0B1D" w:rsidRPr="002A064B" w:rsidRDefault="00AF0B1D"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Pay premia</w:t>
      </w:r>
    </w:p>
    <w:p w14:paraId="4166C4A9" w14:textId="357B1657" w:rsidR="00AF0B1D" w:rsidRPr="002A064B" w:rsidRDefault="00E865F4"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Safe working hours</w:t>
      </w:r>
    </w:p>
    <w:p w14:paraId="123382ED" w14:textId="0BBE5D19" w:rsidR="00E865F4" w:rsidRPr="002A064B" w:rsidRDefault="00E865F4"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Exception reporting</w:t>
      </w:r>
    </w:p>
    <w:p w14:paraId="05CBDE46" w14:textId="1210F6C5" w:rsidR="00E865F4" w:rsidRPr="002A064B" w:rsidRDefault="00190CF3"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Guardian of safe and flexible working</w:t>
      </w:r>
    </w:p>
    <w:p w14:paraId="004B2A53" w14:textId="01515DE6" w:rsidR="00190CF3" w:rsidRPr="002A064B" w:rsidRDefault="00190CF3"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lastRenderedPageBreak/>
        <w:t>Expenses</w:t>
      </w:r>
    </w:p>
    <w:p w14:paraId="693EBB61" w14:textId="68AF1176" w:rsidR="00190CF3" w:rsidRPr="002A064B" w:rsidRDefault="00772FFB"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 xml:space="preserve">Study </w:t>
      </w:r>
      <w:proofErr w:type="gramStart"/>
      <w:r w:rsidRPr="002A064B">
        <w:rPr>
          <w:rFonts w:ascii="Verdana" w:hAnsi="Verdana" w:cs="Arial"/>
          <w:sz w:val="24"/>
          <w:szCs w:val="24"/>
        </w:rPr>
        <w:t>leave</w:t>
      </w:r>
      <w:proofErr w:type="gramEnd"/>
    </w:p>
    <w:p w14:paraId="20E8EA77" w14:textId="242F9654" w:rsidR="00772FFB" w:rsidRPr="002A064B" w:rsidRDefault="00772FFB" w:rsidP="00F675ED">
      <w:pPr>
        <w:pStyle w:val="ListParagraph"/>
        <w:numPr>
          <w:ilvl w:val="0"/>
          <w:numId w:val="6"/>
        </w:numPr>
        <w:spacing w:line="240" w:lineRule="auto"/>
        <w:ind w:left="1080"/>
        <w:rPr>
          <w:rFonts w:ascii="Verdana" w:hAnsi="Verdana" w:cs="Arial"/>
          <w:sz w:val="24"/>
          <w:szCs w:val="24"/>
        </w:rPr>
      </w:pPr>
      <w:r w:rsidRPr="002A064B">
        <w:rPr>
          <w:rFonts w:ascii="Verdana" w:hAnsi="Verdana" w:cs="Arial"/>
          <w:sz w:val="24"/>
          <w:szCs w:val="24"/>
        </w:rPr>
        <w:t>Pay protection</w:t>
      </w:r>
    </w:p>
    <w:p w14:paraId="044E0B95" w14:textId="77777777" w:rsidR="00143A92" w:rsidRDefault="00267708" w:rsidP="005321C6">
      <w:pPr>
        <w:spacing w:line="240" w:lineRule="auto"/>
        <w:jc w:val="both"/>
        <w:rPr>
          <w:rFonts w:ascii="Verdana" w:hAnsi="Verdana" w:cs="Arial"/>
          <w:sz w:val="24"/>
          <w:szCs w:val="24"/>
        </w:rPr>
      </w:pPr>
      <w:r>
        <w:rPr>
          <w:rFonts w:ascii="Verdana" w:hAnsi="Verdana" w:cs="Arial"/>
          <w:sz w:val="24"/>
          <w:szCs w:val="24"/>
        </w:rPr>
        <w:t xml:space="preserve">A task and finish group will be set up to support implementation of the new contract and </w:t>
      </w:r>
      <w:r w:rsidR="00C764CD" w:rsidRPr="002A064B">
        <w:rPr>
          <w:rFonts w:ascii="Verdana" w:hAnsi="Verdana" w:cs="Arial"/>
          <w:sz w:val="24"/>
          <w:szCs w:val="24"/>
        </w:rPr>
        <w:t>will report into the Medical Workforce Group</w:t>
      </w:r>
      <w:r w:rsidR="00767AB5">
        <w:rPr>
          <w:rFonts w:ascii="Verdana" w:hAnsi="Verdana" w:cs="Arial"/>
          <w:sz w:val="24"/>
          <w:szCs w:val="24"/>
        </w:rPr>
        <w:t>.</w:t>
      </w:r>
    </w:p>
    <w:p w14:paraId="71F63133" w14:textId="26F4B18D" w:rsidR="00C764CD" w:rsidRPr="002A064B" w:rsidRDefault="00143A92" w:rsidP="005321C6">
      <w:pPr>
        <w:spacing w:line="240" w:lineRule="auto"/>
        <w:jc w:val="both"/>
        <w:rPr>
          <w:rFonts w:ascii="Verdana" w:hAnsi="Verdana" w:cs="Arial"/>
          <w:sz w:val="24"/>
          <w:szCs w:val="24"/>
        </w:rPr>
      </w:pPr>
      <w:r>
        <w:rPr>
          <w:rFonts w:ascii="Verdana" w:hAnsi="Verdana" w:cs="Arial"/>
          <w:sz w:val="24"/>
          <w:szCs w:val="24"/>
        </w:rPr>
        <w:t xml:space="preserve">A new risk has been added to the risk register </w:t>
      </w:r>
      <w:r w:rsidR="00D651EF">
        <w:rPr>
          <w:rFonts w:ascii="Verdana" w:hAnsi="Verdana" w:cs="Arial"/>
          <w:sz w:val="24"/>
          <w:szCs w:val="24"/>
        </w:rPr>
        <w:t xml:space="preserve">due to the </w:t>
      </w:r>
      <w:r w:rsidR="00C764CD" w:rsidRPr="002A064B">
        <w:rPr>
          <w:rFonts w:ascii="Verdana" w:hAnsi="Verdana" w:cs="Arial"/>
          <w:sz w:val="24"/>
          <w:szCs w:val="24"/>
        </w:rPr>
        <w:t xml:space="preserve">cost pressures associated with transitioning the locally employed doctors across to the </w:t>
      </w:r>
      <w:r w:rsidR="00A358A4">
        <w:rPr>
          <w:rFonts w:ascii="Verdana" w:hAnsi="Verdana" w:cs="Arial"/>
          <w:sz w:val="24"/>
          <w:szCs w:val="24"/>
        </w:rPr>
        <w:t xml:space="preserve">new </w:t>
      </w:r>
      <w:r w:rsidR="00C764CD" w:rsidRPr="002A064B">
        <w:rPr>
          <w:rFonts w:ascii="Verdana" w:hAnsi="Verdana" w:cs="Arial"/>
          <w:sz w:val="24"/>
          <w:szCs w:val="24"/>
        </w:rPr>
        <w:t>contract and the complexity of running medical rotas with multiple different terms and conditions. One further risk is that the BMA ballot is</w:t>
      </w:r>
      <w:r w:rsidR="00436FAD">
        <w:rPr>
          <w:rFonts w:ascii="Verdana" w:hAnsi="Verdana" w:cs="Arial"/>
          <w:sz w:val="24"/>
          <w:szCs w:val="24"/>
        </w:rPr>
        <w:t xml:space="preserve"> </w:t>
      </w:r>
      <w:r w:rsidR="00436FAD" w:rsidRPr="002A064B">
        <w:rPr>
          <w:rFonts w:ascii="Verdana" w:hAnsi="Verdana" w:cs="Arial"/>
          <w:sz w:val="24"/>
          <w:szCs w:val="24"/>
        </w:rPr>
        <w:t>negative,</w:t>
      </w:r>
      <w:r w:rsidR="00C764CD" w:rsidRPr="002A064B">
        <w:rPr>
          <w:rFonts w:ascii="Verdana" w:hAnsi="Verdana" w:cs="Arial"/>
          <w:sz w:val="24"/>
          <w:szCs w:val="24"/>
        </w:rPr>
        <w:t xml:space="preserve"> and </w:t>
      </w:r>
      <w:r w:rsidR="00D651EF">
        <w:rPr>
          <w:rFonts w:ascii="Verdana" w:hAnsi="Verdana" w:cs="Arial"/>
          <w:sz w:val="24"/>
          <w:szCs w:val="24"/>
        </w:rPr>
        <w:t xml:space="preserve">resident doctors </w:t>
      </w:r>
      <w:r w:rsidR="00C764CD" w:rsidRPr="002A064B">
        <w:rPr>
          <w:rFonts w:ascii="Verdana" w:hAnsi="Verdana" w:cs="Arial"/>
          <w:sz w:val="24"/>
          <w:szCs w:val="24"/>
        </w:rPr>
        <w:t>do not accept the new contract.</w:t>
      </w:r>
    </w:p>
    <w:p w14:paraId="56615D2F" w14:textId="77777777" w:rsidR="00EE090F" w:rsidRPr="002A064B" w:rsidRDefault="00EE090F" w:rsidP="00F675ED">
      <w:pPr>
        <w:spacing w:after="0" w:line="240" w:lineRule="auto"/>
        <w:ind w:left="360"/>
        <w:rPr>
          <w:rFonts w:ascii="Verdana" w:hAnsi="Verdana" w:cs="Arial"/>
          <w:b/>
          <w:color w:val="000000" w:themeColor="text1"/>
          <w:sz w:val="24"/>
          <w:szCs w:val="24"/>
        </w:rPr>
      </w:pPr>
    </w:p>
    <w:p w14:paraId="7CF7F4B1" w14:textId="2C49D5C9" w:rsidR="00EE090F" w:rsidRDefault="00436FAD" w:rsidP="00436FAD">
      <w:pPr>
        <w:spacing w:after="0" w:line="240" w:lineRule="auto"/>
        <w:rPr>
          <w:rFonts w:ascii="Verdana" w:hAnsi="Verdana" w:cs="Arial"/>
          <w:b/>
          <w:color w:val="000000" w:themeColor="text1"/>
          <w:sz w:val="24"/>
          <w:szCs w:val="24"/>
        </w:rPr>
      </w:pPr>
      <w:r>
        <w:rPr>
          <w:rFonts w:ascii="Verdana" w:hAnsi="Verdana" w:cs="Arial"/>
          <w:b/>
          <w:color w:val="000000" w:themeColor="text1"/>
          <w:sz w:val="24"/>
          <w:szCs w:val="24"/>
        </w:rPr>
        <w:t xml:space="preserve">2.5 </w:t>
      </w:r>
      <w:r w:rsidR="00EE090F">
        <w:rPr>
          <w:rFonts w:ascii="Verdana" w:hAnsi="Verdana" w:cs="Arial"/>
          <w:b/>
          <w:color w:val="000000" w:themeColor="text1"/>
          <w:sz w:val="24"/>
          <w:szCs w:val="24"/>
        </w:rPr>
        <w:t>National Trade Union Ballots for Pay award</w:t>
      </w:r>
    </w:p>
    <w:p w14:paraId="1EE99319" w14:textId="77777777" w:rsidR="009436A1" w:rsidRDefault="00462F43" w:rsidP="005321C6">
      <w:pPr>
        <w:spacing w:after="0" w:line="240" w:lineRule="auto"/>
        <w:jc w:val="both"/>
        <w:rPr>
          <w:rFonts w:ascii="Verdana" w:hAnsi="Verdana" w:cs="Arial"/>
          <w:bCs/>
          <w:color w:val="000000" w:themeColor="text1"/>
          <w:sz w:val="24"/>
          <w:szCs w:val="24"/>
        </w:rPr>
      </w:pPr>
      <w:r w:rsidRPr="00462F43">
        <w:rPr>
          <w:rFonts w:ascii="Verdana" w:hAnsi="Verdana" w:cs="Arial"/>
          <w:bCs/>
          <w:color w:val="000000" w:themeColor="text1"/>
          <w:sz w:val="24"/>
          <w:szCs w:val="24"/>
        </w:rPr>
        <w:t xml:space="preserve">The most recent pay award </w:t>
      </w:r>
      <w:r w:rsidR="00D51438">
        <w:rPr>
          <w:rFonts w:ascii="Verdana" w:hAnsi="Verdana" w:cs="Arial"/>
          <w:bCs/>
          <w:color w:val="000000" w:themeColor="text1"/>
          <w:sz w:val="24"/>
          <w:szCs w:val="24"/>
        </w:rPr>
        <w:t xml:space="preserve">for the period 2025-2026 </w:t>
      </w:r>
      <w:r w:rsidRPr="00462F43">
        <w:rPr>
          <w:rFonts w:ascii="Verdana" w:hAnsi="Verdana" w:cs="Arial"/>
          <w:bCs/>
          <w:color w:val="000000" w:themeColor="text1"/>
          <w:sz w:val="24"/>
          <w:szCs w:val="24"/>
        </w:rPr>
        <w:t xml:space="preserve">from Welsh Government was confirmed on </w:t>
      </w:r>
      <w:r w:rsidR="00D51438">
        <w:rPr>
          <w:rFonts w:ascii="Verdana" w:hAnsi="Verdana" w:cs="Arial"/>
          <w:bCs/>
          <w:color w:val="000000" w:themeColor="text1"/>
          <w:sz w:val="24"/>
          <w:szCs w:val="24"/>
        </w:rPr>
        <w:t>22 May 2025</w:t>
      </w:r>
      <w:r>
        <w:rPr>
          <w:rFonts w:ascii="Verdana" w:hAnsi="Verdana" w:cs="Arial"/>
          <w:bCs/>
          <w:color w:val="000000" w:themeColor="text1"/>
          <w:sz w:val="24"/>
          <w:szCs w:val="24"/>
        </w:rPr>
        <w:t xml:space="preserve">. It indicated a difference in award for Medical and Non-Medical staff. </w:t>
      </w:r>
      <w:r w:rsidR="00D51438">
        <w:rPr>
          <w:rFonts w:ascii="Verdana" w:hAnsi="Verdana" w:cs="Arial"/>
          <w:bCs/>
          <w:color w:val="000000" w:themeColor="text1"/>
          <w:sz w:val="24"/>
          <w:szCs w:val="24"/>
        </w:rPr>
        <w:t>Agenda for change staff were awarded 3.6%</w:t>
      </w:r>
      <w:r w:rsidR="00B41B36">
        <w:rPr>
          <w:rFonts w:ascii="Verdana" w:hAnsi="Verdana" w:cs="Arial"/>
          <w:bCs/>
          <w:color w:val="000000" w:themeColor="text1"/>
          <w:sz w:val="24"/>
          <w:szCs w:val="24"/>
        </w:rPr>
        <w:t xml:space="preserve"> and</w:t>
      </w:r>
      <w:r w:rsidR="00D51438">
        <w:rPr>
          <w:rFonts w:ascii="Verdana" w:hAnsi="Verdana" w:cs="Arial"/>
          <w:bCs/>
          <w:color w:val="000000" w:themeColor="text1"/>
          <w:sz w:val="24"/>
          <w:szCs w:val="24"/>
        </w:rPr>
        <w:t xml:space="preserve"> </w:t>
      </w:r>
      <w:proofErr w:type="gramStart"/>
      <w:r w:rsidR="00D51438">
        <w:rPr>
          <w:rFonts w:ascii="Verdana" w:hAnsi="Verdana" w:cs="Arial"/>
          <w:bCs/>
          <w:color w:val="000000" w:themeColor="text1"/>
          <w:sz w:val="24"/>
          <w:szCs w:val="24"/>
        </w:rPr>
        <w:t>Medical</w:t>
      </w:r>
      <w:proofErr w:type="gramEnd"/>
      <w:r w:rsidR="00D51438">
        <w:rPr>
          <w:rFonts w:ascii="Verdana" w:hAnsi="Verdana" w:cs="Arial"/>
          <w:bCs/>
          <w:color w:val="000000" w:themeColor="text1"/>
          <w:sz w:val="24"/>
          <w:szCs w:val="24"/>
        </w:rPr>
        <w:t xml:space="preserve"> staff a </w:t>
      </w:r>
      <w:r w:rsidR="00B41B36">
        <w:rPr>
          <w:rFonts w:ascii="Verdana" w:hAnsi="Verdana" w:cs="Arial"/>
          <w:bCs/>
          <w:color w:val="000000" w:themeColor="text1"/>
          <w:sz w:val="24"/>
          <w:szCs w:val="24"/>
        </w:rPr>
        <w:t xml:space="preserve">4% </w:t>
      </w:r>
      <w:r w:rsidR="00B56AAF">
        <w:rPr>
          <w:rFonts w:ascii="Verdana" w:hAnsi="Verdana" w:cs="Arial"/>
          <w:bCs/>
          <w:color w:val="000000" w:themeColor="text1"/>
          <w:sz w:val="24"/>
          <w:szCs w:val="24"/>
        </w:rPr>
        <w:t>increase</w:t>
      </w:r>
      <w:r w:rsidR="00B41B36">
        <w:rPr>
          <w:rFonts w:ascii="Verdana" w:hAnsi="Verdana" w:cs="Arial"/>
          <w:bCs/>
          <w:color w:val="000000" w:themeColor="text1"/>
          <w:sz w:val="24"/>
          <w:szCs w:val="24"/>
        </w:rPr>
        <w:t xml:space="preserve"> with effect from 1 April 2025. </w:t>
      </w:r>
    </w:p>
    <w:p w14:paraId="7358C471" w14:textId="655289B2" w:rsidR="00462F43" w:rsidRDefault="00462F43" w:rsidP="005321C6">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As a result</w:t>
      </w:r>
      <w:r w:rsidR="00B41B36">
        <w:rPr>
          <w:rFonts w:ascii="Verdana" w:hAnsi="Verdana" w:cs="Arial"/>
          <w:bCs/>
          <w:color w:val="000000" w:themeColor="text1"/>
          <w:sz w:val="24"/>
          <w:szCs w:val="24"/>
        </w:rPr>
        <w:t>,</w:t>
      </w:r>
      <w:r>
        <w:rPr>
          <w:rFonts w:ascii="Verdana" w:hAnsi="Verdana" w:cs="Arial"/>
          <w:bCs/>
          <w:color w:val="000000" w:themeColor="text1"/>
          <w:sz w:val="24"/>
          <w:szCs w:val="24"/>
        </w:rPr>
        <w:t xml:space="preserve"> it is understood following discussions at the </w:t>
      </w:r>
      <w:proofErr w:type="gramStart"/>
      <w:r>
        <w:rPr>
          <w:rFonts w:ascii="Verdana" w:hAnsi="Verdana" w:cs="Arial"/>
          <w:bCs/>
          <w:color w:val="000000" w:themeColor="text1"/>
          <w:sz w:val="24"/>
          <w:szCs w:val="24"/>
        </w:rPr>
        <w:t>All Wales</w:t>
      </w:r>
      <w:proofErr w:type="gramEnd"/>
      <w:r>
        <w:rPr>
          <w:rFonts w:ascii="Verdana" w:hAnsi="Verdana" w:cs="Arial"/>
          <w:bCs/>
          <w:color w:val="000000" w:themeColor="text1"/>
          <w:sz w:val="24"/>
          <w:szCs w:val="24"/>
        </w:rPr>
        <w:t xml:space="preserve"> Partnership Forum that there </w:t>
      </w:r>
      <w:r w:rsidR="009436A1">
        <w:rPr>
          <w:rFonts w:ascii="Verdana" w:hAnsi="Verdana" w:cs="Arial"/>
          <w:bCs/>
          <w:color w:val="000000" w:themeColor="text1"/>
          <w:sz w:val="24"/>
          <w:szCs w:val="24"/>
        </w:rPr>
        <w:t>is</w:t>
      </w:r>
      <w:r>
        <w:rPr>
          <w:rFonts w:ascii="Verdana" w:hAnsi="Verdana" w:cs="Arial"/>
          <w:bCs/>
          <w:color w:val="000000" w:themeColor="text1"/>
          <w:sz w:val="24"/>
          <w:szCs w:val="24"/>
        </w:rPr>
        <w:t xml:space="preserve"> an intention for Trade Unions for Agenda for Change staff to ballot their members to consider if there was appetite for further </w:t>
      </w:r>
      <w:r w:rsidR="00D21E62">
        <w:rPr>
          <w:rFonts w:ascii="Verdana" w:hAnsi="Verdana" w:cs="Arial"/>
          <w:bCs/>
          <w:color w:val="000000" w:themeColor="text1"/>
          <w:sz w:val="24"/>
          <w:szCs w:val="24"/>
        </w:rPr>
        <w:t xml:space="preserve">industrial </w:t>
      </w:r>
      <w:r>
        <w:rPr>
          <w:rFonts w:ascii="Verdana" w:hAnsi="Verdana" w:cs="Arial"/>
          <w:bCs/>
          <w:color w:val="000000" w:themeColor="text1"/>
          <w:sz w:val="24"/>
          <w:szCs w:val="24"/>
        </w:rPr>
        <w:t xml:space="preserve">action. We are awaiting the details of the outcomes of such ballots. </w:t>
      </w:r>
      <w:r w:rsidR="00A03B1D">
        <w:rPr>
          <w:rFonts w:ascii="Verdana" w:hAnsi="Verdana" w:cs="Arial"/>
          <w:bCs/>
          <w:color w:val="000000" w:themeColor="text1"/>
          <w:sz w:val="24"/>
          <w:szCs w:val="24"/>
        </w:rPr>
        <w:t xml:space="preserve">At this stage it is not possible to provide any timescales for any action should it be supported. </w:t>
      </w:r>
      <w:r>
        <w:rPr>
          <w:rFonts w:ascii="Verdana" w:hAnsi="Verdana" w:cs="Arial"/>
          <w:bCs/>
          <w:color w:val="000000" w:themeColor="text1"/>
          <w:sz w:val="24"/>
          <w:szCs w:val="24"/>
        </w:rPr>
        <w:t xml:space="preserve"> </w:t>
      </w:r>
    </w:p>
    <w:p w14:paraId="3960E717" w14:textId="77777777" w:rsidR="00462F43" w:rsidRPr="00462F43" w:rsidRDefault="00462F43" w:rsidP="00F675ED">
      <w:pPr>
        <w:spacing w:after="0" w:line="240" w:lineRule="auto"/>
        <w:ind w:left="360"/>
        <w:rPr>
          <w:rFonts w:ascii="Verdana" w:hAnsi="Verdana" w:cs="Arial"/>
          <w:bCs/>
          <w:color w:val="000000" w:themeColor="text1"/>
          <w:sz w:val="24"/>
          <w:szCs w:val="24"/>
        </w:rPr>
      </w:pPr>
    </w:p>
    <w:p w14:paraId="15DCBCF4" w14:textId="0FAB5BF6" w:rsidR="00085951" w:rsidRPr="00387503" w:rsidRDefault="002F1E19" w:rsidP="002F1E19">
      <w:pPr>
        <w:spacing w:after="0" w:line="240" w:lineRule="auto"/>
        <w:rPr>
          <w:rFonts w:ascii="Verdana" w:hAnsi="Verdana" w:cs="Arial"/>
          <w:b/>
          <w:color w:val="000000" w:themeColor="text1"/>
          <w:sz w:val="24"/>
          <w:szCs w:val="24"/>
        </w:rPr>
      </w:pPr>
      <w:r>
        <w:rPr>
          <w:rFonts w:ascii="Verdana" w:hAnsi="Verdana" w:cs="Arial"/>
          <w:b/>
          <w:color w:val="000000" w:themeColor="text1"/>
          <w:sz w:val="24"/>
          <w:szCs w:val="24"/>
        </w:rPr>
        <w:t xml:space="preserve">2.6 </w:t>
      </w:r>
      <w:r w:rsidR="00085951">
        <w:rPr>
          <w:rFonts w:ascii="Verdana" w:hAnsi="Verdana" w:cs="Arial"/>
          <w:b/>
          <w:color w:val="000000" w:themeColor="text1"/>
          <w:sz w:val="24"/>
          <w:szCs w:val="24"/>
        </w:rPr>
        <w:t>Sexual Harassment Policy and Charter</w:t>
      </w:r>
    </w:p>
    <w:p w14:paraId="7562B08E" w14:textId="41B4F212" w:rsidR="008D0BBF" w:rsidRDefault="002F1E19" w:rsidP="0013717C">
      <w:pPr>
        <w:spacing w:after="0" w:line="240" w:lineRule="auto"/>
        <w:jc w:val="both"/>
        <w:rPr>
          <w:rFonts w:ascii="Verdana" w:hAnsi="Verdana" w:cs="Arial"/>
          <w:sz w:val="24"/>
          <w:szCs w:val="24"/>
        </w:rPr>
      </w:pPr>
      <w:r>
        <w:rPr>
          <w:rFonts w:ascii="Verdana" w:hAnsi="Verdana" w:cs="Arial"/>
          <w:sz w:val="24"/>
          <w:szCs w:val="24"/>
        </w:rPr>
        <w:t>A</w:t>
      </w:r>
      <w:r w:rsidR="008D0BBF" w:rsidRPr="00B132D6">
        <w:rPr>
          <w:rFonts w:ascii="Verdana" w:hAnsi="Verdana" w:cs="Arial"/>
          <w:sz w:val="24"/>
          <w:szCs w:val="24"/>
        </w:rPr>
        <w:t xml:space="preserve"> </w:t>
      </w:r>
      <w:r w:rsidR="008D0BBF">
        <w:rPr>
          <w:rFonts w:ascii="Verdana" w:hAnsi="Verdana" w:cs="Arial"/>
          <w:sz w:val="24"/>
          <w:szCs w:val="24"/>
        </w:rPr>
        <w:t>p</w:t>
      </w:r>
      <w:r w:rsidR="008D0BBF" w:rsidRPr="00B132D6">
        <w:rPr>
          <w:rFonts w:ascii="Verdana" w:hAnsi="Verdana" w:cs="Arial"/>
          <w:sz w:val="24"/>
          <w:szCs w:val="24"/>
        </w:rPr>
        <w:t>olicy has been issued on an All-Wales basis</w:t>
      </w:r>
      <w:r w:rsidR="008D0BBF">
        <w:rPr>
          <w:rFonts w:ascii="Verdana" w:hAnsi="Verdana" w:cs="Arial"/>
          <w:sz w:val="24"/>
          <w:szCs w:val="24"/>
        </w:rPr>
        <w:t xml:space="preserve"> with effect from September 2025</w:t>
      </w:r>
      <w:r w:rsidR="008D0BBF" w:rsidRPr="00B132D6">
        <w:rPr>
          <w:rFonts w:ascii="Verdana" w:hAnsi="Verdana" w:cs="Arial"/>
          <w:sz w:val="24"/>
          <w:szCs w:val="24"/>
        </w:rPr>
        <w:t>. Th</w:t>
      </w:r>
      <w:r w:rsidR="008D0BBF">
        <w:rPr>
          <w:rFonts w:ascii="Verdana" w:hAnsi="Verdana" w:cs="Arial"/>
          <w:sz w:val="24"/>
          <w:szCs w:val="24"/>
        </w:rPr>
        <w:t>e policy</w:t>
      </w:r>
      <w:r w:rsidR="008D0BBF" w:rsidRPr="00B132D6">
        <w:rPr>
          <w:rFonts w:ascii="Verdana" w:hAnsi="Verdana" w:cs="Arial"/>
          <w:sz w:val="24"/>
          <w:szCs w:val="24"/>
        </w:rPr>
        <w:t xml:space="preserve"> was developed in partnership via the National People Network which included members of our Workforce team. The policy was agreed by the Welsh Partnership Forum and the Medical and Dental Business Committee.</w:t>
      </w:r>
      <w:r w:rsidR="005D6A71">
        <w:rPr>
          <w:rFonts w:ascii="Verdana" w:hAnsi="Verdana" w:cs="Arial"/>
          <w:sz w:val="24"/>
          <w:szCs w:val="24"/>
        </w:rPr>
        <w:t xml:space="preserve"> </w:t>
      </w:r>
      <w:r w:rsidR="008D0BBF">
        <w:rPr>
          <w:rFonts w:ascii="Verdana" w:hAnsi="Verdana" w:cs="Arial"/>
          <w:sz w:val="24"/>
          <w:szCs w:val="24"/>
        </w:rPr>
        <w:t>It</w:t>
      </w:r>
      <w:r w:rsidR="008D0BBF" w:rsidRPr="00B132D6">
        <w:rPr>
          <w:rFonts w:ascii="Verdana" w:hAnsi="Verdana" w:cs="Arial"/>
          <w:sz w:val="24"/>
          <w:szCs w:val="24"/>
        </w:rPr>
        <w:t xml:space="preserve"> was developed in response to the Worker Protection Amendment Act (2023) which places a proactive duty on employers to take reasonable steps to prevent sexual harassment of employees in the workplace. NHS Wales is unequivocal that sexual harassment is unlawful and</w:t>
      </w:r>
      <w:r w:rsidR="008D0BBF">
        <w:rPr>
          <w:rFonts w:ascii="Verdana" w:hAnsi="Verdana" w:cs="Arial"/>
          <w:sz w:val="24"/>
          <w:szCs w:val="24"/>
        </w:rPr>
        <w:t xml:space="preserve"> </w:t>
      </w:r>
      <w:r w:rsidR="008D0BBF" w:rsidRPr="00B132D6">
        <w:rPr>
          <w:rFonts w:ascii="Verdana" w:hAnsi="Verdana" w:cs="Arial"/>
          <w:sz w:val="24"/>
          <w:szCs w:val="24"/>
        </w:rPr>
        <w:t>must not be tolerated.</w:t>
      </w:r>
    </w:p>
    <w:p w14:paraId="661C3A69" w14:textId="77777777" w:rsidR="008D0BBF" w:rsidRPr="00B132D6" w:rsidRDefault="008D0BBF" w:rsidP="0013717C">
      <w:pPr>
        <w:spacing w:after="0" w:line="240" w:lineRule="auto"/>
        <w:jc w:val="both"/>
        <w:rPr>
          <w:rFonts w:ascii="Verdana" w:hAnsi="Verdana" w:cs="Arial"/>
          <w:sz w:val="24"/>
          <w:szCs w:val="24"/>
        </w:rPr>
      </w:pPr>
    </w:p>
    <w:p w14:paraId="23C9ED6D" w14:textId="77263FF2" w:rsidR="008D0BBF" w:rsidRDefault="008D0BBF" w:rsidP="005D6A71">
      <w:pPr>
        <w:spacing w:after="0" w:line="240" w:lineRule="auto"/>
        <w:jc w:val="both"/>
        <w:rPr>
          <w:rFonts w:ascii="Verdana" w:hAnsi="Verdana" w:cs="Arial"/>
          <w:sz w:val="24"/>
          <w:szCs w:val="24"/>
        </w:rPr>
      </w:pPr>
      <w:r w:rsidRPr="00B132D6">
        <w:rPr>
          <w:rFonts w:ascii="Verdana" w:hAnsi="Verdana" w:cs="Arial"/>
          <w:sz w:val="24"/>
          <w:szCs w:val="24"/>
        </w:rPr>
        <w:t>The policy raises awareness of</w:t>
      </w:r>
      <w:r>
        <w:rPr>
          <w:rFonts w:ascii="Verdana" w:hAnsi="Verdana" w:cs="Arial"/>
          <w:sz w:val="24"/>
          <w:szCs w:val="24"/>
        </w:rPr>
        <w:t>,</w:t>
      </w:r>
      <w:r w:rsidRPr="00B132D6">
        <w:rPr>
          <w:rFonts w:ascii="Verdana" w:hAnsi="Verdana" w:cs="Arial"/>
          <w:sz w:val="24"/>
          <w:szCs w:val="24"/>
        </w:rPr>
        <w:t xml:space="preserve"> and provides guidance on</w:t>
      </w:r>
      <w:r>
        <w:rPr>
          <w:rFonts w:ascii="Verdana" w:hAnsi="Verdana" w:cs="Arial"/>
          <w:sz w:val="24"/>
          <w:szCs w:val="24"/>
        </w:rPr>
        <w:t>,</w:t>
      </w:r>
      <w:r w:rsidRPr="00B132D6">
        <w:rPr>
          <w:rFonts w:ascii="Verdana" w:hAnsi="Verdana" w:cs="Arial"/>
          <w:sz w:val="24"/>
          <w:szCs w:val="24"/>
        </w:rPr>
        <w:t xml:space="preserve"> what behaviours constitute sexual harassment (</w:t>
      </w:r>
      <w:proofErr w:type="gramStart"/>
      <w:r w:rsidRPr="00B132D6">
        <w:rPr>
          <w:rFonts w:ascii="Verdana" w:hAnsi="Verdana" w:cs="Arial"/>
          <w:sz w:val="24"/>
          <w:szCs w:val="24"/>
        </w:rPr>
        <w:t>e.g.</w:t>
      </w:r>
      <w:proofErr w:type="gramEnd"/>
      <w:r w:rsidRPr="00B132D6">
        <w:rPr>
          <w:rFonts w:ascii="Verdana" w:hAnsi="Verdana" w:cs="Arial"/>
          <w:sz w:val="24"/>
          <w:szCs w:val="24"/>
        </w:rPr>
        <w:t xml:space="preserve"> verbal, non-verbal, physical). It helps and encourages employees to seek help and report sexual harassment and sets out a process to be followed on the disclosure or reporting of sexual harassment. The policy stresses that managers need to take a proactive approach in preventing sexual harassment in the workplace.</w:t>
      </w:r>
    </w:p>
    <w:p w14:paraId="14A63303" w14:textId="77777777" w:rsidR="008D0BBF" w:rsidRPr="00B132D6" w:rsidRDefault="008D0BBF" w:rsidP="00F675ED">
      <w:pPr>
        <w:spacing w:after="0" w:line="240" w:lineRule="auto"/>
        <w:rPr>
          <w:rFonts w:ascii="Verdana" w:hAnsi="Verdana" w:cs="Arial"/>
          <w:sz w:val="24"/>
          <w:szCs w:val="24"/>
        </w:rPr>
      </w:pPr>
    </w:p>
    <w:p w14:paraId="46FFA759" w14:textId="101B4DA3" w:rsidR="008D0BBF" w:rsidRDefault="008D0BBF" w:rsidP="00F675ED">
      <w:pPr>
        <w:spacing w:after="0" w:line="240" w:lineRule="auto"/>
        <w:rPr>
          <w:rFonts w:ascii="Verdana" w:hAnsi="Verdana" w:cs="Arial"/>
          <w:sz w:val="24"/>
          <w:szCs w:val="24"/>
        </w:rPr>
      </w:pPr>
      <w:r w:rsidRPr="00B132D6">
        <w:rPr>
          <w:rFonts w:ascii="Verdana" w:hAnsi="Verdana" w:cs="Arial"/>
          <w:sz w:val="24"/>
          <w:szCs w:val="24"/>
        </w:rPr>
        <w:t xml:space="preserve">The policy links to </w:t>
      </w:r>
      <w:r>
        <w:rPr>
          <w:rFonts w:ascii="Verdana" w:hAnsi="Verdana" w:cs="Arial"/>
          <w:sz w:val="24"/>
          <w:szCs w:val="24"/>
        </w:rPr>
        <w:t>S</w:t>
      </w:r>
      <w:r w:rsidRPr="00B132D6">
        <w:rPr>
          <w:rFonts w:ascii="Verdana" w:hAnsi="Verdana" w:cs="Arial"/>
          <w:sz w:val="24"/>
          <w:szCs w:val="24"/>
        </w:rPr>
        <w:t xml:space="preserve">afeguarding, </w:t>
      </w:r>
      <w:proofErr w:type="gramStart"/>
      <w:r w:rsidRPr="00B132D6">
        <w:rPr>
          <w:rFonts w:ascii="Verdana" w:hAnsi="Verdana" w:cs="Arial"/>
          <w:sz w:val="24"/>
          <w:szCs w:val="24"/>
        </w:rPr>
        <w:t>Speaking</w:t>
      </w:r>
      <w:proofErr w:type="gramEnd"/>
      <w:r w:rsidRPr="00B132D6">
        <w:rPr>
          <w:rFonts w:ascii="Verdana" w:hAnsi="Verdana" w:cs="Arial"/>
          <w:sz w:val="24"/>
          <w:szCs w:val="24"/>
        </w:rPr>
        <w:t xml:space="preserve"> up, EDI and there are discussions underway to ensure the effective implementation of the policy. It will also be necessary to ensure training and awareness.</w:t>
      </w:r>
    </w:p>
    <w:p w14:paraId="58C3D015" w14:textId="77777777" w:rsidR="008D0BBF" w:rsidRPr="00B132D6" w:rsidRDefault="008D0BBF" w:rsidP="00F675ED">
      <w:pPr>
        <w:spacing w:after="0" w:line="240" w:lineRule="auto"/>
        <w:rPr>
          <w:rFonts w:ascii="Verdana" w:hAnsi="Verdana" w:cs="Arial"/>
          <w:sz w:val="24"/>
          <w:szCs w:val="24"/>
        </w:rPr>
      </w:pPr>
    </w:p>
    <w:p w14:paraId="5BFDE168" w14:textId="027E15E0" w:rsidR="008D0BBF" w:rsidRPr="005321C6" w:rsidRDefault="008D0BBF" w:rsidP="005321C6">
      <w:pPr>
        <w:spacing w:after="0" w:line="240" w:lineRule="auto"/>
        <w:jc w:val="both"/>
        <w:rPr>
          <w:rFonts w:ascii="Verdana" w:hAnsi="Verdana" w:cs="Arial"/>
          <w:sz w:val="24"/>
          <w:szCs w:val="24"/>
        </w:rPr>
      </w:pPr>
      <w:r w:rsidRPr="00B132D6">
        <w:rPr>
          <w:rFonts w:ascii="Verdana" w:hAnsi="Verdana" w:cs="Arial"/>
          <w:sz w:val="24"/>
          <w:szCs w:val="24"/>
        </w:rPr>
        <w:t>The policy will now be submitted to the Health Board Partnership Forum for adoption in line with local governance arrangements.</w:t>
      </w:r>
    </w:p>
    <w:p w14:paraId="5A58A585" w14:textId="61ADE78D" w:rsidR="00390CAF" w:rsidRPr="00387503" w:rsidRDefault="00390CAF" w:rsidP="002A064B">
      <w:pPr>
        <w:spacing w:after="0" w:line="240" w:lineRule="auto"/>
        <w:jc w:val="both"/>
        <w:rPr>
          <w:rFonts w:ascii="Verdana" w:hAnsi="Verdana" w:cs="Arial"/>
          <w:b/>
          <w:sz w:val="24"/>
          <w:szCs w:val="24"/>
        </w:rPr>
      </w:pPr>
    </w:p>
    <w:p w14:paraId="13178F38" w14:textId="38B3B599" w:rsidR="00D103B9" w:rsidRPr="005321C6" w:rsidRDefault="0037766D" w:rsidP="005321C6">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LOCAL</w:t>
      </w:r>
      <w:r w:rsidR="00D103B9" w:rsidRPr="005321C6">
        <w:rPr>
          <w:rFonts w:ascii="Verdana" w:hAnsi="Verdana" w:cs="Arial"/>
          <w:b/>
          <w:sz w:val="24"/>
          <w:szCs w:val="24"/>
        </w:rPr>
        <w:t xml:space="preserve"> ISSUES/MATTERS</w:t>
      </w:r>
    </w:p>
    <w:p w14:paraId="11810ECB" w14:textId="77777777" w:rsidR="00D103B9" w:rsidRDefault="00D103B9" w:rsidP="002A064B">
      <w:pPr>
        <w:spacing w:after="0" w:line="240" w:lineRule="auto"/>
        <w:jc w:val="both"/>
        <w:rPr>
          <w:rFonts w:ascii="Verdana" w:hAnsi="Verdana" w:cs="Arial"/>
          <w:b/>
          <w:sz w:val="24"/>
          <w:szCs w:val="24"/>
        </w:rPr>
      </w:pPr>
    </w:p>
    <w:p w14:paraId="51E64A1D" w14:textId="5F5BD4BD" w:rsidR="00F81FA3" w:rsidRDefault="006A7C96" w:rsidP="005321C6">
      <w:pPr>
        <w:spacing w:after="0" w:line="240" w:lineRule="auto"/>
        <w:jc w:val="both"/>
        <w:rPr>
          <w:rFonts w:ascii="Verdana" w:hAnsi="Verdana" w:cs="Arial"/>
          <w:b/>
          <w:sz w:val="24"/>
          <w:szCs w:val="24"/>
        </w:rPr>
      </w:pPr>
      <w:r>
        <w:rPr>
          <w:rFonts w:ascii="Verdana" w:hAnsi="Verdana" w:cs="Arial"/>
          <w:b/>
          <w:sz w:val="24"/>
          <w:szCs w:val="24"/>
        </w:rPr>
        <w:t xml:space="preserve">3.1 </w:t>
      </w:r>
      <w:r w:rsidR="002B037C">
        <w:rPr>
          <w:rFonts w:ascii="Verdana" w:hAnsi="Verdana" w:cs="Arial"/>
          <w:b/>
          <w:sz w:val="24"/>
          <w:szCs w:val="24"/>
        </w:rPr>
        <w:t>Band 2/3 Updat</w:t>
      </w:r>
      <w:r w:rsidR="00714C0C">
        <w:rPr>
          <w:rFonts w:ascii="Verdana" w:hAnsi="Verdana" w:cs="Arial"/>
          <w:b/>
          <w:sz w:val="24"/>
          <w:szCs w:val="24"/>
        </w:rPr>
        <w:t>e</w:t>
      </w:r>
    </w:p>
    <w:p w14:paraId="34CA4B95" w14:textId="7A40B2B3" w:rsidR="00714C0C" w:rsidRDefault="002A064B" w:rsidP="006A7C96">
      <w:pPr>
        <w:spacing w:after="0" w:line="240" w:lineRule="auto"/>
        <w:jc w:val="both"/>
        <w:rPr>
          <w:rFonts w:ascii="Verdana" w:hAnsi="Verdana" w:cs="Arial"/>
          <w:bCs/>
          <w:color w:val="000000" w:themeColor="text1"/>
          <w:sz w:val="24"/>
          <w:szCs w:val="24"/>
        </w:rPr>
      </w:pPr>
      <w:r w:rsidRPr="002A064B">
        <w:rPr>
          <w:rFonts w:ascii="Verdana" w:hAnsi="Verdana" w:cs="Arial"/>
          <w:bCs/>
          <w:color w:val="000000" w:themeColor="text1"/>
          <w:sz w:val="24"/>
          <w:szCs w:val="24"/>
        </w:rPr>
        <w:t xml:space="preserve">The Validation process is complete, and work is underway to arrange to pay the relevant staff in November 2025. This is in line with the </w:t>
      </w:r>
      <w:r w:rsidR="006A7C96">
        <w:rPr>
          <w:rFonts w:ascii="Verdana" w:hAnsi="Verdana" w:cs="Arial"/>
          <w:bCs/>
          <w:color w:val="000000" w:themeColor="text1"/>
          <w:sz w:val="24"/>
          <w:szCs w:val="24"/>
        </w:rPr>
        <w:t xml:space="preserve">local </w:t>
      </w:r>
      <w:r w:rsidRPr="002A064B">
        <w:rPr>
          <w:rFonts w:ascii="Verdana" w:hAnsi="Verdana" w:cs="Arial"/>
          <w:bCs/>
          <w:color w:val="000000" w:themeColor="text1"/>
          <w:sz w:val="24"/>
          <w:szCs w:val="24"/>
        </w:rPr>
        <w:t xml:space="preserve">agreement </w:t>
      </w:r>
      <w:r w:rsidR="006A7C96">
        <w:rPr>
          <w:rFonts w:ascii="Verdana" w:hAnsi="Verdana" w:cs="Arial"/>
          <w:bCs/>
          <w:color w:val="000000" w:themeColor="text1"/>
          <w:sz w:val="24"/>
          <w:szCs w:val="24"/>
        </w:rPr>
        <w:t xml:space="preserve">with </w:t>
      </w:r>
      <w:r w:rsidRPr="002A064B">
        <w:rPr>
          <w:rFonts w:ascii="Verdana" w:hAnsi="Verdana" w:cs="Arial"/>
          <w:bCs/>
          <w:color w:val="000000" w:themeColor="text1"/>
          <w:sz w:val="24"/>
          <w:szCs w:val="24"/>
        </w:rPr>
        <w:t>Unison.</w:t>
      </w:r>
      <w:r w:rsidR="00AE6EE0">
        <w:rPr>
          <w:rFonts w:ascii="Verdana" w:hAnsi="Verdana" w:cs="Arial"/>
          <w:bCs/>
          <w:color w:val="000000" w:themeColor="text1"/>
          <w:sz w:val="24"/>
          <w:szCs w:val="24"/>
        </w:rPr>
        <w:t xml:space="preserve"> </w:t>
      </w:r>
      <w:r w:rsidRPr="002A064B">
        <w:rPr>
          <w:rFonts w:ascii="Verdana" w:hAnsi="Verdana" w:cs="Arial"/>
          <w:bCs/>
          <w:color w:val="000000" w:themeColor="text1"/>
          <w:sz w:val="24"/>
          <w:szCs w:val="24"/>
        </w:rPr>
        <w:t>The exercise has resulted in circa 95% of the current H</w:t>
      </w:r>
      <w:r w:rsidR="00AE6EE0">
        <w:rPr>
          <w:rFonts w:ascii="Verdana" w:hAnsi="Verdana" w:cs="Arial"/>
          <w:bCs/>
          <w:color w:val="000000" w:themeColor="text1"/>
          <w:sz w:val="24"/>
          <w:szCs w:val="24"/>
        </w:rPr>
        <w:t xml:space="preserve">ealthcare Support Workers </w:t>
      </w:r>
      <w:r w:rsidRPr="002A064B">
        <w:rPr>
          <w:rFonts w:ascii="Verdana" w:hAnsi="Verdana" w:cs="Arial"/>
          <w:bCs/>
          <w:color w:val="000000" w:themeColor="text1"/>
          <w:sz w:val="24"/>
          <w:szCs w:val="24"/>
        </w:rPr>
        <w:t>becoming band 3 from the 1</w:t>
      </w:r>
      <w:r w:rsidRPr="002A064B">
        <w:rPr>
          <w:rFonts w:ascii="Verdana" w:hAnsi="Verdana" w:cs="Arial"/>
          <w:bCs/>
          <w:color w:val="000000" w:themeColor="text1"/>
          <w:sz w:val="24"/>
          <w:szCs w:val="24"/>
          <w:vertAlign w:val="superscript"/>
        </w:rPr>
        <w:t>st</w:t>
      </w:r>
      <w:r w:rsidRPr="002A064B">
        <w:rPr>
          <w:rFonts w:ascii="Verdana" w:hAnsi="Verdana" w:cs="Arial"/>
          <w:bCs/>
          <w:color w:val="000000" w:themeColor="text1"/>
          <w:sz w:val="24"/>
          <w:szCs w:val="24"/>
        </w:rPr>
        <w:t xml:space="preserve"> January 2025.</w:t>
      </w:r>
    </w:p>
    <w:p w14:paraId="77A2D9C4" w14:textId="2C998CA9" w:rsidR="0037766D" w:rsidRPr="002A064B" w:rsidRDefault="0037766D" w:rsidP="006A7C96">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 verbal update on this matter will be provided at the meeting.</w:t>
      </w:r>
    </w:p>
    <w:p w14:paraId="182D3E47" w14:textId="77777777" w:rsidR="00D60085" w:rsidRPr="00FA37D1" w:rsidRDefault="00D60085" w:rsidP="002A064B">
      <w:pPr>
        <w:pStyle w:val="ListParagraph"/>
        <w:spacing w:after="0" w:line="240" w:lineRule="auto"/>
        <w:ind w:left="357"/>
        <w:jc w:val="both"/>
        <w:rPr>
          <w:rFonts w:ascii="Verdana" w:hAnsi="Verdana" w:cs="Arial"/>
          <w:color w:val="FF0000"/>
          <w:sz w:val="24"/>
          <w:szCs w:val="24"/>
        </w:rPr>
      </w:pPr>
    </w:p>
    <w:p w14:paraId="25B39988" w14:textId="7BB23788" w:rsidR="00795FBD" w:rsidRPr="0013717C" w:rsidRDefault="00795FBD" w:rsidP="0013717C">
      <w:pPr>
        <w:pStyle w:val="ListParagraph"/>
        <w:numPr>
          <w:ilvl w:val="0"/>
          <w:numId w:val="1"/>
        </w:numPr>
        <w:spacing w:after="120" w:line="240" w:lineRule="auto"/>
        <w:jc w:val="both"/>
        <w:rPr>
          <w:rFonts w:ascii="Verdana" w:hAnsi="Verdana" w:cs="Arial"/>
          <w:b/>
          <w:sz w:val="24"/>
          <w:szCs w:val="24"/>
        </w:rPr>
      </w:pPr>
      <w:r w:rsidRPr="0013717C">
        <w:rPr>
          <w:rFonts w:ascii="Verdana" w:hAnsi="Verdana" w:cs="Arial"/>
          <w:b/>
          <w:sz w:val="24"/>
          <w:szCs w:val="24"/>
        </w:rPr>
        <w:t>RECOMMENDATION</w:t>
      </w:r>
    </w:p>
    <w:p w14:paraId="3FDA6142" w14:textId="20E10001" w:rsidR="0027454F" w:rsidRPr="00FA37D1" w:rsidRDefault="0027454F" w:rsidP="0027454F">
      <w:pPr>
        <w:ind w:right="96"/>
        <w:rPr>
          <w:rFonts w:ascii="Verdana" w:hAnsi="Verdana" w:cs="Arial"/>
          <w:color w:val="FF0000"/>
          <w:sz w:val="24"/>
          <w:szCs w:val="24"/>
        </w:rPr>
      </w:pPr>
      <w:r>
        <w:rPr>
          <w:rFonts w:ascii="Verdana" w:hAnsi="Verdana" w:cs="Arial"/>
          <w:sz w:val="24"/>
          <w:szCs w:val="24"/>
        </w:rPr>
        <w:t xml:space="preserve">The Committee is asked to </w:t>
      </w:r>
      <w:r w:rsidR="00315AFC" w:rsidRPr="00315AFC">
        <w:rPr>
          <w:rFonts w:ascii="Verdana" w:hAnsi="Verdana" w:cs="Arial"/>
          <w:b/>
          <w:bCs/>
          <w:sz w:val="24"/>
          <w:szCs w:val="24"/>
        </w:rPr>
        <w:t>CONSIDER</w:t>
      </w:r>
      <w:r>
        <w:rPr>
          <w:rFonts w:ascii="Verdana" w:hAnsi="Verdana" w:cs="Arial"/>
          <w:sz w:val="24"/>
          <w:szCs w:val="24"/>
        </w:rPr>
        <w:t xml:space="preserve"> the report which is provided for information.</w:t>
      </w:r>
    </w:p>
    <w:p w14:paraId="6D29042E" w14:textId="77777777" w:rsidR="00762BBE" w:rsidRPr="00FA37D1" w:rsidRDefault="00762BBE" w:rsidP="002A064B">
      <w:pPr>
        <w:jc w:val="both"/>
        <w:rPr>
          <w:rFonts w:ascii="Verdana" w:hAnsi="Verdana" w:cs="Arial"/>
          <w:b/>
          <w:sz w:val="24"/>
          <w:szCs w:val="24"/>
        </w:rPr>
      </w:pPr>
    </w:p>
    <w:p w14:paraId="6D29042F" w14:textId="77777777" w:rsidR="00762BBE" w:rsidRPr="00FA37D1" w:rsidRDefault="00762BBE" w:rsidP="002A064B">
      <w:pPr>
        <w:jc w:val="both"/>
        <w:rPr>
          <w:rFonts w:ascii="Verdana" w:hAnsi="Verdana" w:cs="Arial"/>
          <w:b/>
          <w:sz w:val="24"/>
          <w:szCs w:val="24"/>
        </w:rPr>
      </w:pPr>
    </w:p>
    <w:p w14:paraId="6D290430" w14:textId="77777777" w:rsidR="00762BBE" w:rsidRPr="00FA37D1" w:rsidRDefault="00762BBE" w:rsidP="002A064B">
      <w:pPr>
        <w:jc w:val="both"/>
        <w:rPr>
          <w:rFonts w:ascii="Verdana" w:hAnsi="Verdana" w:cs="Arial"/>
          <w:b/>
          <w:sz w:val="24"/>
          <w:szCs w:val="24"/>
        </w:rPr>
      </w:pPr>
    </w:p>
    <w:p w14:paraId="6D290431" w14:textId="77777777" w:rsidR="00762BBE" w:rsidRPr="00FA37D1" w:rsidRDefault="00762BBE" w:rsidP="002A064B">
      <w:pPr>
        <w:jc w:val="both"/>
        <w:rPr>
          <w:rFonts w:ascii="Verdana" w:hAnsi="Verdana" w:cs="Arial"/>
          <w:b/>
          <w:sz w:val="24"/>
          <w:szCs w:val="24"/>
        </w:rPr>
      </w:pPr>
    </w:p>
    <w:p w14:paraId="6D290432" w14:textId="791FDF59" w:rsidR="00762BBE" w:rsidRPr="00FA37D1" w:rsidRDefault="00762BBE" w:rsidP="002A064B">
      <w:pPr>
        <w:jc w:val="both"/>
        <w:rPr>
          <w:rFonts w:ascii="Verdana" w:hAnsi="Verdana" w:cs="Arial"/>
          <w:b/>
          <w:sz w:val="24"/>
          <w:szCs w:val="24"/>
        </w:rPr>
      </w:pPr>
    </w:p>
    <w:p w14:paraId="56C855B6" w14:textId="3A9A6BF9" w:rsidR="00390CAF" w:rsidRPr="00FA37D1" w:rsidRDefault="00390CAF" w:rsidP="002A064B">
      <w:pPr>
        <w:jc w:val="both"/>
        <w:rPr>
          <w:rFonts w:ascii="Verdana" w:hAnsi="Verdana" w:cs="Arial"/>
          <w:b/>
          <w:sz w:val="24"/>
          <w:szCs w:val="24"/>
        </w:rPr>
      </w:pPr>
    </w:p>
    <w:p w14:paraId="512CF6DD" w14:textId="440776C0" w:rsidR="00390CAF" w:rsidRPr="00FA37D1" w:rsidRDefault="00390CAF" w:rsidP="002A064B">
      <w:pPr>
        <w:jc w:val="both"/>
        <w:rPr>
          <w:rFonts w:ascii="Verdana" w:hAnsi="Verdana" w:cs="Arial"/>
          <w:b/>
          <w:sz w:val="24"/>
          <w:szCs w:val="24"/>
        </w:rPr>
      </w:pPr>
    </w:p>
    <w:p w14:paraId="6D638800" w14:textId="067C72C1" w:rsidR="00390CAF" w:rsidRPr="00FA37D1" w:rsidRDefault="00390CAF" w:rsidP="002A064B">
      <w:pPr>
        <w:jc w:val="both"/>
        <w:rPr>
          <w:rFonts w:ascii="Verdana" w:hAnsi="Verdana" w:cs="Arial"/>
          <w:b/>
          <w:sz w:val="24"/>
          <w:szCs w:val="24"/>
        </w:rPr>
      </w:pPr>
    </w:p>
    <w:p w14:paraId="6F4B0F95" w14:textId="23A3AB9B" w:rsidR="00390CAF" w:rsidRPr="00FA37D1" w:rsidRDefault="00390CAF" w:rsidP="002A064B">
      <w:pPr>
        <w:jc w:val="both"/>
        <w:rPr>
          <w:rFonts w:ascii="Verdana" w:hAnsi="Verdana" w:cs="Arial"/>
          <w:b/>
          <w:sz w:val="24"/>
          <w:szCs w:val="24"/>
        </w:rPr>
      </w:pPr>
    </w:p>
    <w:p w14:paraId="58FB298E" w14:textId="53590F1B" w:rsidR="00390CAF" w:rsidRPr="00FA37D1" w:rsidRDefault="00390CAF" w:rsidP="002A064B">
      <w:pPr>
        <w:jc w:val="both"/>
        <w:rPr>
          <w:rFonts w:ascii="Verdana" w:hAnsi="Verdana" w:cs="Arial"/>
          <w:b/>
          <w:sz w:val="24"/>
          <w:szCs w:val="24"/>
        </w:rPr>
      </w:pPr>
    </w:p>
    <w:p w14:paraId="1AA56337" w14:textId="44CF2E97" w:rsidR="00390CAF" w:rsidRPr="00FA37D1" w:rsidRDefault="00390CAF" w:rsidP="002A064B">
      <w:pPr>
        <w:jc w:val="both"/>
        <w:rPr>
          <w:rFonts w:ascii="Verdana" w:hAnsi="Verdana" w:cs="Arial"/>
          <w:b/>
          <w:sz w:val="24"/>
          <w:szCs w:val="24"/>
        </w:rPr>
      </w:pPr>
    </w:p>
    <w:p w14:paraId="5B3B2DC5" w14:textId="029DCFB5" w:rsidR="00390CAF" w:rsidRPr="00FA37D1" w:rsidRDefault="00390CAF" w:rsidP="002A064B">
      <w:pPr>
        <w:jc w:val="both"/>
        <w:rPr>
          <w:rFonts w:ascii="Verdana" w:hAnsi="Verdana" w:cs="Arial"/>
          <w:b/>
          <w:sz w:val="24"/>
          <w:szCs w:val="24"/>
        </w:rPr>
      </w:pPr>
    </w:p>
    <w:p w14:paraId="7B360C98" w14:textId="7C58350B" w:rsidR="00390CAF" w:rsidRPr="00FA37D1" w:rsidRDefault="00390CAF" w:rsidP="00F531BD">
      <w:pPr>
        <w:rPr>
          <w:rFonts w:ascii="Verdana" w:hAnsi="Verdana" w:cs="Arial"/>
          <w:b/>
          <w:sz w:val="24"/>
          <w:szCs w:val="24"/>
        </w:rPr>
      </w:pPr>
    </w:p>
    <w:p w14:paraId="5EF7DAFC" w14:textId="779082A8" w:rsidR="00390CAF" w:rsidRPr="00FA37D1" w:rsidRDefault="00390CAF" w:rsidP="00F531BD">
      <w:pPr>
        <w:rPr>
          <w:rFonts w:ascii="Verdana" w:hAnsi="Verdana" w:cs="Arial"/>
          <w:b/>
          <w:sz w:val="24"/>
          <w:szCs w:val="24"/>
        </w:rPr>
      </w:pPr>
    </w:p>
    <w:p w14:paraId="7DF161FC" w14:textId="77777777" w:rsidR="00390CAF" w:rsidRPr="00FA37D1" w:rsidRDefault="00390CAF" w:rsidP="00F531BD">
      <w:pPr>
        <w:rPr>
          <w:rFonts w:ascii="Verdana" w:hAnsi="Verdana" w:cs="Arial"/>
          <w:b/>
          <w:sz w:val="24"/>
          <w:szCs w:val="24"/>
        </w:rPr>
      </w:pPr>
    </w:p>
    <w:p w14:paraId="6D290433" w14:textId="3CEC922C" w:rsidR="00762BBE" w:rsidRPr="00FA37D1" w:rsidRDefault="00762BBE" w:rsidP="00F531BD">
      <w:pPr>
        <w:rPr>
          <w:rFonts w:ascii="Verdana" w:hAnsi="Verdana" w:cs="Arial"/>
          <w:b/>
          <w:sz w:val="24"/>
          <w:szCs w:val="24"/>
        </w:rPr>
      </w:pPr>
    </w:p>
    <w:p w14:paraId="5AB076A7" w14:textId="47758823" w:rsidR="00B22818" w:rsidRPr="00FA37D1" w:rsidRDefault="00B22818" w:rsidP="00F531BD">
      <w:pPr>
        <w:rPr>
          <w:rFonts w:ascii="Verdana" w:hAnsi="Verdana" w:cs="Arial"/>
          <w:b/>
          <w:sz w:val="24"/>
          <w:szCs w:val="24"/>
        </w:rPr>
      </w:pPr>
    </w:p>
    <w:p w14:paraId="02F47445" w14:textId="77777777" w:rsidR="00B22818" w:rsidRPr="00FA37D1" w:rsidRDefault="00B22818"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A37D1" w14:paraId="6D290436" w14:textId="77777777" w:rsidTr="00C95B3C">
        <w:tc>
          <w:tcPr>
            <w:tcW w:w="9245" w:type="dxa"/>
            <w:gridSpan w:val="4"/>
            <w:shd w:val="clear" w:color="auto" w:fill="D5DCE4" w:themeFill="text2" w:themeFillTint="33"/>
          </w:tcPr>
          <w:p w14:paraId="6D290434" w14:textId="77777777" w:rsidR="00034194" w:rsidRPr="00FA37D1" w:rsidRDefault="0020539A">
            <w:pPr>
              <w:rPr>
                <w:rFonts w:ascii="Verdana" w:hAnsi="Verdana" w:cs="Arial"/>
                <w:b/>
                <w:sz w:val="24"/>
                <w:szCs w:val="24"/>
              </w:rPr>
            </w:pPr>
            <w:r w:rsidRPr="00FA37D1">
              <w:rPr>
                <w:rFonts w:ascii="Verdana" w:hAnsi="Verdana" w:cs="Arial"/>
                <w:b/>
                <w:sz w:val="24"/>
                <w:szCs w:val="24"/>
              </w:rPr>
              <w:lastRenderedPageBreak/>
              <w:t>Governance and Assurance</w:t>
            </w:r>
          </w:p>
          <w:p w14:paraId="6D290435" w14:textId="77777777" w:rsidR="00034194" w:rsidRPr="00FA37D1" w:rsidRDefault="00034194">
            <w:pPr>
              <w:rPr>
                <w:rFonts w:ascii="Verdana" w:hAnsi="Verdana" w:cs="Arial"/>
                <w:sz w:val="24"/>
                <w:szCs w:val="24"/>
              </w:rPr>
            </w:pPr>
          </w:p>
        </w:tc>
      </w:tr>
      <w:tr w:rsidR="00F5324A" w:rsidRPr="00FA37D1" w14:paraId="6D29043A" w14:textId="77777777" w:rsidTr="00F5324A">
        <w:tc>
          <w:tcPr>
            <w:tcW w:w="1809" w:type="dxa"/>
            <w:vMerge w:val="restart"/>
          </w:tcPr>
          <w:p w14:paraId="6D290437" w14:textId="77777777" w:rsidR="00F5324A" w:rsidRPr="00FA37D1" w:rsidRDefault="00F5324A">
            <w:pPr>
              <w:rPr>
                <w:rFonts w:ascii="Verdana" w:hAnsi="Verdana" w:cs="Arial"/>
                <w:b/>
                <w:sz w:val="24"/>
                <w:szCs w:val="24"/>
              </w:rPr>
            </w:pPr>
            <w:r w:rsidRPr="00FA37D1">
              <w:rPr>
                <w:rFonts w:ascii="Verdana" w:hAnsi="Verdana" w:cs="Arial"/>
                <w:b/>
                <w:sz w:val="24"/>
                <w:szCs w:val="24"/>
              </w:rPr>
              <w:t>Link to Enabling Objectives</w:t>
            </w:r>
          </w:p>
          <w:p w14:paraId="6D290438" w14:textId="77777777" w:rsidR="00F5324A" w:rsidRPr="00FA37D1" w:rsidRDefault="00F5324A" w:rsidP="00133EA1">
            <w:pPr>
              <w:rPr>
                <w:rFonts w:ascii="Verdana" w:hAnsi="Verdana" w:cs="Arial"/>
                <w:b/>
                <w:sz w:val="24"/>
                <w:szCs w:val="24"/>
              </w:rPr>
            </w:pPr>
            <w:r w:rsidRPr="00FA37D1">
              <w:rPr>
                <w:rFonts w:ascii="Verdana" w:hAnsi="Verdana" w:cs="Arial"/>
                <w:b/>
                <w:i/>
                <w:sz w:val="24"/>
                <w:szCs w:val="24"/>
              </w:rPr>
              <w:t>(</w:t>
            </w:r>
            <w:proofErr w:type="gramStart"/>
            <w:r w:rsidRPr="00FA37D1">
              <w:rPr>
                <w:rFonts w:ascii="Verdana" w:hAnsi="Verdana" w:cs="Arial"/>
                <w:b/>
                <w:i/>
                <w:sz w:val="24"/>
                <w:szCs w:val="24"/>
              </w:rPr>
              <w:t>please</w:t>
            </w:r>
            <w:proofErr w:type="gramEnd"/>
            <w:r w:rsidRPr="00FA37D1">
              <w:rPr>
                <w:rFonts w:ascii="Verdana" w:hAnsi="Verdana" w:cs="Arial"/>
                <w:b/>
                <w:i/>
                <w:sz w:val="24"/>
                <w:szCs w:val="24"/>
              </w:rPr>
              <w:t xml:space="preserve"> </w:t>
            </w:r>
            <w:r w:rsidR="00133EA1" w:rsidRPr="00FA37D1">
              <w:rPr>
                <w:rFonts w:ascii="Verdana" w:hAnsi="Verdana" w:cs="Arial"/>
                <w:b/>
                <w:i/>
                <w:sz w:val="24"/>
                <w:szCs w:val="24"/>
              </w:rPr>
              <w:t>choose</w:t>
            </w:r>
            <w:r w:rsidRPr="00FA37D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A37D1" w:rsidRDefault="00F5324A" w:rsidP="00F5324A">
            <w:pPr>
              <w:jc w:val="both"/>
              <w:rPr>
                <w:rFonts w:ascii="Verdana" w:hAnsi="Verdana" w:cs="Arial"/>
                <w:b/>
                <w:sz w:val="24"/>
                <w:szCs w:val="24"/>
              </w:rPr>
            </w:pPr>
            <w:r w:rsidRPr="00FA37D1">
              <w:rPr>
                <w:rFonts w:ascii="Verdana" w:hAnsi="Verdana" w:cs="Arial"/>
                <w:b/>
                <w:sz w:val="24"/>
                <w:szCs w:val="24"/>
              </w:rPr>
              <w:t>Supporting better health and wellbeing by actively promoting and empowering people to live well in resilient communities</w:t>
            </w:r>
          </w:p>
        </w:tc>
      </w:tr>
      <w:tr w:rsidR="00F5324A" w:rsidRPr="00FA37D1" w14:paraId="6D29043E" w14:textId="77777777" w:rsidTr="00F5324A">
        <w:tc>
          <w:tcPr>
            <w:tcW w:w="1809" w:type="dxa"/>
            <w:vMerge/>
          </w:tcPr>
          <w:p w14:paraId="6D29043B" w14:textId="77777777" w:rsidR="00F5324A" w:rsidRPr="00FA37D1" w:rsidRDefault="00F5324A">
            <w:pPr>
              <w:rPr>
                <w:rFonts w:ascii="Verdana" w:hAnsi="Verdana" w:cs="Arial"/>
                <w:b/>
                <w:sz w:val="24"/>
                <w:szCs w:val="24"/>
              </w:rPr>
            </w:pPr>
          </w:p>
        </w:tc>
        <w:tc>
          <w:tcPr>
            <w:tcW w:w="5812" w:type="dxa"/>
            <w:gridSpan w:val="2"/>
          </w:tcPr>
          <w:p w14:paraId="6D29043C" w14:textId="77777777" w:rsidR="00F5324A" w:rsidRPr="00FA37D1" w:rsidRDefault="00F5324A" w:rsidP="00F5324A">
            <w:pPr>
              <w:rPr>
                <w:rFonts w:ascii="Verdana" w:hAnsi="Verdana" w:cs="Arial"/>
                <w:sz w:val="24"/>
                <w:szCs w:val="24"/>
              </w:rPr>
            </w:pPr>
            <w:r w:rsidRPr="00FA37D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A37D1" w:rsidRDefault="00F57042"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2" w14:textId="77777777" w:rsidTr="00F5324A">
        <w:tc>
          <w:tcPr>
            <w:tcW w:w="1809" w:type="dxa"/>
            <w:vMerge/>
          </w:tcPr>
          <w:p w14:paraId="6D29043F" w14:textId="77777777" w:rsidR="00F5324A" w:rsidRPr="00FA37D1" w:rsidRDefault="00F5324A">
            <w:pPr>
              <w:rPr>
                <w:rFonts w:ascii="Verdana" w:hAnsi="Verdana" w:cs="Arial"/>
                <w:b/>
                <w:sz w:val="24"/>
                <w:szCs w:val="24"/>
              </w:rPr>
            </w:pPr>
          </w:p>
        </w:tc>
        <w:tc>
          <w:tcPr>
            <w:tcW w:w="5812" w:type="dxa"/>
            <w:gridSpan w:val="2"/>
          </w:tcPr>
          <w:p w14:paraId="6D290440" w14:textId="77777777" w:rsidR="00F5324A" w:rsidRPr="00FA37D1" w:rsidRDefault="00F5324A" w:rsidP="00F5324A">
            <w:pPr>
              <w:rPr>
                <w:rFonts w:ascii="Verdana" w:hAnsi="Verdana" w:cs="Arial"/>
                <w:sz w:val="24"/>
                <w:szCs w:val="24"/>
              </w:rPr>
            </w:pPr>
            <w:r w:rsidRPr="00FA37D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A37D1" w:rsidRDefault="00133EA1"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6" w14:textId="77777777" w:rsidTr="00F5324A">
        <w:tc>
          <w:tcPr>
            <w:tcW w:w="1809" w:type="dxa"/>
            <w:vMerge/>
          </w:tcPr>
          <w:p w14:paraId="6D290443" w14:textId="77777777" w:rsidR="00F5324A" w:rsidRPr="00FA37D1" w:rsidRDefault="00F5324A">
            <w:pPr>
              <w:rPr>
                <w:rFonts w:ascii="Verdana" w:hAnsi="Verdana" w:cs="Arial"/>
                <w:b/>
                <w:sz w:val="24"/>
                <w:szCs w:val="24"/>
              </w:rPr>
            </w:pPr>
          </w:p>
        </w:tc>
        <w:tc>
          <w:tcPr>
            <w:tcW w:w="5812" w:type="dxa"/>
            <w:gridSpan w:val="2"/>
          </w:tcPr>
          <w:p w14:paraId="6D290444" w14:textId="77777777" w:rsidR="00F5324A" w:rsidRPr="00FA37D1" w:rsidRDefault="00F5324A" w:rsidP="00F5324A">
            <w:pPr>
              <w:jc w:val="both"/>
              <w:rPr>
                <w:rFonts w:ascii="Verdana" w:hAnsi="Verdana" w:cs="Arial"/>
                <w:sz w:val="24"/>
                <w:szCs w:val="24"/>
              </w:rPr>
            </w:pPr>
            <w:r w:rsidRPr="00FA37D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A37D1" w:rsidRDefault="00133EA1"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9" w14:textId="77777777" w:rsidTr="00F5324A">
        <w:tc>
          <w:tcPr>
            <w:tcW w:w="1809" w:type="dxa"/>
            <w:vMerge/>
          </w:tcPr>
          <w:p w14:paraId="6D290447" w14:textId="77777777" w:rsidR="00F5324A" w:rsidRPr="00FA37D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A37D1" w:rsidRDefault="00F5324A" w:rsidP="00C107F2">
            <w:pPr>
              <w:rPr>
                <w:rFonts w:ascii="Verdana" w:hAnsi="Verdana" w:cs="Arial"/>
                <w:b/>
                <w:sz w:val="24"/>
                <w:szCs w:val="24"/>
              </w:rPr>
            </w:pPr>
            <w:r w:rsidRPr="00FA37D1">
              <w:rPr>
                <w:rFonts w:ascii="Verdana" w:hAnsi="Verdana" w:cs="Arial"/>
                <w:b/>
                <w:sz w:val="24"/>
                <w:szCs w:val="24"/>
              </w:rPr>
              <w:t xml:space="preserve">Deliver better care through excellent health and care services achieving the outcomes that matter most to people </w:t>
            </w:r>
          </w:p>
        </w:tc>
      </w:tr>
      <w:tr w:rsidR="00F5324A" w:rsidRPr="00FA37D1" w14:paraId="6D29044D" w14:textId="77777777" w:rsidTr="00F5324A">
        <w:tc>
          <w:tcPr>
            <w:tcW w:w="1809" w:type="dxa"/>
            <w:vMerge/>
          </w:tcPr>
          <w:p w14:paraId="6D29044A" w14:textId="77777777" w:rsidR="00F5324A" w:rsidRPr="00FA37D1" w:rsidRDefault="00F5324A" w:rsidP="00C107F2">
            <w:pPr>
              <w:rPr>
                <w:rFonts w:ascii="Verdana" w:hAnsi="Verdana" w:cs="Arial"/>
                <w:b/>
                <w:sz w:val="24"/>
                <w:szCs w:val="24"/>
              </w:rPr>
            </w:pPr>
          </w:p>
        </w:tc>
        <w:tc>
          <w:tcPr>
            <w:tcW w:w="5812" w:type="dxa"/>
            <w:gridSpan w:val="2"/>
          </w:tcPr>
          <w:p w14:paraId="6D29044B" w14:textId="77777777" w:rsidR="00F5324A" w:rsidRPr="00FA37D1" w:rsidRDefault="00F5324A" w:rsidP="00F5324A">
            <w:pPr>
              <w:rPr>
                <w:rFonts w:ascii="Verdana" w:hAnsi="Verdana" w:cs="Arial"/>
                <w:sz w:val="24"/>
                <w:szCs w:val="24"/>
              </w:rPr>
            </w:pPr>
            <w:r w:rsidRPr="00FA37D1">
              <w:rPr>
                <w:rFonts w:ascii="Verdana" w:hAnsi="Verdana" w:cs="Arial"/>
                <w:sz w:val="24"/>
                <w:szCs w:val="24"/>
              </w:rPr>
              <w:t xml:space="preserve">Best Value Outcomes and </w:t>
            </w:r>
            <w:proofErr w:type="gramStart"/>
            <w:r w:rsidRPr="00FA37D1">
              <w:rPr>
                <w:rFonts w:ascii="Verdana" w:hAnsi="Verdana" w:cs="Arial"/>
                <w:sz w:val="24"/>
                <w:szCs w:val="24"/>
              </w:rPr>
              <w:t>High Quality</w:t>
            </w:r>
            <w:proofErr w:type="gramEnd"/>
            <w:r w:rsidRPr="00FA37D1">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A37D1" w:rsidRDefault="00F57042"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51" w14:textId="77777777" w:rsidTr="00F5324A">
        <w:tc>
          <w:tcPr>
            <w:tcW w:w="1809" w:type="dxa"/>
            <w:vMerge/>
          </w:tcPr>
          <w:p w14:paraId="6D29044E" w14:textId="77777777" w:rsidR="00F5324A" w:rsidRPr="00FA37D1" w:rsidRDefault="00F5324A" w:rsidP="00C107F2">
            <w:pPr>
              <w:rPr>
                <w:rFonts w:ascii="Verdana" w:hAnsi="Verdana" w:cs="Arial"/>
                <w:b/>
                <w:sz w:val="24"/>
                <w:szCs w:val="24"/>
              </w:rPr>
            </w:pPr>
          </w:p>
        </w:tc>
        <w:tc>
          <w:tcPr>
            <w:tcW w:w="5812" w:type="dxa"/>
            <w:gridSpan w:val="2"/>
          </w:tcPr>
          <w:p w14:paraId="6D29044F" w14:textId="77777777" w:rsidR="00F5324A" w:rsidRPr="00FA37D1" w:rsidRDefault="00F5324A" w:rsidP="00F5324A">
            <w:pPr>
              <w:rPr>
                <w:rFonts w:ascii="Verdana" w:hAnsi="Verdana" w:cs="Arial"/>
                <w:sz w:val="24"/>
                <w:szCs w:val="24"/>
              </w:rPr>
            </w:pPr>
            <w:r w:rsidRPr="00FA37D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A37D1" w:rsidRDefault="00F57042"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55" w14:textId="77777777" w:rsidTr="00F5324A">
        <w:tc>
          <w:tcPr>
            <w:tcW w:w="1809" w:type="dxa"/>
            <w:vMerge/>
          </w:tcPr>
          <w:p w14:paraId="6D290452" w14:textId="77777777" w:rsidR="00F5324A" w:rsidRPr="00FA37D1" w:rsidRDefault="00F5324A" w:rsidP="00C107F2">
            <w:pPr>
              <w:rPr>
                <w:rFonts w:ascii="Verdana" w:hAnsi="Verdana" w:cs="Arial"/>
                <w:b/>
                <w:sz w:val="24"/>
                <w:szCs w:val="24"/>
              </w:rPr>
            </w:pPr>
          </w:p>
        </w:tc>
        <w:tc>
          <w:tcPr>
            <w:tcW w:w="5812" w:type="dxa"/>
            <w:gridSpan w:val="2"/>
          </w:tcPr>
          <w:p w14:paraId="6D290453"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67F8BD0" w:rsidR="00F5324A" w:rsidRPr="00FA37D1" w:rsidRDefault="00390CAF"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9" w14:textId="77777777" w:rsidTr="00F5324A">
        <w:tc>
          <w:tcPr>
            <w:tcW w:w="1809" w:type="dxa"/>
            <w:vMerge/>
          </w:tcPr>
          <w:p w14:paraId="6D290456" w14:textId="77777777" w:rsidR="00F5324A" w:rsidRPr="00FA37D1" w:rsidRDefault="00F5324A" w:rsidP="00C107F2">
            <w:pPr>
              <w:rPr>
                <w:rFonts w:ascii="Verdana" w:hAnsi="Verdana" w:cs="Arial"/>
                <w:b/>
                <w:sz w:val="24"/>
                <w:szCs w:val="24"/>
              </w:rPr>
            </w:pPr>
          </w:p>
        </w:tc>
        <w:tc>
          <w:tcPr>
            <w:tcW w:w="5812" w:type="dxa"/>
            <w:gridSpan w:val="2"/>
          </w:tcPr>
          <w:p w14:paraId="6D290457"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D" w14:textId="77777777" w:rsidTr="00F5324A">
        <w:tc>
          <w:tcPr>
            <w:tcW w:w="1809" w:type="dxa"/>
            <w:vMerge/>
          </w:tcPr>
          <w:p w14:paraId="6D29045A" w14:textId="77777777" w:rsidR="00F5324A" w:rsidRPr="00FA37D1" w:rsidRDefault="00F5324A" w:rsidP="00C107F2">
            <w:pPr>
              <w:rPr>
                <w:rFonts w:ascii="Verdana" w:hAnsi="Verdana" w:cs="Arial"/>
                <w:b/>
                <w:sz w:val="24"/>
                <w:szCs w:val="24"/>
              </w:rPr>
            </w:pPr>
          </w:p>
        </w:tc>
        <w:tc>
          <w:tcPr>
            <w:tcW w:w="5812" w:type="dxa"/>
            <w:gridSpan w:val="2"/>
          </w:tcPr>
          <w:p w14:paraId="6D29045B"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F" w14:textId="77777777" w:rsidTr="00CD7AA5">
        <w:tc>
          <w:tcPr>
            <w:tcW w:w="9245" w:type="dxa"/>
            <w:gridSpan w:val="4"/>
            <w:shd w:val="clear" w:color="auto" w:fill="D5DCE4" w:themeFill="text2" w:themeFillTint="33"/>
          </w:tcPr>
          <w:p w14:paraId="6D29045E" w14:textId="77777777" w:rsidR="00F5324A" w:rsidRPr="00FA37D1" w:rsidRDefault="00F5324A" w:rsidP="00C107F2">
            <w:pPr>
              <w:rPr>
                <w:rFonts w:ascii="Verdana" w:hAnsi="Verdana" w:cs="Arial"/>
                <w:b/>
                <w:sz w:val="24"/>
                <w:szCs w:val="24"/>
              </w:rPr>
            </w:pPr>
            <w:r w:rsidRPr="00FA37D1">
              <w:rPr>
                <w:rFonts w:ascii="Verdana" w:hAnsi="Verdana" w:cs="Arial"/>
                <w:b/>
                <w:sz w:val="24"/>
                <w:szCs w:val="24"/>
              </w:rPr>
              <w:t>Health and Care Standards</w:t>
            </w:r>
          </w:p>
        </w:tc>
      </w:tr>
      <w:tr w:rsidR="00F5324A" w:rsidRPr="00FA37D1" w14:paraId="6D290463" w14:textId="77777777" w:rsidTr="00F5324A">
        <w:tc>
          <w:tcPr>
            <w:tcW w:w="1809" w:type="dxa"/>
            <w:vMerge w:val="restart"/>
          </w:tcPr>
          <w:p w14:paraId="6D290460" w14:textId="77777777" w:rsidR="00F5324A" w:rsidRPr="00FA37D1" w:rsidRDefault="00133EA1" w:rsidP="00F5324A">
            <w:pPr>
              <w:rPr>
                <w:rFonts w:ascii="Verdana" w:hAnsi="Verdana" w:cs="Arial"/>
                <w:sz w:val="24"/>
                <w:szCs w:val="24"/>
              </w:rPr>
            </w:pPr>
            <w:r w:rsidRPr="00FA37D1">
              <w:rPr>
                <w:rFonts w:ascii="Verdana" w:hAnsi="Verdana" w:cs="Arial"/>
                <w:b/>
                <w:i/>
                <w:sz w:val="24"/>
                <w:szCs w:val="24"/>
              </w:rPr>
              <w:t>(</w:t>
            </w:r>
            <w:proofErr w:type="gramStart"/>
            <w:r w:rsidRPr="00FA37D1">
              <w:rPr>
                <w:rFonts w:ascii="Verdana" w:hAnsi="Verdana" w:cs="Arial"/>
                <w:b/>
                <w:i/>
                <w:sz w:val="24"/>
                <w:szCs w:val="24"/>
              </w:rPr>
              <w:t>please</w:t>
            </w:r>
            <w:proofErr w:type="gramEnd"/>
            <w:r w:rsidRPr="00FA37D1">
              <w:rPr>
                <w:rFonts w:ascii="Verdana" w:hAnsi="Verdana" w:cs="Arial"/>
                <w:b/>
                <w:i/>
                <w:sz w:val="24"/>
                <w:szCs w:val="24"/>
              </w:rPr>
              <w:t xml:space="preserve"> choose)</w:t>
            </w:r>
          </w:p>
        </w:tc>
        <w:tc>
          <w:tcPr>
            <w:tcW w:w="5812" w:type="dxa"/>
            <w:gridSpan w:val="2"/>
          </w:tcPr>
          <w:p w14:paraId="6D290461" w14:textId="77777777" w:rsidR="00F5324A" w:rsidRPr="00FA37D1" w:rsidRDefault="00F5324A" w:rsidP="00C107F2">
            <w:pPr>
              <w:rPr>
                <w:rFonts w:ascii="Verdana" w:hAnsi="Verdana" w:cs="Arial"/>
                <w:sz w:val="24"/>
                <w:szCs w:val="24"/>
              </w:rPr>
            </w:pPr>
            <w:r w:rsidRPr="00FA37D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A37D1" w:rsidRDefault="00133EA1"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67" w14:textId="77777777" w:rsidTr="00F5324A">
        <w:tc>
          <w:tcPr>
            <w:tcW w:w="1809" w:type="dxa"/>
            <w:vMerge/>
          </w:tcPr>
          <w:p w14:paraId="6D290464" w14:textId="77777777" w:rsidR="00F5324A" w:rsidRPr="00FA37D1" w:rsidRDefault="00F5324A" w:rsidP="00F5324A">
            <w:pPr>
              <w:rPr>
                <w:rFonts w:ascii="Verdana" w:hAnsi="Verdana" w:cs="Arial"/>
                <w:b/>
                <w:sz w:val="24"/>
                <w:szCs w:val="24"/>
              </w:rPr>
            </w:pPr>
          </w:p>
        </w:tc>
        <w:tc>
          <w:tcPr>
            <w:tcW w:w="5812" w:type="dxa"/>
            <w:gridSpan w:val="2"/>
          </w:tcPr>
          <w:p w14:paraId="6D290465"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37D1" w:rsidRDefault="00F57042"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6B" w14:textId="77777777" w:rsidTr="00F5324A">
        <w:tc>
          <w:tcPr>
            <w:tcW w:w="1809" w:type="dxa"/>
            <w:vMerge/>
          </w:tcPr>
          <w:p w14:paraId="6D290468" w14:textId="77777777" w:rsidR="00F5324A" w:rsidRPr="00FA37D1" w:rsidRDefault="00F5324A" w:rsidP="00F5324A">
            <w:pPr>
              <w:rPr>
                <w:rFonts w:ascii="Verdana" w:hAnsi="Verdana" w:cs="Arial"/>
                <w:b/>
                <w:sz w:val="24"/>
                <w:szCs w:val="24"/>
              </w:rPr>
            </w:pPr>
          </w:p>
        </w:tc>
        <w:tc>
          <w:tcPr>
            <w:tcW w:w="5812" w:type="dxa"/>
            <w:gridSpan w:val="2"/>
          </w:tcPr>
          <w:p w14:paraId="6D290469" w14:textId="77777777" w:rsidR="00F5324A" w:rsidRPr="00FA37D1" w:rsidRDefault="00F5324A" w:rsidP="00F5324A">
            <w:pPr>
              <w:rPr>
                <w:rFonts w:ascii="Verdana" w:hAnsi="Verdana" w:cs="Arial"/>
                <w:b/>
                <w:sz w:val="24"/>
                <w:szCs w:val="24"/>
              </w:rPr>
            </w:pPr>
            <w:proofErr w:type="gramStart"/>
            <w:r w:rsidRPr="00FA37D1">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6F" w14:textId="77777777" w:rsidTr="00F5324A">
        <w:tc>
          <w:tcPr>
            <w:tcW w:w="1809" w:type="dxa"/>
            <w:vMerge/>
          </w:tcPr>
          <w:p w14:paraId="6D29046C" w14:textId="77777777" w:rsidR="00F5324A" w:rsidRPr="00FA37D1" w:rsidRDefault="00F5324A" w:rsidP="00F5324A">
            <w:pPr>
              <w:rPr>
                <w:rFonts w:ascii="Verdana" w:hAnsi="Verdana" w:cs="Arial"/>
                <w:b/>
                <w:sz w:val="24"/>
                <w:szCs w:val="24"/>
              </w:rPr>
            </w:pPr>
          </w:p>
        </w:tc>
        <w:tc>
          <w:tcPr>
            <w:tcW w:w="5812" w:type="dxa"/>
            <w:gridSpan w:val="2"/>
          </w:tcPr>
          <w:p w14:paraId="6D29046D"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3" w14:textId="77777777" w:rsidTr="00F5324A">
        <w:tc>
          <w:tcPr>
            <w:tcW w:w="1809" w:type="dxa"/>
            <w:vMerge/>
          </w:tcPr>
          <w:p w14:paraId="6D290470" w14:textId="77777777" w:rsidR="00F5324A" w:rsidRPr="00FA37D1" w:rsidRDefault="00F5324A" w:rsidP="00F5324A">
            <w:pPr>
              <w:rPr>
                <w:rFonts w:ascii="Verdana" w:hAnsi="Verdana" w:cs="Arial"/>
                <w:b/>
                <w:sz w:val="24"/>
                <w:szCs w:val="24"/>
              </w:rPr>
            </w:pPr>
          </w:p>
        </w:tc>
        <w:tc>
          <w:tcPr>
            <w:tcW w:w="5812" w:type="dxa"/>
            <w:gridSpan w:val="2"/>
          </w:tcPr>
          <w:p w14:paraId="6D290471"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7" w14:textId="77777777" w:rsidTr="00F5324A">
        <w:tc>
          <w:tcPr>
            <w:tcW w:w="1809" w:type="dxa"/>
            <w:vMerge/>
          </w:tcPr>
          <w:p w14:paraId="6D290474" w14:textId="77777777" w:rsidR="00F5324A" w:rsidRPr="00FA37D1" w:rsidRDefault="00F5324A" w:rsidP="00F5324A">
            <w:pPr>
              <w:rPr>
                <w:rFonts w:ascii="Verdana" w:hAnsi="Verdana" w:cs="Arial"/>
                <w:b/>
                <w:sz w:val="24"/>
                <w:szCs w:val="24"/>
              </w:rPr>
            </w:pPr>
          </w:p>
        </w:tc>
        <w:tc>
          <w:tcPr>
            <w:tcW w:w="5812" w:type="dxa"/>
            <w:gridSpan w:val="2"/>
          </w:tcPr>
          <w:p w14:paraId="6D290475"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B" w14:textId="77777777" w:rsidTr="00F5324A">
        <w:tc>
          <w:tcPr>
            <w:tcW w:w="1809" w:type="dxa"/>
            <w:vMerge/>
          </w:tcPr>
          <w:p w14:paraId="6D290478" w14:textId="77777777" w:rsidR="00F5324A" w:rsidRPr="00FA37D1" w:rsidRDefault="00F5324A" w:rsidP="00F5324A">
            <w:pPr>
              <w:rPr>
                <w:rFonts w:ascii="Verdana" w:hAnsi="Verdana" w:cs="Arial"/>
                <w:b/>
                <w:sz w:val="24"/>
                <w:szCs w:val="24"/>
              </w:rPr>
            </w:pPr>
          </w:p>
        </w:tc>
        <w:tc>
          <w:tcPr>
            <w:tcW w:w="5812" w:type="dxa"/>
            <w:gridSpan w:val="2"/>
          </w:tcPr>
          <w:p w14:paraId="6D290479"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2D31920" w:rsidR="00F5324A" w:rsidRPr="00FA37D1" w:rsidRDefault="00390CAF"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D" w14:textId="77777777" w:rsidTr="00CD7AA5">
        <w:tc>
          <w:tcPr>
            <w:tcW w:w="9245" w:type="dxa"/>
            <w:gridSpan w:val="4"/>
            <w:shd w:val="clear" w:color="auto" w:fill="D5DCE4" w:themeFill="text2" w:themeFillTint="33"/>
          </w:tcPr>
          <w:p w14:paraId="6D29047C" w14:textId="77777777" w:rsidR="00F5324A" w:rsidRPr="00FA37D1" w:rsidRDefault="00F5324A" w:rsidP="00F5324A">
            <w:pPr>
              <w:rPr>
                <w:rFonts w:ascii="Verdana" w:hAnsi="Verdana" w:cs="Arial"/>
                <w:b/>
                <w:sz w:val="24"/>
                <w:szCs w:val="24"/>
              </w:rPr>
            </w:pPr>
            <w:r w:rsidRPr="00FA37D1">
              <w:rPr>
                <w:rFonts w:ascii="Verdana" w:hAnsi="Verdana" w:cs="Arial"/>
                <w:b/>
                <w:sz w:val="24"/>
                <w:szCs w:val="24"/>
              </w:rPr>
              <w:t>Quality, Safety and Patient Experience</w:t>
            </w:r>
          </w:p>
        </w:tc>
      </w:tr>
      <w:tr w:rsidR="00F5324A" w:rsidRPr="00FA37D1" w14:paraId="6D290480" w14:textId="77777777" w:rsidTr="00C95B3C">
        <w:tc>
          <w:tcPr>
            <w:tcW w:w="9245" w:type="dxa"/>
            <w:gridSpan w:val="4"/>
          </w:tcPr>
          <w:p w14:paraId="6D29047F" w14:textId="2186F749" w:rsidR="00F5324A" w:rsidRPr="00B8491C" w:rsidRDefault="000149DB" w:rsidP="0027454F">
            <w:pPr>
              <w:rPr>
                <w:rFonts w:ascii="Verdana" w:hAnsi="Verdana" w:cs="Arial"/>
                <w:bCs/>
                <w:sz w:val="24"/>
                <w:szCs w:val="24"/>
              </w:rPr>
            </w:pPr>
            <w:r>
              <w:rPr>
                <w:rFonts w:ascii="Verdana" w:hAnsi="Verdana" w:cs="Arial"/>
                <w:bCs/>
                <w:sz w:val="24"/>
                <w:szCs w:val="24"/>
              </w:rPr>
              <w:t>As identified in the report.</w:t>
            </w:r>
          </w:p>
        </w:tc>
      </w:tr>
      <w:tr w:rsidR="00F5324A" w:rsidRPr="00FA37D1" w14:paraId="6D290482" w14:textId="77777777" w:rsidTr="00CD7AA5">
        <w:tc>
          <w:tcPr>
            <w:tcW w:w="9245" w:type="dxa"/>
            <w:gridSpan w:val="4"/>
            <w:shd w:val="clear" w:color="auto" w:fill="D5DCE4" w:themeFill="text2" w:themeFillTint="33"/>
          </w:tcPr>
          <w:p w14:paraId="6D290481" w14:textId="77777777" w:rsidR="00F5324A" w:rsidRPr="00FA37D1" w:rsidRDefault="00F5324A" w:rsidP="00F5324A">
            <w:pPr>
              <w:rPr>
                <w:rFonts w:ascii="Verdana" w:hAnsi="Verdana" w:cs="Arial"/>
                <w:b/>
                <w:sz w:val="24"/>
                <w:szCs w:val="24"/>
              </w:rPr>
            </w:pPr>
            <w:r w:rsidRPr="00FA37D1">
              <w:rPr>
                <w:rFonts w:ascii="Verdana" w:hAnsi="Verdana" w:cs="Arial"/>
                <w:b/>
                <w:sz w:val="24"/>
                <w:szCs w:val="24"/>
              </w:rPr>
              <w:t>Financial Implications</w:t>
            </w:r>
          </w:p>
        </w:tc>
      </w:tr>
      <w:tr w:rsidR="00F5324A" w:rsidRPr="00FA37D1" w14:paraId="6D290487" w14:textId="77777777" w:rsidTr="00C95B3C">
        <w:tc>
          <w:tcPr>
            <w:tcW w:w="9245" w:type="dxa"/>
            <w:gridSpan w:val="4"/>
          </w:tcPr>
          <w:p w14:paraId="6D290486" w14:textId="020CC9A6" w:rsidR="00F5324A" w:rsidRPr="00FA37D1" w:rsidRDefault="004B1024" w:rsidP="00492CA5">
            <w:pPr>
              <w:ind w:right="96"/>
              <w:rPr>
                <w:rFonts w:ascii="Verdana" w:hAnsi="Verdana" w:cs="Arial"/>
                <w:sz w:val="24"/>
                <w:szCs w:val="24"/>
              </w:rPr>
            </w:pPr>
            <w:r>
              <w:rPr>
                <w:rFonts w:ascii="Verdana" w:hAnsi="Verdana" w:cs="Arial"/>
                <w:sz w:val="24"/>
                <w:szCs w:val="24"/>
              </w:rPr>
              <w:t>There are financial implications linked to the band 5/6 matter and the new resident doctor contract,</w:t>
            </w:r>
            <w:r w:rsidR="00846704">
              <w:rPr>
                <w:rFonts w:ascii="Verdana" w:hAnsi="Verdana" w:cs="Arial"/>
                <w:sz w:val="24"/>
                <w:szCs w:val="24"/>
              </w:rPr>
              <w:t xml:space="preserve"> these have yet to be quantified</w:t>
            </w:r>
            <w:r w:rsidR="00B8491C">
              <w:rPr>
                <w:rFonts w:ascii="Verdana" w:hAnsi="Verdana" w:cs="Arial"/>
                <w:sz w:val="24"/>
                <w:szCs w:val="24"/>
              </w:rPr>
              <w:t>.</w:t>
            </w:r>
          </w:p>
        </w:tc>
      </w:tr>
      <w:tr w:rsidR="00F5324A" w:rsidRPr="00FA37D1" w14:paraId="6D290489" w14:textId="77777777" w:rsidTr="00CD7AA5">
        <w:tc>
          <w:tcPr>
            <w:tcW w:w="9245" w:type="dxa"/>
            <w:gridSpan w:val="4"/>
            <w:shd w:val="clear" w:color="auto" w:fill="D5DCE4" w:themeFill="text2" w:themeFillTint="33"/>
          </w:tcPr>
          <w:p w14:paraId="6D290488" w14:textId="77777777" w:rsidR="00F5324A" w:rsidRPr="00FA37D1" w:rsidRDefault="00F5324A" w:rsidP="00F5324A">
            <w:pPr>
              <w:keepNext/>
              <w:keepLines/>
              <w:ind w:right="96"/>
              <w:rPr>
                <w:rFonts w:ascii="Verdana" w:hAnsi="Verdana" w:cs="Arial"/>
                <w:b/>
                <w:sz w:val="24"/>
                <w:szCs w:val="24"/>
              </w:rPr>
            </w:pPr>
            <w:r w:rsidRPr="00FA37D1">
              <w:rPr>
                <w:rFonts w:ascii="Verdana" w:hAnsi="Verdana" w:cs="Arial"/>
                <w:b/>
                <w:sz w:val="24"/>
                <w:szCs w:val="24"/>
              </w:rPr>
              <w:t>Legal Implications (including equality and diversity assessment)</w:t>
            </w:r>
          </w:p>
        </w:tc>
      </w:tr>
      <w:tr w:rsidR="00F5324A" w:rsidRPr="00FA37D1" w14:paraId="6D29048C" w14:textId="77777777" w:rsidTr="00C95B3C">
        <w:tc>
          <w:tcPr>
            <w:tcW w:w="9245" w:type="dxa"/>
            <w:gridSpan w:val="4"/>
          </w:tcPr>
          <w:p w14:paraId="6D29048B" w14:textId="654ECAE5" w:rsidR="00F5324A" w:rsidRPr="00FA37D1" w:rsidRDefault="00F944C7" w:rsidP="00062FD6">
            <w:pPr>
              <w:ind w:right="96"/>
              <w:rPr>
                <w:rFonts w:ascii="Verdana" w:hAnsi="Verdana" w:cs="Arial"/>
                <w:sz w:val="24"/>
                <w:szCs w:val="24"/>
              </w:rPr>
            </w:pPr>
            <w:r w:rsidRPr="00F944C7">
              <w:rPr>
                <w:rFonts w:ascii="Verdana" w:hAnsi="Verdana" w:cs="Arial"/>
                <w:sz w:val="24"/>
                <w:szCs w:val="24"/>
              </w:rPr>
              <w:t>The new Employment Bill will have a significant impact on employment</w:t>
            </w:r>
            <w:r>
              <w:rPr>
                <w:rFonts w:ascii="Verdana" w:hAnsi="Verdana" w:cs="Arial"/>
                <w:sz w:val="24"/>
                <w:szCs w:val="24"/>
              </w:rPr>
              <w:t xml:space="preserve"> </w:t>
            </w:r>
            <w:r w:rsidRPr="00F944C7">
              <w:rPr>
                <w:rFonts w:ascii="Verdana" w:hAnsi="Verdana" w:cs="Arial"/>
                <w:sz w:val="24"/>
                <w:szCs w:val="24"/>
              </w:rPr>
              <w:t>rights requiring the review of both national and local HR policies and practices</w:t>
            </w:r>
            <w:r w:rsidR="00492CA5">
              <w:rPr>
                <w:rFonts w:ascii="Verdana" w:hAnsi="Verdana" w:cs="Arial"/>
                <w:sz w:val="24"/>
                <w:szCs w:val="24"/>
              </w:rPr>
              <w:t>.</w:t>
            </w:r>
          </w:p>
        </w:tc>
      </w:tr>
      <w:tr w:rsidR="00F5324A" w:rsidRPr="00FA37D1" w14:paraId="6D29048E" w14:textId="77777777" w:rsidTr="00CD7AA5">
        <w:tc>
          <w:tcPr>
            <w:tcW w:w="9245" w:type="dxa"/>
            <w:gridSpan w:val="4"/>
            <w:shd w:val="clear" w:color="auto" w:fill="D5DCE4" w:themeFill="text2" w:themeFillTint="33"/>
          </w:tcPr>
          <w:p w14:paraId="6D29048D" w14:textId="77777777" w:rsidR="00F5324A" w:rsidRPr="00FA37D1" w:rsidRDefault="00F5324A" w:rsidP="00F5324A">
            <w:pPr>
              <w:ind w:right="96"/>
              <w:rPr>
                <w:rFonts w:ascii="Verdana" w:hAnsi="Verdana" w:cs="Arial"/>
                <w:b/>
                <w:sz w:val="24"/>
                <w:szCs w:val="24"/>
              </w:rPr>
            </w:pPr>
            <w:r w:rsidRPr="00FA37D1">
              <w:rPr>
                <w:rFonts w:ascii="Verdana" w:hAnsi="Verdana" w:cs="Arial"/>
                <w:b/>
                <w:sz w:val="24"/>
                <w:szCs w:val="24"/>
              </w:rPr>
              <w:t>Staffing Implications</w:t>
            </w:r>
          </w:p>
        </w:tc>
      </w:tr>
      <w:tr w:rsidR="00F5324A" w:rsidRPr="00FA37D1" w14:paraId="6D290491" w14:textId="77777777" w:rsidTr="00C95B3C">
        <w:tc>
          <w:tcPr>
            <w:tcW w:w="9245" w:type="dxa"/>
            <w:gridSpan w:val="4"/>
          </w:tcPr>
          <w:p w14:paraId="6D290490" w14:textId="2726B4C4" w:rsidR="00F5324A" w:rsidRPr="00FA37D1" w:rsidRDefault="00DC11AA" w:rsidP="00492CA5">
            <w:pPr>
              <w:ind w:right="96"/>
              <w:rPr>
                <w:rFonts w:ascii="Verdana" w:hAnsi="Verdana" w:cs="Arial"/>
                <w:sz w:val="24"/>
                <w:szCs w:val="24"/>
              </w:rPr>
            </w:pPr>
            <w:r w:rsidRPr="00FA37D1">
              <w:rPr>
                <w:rFonts w:ascii="Verdana" w:hAnsi="Verdana" w:cs="Arial"/>
                <w:sz w:val="24"/>
                <w:szCs w:val="24"/>
              </w:rPr>
              <w:t>As identified in the report</w:t>
            </w:r>
            <w:r w:rsidR="00492CA5">
              <w:rPr>
                <w:rFonts w:ascii="Verdana" w:hAnsi="Verdana" w:cs="Arial"/>
                <w:sz w:val="24"/>
                <w:szCs w:val="24"/>
              </w:rPr>
              <w:t>.</w:t>
            </w:r>
          </w:p>
        </w:tc>
      </w:tr>
      <w:tr w:rsidR="00F5324A" w:rsidRPr="00FA37D1" w14:paraId="6D290493" w14:textId="77777777" w:rsidTr="00CD7AA5">
        <w:tc>
          <w:tcPr>
            <w:tcW w:w="9245" w:type="dxa"/>
            <w:gridSpan w:val="4"/>
            <w:shd w:val="clear" w:color="auto" w:fill="D5DCE4" w:themeFill="text2" w:themeFillTint="33"/>
          </w:tcPr>
          <w:p w14:paraId="6D290492" w14:textId="77777777" w:rsidR="00F5324A" w:rsidRPr="00FA37D1" w:rsidRDefault="00296CD9" w:rsidP="00F5324A">
            <w:pPr>
              <w:ind w:right="96"/>
              <w:rPr>
                <w:rFonts w:ascii="Verdana" w:hAnsi="Verdana" w:cs="Arial"/>
                <w:b/>
                <w:sz w:val="24"/>
                <w:szCs w:val="24"/>
              </w:rPr>
            </w:pPr>
            <w:r w:rsidRPr="00FA37D1">
              <w:rPr>
                <w:rFonts w:ascii="Verdana" w:hAnsi="Verdana" w:cs="Arial"/>
                <w:b/>
                <w:sz w:val="24"/>
                <w:szCs w:val="24"/>
              </w:rPr>
              <w:t>Long Term Implications (including the impact of the Well-being of Future Generations (Wales) Act 2015)</w:t>
            </w:r>
          </w:p>
        </w:tc>
      </w:tr>
      <w:tr w:rsidR="00F5324A" w:rsidRPr="00FA37D1" w14:paraId="6D290496" w14:textId="77777777" w:rsidTr="00C95B3C">
        <w:tc>
          <w:tcPr>
            <w:tcW w:w="9245" w:type="dxa"/>
            <w:gridSpan w:val="4"/>
          </w:tcPr>
          <w:p w14:paraId="6D290495" w14:textId="3BF33743" w:rsidR="00F5324A" w:rsidRPr="00FA37D1" w:rsidRDefault="00390CAF" w:rsidP="00492CA5">
            <w:pPr>
              <w:ind w:right="96"/>
              <w:rPr>
                <w:rFonts w:ascii="Verdana" w:hAnsi="Verdana" w:cs="Arial"/>
                <w:sz w:val="24"/>
                <w:szCs w:val="24"/>
              </w:rPr>
            </w:pPr>
            <w:r w:rsidRPr="00FA37D1">
              <w:rPr>
                <w:rFonts w:ascii="Verdana" w:hAnsi="Verdana" w:cs="Arial"/>
                <w:sz w:val="24"/>
                <w:szCs w:val="24"/>
              </w:rPr>
              <w:t xml:space="preserve">There are no </w:t>
            </w:r>
            <w:proofErr w:type="gramStart"/>
            <w:r w:rsidRPr="00FA37D1">
              <w:rPr>
                <w:rFonts w:ascii="Verdana" w:hAnsi="Verdana" w:cs="Arial"/>
                <w:sz w:val="24"/>
                <w:szCs w:val="24"/>
              </w:rPr>
              <w:t>long term</w:t>
            </w:r>
            <w:proofErr w:type="gramEnd"/>
            <w:r w:rsidRPr="00FA37D1">
              <w:rPr>
                <w:rFonts w:ascii="Verdana" w:hAnsi="Verdana" w:cs="Arial"/>
                <w:sz w:val="24"/>
                <w:szCs w:val="24"/>
              </w:rPr>
              <w:t xml:space="preserve"> implications in relation to the impact of the Wellbeing of Future Generations Act</w:t>
            </w:r>
            <w:r w:rsidR="00F64F7D" w:rsidRPr="00FA37D1">
              <w:rPr>
                <w:rFonts w:ascii="Verdana" w:hAnsi="Verdana" w:cs="Arial"/>
                <w:sz w:val="24"/>
                <w:szCs w:val="24"/>
              </w:rPr>
              <w:t xml:space="preserve"> unless identified specifically</w:t>
            </w:r>
            <w:r w:rsidR="00492CA5">
              <w:rPr>
                <w:rFonts w:ascii="Verdana" w:hAnsi="Verdana" w:cs="Arial"/>
                <w:sz w:val="24"/>
                <w:szCs w:val="24"/>
              </w:rPr>
              <w:t>.</w:t>
            </w:r>
          </w:p>
        </w:tc>
      </w:tr>
      <w:tr w:rsidR="00653AEC" w:rsidRPr="00FA37D1" w14:paraId="6D29049A" w14:textId="77777777" w:rsidTr="00C95B3C">
        <w:tc>
          <w:tcPr>
            <w:tcW w:w="2470" w:type="dxa"/>
            <w:gridSpan w:val="2"/>
          </w:tcPr>
          <w:p w14:paraId="6D290497" w14:textId="77777777" w:rsidR="00653AEC" w:rsidRPr="00FA37D1" w:rsidRDefault="00653AEC" w:rsidP="00653AEC">
            <w:pPr>
              <w:ind w:right="96"/>
              <w:rPr>
                <w:rFonts w:ascii="Verdana" w:hAnsi="Verdana" w:cs="Arial"/>
                <w:color w:val="FF0000"/>
                <w:sz w:val="24"/>
                <w:szCs w:val="24"/>
              </w:rPr>
            </w:pPr>
            <w:r w:rsidRPr="00FA37D1">
              <w:rPr>
                <w:rFonts w:ascii="Verdana" w:hAnsi="Verdana" w:cs="Arial"/>
                <w:b/>
                <w:color w:val="000000" w:themeColor="text1"/>
                <w:sz w:val="24"/>
                <w:szCs w:val="24"/>
              </w:rPr>
              <w:t>Report History</w:t>
            </w:r>
          </w:p>
        </w:tc>
        <w:tc>
          <w:tcPr>
            <w:tcW w:w="6775" w:type="dxa"/>
            <w:gridSpan w:val="2"/>
          </w:tcPr>
          <w:p w14:paraId="6D290499" w14:textId="186A524D" w:rsidR="00653AEC" w:rsidRPr="00FA37D1" w:rsidRDefault="00390CAF" w:rsidP="00492CA5">
            <w:pPr>
              <w:ind w:right="96"/>
              <w:rPr>
                <w:rFonts w:ascii="Verdana" w:hAnsi="Verdana" w:cs="Arial"/>
                <w:sz w:val="24"/>
                <w:szCs w:val="24"/>
              </w:rPr>
            </w:pPr>
            <w:r w:rsidRPr="00FA37D1">
              <w:rPr>
                <w:rFonts w:ascii="Verdana" w:hAnsi="Verdana" w:cs="Arial"/>
                <w:sz w:val="24"/>
                <w:szCs w:val="24"/>
              </w:rPr>
              <w:t>None</w:t>
            </w:r>
          </w:p>
        </w:tc>
      </w:tr>
      <w:tr w:rsidR="00653AEC" w:rsidRPr="00FA37D1" w14:paraId="6D29049F" w14:textId="77777777" w:rsidTr="00C95B3C">
        <w:tc>
          <w:tcPr>
            <w:tcW w:w="2470" w:type="dxa"/>
            <w:gridSpan w:val="2"/>
          </w:tcPr>
          <w:p w14:paraId="6D29049B" w14:textId="77777777" w:rsidR="00653AEC" w:rsidRPr="00FA37D1" w:rsidRDefault="00653AEC" w:rsidP="00653AEC">
            <w:pPr>
              <w:ind w:right="96"/>
              <w:rPr>
                <w:rFonts w:ascii="Verdana" w:hAnsi="Verdana" w:cs="Arial"/>
                <w:b/>
                <w:color w:val="000000" w:themeColor="text1"/>
                <w:sz w:val="24"/>
                <w:szCs w:val="24"/>
              </w:rPr>
            </w:pPr>
            <w:r w:rsidRPr="00FA37D1">
              <w:rPr>
                <w:rFonts w:ascii="Verdana" w:hAnsi="Verdana" w:cs="Arial"/>
                <w:b/>
                <w:color w:val="000000" w:themeColor="text1"/>
                <w:sz w:val="24"/>
                <w:szCs w:val="24"/>
              </w:rPr>
              <w:t>Appendices</w:t>
            </w:r>
          </w:p>
        </w:tc>
        <w:tc>
          <w:tcPr>
            <w:tcW w:w="6775" w:type="dxa"/>
            <w:gridSpan w:val="2"/>
          </w:tcPr>
          <w:p w14:paraId="6D29049E" w14:textId="4FE4DF75" w:rsidR="00653AEC" w:rsidRPr="00FA37D1" w:rsidRDefault="00F64F7D" w:rsidP="00492CA5">
            <w:pPr>
              <w:ind w:right="96"/>
              <w:rPr>
                <w:rFonts w:ascii="Verdana" w:hAnsi="Verdana" w:cs="Arial"/>
                <w:sz w:val="24"/>
                <w:szCs w:val="24"/>
              </w:rPr>
            </w:pPr>
            <w:r w:rsidRPr="00FA37D1">
              <w:rPr>
                <w:rFonts w:ascii="Verdana" w:hAnsi="Verdana" w:cs="Arial"/>
                <w:sz w:val="24"/>
                <w:szCs w:val="24"/>
              </w:rPr>
              <w:t>None</w:t>
            </w:r>
          </w:p>
        </w:tc>
      </w:tr>
    </w:tbl>
    <w:p w14:paraId="6D2904A0" w14:textId="77777777" w:rsidR="00034194" w:rsidRPr="00FA37D1" w:rsidRDefault="00034194">
      <w:pPr>
        <w:rPr>
          <w:rFonts w:ascii="Verdana" w:hAnsi="Verdana"/>
          <w:sz w:val="24"/>
          <w:szCs w:val="24"/>
        </w:rPr>
      </w:pPr>
    </w:p>
    <w:sectPr w:rsidR="00034194" w:rsidRPr="00FA37D1"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F4B67" w14:textId="77777777" w:rsidR="00370286" w:rsidRDefault="00370286" w:rsidP="00C107F2">
      <w:pPr>
        <w:spacing w:after="0" w:line="240" w:lineRule="auto"/>
      </w:pPr>
      <w:r>
        <w:separator/>
      </w:r>
    </w:p>
  </w:endnote>
  <w:endnote w:type="continuationSeparator" w:id="0">
    <w:p w14:paraId="55F35066" w14:textId="77777777" w:rsidR="00370286" w:rsidRDefault="0037028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C96C" w14:textId="4A9E876E" w:rsidR="0032747D" w:rsidRDefault="00C671EC">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
    <w:sdtPr>
      <w:id w:val="-115138495"/>
      <w:docPartObj>
        <w:docPartGallery w:val="Page Numbers (Bottom of Page)"/>
        <w:docPartUnique/>
      </w:docPartObj>
    </w:sdtPr>
    <w:sdtEndPr/>
    <w:sdtContent>
      <w:p w14:paraId="5CC28704" w14:textId="3EBE65F8" w:rsidR="00085DA3" w:rsidRDefault="00085DA3" w:rsidP="00085DA3">
        <w:pPr>
          <w:pStyle w:val="Footer"/>
          <w:jc w:val="right"/>
        </w:pPr>
        <w:r w:rsidRPr="00767E3E">
          <w:rPr>
            <w:noProof/>
            <w:lang w:eastAsia="en-GB"/>
          </w:rPr>
          <w:drawing>
            <wp:anchor distT="0" distB="0" distL="114300" distR="114300" simplePos="0" relativeHeight="251663360" behindDoc="1" locked="0" layoutInCell="1" allowOverlap="1" wp14:anchorId="18B8FD54" wp14:editId="0BDB31D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DC2796C" w14:textId="61196364" w:rsidR="00085DA3" w:rsidRDefault="0B3270D5" w:rsidP="00085DA3">
    <w:pPr>
      <w:pStyle w:val="Footer"/>
      <w:jc w:val="right"/>
    </w:pPr>
    <w:r w:rsidRPr="0B3270D5">
      <w:rPr>
        <w:noProof/>
      </w:rPr>
      <w:t xml:space="preserve">Workforce and OD Committee – 2 October 2025 </w:t>
    </w:r>
  </w:p>
  <w:p w14:paraId="6D2904A9" w14:textId="3A3ACB33" w:rsidR="003324CB" w:rsidRDefault="003324CB" w:rsidP="00085DA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79B545" w14:textId="77777777" w:rsidR="00370286" w:rsidRDefault="00370286" w:rsidP="00C107F2">
      <w:pPr>
        <w:spacing w:after="0" w:line="240" w:lineRule="auto"/>
      </w:pPr>
      <w:r>
        <w:separator/>
      </w:r>
    </w:p>
  </w:footnote>
  <w:footnote w:type="continuationSeparator" w:id="0">
    <w:p w14:paraId="3102086D" w14:textId="77777777" w:rsidR="00370286" w:rsidRDefault="0037028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C3580"/>
    <w:multiLevelType w:val="hybridMultilevel"/>
    <w:tmpl w:val="472EFE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704D2A"/>
    <w:multiLevelType w:val="hybridMultilevel"/>
    <w:tmpl w:val="393876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27F6D1F"/>
    <w:multiLevelType w:val="hybridMultilevel"/>
    <w:tmpl w:val="B10EEE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48C1AEB"/>
    <w:multiLevelType w:val="hybridMultilevel"/>
    <w:tmpl w:val="BC42A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E6A3041"/>
    <w:multiLevelType w:val="hybridMultilevel"/>
    <w:tmpl w:val="F5544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361EA1"/>
    <w:multiLevelType w:val="hybridMultilevel"/>
    <w:tmpl w:val="69C66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C55E66"/>
    <w:multiLevelType w:val="hybridMultilevel"/>
    <w:tmpl w:val="5066D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A1B49B4"/>
    <w:multiLevelType w:val="hybridMultilevel"/>
    <w:tmpl w:val="7F5C8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AB7F02"/>
    <w:multiLevelType w:val="hybridMultilevel"/>
    <w:tmpl w:val="97CE50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F8E5FB0"/>
    <w:multiLevelType w:val="hybridMultilevel"/>
    <w:tmpl w:val="424E1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FB4654"/>
    <w:multiLevelType w:val="hybridMultilevel"/>
    <w:tmpl w:val="86641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6953CF"/>
    <w:multiLevelType w:val="hybridMultilevel"/>
    <w:tmpl w:val="F66AC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DA768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6"/>
  </w:num>
  <w:num w:numId="5">
    <w:abstractNumId w:val="3"/>
  </w:num>
  <w:num w:numId="6">
    <w:abstractNumId w:val="20"/>
  </w:num>
  <w:num w:numId="7">
    <w:abstractNumId w:val="21"/>
  </w:num>
  <w:num w:numId="8">
    <w:abstractNumId w:val="12"/>
  </w:num>
  <w:num w:numId="9">
    <w:abstractNumId w:val="13"/>
  </w:num>
  <w:num w:numId="10">
    <w:abstractNumId w:val="19"/>
  </w:num>
  <w:num w:numId="11">
    <w:abstractNumId w:val="4"/>
  </w:num>
  <w:num w:numId="12">
    <w:abstractNumId w:val="0"/>
  </w:num>
  <w:num w:numId="13">
    <w:abstractNumId w:val="15"/>
  </w:num>
  <w:num w:numId="14">
    <w:abstractNumId w:val="2"/>
  </w:num>
  <w:num w:numId="15">
    <w:abstractNumId w:val="10"/>
  </w:num>
  <w:num w:numId="16">
    <w:abstractNumId w:val="16"/>
  </w:num>
  <w:num w:numId="17">
    <w:abstractNumId w:val="11"/>
  </w:num>
  <w:num w:numId="18">
    <w:abstractNumId w:val="14"/>
  </w:num>
  <w:num w:numId="19">
    <w:abstractNumId w:val="5"/>
  </w:num>
  <w:num w:numId="20">
    <w:abstractNumId w:val="18"/>
  </w:num>
  <w:num w:numId="21">
    <w:abstractNumId w:val="17"/>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9DB"/>
    <w:rsid w:val="00021C60"/>
    <w:rsid w:val="00026A61"/>
    <w:rsid w:val="00034194"/>
    <w:rsid w:val="0003573E"/>
    <w:rsid w:val="00036D2E"/>
    <w:rsid w:val="000463B4"/>
    <w:rsid w:val="00051153"/>
    <w:rsid w:val="00062FD6"/>
    <w:rsid w:val="00066095"/>
    <w:rsid w:val="00083FC0"/>
    <w:rsid w:val="00085951"/>
    <w:rsid w:val="00085DA3"/>
    <w:rsid w:val="0009595F"/>
    <w:rsid w:val="000B77BB"/>
    <w:rsid w:val="000C2A92"/>
    <w:rsid w:val="000D1A82"/>
    <w:rsid w:val="000E081A"/>
    <w:rsid w:val="000E27A6"/>
    <w:rsid w:val="000F361B"/>
    <w:rsid w:val="00104252"/>
    <w:rsid w:val="00125713"/>
    <w:rsid w:val="00127082"/>
    <w:rsid w:val="00133340"/>
    <w:rsid w:val="00133EA1"/>
    <w:rsid w:val="0013717C"/>
    <w:rsid w:val="00143A92"/>
    <w:rsid w:val="0016096B"/>
    <w:rsid w:val="00190CF3"/>
    <w:rsid w:val="001D0FF6"/>
    <w:rsid w:val="001D6891"/>
    <w:rsid w:val="001E0EB6"/>
    <w:rsid w:val="001F322A"/>
    <w:rsid w:val="001F3420"/>
    <w:rsid w:val="001F5593"/>
    <w:rsid w:val="002006A7"/>
    <w:rsid w:val="0020539A"/>
    <w:rsid w:val="002130AF"/>
    <w:rsid w:val="00220FB9"/>
    <w:rsid w:val="00231024"/>
    <w:rsid w:val="00233330"/>
    <w:rsid w:val="00233851"/>
    <w:rsid w:val="00241662"/>
    <w:rsid w:val="002548EF"/>
    <w:rsid w:val="00267708"/>
    <w:rsid w:val="0027454F"/>
    <w:rsid w:val="00291424"/>
    <w:rsid w:val="002950FF"/>
    <w:rsid w:val="00296CD9"/>
    <w:rsid w:val="002A064B"/>
    <w:rsid w:val="002B037C"/>
    <w:rsid w:val="002B7C9A"/>
    <w:rsid w:val="002C09D2"/>
    <w:rsid w:val="002C3DD6"/>
    <w:rsid w:val="002D01CB"/>
    <w:rsid w:val="002D231A"/>
    <w:rsid w:val="002F1E19"/>
    <w:rsid w:val="002F2EE9"/>
    <w:rsid w:val="00315AFC"/>
    <w:rsid w:val="003176E3"/>
    <w:rsid w:val="0032747D"/>
    <w:rsid w:val="003324CB"/>
    <w:rsid w:val="003542DF"/>
    <w:rsid w:val="00370286"/>
    <w:rsid w:val="0037766D"/>
    <w:rsid w:val="00387503"/>
    <w:rsid w:val="00390CAF"/>
    <w:rsid w:val="003926D9"/>
    <w:rsid w:val="003B7DA4"/>
    <w:rsid w:val="003C0FF8"/>
    <w:rsid w:val="003C5CF7"/>
    <w:rsid w:val="003E56C3"/>
    <w:rsid w:val="003F1FC7"/>
    <w:rsid w:val="004021B7"/>
    <w:rsid w:val="00405E11"/>
    <w:rsid w:val="00414301"/>
    <w:rsid w:val="00414894"/>
    <w:rsid w:val="0041592A"/>
    <w:rsid w:val="00436FAD"/>
    <w:rsid w:val="00442221"/>
    <w:rsid w:val="004544E5"/>
    <w:rsid w:val="00455389"/>
    <w:rsid w:val="00461835"/>
    <w:rsid w:val="00462F43"/>
    <w:rsid w:val="0047481B"/>
    <w:rsid w:val="00481A16"/>
    <w:rsid w:val="00492CA5"/>
    <w:rsid w:val="004A487A"/>
    <w:rsid w:val="004B1024"/>
    <w:rsid w:val="004D5CE2"/>
    <w:rsid w:val="00503E34"/>
    <w:rsid w:val="005070F3"/>
    <w:rsid w:val="0052297E"/>
    <w:rsid w:val="005321C6"/>
    <w:rsid w:val="0053756C"/>
    <w:rsid w:val="005802D4"/>
    <w:rsid w:val="00585277"/>
    <w:rsid w:val="005923D9"/>
    <w:rsid w:val="005D1652"/>
    <w:rsid w:val="005D6A71"/>
    <w:rsid w:val="005E0364"/>
    <w:rsid w:val="006343B2"/>
    <w:rsid w:val="00642E88"/>
    <w:rsid w:val="006466AC"/>
    <w:rsid w:val="00653181"/>
    <w:rsid w:val="00653AEC"/>
    <w:rsid w:val="00655190"/>
    <w:rsid w:val="00662218"/>
    <w:rsid w:val="00673C49"/>
    <w:rsid w:val="00685AE0"/>
    <w:rsid w:val="00685D8A"/>
    <w:rsid w:val="00691042"/>
    <w:rsid w:val="00694971"/>
    <w:rsid w:val="006A7C96"/>
    <w:rsid w:val="006C485E"/>
    <w:rsid w:val="006C693D"/>
    <w:rsid w:val="006D1998"/>
    <w:rsid w:val="006E2733"/>
    <w:rsid w:val="00703D77"/>
    <w:rsid w:val="007074A4"/>
    <w:rsid w:val="00711095"/>
    <w:rsid w:val="00713B39"/>
    <w:rsid w:val="00714C0C"/>
    <w:rsid w:val="0072604C"/>
    <w:rsid w:val="00761EB9"/>
    <w:rsid w:val="00762BBE"/>
    <w:rsid w:val="00763F75"/>
    <w:rsid w:val="007648FC"/>
    <w:rsid w:val="00767AB5"/>
    <w:rsid w:val="00767E3E"/>
    <w:rsid w:val="0077198F"/>
    <w:rsid w:val="00772FFB"/>
    <w:rsid w:val="00794AE2"/>
    <w:rsid w:val="00795FBD"/>
    <w:rsid w:val="007C2429"/>
    <w:rsid w:val="007F12A5"/>
    <w:rsid w:val="007F51E2"/>
    <w:rsid w:val="008044D0"/>
    <w:rsid w:val="00820327"/>
    <w:rsid w:val="00820B9B"/>
    <w:rsid w:val="00846704"/>
    <w:rsid w:val="008652F7"/>
    <w:rsid w:val="00873D21"/>
    <w:rsid w:val="00894C6B"/>
    <w:rsid w:val="008C15D9"/>
    <w:rsid w:val="008D0747"/>
    <w:rsid w:val="008D0BBF"/>
    <w:rsid w:val="008D409D"/>
    <w:rsid w:val="008D412E"/>
    <w:rsid w:val="008E62B9"/>
    <w:rsid w:val="009112DC"/>
    <w:rsid w:val="00915ED0"/>
    <w:rsid w:val="009210A1"/>
    <w:rsid w:val="009277BD"/>
    <w:rsid w:val="009436A1"/>
    <w:rsid w:val="009451FC"/>
    <w:rsid w:val="009501D8"/>
    <w:rsid w:val="00954E14"/>
    <w:rsid w:val="00982583"/>
    <w:rsid w:val="00984200"/>
    <w:rsid w:val="00984E1C"/>
    <w:rsid w:val="009E7AF7"/>
    <w:rsid w:val="00A03B1D"/>
    <w:rsid w:val="00A358A4"/>
    <w:rsid w:val="00A86224"/>
    <w:rsid w:val="00A94C57"/>
    <w:rsid w:val="00A96F1F"/>
    <w:rsid w:val="00AB42B6"/>
    <w:rsid w:val="00AC0863"/>
    <w:rsid w:val="00AD064D"/>
    <w:rsid w:val="00AE6EE0"/>
    <w:rsid w:val="00AF0B1D"/>
    <w:rsid w:val="00AF3AD0"/>
    <w:rsid w:val="00B0305E"/>
    <w:rsid w:val="00B12734"/>
    <w:rsid w:val="00B140C9"/>
    <w:rsid w:val="00B22818"/>
    <w:rsid w:val="00B35ECC"/>
    <w:rsid w:val="00B41B36"/>
    <w:rsid w:val="00B41CD0"/>
    <w:rsid w:val="00B45F24"/>
    <w:rsid w:val="00B558F9"/>
    <w:rsid w:val="00B56AAF"/>
    <w:rsid w:val="00B73F64"/>
    <w:rsid w:val="00B8491C"/>
    <w:rsid w:val="00B87BBD"/>
    <w:rsid w:val="00BA2507"/>
    <w:rsid w:val="00BA27B2"/>
    <w:rsid w:val="00BB3BF3"/>
    <w:rsid w:val="00BC15E5"/>
    <w:rsid w:val="00BC1FF7"/>
    <w:rsid w:val="00BC241D"/>
    <w:rsid w:val="00BC79AA"/>
    <w:rsid w:val="00BF1AF9"/>
    <w:rsid w:val="00C01B21"/>
    <w:rsid w:val="00C0706D"/>
    <w:rsid w:val="00C107F2"/>
    <w:rsid w:val="00C16A91"/>
    <w:rsid w:val="00C31325"/>
    <w:rsid w:val="00C33A04"/>
    <w:rsid w:val="00C37B6F"/>
    <w:rsid w:val="00C54CAC"/>
    <w:rsid w:val="00C671EC"/>
    <w:rsid w:val="00C764CD"/>
    <w:rsid w:val="00C86038"/>
    <w:rsid w:val="00C95B08"/>
    <w:rsid w:val="00C95B3C"/>
    <w:rsid w:val="00CA1D7F"/>
    <w:rsid w:val="00CA6D65"/>
    <w:rsid w:val="00CB4596"/>
    <w:rsid w:val="00CC77A5"/>
    <w:rsid w:val="00CD7AA5"/>
    <w:rsid w:val="00D103B9"/>
    <w:rsid w:val="00D13B38"/>
    <w:rsid w:val="00D13EE6"/>
    <w:rsid w:val="00D21E62"/>
    <w:rsid w:val="00D34033"/>
    <w:rsid w:val="00D44F49"/>
    <w:rsid w:val="00D51438"/>
    <w:rsid w:val="00D53BDB"/>
    <w:rsid w:val="00D5558F"/>
    <w:rsid w:val="00D60085"/>
    <w:rsid w:val="00D651EF"/>
    <w:rsid w:val="00D7633C"/>
    <w:rsid w:val="00DA1486"/>
    <w:rsid w:val="00DA2CC2"/>
    <w:rsid w:val="00DA4C24"/>
    <w:rsid w:val="00DA76AD"/>
    <w:rsid w:val="00DC11AA"/>
    <w:rsid w:val="00DF037E"/>
    <w:rsid w:val="00DF0D96"/>
    <w:rsid w:val="00E07A87"/>
    <w:rsid w:val="00E13863"/>
    <w:rsid w:val="00E144D1"/>
    <w:rsid w:val="00E21156"/>
    <w:rsid w:val="00E242E5"/>
    <w:rsid w:val="00E33C93"/>
    <w:rsid w:val="00E36BD0"/>
    <w:rsid w:val="00E403E9"/>
    <w:rsid w:val="00E71952"/>
    <w:rsid w:val="00E865F4"/>
    <w:rsid w:val="00E91963"/>
    <w:rsid w:val="00E92B9F"/>
    <w:rsid w:val="00ED1BB7"/>
    <w:rsid w:val="00ED4E08"/>
    <w:rsid w:val="00EE090F"/>
    <w:rsid w:val="00EF31AD"/>
    <w:rsid w:val="00F06D6F"/>
    <w:rsid w:val="00F11CD2"/>
    <w:rsid w:val="00F26232"/>
    <w:rsid w:val="00F36B12"/>
    <w:rsid w:val="00F43B9F"/>
    <w:rsid w:val="00F5082D"/>
    <w:rsid w:val="00F531BD"/>
    <w:rsid w:val="00F5324A"/>
    <w:rsid w:val="00F57042"/>
    <w:rsid w:val="00F57C68"/>
    <w:rsid w:val="00F64124"/>
    <w:rsid w:val="00F64F7D"/>
    <w:rsid w:val="00F675ED"/>
    <w:rsid w:val="00F81FA3"/>
    <w:rsid w:val="00F911D8"/>
    <w:rsid w:val="00F944C7"/>
    <w:rsid w:val="00FA0CA9"/>
    <w:rsid w:val="00FA37D1"/>
    <w:rsid w:val="00FB23A6"/>
    <w:rsid w:val="00FE776B"/>
    <w:rsid w:val="00FE7AD3"/>
    <w:rsid w:val="0B3270D5"/>
    <w:rsid w:val="216BDFE2"/>
    <w:rsid w:val="509A3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6980B3023BD41BA97425D2AB6F9D632"/>
        <w:category>
          <w:name w:val="General"/>
          <w:gallery w:val="placeholder"/>
        </w:category>
        <w:types>
          <w:type w:val="bbPlcHdr"/>
        </w:types>
        <w:behaviors>
          <w:behavior w:val="content"/>
        </w:behaviors>
        <w:guid w:val="{81396048-80E0-49EF-82A1-77D3D9A9290D}"/>
      </w:docPartPr>
      <w:docPartBody>
        <w:p w:rsidR="00201156" w:rsidRDefault="00220FB9" w:rsidP="00220FB9">
          <w:pPr>
            <w:pStyle w:val="D6980B3023BD41BA97425D2AB6F9D63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6095"/>
    <w:rsid w:val="000D1A82"/>
    <w:rsid w:val="001B23EA"/>
    <w:rsid w:val="001F3420"/>
    <w:rsid w:val="001F5593"/>
    <w:rsid w:val="00201156"/>
    <w:rsid w:val="00204B05"/>
    <w:rsid w:val="00220FB9"/>
    <w:rsid w:val="002E7994"/>
    <w:rsid w:val="00454715"/>
    <w:rsid w:val="0045583A"/>
    <w:rsid w:val="005F72CB"/>
    <w:rsid w:val="009501D8"/>
    <w:rsid w:val="00996728"/>
    <w:rsid w:val="00997553"/>
    <w:rsid w:val="00A94C57"/>
    <w:rsid w:val="00AF33F6"/>
    <w:rsid w:val="00AF3AD0"/>
    <w:rsid w:val="00B41CD0"/>
    <w:rsid w:val="00B84040"/>
    <w:rsid w:val="00C0706D"/>
    <w:rsid w:val="00CC510F"/>
    <w:rsid w:val="00D3403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0FB9"/>
    <w:rPr>
      <w:color w:val="808080"/>
    </w:rPr>
  </w:style>
  <w:style w:type="paragraph" w:customStyle="1" w:styleId="D6980B3023BD41BA97425D2AB6F9D632">
    <w:name w:val="D6980B3023BD41BA97425D2AB6F9D632"/>
    <w:rsid w:val="00220F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93134BD9-7081-4EB3-8EFB-21D19604B190}">
  <ds:schemaRefs>
    <ds:schemaRef ds:uri="http://schemas.microsoft.com/sharepoint/v3/contenttype/forms"/>
  </ds:schemaRefs>
</ds:datastoreItem>
</file>

<file path=customXml/itemProps2.xml><?xml version="1.0" encoding="utf-8"?>
<ds:datastoreItem xmlns:ds="http://schemas.openxmlformats.org/officeDocument/2006/customXml" ds:itemID="{AF0F5992-CA95-44C8-9920-E7CA392D71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FBF62E-C5E4-4EC3-BC8D-D38C7D7056EB}">
  <ds:schemaRefs>
    <ds:schemaRef ds:uri="http://schemas.openxmlformats.org/officeDocument/2006/bibliography"/>
  </ds:schemaRefs>
</ds:datastoreItem>
</file>

<file path=customXml/itemProps4.xml><?xml version="1.0" encoding="utf-8"?>
<ds:datastoreItem xmlns:ds="http://schemas.openxmlformats.org/officeDocument/2006/customXml" ds:itemID="{9919B317-D5D1-4630-9F7E-10F73ECB6B63}"/>
</file>

<file path=docProps/app.xml><?xml version="1.0" encoding="utf-8"?>
<Properties xmlns="http://schemas.openxmlformats.org/officeDocument/2006/extended-properties" xmlns:vt="http://schemas.openxmlformats.org/officeDocument/2006/docPropsVTypes">
  <Template>Normal</Template>
  <TotalTime>1</TotalTime>
  <Pages>8</Pages>
  <Words>2228</Words>
  <Characters>12706</Characters>
  <Application>Microsoft Office Word</Application>
  <DocSecurity>0</DocSecurity>
  <Lines>105</Lines>
  <Paragraphs>29</Paragraphs>
  <ScaleCrop>false</ScaleCrop>
  <Company>ABM LHB</Company>
  <LinksUpToDate>false</LinksUpToDate>
  <CharactersWithSpaces>14905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dcterms:created xsi:type="dcterms:W3CDTF">2025-09-15T16:17:00Z</dcterms:created>
  <dcterms:modified xsi:type="dcterms:W3CDTF">2025-09-24T13:25:00Z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