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77777777" w:rsidR="00AD064D" w:rsidRPr="00CB69DD"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26F2E" w14:paraId="6D2903E2" w14:textId="77777777" w:rsidTr="00DA76AD">
        <w:tc>
          <w:tcPr>
            <w:tcW w:w="2547" w:type="dxa"/>
          </w:tcPr>
          <w:p w14:paraId="6D2903DE" w14:textId="77777777" w:rsidR="00F5082D" w:rsidRPr="00326F2E" w:rsidRDefault="00F5082D" w:rsidP="00FA0CA9">
            <w:pPr>
              <w:rPr>
                <w:rFonts w:ascii="Verdana" w:hAnsi="Verdana" w:cs="Arial"/>
                <w:b/>
                <w:sz w:val="24"/>
                <w:szCs w:val="24"/>
              </w:rPr>
            </w:pPr>
            <w:r w:rsidRPr="00326F2E">
              <w:rPr>
                <w:rFonts w:ascii="Verdana" w:hAnsi="Verdana" w:cs="Arial"/>
                <w:b/>
                <w:sz w:val="24"/>
                <w:szCs w:val="24"/>
              </w:rPr>
              <w:t>Meeting Date</w:t>
            </w:r>
          </w:p>
        </w:tc>
        <w:tc>
          <w:tcPr>
            <w:tcW w:w="3260" w:type="dxa"/>
            <w:gridSpan w:val="2"/>
          </w:tcPr>
          <w:p w14:paraId="6D2903DF" w14:textId="2D686E3F" w:rsidR="00F5082D" w:rsidRPr="00326F2E" w:rsidRDefault="00493C34" w:rsidP="00FA0CA9">
            <w:pPr>
              <w:rPr>
                <w:rFonts w:ascii="Verdana" w:hAnsi="Verdana" w:cs="Arial"/>
                <w:b/>
                <w:sz w:val="24"/>
                <w:szCs w:val="24"/>
              </w:rPr>
            </w:pPr>
            <w:r w:rsidRPr="00326F2E">
              <w:rPr>
                <w:rFonts w:ascii="Verdana" w:hAnsi="Verdana" w:cs="Arial"/>
                <w:b/>
                <w:sz w:val="24"/>
                <w:szCs w:val="24"/>
              </w:rPr>
              <w:t>0</w:t>
            </w:r>
            <w:r w:rsidR="000D09B0" w:rsidRPr="00326F2E">
              <w:rPr>
                <w:rFonts w:ascii="Verdana" w:hAnsi="Verdana" w:cs="Arial"/>
                <w:b/>
                <w:sz w:val="24"/>
                <w:szCs w:val="24"/>
              </w:rPr>
              <w:t>2</w:t>
            </w:r>
            <w:r w:rsidR="009A05C3" w:rsidRPr="00326F2E">
              <w:rPr>
                <w:rFonts w:ascii="Verdana" w:hAnsi="Verdana" w:cs="Arial"/>
                <w:b/>
                <w:sz w:val="24"/>
                <w:szCs w:val="24"/>
              </w:rPr>
              <w:t xml:space="preserve"> October 2025</w:t>
            </w:r>
          </w:p>
        </w:tc>
        <w:tc>
          <w:tcPr>
            <w:tcW w:w="2368" w:type="dxa"/>
            <w:gridSpan w:val="3"/>
          </w:tcPr>
          <w:p w14:paraId="6D2903E0" w14:textId="77777777" w:rsidR="00F5082D" w:rsidRPr="00326F2E" w:rsidRDefault="00F5082D" w:rsidP="00FA0CA9">
            <w:pPr>
              <w:rPr>
                <w:rFonts w:ascii="Verdana" w:hAnsi="Verdana" w:cs="Arial"/>
                <w:b/>
                <w:sz w:val="24"/>
                <w:szCs w:val="24"/>
              </w:rPr>
            </w:pPr>
            <w:r w:rsidRPr="00326F2E">
              <w:rPr>
                <w:rFonts w:ascii="Verdana" w:hAnsi="Verdana" w:cs="Arial"/>
                <w:b/>
                <w:sz w:val="24"/>
                <w:szCs w:val="24"/>
              </w:rPr>
              <w:t>Agenda Item</w:t>
            </w:r>
          </w:p>
        </w:tc>
        <w:tc>
          <w:tcPr>
            <w:tcW w:w="841" w:type="dxa"/>
          </w:tcPr>
          <w:p w14:paraId="6D2903E1" w14:textId="7FE29CE2" w:rsidR="00F5082D" w:rsidRPr="00326F2E" w:rsidRDefault="003E6163" w:rsidP="00FA0CA9">
            <w:pPr>
              <w:rPr>
                <w:rFonts w:ascii="Verdana" w:hAnsi="Verdana" w:cs="Arial"/>
                <w:b/>
                <w:sz w:val="24"/>
                <w:szCs w:val="24"/>
              </w:rPr>
            </w:pPr>
            <w:r>
              <w:rPr>
                <w:rFonts w:ascii="Verdana" w:hAnsi="Verdana" w:cs="Arial"/>
                <w:b/>
                <w:sz w:val="24"/>
                <w:szCs w:val="24"/>
              </w:rPr>
              <w:t>2.2</w:t>
            </w:r>
          </w:p>
        </w:tc>
      </w:tr>
      <w:tr w:rsidR="00B0479E" w:rsidRPr="00326F2E" w14:paraId="1EEB45B2" w14:textId="77777777" w:rsidTr="00D55848">
        <w:tc>
          <w:tcPr>
            <w:tcW w:w="2547" w:type="dxa"/>
            <w:shd w:val="clear" w:color="auto" w:fill="auto"/>
          </w:tcPr>
          <w:p w14:paraId="4A48663E" w14:textId="6879CA0B" w:rsidR="00B0479E" w:rsidRPr="00326F2E" w:rsidRDefault="00B0479E" w:rsidP="00FA0CA9">
            <w:pPr>
              <w:rPr>
                <w:rFonts w:ascii="Verdana" w:hAnsi="Verdana" w:cs="Arial"/>
                <w:b/>
                <w:sz w:val="24"/>
                <w:szCs w:val="24"/>
              </w:rPr>
            </w:pPr>
            <w:r w:rsidRPr="00326F2E">
              <w:rPr>
                <w:rFonts w:ascii="Verdana" w:hAnsi="Verdana" w:cs="Arial"/>
                <w:b/>
                <w:sz w:val="24"/>
                <w:szCs w:val="24"/>
              </w:rPr>
              <w:t xml:space="preserve">Name of Meeting </w:t>
            </w:r>
          </w:p>
        </w:tc>
        <w:tc>
          <w:tcPr>
            <w:tcW w:w="6469" w:type="dxa"/>
            <w:gridSpan w:val="6"/>
            <w:shd w:val="clear" w:color="auto" w:fill="auto"/>
          </w:tcPr>
          <w:p w14:paraId="5687483E" w14:textId="47DC8F67" w:rsidR="00B0479E" w:rsidRPr="00326F2E" w:rsidRDefault="00B4501C" w:rsidP="00FA0CA9">
            <w:pPr>
              <w:rPr>
                <w:rFonts w:ascii="Verdana" w:hAnsi="Verdana" w:cs="Arial"/>
                <w:bCs/>
                <w:sz w:val="24"/>
                <w:szCs w:val="24"/>
              </w:rPr>
            </w:pPr>
            <w:r w:rsidRPr="00326F2E">
              <w:rPr>
                <w:rFonts w:ascii="Verdana" w:hAnsi="Verdana" w:cs="Arial"/>
                <w:bCs/>
                <w:sz w:val="24"/>
                <w:szCs w:val="24"/>
              </w:rPr>
              <w:t xml:space="preserve">Workforce and OD Committee </w:t>
            </w:r>
          </w:p>
        </w:tc>
      </w:tr>
      <w:tr w:rsidR="00083FC0" w:rsidRPr="00326F2E" w14:paraId="6D2903E5" w14:textId="77777777" w:rsidTr="00DA76AD">
        <w:tc>
          <w:tcPr>
            <w:tcW w:w="2547" w:type="dxa"/>
          </w:tcPr>
          <w:p w14:paraId="6D2903E3" w14:textId="77777777" w:rsidR="00034194" w:rsidRPr="00326F2E" w:rsidRDefault="00034194" w:rsidP="00FA0CA9">
            <w:pPr>
              <w:rPr>
                <w:rFonts w:ascii="Verdana" w:hAnsi="Verdana" w:cs="Arial"/>
                <w:b/>
                <w:sz w:val="24"/>
                <w:szCs w:val="24"/>
              </w:rPr>
            </w:pPr>
            <w:r w:rsidRPr="00326F2E">
              <w:rPr>
                <w:rFonts w:ascii="Verdana" w:hAnsi="Verdana" w:cs="Arial"/>
                <w:b/>
                <w:sz w:val="24"/>
                <w:szCs w:val="24"/>
              </w:rPr>
              <w:t>Report Title</w:t>
            </w:r>
          </w:p>
        </w:tc>
        <w:tc>
          <w:tcPr>
            <w:tcW w:w="6469" w:type="dxa"/>
            <w:gridSpan w:val="6"/>
          </w:tcPr>
          <w:p w14:paraId="6D2903E4" w14:textId="6C96F9E8" w:rsidR="00B4501C" w:rsidRPr="00326F2E" w:rsidRDefault="00676382" w:rsidP="00FA0CA9">
            <w:pPr>
              <w:rPr>
                <w:rFonts w:ascii="Verdana" w:hAnsi="Verdana" w:cs="Arial"/>
                <w:bCs/>
                <w:sz w:val="24"/>
                <w:szCs w:val="24"/>
              </w:rPr>
            </w:pPr>
            <w:bookmarkStart w:id="0" w:name="_Hlk208480748"/>
            <w:r w:rsidRPr="00326F2E">
              <w:rPr>
                <w:rFonts w:ascii="Verdana" w:hAnsi="Verdana" w:cs="Arial"/>
                <w:bCs/>
                <w:sz w:val="24"/>
                <w:szCs w:val="24"/>
              </w:rPr>
              <w:t xml:space="preserve">Workforce Report </w:t>
            </w:r>
            <w:r w:rsidR="008C59BF">
              <w:rPr>
                <w:rFonts w:ascii="Verdana" w:hAnsi="Verdana" w:cs="Arial"/>
                <w:bCs/>
                <w:sz w:val="24"/>
                <w:szCs w:val="24"/>
              </w:rPr>
              <w:t>–</w:t>
            </w:r>
            <w:r w:rsidRPr="00326F2E">
              <w:rPr>
                <w:rFonts w:ascii="Verdana" w:hAnsi="Verdana" w:cs="Arial"/>
                <w:bCs/>
                <w:sz w:val="24"/>
                <w:szCs w:val="24"/>
              </w:rPr>
              <w:t xml:space="preserve"> N</w:t>
            </w:r>
            <w:r w:rsidR="008C59BF">
              <w:rPr>
                <w:rFonts w:ascii="Verdana" w:hAnsi="Verdana" w:cs="Arial"/>
                <w:bCs/>
                <w:sz w:val="24"/>
                <w:szCs w:val="24"/>
              </w:rPr>
              <w:t xml:space="preserve">eath </w:t>
            </w:r>
            <w:r w:rsidRPr="00326F2E">
              <w:rPr>
                <w:rFonts w:ascii="Verdana" w:hAnsi="Verdana" w:cs="Arial"/>
                <w:bCs/>
                <w:sz w:val="24"/>
                <w:szCs w:val="24"/>
              </w:rPr>
              <w:t>P</w:t>
            </w:r>
            <w:r w:rsidR="008C59BF">
              <w:rPr>
                <w:rFonts w:ascii="Verdana" w:hAnsi="Verdana" w:cs="Arial"/>
                <w:bCs/>
                <w:sz w:val="24"/>
                <w:szCs w:val="24"/>
              </w:rPr>
              <w:t xml:space="preserve">ort </w:t>
            </w:r>
            <w:r w:rsidRPr="00326F2E">
              <w:rPr>
                <w:rFonts w:ascii="Verdana" w:hAnsi="Verdana" w:cs="Arial"/>
                <w:bCs/>
                <w:sz w:val="24"/>
                <w:szCs w:val="24"/>
              </w:rPr>
              <w:t>T</w:t>
            </w:r>
            <w:r w:rsidR="008C59BF">
              <w:rPr>
                <w:rFonts w:ascii="Verdana" w:hAnsi="Verdana" w:cs="Arial"/>
                <w:bCs/>
                <w:sz w:val="24"/>
                <w:szCs w:val="24"/>
              </w:rPr>
              <w:t xml:space="preserve">albot </w:t>
            </w:r>
            <w:r w:rsidRPr="00326F2E">
              <w:rPr>
                <w:rFonts w:ascii="Verdana" w:hAnsi="Verdana" w:cs="Arial"/>
                <w:bCs/>
                <w:sz w:val="24"/>
                <w:szCs w:val="24"/>
              </w:rPr>
              <w:t>S</w:t>
            </w:r>
            <w:r w:rsidR="008C59BF">
              <w:rPr>
                <w:rFonts w:ascii="Verdana" w:hAnsi="Verdana" w:cs="Arial"/>
                <w:bCs/>
                <w:sz w:val="24"/>
                <w:szCs w:val="24"/>
              </w:rPr>
              <w:t xml:space="preserve">ingleton </w:t>
            </w:r>
            <w:r w:rsidRPr="00326F2E">
              <w:rPr>
                <w:rFonts w:ascii="Verdana" w:hAnsi="Verdana" w:cs="Arial"/>
                <w:bCs/>
                <w:sz w:val="24"/>
                <w:szCs w:val="24"/>
              </w:rPr>
              <w:t>S</w:t>
            </w:r>
            <w:r w:rsidR="008C59BF">
              <w:rPr>
                <w:rFonts w:ascii="Verdana" w:hAnsi="Verdana" w:cs="Arial"/>
                <w:bCs/>
                <w:sz w:val="24"/>
                <w:szCs w:val="24"/>
              </w:rPr>
              <w:t xml:space="preserve">ervice </w:t>
            </w:r>
            <w:r w:rsidRPr="00326F2E">
              <w:rPr>
                <w:rFonts w:ascii="Verdana" w:hAnsi="Verdana" w:cs="Arial"/>
                <w:bCs/>
                <w:sz w:val="24"/>
                <w:szCs w:val="24"/>
              </w:rPr>
              <w:t>G</w:t>
            </w:r>
            <w:bookmarkEnd w:id="0"/>
            <w:r w:rsidR="008C59BF">
              <w:rPr>
                <w:rFonts w:ascii="Verdana" w:hAnsi="Verdana" w:cs="Arial"/>
                <w:bCs/>
                <w:sz w:val="24"/>
                <w:szCs w:val="24"/>
              </w:rPr>
              <w:t>roup</w:t>
            </w:r>
          </w:p>
        </w:tc>
      </w:tr>
      <w:tr w:rsidR="00083FC0" w:rsidRPr="00326F2E" w14:paraId="6D2903E8" w14:textId="77777777" w:rsidTr="00DA76AD">
        <w:tc>
          <w:tcPr>
            <w:tcW w:w="2547" w:type="dxa"/>
          </w:tcPr>
          <w:p w14:paraId="6D2903E6" w14:textId="77777777" w:rsidR="00034194" w:rsidRPr="00326F2E" w:rsidRDefault="00034194" w:rsidP="00FA0CA9">
            <w:pPr>
              <w:rPr>
                <w:rFonts w:ascii="Verdana" w:hAnsi="Verdana" w:cs="Arial"/>
                <w:b/>
                <w:sz w:val="24"/>
                <w:szCs w:val="24"/>
              </w:rPr>
            </w:pPr>
            <w:r w:rsidRPr="00326F2E">
              <w:rPr>
                <w:rFonts w:ascii="Verdana" w:hAnsi="Verdana" w:cs="Arial"/>
                <w:b/>
                <w:sz w:val="24"/>
                <w:szCs w:val="24"/>
              </w:rPr>
              <w:t>Report Author</w:t>
            </w:r>
          </w:p>
        </w:tc>
        <w:tc>
          <w:tcPr>
            <w:tcW w:w="6469" w:type="dxa"/>
            <w:gridSpan w:val="6"/>
          </w:tcPr>
          <w:p w14:paraId="6D2903E7" w14:textId="4A8976A1" w:rsidR="00034194" w:rsidRPr="00326F2E" w:rsidRDefault="00676382" w:rsidP="00FA0CA9">
            <w:pPr>
              <w:rPr>
                <w:rFonts w:ascii="Verdana" w:hAnsi="Verdana" w:cs="Arial"/>
                <w:bCs/>
                <w:sz w:val="24"/>
                <w:szCs w:val="24"/>
              </w:rPr>
            </w:pPr>
            <w:r w:rsidRPr="00326F2E">
              <w:rPr>
                <w:rFonts w:ascii="Verdana" w:hAnsi="Verdana" w:cs="Arial"/>
                <w:bCs/>
                <w:sz w:val="24"/>
                <w:szCs w:val="24"/>
              </w:rPr>
              <w:t>Ceri Gimblett</w:t>
            </w:r>
            <w:r w:rsidR="00CF2C43" w:rsidRPr="00326F2E">
              <w:rPr>
                <w:rFonts w:ascii="Verdana" w:hAnsi="Verdana" w:cs="Arial"/>
                <w:bCs/>
                <w:sz w:val="24"/>
                <w:szCs w:val="24"/>
              </w:rPr>
              <w:t>, Service Group Director NPTS</w:t>
            </w:r>
          </w:p>
        </w:tc>
      </w:tr>
      <w:tr w:rsidR="00762BBE" w:rsidRPr="00326F2E" w14:paraId="6D2903EB" w14:textId="77777777" w:rsidTr="00DA76AD">
        <w:tc>
          <w:tcPr>
            <w:tcW w:w="2547" w:type="dxa"/>
          </w:tcPr>
          <w:p w14:paraId="6D2903E9"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Report Sponsor</w:t>
            </w:r>
          </w:p>
        </w:tc>
        <w:tc>
          <w:tcPr>
            <w:tcW w:w="6469" w:type="dxa"/>
            <w:gridSpan w:val="6"/>
          </w:tcPr>
          <w:p w14:paraId="6D2903EA" w14:textId="32851D6E" w:rsidR="00762BBE" w:rsidRPr="00326F2E" w:rsidRDefault="00676382" w:rsidP="00762BBE">
            <w:pPr>
              <w:rPr>
                <w:rFonts w:ascii="Verdana" w:hAnsi="Verdana" w:cs="Arial"/>
                <w:sz w:val="24"/>
                <w:szCs w:val="24"/>
              </w:rPr>
            </w:pPr>
            <w:r w:rsidRPr="00326F2E">
              <w:rPr>
                <w:rFonts w:ascii="Verdana" w:hAnsi="Verdana" w:cs="Arial"/>
                <w:bCs/>
                <w:sz w:val="24"/>
                <w:szCs w:val="24"/>
              </w:rPr>
              <w:t>Deb Lewis</w:t>
            </w:r>
            <w:r w:rsidR="00CF2C43" w:rsidRPr="00326F2E">
              <w:rPr>
                <w:rFonts w:ascii="Verdana" w:hAnsi="Verdana" w:cs="Arial"/>
                <w:bCs/>
                <w:sz w:val="24"/>
                <w:szCs w:val="24"/>
              </w:rPr>
              <w:t>, Chief Operating Officer</w:t>
            </w:r>
          </w:p>
        </w:tc>
      </w:tr>
      <w:tr w:rsidR="00762BBE" w:rsidRPr="00326F2E" w14:paraId="6D2903EE" w14:textId="77777777" w:rsidTr="00DA76AD">
        <w:tc>
          <w:tcPr>
            <w:tcW w:w="2547" w:type="dxa"/>
          </w:tcPr>
          <w:p w14:paraId="6D2903EC"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Presented by</w:t>
            </w:r>
          </w:p>
        </w:tc>
        <w:tc>
          <w:tcPr>
            <w:tcW w:w="6469" w:type="dxa"/>
            <w:gridSpan w:val="6"/>
          </w:tcPr>
          <w:p w14:paraId="6D2903ED" w14:textId="56B10056" w:rsidR="00762BBE" w:rsidRPr="00326F2E" w:rsidRDefault="00676382" w:rsidP="00762BBE">
            <w:pPr>
              <w:rPr>
                <w:rFonts w:ascii="Verdana" w:hAnsi="Verdana" w:cs="Arial"/>
                <w:sz w:val="24"/>
                <w:szCs w:val="24"/>
              </w:rPr>
            </w:pPr>
            <w:r w:rsidRPr="00326F2E">
              <w:rPr>
                <w:rFonts w:ascii="Verdana" w:hAnsi="Verdana" w:cs="Arial"/>
                <w:bCs/>
                <w:sz w:val="24"/>
                <w:szCs w:val="24"/>
              </w:rPr>
              <w:t>Ceri Gimblett</w:t>
            </w:r>
            <w:r w:rsidR="00CF2C43" w:rsidRPr="00326F2E">
              <w:rPr>
                <w:rFonts w:ascii="Verdana" w:hAnsi="Verdana" w:cs="Arial"/>
                <w:bCs/>
                <w:sz w:val="24"/>
                <w:szCs w:val="24"/>
              </w:rPr>
              <w:t>, Service Group Director NPTS</w:t>
            </w:r>
          </w:p>
        </w:tc>
      </w:tr>
      <w:tr w:rsidR="00653AEC" w:rsidRPr="00326F2E" w14:paraId="6D2903F1" w14:textId="77777777" w:rsidTr="00DA76AD">
        <w:tc>
          <w:tcPr>
            <w:tcW w:w="2547" w:type="dxa"/>
          </w:tcPr>
          <w:p w14:paraId="6D2903EF" w14:textId="77777777" w:rsidR="00653AEC" w:rsidRPr="00326F2E" w:rsidRDefault="00653AEC" w:rsidP="00653AEC">
            <w:pPr>
              <w:rPr>
                <w:rFonts w:ascii="Verdana" w:hAnsi="Verdana" w:cs="Arial"/>
                <w:b/>
                <w:sz w:val="24"/>
                <w:szCs w:val="24"/>
              </w:rPr>
            </w:pPr>
            <w:r w:rsidRPr="00326F2E">
              <w:rPr>
                <w:rFonts w:ascii="Verdana" w:hAnsi="Verdana" w:cs="Arial"/>
                <w:b/>
                <w:sz w:val="24"/>
                <w:szCs w:val="24"/>
              </w:rPr>
              <w:t xml:space="preserve">Freedom of Information </w:t>
            </w:r>
          </w:p>
        </w:tc>
        <w:tc>
          <w:tcPr>
            <w:tcW w:w="6469" w:type="dxa"/>
            <w:gridSpan w:val="6"/>
          </w:tcPr>
          <w:p w14:paraId="6D2903F0" w14:textId="3F8199F9" w:rsidR="00653AEC" w:rsidRPr="00326F2E" w:rsidRDefault="003E6163" w:rsidP="00653AEC">
            <w:pPr>
              <w:rPr>
                <w:rFonts w:ascii="Verdana" w:hAnsi="Verdana" w:cs="Arial"/>
                <w:sz w:val="24"/>
                <w:szCs w:val="24"/>
              </w:rPr>
            </w:pPr>
            <w:r>
              <w:rPr>
                <w:rFonts w:ascii="Verdana" w:hAnsi="Verdana" w:cs="Arial"/>
                <w:sz w:val="24"/>
                <w:szCs w:val="24"/>
              </w:rPr>
              <w:t>Open</w:t>
            </w:r>
          </w:p>
        </w:tc>
      </w:tr>
      <w:tr w:rsidR="00653AEC" w:rsidRPr="00326F2E" w14:paraId="6D2903F8" w14:textId="77777777" w:rsidTr="00DA76AD">
        <w:tc>
          <w:tcPr>
            <w:tcW w:w="2547" w:type="dxa"/>
          </w:tcPr>
          <w:p w14:paraId="6D2903F2" w14:textId="77777777" w:rsidR="00653AEC" w:rsidRPr="00326F2E" w:rsidRDefault="00653AEC" w:rsidP="00653AEC">
            <w:pPr>
              <w:rPr>
                <w:rFonts w:ascii="Verdana" w:hAnsi="Verdana" w:cs="Arial"/>
                <w:b/>
                <w:sz w:val="24"/>
                <w:szCs w:val="24"/>
              </w:rPr>
            </w:pPr>
            <w:r w:rsidRPr="00326F2E">
              <w:rPr>
                <w:rFonts w:ascii="Verdana" w:hAnsi="Verdana" w:cs="Arial"/>
                <w:b/>
                <w:sz w:val="24"/>
                <w:szCs w:val="24"/>
              </w:rPr>
              <w:t>Purpose of the Report</w:t>
            </w:r>
          </w:p>
        </w:tc>
        <w:tc>
          <w:tcPr>
            <w:tcW w:w="6469" w:type="dxa"/>
            <w:gridSpan w:val="6"/>
          </w:tcPr>
          <w:p w14:paraId="00E018F6" w14:textId="4CB20834" w:rsidR="00676382" w:rsidRPr="00326F2E" w:rsidRDefault="00676382" w:rsidP="00676382">
            <w:pPr>
              <w:shd w:val="clear" w:color="auto" w:fill="FFFFFF" w:themeFill="background1"/>
              <w:rPr>
                <w:rFonts w:ascii="Verdana" w:hAnsi="Verdana" w:cs="Arial"/>
                <w:sz w:val="24"/>
                <w:szCs w:val="24"/>
              </w:rPr>
            </w:pPr>
            <w:r w:rsidRPr="00326F2E">
              <w:rPr>
                <w:rFonts w:ascii="Verdana" w:hAnsi="Verdana" w:cs="Arial"/>
                <w:sz w:val="24"/>
                <w:szCs w:val="24"/>
              </w:rPr>
              <w:t>The purpose of the report is to provide an update on the following:</w:t>
            </w:r>
          </w:p>
          <w:p w14:paraId="22012FFD" w14:textId="77777777" w:rsidR="00676382" w:rsidRPr="00326F2E" w:rsidRDefault="00676382" w:rsidP="00676382">
            <w:pPr>
              <w:shd w:val="clear" w:color="auto" w:fill="FFFFFF" w:themeFill="background1"/>
              <w:rPr>
                <w:rFonts w:ascii="Verdana" w:hAnsi="Verdana" w:cs="Arial"/>
                <w:sz w:val="24"/>
                <w:szCs w:val="24"/>
              </w:rPr>
            </w:pPr>
          </w:p>
          <w:p w14:paraId="0AF68EAB" w14:textId="229AAFA4" w:rsidR="00676382" w:rsidRPr="00326F2E" w:rsidRDefault="00676382" w:rsidP="00676382">
            <w:pPr>
              <w:pStyle w:val="ListParagraph"/>
              <w:numPr>
                <w:ilvl w:val="0"/>
                <w:numId w:val="30"/>
              </w:numPr>
              <w:shd w:val="clear" w:color="auto" w:fill="FFFFFF" w:themeFill="background1"/>
              <w:rPr>
                <w:rFonts w:ascii="Verdana" w:hAnsi="Verdana" w:cs="Arial"/>
                <w:sz w:val="24"/>
                <w:szCs w:val="24"/>
              </w:rPr>
            </w:pPr>
            <w:r w:rsidRPr="00326F2E">
              <w:rPr>
                <w:rFonts w:ascii="Verdana" w:hAnsi="Verdana" w:cs="Arial"/>
                <w:sz w:val="24"/>
                <w:szCs w:val="24"/>
              </w:rPr>
              <w:t xml:space="preserve">Workforce performance against key metrics and associated actions </w:t>
            </w:r>
          </w:p>
          <w:p w14:paraId="2FCBF8BC" w14:textId="77777777" w:rsidR="00676382" w:rsidRPr="00326F2E" w:rsidRDefault="00676382" w:rsidP="00676382">
            <w:pPr>
              <w:pStyle w:val="ListParagraph"/>
              <w:numPr>
                <w:ilvl w:val="0"/>
                <w:numId w:val="30"/>
              </w:numPr>
              <w:rPr>
                <w:rFonts w:ascii="Verdana" w:hAnsi="Verdana" w:cs="Arial"/>
                <w:sz w:val="24"/>
                <w:szCs w:val="24"/>
              </w:rPr>
            </w:pPr>
            <w:r w:rsidRPr="00326F2E">
              <w:rPr>
                <w:rFonts w:ascii="Verdana" w:hAnsi="Verdana" w:cs="Arial"/>
                <w:sz w:val="24"/>
                <w:szCs w:val="24"/>
              </w:rPr>
              <w:t>An overview of workforce risks and issues affecting NPTSSG</w:t>
            </w:r>
          </w:p>
          <w:p w14:paraId="6D2903F6" w14:textId="5173A2B0" w:rsidR="00653AEC" w:rsidRPr="00326F2E" w:rsidRDefault="00676382" w:rsidP="00676382">
            <w:pPr>
              <w:pStyle w:val="ListParagraph"/>
              <w:numPr>
                <w:ilvl w:val="0"/>
                <w:numId w:val="30"/>
              </w:numPr>
              <w:rPr>
                <w:rFonts w:ascii="Verdana" w:hAnsi="Verdana" w:cs="Arial"/>
                <w:sz w:val="24"/>
                <w:szCs w:val="24"/>
              </w:rPr>
            </w:pPr>
            <w:r w:rsidRPr="00326F2E">
              <w:rPr>
                <w:rFonts w:ascii="Verdana" w:hAnsi="Verdana" w:cs="Arial"/>
                <w:sz w:val="24"/>
                <w:szCs w:val="24"/>
              </w:rPr>
              <w:t>Staff Survey Action Plan Progress</w:t>
            </w:r>
          </w:p>
          <w:p w14:paraId="6D2903F7" w14:textId="77777777" w:rsidR="00653AEC" w:rsidRPr="00326F2E" w:rsidRDefault="00653AEC" w:rsidP="00653AEC">
            <w:pPr>
              <w:rPr>
                <w:rFonts w:ascii="Verdana" w:hAnsi="Verdana" w:cs="Arial"/>
                <w:sz w:val="24"/>
                <w:szCs w:val="24"/>
              </w:rPr>
            </w:pPr>
          </w:p>
        </w:tc>
      </w:tr>
      <w:tr w:rsidR="00653AEC" w:rsidRPr="00326F2E" w14:paraId="6D290402" w14:textId="77777777" w:rsidTr="00DA76AD">
        <w:tc>
          <w:tcPr>
            <w:tcW w:w="2547" w:type="dxa"/>
          </w:tcPr>
          <w:p w14:paraId="6D2903F9" w14:textId="77777777" w:rsidR="00653AEC" w:rsidRPr="00326F2E" w:rsidRDefault="00653AEC" w:rsidP="00653AEC">
            <w:pPr>
              <w:rPr>
                <w:rFonts w:ascii="Verdana" w:hAnsi="Verdana" w:cs="Arial"/>
                <w:b/>
                <w:sz w:val="24"/>
                <w:szCs w:val="24"/>
              </w:rPr>
            </w:pPr>
            <w:r w:rsidRPr="00326F2E">
              <w:rPr>
                <w:rFonts w:ascii="Verdana" w:hAnsi="Verdana" w:cs="Arial"/>
                <w:b/>
                <w:sz w:val="24"/>
                <w:szCs w:val="24"/>
              </w:rPr>
              <w:t>Key Issues</w:t>
            </w:r>
          </w:p>
          <w:p w14:paraId="6D2903FA" w14:textId="77777777" w:rsidR="00653AEC" w:rsidRPr="00326F2E" w:rsidRDefault="00653AEC" w:rsidP="00653AEC">
            <w:pPr>
              <w:rPr>
                <w:rFonts w:ascii="Verdana" w:hAnsi="Verdana" w:cs="Arial"/>
                <w:b/>
                <w:sz w:val="24"/>
                <w:szCs w:val="24"/>
              </w:rPr>
            </w:pPr>
          </w:p>
          <w:p w14:paraId="6D2903FB" w14:textId="77777777" w:rsidR="00653AEC" w:rsidRPr="00326F2E" w:rsidRDefault="00653AEC" w:rsidP="00653AEC">
            <w:pPr>
              <w:rPr>
                <w:rFonts w:ascii="Verdana" w:hAnsi="Verdana" w:cs="Arial"/>
                <w:b/>
                <w:sz w:val="24"/>
                <w:szCs w:val="24"/>
              </w:rPr>
            </w:pPr>
          </w:p>
          <w:p w14:paraId="6D2903FC" w14:textId="77777777" w:rsidR="00653AEC" w:rsidRPr="00326F2E" w:rsidRDefault="00653AEC" w:rsidP="00653AEC">
            <w:pPr>
              <w:rPr>
                <w:rFonts w:ascii="Verdana" w:hAnsi="Verdana" w:cs="Arial"/>
                <w:b/>
                <w:sz w:val="24"/>
                <w:szCs w:val="24"/>
              </w:rPr>
            </w:pPr>
          </w:p>
        </w:tc>
        <w:tc>
          <w:tcPr>
            <w:tcW w:w="6469" w:type="dxa"/>
            <w:gridSpan w:val="6"/>
          </w:tcPr>
          <w:p w14:paraId="3E44E8D0" w14:textId="77777777" w:rsidR="0076409C" w:rsidRPr="00326F2E" w:rsidRDefault="0076409C" w:rsidP="00653AEC">
            <w:pPr>
              <w:rPr>
                <w:rFonts w:ascii="Verdana" w:hAnsi="Verdana" w:cs="Arial"/>
                <w:sz w:val="24"/>
                <w:szCs w:val="24"/>
              </w:rPr>
            </w:pPr>
            <w:r w:rsidRPr="00326F2E">
              <w:rPr>
                <w:rFonts w:ascii="Verdana" w:hAnsi="Verdana" w:cs="Arial"/>
                <w:sz w:val="24"/>
                <w:szCs w:val="24"/>
              </w:rPr>
              <w:t>The key issues relate to the following:</w:t>
            </w:r>
          </w:p>
          <w:p w14:paraId="6D2903FF" w14:textId="0165ED15" w:rsidR="00653AEC" w:rsidRPr="00326F2E" w:rsidRDefault="0076409C" w:rsidP="00653AEC">
            <w:pPr>
              <w:rPr>
                <w:rFonts w:ascii="Verdana" w:hAnsi="Verdana" w:cs="Arial"/>
                <w:sz w:val="24"/>
                <w:szCs w:val="24"/>
              </w:rPr>
            </w:pPr>
            <w:r w:rsidRPr="00326F2E">
              <w:rPr>
                <w:rFonts w:ascii="Verdana" w:hAnsi="Verdana" w:cs="Arial"/>
                <w:sz w:val="24"/>
                <w:szCs w:val="24"/>
              </w:rPr>
              <w:t xml:space="preserve"> </w:t>
            </w:r>
          </w:p>
          <w:p w14:paraId="48A6B577" w14:textId="2AF0FB0A" w:rsidR="0076409C" w:rsidRPr="00326F2E" w:rsidRDefault="0076409C" w:rsidP="0076409C">
            <w:pPr>
              <w:pStyle w:val="ListParagraph"/>
              <w:numPr>
                <w:ilvl w:val="0"/>
                <w:numId w:val="39"/>
              </w:numPr>
              <w:rPr>
                <w:rFonts w:ascii="Verdana" w:hAnsi="Verdana" w:cs="Arial"/>
                <w:sz w:val="24"/>
                <w:szCs w:val="24"/>
              </w:rPr>
            </w:pPr>
            <w:r w:rsidRPr="00326F2E">
              <w:rPr>
                <w:rFonts w:ascii="Verdana" w:hAnsi="Verdana" w:cs="Arial"/>
                <w:sz w:val="24"/>
                <w:szCs w:val="24"/>
              </w:rPr>
              <w:t>Ongoing unavailability challenges across staff groups</w:t>
            </w:r>
          </w:p>
          <w:p w14:paraId="79DB7A88" w14:textId="6E2160BE" w:rsidR="0076409C" w:rsidRPr="00326F2E" w:rsidRDefault="0076409C" w:rsidP="0076409C">
            <w:pPr>
              <w:pStyle w:val="ListParagraph"/>
              <w:numPr>
                <w:ilvl w:val="0"/>
                <w:numId w:val="39"/>
              </w:numPr>
              <w:rPr>
                <w:rFonts w:ascii="Verdana" w:hAnsi="Verdana" w:cs="Arial"/>
                <w:sz w:val="24"/>
                <w:szCs w:val="24"/>
              </w:rPr>
            </w:pPr>
            <w:r w:rsidRPr="00326F2E">
              <w:rPr>
                <w:rFonts w:ascii="Verdana" w:hAnsi="Verdana" w:cs="Arial"/>
                <w:sz w:val="24"/>
                <w:szCs w:val="24"/>
              </w:rPr>
              <w:t xml:space="preserve">Engagement in Staff </w:t>
            </w:r>
            <w:r w:rsidR="000B415E" w:rsidRPr="00326F2E">
              <w:rPr>
                <w:rFonts w:ascii="Verdana" w:hAnsi="Verdana" w:cs="Arial"/>
                <w:sz w:val="24"/>
                <w:szCs w:val="24"/>
              </w:rPr>
              <w:t>S</w:t>
            </w:r>
            <w:r w:rsidRPr="00326F2E">
              <w:rPr>
                <w:rFonts w:ascii="Verdana" w:hAnsi="Verdana" w:cs="Arial"/>
                <w:sz w:val="24"/>
                <w:szCs w:val="24"/>
              </w:rPr>
              <w:t>urvey for Service Group</w:t>
            </w:r>
          </w:p>
          <w:p w14:paraId="6AFC7604" w14:textId="77777777" w:rsidR="0076409C" w:rsidRPr="00326F2E" w:rsidRDefault="0076409C" w:rsidP="0076409C">
            <w:pPr>
              <w:pStyle w:val="ListParagraph"/>
              <w:numPr>
                <w:ilvl w:val="0"/>
                <w:numId w:val="39"/>
              </w:numPr>
              <w:rPr>
                <w:rFonts w:ascii="Verdana" w:hAnsi="Verdana" w:cs="Arial"/>
                <w:sz w:val="24"/>
                <w:szCs w:val="24"/>
              </w:rPr>
            </w:pPr>
            <w:r w:rsidRPr="00326F2E">
              <w:rPr>
                <w:rFonts w:ascii="Verdana" w:hAnsi="Verdana" w:cs="Arial"/>
                <w:sz w:val="24"/>
                <w:szCs w:val="24"/>
              </w:rPr>
              <w:t>Establishment and vacancies impact based on underlying deficit allocation</w:t>
            </w:r>
          </w:p>
          <w:p w14:paraId="6D290400" w14:textId="11895AF4" w:rsidR="00653AEC" w:rsidRPr="00326F2E" w:rsidRDefault="000B415E" w:rsidP="00B03B55">
            <w:pPr>
              <w:pStyle w:val="ListParagraph"/>
              <w:numPr>
                <w:ilvl w:val="0"/>
                <w:numId w:val="39"/>
              </w:numPr>
              <w:rPr>
                <w:rFonts w:ascii="Verdana" w:hAnsi="Verdana" w:cs="Arial"/>
                <w:sz w:val="24"/>
                <w:szCs w:val="24"/>
              </w:rPr>
            </w:pPr>
            <w:r w:rsidRPr="00326F2E">
              <w:rPr>
                <w:rFonts w:ascii="Verdana" w:hAnsi="Verdana" w:cs="Arial"/>
                <w:sz w:val="24"/>
                <w:szCs w:val="24"/>
              </w:rPr>
              <w:t>Overview of main w</w:t>
            </w:r>
            <w:r w:rsidR="0076409C" w:rsidRPr="00326F2E">
              <w:rPr>
                <w:rFonts w:ascii="Verdana" w:hAnsi="Verdana" w:cs="Arial"/>
                <w:sz w:val="24"/>
                <w:szCs w:val="24"/>
              </w:rPr>
              <w:t xml:space="preserve">orkforce risks </w:t>
            </w:r>
          </w:p>
          <w:p w14:paraId="6D290401" w14:textId="77777777" w:rsidR="00653AEC" w:rsidRPr="00326F2E" w:rsidRDefault="00653AEC" w:rsidP="00653AEC">
            <w:pPr>
              <w:rPr>
                <w:rFonts w:ascii="Verdana" w:hAnsi="Verdana" w:cs="Arial"/>
                <w:sz w:val="24"/>
                <w:szCs w:val="24"/>
              </w:rPr>
            </w:pPr>
          </w:p>
        </w:tc>
      </w:tr>
      <w:tr w:rsidR="00762BBE" w:rsidRPr="00326F2E" w14:paraId="6D290409" w14:textId="77777777" w:rsidTr="00DA76AD">
        <w:trPr>
          <w:trHeight w:val="97"/>
        </w:trPr>
        <w:tc>
          <w:tcPr>
            <w:tcW w:w="2547" w:type="dxa"/>
            <w:vMerge w:val="restart"/>
          </w:tcPr>
          <w:p w14:paraId="6D290403"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 xml:space="preserve">Specific Action Required </w:t>
            </w:r>
          </w:p>
          <w:p w14:paraId="6D290404" w14:textId="77777777" w:rsidR="00762BBE" w:rsidRPr="00326F2E" w:rsidRDefault="00762BBE" w:rsidP="00762BBE">
            <w:pPr>
              <w:rPr>
                <w:rFonts w:ascii="Verdana" w:hAnsi="Verdana" w:cs="Arial"/>
                <w:b/>
                <w:i/>
                <w:sz w:val="24"/>
                <w:szCs w:val="24"/>
              </w:rPr>
            </w:pPr>
            <w:r w:rsidRPr="00326F2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Approval</w:t>
            </w:r>
          </w:p>
        </w:tc>
      </w:tr>
      <w:tr w:rsidR="00762BBE" w:rsidRPr="00326F2E" w14:paraId="6D29040F" w14:textId="77777777" w:rsidTr="00DA76AD">
        <w:trPr>
          <w:trHeight w:val="96"/>
        </w:trPr>
        <w:tc>
          <w:tcPr>
            <w:tcW w:w="2547" w:type="dxa"/>
            <w:vMerge/>
          </w:tcPr>
          <w:p w14:paraId="6D29040A" w14:textId="77777777" w:rsidR="00762BBE" w:rsidRPr="00326F2E"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5A4EEAEB" w:rsidR="00762BBE" w:rsidRPr="00326F2E" w:rsidRDefault="006C005F" w:rsidP="00762BBE">
                <w:pPr>
                  <w:ind w:right="96"/>
                  <w:jc w:val="center"/>
                  <w:rPr>
                    <w:rFonts w:ascii="Verdana" w:hAnsi="Verdana" w:cs="Arial"/>
                    <w:sz w:val="24"/>
                    <w:szCs w:val="24"/>
                  </w:rPr>
                </w:pPr>
                <w:r w:rsidRPr="00326F2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326F2E" w:rsidRDefault="00762BBE" w:rsidP="00762BBE">
                <w:pPr>
                  <w:ind w:right="96"/>
                  <w:jc w:val="center"/>
                  <w:rPr>
                    <w:rFonts w:ascii="Verdana" w:hAnsi="Verdana" w:cs="Arial"/>
                    <w:sz w:val="24"/>
                    <w:szCs w:val="24"/>
                  </w:rPr>
                </w:pPr>
                <w:r w:rsidRPr="00326F2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0E8263B" w:rsidR="00762BBE" w:rsidRPr="00326F2E" w:rsidRDefault="006C005F" w:rsidP="00762BBE">
                <w:pPr>
                  <w:ind w:right="96"/>
                  <w:jc w:val="center"/>
                  <w:rPr>
                    <w:rFonts w:ascii="Verdana" w:hAnsi="Verdana" w:cs="Arial"/>
                    <w:sz w:val="24"/>
                    <w:szCs w:val="24"/>
                  </w:rPr>
                </w:pPr>
                <w:r w:rsidRPr="00326F2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26F2E" w:rsidRDefault="00F57042" w:rsidP="00762BBE">
                <w:pPr>
                  <w:ind w:right="96"/>
                  <w:jc w:val="center"/>
                  <w:rPr>
                    <w:rFonts w:ascii="Verdana" w:hAnsi="Verdana" w:cs="Arial"/>
                    <w:sz w:val="24"/>
                    <w:szCs w:val="24"/>
                  </w:rPr>
                </w:pPr>
                <w:r w:rsidRPr="00326F2E">
                  <w:rPr>
                    <w:rFonts w:ascii="Segoe UI Symbol" w:eastAsia="MS Gothic" w:hAnsi="Segoe UI Symbol" w:cs="Segoe UI Symbol"/>
                    <w:sz w:val="24"/>
                    <w:szCs w:val="24"/>
                  </w:rPr>
                  <w:t>☐</w:t>
                </w:r>
              </w:p>
            </w:tc>
          </w:sdtContent>
        </w:sdt>
      </w:tr>
      <w:tr w:rsidR="00762BBE" w:rsidRPr="00326F2E" w14:paraId="6D290418" w14:textId="77777777" w:rsidTr="002C17A6">
        <w:trPr>
          <w:trHeight w:val="1419"/>
        </w:trPr>
        <w:tc>
          <w:tcPr>
            <w:tcW w:w="2547" w:type="dxa"/>
          </w:tcPr>
          <w:p w14:paraId="6D290410" w14:textId="77777777" w:rsidR="00762BBE" w:rsidRPr="00326F2E" w:rsidRDefault="00762BBE" w:rsidP="00762BBE">
            <w:pPr>
              <w:rPr>
                <w:rFonts w:ascii="Verdana" w:hAnsi="Verdana" w:cs="Arial"/>
                <w:b/>
                <w:sz w:val="24"/>
                <w:szCs w:val="24"/>
              </w:rPr>
            </w:pPr>
            <w:r w:rsidRPr="00326F2E">
              <w:rPr>
                <w:rFonts w:ascii="Verdana" w:hAnsi="Verdana" w:cs="Arial"/>
                <w:b/>
                <w:sz w:val="24"/>
                <w:szCs w:val="24"/>
              </w:rPr>
              <w:t>Recommendations</w:t>
            </w:r>
          </w:p>
          <w:p w14:paraId="6D290411" w14:textId="77777777" w:rsidR="00762BBE" w:rsidRPr="00326F2E" w:rsidRDefault="00762BBE" w:rsidP="00762BBE">
            <w:pPr>
              <w:rPr>
                <w:rFonts w:ascii="Verdana" w:hAnsi="Verdana" w:cs="Arial"/>
                <w:b/>
                <w:sz w:val="24"/>
                <w:szCs w:val="24"/>
              </w:rPr>
            </w:pPr>
          </w:p>
        </w:tc>
        <w:tc>
          <w:tcPr>
            <w:tcW w:w="6469" w:type="dxa"/>
            <w:gridSpan w:val="6"/>
          </w:tcPr>
          <w:p w14:paraId="574B1497" w14:textId="77777777" w:rsidR="002C17A6" w:rsidRPr="00326F2E" w:rsidRDefault="002C17A6" w:rsidP="002C17A6">
            <w:pPr>
              <w:pStyle w:val="ListParagraph"/>
              <w:numPr>
                <w:ilvl w:val="0"/>
                <w:numId w:val="35"/>
              </w:numPr>
              <w:spacing w:before="100" w:beforeAutospacing="1" w:after="100" w:afterAutospacing="1"/>
              <w:jc w:val="both"/>
              <w:rPr>
                <w:rFonts w:ascii="Verdana" w:eastAsia="Times New Roman" w:hAnsi="Verdana" w:cs="Times New Roman"/>
                <w:sz w:val="24"/>
                <w:szCs w:val="24"/>
                <w:lang w:eastAsia="en-GB"/>
              </w:rPr>
            </w:pPr>
            <w:r w:rsidRPr="00326F2E">
              <w:rPr>
                <w:rFonts w:ascii="Verdana" w:eastAsia="Times New Roman" w:hAnsi="Verdana" w:cs="Times New Roman"/>
                <w:b/>
                <w:bCs/>
                <w:sz w:val="24"/>
                <w:szCs w:val="24"/>
                <w:lang w:eastAsia="en-GB"/>
              </w:rPr>
              <w:t>ACKNOWLEDGE</w:t>
            </w:r>
            <w:r w:rsidRPr="00326F2E">
              <w:rPr>
                <w:rFonts w:ascii="Verdana" w:eastAsia="Times New Roman" w:hAnsi="Verdana" w:cs="Times New Roman"/>
                <w:sz w:val="24"/>
                <w:szCs w:val="24"/>
                <w:lang w:eastAsia="en-GB"/>
              </w:rPr>
              <w:t xml:space="preserve"> the Service Groups Workforce Metrics, Risks and Staff Survey Progress.</w:t>
            </w:r>
          </w:p>
          <w:p w14:paraId="6D290417" w14:textId="00474417" w:rsidR="00762BBE" w:rsidRPr="00326F2E" w:rsidRDefault="002C17A6" w:rsidP="002C17A6">
            <w:pPr>
              <w:pStyle w:val="ListParagraph"/>
              <w:numPr>
                <w:ilvl w:val="0"/>
                <w:numId w:val="35"/>
              </w:numPr>
              <w:spacing w:before="100" w:beforeAutospacing="1" w:after="100" w:afterAutospacing="1"/>
              <w:jc w:val="both"/>
              <w:rPr>
                <w:rFonts w:ascii="Verdana" w:eastAsia="Times New Roman" w:hAnsi="Verdana" w:cs="Times New Roman"/>
                <w:sz w:val="24"/>
                <w:szCs w:val="24"/>
                <w:lang w:eastAsia="en-GB"/>
              </w:rPr>
            </w:pPr>
            <w:r w:rsidRPr="00326F2E">
              <w:rPr>
                <w:rFonts w:ascii="Verdana" w:eastAsia="Times New Roman" w:hAnsi="Verdana" w:cs="Times New Roman"/>
                <w:b/>
                <w:bCs/>
                <w:sz w:val="24"/>
                <w:szCs w:val="24"/>
                <w:lang w:eastAsia="en-GB"/>
              </w:rPr>
              <w:t>BE ASSURED </w:t>
            </w:r>
            <w:r w:rsidRPr="00326F2E">
              <w:rPr>
                <w:rFonts w:ascii="Verdana" w:eastAsia="Times New Roman" w:hAnsi="Verdana" w:cs="Times New Roman"/>
                <w:sz w:val="24"/>
                <w:szCs w:val="24"/>
                <w:lang w:eastAsia="en-GB"/>
              </w:rPr>
              <w:t>of</w:t>
            </w:r>
            <w:r w:rsidRPr="00326F2E">
              <w:rPr>
                <w:rFonts w:ascii="Verdana" w:eastAsia="Times New Roman" w:hAnsi="Verdana" w:cs="Times New Roman"/>
                <w:b/>
                <w:bCs/>
                <w:sz w:val="24"/>
                <w:szCs w:val="24"/>
                <w:lang w:eastAsia="en-GB"/>
              </w:rPr>
              <w:t> </w:t>
            </w:r>
            <w:r w:rsidRPr="00326F2E">
              <w:rPr>
                <w:rFonts w:ascii="Verdana" w:eastAsia="Times New Roman" w:hAnsi="Verdana" w:cs="Times New Roman"/>
                <w:sz w:val="24"/>
                <w:szCs w:val="24"/>
                <w:lang w:eastAsia="en-GB"/>
              </w:rPr>
              <w:t>the actions being taken to ensure compliance with workforce metrics to support and improve the health and wellbeing of staff.</w:t>
            </w:r>
          </w:p>
        </w:tc>
      </w:tr>
    </w:tbl>
    <w:p w14:paraId="6D290419" w14:textId="77777777" w:rsidR="0020539A" w:rsidRPr="00CB69DD" w:rsidRDefault="0020539A">
      <w:pPr>
        <w:rPr>
          <w:rFonts w:ascii="Verdana" w:hAnsi="Verdana"/>
        </w:rPr>
      </w:pPr>
    </w:p>
    <w:p w14:paraId="6D29041A" w14:textId="09D8ECBD" w:rsidR="00653AEC" w:rsidRPr="003E6163" w:rsidRDefault="0020539A" w:rsidP="00653AEC">
      <w:pPr>
        <w:spacing w:after="0" w:line="240" w:lineRule="auto"/>
        <w:jc w:val="center"/>
        <w:rPr>
          <w:rFonts w:ascii="Verdana" w:hAnsi="Verdana" w:cs="Arial"/>
          <w:b/>
          <w:sz w:val="24"/>
          <w:szCs w:val="24"/>
        </w:rPr>
      </w:pPr>
      <w:r w:rsidRPr="00CB69DD">
        <w:rPr>
          <w:rFonts w:ascii="Verdana" w:hAnsi="Verdana"/>
        </w:rPr>
        <w:br w:type="page"/>
      </w:r>
      <w:r w:rsidR="006C005F" w:rsidRPr="003E6163">
        <w:rPr>
          <w:rFonts w:ascii="Verdana" w:hAnsi="Verdana" w:cs="Arial"/>
          <w:b/>
          <w:sz w:val="24"/>
          <w:szCs w:val="24"/>
        </w:rPr>
        <w:lastRenderedPageBreak/>
        <w:t>WORKFORCE REPORT - NPTSSG</w:t>
      </w:r>
    </w:p>
    <w:p w14:paraId="6D29041B" w14:textId="77777777" w:rsidR="00653AEC" w:rsidRPr="003E6163" w:rsidRDefault="00653AEC" w:rsidP="00653AEC">
      <w:pPr>
        <w:spacing w:after="0" w:line="240" w:lineRule="auto"/>
        <w:jc w:val="center"/>
        <w:rPr>
          <w:rFonts w:ascii="Verdana" w:hAnsi="Verdana" w:cs="Arial"/>
          <w:b/>
          <w:sz w:val="24"/>
          <w:szCs w:val="24"/>
        </w:rPr>
      </w:pPr>
    </w:p>
    <w:p w14:paraId="6D29041C" w14:textId="77777777" w:rsidR="00653AEC" w:rsidRPr="003E6163" w:rsidRDefault="00653AEC" w:rsidP="00653AEC">
      <w:pPr>
        <w:pStyle w:val="ListParagraph"/>
        <w:numPr>
          <w:ilvl w:val="0"/>
          <w:numId w:val="1"/>
        </w:numPr>
        <w:spacing w:after="0" w:line="240" w:lineRule="auto"/>
        <w:rPr>
          <w:rFonts w:ascii="Verdana" w:hAnsi="Verdana" w:cs="Arial"/>
          <w:b/>
          <w:sz w:val="24"/>
          <w:szCs w:val="24"/>
        </w:rPr>
      </w:pPr>
      <w:r w:rsidRPr="003E6163">
        <w:rPr>
          <w:rFonts w:ascii="Verdana" w:hAnsi="Verdana" w:cs="Arial"/>
          <w:b/>
          <w:sz w:val="24"/>
          <w:szCs w:val="24"/>
        </w:rPr>
        <w:t>INTRODUCTION</w:t>
      </w:r>
    </w:p>
    <w:p w14:paraId="6E7D1745" w14:textId="77777777" w:rsidR="005472A6" w:rsidRPr="003E6163" w:rsidRDefault="005472A6" w:rsidP="005472A6">
      <w:pPr>
        <w:spacing w:after="0" w:line="240" w:lineRule="auto"/>
        <w:rPr>
          <w:rFonts w:ascii="Verdana" w:hAnsi="Verdana" w:cs="Arial"/>
          <w:b/>
          <w:sz w:val="24"/>
          <w:szCs w:val="24"/>
        </w:rPr>
      </w:pPr>
    </w:p>
    <w:p w14:paraId="71365881" w14:textId="77777777" w:rsidR="000970F1" w:rsidRPr="003E6163" w:rsidRDefault="00B95AC9" w:rsidP="00B95AC9">
      <w:pPr>
        <w:shd w:val="clear" w:color="auto" w:fill="FFFFFF" w:themeFill="background1"/>
        <w:spacing w:after="0" w:line="240" w:lineRule="auto"/>
        <w:rPr>
          <w:rFonts w:ascii="Verdana" w:hAnsi="Verdana" w:cs="Arial"/>
          <w:sz w:val="24"/>
          <w:szCs w:val="24"/>
        </w:rPr>
      </w:pPr>
      <w:r w:rsidRPr="003E6163">
        <w:rPr>
          <w:rFonts w:ascii="Verdana" w:hAnsi="Verdana" w:cs="Arial"/>
          <w:sz w:val="24"/>
          <w:szCs w:val="24"/>
        </w:rPr>
        <w:t xml:space="preserve">This report </w:t>
      </w:r>
      <w:r w:rsidR="000970F1" w:rsidRPr="003E6163">
        <w:rPr>
          <w:rFonts w:ascii="Verdana" w:hAnsi="Verdana" w:cs="Arial"/>
          <w:sz w:val="24"/>
          <w:szCs w:val="24"/>
        </w:rPr>
        <w:t>will provide a workforce update on the following:</w:t>
      </w:r>
    </w:p>
    <w:p w14:paraId="1D47B8C0" w14:textId="77777777" w:rsidR="005472A6" w:rsidRPr="003E6163" w:rsidRDefault="005472A6" w:rsidP="00B95AC9">
      <w:pPr>
        <w:shd w:val="clear" w:color="auto" w:fill="FFFFFF" w:themeFill="background1"/>
        <w:spacing w:after="0" w:line="240" w:lineRule="auto"/>
        <w:rPr>
          <w:rFonts w:ascii="Verdana" w:hAnsi="Verdana" w:cs="Arial"/>
          <w:sz w:val="24"/>
          <w:szCs w:val="24"/>
        </w:rPr>
      </w:pPr>
    </w:p>
    <w:p w14:paraId="6D29041D" w14:textId="64BA6922" w:rsidR="00653AEC" w:rsidRPr="003E6163" w:rsidRDefault="001F5E4D" w:rsidP="00114F67">
      <w:pPr>
        <w:pStyle w:val="ListParagraph"/>
        <w:numPr>
          <w:ilvl w:val="0"/>
          <w:numId w:val="30"/>
        </w:numPr>
        <w:shd w:val="clear" w:color="auto" w:fill="FFFFFF" w:themeFill="background1"/>
        <w:spacing w:after="0" w:line="240" w:lineRule="auto"/>
        <w:rPr>
          <w:rFonts w:ascii="Verdana" w:hAnsi="Verdana" w:cs="Arial"/>
          <w:sz w:val="24"/>
          <w:szCs w:val="24"/>
        </w:rPr>
      </w:pPr>
      <w:r w:rsidRPr="003E6163">
        <w:rPr>
          <w:rFonts w:ascii="Verdana" w:hAnsi="Verdana" w:cs="Arial"/>
          <w:sz w:val="24"/>
          <w:szCs w:val="24"/>
        </w:rPr>
        <w:t>P</w:t>
      </w:r>
      <w:r w:rsidR="000970F1" w:rsidRPr="003E6163">
        <w:rPr>
          <w:rFonts w:ascii="Verdana" w:hAnsi="Verdana" w:cs="Arial"/>
          <w:sz w:val="24"/>
          <w:szCs w:val="24"/>
        </w:rPr>
        <w:t xml:space="preserve">erformance against key </w:t>
      </w:r>
      <w:r w:rsidRPr="003E6163">
        <w:rPr>
          <w:rFonts w:ascii="Verdana" w:hAnsi="Verdana" w:cs="Arial"/>
          <w:sz w:val="24"/>
          <w:szCs w:val="24"/>
        </w:rPr>
        <w:t xml:space="preserve">workforce </w:t>
      </w:r>
      <w:r w:rsidR="000970F1" w:rsidRPr="003E6163">
        <w:rPr>
          <w:rFonts w:ascii="Verdana" w:hAnsi="Verdana" w:cs="Arial"/>
          <w:sz w:val="24"/>
          <w:szCs w:val="24"/>
        </w:rPr>
        <w:t xml:space="preserve">metrics and associated action </w:t>
      </w:r>
    </w:p>
    <w:p w14:paraId="20AE062D" w14:textId="3F3134B4" w:rsidR="000970F1" w:rsidRPr="003E6163" w:rsidRDefault="005472A6" w:rsidP="00114F67">
      <w:pPr>
        <w:pStyle w:val="ListParagraph"/>
        <w:numPr>
          <w:ilvl w:val="0"/>
          <w:numId w:val="30"/>
        </w:numPr>
        <w:spacing w:after="0" w:line="240" w:lineRule="auto"/>
        <w:rPr>
          <w:rFonts w:ascii="Verdana" w:hAnsi="Verdana" w:cs="Arial"/>
          <w:sz w:val="24"/>
          <w:szCs w:val="24"/>
        </w:rPr>
      </w:pPr>
      <w:bookmarkStart w:id="1" w:name="_Hlk208419799"/>
      <w:r w:rsidRPr="003E6163">
        <w:rPr>
          <w:rFonts w:ascii="Verdana" w:hAnsi="Verdana" w:cs="Arial"/>
          <w:sz w:val="24"/>
          <w:szCs w:val="24"/>
        </w:rPr>
        <w:t>An overview of workforce risks</w:t>
      </w:r>
      <w:r w:rsidR="001F5E4D" w:rsidRPr="003E6163">
        <w:rPr>
          <w:rFonts w:ascii="Verdana" w:hAnsi="Verdana" w:cs="Arial"/>
          <w:sz w:val="24"/>
          <w:szCs w:val="24"/>
        </w:rPr>
        <w:t>/</w:t>
      </w:r>
      <w:r w:rsidRPr="003E6163">
        <w:rPr>
          <w:rFonts w:ascii="Verdana" w:hAnsi="Verdana" w:cs="Arial"/>
          <w:sz w:val="24"/>
          <w:szCs w:val="24"/>
        </w:rPr>
        <w:t>issues affecting NPTSSG</w:t>
      </w:r>
    </w:p>
    <w:bookmarkEnd w:id="1"/>
    <w:p w14:paraId="5EE3EA85" w14:textId="304466B5" w:rsidR="00C562A8" w:rsidRPr="003E6163" w:rsidRDefault="00C562A8" w:rsidP="00114F67">
      <w:pPr>
        <w:pStyle w:val="ListParagraph"/>
        <w:numPr>
          <w:ilvl w:val="0"/>
          <w:numId w:val="30"/>
        </w:numPr>
        <w:spacing w:after="0" w:line="240" w:lineRule="auto"/>
        <w:rPr>
          <w:rFonts w:ascii="Verdana" w:hAnsi="Verdana" w:cs="Arial"/>
          <w:sz w:val="24"/>
          <w:szCs w:val="24"/>
        </w:rPr>
      </w:pPr>
      <w:r w:rsidRPr="003E6163">
        <w:rPr>
          <w:rFonts w:ascii="Verdana" w:hAnsi="Verdana" w:cs="Arial"/>
          <w:sz w:val="24"/>
          <w:szCs w:val="24"/>
        </w:rPr>
        <w:t>Staff Survey Action Plan Progress</w:t>
      </w:r>
    </w:p>
    <w:p w14:paraId="55BBE452" w14:textId="74B46EAB" w:rsidR="005472A6" w:rsidRPr="003E6163" w:rsidRDefault="005472A6" w:rsidP="000970F1">
      <w:pPr>
        <w:spacing w:after="0" w:line="240" w:lineRule="auto"/>
        <w:rPr>
          <w:rFonts w:ascii="Verdana" w:hAnsi="Verdana" w:cs="Arial"/>
          <w:b/>
          <w:sz w:val="24"/>
          <w:szCs w:val="24"/>
        </w:rPr>
      </w:pPr>
    </w:p>
    <w:p w14:paraId="49068E88" w14:textId="77777777" w:rsidR="00147AA6" w:rsidRPr="003E6163" w:rsidRDefault="00147AA6" w:rsidP="000970F1">
      <w:pPr>
        <w:spacing w:after="0" w:line="240" w:lineRule="auto"/>
        <w:rPr>
          <w:rFonts w:ascii="Verdana" w:hAnsi="Verdana" w:cs="Arial"/>
          <w:b/>
          <w:sz w:val="24"/>
          <w:szCs w:val="24"/>
        </w:rPr>
      </w:pPr>
    </w:p>
    <w:p w14:paraId="6D29041F" w14:textId="77777777" w:rsidR="00653AEC" w:rsidRPr="003E6163" w:rsidRDefault="00653AEC" w:rsidP="00653AEC">
      <w:pPr>
        <w:pStyle w:val="ListParagraph"/>
        <w:numPr>
          <w:ilvl w:val="0"/>
          <w:numId w:val="1"/>
        </w:numPr>
        <w:spacing w:after="0" w:line="240" w:lineRule="auto"/>
        <w:rPr>
          <w:rFonts w:ascii="Verdana" w:hAnsi="Verdana" w:cs="Arial"/>
          <w:b/>
          <w:sz w:val="24"/>
          <w:szCs w:val="24"/>
        </w:rPr>
      </w:pPr>
      <w:r w:rsidRPr="003E6163">
        <w:rPr>
          <w:rFonts w:ascii="Verdana" w:hAnsi="Verdana" w:cs="Arial"/>
          <w:b/>
          <w:sz w:val="24"/>
          <w:szCs w:val="24"/>
        </w:rPr>
        <w:t>BACKGROUND</w:t>
      </w:r>
    </w:p>
    <w:p w14:paraId="4D4FEBB1" w14:textId="77777777" w:rsidR="00391774" w:rsidRPr="003E6163" w:rsidRDefault="00391774" w:rsidP="00391774">
      <w:pPr>
        <w:shd w:val="clear" w:color="auto" w:fill="FFFFFF" w:themeFill="background1"/>
        <w:spacing w:after="0" w:line="240" w:lineRule="auto"/>
        <w:rPr>
          <w:rFonts w:ascii="Verdana" w:hAnsi="Verdana" w:cs="Arial"/>
          <w:sz w:val="24"/>
          <w:szCs w:val="24"/>
        </w:rPr>
      </w:pPr>
    </w:p>
    <w:p w14:paraId="0C561818" w14:textId="4BA09061" w:rsidR="00E850F8" w:rsidRPr="003E6163" w:rsidRDefault="002C32B8" w:rsidP="00E850F8">
      <w:pPr>
        <w:shd w:val="clear" w:color="auto" w:fill="FFFFFF" w:themeFill="background1"/>
        <w:spacing w:after="0" w:line="240" w:lineRule="auto"/>
        <w:rPr>
          <w:rFonts w:ascii="Verdana" w:hAnsi="Verdana" w:cs="Arial"/>
          <w:b/>
          <w:bCs/>
          <w:sz w:val="24"/>
          <w:szCs w:val="24"/>
        </w:rPr>
      </w:pPr>
      <w:r w:rsidRPr="003E6163">
        <w:rPr>
          <w:rFonts w:ascii="Verdana" w:hAnsi="Verdana" w:cs="Arial"/>
          <w:b/>
          <w:noProof/>
          <w:sz w:val="24"/>
          <w:szCs w:val="24"/>
          <w:lang w:eastAsia="en-GB"/>
        </w:rPr>
        <w:drawing>
          <wp:anchor distT="0" distB="0" distL="114300" distR="114300" simplePos="0" relativeHeight="251658240" behindDoc="0" locked="0" layoutInCell="1" allowOverlap="1" wp14:anchorId="1DF289D3" wp14:editId="64B3F7F3">
            <wp:simplePos x="0" y="0"/>
            <wp:positionH relativeFrom="margin">
              <wp:posOffset>20955</wp:posOffset>
            </wp:positionH>
            <wp:positionV relativeFrom="page">
              <wp:posOffset>3788514</wp:posOffset>
            </wp:positionV>
            <wp:extent cx="3031490" cy="988695"/>
            <wp:effectExtent l="0" t="0" r="0" b="190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031490" cy="988695"/>
                    </a:xfrm>
                    <a:prstGeom prst="rect">
                      <a:avLst/>
                    </a:prstGeom>
                  </pic:spPr>
                </pic:pic>
              </a:graphicData>
            </a:graphic>
            <wp14:sizeRelH relativeFrom="margin">
              <wp14:pctWidth>0</wp14:pctWidth>
            </wp14:sizeRelH>
            <wp14:sizeRelV relativeFrom="margin">
              <wp14:pctHeight>0</wp14:pctHeight>
            </wp14:sizeRelV>
          </wp:anchor>
        </w:drawing>
      </w:r>
      <w:r w:rsidR="00E850F8" w:rsidRPr="003E6163">
        <w:rPr>
          <w:rFonts w:ascii="Verdana" w:hAnsi="Verdana" w:cs="Arial"/>
          <w:b/>
          <w:bCs/>
          <w:sz w:val="24"/>
          <w:szCs w:val="24"/>
        </w:rPr>
        <w:t>2.1 Performance against key workforce metrics and associated</w:t>
      </w:r>
      <w:r>
        <w:rPr>
          <w:rFonts w:ascii="Verdana" w:hAnsi="Verdana" w:cs="Arial"/>
          <w:b/>
          <w:bCs/>
          <w:sz w:val="24"/>
          <w:szCs w:val="24"/>
        </w:rPr>
        <w:t xml:space="preserve"> action</w:t>
      </w:r>
    </w:p>
    <w:p w14:paraId="4E862C16" w14:textId="77CDFE2C" w:rsidR="00E850F8" w:rsidRPr="003E6163" w:rsidRDefault="00E850F8" w:rsidP="00391774">
      <w:pPr>
        <w:shd w:val="clear" w:color="auto" w:fill="FFFFFF" w:themeFill="background1"/>
        <w:spacing w:after="0" w:line="240" w:lineRule="auto"/>
        <w:rPr>
          <w:rFonts w:ascii="Verdana" w:hAnsi="Verdana" w:cs="Arial"/>
          <w:sz w:val="24"/>
          <w:szCs w:val="24"/>
        </w:rPr>
      </w:pPr>
    </w:p>
    <w:p w14:paraId="2D6AD6CD" w14:textId="7261D43F" w:rsidR="00147AA6" w:rsidRPr="003E6163" w:rsidRDefault="00147AA6" w:rsidP="00391774">
      <w:pPr>
        <w:spacing w:after="0" w:line="240" w:lineRule="auto"/>
        <w:rPr>
          <w:rFonts w:ascii="Verdana" w:hAnsi="Verdana" w:cs="Arial"/>
          <w:b/>
          <w:sz w:val="24"/>
          <w:szCs w:val="24"/>
        </w:rPr>
      </w:pPr>
    </w:p>
    <w:p w14:paraId="38BD52E4" w14:textId="0E87134A" w:rsidR="00391774" w:rsidRPr="003E6163" w:rsidRDefault="00391774" w:rsidP="00391774">
      <w:pPr>
        <w:spacing w:after="0" w:line="240" w:lineRule="auto"/>
        <w:rPr>
          <w:rFonts w:ascii="Verdana" w:hAnsi="Verdana" w:cs="Arial"/>
          <w:b/>
          <w:sz w:val="24"/>
          <w:szCs w:val="24"/>
        </w:rPr>
      </w:pPr>
      <w:r w:rsidRPr="003E6163">
        <w:rPr>
          <w:rFonts w:ascii="Verdana" w:hAnsi="Verdana" w:cs="Arial"/>
          <w:b/>
          <w:sz w:val="24"/>
          <w:szCs w:val="24"/>
        </w:rPr>
        <w:t>Heatmap</w:t>
      </w:r>
      <w:r w:rsidR="00B924BE" w:rsidRPr="003E6163">
        <w:rPr>
          <w:rFonts w:ascii="Verdana" w:hAnsi="Verdana" w:cs="Arial"/>
          <w:b/>
          <w:sz w:val="24"/>
          <w:szCs w:val="24"/>
        </w:rPr>
        <w:t xml:space="preserve"> of key workforce metrics</w:t>
      </w:r>
    </w:p>
    <w:p w14:paraId="7976A04B" w14:textId="562E6A2B" w:rsidR="00A60B6A" w:rsidRPr="003E6163" w:rsidRDefault="00A60B6A" w:rsidP="00CC0584">
      <w:pPr>
        <w:spacing w:after="0" w:line="240" w:lineRule="auto"/>
        <w:rPr>
          <w:rFonts w:ascii="Verdana" w:hAnsi="Verdana" w:cs="Arial"/>
          <w:b/>
          <w:sz w:val="24"/>
          <w:szCs w:val="24"/>
          <w:u w:val="single"/>
        </w:rPr>
      </w:pPr>
    </w:p>
    <w:p w14:paraId="54B4B674" w14:textId="26CBFD8E" w:rsidR="0099787C" w:rsidRPr="003E6163" w:rsidRDefault="00B91A8C" w:rsidP="00CC0584">
      <w:pPr>
        <w:spacing w:after="0" w:line="240" w:lineRule="auto"/>
        <w:rPr>
          <w:rFonts w:ascii="Verdana" w:hAnsi="Verdana" w:cs="Arial"/>
          <w:b/>
          <w:sz w:val="24"/>
          <w:szCs w:val="24"/>
        </w:rPr>
      </w:pPr>
      <w:r w:rsidRPr="003E6163">
        <w:rPr>
          <w:rFonts w:ascii="Verdana" w:hAnsi="Verdana" w:cs="Arial"/>
          <w:b/>
          <w:sz w:val="24"/>
          <w:szCs w:val="24"/>
        </w:rPr>
        <w:t>Sickness Absence</w:t>
      </w:r>
    </w:p>
    <w:p w14:paraId="59EE6B24" w14:textId="77777777" w:rsidR="008644BD" w:rsidRPr="003E6163" w:rsidRDefault="008644BD" w:rsidP="00114F67">
      <w:pPr>
        <w:spacing w:after="0" w:line="240" w:lineRule="auto"/>
        <w:jc w:val="both"/>
        <w:rPr>
          <w:rFonts w:ascii="Verdana" w:hAnsi="Verdana" w:cs="Arial"/>
          <w:b/>
          <w:sz w:val="24"/>
          <w:szCs w:val="24"/>
          <w:u w:val="single"/>
        </w:rPr>
      </w:pPr>
    </w:p>
    <w:p w14:paraId="611E0037" w14:textId="77777777" w:rsidR="007A77B6" w:rsidRPr="003E6163" w:rsidRDefault="00B91A8C" w:rsidP="00114F67">
      <w:pPr>
        <w:pStyle w:val="ListParagraph"/>
        <w:numPr>
          <w:ilvl w:val="0"/>
          <w:numId w:val="17"/>
        </w:numPr>
        <w:spacing w:after="0" w:line="240" w:lineRule="auto"/>
        <w:jc w:val="both"/>
        <w:rPr>
          <w:rFonts w:ascii="Verdana" w:hAnsi="Verdana" w:cs="Arial"/>
          <w:bCs/>
          <w:sz w:val="24"/>
          <w:szCs w:val="24"/>
        </w:rPr>
      </w:pPr>
      <w:r w:rsidRPr="003E6163">
        <w:rPr>
          <w:rFonts w:ascii="Verdana" w:hAnsi="Verdana" w:cs="Arial"/>
          <w:bCs/>
          <w:sz w:val="24"/>
          <w:szCs w:val="24"/>
        </w:rPr>
        <w:t xml:space="preserve">Total absence across </w:t>
      </w:r>
      <w:r w:rsidR="007A77B6" w:rsidRPr="003E6163">
        <w:rPr>
          <w:rFonts w:ascii="Verdana" w:hAnsi="Verdana" w:cs="Arial"/>
          <w:bCs/>
          <w:sz w:val="24"/>
          <w:szCs w:val="24"/>
        </w:rPr>
        <w:t>the Service Group</w:t>
      </w:r>
      <w:r w:rsidRPr="003E6163">
        <w:rPr>
          <w:rFonts w:ascii="Verdana" w:hAnsi="Verdana" w:cs="Arial"/>
          <w:bCs/>
          <w:sz w:val="24"/>
          <w:szCs w:val="24"/>
        </w:rPr>
        <w:t xml:space="preserve"> as at 0</w:t>
      </w:r>
      <w:r w:rsidR="008A58D6" w:rsidRPr="003E6163">
        <w:rPr>
          <w:rFonts w:ascii="Verdana" w:hAnsi="Verdana" w:cs="Arial"/>
          <w:bCs/>
          <w:sz w:val="24"/>
          <w:szCs w:val="24"/>
        </w:rPr>
        <w:t>8/25</w:t>
      </w:r>
      <w:r w:rsidRPr="003E6163">
        <w:rPr>
          <w:rFonts w:ascii="Verdana" w:hAnsi="Verdana" w:cs="Arial"/>
          <w:bCs/>
          <w:sz w:val="24"/>
          <w:szCs w:val="24"/>
        </w:rPr>
        <w:t xml:space="preserve"> </w:t>
      </w:r>
      <w:r w:rsidR="007A77B6" w:rsidRPr="003E6163">
        <w:rPr>
          <w:rFonts w:ascii="Verdana" w:hAnsi="Verdana" w:cs="Arial"/>
          <w:bCs/>
          <w:sz w:val="24"/>
          <w:szCs w:val="24"/>
        </w:rPr>
        <w:t>was</w:t>
      </w:r>
      <w:r w:rsidRPr="003E6163">
        <w:rPr>
          <w:rFonts w:ascii="Verdana" w:hAnsi="Verdana" w:cs="Arial"/>
          <w:bCs/>
          <w:sz w:val="24"/>
          <w:szCs w:val="24"/>
        </w:rPr>
        <w:t xml:space="preserve"> </w:t>
      </w:r>
      <w:r w:rsidR="008A58D6" w:rsidRPr="003E6163">
        <w:rPr>
          <w:rFonts w:ascii="Verdana" w:hAnsi="Verdana" w:cs="Arial"/>
          <w:bCs/>
          <w:sz w:val="24"/>
          <w:szCs w:val="24"/>
        </w:rPr>
        <w:t>7</w:t>
      </w:r>
      <w:r w:rsidRPr="003E6163">
        <w:rPr>
          <w:rFonts w:ascii="Verdana" w:hAnsi="Verdana" w:cs="Arial"/>
          <w:bCs/>
          <w:sz w:val="24"/>
          <w:szCs w:val="24"/>
        </w:rPr>
        <w:t>.</w:t>
      </w:r>
      <w:r w:rsidR="008A58D6" w:rsidRPr="003E6163">
        <w:rPr>
          <w:rFonts w:ascii="Verdana" w:hAnsi="Verdana" w:cs="Arial"/>
          <w:bCs/>
          <w:sz w:val="24"/>
          <w:szCs w:val="24"/>
        </w:rPr>
        <w:t>2</w:t>
      </w:r>
      <w:r w:rsidRPr="003E6163">
        <w:rPr>
          <w:rFonts w:ascii="Verdana" w:hAnsi="Verdana" w:cs="Arial"/>
          <w:bCs/>
          <w:sz w:val="24"/>
          <w:szCs w:val="24"/>
        </w:rPr>
        <w:t>7%</w:t>
      </w:r>
      <w:r w:rsidR="00F61723" w:rsidRPr="003E6163">
        <w:rPr>
          <w:rFonts w:ascii="Verdana" w:hAnsi="Verdana" w:cs="Arial"/>
          <w:bCs/>
          <w:sz w:val="24"/>
          <w:szCs w:val="24"/>
        </w:rPr>
        <w:t xml:space="preserve"> </w:t>
      </w:r>
      <w:r w:rsidR="007A77B6" w:rsidRPr="003E6163">
        <w:rPr>
          <w:rFonts w:ascii="Verdana" w:hAnsi="Verdana" w:cs="Arial"/>
          <w:bCs/>
          <w:sz w:val="24"/>
          <w:szCs w:val="24"/>
        </w:rPr>
        <w:t xml:space="preserve">(in month), </w:t>
      </w:r>
      <w:r w:rsidR="00F61723" w:rsidRPr="003E6163">
        <w:rPr>
          <w:rFonts w:ascii="Verdana" w:hAnsi="Verdana" w:cs="Arial"/>
          <w:bCs/>
          <w:sz w:val="24"/>
          <w:szCs w:val="24"/>
        </w:rPr>
        <w:t xml:space="preserve">this is an improvement </w:t>
      </w:r>
      <w:r w:rsidR="007A77B6" w:rsidRPr="003E6163">
        <w:rPr>
          <w:rFonts w:ascii="Verdana" w:hAnsi="Verdana" w:cs="Arial"/>
          <w:bCs/>
          <w:sz w:val="24"/>
          <w:szCs w:val="24"/>
        </w:rPr>
        <w:t>in comparison to</w:t>
      </w:r>
      <w:r w:rsidR="00F61723" w:rsidRPr="003E6163">
        <w:rPr>
          <w:rFonts w:ascii="Verdana" w:hAnsi="Verdana" w:cs="Arial"/>
          <w:bCs/>
          <w:sz w:val="24"/>
          <w:szCs w:val="24"/>
        </w:rPr>
        <w:t xml:space="preserve"> 07/25 whe</w:t>
      </w:r>
      <w:r w:rsidR="007A77B6" w:rsidRPr="003E6163">
        <w:rPr>
          <w:rFonts w:ascii="Verdana" w:hAnsi="Verdana" w:cs="Arial"/>
          <w:bCs/>
          <w:sz w:val="24"/>
          <w:szCs w:val="24"/>
        </w:rPr>
        <w:t>n</w:t>
      </w:r>
      <w:r w:rsidR="00F61723" w:rsidRPr="003E6163">
        <w:rPr>
          <w:rFonts w:ascii="Verdana" w:hAnsi="Verdana" w:cs="Arial"/>
          <w:bCs/>
          <w:sz w:val="24"/>
          <w:szCs w:val="24"/>
        </w:rPr>
        <w:t xml:space="preserve"> the </w:t>
      </w:r>
      <w:r w:rsidR="007A77B6" w:rsidRPr="003E6163">
        <w:rPr>
          <w:rFonts w:ascii="Verdana" w:hAnsi="Verdana" w:cs="Arial"/>
          <w:bCs/>
          <w:sz w:val="24"/>
          <w:szCs w:val="24"/>
        </w:rPr>
        <w:t>in-month</w:t>
      </w:r>
      <w:r w:rsidR="00F61723" w:rsidRPr="003E6163">
        <w:rPr>
          <w:rFonts w:ascii="Verdana" w:hAnsi="Verdana" w:cs="Arial"/>
          <w:bCs/>
          <w:sz w:val="24"/>
          <w:szCs w:val="24"/>
        </w:rPr>
        <w:t xml:space="preserve"> rate was</w:t>
      </w:r>
      <w:r w:rsidR="007A77B6" w:rsidRPr="003E6163">
        <w:rPr>
          <w:rFonts w:ascii="Verdana" w:hAnsi="Verdana" w:cs="Arial"/>
          <w:bCs/>
          <w:sz w:val="24"/>
          <w:szCs w:val="24"/>
        </w:rPr>
        <w:t xml:space="preserve"> </w:t>
      </w:r>
      <w:r w:rsidR="00F61723" w:rsidRPr="003E6163">
        <w:rPr>
          <w:rFonts w:ascii="Verdana" w:hAnsi="Verdana" w:cs="Arial"/>
          <w:bCs/>
          <w:sz w:val="24"/>
          <w:szCs w:val="24"/>
        </w:rPr>
        <w:t>7</w:t>
      </w:r>
      <w:r w:rsidRPr="003E6163">
        <w:rPr>
          <w:rFonts w:ascii="Verdana" w:hAnsi="Verdana" w:cs="Arial"/>
          <w:bCs/>
          <w:sz w:val="24"/>
          <w:szCs w:val="24"/>
        </w:rPr>
        <w:t>.</w:t>
      </w:r>
      <w:r w:rsidR="00F61723" w:rsidRPr="003E6163">
        <w:rPr>
          <w:rFonts w:ascii="Verdana" w:hAnsi="Verdana" w:cs="Arial"/>
          <w:bCs/>
          <w:sz w:val="24"/>
          <w:szCs w:val="24"/>
        </w:rPr>
        <w:t>5</w:t>
      </w:r>
      <w:r w:rsidRPr="003E6163">
        <w:rPr>
          <w:rFonts w:ascii="Verdana" w:hAnsi="Verdana" w:cs="Arial"/>
          <w:bCs/>
          <w:sz w:val="24"/>
          <w:szCs w:val="24"/>
        </w:rPr>
        <w:t>3%</w:t>
      </w:r>
      <w:r w:rsidR="00F61723" w:rsidRPr="003E6163">
        <w:rPr>
          <w:rFonts w:ascii="Verdana" w:hAnsi="Verdana" w:cs="Arial"/>
          <w:bCs/>
          <w:sz w:val="24"/>
          <w:szCs w:val="24"/>
        </w:rPr>
        <w:t>.</w:t>
      </w:r>
      <w:r w:rsidR="007A77B6" w:rsidRPr="003E6163">
        <w:rPr>
          <w:rFonts w:ascii="Verdana" w:hAnsi="Verdana" w:cs="Arial"/>
          <w:bCs/>
          <w:sz w:val="24"/>
          <w:szCs w:val="24"/>
        </w:rPr>
        <w:t xml:space="preserve"> </w:t>
      </w:r>
    </w:p>
    <w:p w14:paraId="392881A5" w14:textId="77777777" w:rsidR="007A77B6" w:rsidRPr="003E6163" w:rsidRDefault="007A77B6" w:rsidP="00114F67">
      <w:pPr>
        <w:numPr>
          <w:ilvl w:val="0"/>
          <w:numId w:val="16"/>
        </w:numPr>
        <w:spacing w:after="0" w:line="240" w:lineRule="auto"/>
        <w:jc w:val="both"/>
        <w:rPr>
          <w:rFonts w:ascii="Verdana" w:hAnsi="Verdana" w:cs="Arial"/>
          <w:bCs/>
          <w:sz w:val="24"/>
          <w:szCs w:val="24"/>
        </w:rPr>
      </w:pPr>
      <w:r w:rsidRPr="003E6163">
        <w:rPr>
          <w:rFonts w:ascii="Verdana" w:hAnsi="Verdana" w:cs="Arial"/>
          <w:bCs/>
          <w:sz w:val="24"/>
          <w:szCs w:val="24"/>
        </w:rPr>
        <w:t xml:space="preserve">Over the last 12 months, the in-month absence rate has consistently been between 6.35% (05/25) and 7.70% (12/24).   </w:t>
      </w:r>
      <w:r w:rsidR="00F61723" w:rsidRPr="003E6163">
        <w:rPr>
          <w:rFonts w:ascii="Verdana" w:hAnsi="Verdana" w:cs="Arial"/>
          <w:bCs/>
          <w:sz w:val="24"/>
          <w:szCs w:val="24"/>
        </w:rPr>
        <w:t xml:space="preserve"> </w:t>
      </w:r>
      <w:r w:rsidR="00B91A8C" w:rsidRPr="003E6163">
        <w:rPr>
          <w:rFonts w:ascii="Verdana" w:hAnsi="Verdana" w:cs="Arial"/>
          <w:bCs/>
          <w:sz w:val="24"/>
          <w:szCs w:val="24"/>
        </w:rPr>
        <w:t xml:space="preserve"> </w:t>
      </w:r>
    </w:p>
    <w:p w14:paraId="36E53EB5" w14:textId="4C5A241E" w:rsidR="007A77B6" w:rsidRPr="003E6163" w:rsidRDefault="007A77B6" w:rsidP="00114F67">
      <w:pPr>
        <w:numPr>
          <w:ilvl w:val="0"/>
          <w:numId w:val="16"/>
        </w:numPr>
        <w:spacing w:after="0" w:line="240" w:lineRule="auto"/>
        <w:jc w:val="both"/>
        <w:rPr>
          <w:rFonts w:ascii="Verdana" w:hAnsi="Verdana" w:cs="Arial"/>
          <w:bCs/>
          <w:sz w:val="24"/>
          <w:szCs w:val="24"/>
        </w:rPr>
      </w:pPr>
      <w:r w:rsidRPr="003E6163">
        <w:rPr>
          <w:rFonts w:ascii="Verdana" w:hAnsi="Verdana" w:cs="Arial"/>
          <w:bCs/>
          <w:sz w:val="24"/>
          <w:szCs w:val="24"/>
        </w:rPr>
        <w:t xml:space="preserve">Long term absence rates peaked at 5.73% in 07/25, however rates have consistently been between 4.64% (01/25) and 5.73% (07/25). </w:t>
      </w:r>
    </w:p>
    <w:p w14:paraId="13A376C1" w14:textId="77777777" w:rsidR="007A77B6" w:rsidRPr="003E6163" w:rsidRDefault="007A77B6" w:rsidP="00114F67">
      <w:pPr>
        <w:numPr>
          <w:ilvl w:val="0"/>
          <w:numId w:val="16"/>
        </w:numPr>
        <w:spacing w:after="0" w:line="240" w:lineRule="auto"/>
        <w:jc w:val="both"/>
        <w:rPr>
          <w:rFonts w:ascii="Verdana" w:hAnsi="Verdana" w:cs="Arial"/>
          <w:bCs/>
          <w:sz w:val="24"/>
          <w:szCs w:val="24"/>
        </w:rPr>
      </w:pPr>
      <w:r w:rsidRPr="003E6163">
        <w:rPr>
          <w:rFonts w:ascii="Verdana" w:hAnsi="Verdana" w:cs="Arial"/>
          <w:bCs/>
          <w:sz w:val="24"/>
          <w:szCs w:val="24"/>
        </w:rPr>
        <w:t xml:space="preserve">In month short term absence rates across the Service Group have ranged between 1.62% (05/25) and 2.62% (12/24). </w:t>
      </w:r>
    </w:p>
    <w:p w14:paraId="52340E41" w14:textId="38511A4C" w:rsidR="00B91A8C" w:rsidRPr="003E6163" w:rsidRDefault="007A77B6" w:rsidP="00114F67">
      <w:pPr>
        <w:numPr>
          <w:ilvl w:val="0"/>
          <w:numId w:val="16"/>
        </w:numPr>
        <w:spacing w:after="0" w:line="240" w:lineRule="auto"/>
        <w:jc w:val="both"/>
        <w:rPr>
          <w:rFonts w:ascii="Verdana" w:hAnsi="Verdana" w:cs="Arial"/>
          <w:bCs/>
          <w:sz w:val="24"/>
          <w:szCs w:val="24"/>
        </w:rPr>
      </w:pPr>
      <w:r w:rsidRPr="003E6163">
        <w:rPr>
          <w:rFonts w:ascii="Verdana" w:hAnsi="Verdana" w:cs="Arial"/>
          <w:bCs/>
          <w:sz w:val="24"/>
          <w:szCs w:val="24"/>
        </w:rPr>
        <w:t>The majority of absence during the previous 12 months, can be attributed to Anxiety, Stress and Depression followed by Musculo-Skeletal (for long term absence) and Anxiety, Stress and Depression followed by Cough, Cold and Flu for short term absence.</w:t>
      </w:r>
    </w:p>
    <w:p w14:paraId="1A6AAC9B" w14:textId="77777777" w:rsidR="00147AA6" w:rsidRPr="003E6163" w:rsidRDefault="00147AA6" w:rsidP="00147AA6">
      <w:pPr>
        <w:spacing w:after="0" w:line="240" w:lineRule="auto"/>
        <w:jc w:val="both"/>
        <w:rPr>
          <w:rFonts w:ascii="Verdana" w:hAnsi="Verdana" w:cs="Arial"/>
          <w:bCs/>
          <w:sz w:val="24"/>
          <w:szCs w:val="24"/>
        </w:rPr>
      </w:pPr>
    </w:p>
    <w:p w14:paraId="0A2540CF" w14:textId="77777777" w:rsidR="008644BD" w:rsidRPr="003E6163" w:rsidRDefault="008644BD" w:rsidP="00CC0584">
      <w:pPr>
        <w:spacing w:after="0" w:line="240" w:lineRule="auto"/>
        <w:rPr>
          <w:rFonts w:ascii="Verdana" w:hAnsi="Verdana" w:cs="Arial"/>
          <w:b/>
          <w:sz w:val="24"/>
          <w:szCs w:val="24"/>
          <w:u w:val="single"/>
        </w:rPr>
      </w:pPr>
    </w:p>
    <w:p w14:paraId="2BA0B398" w14:textId="4334854D" w:rsidR="00B91A8C" w:rsidRPr="003E6163" w:rsidRDefault="00B11290" w:rsidP="00CC0584">
      <w:pPr>
        <w:spacing w:after="0" w:line="240" w:lineRule="auto"/>
        <w:rPr>
          <w:rFonts w:ascii="Verdana" w:hAnsi="Verdana" w:cs="Arial"/>
          <w:b/>
          <w:sz w:val="24"/>
          <w:szCs w:val="24"/>
          <w:u w:val="single"/>
        </w:rPr>
      </w:pPr>
      <w:r w:rsidRPr="003E6163">
        <w:rPr>
          <w:rFonts w:ascii="Verdana" w:hAnsi="Verdana" w:cs="Arial"/>
          <w:b/>
          <w:noProof/>
          <w:sz w:val="24"/>
          <w:szCs w:val="24"/>
          <w:lang w:eastAsia="en-GB"/>
        </w:rPr>
        <w:lastRenderedPageBreak/>
        <w:drawing>
          <wp:inline distT="0" distB="0" distL="0" distR="0" wp14:anchorId="56302A38" wp14:editId="1EAD6A19">
            <wp:extent cx="6007395" cy="16160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27242" cy="1621414"/>
                    </a:xfrm>
                    <a:prstGeom prst="rect">
                      <a:avLst/>
                    </a:prstGeom>
                  </pic:spPr>
                </pic:pic>
              </a:graphicData>
            </a:graphic>
          </wp:inline>
        </w:drawing>
      </w:r>
    </w:p>
    <w:p w14:paraId="418E9009" w14:textId="01540042" w:rsidR="00147AA6" w:rsidRPr="003E6163" w:rsidRDefault="00147AA6" w:rsidP="00CC0584">
      <w:pPr>
        <w:spacing w:after="0" w:line="240" w:lineRule="auto"/>
        <w:rPr>
          <w:rFonts w:ascii="Verdana" w:hAnsi="Verdana" w:cs="Arial"/>
          <w:bCs/>
          <w:noProof/>
          <w:sz w:val="24"/>
          <w:szCs w:val="24"/>
        </w:rPr>
      </w:pPr>
    </w:p>
    <w:p w14:paraId="0E9A846D" w14:textId="77777777" w:rsidR="00147AA6" w:rsidRPr="003E6163" w:rsidRDefault="00147AA6" w:rsidP="00CC0584">
      <w:pPr>
        <w:spacing w:after="0" w:line="240" w:lineRule="auto"/>
        <w:rPr>
          <w:rFonts w:ascii="Verdana" w:hAnsi="Verdana" w:cs="Arial"/>
          <w:bCs/>
          <w:noProof/>
          <w:sz w:val="24"/>
          <w:szCs w:val="24"/>
        </w:rPr>
      </w:pPr>
    </w:p>
    <w:p w14:paraId="6EEA0B6A" w14:textId="6EF3907B" w:rsidR="007A77B6" w:rsidRPr="003E6163" w:rsidRDefault="007206BE" w:rsidP="00114F67">
      <w:pPr>
        <w:pStyle w:val="ListParagraph"/>
        <w:numPr>
          <w:ilvl w:val="0"/>
          <w:numId w:val="17"/>
        </w:numPr>
        <w:spacing w:after="0" w:line="240" w:lineRule="auto"/>
        <w:jc w:val="both"/>
        <w:rPr>
          <w:rFonts w:ascii="Verdana" w:hAnsi="Verdana" w:cs="Arial"/>
          <w:bCs/>
          <w:noProof/>
          <w:sz w:val="24"/>
          <w:szCs w:val="24"/>
        </w:rPr>
      </w:pPr>
      <w:r w:rsidRPr="003E6163">
        <w:rPr>
          <w:rFonts w:ascii="Verdana" w:hAnsi="Verdana" w:cs="Arial"/>
          <w:bCs/>
          <w:noProof/>
          <w:sz w:val="24"/>
          <w:szCs w:val="24"/>
        </w:rPr>
        <w:t xml:space="preserve">In month absence rates across the Service Group have been below the projected (forecasted) rates until 07/25. </w:t>
      </w:r>
    </w:p>
    <w:p w14:paraId="50481524" w14:textId="1ED3DF55" w:rsidR="007A77B6" w:rsidRPr="003E6163" w:rsidRDefault="007206BE" w:rsidP="00CC0584">
      <w:pPr>
        <w:pStyle w:val="ListParagraph"/>
        <w:numPr>
          <w:ilvl w:val="0"/>
          <w:numId w:val="17"/>
        </w:numPr>
        <w:spacing w:after="0" w:line="240" w:lineRule="auto"/>
        <w:jc w:val="both"/>
        <w:rPr>
          <w:rFonts w:ascii="Verdana" w:hAnsi="Verdana" w:cs="Arial"/>
          <w:bCs/>
          <w:noProof/>
          <w:sz w:val="24"/>
          <w:szCs w:val="24"/>
        </w:rPr>
      </w:pPr>
      <w:r w:rsidRPr="003E6163">
        <w:rPr>
          <w:rFonts w:ascii="Verdana" w:hAnsi="Verdana" w:cs="Arial"/>
          <w:bCs/>
          <w:noProof/>
          <w:sz w:val="24"/>
          <w:szCs w:val="24"/>
        </w:rPr>
        <w:t xml:space="preserve">07/25 and 08/25 in month absence rates have exceeded the projected (forecasted) rates. In 07/25 the actual in month rate was 7.53% and the projected rate was 7.35% and in 08/25 the actual in month rate was 7.27% and the projected rate was 6.32%.  </w:t>
      </w:r>
    </w:p>
    <w:p w14:paraId="279B0725" w14:textId="1674D96C" w:rsidR="00BC0A27" w:rsidRPr="003E6163" w:rsidRDefault="00073C37" w:rsidP="00CC0584">
      <w:pPr>
        <w:spacing w:after="0" w:line="240" w:lineRule="auto"/>
        <w:rPr>
          <w:rFonts w:ascii="Verdana" w:hAnsi="Verdana" w:cs="Arial"/>
          <w:b/>
          <w:sz w:val="24"/>
          <w:szCs w:val="24"/>
          <w:u w:val="single"/>
        </w:rPr>
      </w:pPr>
      <w:r w:rsidRPr="003E6163">
        <w:rPr>
          <w:rFonts w:ascii="Verdana" w:hAnsi="Verdana" w:cs="Arial"/>
          <w:b/>
          <w:noProof/>
          <w:sz w:val="24"/>
          <w:szCs w:val="24"/>
          <w:lang w:eastAsia="en-GB"/>
        </w:rPr>
        <w:drawing>
          <wp:anchor distT="0" distB="0" distL="114300" distR="114300" simplePos="0" relativeHeight="251659264" behindDoc="0" locked="0" layoutInCell="1" allowOverlap="1" wp14:anchorId="3863027C" wp14:editId="3FDC29B3">
            <wp:simplePos x="0" y="0"/>
            <wp:positionH relativeFrom="margin">
              <wp:align>center</wp:align>
            </wp:positionH>
            <wp:positionV relativeFrom="paragraph">
              <wp:posOffset>180227</wp:posOffset>
            </wp:positionV>
            <wp:extent cx="5463540" cy="1936750"/>
            <wp:effectExtent l="0" t="0" r="381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63540" cy="1936750"/>
                    </a:xfrm>
                    <a:prstGeom prst="rect">
                      <a:avLst/>
                    </a:prstGeom>
                  </pic:spPr>
                </pic:pic>
              </a:graphicData>
            </a:graphic>
            <wp14:sizeRelH relativeFrom="margin">
              <wp14:pctWidth>0</wp14:pctWidth>
            </wp14:sizeRelH>
            <wp14:sizeRelV relativeFrom="margin">
              <wp14:pctHeight>0</wp14:pctHeight>
            </wp14:sizeRelV>
          </wp:anchor>
        </w:drawing>
      </w:r>
    </w:p>
    <w:p w14:paraId="3178AE03" w14:textId="77777777" w:rsidR="00CF2C43" w:rsidRPr="003E6163" w:rsidRDefault="00CF2C43" w:rsidP="00CC0584">
      <w:pPr>
        <w:spacing w:after="0" w:line="240" w:lineRule="auto"/>
        <w:rPr>
          <w:rFonts w:ascii="Verdana" w:hAnsi="Verdana" w:cs="Arial"/>
          <w:sz w:val="24"/>
          <w:szCs w:val="24"/>
        </w:rPr>
      </w:pPr>
    </w:p>
    <w:p w14:paraId="3DD51AA0" w14:textId="5798FDC5" w:rsidR="002E07E5" w:rsidRPr="003E6163" w:rsidRDefault="00CF2C43" w:rsidP="00CC0584">
      <w:pPr>
        <w:spacing w:after="0" w:line="240" w:lineRule="auto"/>
        <w:rPr>
          <w:rFonts w:ascii="Verdana" w:hAnsi="Verdana" w:cs="Arial"/>
          <w:sz w:val="24"/>
          <w:szCs w:val="24"/>
        </w:rPr>
      </w:pPr>
      <w:r w:rsidRPr="003E6163">
        <w:rPr>
          <w:rFonts w:ascii="Verdana" w:hAnsi="Verdana" w:cs="Arial"/>
          <w:sz w:val="24"/>
          <w:szCs w:val="24"/>
        </w:rPr>
        <w:t xml:space="preserve">In order to address these issues the following actions are ongoing </w:t>
      </w:r>
    </w:p>
    <w:p w14:paraId="442F7BF7" w14:textId="77777777" w:rsidR="00CF2C43" w:rsidRPr="003E6163" w:rsidRDefault="00CF2C43" w:rsidP="00CC0584">
      <w:pPr>
        <w:spacing w:after="0" w:line="240" w:lineRule="auto"/>
        <w:rPr>
          <w:rFonts w:ascii="Verdana" w:hAnsi="Verdana" w:cs="Arial"/>
          <w:b/>
          <w:sz w:val="24"/>
          <w:szCs w:val="24"/>
        </w:rPr>
      </w:pPr>
    </w:p>
    <w:p w14:paraId="1DE67752" w14:textId="412B8689" w:rsidR="007206BE" w:rsidRPr="003E6163" w:rsidRDefault="005344AF" w:rsidP="00CC0584">
      <w:pPr>
        <w:spacing w:after="0" w:line="240" w:lineRule="auto"/>
        <w:rPr>
          <w:rFonts w:ascii="Verdana" w:hAnsi="Verdana" w:cs="Arial"/>
          <w:b/>
          <w:sz w:val="24"/>
          <w:szCs w:val="24"/>
        </w:rPr>
      </w:pPr>
      <w:r w:rsidRPr="003E6163">
        <w:rPr>
          <w:rFonts w:ascii="Verdana" w:hAnsi="Verdana" w:cs="Arial"/>
          <w:b/>
          <w:sz w:val="24"/>
          <w:szCs w:val="24"/>
        </w:rPr>
        <w:t>Overarching Sickness Improvement Actions</w:t>
      </w:r>
    </w:p>
    <w:p w14:paraId="3471B704" w14:textId="77777777" w:rsidR="005344AF" w:rsidRPr="003E6163" w:rsidRDefault="005344AF" w:rsidP="00CC0584">
      <w:pPr>
        <w:spacing w:after="0" w:line="240" w:lineRule="auto"/>
        <w:rPr>
          <w:rFonts w:ascii="Verdana" w:hAnsi="Verdana" w:cs="Arial"/>
          <w:b/>
          <w:sz w:val="24"/>
          <w:szCs w:val="24"/>
          <w:u w:val="single"/>
        </w:rPr>
      </w:pPr>
    </w:p>
    <w:tbl>
      <w:tblPr>
        <w:tblW w:w="11057" w:type="dxa"/>
        <w:tblInd w:w="-861" w:type="dxa"/>
        <w:tblLayout w:type="fixed"/>
        <w:tblCellMar>
          <w:left w:w="0" w:type="dxa"/>
          <w:right w:w="0" w:type="dxa"/>
        </w:tblCellMar>
        <w:tblLook w:val="0420" w:firstRow="1" w:lastRow="0" w:firstColumn="0" w:lastColumn="0" w:noHBand="0" w:noVBand="1"/>
      </w:tblPr>
      <w:tblGrid>
        <w:gridCol w:w="2127"/>
        <w:gridCol w:w="6946"/>
        <w:gridCol w:w="1984"/>
      </w:tblGrid>
      <w:tr w:rsidR="00D773FB" w:rsidRPr="003E6163" w14:paraId="21ADA890" w14:textId="77777777" w:rsidTr="005A3398">
        <w:trPr>
          <w:trHeight w:val="394"/>
        </w:trPr>
        <w:tc>
          <w:tcPr>
            <w:tcW w:w="2127"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7114627B"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Themes</w:t>
            </w:r>
          </w:p>
        </w:tc>
        <w:tc>
          <w:tcPr>
            <w:tcW w:w="6946"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36130E0F"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Actions</w:t>
            </w:r>
          </w:p>
        </w:tc>
        <w:tc>
          <w:tcPr>
            <w:tcW w:w="1984"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140F1537"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Timescales</w:t>
            </w:r>
          </w:p>
        </w:tc>
      </w:tr>
      <w:tr w:rsidR="00D773FB" w:rsidRPr="003E6163" w14:paraId="30F790B9" w14:textId="77777777" w:rsidTr="005A3398">
        <w:trPr>
          <w:trHeight w:val="1965"/>
        </w:trPr>
        <w:tc>
          <w:tcPr>
            <w:tcW w:w="2127"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E285E07"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 xml:space="preserve">Leadership Engagement and Managerial Accountability </w:t>
            </w:r>
          </w:p>
        </w:tc>
        <w:tc>
          <w:tcPr>
            <w:tcW w:w="6946"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0DABF17C" w14:textId="0DFC254B" w:rsidR="000B6159" w:rsidRPr="003E6163" w:rsidRDefault="000B6159" w:rsidP="00581CC5">
            <w:pPr>
              <w:spacing w:after="0" w:line="240" w:lineRule="auto"/>
              <w:jc w:val="both"/>
              <w:rPr>
                <w:rFonts w:ascii="Verdana" w:hAnsi="Verdana" w:cs="Arial"/>
                <w:sz w:val="24"/>
                <w:szCs w:val="24"/>
              </w:rPr>
            </w:pPr>
            <w:r w:rsidRPr="003E6163">
              <w:rPr>
                <w:rFonts w:ascii="Verdana" w:hAnsi="Verdana" w:cs="Arial"/>
                <w:sz w:val="24"/>
                <w:szCs w:val="24"/>
              </w:rPr>
              <w:t>Strengthening Our Focus on Sickness Improvement</w:t>
            </w:r>
            <w:r w:rsidR="002627B2" w:rsidRPr="003E6163">
              <w:rPr>
                <w:rFonts w:ascii="Verdana" w:hAnsi="Verdana" w:cs="Arial"/>
                <w:sz w:val="24"/>
                <w:szCs w:val="24"/>
              </w:rPr>
              <w:t>:</w:t>
            </w:r>
          </w:p>
          <w:p w14:paraId="1202553A" w14:textId="77777777" w:rsidR="008C46D2" w:rsidRPr="003E6163" w:rsidRDefault="000B6159" w:rsidP="008C46D2">
            <w:pPr>
              <w:pStyle w:val="ListParagraph"/>
              <w:numPr>
                <w:ilvl w:val="0"/>
                <w:numId w:val="24"/>
              </w:numPr>
              <w:spacing w:after="0" w:line="240" w:lineRule="auto"/>
              <w:jc w:val="both"/>
              <w:rPr>
                <w:rFonts w:ascii="Verdana" w:hAnsi="Verdana" w:cs="Arial"/>
                <w:sz w:val="24"/>
                <w:szCs w:val="24"/>
              </w:rPr>
            </w:pPr>
            <w:r w:rsidRPr="003E6163">
              <w:rPr>
                <w:rFonts w:ascii="Verdana" w:hAnsi="Verdana" w:cs="Arial"/>
                <w:sz w:val="24"/>
                <w:szCs w:val="24"/>
              </w:rPr>
              <w:t xml:space="preserve">Clear messaging around sickness being a key priority </w:t>
            </w:r>
          </w:p>
          <w:p w14:paraId="694BBB63" w14:textId="77777777" w:rsidR="008C46D2" w:rsidRPr="003E6163" w:rsidRDefault="000B6159" w:rsidP="008C46D2">
            <w:pPr>
              <w:pStyle w:val="ListParagraph"/>
              <w:numPr>
                <w:ilvl w:val="0"/>
                <w:numId w:val="24"/>
              </w:numPr>
              <w:spacing w:after="0" w:line="240" w:lineRule="auto"/>
              <w:jc w:val="both"/>
              <w:rPr>
                <w:rFonts w:ascii="Verdana" w:hAnsi="Verdana" w:cs="Arial"/>
                <w:sz w:val="24"/>
                <w:szCs w:val="24"/>
              </w:rPr>
            </w:pPr>
            <w:r w:rsidRPr="003E6163">
              <w:rPr>
                <w:rFonts w:ascii="Verdana" w:hAnsi="Verdana" w:cs="Arial"/>
                <w:sz w:val="24"/>
                <w:szCs w:val="24"/>
              </w:rPr>
              <w:t xml:space="preserve">Reinforcing the message that this is a key area that requires our collective attention and commitment. </w:t>
            </w:r>
          </w:p>
          <w:p w14:paraId="185BEBB4" w14:textId="7E8C5953" w:rsidR="000B6159" w:rsidRPr="003E6163" w:rsidRDefault="000B6159" w:rsidP="008C46D2">
            <w:pPr>
              <w:pStyle w:val="ListParagraph"/>
              <w:numPr>
                <w:ilvl w:val="0"/>
                <w:numId w:val="24"/>
              </w:numPr>
              <w:spacing w:after="0" w:line="240" w:lineRule="auto"/>
              <w:jc w:val="both"/>
              <w:rPr>
                <w:rFonts w:ascii="Verdana" w:hAnsi="Verdana" w:cs="Arial"/>
                <w:sz w:val="24"/>
                <w:szCs w:val="24"/>
              </w:rPr>
            </w:pPr>
            <w:r w:rsidRPr="003E6163">
              <w:rPr>
                <w:rFonts w:ascii="Verdana" w:hAnsi="Verdana" w:cs="Arial"/>
                <w:sz w:val="24"/>
                <w:szCs w:val="24"/>
              </w:rPr>
              <w:t xml:space="preserve">As leaders there is a vital role to play in shaping the environment our teams work in and by taking clear ownership of sickness performance, </w:t>
            </w:r>
            <w:r w:rsidRPr="003E6163">
              <w:rPr>
                <w:rFonts w:ascii="Verdana" w:hAnsi="Verdana" w:cs="Arial"/>
                <w:sz w:val="24"/>
                <w:szCs w:val="24"/>
              </w:rPr>
              <w:lastRenderedPageBreak/>
              <w:t xml:space="preserve">each leader has the power to make a real difference. </w:t>
            </w:r>
          </w:p>
        </w:tc>
        <w:tc>
          <w:tcPr>
            <w:tcW w:w="1984"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96E2113"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lastRenderedPageBreak/>
              <w:t>June 2025</w:t>
            </w:r>
          </w:p>
        </w:tc>
      </w:tr>
      <w:tr w:rsidR="00D773FB" w:rsidRPr="003E6163" w14:paraId="337CFCA3" w14:textId="77777777" w:rsidTr="005A3398">
        <w:trPr>
          <w:trHeight w:val="733"/>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2477D33D" w14:textId="154155B3"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 xml:space="preserve">Sickness Management </w:t>
            </w:r>
          </w:p>
        </w:tc>
        <w:tc>
          <w:tcPr>
            <w:tcW w:w="6946"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3F5ED7D7" w14:textId="3B77408B" w:rsidR="006134AC" w:rsidRPr="003E6163" w:rsidRDefault="00981A2C" w:rsidP="00893946">
            <w:pPr>
              <w:pStyle w:val="ListParagraph"/>
              <w:numPr>
                <w:ilvl w:val="0"/>
                <w:numId w:val="23"/>
              </w:numPr>
              <w:spacing w:after="0" w:line="240" w:lineRule="auto"/>
              <w:jc w:val="both"/>
              <w:rPr>
                <w:rFonts w:ascii="Verdana" w:hAnsi="Verdana" w:cs="Arial"/>
                <w:sz w:val="24"/>
                <w:szCs w:val="24"/>
              </w:rPr>
            </w:pPr>
            <w:r w:rsidRPr="003E6163">
              <w:rPr>
                <w:rFonts w:ascii="Verdana" w:hAnsi="Verdana" w:cs="Arial"/>
                <w:bCs/>
                <w:sz w:val="24"/>
                <w:szCs w:val="24"/>
              </w:rPr>
              <w:t>Monthly programme of audits</w:t>
            </w:r>
            <w:r w:rsidR="00581CC5" w:rsidRPr="003E6163">
              <w:rPr>
                <w:rFonts w:ascii="Verdana" w:hAnsi="Verdana" w:cs="Arial"/>
                <w:bCs/>
                <w:sz w:val="24"/>
                <w:szCs w:val="24"/>
              </w:rPr>
              <w:t xml:space="preserve"> for ‘Hot Spot Areas’</w:t>
            </w:r>
            <w:r w:rsidRPr="003E6163">
              <w:rPr>
                <w:rFonts w:ascii="Verdana" w:hAnsi="Verdana" w:cs="Arial"/>
                <w:bCs/>
                <w:sz w:val="24"/>
                <w:szCs w:val="24"/>
              </w:rPr>
              <w:t xml:space="preserve"> </w:t>
            </w:r>
            <w:r w:rsidR="006134AC" w:rsidRPr="003E6163">
              <w:rPr>
                <w:rFonts w:ascii="Verdana" w:hAnsi="Verdana" w:cs="Arial"/>
                <w:bCs/>
                <w:sz w:val="24"/>
                <w:szCs w:val="24"/>
              </w:rPr>
              <w:t xml:space="preserve">scheduled between </w:t>
            </w:r>
            <w:r w:rsidRPr="003E6163">
              <w:rPr>
                <w:rFonts w:ascii="Verdana" w:hAnsi="Verdana" w:cs="Arial"/>
                <w:bCs/>
                <w:sz w:val="24"/>
                <w:szCs w:val="24"/>
              </w:rPr>
              <w:t xml:space="preserve">09/25 and 01/26 with a reaudit programme </w:t>
            </w:r>
            <w:r w:rsidR="006134AC" w:rsidRPr="003E6163">
              <w:rPr>
                <w:rFonts w:ascii="Verdana" w:hAnsi="Verdana" w:cs="Arial"/>
                <w:bCs/>
                <w:sz w:val="24"/>
                <w:szCs w:val="24"/>
              </w:rPr>
              <w:t>commencing 01</w:t>
            </w:r>
            <w:r w:rsidRPr="003E6163">
              <w:rPr>
                <w:rFonts w:ascii="Verdana" w:hAnsi="Verdana" w:cs="Arial"/>
                <w:bCs/>
                <w:sz w:val="24"/>
                <w:szCs w:val="24"/>
              </w:rPr>
              <w:t>/26</w:t>
            </w:r>
            <w:r w:rsidR="006134AC" w:rsidRPr="003E6163">
              <w:rPr>
                <w:rFonts w:ascii="Verdana" w:hAnsi="Verdana" w:cs="Arial"/>
                <w:bCs/>
                <w:sz w:val="24"/>
                <w:szCs w:val="24"/>
              </w:rPr>
              <w:t>.</w:t>
            </w:r>
          </w:p>
          <w:p w14:paraId="3880665E" w14:textId="77D0CC36" w:rsidR="00B6291C" w:rsidRPr="003E6163" w:rsidRDefault="00B6291C" w:rsidP="00B6291C">
            <w:pPr>
              <w:pStyle w:val="ListParagraph"/>
              <w:numPr>
                <w:ilvl w:val="0"/>
                <w:numId w:val="23"/>
              </w:numPr>
              <w:jc w:val="both"/>
              <w:rPr>
                <w:rFonts w:ascii="Verdana" w:hAnsi="Verdana" w:cs="Arial"/>
                <w:sz w:val="24"/>
                <w:szCs w:val="24"/>
              </w:rPr>
            </w:pPr>
            <w:r w:rsidRPr="003E6163">
              <w:rPr>
                <w:rFonts w:ascii="Verdana" w:hAnsi="Verdana" w:cs="Arial"/>
                <w:sz w:val="24"/>
                <w:szCs w:val="24"/>
              </w:rPr>
              <w:t>Absence Summits – undertaken in 10 ‘Hot Spot Areas’ These summits have been designed to enable a proactive approach to supporting both Long and Short-Term staff absence. The HR Business Partner and Operational HR Team work alongside the management team to ensure Long and Short-Term cases are being appropriately managed and progressed. The Summits also instigate Case Reviews which may require specialist advice input e.g., Occupational Health.</w:t>
            </w:r>
          </w:p>
        </w:tc>
        <w:tc>
          <w:tcPr>
            <w:tcW w:w="1984"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30E3F00D" w14:textId="66BC0D93" w:rsidR="000B6159" w:rsidRPr="003E6163" w:rsidRDefault="000B6159" w:rsidP="000B6159">
            <w:pPr>
              <w:spacing w:after="0" w:line="240" w:lineRule="auto"/>
              <w:rPr>
                <w:rFonts w:ascii="Verdana" w:hAnsi="Verdana" w:cs="Arial"/>
                <w:bCs/>
                <w:sz w:val="24"/>
                <w:szCs w:val="24"/>
              </w:rPr>
            </w:pPr>
            <w:r w:rsidRPr="003E6163">
              <w:rPr>
                <w:rFonts w:ascii="Verdana" w:hAnsi="Verdana" w:cs="Arial"/>
                <w:bCs/>
                <w:sz w:val="24"/>
                <w:szCs w:val="24"/>
              </w:rPr>
              <w:t>09/25</w:t>
            </w:r>
            <w:r w:rsidR="006134AC" w:rsidRPr="003E6163">
              <w:rPr>
                <w:rFonts w:ascii="Verdana" w:hAnsi="Verdana" w:cs="Arial"/>
                <w:bCs/>
                <w:sz w:val="24"/>
                <w:szCs w:val="24"/>
              </w:rPr>
              <w:t xml:space="preserve"> Onwards</w:t>
            </w:r>
          </w:p>
        </w:tc>
      </w:tr>
      <w:tr w:rsidR="00AB658E" w:rsidRPr="003E6163" w14:paraId="777A4768" w14:textId="77777777" w:rsidTr="005A3398">
        <w:trPr>
          <w:trHeight w:val="5673"/>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63A45865" w14:textId="2B3B1152" w:rsidR="00AB658E" w:rsidRPr="003E6163" w:rsidRDefault="00581CC5" w:rsidP="000B6159">
            <w:pPr>
              <w:spacing w:after="0" w:line="240" w:lineRule="auto"/>
              <w:rPr>
                <w:rFonts w:ascii="Verdana" w:hAnsi="Verdana" w:cs="Arial"/>
                <w:sz w:val="24"/>
                <w:szCs w:val="24"/>
              </w:rPr>
            </w:pPr>
            <w:r w:rsidRPr="003E6163">
              <w:rPr>
                <w:rFonts w:ascii="Verdana" w:hAnsi="Verdana" w:cs="Arial"/>
                <w:sz w:val="24"/>
                <w:szCs w:val="24"/>
              </w:rPr>
              <w:t>Key improvement actions relating to top 3 a</w:t>
            </w:r>
            <w:r w:rsidR="00AB658E" w:rsidRPr="003E6163">
              <w:rPr>
                <w:rFonts w:ascii="Verdana" w:hAnsi="Verdana" w:cs="Arial"/>
                <w:sz w:val="24"/>
                <w:szCs w:val="24"/>
              </w:rPr>
              <w:t xml:space="preserve">bsence </w:t>
            </w:r>
            <w:r w:rsidRPr="003E6163">
              <w:rPr>
                <w:rFonts w:ascii="Verdana" w:hAnsi="Verdana" w:cs="Arial"/>
                <w:sz w:val="24"/>
                <w:szCs w:val="24"/>
              </w:rPr>
              <w:t>r</w:t>
            </w:r>
            <w:r w:rsidR="00AB658E" w:rsidRPr="003E6163">
              <w:rPr>
                <w:rFonts w:ascii="Verdana" w:hAnsi="Verdana" w:cs="Arial"/>
                <w:sz w:val="24"/>
                <w:szCs w:val="24"/>
              </w:rPr>
              <w:t>easons</w:t>
            </w:r>
            <w:r w:rsidR="004E31FF" w:rsidRPr="003E6163">
              <w:rPr>
                <w:rFonts w:ascii="Verdana" w:hAnsi="Verdana" w:cs="Arial"/>
                <w:sz w:val="24"/>
                <w:szCs w:val="24"/>
              </w:rPr>
              <w:t xml:space="preserve"> </w:t>
            </w:r>
          </w:p>
        </w:tc>
        <w:tc>
          <w:tcPr>
            <w:tcW w:w="694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782EFDCD" w14:textId="2DC23A70" w:rsidR="00AB658E" w:rsidRPr="003E6163" w:rsidRDefault="0070362D" w:rsidP="0070362D">
            <w:pPr>
              <w:spacing w:after="0" w:line="240" w:lineRule="auto"/>
              <w:jc w:val="both"/>
              <w:rPr>
                <w:rFonts w:ascii="Verdana" w:hAnsi="Verdana" w:cs="Arial"/>
                <w:bCs/>
                <w:sz w:val="24"/>
                <w:szCs w:val="24"/>
              </w:rPr>
            </w:pPr>
            <w:r w:rsidRPr="003E6163">
              <w:rPr>
                <w:rFonts w:ascii="Verdana" w:hAnsi="Verdana" w:cs="Arial"/>
                <w:bCs/>
                <w:sz w:val="24"/>
                <w:szCs w:val="24"/>
              </w:rPr>
              <w:t xml:space="preserve">Specific actions taken </w:t>
            </w:r>
            <w:r w:rsidR="004E31FF" w:rsidRPr="003E6163">
              <w:rPr>
                <w:rFonts w:ascii="Verdana" w:hAnsi="Verdana" w:cs="Arial"/>
                <w:bCs/>
                <w:sz w:val="24"/>
                <w:szCs w:val="24"/>
              </w:rPr>
              <w:t>for Anxiety, Stress and Depression are:</w:t>
            </w:r>
          </w:p>
          <w:p w14:paraId="5E11F9B4" w14:textId="77777777" w:rsidR="0097520A" w:rsidRPr="003E6163" w:rsidRDefault="0097520A" w:rsidP="0070362D">
            <w:pPr>
              <w:spacing w:after="0" w:line="240" w:lineRule="auto"/>
              <w:jc w:val="both"/>
              <w:rPr>
                <w:rFonts w:ascii="Verdana" w:hAnsi="Verdana" w:cs="Arial"/>
                <w:bCs/>
                <w:sz w:val="24"/>
                <w:szCs w:val="24"/>
              </w:rPr>
            </w:pPr>
          </w:p>
          <w:p w14:paraId="5A4885A9"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Early contact – with a compassionate approach</w:t>
            </w:r>
          </w:p>
          <w:p w14:paraId="2B3C99FF"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Regular contact / touch points during absence period</w:t>
            </w:r>
          </w:p>
          <w:p w14:paraId="4EEC9584"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Regular sickness review meetings with HR Ops Team</w:t>
            </w:r>
          </w:p>
          <w:p w14:paraId="6530C689"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Immediate support and signposting</w:t>
            </w:r>
          </w:p>
          <w:p w14:paraId="1B3D70F4"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Tailored and flexible return to work plans</w:t>
            </w:r>
          </w:p>
          <w:p w14:paraId="1F230BCC"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Ongoing monitoring and touchpoints on return to work</w:t>
            </w:r>
          </w:p>
          <w:p w14:paraId="1E884BB5"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 xml:space="preserve">Occupational Health referral </w:t>
            </w:r>
          </w:p>
          <w:p w14:paraId="6DCD13E0" w14:textId="77777777"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Stress risk assessment to be completed</w:t>
            </w:r>
          </w:p>
          <w:p w14:paraId="6F807042" w14:textId="45564880" w:rsidR="0070362D" w:rsidRPr="003E6163" w:rsidRDefault="0070362D" w:rsidP="0070362D">
            <w:pPr>
              <w:numPr>
                <w:ilvl w:val="0"/>
                <w:numId w:val="23"/>
              </w:numPr>
              <w:spacing w:after="0" w:line="240" w:lineRule="auto"/>
              <w:jc w:val="both"/>
              <w:rPr>
                <w:rFonts w:ascii="Verdana" w:hAnsi="Verdana" w:cs="Arial"/>
                <w:bCs/>
                <w:sz w:val="24"/>
                <w:szCs w:val="24"/>
              </w:rPr>
            </w:pPr>
            <w:r w:rsidRPr="003E6163">
              <w:rPr>
                <w:rFonts w:ascii="Verdana" w:hAnsi="Verdana" w:cs="Arial"/>
                <w:bCs/>
                <w:sz w:val="24"/>
                <w:szCs w:val="24"/>
              </w:rPr>
              <w:t>Referral and signpost to relevant support groups and wider support</w:t>
            </w:r>
          </w:p>
          <w:p w14:paraId="1A282973" w14:textId="11CAD72E" w:rsidR="00581CC5" w:rsidRPr="003E6163" w:rsidRDefault="00581CC5" w:rsidP="00581CC5">
            <w:pPr>
              <w:spacing w:after="0" w:line="240" w:lineRule="auto"/>
              <w:jc w:val="both"/>
              <w:rPr>
                <w:rFonts w:ascii="Verdana" w:hAnsi="Verdana" w:cs="Arial"/>
                <w:bCs/>
                <w:sz w:val="24"/>
                <w:szCs w:val="24"/>
              </w:rPr>
            </w:pPr>
          </w:p>
          <w:p w14:paraId="2DADAE3E" w14:textId="3799E25C" w:rsidR="00581CC5" w:rsidRPr="003E6163" w:rsidRDefault="00581CC5" w:rsidP="00581CC5">
            <w:pPr>
              <w:spacing w:after="0" w:line="240" w:lineRule="auto"/>
              <w:jc w:val="both"/>
              <w:rPr>
                <w:rFonts w:ascii="Verdana" w:hAnsi="Verdana" w:cs="Arial"/>
                <w:bCs/>
                <w:sz w:val="24"/>
                <w:szCs w:val="24"/>
              </w:rPr>
            </w:pPr>
            <w:r w:rsidRPr="003E6163">
              <w:rPr>
                <w:rFonts w:ascii="Verdana" w:hAnsi="Verdana" w:cs="Arial"/>
                <w:bCs/>
                <w:sz w:val="24"/>
                <w:szCs w:val="24"/>
              </w:rPr>
              <w:t>Specific actions taken for Musculo-Skeletal are:</w:t>
            </w:r>
          </w:p>
          <w:p w14:paraId="16F52EF4" w14:textId="77777777" w:rsidR="00581CC5" w:rsidRPr="003E6163" w:rsidRDefault="00581CC5" w:rsidP="00581CC5">
            <w:pPr>
              <w:spacing w:after="0" w:line="240" w:lineRule="auto"/>
              <w:jc w:val="both"/>
              <w:rPr>
                <w:rFonts w:ascii="Verdana" w:hAnsi="Verdana" w:cs="Arial"/>
                <w:bCs/>
                <w:sz w:val="24"/>
                <w:szCs w:val="24"/>
              </w:rPr>
            </w:pPr>
          </w:p>
          <w:p w14:paraId="2F64BFBD"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Early contact – with a compassionate approach</w:t>
            </w:r>
          </w:p>
          <w:p w14:paraId="471C76FF"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Regular contact / touch points during absence period</w:t>
            </w:r>
          </w:p>
          <w:p w14:paraId="2A0DFD77"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lastRenderedPageBreak/>
              <w:t xml:space="preserve">Regular sickness review meetings </w:t>
            </w:r>
          </w:p>
          <w:p w14:paraId="75C17620"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 xml:space="preserve">Occupational Health referral </w:t>
            </w:r>
          </w:p>
          <w:p w14:paraId="19DD96CC"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Workplace adjustments applied where possible</w:t>
            </w:r>
          </w:p>
          <w:p w14:paraId="64EEDC9C"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Tailored and flexible return to work plans</w:t>
            </w:r>
          </w:p>
          <w:p w14:paraId="3A9237F8"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Workplace risk assessment to be completed</w:t>
            </w:r>
          </w:p>
          <w:p w14:paraId="167A0322"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Support with attending physio or other recovery appointments</w:t>
            </w:r>
          </w:p>
          <w:p w14:paraId="61D6E141"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Consider manual handling refresher training where appropriate</w:t>
            </w:r>
          </w:p>
          <w:p w14:paraId="0B8C5368" w14:textId="77777777" w:rsidR="00581CC5" w:rsidRPr="003E6163" w:rsidRDefault="00581CC5" w:rsidP="00581CC5">
            <w:pPr>
              <w:numPr>
                <w:ilvl w:val="0"/>
                <w:numId w:val="31"/>
              </w:numPr>
              <w:spacing w:after="0" w:line="240" w:lineRule="auto"/>
              <w:jc w:val="both"/>
              <w:rPr>
                <w:rFonts w:ascii="Verdana" w:hAnsi="Verdana" w:cs="Arial"/>
                <w:bCs/>
                <w:sz w:val="24"/>
                <w:szCs w:val="24"/>
              </w:rPr>
            </w:pPr>
            <w:r w:rsidRPr="003E6163">
              <w:rPr>
                <w:rFonts w:ascii="Verdana" w:hAnsi="Verdana" w:cs="Arial"/>
                <w:bCs/>
                <w:sz w:val="24"/>
                <w:szCs w:val="24"/>
              </w:rPr>
              <w:t>Ongoing monitoring and touchpoints on return to work</w:t>
            </w:r>
          </w:p>
          <w:p w14:paraId="0331D5E6" w14:textId="77777777" w:rsidR="00581CC5" w:rsidRPr="003E6163" w:rsidRDefault="00581CC5" w:rsidP="00581CC5">
            <w:pPr>
              <w:spacing w:after="0" w:line="240" w:lineRule="auto"/>
              <w:jc w:val="both"/>
              <w:rPr>
                <w:rFonts w:ascii="Verdana" w:hAnsi="Verdana" w:cs="Arial"/>
                <w:bCs/>
                <w:sz w:val="24"/>
                <w:szCs w:val="24"/>
              </w:rPr>
            </w:pPr>
          </w:p>
          <w:p w14:paraId="7C885354" w14:textId="77777777" w:rsidR="0070362D" w:rsidRPr="003E6163" w:rsidRDefault="004E31FF" w:rsidP="0070362D">
            <w:pPr>
              <w:spacing w:after="0" w:line="240" w:lineRule="auto"/>
              <w:jc w:val="both"/>
              <w:rPr>
                <w:rFonts w:ascii="Verdana" w:hAnsi="Verdana" w:cs="Arial"/>
                <w:bCs/>
                <w:sz w:val="24"/>
                <w:szCs w:val="24"/>
              </w:rPr>
            </w:pPr>
            <w:r w:rsidRPr="003E6163">
              <w:rPr>
                <w:rFonts w:ascii="Verdana" w:hAnsi="Verdana" w:cs="Arial"/>
                <w:bCs/>
                <w:sz w:val="24"/>
                <w:szCs w:val="24"/>
              </w:rPr>
              <w:t>Specific actions taken for Cough/Cold/Flu</w:t>
            </w:r>
            <w:r w:rsidR="00062553" w:rsidRPr="003E6163">
              <w:rPr>
                <w:rFonts w:ascii="Verdana" w:hAnsi="Verdana" w:cs="Arial"/>
                <w:bCs/>
                <w:sz w:val="24"/>
                <w:szCs w:val="24"/>
              </w:rPr>
              <w:t>:</w:t>
            </w:r>
          </w:p>
          <w:p w14:paraId="2999A61A" w14:textId="77777777" w:rsidR="0097520A" w:rsidRPr="003E6163" w:rsidRDefault="0097520A" w:rsidP="0097520A">
            <w:pPr>
              <w:spacing w:after="0" w:line="240" w:lineRule="auto"/>
              <w:ind w:left="720"/>
              <w:jc w:val="both"/>
              <w:rPr>
                <w:rFonts w:ascii="Verdana" w:hAnsi="Verdana" w:cs="Arial"/>
                <w:bCs/>
                <w:sz w:val="24"/>
                <w:szCs w:val="24"/>
              </w:rPr>
            </w:pPr>
          </w:p>
          <w:p w14:paraId="1713308C" w14:textId="00BE8FA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Early contact – with a compassionate approach</w:t>
            </w:r>
          </w:p>
          <w:p w14:paraId="563A290D"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Regular contact / touch points during absence period</w:t>
            </w:r>
          </w:p>
          <w:p w14:paraId="1045A86C"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Provide guidance on when it’s appropriate be in work vs. stay home</w:t>
            </w:r>
          </w:p>
          <w:p w14:paraId="5B5B02C3"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Explore alternative options such as Homeworking if staff are well enough to work</w:t>
            </w:r>
          </w:p>
          <w:p w14:paraId="4D85D046"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Monitor trends and action review prompts / escalate</w:t>
            </w:r>
          </w:p>
          <w:p w14:paraId="2193FAAD"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Occupational Health referral where appropriate</w:t>
            </w:r>
          </w:p>
          <w:p w14:paraId="4504923E" w14:textId="77777777" w:rsidR="00062553" w:rsidRPr="003E6163" w:rsidRDefault="00062553" w:rsidP="00062553">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 xml:space="preserve">Promotion of flu vaccine </w:t>
            </w:r>
          </w:p>
          <w:p w14:paraId="32DFFCEC" w14:textId="06F4BEA8" w:rsidR="00B12703" w:rsidRPr="003E6163" w:rsidRDefault="00062553" w:rsidP="002F2826">
            <w:pPr>
              <w:numPr>
                <w:ilvl w:val="0"/>
                <w:numId w:val="27"/>
              </w:numPr>
              <w:spacing w:after="0" w:line="240" w:lineRule="auto"/>
              <w:jc w:val="both"/>
              <w:rPr>
                <w:rFonts w:ascii="Verdana" w:hAnsi="Verdana" w:cs="Arial"/>
                <w:bCs/>
                <w:sz w:val="24"/>
                <w:szCs w:val="24"/>
              </w:rPr>
            </w:pPr>
            <w:r w:rsidRPr="003E6163">
              <w:rPr>
                <w:rFonts w:ascii="Verdana" w:hAnsi="Verdana" w:cs="Arial"/>
                <w:bCs/>
                <w:sz w:val="24"/>
                <w:szCs w:val="24"/>
              </w:rPr>
              <w:t xml:space="preserve">Promotion and education on IPC measures, </w:t>
            </w:r>
            <w:r w:rsidR="002F2826" w:rsidRPr="003E6163">
              <w:rPr>
                <w:rFonts w:ascii="Verdana" w:hAnsi="Verdana" w:cs="Arial"/>
                <w:bCs/>
                <w:sz w:val="24"/>
                <w:szCs w:val="24"/>
              </w:rPr>
              <w:t>e.g.,</w:t>
            </w:r>
            <w:r w:rsidRPr="003E6163">
              <w:rPr>
                <w:rFonts w:ascii="Verdana" w:hAnsi="Verdana" w:cs="Arial"/>
                <w:bCs/>
                <w:sz w:val="24"/>
                <w:szCs w:val="24"/>
              </w:rPr>
              <w:t xml:space="preserve"> handwashing</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55F6C898" w14:textId="04247D21" w:rsidR="00AB658E" w:rsidRPr="003E6163" w:rsidRDefault="00062553" w:rsidP="000B6159">
            <w:pPr>
              <w:spacing w:after="0" w:line="240" w:lineRule="auto"/>
              <w:rPr>
                <w:rFonts w:ascii="Verdana" w:hAnsi="Verdana" w:cs="Arial"/>
                <w:bCs/>
                <w:sz w:val="24"/>
                <w:szCs w:val="24"/>
              </w:rPr>
            </w:pPr>
            <w:r w:rsidRPr="003E6163">
              <w:rPr>
                <w:rFonts w:ascii="Verdana" w:hAnsi="Verdana" w:cs="Arial"/>
                <w:bCs/>
                <w:sz w:val="24"/>
                <w:szCs w:val="24"/>
              </w:rPr>
              <w:lastRenderedPageBreak/>
              <w:t>Ongoing</w:t>
            </w:r>
          </w:p>
        </w:tc>
      </w:tr>
      <w:tr w:rsidR="00D773FB" w:rsidRPr="003E6163" w14:paraId="48310224" w14:textId="77777777" w:rsidTr="005A3398">
        <w:trPr>
          <w:trHeight w:val="712"/>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CF4D1DB"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 xml:space="preserve">Staff Experience, Wellbeing and Retention </w:t>
            </w:r>
          </w:p>
        </w:tc>
        <w:tc>
          <w:tcPr>
            <w:tcW w:w="6946"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3D1C939" w14:textId="57619FDC" w:rsidR="000B6159" w:rsidRPr="003E6163" w:rsidRDefault="000B6159" w:rsidP="00893946">
            <w:pPr>
              <w:numPr>
                <w:ilvl w:val="0"/>
                <w:numId w:val="20"/>
              </w:numPr>
              <w:spacing w:after="0" w:line="240" w:lineRule="auto"/>
              <w:jc w:val="both"/>
              <w:rPr>
                <w:rFonts w:ascii="Verdana" w:hAnsi="Verdana" w:cs="Arial"/>
                <w:sz w:val="24"/>
                <w:szCs w:val="24"/>
              </w:rPr>
            </w:pPr>
            <w:r w:rsidRPr="003E6163">
              <w:rPr>
                <w:rFonts w:ascii="Verdana" w:hAnsi="Verdana" w:cs="Arial"/>
                <w:sz w:val="24"/>
                <w:szCs w:val="24"/>
              </w:rPr>
              <w:t>Development of Staff Experience, Wellbeing &amp; Retention Plans – The approach to developing the plans draws on the evidence and best practice contained within the Staff Health and Wellbeing – A Best Practice Guide for NHS Wales.</w:t>
            </w:r>
          </w:p>
        </w:tc>
        <w:tc>
          <w:tcPr>
            <w:tcW w:w="1984"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32217277" w14:textId="77777777" w:rsidR="000B6159" w:rsidRPr="003E6163" w:rsidRDefault="000B6159" w:rsidP="000B6159">
            <w:pPr>
              <w:spacing w:after="0" w:line="240" w:lineRule="auto"/>
              <w:rPr>
                <w:rFonts w:ascii="Verdana" w:hAnsi="Verdana" w:cs="Arial"/>
                <w:bCs/>
                <w:sz w:val="24"/>
                <w:szCs w:val="24"/>
              </w:rPr>
            </w:pPr>
            <w:r w:rsidRPr="003E6163">
              <w:rPr>
                <w:rFonts w:ascii="Verdana" w:hAnsi="Verdana" w:cs="Arial"/>
                <w:bCs/>
                <w:sz w:val="24"/>
                <w:szCs w:val="24"/>
              </w:rPr>
              <w:t>Ongoing</w:t>
            </w:r>
          </w:p>
        </w:tc>
      </w:tr>
      <w:tr w:rsidR="00D773FB" w:rsidRPr="003E6163" w14:paraId="5FFBE409" w14:textId="77777777" w:rsidTr="005A3398">
        <w:trPr>
          <w:trHeight w:val="85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B2C00CA"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t>Monitoring and Assurance</w:t>
            </w:r>
          </w:p>
        </w:tc>
        <w:tc>
          <w:tcPr>
            <w:tcW w:w="694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0226F378" w14:textId="77777777" w:rsidR="000B6159" w:rsidRPr="003E6163" w:rsidRDefault="000B6159" w:rsidP="00893946">
            <w:pPr>
              <w:numPr>
                <w:ilvl w:val="0"/>
                <w:numId w:val="21"/>
              </w:numPr>
              <w:spacing w:after="0" w:line="240" w:lineRule="auto"/>
              <w:jc w:val="both"/>
              <w:rPr>
                <w:rFonts w:ascii="Verdana" w:hAnsi="Verdana" w:cs="Arial"/>
                <w:sz w:val="24"/>
                <w:szCs w:val="24"/>
              </w:rPr>
            </w:pPr>
            <w:r w:rsidRPr="003E6163">
              <w:rPr>
                <w:rFonts w:ascii="Verdana" w:hAnsi="Verdana" w:cs="Arial"/>
                <w:sz w:val="24"/>
                <w:szCs w:val="24"/>
              </w:rPr>
              <w:t>Monthly Workforce Groups (KPIs are reviewed and plans agreed to improve performance if required)</w:t>
            </w:r>
          </w:p>
          <w:p w14:paraId="2B56EAE8" w14:textId="77777777" w:rsidR="000B6159" w:rsidRPr="003E6163" w:rsidRDefault="000B6159" w:rsidP="00893946">
            <w:pPr>
              <w:numPr>
                <w:ilvl w:val="0"/>
                <w:numId w:val="21"/>
              </w:numPr>
              <w:spacing w:after="0" w:line="240" w:lineRule="auto"/>
              <w:jc w:val="both"/>
              <w:rPr>
                <w:rFonts w:ascii="Verdana" w:hAnsi="Verdana" w:cs="Arial"/>
                <w:sz w:val="24"/>
                <w:szCs w:val="24"/>
              </w:rPr>
            </w:pPr>
            <w:r w:rsidRPr="003E6163">
              <w:rPr>
                <w:rFonts w:ascii="Verdana" w:hAnsi="Verdana" w:cs="Arial"/>
                <w:sz w:val="24"/>
                <w:szCs w:val="24"/>
              </w:rPr>
              <w:t xml:space="preserve">Audit / Workforce KPI Reports </w:t>
            </w:r>
          </w:p>
          <w:p w14:paraId="2FF00404" w14:textId="2F90D689" w:rsidR="00824F5A" w:rsidRPr="003E6163" w:rsidRDefault="00824F5A" w:rsidP="00893946">
            <w:pPr>
              <w:numPr>
                <w:ilvl w:val="0"/>
                <w:numId w:val="21"/>
              </w:numPr>
              <w:spacing w:after="0" w:line="240" w:lineRule="auto"/>
              <w:jc w:val="both"/>
              <w:rPr>
                <w:rFonts w:ascii="Verdana" w:hAnsi="Verdana" w:cs="Arial"/>
                <w:sz w:val="24"/>
                <w:szCs w:val="24"/>
              </w:rPr>
            </w:pPr>
            <w:r w:rsidRPr="003E6163">
              <w:rPr>
                <w:rFonts w:ascii="Verdana" w:hAnsi="Verdana" w:cs="Arial"/>
                <w:sz w:val="24"/>
                <w:szCs w:val="24"/>
              </w:rPr>
              <w:t>Monthly Roster Scrutiny Meetings</w:t>
            </w:r>
          </w:p>
          <w:p w14:paraId="577B0238" w14:textId="588E6FE0" w:rsidR="00824F5A" w:rsidRPr="003E6163" w:rsidRDefault="00824F5A" w:rsidP="00893946">
            <w:pPr>
              <w:numPr>
                <w:ilvl w:val="0"/>
                <w:numId w:val="21"/>
              </w:numPr>
              <w:spacing w:after="0" w:line="240" w:lineRule="auto"/>
              <w:jc w:val="both"/>
              <w:rPr>
                <w:rFonts w:ascii="Verdana" w:hAnsi="Verdana" w:cs="Arial"/>
                <w:sz w:val="24"/>
                <w:szCs w:val="24"/>
              </w:rPr>
            </w:pPr>
            <w:r w:rsidRPr="003E6163">
              <w:rPr>
                <w:rFonts w:ascii="Verdana" w:hAnsi="Verdana" w:cs="Arial"/>
                <w:sz w:val="24"/>
                <w:szCs w:val="24"/>
              </w:rPr>
              <w:t>Absence Summits/Audits</w:t>
            </w:r>
          </w:p>
          <w:p w14:paraId="407E957C" w14:textId="77777777" w:rsidR="000B6159" w:rsidRPr="003E6163" w:rsidRDefault="000B6159" w:rsidP="00893946">
            <w:pPr>
              <w:numPr>
                <w:ilvl w:val="0"/>
                <w:numId w:val="21"/>
              </w:numPr>
              <w:spacing w:after="0" w:line="240" w:lineRule="auto"/>
              <w:jc w:val="both"/>
              <w:rPr>
                <w:rFonts w:ascii="Verdana" w:hAnsi="Verdana" w:cs="Arial"/>
                <w:sz w:val="24"/>
                <w:szCs w:val="24"/>
              </w:rPr>
            </w:pPr>
            <w:r w:rsidRPr="003E6163">
              <w:rPr>
                <w:rFonts w:ascii="Verdana" w:hAnsi="Verdana" w:cs="Arial"/>
                <w:sz w:val="24"/>
                <w:szCs w:val="24"/>
              </w:rPr>
              <w:t>Business Assurance and Accountability Meeting (sickness performance is specifically reviewed as part of this assurance and accountability process)</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5339804D" w14:textId="288E5A18" w:rsidR="000B6159" w:rsidRPr="003E6163" w:rsidRDefault="000B6159" w:rsidP="000B6159">
            <w:pPr>
              <w:spacing w:after="0" w:line="240" w:lineRule="auto"/>
              <w:rPr>
                <w:rFonts w:ascii="Verdana" w:hAnsi="Verdana" w:cs="Arial"/>
                <w:bCs/>
                <w:sz w:val="24"/>
                <w:szCs w:val="24"/>
              </w:rPr>
            </w:pPr>
            <w:r w:rsidRPr="003E6163">
              <w:rPr>
                <w:rFonts w:ascii="Verdana" w:hAnsi="Verdana" w:cs="Arial"/>
                <w:bCs/>
                <w:sz w:val="24"/>
                <w:szCs w:val="24"/>
              </w:rPr>
              <w:t xml:space="preserve">Ongoing </w:t>
            </w:r>
          </w:p>
        </w:tc>
      </w:tr>
      <w:tr w:rsidR="00D773FB" w:rsidRPr="003E6163" w14:paraId="35704528" w14:textId="77777777" w:rsidTr="005A3398">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D6813D8" w14:textId="77777777" w:rsidR="000B6159" w:rsidRPr="003E6163" w:rsidRDefault="000B6159" w:rsidP="000B6159">
            <w:pPr>
              <w:spacing w:after="0" w:line="240" w:lineRule="auto"/>
              <w:rPr>
                <w:rFonts w:ascii="Verdana" w:hAnsi="Verdana" w:cs="Arial"/>
                <w:sz w:val="24"/>
                <w:szCs w:val="24"/>
              </w:rPr>
            </w:pPr>
            <w:r w:rsidRPr="003E6163">
              <w:rPr>
                <w:rFonts w:ascii="Verdana" w:hAnsi="Verdana" w:cs="Arial"/>
                <w:sz w:val="24"/>
                <w:szCs w:val="24"/>
              </w:rPr>
              <w:lastRenderedPageBreak/>
              <w:t>Education and Training</w:t>
            </w:r>
          </w:p>
        </w:tc>
        <w:tc>
          <w:tcPr>
            <w:tcW w:w="6946"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7CCE38DB" w14:textId="77777777" w:rsidR="000B6159" w:rsidRPr="003E6163" w:rsidRDefault="000B6159" w:rsidP="00893946">
            <w:pPr>
              <w:pStyle w:val="ListParagraph"/>
              <w:numPr>
                <w:ilvl w:val="0"/>
                <w:numId w:val="22"/>
              </w:numPr>
              <w:spacing w:after="0" w:line="240" w:lineRule="auto"/>
              <w:jc w:val="both"/>
              <w:rPr>
                <w:rFonts w:ascii="Verdana" w:hAnsi="Verdana" w:cs="Arial"/>
                <w:sz w:val="24"/>
                <w:szCs w:val="24"/>
              </w:rPr>
            </w:pPr>
            <w:r w:rsidRPr="003E6163">
              <w:rPr>
                <w:rFonts w:ascii="Verdana" w:hAnsi="Verdana" w:cs="Arial"/>
                <w:sz w:val="24"/>
                <w:szCs w:val="24"/>
              </w:rPr>
              <w:t>Managers continue to have access to the Managing Attendance at Work Training and the Brilliant Basics Platform (interactive learning and education tool accessible 24/7).</w:t>
            </w:r>
          </w:p>
          <w:p w14:paraId="0E681F46" w14:textId="77777777" w:rsidR="000B6159" w:rsidRPr="003E6163" w:rsidRDefault="000B6159" w:rsidP="00893946">
            <w:pPr>
              <w:pStyle w:val="ListParagraph"/>
              <w:numPr>
                <w:ilvl w:val="0"/>
                <w:numId w:val="22"/>
              </w:numPr>
              <w:spacing w:after="0" w:line="240" w:lineRule="auto"/>
              <w:jc w:val="both"/>
              <w:rPr>
                <w:rFonts w:ascii="Verdana" w:hAnsi="Verdana" w:cs="Arial"/>
                <w:sz w:val="24"/>
                <w:szCs w:val="24"/>
              </w:rPr>
            </w:pPr>
            <w:r w:rsidRPr="003E6163">
              <w:rPr>
                <w:rFonts w:ascii="Verdana" w:hAnsi="Verdana" w:cs="Arial"/>
                <w:sz w:val="24"/>
                <w:szCs w:val="24"/>
              </w:rPr>
              <w:t>Support/coaching from HR Business Partner Team and HR Advisors.</w:t>
            </w:r>
          </w:p>
        </w:tc>
        <w:tc>
          <w:tcPr>
            <w:tcW w:w="1984"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4B8481B1" w14:textId="77777777" w:rsidR="000B6159" w:rsidRPr="003E6163" w:rsidRDefault="000B6159" w:rsidP="000B6159">
            <w:pPr>
              <w:spacing w:after="0" w:line="240" w:lineRule="auto"/>
              <w:rPr>
                <w:rFonts w:ascii="Verdana" w:hAnsi="Verdana" w:cs="Arial"/>
                <w:bCs/>
                <w:sz w:val="24"/>
                <w:szCs w:val="24"/>
              </w:rPr>
            </w:pPr>
            <w:r w:rsidRPr="003E6163">
              <w:rPr>
                <w:rFonts w:ascii="Verdana" w:hAnsi="Verdana" w:cs="Arial"/>
                <w:bCs/>
                <w:sz w:val="24"/>
                <w:szCs w:val="24"/>
              </w:rPr>
              <w:t>Ongoing</w:t>
            </w:r>
          </w:p>
        </w:tc>
      </w:tr>
      <w:tr w:rsidR="00895738" w:rsidRPr="003E6163" w14:paraId="0B77BB6C" w14:textId="77777777" w:rsidTr="005A3398">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0928A7AF" w14:textId="742C9854" w:rsidR="00895738" w:rsidRPr="003E6163" w:rsidRDefault="00415004" w:rsidP="000B6159">
            <w:pPr>
              <w:spacing w:after="0" w:line="240" w:lineRule="auto"/>
              <w:rPr>
                <w:rFonts w:ascii="Verdana" w:hAnsi="Verdana" w:cs="Arial"/>
                <w:sz w:val="24"/>
                <w:szCs w:val="24"/>
              </w:rPr>
            </w:pPr>
            <w:r w:rsidRPr="003E6163">
              <w:rPr>
                <w:rFonts w:ascii="Verdana" w:hAnsi="Verdana" w:cs="Arial"/>
                <w:sz w:val="24"/>
                <w:szCs w:val="24"/>
              </w:rPr>
              <w:t xml:space="preserve">Workforce Planning </w:t>
            </w:r>
          </w:p>
        </w:tc>
        <w:tc>
          <w:tcPr>
            <w:tcW w:w="6946"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77B59B58" w14:textId="378E77B3" w:rsidR="00895738" w:rsidRPr="003E6163" w:rsidRDefault="00415004" w:rsidP="00415004">
            <w:pPr>
              <w:pStyle w:val="NoSpacing"/>
              <w:numPr>
                <w:ilvl w:val="0"/>
                <w:numId w:val="32"/>
              </w:numPr>
              <w:jc w:val="both"/>
              <w:rPr>
                <w:rFonts w:ascii="Verdana" w:hAnsi="Verdana" w:cs="Arial"/>
                <w:color w:val="auto"/>
                <w:sz w:val="24"/>
                <w:szCs w:val="24"/>
                <w:lang w:val="en-GB" w:eastAsia="en-US"/>
              </w:rPr>
            </w:pPr>
            <w:r w:rsidRPr="003E6163">
              <w:rPr>
                <w:rFonts w:ascii="Verdana" w:hAnsi="Verdana" w:cs="Arial"/>
                <w:color w:val="auto"/>
                <w:sz w:val="24"/>
                <w:szCs w:val="24"/>
                <w:lang w:val="en-GB" w:eastAsia="en-US"/>
              </w:rPr>
              <w:t>The HEIW Strategic Workforce Planning Toolkit has been used to develop MDT Workforce Plans across all Divisions so that services identify all opportunities to plan and design the workforce to maximise capacity and focus on effective workforce design (using the principles in the Staff Health and Wellbeing – A Best Practice Guide for NHS Wales) to support services in maximising staff availability. These workforce plans are subject to continual review.</w:t>
            </w:r>
          </w:p>
        </w:tc>
        <w:tc>
          <w:tcPr>
            <w:tcW w:w="198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0D1576B5" w14:textId="7DD37B51" w:rsidR="00895738" w:rsidRPr="003E6163" w:rsidRDefault="00415004" w:rsidP="000B6159">
            <w:pPr>
              <w:spacing w:after="0" w:line="240" w:lineRule="auto"/>
              <w:rPr>
                <w:rFonts w:ascii="Verdana" w:hAnsi="Verdana" w:cs="Arial"/>
                <w:sz w:val="24"/>
                <w:szCs w:val="24"/>
              </w:rPr>
            </w:pPr>
            <w:r w:rsidRPr="003E6163">
              <w:rPr>
                <w:rFonts w:ascii="Verdana" w:hAnsi="Verdana" w:cs="Arial"/>
                <w:sz w:val="24"/>
                <w:szCs w:val="24"/>
              </w:rPr>
              <w:t>Ongoing</w:t>
            </w:r>
          </w:p>
        </w:tc>
      </w:tr>
    </w:tbl>
    <w:p w14:paraId="7686CFAB" w14:textId="1F344AB8" w:rsidR="00265FD4" w:rsidRPr="003E6163" w:rsidRDefault="00265FD4" w:rsidP="00CC0584">
      <w:pPr>
        <w:spacing w:after="0" w:line="240" w:lineRule="auto"/>
        <w:rPr>
          <w:rFonts w:ascii="Verdana" w:hAnsi="Verdana" w:cs="Arial"/>
          <w:b/>
          <w:sz w:val="24"/>
          <w:szCs w:val="24"/>
          <w:u w:val="single"/>
        </w:rPr>
      </w:pPr>
    </w:p>
    <w:p w14:paraId="02C5E7FA" w14:textId="04AEB8A2" w:rsidR="00D10D5C" w:rsidRPr="003E6163" w:rsidRDefault="00602291" w:rsidP="00CC0584">
      <w:pPr>
        <w:spacing w:after="0" w:line="240" w:lineRule="auto"/>
        <w:rPr>
          <w:rFonts w:ascii="Verdana" w:hAnsi="Verdana" w:cs="Arial"/>
          <w:b/>
          <w:sz w:val="24"/>
          <w:szCs w:val="24"/>
        </w:rPr>
      </w:pPr>
      <w:r w:rsidRPr="003E6163">
        <w:rPr>
          <w:rFonts w:ascii="Verdana" w:hAnsi="Verdana" w:cs="Arial"/>
          <w:b/>
          <w:sz w:val="24"/>
          <w:szCs w:val="24"/>
        </w:rPr>
        <w:t>PADR</w:t>
      </w:r>
    </w:p>
    <w:p w14:paraId="1E35C234" w14:textId="7788AD3F" w:rsidR="00446AA8" w:rsidRPr="003E6163" w:rsidRDefault="00446AA8" w:rsidP="00CC0584">
      <w:pPr>
        <w:spacing w:after="0" w:line="240" w:lineRule="auto"/>
        <w:rPr>
          <w:rFonts w:ascii="Verdana" w:hAnsi="Verdana" w:cs="Arial"/>
          <w:b/>
          <w:sz w:val="24"/>
          <w:szCs w:val="24"/>
          <w:u w:val="single"/>
        </w:rPr>
      </w:pPr>
    </w:p>
    <w:p w14:paraId="1DCAF31A" w14:textId="65612B98" w:rsidR="00A674D3" w:rsidRPr="003E6163" w:rsidRDefault="00A674D3" w:rsidP="00A674D3">
      <w:pPr>
        <w:numPr>
          <w:ilvl w:val="0"/>
          <w:numId w:val="29"/>
        </w:numPr>
        <w:spacing w:after="0" w:line="240" w:lineRule="auto"/>
        <w:jc w:val="both"/>
        <w:rPr>
          <w:rFonts w:ascii="Verdana" w:hAnsi="Verdana" w:cs="Arial"/>
          <w:bCs/>
          <w:sz w:val="24"/>
          <w:szCs w:val="24"/>
        </w:rPr>
      </w:pPr>
      <w:r w:rsidRPr="003E6163">
        <w:rPr>
          <w:rFonts w:ascii="Verdana" w:hAnsi="Verdana" w:cs="Arial"/>
          <w:bCs/>
          <w:sz w:val="24"/>
          <w:szCs w:val="24"/>
        </w:rPr>
        <w:t xml:space="preserve">Overall PADR completion rates have increased </w:t>
      </w:r>
      <w:r w:rsidR="00447347" w:rsidRPr="003E6163">
        <w:rPr>
          <w:rFonts w:ascii="Verdana" w:hAnsi="Verdana" w:cs="Arial"/>
          <w:bCs/>
          <w:sz w:val="24"/>
          <w:szCs w:val="24"/>
        </w:rPr>
        <w:t xml:space="preserve">over the last year </w:t>
      </w:r>
      <w:r w:rsidRPr="003E6163">
        <w:rPr>
          <w:rFonts w:ascii="Verdana" w:hAnsi="Verdana" w:cs="Arial"/>
          <w:bCs/>
          <w:sz w:val="24"/>
          <w:szCs w:val="24"/>
        </w:rPr>
        <w:t xml:space="preserve">from </w:t>
      </w:r>
      <w:r w:rsidR="00447347" w:rsidRPr="003E6163">
        <w:rPr>
          <w:rFonts w:ascii="Verdana" w:hAnsi="Verdana" w:cs="Arial"/>
          <w:bCs/>
          <w:sz w:val="24"/>
          <w:szCs w:val="24"/>
        </w:rPr>
        <w:t>7</w:t>
      </w:r>
      <w:r w:rsidR="0051678B" w:rsidRPr="003E6163">
        <w:rPr>
          <w:rFonts w:ascii="Verdana" w:hAnsi="Verdana" w:cs="Arial"/>
          <w:bCs/>
          <w:sz w:val="24"/>
          <w:szCs w:val="24"/>
        </w:rPr>
        <w:t>3</w:t>
      </w:r>
      <w:r w:rsidR="00447347" w:rsidRPr="003E6163">
        <w:rPr>
          <w:rFonts w:ascii="Verdana" w:hAnsi="Verdana" w:cs="Arial"/>
          <w:bCs/>
          <w:sz w:val="24"/>
          <w:szCs w:val="24"/>
        </w:rPr>
        <w:t>.</w:t>
      </w:r>
      <w:r w:rsidR="0051678B" w:rsidRPr="003E6163">
        <w:rPr>
          <w:rFonts w:ascii="Verdana" w:hAnsi="Verdana" w:cs="Arial"/>
          <w:bCs/>
          <w:sz w:val="24"/>
          <w:szCs w:val="24"/>
        </w:rPr>
        <w:t>5</w:t>
      </w:r>
      <w:r w:rsidR="00447347" w:rsidRPr="003E6163">
        <w:rPr>
          <w:rFonts w:ascii="Verdana" w:hAnsi="Verdana" w:cs="Arial"/>
          <w:bCs/>
          <w:sz w:val="24"/>
          <w:szCs w:val="24"/>
        </w:rPr>
        <w:t xml:space="preserve">% </w:t>
      </w:r>
      <w:r w:rsidRPr="003E6163">
        <w:rPr>
          <w:rFonts w:ascii="Verdana" w:hAnsi="Verdana" w:cs="Arial"/>
          <w:bCs/>
          <w:sz w:val="24"/>
          <w:szCs w:val="24"/>
        </w:rPr>
        <w:t xml:space="preserve">in </w:t>
      </w:r>
      <w:r w:rsidR="00447347" w:rsidRPr="003E6163">
        <w:rPr>
          <w:rFonts w:ascii="Verdana" w:hAnsi="Verdana" w:cs="Arial"/>
          <w:bCs/>
          <w:sz w:val="24"/>
          <w:szCs w:val="24"/>
        </w:rPr>
        <w:t>August</w:t>
      </w:r>
      <w:r w:rsidRPr="003E6163">
        <w:rPr>
          <w:rFonts w:ascii="Verdana" w:hAnsi="Verdana" w:cs="Arial"/>
          <w:bCs/>
          <w:sz w:val="24"/>
          <w:szCs w:val="24"/>
        </w:rPr>
        <w:t xml:space="preserve"> 202</w:t>
      </w:r>
      <w:r w:rsidR="00447347" w:rsidRPr="003E6163">
        <w:rPr>
          <w:rFonts w:ascii="Verdana" w:hAnsi="Verdana" w:cs="Arial"/>
          <w:bCs/>
          <w:sz w:val="24"/>
          <w:szCs w:val="24"/>
        </w:rPr>
        <w:t>4</w:t>
      </w:r>
      <w:r w:rsidRPr="003E6163">
        <w:rPr>
          <w:rFonts w:ascii="Verdana" w:hAnsi="Verdana" w:cs="Arial"/>
          <w:bCs/>
          <w:sz w:val="24"/>
          <w:szCs w:val="24"/>
        </w:rPr>
        <w:t xml:space="preserve"> to </w:t>
      </w:r>
      <w:r w:rsidR="0051678B" w:rsidRPr="003E6163">
        <w:rPr>
          <w:rFonts w:ascii="Verdana" w:hAnsi="Verdana" w:cs="Arial"/>
          <w:bCs/>
          <w:sz w:val="24"/>
          <w:szCs w:val="24"/>
        </w:rPr>
        <w:t>82</w:t>
      </w:r>
      <w:r w:rsidR="00736681" w:rsidRPr="003E6163">
        <w:rPr>
          <w:rFonts w:ascii="Verdana" w:hAnsi="Verdana" w:cs="Arial"/>
          <w:bCs/>
          <w:sz w:val="24"/>
          <w:szCs w:val="24"/>
        </w:rPr>
        <w:t xml:space="preserve">% </w:t>
      </w:r>
      <w:r w:rsidRPr="003E6163">
        <w:rPr>
          <w:rFonts w:ascii="Verdana" w:hAnsi="Verdana" w:cs="Arial"/>
          <w:bCs/>
          <w:sz w:val="24"/>
          <w:szCs w:val="24"/>
        </w:rPr>
        <w:t xml:space="preserve">in </w:t>
      </w:r>
      <w:r w:rsidR="00736681" w:rsidRPr="003E6163">
        <w:rPr>
          <w:rFonts w:ascii="Verdana" w:hAnsi="Verdana" w:cs="Arial"/>
          <w:bCs/>
          <w:sz w:val="24"/>
          <w:szCs w:val="24"/>
        </w:rPr>
        <w:t>August</w:t>
      </w:r>
      <w:r w:rsidRPr="003E6163">
        <w:rPr>
          <w:rFonts w:ascii="Verdana" w:hAnsi="Verdana" w:cs="Arial"/>
          <w:bCs/>
          <w:sz w:val="24"/>
          <w:szCs w:val="24"/>
        </w:rPr>
        <w:t xml:space="preserve"> 2025. </w:t>
      </w:r>
    </w:p>
    <w:p w14:paraId="0DDCEB9D" w14:textId="23E0B91C" w:rsidR="00A674D3" w:rsidRPr="003E6163" w:rsidRDefault="00A674D3" w:rsidP="00A674D3">
      <w:pPr>
        <w:numPr>
          <w:ilvl w:val="0"/>
          <w:numId w:val="29"/>
        </w:numPr>
        <w:spacing w:after="0" w:line="240" w:lineRule="auto"/>
        <w:jc w:val="both"/>
        <w:rPr>
          <w:rFonts w:ascii="Verdana" w:hAnsi="Verdana" w:cs="Arial"/>
          <w:bCs/>
          <w:sz w:val="24"/>
          <w:szCs w:val="24"/>
        </w:rPr>
      </w:pPr>
      <w:r w:rsidRPr="003E6163">
        <w:rPr>
          <w:rFonts w:ascii="Verdana" w:hAnsi="Verdana" w:cs="Arial"/>
          <w:bCs/>
          <w:sz w:val="24"/>
          <w:szCs w:val="24"/>
        </w:rPr>
        <w:t>The Staff Experience, Wellbeing and Retention Plan</w:t>
      </w:r>
      <w:r w:rsidR="00492075" w:rsidRPr="003E6163">
        <w:rPr>
          <w:rFonts w:ascii="Verdana" w:hAnsi="Verdana" w:cs="Arial"/>
          <w:bCs/>
          <w:sz w:val="24"/>
          <w:szCs w:val="24"/>
        </w:rPr>
        <w:t>s for each Division</w:t>
      </w:r>
      <w:r w:rsidRPr="003E6163">
        <w:rPr>
          <w:rFonts w:ascii="Verdana" w:hAnsi="Verdana" w:cs="Arial"/>
          <w:bCs/>
          <w:sz w:val="24"/>
          <w:szCs w:val="24"/>
        </w:rPr>
        <w:t xml:space="preserve"> will include actions to use the PADR process as an enabler to support patient safety and employee wellbeing. The improvement actions will also look at how the quality of PADRs in the service can be enhanced and ensure how the PADR process will provide valuable insight into the training and development needs of the </w:t>
      </w:r>
      <w:r w:rsidR="00736681" w:rsidRPr="003E6163">
        <w:rPr>
          <w:rFonts w:ascii="Verdana" w:hAnsi="Verdana" w:cs="Arial"/>
          <w:bCs/>
          <w:sz w:val="24"/>
          <w:szCs w:val="24"/>
        </w:rPr>
        <w:t>w</w:t>
      </w:r>
      <w:r w:rsidRPr="003E6163">
        <w:rPr>
          <w:rFonts w:ascii="Verdana" w:hAnsi="Verdana" w:cs="Arial"/>
          <w:bCs/>
          <w:sz w:val="24"/>
          <w:szCs w:val="24"/>
        </w:rPr>
        <w:t>orkforce</w:t>
      </w:r>
      <w:r w:rsidR="00736681" w:rsidRPr="003E6163">
        <w:rPr>
          <w:rFonts w:ascii="Verdana" w:hAnsi="Verdana" w:cs="Arial"/>
          <w:bCs/>
          <w:sz w:val="24"/>
          <w:szCs w:val="24"/>
        </w:rPr>
        <w:t>.</w:t>
      </w:r>
    </w:p>
    <w:p w14:paraId="6F479E3B" w14:textId="62DAA050" w:rsidR="00A674D3" w:rsidRPr="003E6163" w:rsidRDefault="00A674D3" w:rsidP="00A674D3">
      <w:pPr>
        <w:numPr>
          <w:ilvl w:val="0"/>
          <w:numId w:val="29"/>
        </w:numPr>
        <w:spacing w:after="0" w:line="240" w:lineRule="auto"/>
        <w:jc w:val="both"/>
        <w:rPr>
          <w:rFonts w:ascii="Verdana" w:hAnsi="Verdana" w:cs="Arial"/>
          <w:bCs/>
          <w:sz w:val="24"/>
          <w:szCs w:val="24"/>
        </w:rPr>
      </w:pPr>
      <w:r w:rsidRPr="003E6163">
        <w:rPr>
          <w:rFonts w:ascii="Verdana" w:hAnsi="Verdana" w:cs="Arial"/>
          <w:bCs/>
          <w:sz w:val="24"/>
          <w:szCs w:val="24"/>
        </w:rPr>
        <w:t>There is a recognition that specific improvement actions will continue to be needed to ensure the service complies with the Welsh Government target rate of 85%</w:t>
      </w:r>
    </w:p>
    <w:p w14:paraId="44C2CBC2" w14:textId="516B46A4" w:rsidR="00602291" w:rsidRPr="003E6163" w:rsidRDefault="005F674B" w:rsidP="00CC0584">
      <w:pPr>
        <w:spacing w:after="0" w:line="240" w:lineRule="auto"/>
        <w:rPr>
          <w:rFonts w:ascii="Verdana" w:hAnsi="Verdana" w:cs="Arial"/>
          <w:b/>
          <w:sz w:val="24"/>
          <w:szCs w:val="24"/>
          <w:u w:val="single"/>
        </w:rPr>
      </w:pPr>
      <w:r w:rsidRPr="003E6163">
        <w:rPr>
          <w:rFonts w:ascii="Verdana" w:hAnsi="Verdana" w:cs="Arial"/>
          <w:bCs/>
          <w:noProof/>
          <w:sz w:val="24"/>
          <w:szCs w:val="24"/>
          <w:lang w:eastAsia="en-GB"/>
        </w:rPr>
        <w:drawing>
          <wp:anchor distT="0" distB="0" distL="114300" distR="114300" simplePos="0" relativeHeight="251664384" behindDoc="0" locked="0" layoutInCell="1" allowOverlap="1" wp14:anchorId="3DFA9120" wp14:editId="156A4297">
            <wp:simplePos x="0" y="0"/>
            <wp:positionH relativeFrom="margin">
              <wp:posOffset>1776095</wp:posOffset>
            </wp:positionH>
            <wp:positionV relativeFrom="paragraph">
              <wp:posOffset>137160</wp:posOffset>
            </wp:positionV>
            <wp:extent cx="2703195" cy="1358900"/>
            <wp:effectExtent l="0" t="0" r="190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3195" cy="1358900"/>
                    </a:xfrm>
                    <a:prstGeom prst="rect">
                      <a:avLst/>
                    </a:prstGeom>
                  </pic:spPr>
                </pic:pic>
              </a:graphicData>
            </a:graphic>
            <wp14:sizeRelH relativeFrom="margin">
              <wp14:pctWidth>0</wp14:pctWidth>
            </wp14:sizeRelH>
            <wp14:sizeRelV relativeFrom="margin">
              <wp14:pctHeight>0</wp14:pctHeight>
            </wp14:sizeRelV>
          </wp:anchor>
        </w:drawing>
      </w:r>
    </w:p>
    <w:p w14:paraId="53BB8C96" w14:textId="4EF8C1A5" w:rsidR="007070C9" w:rsidRPr="003E6163" w:rsidRDefault="007070C9" w:rsidP="00CC0584">
      <w:pPr>
        <w:spacing w:after="0" w:line="240" w:lineRule="auto"/>
        <w:rPr>
          <w:rFonts w:ascii="Verdana" w:hAnsi="Verdana" w:cs="Arial"/>
          <w:b/>
          <w:sz w:val="24"/>
          <w:szCs w:val="24"/>
          <w:u w:val="single"/>
        </w:rPr>
      </w:pPr>
    </w:p>
    <w:p w14:paraId="4DE542D1" w14:textId="7043F37B" w:rsidR="005F674B" w:rsidRPr="003E6163" w:rsidRDefault="005F674B" w:rsidP="00CC0584">
      <w:pPr>
        <w:spacing w:after="0" w:line="240" w:lineRule="auto"/>
        <w:rPr>
          <w:rFonts w:ascii="Verdana" w:hAnsi="Verdana" w:cs="Arial"/>
          <w:b/>
          <w:sz w:val="24"/>
          <w:szCs w:val="24"/>
        </w:rPr>
      </w:pPr>
    </w:p>
    <w:p w14:paraId="3055AD42" w14:textId="30F4CEE7" w:rsidR="005F674B" w:rsidRPr="003E6163" w:rsidRDefault="005F674B" w:rsidP="00CC0584">
      <w:pPr>
        <w:spacing w:after="0" w:line="240" w:lineRule="auto"/>
        <w:rPr>
          <w:rFonts w:ascii="Verdana" w:hAnsi="Verdana" w:cs="Arial"/>
          <w:b/>
          <w:sz w:val="24"/>
          <w:szCs w:val="24"/>
        </w:rPr>
      </w:pPr>
    </w:p>
    <w:p w14:paraId="164A4654" w14:textId="1C2964F6" w:rsidR="005F674B" w:rsidRPr="003E6163" w:rsidRDefault="005F674B" w:rsidP="00CC0584">
      <w:pPr>
        <w:spacing w:after="0" w:line="240" w:lineRule="auto"/>
        <w:rPr>
          <w:rFonts w:ascii="Verdana" w:hAnsi="Verdana" w:cs="Arial"/>
          <w:b/>
          <w:sz w:val="24"/>
          <w:szCs w:val="24"/>
        </w:rPr>
      </w:pPr>
    </w:p>
    <w:p w14:paraId="47117C19" w14:textId="0C9201FC" w:rsidR="005F674B" w:rsidRPr="003E6163" w:rsidRDefault="005F674B" w:rsidP="00CC0584">
      <w:pPr>
        <w:spacing w:after="0" w:line="240" w:lineRule="auto"/>
        <w:rPr>
          <w:rFonts w:ascii="Verdana" w:hAnsi="Verdana" w:cs="Arial"/>
          <w:b/>
          <w:sz w:val="24"/>
          <w:szCs w:val="24"/>
        </w:rPr>
      </w:pPr>
    </w:p>
    <w:p w14:paraId="1E58D711" w14:textId="77777777" w:rsidR="005F674B" w:rsidRPr="003E6163" w:rsidRDefault="005F674B" w:rsidP="00CC0584">
      <w:pPr>
        <w:spacing w:after="0" w:line="240" w:lineRule="auto"/>
        <w:rPr>
          <w:rFonts w:ascii="Verdana" w:hAnsi="Verdana" w:cs="Arial"/>
          <w:b/>
          <w:sz w:val="24"/>
          <w:szCs w:val="24"/>
        </w:rPr>
      </w:pPr>
    </w:p>
    <w:p w14:paraId="08F54A60" w14:textId="77777777" w:rsidR="005F674B" w:rsidRPr="003E6163" w:rsidRDefault="005F674B" w:rsidP="00CC0584">
      <w:pPr>
        <w:spacing w:after="0" w:line="240" w:lineRule="auto"/>
        <w:rPr>
          <w:rFonts w:ascii="Verdana" w:hAnsi="Verdana" w:cs="Arial"/>
          <w:b/>
          <w:sz w:val="24"/>
          <w:szCs w:val="24"/>
        </w:rPr>
      </w:pPr>
    </w:p>
    <w:p w14:paraId="365A50CB" w14:textId="77777777" w:rsidR="008E0DB8" w:rsidRPr="003E6163" w:rsidRDefault="008E0DB8" w:rsidP="00CC0584">
      <w:pPr>
        <w:spacing w:after="0" w:line="240" w:lineRule="auto"/>
        <w:rPr>
          <w:rFonts w:ascii="Verdana" w:hAnsi="Verdana" w:cs="Arial"/>
          <w:b/>
          <w:sz w:val="24"/>
          <w:szCs w:val="24"/>
        </w:rPr>
      </w:pPr>
    </w:p>
    <w:p w14:paraId="203C038D" w14:textId="77777777" w:rsidR="008E0DB8" w:rsidRPr="003E6163" w:rsidRDefault="008E0DB8" w:rsidP="00CC0584">
      <w:pPr>
        <w:spacing w:after="0" w:line="240" w:lineRule="auto"/>
        <w:rPr>
          <w:rFonts w:ascii="Verdana" w:hAnsi="Verdana" w:cs="Arial"/>
          <w:b/>
          <w:sz w:val="24"/>
          <w:szCs w:val="24"/>
        </w:rPr>
      </w:pPr>
    </w:p>
    <w:p w14:paraId="76B846C2" w14:textId="77777777" w:rsidR="00916CC6" w:rsidRPr="003E6163" w:rsidRDefault="00916CC6" w:rsidP="00CC0584">
      <w:pPr>
        <w:spacing w:after="0" w:line="240" w:lineRule="auto"/>
        <w:rPr>
          <w:rFonts w:ascii="Verdana" w:hAnsi="Verdana" w:cs="Arial"/>
          <w:b/>
          <w:sz w:val="24"/>
          <w:szCs w:val="24"/>
        </w:rPr>
      </w:pPr>
    </w:p>
    <w:p w14:paraId="302A6386" w14:textId="77777777" w:rsidR="00363B7A" w:rsidRDefault="00363B7A" w:rsidP="00CC0584">
      <w:pPr>
        <w:spacing w:after="0" w:line="240" w:lineRule="auto"/>
        <w:rPr>
          <w:rFonts w:ascii="Verdana" w:hAnsi="Verdana" w:cs="Arial"/>
          <w:b/>
          <w:sz w:val="24"/>
          <w:szCs w:val="24"/>
        </w:rPr>
      </w:pPr>
    </w:p>
    <w:p w14:paraId="5A64423E" w14:textId="77777777" w:rsidR="005A3398" w:rsidRDefault="005A3398" w:rsidP="00CC0584">
      <w:pPr>
        <w:spacing w:after="0" w:line="240" w:lineRule="auto"/>
        <w:rPr>
          <w:rFonts w:ascii="Verdana" w:hAnsi="Verdana" w:cs="Arial"/>
          <w:b/>
          <w:sz w:val="24"/>
          <w:szCs w:val="24"/>
        </w:rPr>
      </w:pPr>
    </w:p>
    <w:p w14:paraId="76EFA774" w14:textId="77777777" w:rsidR="005A3398" w:rsidRPr="003E6163" w:rsidRDefault="005A3398" w:rsidP="00CC0584">
      <w:pPr>
        <w:spacing w:after="0" w:line="240" w:lineRule="auto"/>
        <w:rPr>
          <w:rFonts w:ascii="Verdana" w:hAnsi="Verdana" w:cs="Arial"/>
          <w:b/>
          <w:sz w:val="24"/>
          <w:szCs w:val="24"/>
        </w:rPr>
      </w:pPr>
    </w:p>
    <w:p w14:paraId="35783960" w14:textId="77777777" w:rsidR="00916CC6" w:rsidRPr="003E6163" w:rsidRDefault="00916CC6" w:rsidP="00CC0584">
      <w:pPr>
        <w:spacing w:after="0" w:line="240" w:lineRule="auto"/>
        <w:rPr>
          <w:rFonts w:ascii="Verdana" w:hAnsi="Verdana" w:cs="Arial"/>
          <w:b/>
          <w:sz w:val="24"/>
          <w:szCs w:val="24"/>
        </w:rPr>
      </w:pPr>
    </w:p>
    <w:p w14:paraId="0FFF3BD9" w14:textId="167F875A" w:rsidR="00D10D5C" w:rsidRPr="003E6163" w:rsidRDefault="00446AA8" w:rsidP="00CC0584">
      <w:pPr>
        <w:spacing w:after="0" w:line="240" w:lineRule="auto"/>
        <w:rPr>
          <w:rFonts w:ascii="Verdana" w:hAnsi="Verdana" w:cs="Arial"/>
          <w:b/>
          <w:sz w:val="24"/>
          <w:szCs w:val="24"/>
        </w:rPr>
      </w:pPr>
      <w:r w:rsidRPr="003E6163">
        <w:rPr>
          <w:rFonts w:ascii="Verdana" w:hAnsi="Verdana" w:cs="Arial"/>
          <w:b/>
          <w:sz w:val="24"/>
          <w:szCs w:val="24"/>
        </w:rPr>
        <w:lastRenderedPageBreak/>
        <w:t>Mandatory Training</w:t>
      </w:r>
    </w:p>
    <w:p w14:paraId="42EC0DC6" w14:textId="1975860A" w:rsidR="00320692" w:rsidRPr="003E6163" w:rsidRDefault="00320692" w:rsidP="00CC0584">
      <w:pPr>
        <w:spacing w:after="0" w:line="240" w:lineRule="auto"/>
        <w:rPr>
          <w:rFonts w:ascii="Verdana" w:hAnsi="Verdana" w:cs="Arial"/>
          <w:b/>
          <w:sz w:val="24"/>
          <w:szCs w:val="24"/>
        </w:rPr>
      </w:pPr>
    </w:p>
    <w:p w14:paraId="0BAB5F8D" w14:textId="6FEE348D" w:rsidR="00AD7C9A" w:rsidRPr="003E6163" w:rsidRDefault="00AD7C9A" w:rsidP="00AD7C9A">
      <w:pPr>
        <w:spacing w:after="0" w:line="240" w:lineRule="auto"/>
        <w:jc w:val="both"/>
        <w:rPr>
          <w:rFonts w:ascii="Verdana" w:hAnsi="Verdana" w:cs="Arial"/>
          <w:sz w:val="24"/>
          <w:szCs w:val="24"/>
        </w:rPr>
      </w:pPr>
      <w:r w:rsidRPr="003E6163">
        <w:rPr>
          <w:rFonts w:ascii="Verdana" w:eastAsia="Times New Roman" w:hAnsi="Verdana" w:cs="Arial"/>
          <w:color w:val="000000"/>
          <w:sz w:val="24"/>
          <w:szCs w:val="24"/>
          <w:lang w:eastAsia="en-GB"/>
        </w:rPr>
        <w:t xml:space="preserve">Mandatory training compliance across the Service Group </w:t>
      </w:r>
      <w:r w:rsidR="00B3313D" w:rsidRPr="003E6163">
        <w:rPr>
          <w:rFonts w:ascii="Verdana" w:eastAsia="Times New Roman" w:hAnsi="Verdana" w:cs="Arial"/>
          <w:color w:val="000000"/>
          <w:sz w:val="24"/>
          <w:szCs w:val="24"/>
          <w:lang w:eastAsia="en-GB"/>
        </w:rPr>
        <w:t>exceeds</w:t>
      </w:r>
      <w:r w:rsidRPr="003E6163">
        <w:rPr>
          <w:rFonts w:ascii="Verdana" w:eastAsia="Times New Roman" w:hAnsi="Verdana" w:cs="Arial"/>
          <w:color w:val="000000"/>
          <w:sz w:val="24"/>
          <w:szCs w:val="24"/>
          <w:lang w:eastAsia="en-GB"/>
        </w:rPr>
        <w:t xml:space="preserve"> the Welsh </w:t>
      </w:r>
      <w:r w:rsidRPr="003E6163">
        <w:rPr>
          <w:rFonts w:ascii="Verdana" w:eastAsia="Times New Roman" w:hAnsi="Verdana" w:cs="Arial"/>
          <w:sz w:val="24"/>
          <w:szCs w:val="24"/>
          <w:lang w:eastAsia="en-GB"/>
        </w:rPr>
        <w:t>Government target rate of 85%. The rate as at 08/25 was 92.21%. Robust arrangements must be maintained to sustain this performance.</w:t>
      </w:r>
      <w:r w:rsidRPr="003E6163">
        <w:rPr>
          <w:rFonts w:ascii="Verdana" w:hAnsi="Verdana" w:cs="Arial"/>
          <w:sz w:val="24"/>
          <w:szCs w:val="24"/>
        </w:rPr>
        <w:t xml:space="preserve"> </w:t>
      </w:r>
      <w:r w:rsidR="008057A4" w:rsidRPr="003E6163">
        <w:rPr>
          <w:rFonts w:ascii="Verdana" w:hAnsi="Verdana" w:cs="Arial"/>
          <w:sz w:val="24"/>
          <w:szCs w:val="24"/>
        </w:rPr>
        <w:t xml:space="preserve">All staff groups are above 90% compliance as at 08/25 with the exception of Medical Staff. </w:t>
      </w:r>
      <w:r w:rsidRPr="003E6163">
        <w:rPr>
          <w:rFonts w:ascii="Verdana" w:hAnsi="Verdana" w:cs="Arial"/>
          <w:sz w:val="24"/>
          <w:szCs w:val="24"/>
        </w:rPr>
        <w:t>There is continu</w:t>
      </w:r>
      <w:r w:rsidR="008057A4" w:rsidRPr="003E6163">
        <w:rPr>
          <w:rFonts w:ascii="Verdana" w:hAnsi="Verdana" w:cs="Arial"/>
          <w:sz w:val="24"/>
          <w:szCs w:val="24"/>
        </w:rPr>
        <w:t>ous</w:t>
      </w:r>
      <w:r w:rsidRPr="003E6163">
        <w:rPr>
          <w:rFonts w:ascii="Verdana" w:hAnsi="Verdana" w:cs="Arial"/>
          <w:sz w:val="24"/>
          <w:szCs w:val="24"/>
        </w:rPr>
        <w:t xml:space="preserve"> focus on improving Mandatory Training compliance within the Medical Staff Group (</w:t>
      </w:r>
      <w:r w:rsidR="00583ABD" w:rsidRPr="003E6163">
        <w:rPr>
          <w:rFonts w:ascii="Verdana" w:hAnsi="Verdana" w:cs="Arial"/>
          <w:sz w:val="24"/>
          <w:szCs w:val="24"/>
        </w:rPr>
        <w:t xml:space="preserve">further </w:t>
      </w:r>
      <w:r w:rsidRPr="003E6163">
        <w:rPr>
          <w:rFonts w:ascii="Verdana" w:hAnsi="Verdana" w:cs="Arial"/>
          <w:sz w:val="24"/>
          <w:szCs w:val="24"/>
        </w:rPr>
        <w:t>increased to 7</w:t>
      </w:r>
      <w:r w:rsidR="00DB5DC4" w:rsidRPr="003E6163">
        <w:rPr>
          <w:rFonts w:ascii="Verdana" w:hAnsi="Verdana" w:cs="Arial"/>
          <w:sz w:val="24"/>
          <w:szCs w:val="24"/>
        </w:rPr>
        <w:t>6.82</w:t>
      </w:r>
      <w:r w:rsidRPr="003E6163">
        <w:rPr>
          <w:rFonts w:ascii="Verdana" w:hAnsi="Verdana" w:cs="Arial"/>
          <w:sz w:val="24"/>
          <w:szCs w:val="24"/>
        </w:rPr>
        <w:t>% in 0</w:t>
      </w:r>
      <w:r w:rsidR="00DB5DC4" w:rsidRPr="003E6163">
        <w:rPr>
          <w:rFonts w:ascii="Verdana" w:hAnsi="Verdana" w:cs="Arial"/>
          <w:sz w:val="24"/>
          <w:szCs w:val="24"/>
        </w:rPr>
        <w:t>8</w:t>
      </w:r>
      <w:r w:rsidRPr="003E6163">
        <w:rPr>
          <w:rFonts w:ascii="Verdana" w:hAnsi="Verdana" w:cs="Arial"/>
          <w:sz w:val="24"/>
          <w:szCs w:val="24"/>
        </w:rPr>
        <w:t>/25).</w:t>
      </w:r>
      <w:r w:rsidR="00DB5DC4" w:rsidRPr="003E6163">
        <w:rPr>
          <w:rFonts w:ascii="Verdana" w:hAnsi="Verdana" w:cs="Arial"/>
          <w:sz w:val="24"/>
          <w:szCs w:val="24"/>
        </w:rPr>
        <w:t xml:space="preserve"> </w:t>
      </w:r>
    </w:p>
    <w:p w14:paraId="09E923AA" w14:textId="4B2F7899" w:rsidR="000D22B2" w:rsidRPr="003E6163" w:rsidRDefault="008E0DB8" w:rsidP="00CC0584">
      <w:pPr>
        <w:spacing w:after="0" w:line="240" w:lineRule="auto"/>
        <w:rPr>
          <w:rFonts w:ascii="Verdana" w:hAnsi="Verdana" w:cs="Arial"/>
          <w:b/>
          <w:sz w:val="24"/>
          <w:szCs w:val="24"/>
        </w:rPr>
      </w:pPr>
      <w:r w:rsidRPr="003E6163">
        <w:rPr>
          <w:rFonts w:ascii="Verdana" w:hAnsi="Verdana" w:cs="Arial"/>
          <w:b/>
          <w:noProof/>
          <w:sz w:val="24"/>
          <w:szCs w:val="24"/>
          <w:lang w:eastAsia="en-GB"/>
        </w:rPr>
        <w:drawing>
          <wp:anchor distT="0" distB="0" distL="114300" distR="114300" simplePos="0" relativeHeight="251665408" behindDoc="0" locked="0" layoutInCell="1" allowOverlap="1" wp14:anchorId="0C725FD2" wp14:editId="52255ABD">
            <wp:simplePos x="0" y="0"/>
            <wp:positionH relativeFrom="column">
              <wp:posOffset>1671955</wp:posOffset>
            </wp:positionH>
            <wp:positionV relativeFrom="paragraph">
              <wp:posOffset>281305</wp:posOffset>
            </wp:positionV>
            <wp:extent cx="3055620" cy="1253490"/>
            <wp:effectExtent l="0" t="0" r="0" b="381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55620" cy="1253490"/>
                    </a:xfrm>
                    <a:prstGeom prst="rect">
                      <a:avLst/>
                    </a:prstGeom>
                  </pic:spPr>
                </pic:pic>
              </a:graphicData>
            </a:graphic>
            <wp14:sizeRelH relativeFrom="margin">
              <wp14:pctWidth>0</wp14:pctWidth>
            </wp14:sizeRelH>
            <wp14:sizeRelV relativeFrom="margin">
              <wp14:pctHeight>0</wp14:pctHeight>
            </wp14:sizeRelV>
          </wp:anchor>
        </w:drawing>
      </w:r>
    </w:p>
    <w:p w14:paraId="2799970E" w14:textId="31F1FDAC" w:rsidR="000D22B2" w:rsidRPr="003E6163" w:rsidRDefault="000D22B2" w:rsidP="00CC0584">
      <w:pPr>
        <w:spacing w:after="0" w:line="240" w:lineRule="auto"/>
        <w:rPr>
          <w:rFonts w:ascii="Verdana" w:hAnsi="Verdana" w:cs="Arial"/>
          <w:b/>
          <w:sz w:val="24"/>
          <w:szCs w:val="24"/>
          <w:u w:val="single"/>
        </w:rPr>
      </w:pPr>
    </w:p>
    <w:p w14:paraId="0E7A40B2" w14:textId="77777777" w:rsidR="00CB69DD" w:rsidRPr="003E6163" w:rsidRDefault="00CB69DD" w:rsidP="00CC0584">
      <w:pPr>
        <w:spacing w:after="0" w:line="240" w:lineRule="auto"/>
        <w:rPr>
          <w:rFonts w:ascii="Verdana" w:hAnsi="Verdana" w:cs="Arial"/>
          <w:b/>
          <w:sz w:val="24"/>
          <w:szCs w:val="24"/>
        </w:rPr>
      </w:pPr>
    </w:p>
    <w:p w14:paraId="19C58A9F" w14:textId="3F49C6CE" w:rsidR="0084381A" w:rsidRPr="003E6163" w:rsidRDefault="0084381A" w:rsidP="00CC0584">
      <w:pPr>
        <w:spacing w:after="0" w:line="240" w:lineRule="auto"/>
        <w:rPr>
          <w:rFonts w:ascii="Verdana" w:hAnsi="Verdana" w:cs="Arial"/>
          <w:b/>
          <w:sz w:val="24"/>
          <w:szCs w:val="24"/>
        </w:rPr>
      </w:pPr>
      <w:r w:rsidRPr="003E6163">
        <w:rPr>
          <w:rFonts w:ascii="Verdana" w:hAnsi="Verdana" w:cs="Arial"/>
          <w:b/>
          <w:sz w:val="24"/>
          <w:szCs w:val="24"/>
        </w:rPr>
        <w:t>Turnover</w:t>
      </w:r>
      <w:r w:rsidR="00CC3E70" w:rsidRPr="003E6163">
        <w:rPr>
          <w:rFonts w:ascii="Verdana" w:hAnsi="Verdana" w:cs="Arial"/>
          <w:b/>
          <w:sz w:val="24"/>
          <w:szCs w:val="24"/>
        </w:rPr>
        <w:t xml:space="preserve"> (all staff groups)</w:t>
      </w:r>
      <w:r w:rsidR="004C004A" w:rsidRPr="003E6163">
        <w:rPr>
          <w:rFonts w:ascii="Verdana" w:hAnsi="Verdana" w:cs="Arial"/>
          <w:b/>
          <w:sz w:val="24"/>
          <w:szCs w:val="24"/>
        </w:rPr>
        <w:t xml:space="preserve"> </w:t>
      </w:r>
    </w:p>
    <w:p w14:paraId="0E0375D3" w14:textId="12498BBF" w:rsidR="0084381A" w:rsidRPr="003E6163" w:rsidRDefault="0084381A" w:rsidP="00CC0584">
      <w:pPr>
        <w:spacing w:after="0" w:line="240" w:lineRule="auto"/>
        <w:rPr>
          <w:rFonts w:ascii="Verdana" w:hAnsi="Verdana" w:cs="Arial"/>
          <w:b/>
          <w:sz w:val="24"/>
          <w:szCs w:val="24"/>
        </w:rPr>
      </w:pPr>
    </w:p>
    <w:p w14:paraId="697A931F" w14:textId="05539EDD" w:rsidR="0084381A" w:rsidRPr="003E6163" w:rsidRDefault="00C613B7" w:rsidP="00CC0584">
      <w:pPr>
        <w:spacing w:after="0" w:line="240" w:lineRule="auto"/>
        <w:rPr>
          <w:rFonts w:ascii="Verdana" w:hAnsi="Verdana" w:cs="Arial"/>
          <w:b/>
          <w:sz w:val="24"/>
          <w:szCs w:val="24"/>
        </w:rPr>
      </w:pPr>
      <w:r w:rsidRPr="003E6163">
        <w:rPr>
          <w:rFonts w:ascii="Verdana" w:hAnsi="Verdana"/>
          <w:noProof/>
          <w:sz w:val="24"/>
          <w:szCs w:val="24"/>
          <w:lang w:eastAsia="en-GB"/>
        </w:rPr>
        <w:drawing>
          <wp:inline distT="0" distB="0" distL="0" distR="0" wp14:anchorId="74022E64" wp14:editId="1F09CB08">
            <wp:extent cx="5887329" cy="2004646"/>
            <wp:effectExtent l="0" t="0" r="18415" b="15240"/>
            <wp:docPr id="5" name="Chart 5">
              <a:extLst xmlns:a="http://schemas.openxmlformats.org/drawingml/2006/main">
                <a:ext uri="{FF2B5EF4-FFF2-40B4-BE49-F238E27FC236}">
                  <a16:creationId xmlns:a16="http://schemas.microsoft.com/office/drawing/2014/main" id="{99D06A43-FC5F-4C75-A9C4-6A38CB6EC4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8CFDC1" w14:textId="77777777" w:rsidR="0084381A" w:rsidRPr="003E6163" w:rsidRDefault="0084381A" w:rsidP="00391774">
      <w:pPr>
        <w:spacing w:after="0" w:line="240" w:lineRule="auto"/>
        <w:rPr>
          <w:rFonts w:ascii="Verdana" w:hAnsi="Verdana" w:cs="Arial"/>
          <w:b/>
          <w:bCs/>
          <w:sz w:val="24"/>
          <w:szCs w:val="24"/>
          <w:u w:val="single"/>
        </w:rPr>
      </w:pPr>
    </w:p>
    <w:p w14:paraId="5D599395" w14:textId="3DB3B745" w:rsidR="00CC3E70" w:rsidRPr="003E6163" w:rsidRDefault="00CC3E70" w:rsidP="00CC3E70">
      <w:pPr>
        <w:ind w:right="96"/>
        <w:jc w:val="both"/>
        <w:rPr>
          <w:rFonts w:ascii="Verdana" w:hAnsi="Verdana" w:cs="Arial"/>
          <w:sz w:val="24"/>
          <w:szCs w:val="24"/>
        </w:rPr>
      </w:pPr>
      <w:r w:rsidRPr="003E6163">
        <w:rPr>
          <w:rFonts w:ascii="Verdana" w:hAnsi="Verdana" w:cs="Arial"/>
          <w:sz w:val="24"/>
          <w:szCs w:val="24"/>
        </w:rPr>
        <w:t>The service group has seen an improving trend in relation to turnover. The top three reasons for leaving between 0</w:t>
      </w:r>
      <w:r w:rsidR="00BE1877" w:rsidRPr="003E6163">
        <w:rPr>
          <w:rFonts w:ascii="Verdana" w:hAnsi="Verdana" w:cs="Arial"/>
          <w:sz w:val="24"/>
          <w:szCs w:val="24"/>
        </w:rPr>
        <w:t>9/24</w:t>
      </w:r>
      <w:r w:rsidRPr="003E6163">
        <w:rPr>
          <w:rFonts w:ascii="Verdana" w:hAnsi="Verdana" w:cs="Arial"/>
          <w:sz w:val="24"/>
          <w:szCs w:val="24"/>
        </w:rPr>
        <w:t xml:space="preserve"> and 0</w:t>
      </w:r>
      <w:r w:rsidR="00BE1877" w:rsidRPr="003E6163">
        <w:rPr>
          <w:rFonts w:ascii="Verdana" w:hAnsi="Verdana" w:cs="Arial"/>
          <w:sz w:val="24"/>
          <w:szCs w:val="24"/>
        </w:rPr>
        <w:t>8</w:t>
      </w:r>
      <w:r w:rsidRPr="003E6163">
        <w:rPr>
          <w:rFonts w:ascii="Verdana" w:hAnsi="Verdana" w:cs="Arial"/>
          <w:sz w:val="24"/>
          <w:szCs w:val="24"/>
        </w:rPr>
        <w:t xml:space="preserve">/25 have been Voluntary Resignation – Other Not Known, Retirement Age and Voluntary Resignation – Relocation. The </w:t>
      </w:r>
      <w:r w:rsidR="0096300F" w:rsidRPr="003E6163">
        <w:rPr>
          <w:rFonts w:ascii="Verdana" w:hAnsi="Verdana" w:cs="Arial"/>
          <w:sz w:val="24"/>
          <w:szCs w:val="24"/>
        </w:rPr>
        <w:t xml:space="preserve">highest number </w:t>
      </w:r>
      <w:r w:rsidRPr="003E6163">
        <w:rPr>
          <w:rFonts w:ascii="Verdana" w:hAnsi="Verdana" w:cs="Arial"/>
          <w:sz w:val="24"/>
          <w:szCs w:val="24"/>
        </w:rPr>
        <w:t>of leavers have been between the age of 56-</w:t>
      </w:r>
      <w:r w:rsidR="0096300F" w:rsidRPr="003E6163">
        <w:rPr>
          <w:rFonts w:ascii="Verdana" w:hAnsi="Verdana" w:cs="Arial"/>
          <w:sz w:val="24"/>
          <w:szCs w:val="24"/>
        </w:rPr>
        <w:t>6</w:t>
      </w:r>
      <w:r w:rsidRPr="003E6163">
        <w:rPr>
          <w:rFonts w:ascii="Verdana" w:hAnsi="Verdana" w:cs="Arial"/>
          <w:sz w:val="24"/>
          <w:szCs w:val="24"/>
        </w:rPr>
        <w:t xml:space="preserve">0. </w:t>
      </w:r>
    </w:p>
    <w:p w14:paraId="58DC0A36" w14:textId="504C39D0" w:rsidR="002D53D2" w:rsidRPr="003E6163" w:rsidRDefault="002D53D2" w:rsidP="002D53D2">
      <w:pPr>
        <w:ind w:right="96"/>
        <w:jc w:val="both"/>
        <w:rPr>
          <w:rFonts w:ascii="Verdana" w:hAnsi="Verdana" w:cs="Arial"/>
          <w:sz w:val="24"/>
          <w:szCs w:val="24"/>
        </w:rPr>
      </w:pPr>
      <w:r w:rsidRPr="003E6163">
        <w:rPr>
          <w:rFonts w:ascii="Verdana" w:hAnsi="Verdana" w:cs="Arial"/>
          <w:sz w:val="24"/>
          <w:szCs w:val="24"/>
        </w:rPr>
        <w:t>The service group has highligh</w:t>
      </w:r>
      <w:r w:rsidR="0067083A" w:rsidRPr="003E6163">
        <w:rPr>
          <w:rFonts w:ascii="Verdana" w:hAnsi="Verdana" w:cs="Arial"/>
          <w:sz w:val="24"/>
          <w:szCs w:val="24"/>
        </w:rPr>
        <w:t>ted</w:t>
      </w:r>
      <w:r w:rsidRPr="003E6163">
        <w:rPr>
          <w:rFonts w:ascii="Verdana" w:hAnsi="Verdana" w:cs="Arial"/>
          <w:sz w:val="24"/>
          <w:szCs w:val="24"/>
        </w:rPr>
        <w:t xml:space="preserve"> </w:t>
      </w:r>
      <w:r w:rsidR="0067083A" w:rsidRPr="003E6163">
        <w:rPr>
          <w:rFonts w:ascii="Verdana" w:hAnsi="Verdana" w:cs="Arial"/>
          <w:sz w:val="24"/>
          <w:szCs w:val="24"/>
        </w:rPr>
        <w:t xml:space="preserve">to Divisions </w:t>
      </w:r>
      <w:r w:rsidRPr="003E6163">
        <w:rPr>
          <w:rFonts w:ascii="Verdana" w:hAnsi="Verdana" w:cs="Arial"/>
          <w:sz w:val="24"/>
          <w:szCs w:val="24"/>
        </w:rPr>
        <w:t xml:space="preserve">the </w:t>
      </w:r>
      <w:r w:rsidR="00CB69DD" w:rsidRPr="003E6163">
        <w:rPr>
          <w:rFonts w:ascii="Verdana" w:hAnsi="Verdana" w:cs="Arial"/>
          <w:sz w:val="24"/>
          <w:szCs w:val="24"/>
        </w:rPr>
        <w:t>importance of r</w:t>
      </w:r>
      <w:r w:rsidRPr="003E6163">
        <w:rPr>
          <w:rFonts w:ascii="Verdana" w:hAnsi="Verdana" w:cs="Arial"/>
          <w:sz w:val="24"/>
          <w:szCs w:val="24"/>
        </w:rPr>
        <w:t>ecording accurately the reason why staff leave our organisation</w:t>
      </w:r>
      <w:r w:rsidR="00CB69DD" w:rsidRPr="003E6163">
        <w:rPr>
          <w:rFonts w:ascii="Verdana" w:hAnsi="Verdana" w:cs="Arial"/>
          <w:sz w:val="24"/>
          <w:szCs w:val="24"/>
        </w:rPr>
        <w:t xml:space="preserve"> as it</w:t>
      </w:r>
      <w:r w:rsidRPr="003E6163">
        <w:rPr>
          <w:rFonts w:ascii="Verdana" w:hAnsi="Verdana" w:cs="Arial"/>
          <w:sz w:val="24"/>
          <w:szCs w:val="24"/>
        </w:rPr>
        <w:t xml:space="preserve"> is essential for understanding workforce trends, identifying retention challenges, and shaping our support for staff and services. </w:t>
      </w:r>
      <w:r w:rsidR="00176912" w:rsidRPr="003E6163">
        <w:rPr>
          <w:rFonts w:ascii="Verdana" w:hAnsi="Verdana" w:cs="Arial"/>
          <w:sz w:val="24"/>
          <w:szCs w:val="24"/>
        </w:rPr>
        <w:t xml:space="preserve">In </w:t>
      </w:r>
      <w:r w:rsidR="000B415E" w:rsidRPr="003E6163">
        <w:rPr>
          <w:rFonts w:ascii="Verdana" w:hAnsi="Verdana" w:cs="Arial"/>
          <w:sz w:val="24"/>
          <w:szCs w:val="24"/>
        </w:rPr>
        <w:t>addition,</w:t>
      </w:r>
      <w:r w:rsidR="00176912" w:rsidRPr="003E6163">
        <w:rPr>
          <w:rFonts w:ascii="Verdana" w:hAnsi="Verdana" w:cs="Arial"/>
          <w:sz w:val="24"/>
          <w:szCs w:val="24"/>
        </w:rPr>
        <w:t xml:space="preserve"> </w:t>
      </w:r>
      <w:r w:rsidR="00676F64" w:rsidRPr="003E6163">
        <w:rPr>
          <w:rFonts w:ascii="Verdana" w:hAnsi="Verdana" w:cs="Arial"/>
          <w:sz w:val="24"/>
          <w:szCs w:val="24"/>
        </w:rPr>
        <w:t xml:space="preserve">the service </w:t>
      </w:r>
      <w:r w:rsidR="00176912" w:rsidRPr="003E6163">
        <w:rPr>
          <w:rFonts w:ascii="Verdana" w:hAnsi="Verdana" w:cs="Arial"/>
          <w:sz w:val="24"/>
          <w:szCs w:val="24"/>
        </w:rPr>
        <w:t xml:space="preserve">continues to promote the </w:t>
      </w:r>
      <w:r w:rsidR="00676F64" w:rsidRPr="003E6163">
        <w:rPr>
          <w:rFonts w:ascii="Verdana" w:hAnsi="Verdana" w:cs="Arial"/>
          <w:sz w:val="24"/>
          <w:szCs w:val="24"/>
        </w:rPr>
        <w:t>use of Exit Interview</w:t>
      </w:r>
      <w:r w:rsidR="005674FF" w:rsidRPr="003E6163">
        <w:rPr>
          <w:rFonts w:ascii="Verdana" w:hAnsi="Verdana" w:cs="Arial"/>
          <w:sz w:val="24"/>
          <w:szCs w:val="24"/>
        </w:rPr>
        <w:t>s</w:t>
      </w:r>
      <w:r w:rsidR="00676F64" w:rsidRPr="003E6163">
        <w:rPr>
          <w:rFonts w:ascii="Verdana" w:hAnsi="Verdana" w:cs="Arial"/>
          <w:sz w:val="24"/>
          <w:szCs w:val="24"/>
        </w:rPr>
        <w:t xml:space="preserve"> to provide critical intelligence to further inform staff experience</w:t>
      </w:r>
      <w:r w:rsidR="005674FF" w:rsidRPr="003E6163">
        <w:rPr>
          <w:rFonts w:ascii="Verdana" w:hAnsi="Verdana" w:cs="Arial"/>
          <w:sz w:val="24"/>
          <w:szCs w:val="24"/>
        </w:rPr>
        <w:t xml:space="preserve"> and retention approaches</w:t>
      </w:r>
      <w:r w:rsidR="00676F64" w:rsidRPr="003E6163">
        <w:rPr>
          <w:rFonts w:ascii="Verdana" w:hAnsi="Verdana" w:cs="Arial"/>
          <w:sz w:val="24"/>
          <w:szCs w:val="24"/>
        </w:rPr>
        <w:t>.</w:t>
      </w:r>
    </w:p>
    <w:p w14:paraId="370BC218" w14:textId="77777777" w:rsidR="002D53D2" w:rsidRPr="003E6163" w:rsidRDefault="002D53D2" w:rsidP="00391774">
      <w:pPr>
        <w:spacing w:after="0" w:line="240" w:lineRule="auto"/>
        <w:rPr>
          <w:rFonts w:ascii="Verdana" w:hAnsi="Verdana" w:cs="Arial"/>
          <w:b/>
          <w:bCs/>
          <w:sz w:val="24"/>
          <w:szCs w:val="24"/>
          <w:u w:val="single"/>
        </w:rPr>
      </w:pPr>
    </w:p>
    <w:p w14:paraId="200A7D37" w14:textId="77777777" w:rsidR="000676D6" w:rsidRPr="003E6163" w:rsidRDefault="000676D6" w:rsidP="00391774">
      <w:pPr>
        <w:spacing w:after="0" w:line="240" w:lineRule="auto"/>
        <w:rPr>
          <w:rFonts w:ascii="Verdana" w:hAnsi="Verdana" w:cs="Arial"/>
          <w:b/>
          <w:bCs/>
          <w:sz w:val="24"/>
          <w:szCs w:val="24"/>
          <w:u w:val="single"/>
        </w:rPr>
      </w:pPr>
    </w:p>
    <w:p w14:paraId="6E51C1E4" w14:textId="77777777" w:rsidR="000676D6" w:rsidRPr="003E6163" w:rsidRDefault="000676D6" w:rsidP="00391774">
      <w:pPr>
        <w:spacing w:after="0" w:line="240" w:lineRule="auto"/>
        <w:rPr>
          <w:rFonts w:ascii="Verdana" w:hAnsi="Verdana" w:cs="Arial"/>
          <w:b/>
          <w:bCs/>
          <w:sz w:val="24"/>
          <w:szCs w:val="24"/>
          <w:u w:val="single"/>
        </w:rPr>
      </w:pPr>
    </w:p>
    <w:p w14:paraId="5D24D874" w14:textId="7F8E47C5" w:rsidR="000676D6" w:rsidRPr="003E6163" w:rsidRDefault="000676D6" w:rsidP="00391774">
      <w:pPr>
        <w:spacing w:after="0" w:line="240" w:lineRule="auto"/>
        <w:rPr>
          <w:rFonts w:ascii="Verdana" w:hAnsi="Verdana" w:cs="Arial"/>
          <w:b/>
          <w:bCs/>
          <w:sz w:val="24"/>
          <w:szCs w:val="24"/>
          <w:u w:val="single"/>
        </w:rPr>
      </w:pPr>
    </w:p>
    <w:p w14:paraId="6D0500BD" w14:textId="27BD84A7" w:rsidR="00FF08EE" w:rsidRPr="003E6163" w:rsidRDefault="00FF08EE" w:rsidP="00391774">
      <w:pPr>
        <w:spacing w:after="0" w:line="240" w:lineRule="auto"/>
        <w:rPr>
          <w:rFonts w:ascii="Verdana" w:hAnsi="Verdana" w:cs="Arial"/>
          <w:b/>
          <w:bCs/>
          <w:sz w:val="24"/>
          <w:szCs w:val="24"/>
        </w:rPr>
      </w:pPr>
      <w:r w:rsidRPr="003E6163">
        <w:rPr>
          <w:rFonts w:ascii="Verdana" w:hAnsi="Verdana" w:cs="Arial"/>
          <w:b/>
          <w:bCs/>
          <w:sz w:val="24"/>
          <w:szCs w:val="24"/>
        </w:rPr>
        <w:t>Vacancies</w:t>
      </w:r>
    </w:p>
    <w:p w14:paraId="7197B9AF" w14:textId="77777777" w:rsidR="000676D6" w:rsidRPr="003E6163" w:rsidRDefault="000676D6" w:rsidP="00391774">
      <w:pPr>
        <w:spacing w:after="0" w:line="240" w:lineRule="auto"/>
        <w:rPr>
          <w:rFonts w:ascii="Verdana" w:hAnsi="Verdana" w:cs="Arial"/>
          <w:b/>
          <w:bCs/>
          <w:sz w:val="24"/>
          <w:szCs w:val="24"/>
          <w:u w:val="single"/>
        </w:rPr>
      </w:pPr>
    </w:p>
    <w:p w14:paraId="2DDF9961" w14:textId="6DE597F4" w:rsidR="00FF08EE" w:rsidRPr="003E6163" w:rsidRDefault="00380712" w:rsidP="00493C34">
      <w:pPr>
        <w:spacing w:after="0" w:line="240" w:lineRule="auto"/>
        <w:jc w:val="both"/>
        <w:rPr>
          <w:rFonts w:ascii="Verdana" w:hAnsi="Verdana" w:cs="Arial"/>
          <w:sz w:val="24"/>
          <w:szCs w:val="24"/>
        </w:rPr>
      </w:pPr>
      <w:r w:rsidRPr="003E6163">
        <w:rPr>
          <w:rFonts w:ascii="Verdana" w:hAnsi="Verdana" w:cs="Arial"/>
          <w:sz w:val="24"/>
          <w:szCs w:val="24"/>
        </w:rPr>
        <w:t>All vacancies continue to be subject to the current Workforce Controls in place across the Health Board.</w:t>
      </w:r>
      <w:r w:rsidR="009A3437" w:rsidRPr="003E6163">
        <w:rPr>
          <w:rFonts w:ascii="Verdana" w:hAnsi="Verdana" w:cs="Arial"/>
          <w:sz w:val="24"/>
          <w:szCs w:val="24"/>
        </w:rPr>
        <w:t xml:space="preserve"> </w:t>
      </w:r>
    </w:p>
    <w:p w14:paraId="1C034D93" w14:textId="77777777" w:rsidR="009A3437" w:rsidRPr="003E6163" w:rsidRDefault="009A3437" w:rsidP="00493C34">
      <w:pPr>
        <w:spacing w:after="0" w:line="240" w:lineRule="auto"/>
        <w:jc w:val="both"/>
        <w:rPr>
          <w:rFonts w:ascii="Verdana" w:hAnsi="Verdana" w:cs="Arial"/>
          <w:sz w:val="24"/>
          <w:szCs w:val="24"/>
        </w:rPr>
      </w:pPr>
    </w:p>
    <w:p w14:paraId="0E8DFAF4" w14:textId="0EE7C711" w:rsidR="009A3437" w:rsidRPr="003E6163" w:rsidRDefault="000B415E" w:rsidP="00493C34">
      <w:pPr>
        <w:spacing w:after="0" w:line="240" w:lineRule="auto"/>
        <w:jc w:val="both"/>
        <w:rPr>
          <w:rFonts w:ascii="Verdana" w:hAnsi="Verdana" w:cstheme="minorHAnsi"/>
          <w:sz w:val="24"/>
          <w:szCs w:val="24"/>
        </w:rPr>
      </w:pPr>
      <w:r w:rsidRPr="003E6163">
        <w:rPr>
          <w:rFonts w:ascii="Verdana" w:hAnsi="Verdana" w:cs="Arial"/>
          <w:sz w:val="24"/>
          <w:szCs w:val="24"/>
        </w:rPr>
        <w:t>However,</w:t>
      </w:r>
      <w:r w:rsidR="009A3437" w:rsidRPr="003E6163">
        <w:rPr>
          <w:rFonts w:ascii="Verdana" w:hAnsi="Verdana" w:cs="Arial"/>
          <w:sz w:val="24"/>
          <w:szCs w:val="24"/>
        </w:rPr>
        <w:t xml:space="preserve"> b</w:t>
      </w:r>
      <w:r w:rsidR="009A3437" w:rsidRPr="003E6163">
        <w:rPr>
          <w:rFonts w:ascii="Verdana" w:hAnsi="Verdana" w:cs="Arial"/>
          <w:bCs/>
          <w:sz w:val="24"/>
          <w:szCs w:val="24"/>
        </w:rPr>
        <w:t xml:space="preserve">ased on the underlying deficit allocation NPTSSG </w:t>
      </w:r>
      <w:r w:rsidR="009A3437" w:rsidRPr="003E6163">
        <w:rPr>
          <w:rFonts w:ascii="Verdana" w:hAnsi="Verdana" w:cstheme="minorHAnsi"/>
          <w:sz w:val="24"/>
          <w:szCs w:val="24"/>
        </w:rPr>
        <w:t>assessment assumed significant vacancies across the group, therefore in order for NPTS</w:t>
      </w:r>
      <w:r w:rsidRPr="003E6163">
        <w:rPr>
          <w:rFonts w:ascii="Verdana" w:hAnsi="Verdana" w:cstheme="minorHAnsi"/>
          <w:sz w:val="24"/>
          <w:szCs w:val="24"/>
        </w:rPr>
        <w:t>SG</w:t>
      </w:r>
      <w:r w:rsidR="009A3437" w:rsidRPr="003E6163">
        <w:rPr>
          <w:rFonts w:ascii="Verdana" w:hAnsi="Verdana" w:cstheme="minorHAnsi"/>
          <w:sz w:val="24"/>
          <w:szCs w:val="24"/>
        </w:rPr>
        <w:t xml:space="preserve"> to allow the underlying deficit allocation to be allocated, these vacancies needed to be removed.  This presents a significant ongoing challenge as set out in NPTS</w:t>
      </w:r>
      <w:r w:rsidRPr="003E6163">
        <w:rPr>
          <w:rFonts w:ascii="Verdana" w:hAnsi="Verdana" w:cstheme="minorHAnsi"/>
          <w:sz w:val="24"/>
          <w:szCs w:val="24"/>
        </w:rPr>
        <w:t>SG</w:t>
      </w:r>
      <w:r w:rsidR="009A3437" w:rsidRPr="003E6163">
        <w:rPr>
          <w:rFonts w:ascii="Verdana" w:hAnsi="Verdana" w:cstheme="minorHAnsi"/>
          <w:sz w:val="24"/>
          <w:szCs w:val="24"/>
        </w:rPr>
        <w:t xml:space="preserve"> accountability response letter. </w:t>
      </w:r>
    </w:p>
    <w:p w14:paraId="251A333B" w14:textId="77777777" w:rsidR="009A3437" w:rsidRPr="003E6163" w:rsidRDefault="009A3437" w:rsidP="00493C34">
      <w:pPr>
        <w:spacing w:after="0" w:line="240" w:lineRule="auto"/>
        <w:jc w:val="both"/>
        <w:rPr>
          <w:rFonts w:ascii="Verdana" w:hAnsi="Verdana" w:cstheme="minorHAnsi"/>
          <w:sz w:val="24"/>
          <w:szCs w:val="24"/>
        </w:rPr>
      </w:pPr>
    </w:p>
    <w:p w14:paraId="3D939413" w14:textId="103C53E4" w:rsidR="009A3437" w:rsidRPr="003E6163" w:rsidRDefault="009A3437" w:rsidP="00493C34">
      <w:pPr>
        <w:spacing w:after="0" w:line="240" w:lineRule="auto"/>
        <w:jc w:val="both"/>
        <w:rPr>
          <w:rFonts w:ascii="Verdana" w:hAnsi="Verdana" w:cstheme="minorHAnsi"/>
          <w:sz w:val="24"/>
          <w:szCs w:val="24"/>
        </w:rPr>
      </w:pPr>
      <w:r w:rsidRPr="003E6163">
        <w:rPr>
          <w:rFonts w:ascii="Verdana" w:hAnsi="Verdana" w:cstheme="minorHAnsi"/>
          <w:sz w:val="24"/>
          <w:szCs w:val="24"/>
        </w:rPr>
        <w:t xml:space="preserve">Vacancies for NPTSSG have therefore been under scrutiny and our approach has been discussed in various meetings.  Divisions alongside </w:t>
      </w:r>
      <w:r w:rsidR="000B415E" w:rsidRPr="003E6163">
        <w:rPr>
          <w:rFonts w:ascii="Verdana" w:hAnsi="Verdana" w:cstheme="minorHAnsi"/>
          <w:sz w:val="24"/>
          <w:szCs w:val="24"/>
        </w:rPr>
        <w:t xml:space="preserve">the </w:t>
      </w:r>
      <w:r w:rsidRPr="003E6163">
        <w:rPr>
          <w:rFonts w:ascii="Verdana" w:hAnsi="Verdana" w:cstheme="minorHAnsi"/>
          <w:sz w:val="24"/>
          <w:szCs w:val="24"/>
        </w:rPr>
        <w:t>NPTS</w:t>
      </w:r>
      <w:r w:rsidR="000B415E" w:rsidRPr="003E6163">
        <w:rPr>
          <w:rFonts w:ascii="Verdana" w:hAnsi="Verdana" w:cstheme="minorHAnsi"/>
          <w:sz w:val="24"/>
          <w:szCs w:val="24"/>
        </w:rPr>
        <w:t>SG</w:t>
      </w:r>
      <w:r w:rsidRPr="003E6163">
        <w:rPr>
          <w:rFonts w:ascii="Verdana" w:hAnsi="Verdana" w:cstheme="minorHAnsi"/>
          <w:sz w:val="24"/>
          <w:szCs w:val="24"/>
        </w:rPr>
        <w:t xml:space="preserve"> </w:t>
      </w:r>
      <w:r w:rsidR="000B415E" w:rsidRPr="003E6163">
        <w:rPr>
          <w:rFonts w:ascii="Verdana" w:hAnsi="Verdana" w:cstheme="minorHAnsi"/>
          <w:sz w:val="24"/>
          <w:szCs w:val="24"/>
        </w:rPr>
        <w:t>S</w:t>
      </w:r>
      <w:r w:rsidRPr="003E6163">
        <w:rPr>
          <w:rFonts w:ascii="Verdana" w:hAnsi="Verdana" w:cstheme="minorHAnsi"/>
          <w:sz w:val="24"/>
          <w:szCs w:val="24"/>
        </w:rPr>
        <w:t xml:space="preserve">enior </w:t>
      </w:r>
      <w:r w:rsidR="000B415E" w:rsidRPr="003E6163">
        <w:rPr>
          <w:rFonts w:ascii="Verdana" w:hAnsi="Verdana" w:cstheme="minorHAnsi"/>
          <w:sz w:val="24"/>
          <w:szCs w:val="24"/>
        </w:rPr>
        <w:t>T</w:t>
      </w:r>
      <w:r w:rsidRPr="003E6163">
        <w:rPr>
          <w:rFonts w:ascii="Verdana" w:hAnsi="Verdana" w:cstheme="minorHAnsi"/>
          <w:sz w:val="24"/>
          <w:szCs w:val="24"/>
        </w:rPr>
        <w:t>eam have undertaken vacancy review panels to identify where removal of budget has occurred as part of the underlying deficit assessment and have been working to identify risks and opportunities</w:t>
      </w:r>
      <w:r w:rsidR="000B415E" w:rsidRPr="003E6163">
        <w:rPr>
          <w:rFonts w:ascii="Verdana" w:hAnsi="Verdana" w:cstheme="minorHAnsi"/>
          <w:sz w:val="24"/>
          <w:szCs w:val="24"/>
        </w:rPr>
        <w:t>.</w:t>
      </w:r>
      <w:r w:rsidRPr="003E6163">
        <w:rPr>
          <w:rFonts w:ascii="Verdana" w:hAnsi="Verdana" w:cstheme="minorHAnsi"/>
          <w:sz w:val="24"/>
          <w:szCs w:val="24"/>
        </w:rPr>
        <w:t xml:space="preserve"> </w:t>
      </w:r>
      <w:r w:rsidR="000B415E" w:rsidRPr="003E6163">
        <w:rPr>
          <w:rFonts w:ascii="Verdana" w:hAnsi="Verdana" w:cstheme="minorHAnsi"/>
          <w:sz w:val="24"/>
          <w:szCs w:val="24"/>
        </w:rPr>
        <w:t>T</w:t>
      </w:r>
      <w:r w:rsidRPr="003E6163">
        <w:rPr>
          <w:rFonts w:ascii="Verdana" w:hAnsi="Verdana" w:cstheme="minorHAnsi"/>
          <w:sz w:val="24"/>
          <w:szCs w:val="24"/>
        </w:rPr>
        <w:t>his work is ongoing but to date the following are key areas of concern</w:t>
      </w:r>
      <w:r w:rsidR="000B415E" w:rsidRPr="003E6163">
        <w:rPr>
          <w:rFonts w:ascii="Verdana" w:hAnsi="Verdana" w:cstheme="minorHAnsi"/>
          <w:sz w:val="24"/>
          <w:szCs w:val="24"/>
        </w:rPr>
        <w:t>:</w:t>
      </w:r>
    </w:p>
    <w:p w14:paraId="00CBDF08" w14:textId="77777777" w:rsidR="009A3437" w:rsidRPr="003E6163" w:rsidRDefault="009A3437" w:rsidP="009A3437">
      <w:pPr>
        <w:pStyle w:val="ListParagraph"/>
        <w:numPr>
          <w:ilvl w:val="1"/>
          <w:numId w:val="37"/>
        </w:numPr>
        <w:spacing w:line="278" w:lineRule="auto"/>
        <w:jc w:val="both"/>
        <w:rPr>
          <w:rFonts w:ascii="Verdana" w:hAnsi="Verdana" w:cstheme="minorHAnsi"/>
          <w:sz w:val="24"/>
          <w:szCs w:val="24"/>
        </w:rPr>
      </w:pPr>
      <w:r w:rsidRPr="003E6163">
        <w:rPr>
          <w:rFonts w:ascii="Verdana" w:eastAsia="Times New Roman" w:hAnsi="Verdana" w:cstheme="minorHAnsi"/>
          <w:color w:val="000000"/>
          <w:sz w:val="24"/>
          <w:szCs w:val="24"/>
        </w:rPr>
        <w:t>Integrated Medicines Management (IMM)</w:t>
      </w:r>
    </w:p>
    <w:p w14:paraId="00BF8BC9" w14:textId="77777777" w:rsidR="009A3437" w:rsidRPr="003E6163" w:rsidRDefault="009A3437" w:rsidP="009A3437">
      <w:pPr>
        <w:pStyle w:val="ListParagraph"/>
        <w:numPr>
          <w:ilvl w:val="1"/>
          <w:numId w:val="37"/>
        </w:numPr>
        <w:spacing w:line="278" w:lineRule="auto"/>
        <w:jc w:val="both"/>
        <w:rPr>
          <w:rFonts w:ascii="Verdana" w:hAnsi="Verdana" w:cstheme="minorHAnsi"/>
          <w:sz w:val="24"/>
          <w:szCs w:val="24"/>
        </w:rPr>
      </w:pPr>
      <w:r w:rsidRPr="003E6163">
        <w:rPr>
          <w:rFonts w:ascii="Verdana" w:hAnsi="Verdana" w:cstheme="minorHAnsi"/>
          <w:sz w:val="24"/>
          <w:szCs w:val="24"/>
        </w:rPr>
        <w:t>Neurodevelopmental Disorder (NDD)</w:t>
      </w:r>
    </w:p>
    <w:p w14:paraId="4F623C07" w14:textId="77777777" w:rsidR="009A3437" w:rsidRPr="003E6163" w:rsidRDefault="009A3437" w:rsidP="009A3437">
      <w:pPr>
        <w:pStyle w:val="ListParagraph"/>
        <w:numPr>
          <w:ilvl w:val="1"/>
          <w:numId w:val="37"/>
        </w:numPr>
        <w:spacing w:line="278" w:lineRule="auto"/>
        <w:jc w:val="both"/>
        <w:rPr>
          <w:rFonts w:ascii="Verdana" w:hAnsi="Verdana" w:cstheme="minorHAnsi"/>
          <w:sz w:val="24"/>
          <w:szCs w:val="24"/>
        </w:rPr>
      </w:pPr>
      <w:r w:rsidRPr="003E6163">
        <w:rPr>
          <w:rFonts w:ascii="Verdana" w:hAnsi="Verdana" w:cstheme="minorHAnsi"/>
          <w:sz w:val="24"/>
          <w:szCs w:val="24"/>
        </w:rPr>
        <w:t>Paediatric Continuing Healthcare</w:t>
      </w:r>
    </w:p>
    <w:p w14:paraId="06A5BBDE" w14:textId="77777777" w:rsidR="009A3437" w:rsidRPr="003E6163" w:rsidRDefault="009A3437" w:rsidP="009A3437">
      <w:pPr>
        <w:pStyle w:val="ListParagraph"/>
        <w:numPr>
          <w:ilvl w:val="1"/>
          <w:numId w:val="37"/>
        </w:numPr>
        <w:spacing w:line="278" w:lineRule="auto"/>
        <w:jc w:val="both"/>
        <w:rPr>
          <w:rFonts w:ascii="Verdana" w:hAnsi="Verdana" w:cstheme="minorHAnsi"/>
          <w:sz w:val="24"/>
          <w:szCs w:val="24"/>
        </w:rPr>
      </w:pPr>
      <w:r w:rsidRPr="003E6163">
        <w:rPr>
          <w:rFonts w:ascii="Verdana" w:hAnsi="Verdana" w:cstheme="minorHAnsi"/>
          <w:sz w:val="24"/>
          <w:szCs w:val="24"/>
        </w:rPr>
        <w:t>Community Paediatrics</w:t>
      </w:r>
    </w:p>
    <w:p w14:paraId="1F24D66B" w14:textId="35EE0A17" w:rsidR="009A3437" w:rsidRPr="003E6163" w:rsidRDefault="009A3437" w:rsidP="009A3437">
      <w:pPr>
        <w:pStyle w:val="ListParagraph"/>
        <w:numPr>
          <w:ilvl w:val="1"/>
          <w:numId w:val="37"/>
        </w:numPr>
        <w:spacing w:line="278" w:lineRule="auto"/>
        <w:jc w:val="both"/>
        <w:rPr>
          <w:rFonts w:ascii="Verdana" w:hAnsi="Verdana" w:cstheme="minorHAnsi"/>
          <w:sz w:val="24"/>
          <w:szCs w:val="24"/>
        </w:rPr>
      </w:pPr>
      <w:r w:rsidRPr="003E6163">
        <w:rPr>
          <w:rFonts w:ascii="Verdana" w:hAnsi="Verdana" w:cstheme="minorHAnsi"/>
          <w:sz w:val="24"/>
          <w:szCs w:val="24"/>
        </w:rPr>
        <w:t>Spinal</w:t>
      </w:r>
    </w:p>
    <w:p w14:paraId="375C2705" w14:textId="77777777" w:rsidR="00C44970" w:rsidRPr="003E6163" w:rsidRDefault="00C44970" w:rsidP="00C44970">
      <w:pPr>
        <w:pStyle w:val="ListParagraph"/>
        <w:numPr>
          <w:ilvl w:val="1"/>
          <w:numId w:val="37"/>
        </w:numPr>
        <w:spacing w:line="278" w:lineRule="auto"/>
        <w:jc w:val="both"/>
        <w:rPr>
          <w:rFonts w:ascii="Verdana" w:hAnsi="Verdana" w:cstheme="minorHAnsi"/>
          <w:sz w:val="24"/>
          <w:szCs w:val="24"/>
        </w:rPr>
      </w:pPr>
      <w:r w:rsidRPr="003E6163">
        <w:rPr>
          <w:rFonts w:ascii="Verdana" w:hAnsi="Verdana" w:cstheme="minorHAnsi"/>
          <w:sz w:val="24"/>
          <w:szCs w:val="24"/>
        </w:rPr>
        <w:t>Radiotherapy</w:t>
      </w:r>
    </w:p>
    <w:p w14:paraId="0805E488" w14:textId="77777777" w:rsidR="00C44970" w:rsidRPr="003E6163" w:rsidRDefault="00C44970" w:rsidP="00C44970">
      <w:pPr>
        <w:pStyle w:val="ListParagraph"/>
        <w:spacing w:line="278" w:lineRule="auto"/>
        <w:ind w:left="2160"/>
        <w:jc w:val="both"/>
        <w:rPr>
          <w:rFonts w:ascii="Verdana" w:hAnsi="Verdana" w:cstheme="minorHAnsi"/>
          <w:sz w:val="24"/>
          <w:szCs w:val="24"/>
        </w:rPr>
      </w:pPr>
    </w:p>
    <w:p w14:paraId="66A346B1" w14:textId="6E0A27A0" w:rsidR="00C44970" w:rsidRPr="003E6163" w:rsidRDefault="00C44970" w:rsidP="00C44970">
      <w:pPr>
        <w:spacing w:line="276" w:lineRule="auto"/>
        <w:jc w:val="both"/>
        <w:rPr>
          <w:rFonts w:ascii="Verdana" w:hAnsi="Verdana"/>
          <w:sz w:val="24"/>
          <w:szCs w:val="24"/>
        </w:rPr>
      </w:pPr>
      <w:r w:rsidRPr="003E6163">
        <w:rPr>
          <w:rFonts w:ascii="Verdana" w:hAnsi="Verdana"/>
          <w:sz w:val="24"/>
          <w:szCs w:val="24"/>
        </w:rPr>
        <w:t>Other services are affected to a more minor level and work is ongoing for these areas to fully understand any service risks and impact on the approach adopted</w:t>
      </w:r>
      <w:r w:rsidR="000B415E" w:rsidRPr="003E6163">
        <w:rPr>
          <w:rFonts w:ascii="Verdana" w:hAnsi="Verdana"/>
          <w:sz w:val="24"/>
          <w:szCs w:val="24"/>
        </w:rPr>
        <w:t>.</w:t>
      </w:r>
      <w:r w:rsidRPr="003E6163">
        <w:rPr>
          <w:rFonts w:ascii="Verdana" w:hAnsi="Verdana"/>
          <w:sz w:val="24"/>
          <w:szCs w:val="24"/>
        </w:rPr>
        <w:t xml:space="preserve"> </w:t>
      </w:r>
    </w:p>
    <w:p w14:paraId="5322EBCC" w14:textId="1395D010" w:rsidR="009A3437" w:rsidRPr="003E6163" w:rsidRDefault="009A3437" w:rsidP="00147AA6">
      <w:pPr>
        <w:spacing w:line="278" w:lineRule="auto"/>
        <w:jc w:val="both"/>
        <w:rPr>
          <w:rFonts w:ascii="Verdana" w:hAnsi="Verdana" w:cs="Arial"/>
          <w:b/>
          <w:bCs/>
          <w:sz w:val="24"/>
          <w:szCs w:val="24"/>
          <w:u w:val="single"/>
        </w:rPr>
      </w:pPr>
      <w:r w:rsidRPr="003E6163">
        <w:rPr>
          <w:rFonts w:ascii="Verdana" w:hAnsi="Verdana" w:cstheme="minorHAnsi"/>
          <w:sz w:val="24"/>
          <w:szCs w:val="24"/>
        </w:rPr>
        <w:t xml:space="preserve"> </w:t>
      </w:r>
    </w:p>
    <w:p w14:paraId="756A996D" w14:textId="55BC5998" w:rsidR="00391774" w:rsidRPr="003E6163" w:rsidRDefault="002F2826" w:rsidP="00391774">
      <w:pPr>
        <w:spacing w:after="0" w:line="240" w:lineRule="auto"/>
        <w:rPr>
          <w:rFonts w:ascii="Verdana" w:hAnsi="Verdana" w:cs="Arial"/>
          <w:b/>
          <w:bCs/>
          <w:sz w:val="24"/>
          <w:szCs w:val="24"/>
        </w:rPr>
      </w:pPr>
      <w:r w:rsidRPr="003E6163">
        <w:rPr>
          <w:rFonts w:ascii="Verdana" w:hAnsi="Verdana" w:cs="Arial"/>
          <w:b/>
          <w:bCs/>
          <w:sz w:val="24"/>
          <w:szCs w:val="24"/>
          <w:u w:val="single"/>
        </w:rPr>
        <w:t>2</w:t>
      </w:r>
      <w:r w:rsidRPr="003E6163">
        <w:rPr>
          <w:rFonts w:ascii="Verdana" w:hAnsi="Verdana" w:cs="Arial"/>
          <w:b/>
          <w:bCs/>
          <w:sz w:val="24"/>
          <w:szCs w:val="24"/>
        </w:rPr>
        <w:t xml:space="preserve">.2 </w:t>
      </w:r>
      <w:r w:rsidR="00391774" w:rsidRPr="003E6163">
        <w:rPr>
          <w:rFonts w:ascii="Verdana" w:hAnsi="Verdana" w:cs="Arial"/>
          <w:b/>
          <w:bCs/>
          <w:sz w:val="24"/>
          <w:szCs w:val="24"/>
        </w:rPr>
        <w:t>An overview of workforce risks and issues affecting NPTSSG</w:t>
      </w:r>
    </w:p>
    <w:p w14:paraId="23930DCF" w14:textId="77777777" w:rsidR="00CC0584" w:rsidRPr="003E6163" w:rsidRDefault="00CC0584" w:rsidP="00CC0584">
      <w:pPr>
        <w:spacing w:after="0" w:line="240" w:lineRule="auto"/>
        <w:rPr>
          <w:rFonts w:ascii="Verdana" w:hAnsi="Verdana" w:cs="Arial"/>
          <w:b/>
          <w:sz w:val="24"/>
          <w:szCs w:val="24"/>
        </w:rPr>
      </w:pPr>
    </w:p>
    <w:tbl>
      <w:tblPr>
        <w:tblStyle w:val="PlainTable1"/>
        <w:tblW w:w="0" w:type="auto"/>
        <w:tblLook w:val="04A0" w:firstRow="1" w:lastRow="0" w:firstColumn="1" w:lastColumn="0" w:noHBand="0" w:noVBand="1"/>
      </w:tblPr>
      <w:tblGrid>
        <w:gridCol w:w="2830"/>
        <w:gridCol w:w="6186"/>
      </w:tblGrid>
      <w:tr w:rsidR="008E1A40" w:rsidRPr="003E6163" w14:paraId="4F2887ED" w14:textId="77777777" w:rsidTr="00213D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shd w:val="clear" w:color="auto" w:fill="DEEAF6" w:themeFill="accent1" w:themeFillTint="33"/>
          </w:tcPr>
          <w:p w14:paraId="129996F9" w14:textId="24D45235" w:rsidR="008E1A40" w:rsidRPr="003E6163" w:rsidRDefault="00213DBB" w:rsidP="008E1A40">
            <w:pPr>
              <w:rPr>
                <w:rFonts w:ascii="Verdana" w:hAnsi="Verdana" w:cs="Arial"/>
                <w:b w:val="0"/>
                <w:sz w:val="24"/>
                <w:szCs w:val="24"/>
              </w:rPr>
            </w:pPr>
            <w:r w:rsidRPr="003E6163">
              <w:rPr>
                <w:rFonts w:ascii="Verdana" w:hAnsi="Verdana" w:cs="Arial"/>
                <w:bCs w:val="0"/>
                <w:sz w:val="24"/>
                <w:szCs w:val="24"/>
              </w:rPr>
              <w:t xml:space="preserve">Workforce </w:t>
            </w:r>
            <w:r w:rsidR="008E1A40" w:rsidRPr="003E6163">
              <w:rPr>
                <w:rFonts w:ascii="Verdana" w:hAnsi="Verdana" w:cs="Arial"/>
                <w:bCs w:val="0"/>
                <w:sz w:val="24"/>
                <w:szCs w:val="24"/>
              </w:rPr>
              <w:t>Risks/Issues</w:t>
            </w:r>
          </w:p>
          <w:p w14:paraId="5BE72FFB" w14:textId="59C26B42" w:rsidR="008E1A40" w:rsidRPr="003E6163" w:rsidRDefault="008E1A40" w:rsidP="008E1A40">
            <w:pPr>
              <w:rPr>
                <w:rFonts w:ascii="Verdana" w:hAnsi="Verdana" w:cs="Arial"/>
                <w:b w:val="0"/>
                <w:sz w:val="24"/>
                <w:szCs w:val="24"/>
              </w:rPr>
            </w:pPr>
          </w:p>
        </w:tc>
      </w:tr>
      <w:tr w:rsidR="009D18B7" w:rsidRPr="003E6163" w14:paraId="3C65D80A" w14:textId="77777777" w:rsidTr="005B7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BDD6EE" w:themeFill="accent1" w:themeFillTint="66"/>
          </w:tcPr>
          <w:p w14:paraId="30C3BB96" w14:textId="77777777" w:rsidR="002F2BE4" w:rsidRPr="003E6163" w:rsidRDefault="002F2BE4" w:rsidP="002F2BE4">
            <w:pPr>
              <w:rPr>
                <w:rFonts w:ascii="Verdana" w:hAnsi="Verdana" w:cs="Arial"/>
                <w:bCs w:val="0"/>
                <w:sz w:val="24"/>
                <w:szCs w:val="24"/>
              </w:rPr>
            </w:pPr>
            <w:r w:rsidRPr="003E6163">
              <w:rPr>
                <w:rFonts w:ascii="Verdana" w:hAnsi="Verdana" w:cs="Arial"/>
                <w:bCs w:val="0"/>
                <w:sz w:val="24"/>
                <w:szCs w:val="24"/>
              </w:rPr>
              <w:t>Medical Staff Recruitment Challenges</w:t>
            </w:r>
          </w:p>
          <w:p w14:paraId="60F35D79" w14:textId="77777777" w:rsidR="009D18B7" w:rsidRPr="003E6163" w:rsidRDefault="009D18B7" w:rsidP="00CC0584">
            <w:pPr>
              <w:rPr>
                <w:rFonts w:ascii="Verdana" w:hAnsi="Verdana" w:cs="Arial"/>
                <w:bCs w:val="0"/>
                <w:sz w:val="24"/>
                <w:szCs w:val="24"/>
              </w:rPr>
            </w:pPr>
          </w:p>
        </w:tc>
        <w:tc>
          <w:tcPr>
            <w:tcW w:w="6186" w:type="dxa"/>
            <w:shd w:val="clear" w:color="auto" w:fill="BDD6EE" w:themeFill="accent1" w:themeFillTint="66"/>
          </w:tcPr>
          <w:p w14:paraId="56B3FC63" w14:textId="172F822F" w:rsidR="009D18B7" w:rsidRPr="003E6163" w:rsidRDefault="00DC3A0D"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Recruitment challenges exist within the following specialties across the Service Group:</w:t>
            </w:r>
          </w:p>
          <w:p w14:paraId="3192C6FB" w14:textId="77777777" w:rsidR="003567B7" w:rsidRPr="003E6163" w:rsidRDefault="003567B7"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p>
          <w:p w14:paraId="4903855F" w14:textId="77777777" w:rsidR="00DC3A0D" w:rsidRPr="003E6163"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Oncology</w:t>
            </w:r>
          </w:p>
          <w:p w14:paraId="2720749D" w14:textId="63D91FDF" w:rsidR="00DC3A0D" w:rsidRPr="003E6163"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Haem</w:t>
            </w:r>
            <w:r w:rsidR="003F32C3" w:rsidRPr="003E6163">
              <w:rPr>
                <w:rFonts w:ascii="Verdana" w:hAnsi="Verdana" w:cs="Arial"/>
                <w:bCs/>
                <w:sz w:val="24"/>
                <w:szCs w:val="24"/>
              </w:rPr>
              <w:t>atology</w:t>
            </w:r>
          </w:p>
          <w:p w14:paraId="2326827B" w14:textId="1AF0D34A" w:rsidR="00DC3A0D" w:rsidRPr="003E6163"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Acute Paediatrics</w:t>
            </w:r>
            <w:r w:rsidR="0099687E" w:rsidRPr="003E6163">
              <w:rPr>
                <w:rFonts w:ascii="Verdana" w:hAnsi="Verdana" w:cs="Arial"/>
                <w:bCs/>
                <w:sz w:val="24"/>
                <w:szCs w:val="24"/>
              </w:rPr>
              <w:t xml:space="preserve"> (Doctors in training</w:t>
            </w:r>
            <w:r w:rsidR="007524FF" w:rsidRPr="003E6163">
              <w:rPr>
                <w:rFonts w:ascii="Verdana" w:hAnsi="Verdana" w:cs="Arial"/>
                <w:bCs/>
                <w:sz w:val="24"/>
                <w:szCs w:val="24"/>
              </w:rPr>
              <w:t xml:space="preserve"> posts</w:t>
            </w:r>
            <w:r w:rsidR="0099687E" w:rsidRPr="003E6163">
              <w:rPr>
                <w:rFonts w:ascii="Verdana" w:hAnsi="Verdana" w:cs="Arial"/>
                <w:bCs/>
                <w:sz w:val="24"/>
                <w:szCs w:val="24"/>
              </w:rPr>
              <w:t>)</w:t>
            </w:r>
          </w:p>
          <w:p w14:paraId="17685B30" w14:textId="3A8A4FC0" w:rsidR="00DC3A0D" w:rsidRPr="003E6163" w:rsidRDefault="00CF2C43"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Obstetrics</w:t>
            </w:r>
            <w:r w:rsidR="007524FF" w:rsidRPr="003E6163">
              <w:rPr>
                <w:rFonts w:ascii="Verdana" w:hAnsi="Verdana" w:cs="Arial"/>
                <w:bCs/>
                <w:sz w:val="24"/>
                <w:szCs w:val="24"/>
              </w:rPr>
              <w:t xml:space="preserve"> </w:t>
            </w:r>
            <w:r w:rsidR="00DC3A0D" w:rsidRPr="003E6163">
              <w:rPr>
                <w:rFonts w:ascii="Verdana" w:hAnsi="Verdana" w:cs="Arial"/>
                <w:bCs/>
                <w:sz w:val="24"/>
                <w:szCs w:val="24"/>
              </w:rPr>
              <w:t>&amp;</w:t>
            </w:r>
            <w:r w:rsidR="007524FF" w:rsidRPr="003E6163">
              <w:rPr>
                <w:rFonts w:ascii="Verdana" w:hAnsi="Verdana" w:cs="Arial"/>
                <w:bCs/>
                <w:sz w:val="24"/>
                <w:szCs w:val="24"/>
              </w:rPr>
              <w:t xml:space="preserve"> </w:t>
            </w:r>
            <w:r w:rsidR="00DC3A0D" w:rsidRPr="003E6163">
              <w:rPr>
                <w:rFonts w:ascii="Verdana" w:hAnsi="Verdana" w:cs="Arial"/>
                <w:bCs/>
                <w:sz w:val="24"/>
                <w:szCs w:val="24"/>
              </w:rPr>
              <w:t>G</w:t>
            </w:r>
            <w:r w:rsidR="007524FF" w:rsidRPr="003E6163">
              <w:rPr>
                <w:rFonts w:ascii="Verdana" w:hAnsi="Verdana" w:cs="Arial"/>
                <w:bCs/>
                <w:sz w:val="24"/>
                <w:szCs w:val="24"/>
              </w:rPr>
              <w:t>ynaecology</w:t>
            </w:r>
            <w:r w:rsidR="003F32C3" w:rsidRPr="003E6163">
              <w:rPr>
                <w:rFonts w:ascii="Verdana" w:hAnsi="Verdana" w:cs="Arial"/>
                <w:bCs/>
                <w:sz w:val="24"/>
                <w:szCs w:val="24"/>
              </w:rPr>
              <w:t xml:space="preserve"> </w:t>
            </w:r>
          </w:p>
          <w:p w14:paraId="197F0440" w14:textId="4975F64C" w:rsidR="00DC3A0D" w:rsidRPr="003E6163"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Spinal</w:t>
            </w:r>
          </w:p>
          <w:p w14:paraId="38D2CD7D" w14:textId="77777777" w:rsidR="00DC3A0D" w:rsidRPr="003E6163"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Anaesthetics</w:t>
            </w:r>
          </w:p>
          <w:p w14:paraId="7355C4A5" w14:textId="078789C9" w:rsidR="00DC3A0D" w:rsidRPr="003E6163" w:rsidRDefault="00DC3A0D"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p>
        </w:tc>
      </w:tr>
      <w:tr w:rsidR="009D18B7" w:rsidRPr="003E6163" w14:paraId="5DC65E81" w14:textId="77777777" w:rsidTr="005B7688">
        <w:tc>
          <w:tcPr>
            <w:cnfStyle w:val="001000000000" w:firstRow="0" w:lastRow="0" w:firstColumn="1" w:lastColumn="0" w:oddVBand="0" w:evenVBand="0" w:oddHBand="0" w:evenHBand="0" w:firstRowFirstColumn="0" w:firstRowLastColumn="0" w:lastRowFirstColumn="0" w:lastRowLastColumn="0"/>
            <w:tcW w:w="2830" w:type="dxa"/>
            <w:shd w:val="clear" w:color="auto" w:fill="DEEAF6" w:themeFill="accent1" w:themeFillTint="33"/>
          </w:tcPr>
          <w:p w14:paraId="5AF8F6DB" w14:textId="77777777" w:rsidR="002F2BE4" w:rsidRPr="003E6163" w:rsidRDefault="002F2BE4" w:rsidP="002F2BE4">
            <w:pPr>
              <w:rPr>
                <w:rFonts w:ascii="Verdana" w:hAnsi="Verdana" w:cs="Arial"/>
                <w:bCs w:val="0"/>
                <w:sz w:val="24"/>
                <w:szCs w:val="24"/>
              </w:rPr>
            </w:pPr>
            <w:r w:rsidRPr="003E6163">
              <w:rPr>
                <w:rFonts w:ascii="Verdana" w:hAnsi="Verdana" w:cs="Arial"/>
                <w:bCs w:val="0"/>
                <w:sz w:val="24"/>
                <w:szCs w:val="24"/>
              </w:rPr>
              <w:lastRenderedPageBreak/>
              <w:t>Unavailability</w:t>
            </w:r>
          </w:p>
          <w:p w14:paraId="2A1DD944" w14:textId="77777777" w:rsidR="009D18B7" w:rsidRPr="003E6163" w:rsidRDefault="009D18B7" w:rsidP="00CC0584">
            <w:pPr>
              <w:rPr>
                <w:rFonts w:ascii="Verdana" w:hAnsi="Verdana" w:cs="Arial"/>
                <w:bCs w:val="0"/>
                <w:sz w:val="24"/>
                <w:szCs w:val="24"/>
              </w:rPr>
            </w:pPr>
          </w:p>
        </w:tc>
        <w:tc>
          <w:tcPr>
            <w:tcW w:w="6186" w:type="dxa"/>
            <w:shd w:val="clear" w:color="auto" w:fill="DEEAF6" w:themeFill="accent1" w:themeFillTint="33"/>
          </w:tcPr>
          <w:p w14:paraId="675FCD98" w14:textId="77777777" w:rsidR="009D18B7" w:rsidRPr="003E6163" w:rsidRDefault="00753096"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 xml:space="preserve">High levels of sickness absence contribute to </w:t>
            </w:r>
            <w:r w:rsidR="007121C5" w:rsidRPr="003E6163">
              <w:rPr>
                <w:rFonts w:ascii="Verdana" w:hAnsi="Verdana" w:cs="Arial"/>
                <w:bCs/>
                <w:sz w:val="24"/>
                <w:szCs w:val="24"/>
              </w:rPr>
              <w:t>unavailability which impacts on the variable pay spend and service delivery</w:t>
            </w:r>
            <w:r w:rsidR="00FC5D13" w:rsidRPr="003E6163">
              <w:rPr>
                <w:rFonts w:ascii="Verdana" w:hAnsi="Verdana" w:cs="Arial"/>
                <w:bCs/>
                <w:sz w:val="24"/>
                <w:szCs w:val="24"/>
              </w:rPr>
              <w:t xml:space="preserve">. </w:t>
            </w:r>
            <w:r w:rsidR="00431A5D" w:rsidRPr="003E6163">
              <w:rPr>
                <w:rFonts w:ascii="Verdana" w:hAnsi="Verdana" w:cs="Arial"/>
                <w:bCs/>
                <w:sz w:val="24"/>
                <w:szCs w:val="24"/>
              </w:rPr>
              <w:t>This applies to Medical, Nursing and Midwifery and the Additional Clinical Services Workforce.</w:t>
            </w:r>
          </w:p>
          <w:p w14:paraId="5624D32E" w14:textId="3D685A5F" w:rsidR="005B7688" w:rsidRPr="003E6163" w:rsidRDefault="005B7688"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p>
        </w:tc>
      </w:tr>
      <w:tr w:rsidR="009D18B7" w:rsidRPr="003E6163" w14:paraId="4394EC4B" w14:textId="77777777" w:rsidTr="005B7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BDD6EE" w:themeFill="accent1" w:themeFillTint="66"/>
          </w:tcPr>
          <w:p w14:paraId="2FBE3F89" w14:textId="0562E142" w:rsidR="002F2BE4" w:rsidRPr="003E6163" w:rsidRDefault="002F2BE4" w:rsidP="002F2BE4">
            <w:pPr>
              <w:rPr>
                <w:rFonts w:ascii="Verdana" w:hAnsi="Verdana" w:cs="Arial"/>
                <w:bCs w:val="0"/>
                <w:sz w:val="24"/>
                <w:szCs w:val="24"/>
              </w:rPr>
            </w:pPr>
            <w:r w:rsidRPr="003E6163">
              <w:rPr>
                <w:rFonts w:ascii="Verdana" w:hAnsi="Verdana" w:cs="Arial"/>
                <w:bCs w:val="0"/>
                <w:sz w:val="24"/>
                <w:szCs w:val="24"/>
              </w:rPr>
              <w:t xml:space="preserve">Perinatal </w:t>
            </w:r>
            <w:r w:rsidR="005B7688" w:rsidRPr="003E6163">
              <w:rPr>
                <w:rFonts w:ascii="Verdana" w:hAnsi="Verdana" w:cs="Arial"/>
                <w:bCs w:val="0"/>
                <w:sz w:val="24"/>
                <w:szCs w:val="24"/>
              </w:rPr>
              <w:t>Service</w:t>
            </w:r>
          </w:p>
          <w:p w14:paraId="1E24700E" w14:textId="77777777" w:rsidR="009D18B7" w:rsidRPr="003E6163" w:rsidRDefault="009D18B7" w:rsidP="00CC0584">
            <w:pPr>
              <w:rPr>
                <w:rFonts w:ascii="Verdana" w:hAnsi="Verdana" w:cs="Arial"/>
                <w:bCs w:val="0"/>
                <w:sz w:val="24"/>
                <w:szCs w:val="24"/>
              </w:rPr>
            </w:pPr>
          </w:p>
        </w:tc>
        <w:tc>
          <w:tcPr>
            <w:tcW w:w="6186" w:type="dxa"/>
            <w:shd w:val="clear" w:color="auto" w:fill="BDD6EE" w:themeFill="accent1" w:themeFillTint="66"/>
          </w:tcPr>
          <w:p w14:paraId="1B5A41E3" w14:textId="3B4CD3DA" w:rsidR="009D18B7" w:rsidRPr="003E6163" w:rsidRDefault="00531536"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3E6163">
              <w:rPr>
                <w:rFonts w:ascii="Verdana" w:hAnsi="Verdana" w:cs="Arial"/>
                <w:bCs/>
                <w:sz w:val="24"/>
                <w:szCs w:val="24"/>
              </w:rPr>
              <w:t xml:space="preserve">The Service Group continues to actively respond to the requirements of </w:t>
            </w:r>
            <w:r w:rsidR="005B7688" w:rsidRPr="003E6163">
              <w:rPr>
                <w:rFonts w:ascii="Verdana" w:hAnsi="Verdana" w:cs="Arial"/>
                <w:bCs/>
                <w:sz w:val="24"/>
                <w:szCs w:val="24"/>
              </w:rPr>
              <w:t xml:space="preserve">both the Independent Review and Targeted Intervention status. </w:t>
            </w:r>
          </w:p>
          <w:p w14:paraId="76EB7FDB" w14:textId="615F2D50" w:rsidR="005B7688" w:rsidRPr="003E6163" w:rsidRDefault="005B7688"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p>
        </w:tc>
      </w:tr>
    </w:tbl>
    <w:p w14:paraId="20D649A5" w14:textId="77777777" w:rsidR="009D18B7" w:rsidRPr="003E6163" w:rsidRDefault="009D18B7" w:rsidP="00CC0584">
      <w:pPr>
        <w:spacing w:after="0" w:line="240" w:lineRule="auto"/>
        <w:rPr>
          <w:rFonts w:ascii="Verdana" w:hAnsi="Verdana" w:cs="Arial"/>
          <w:b/>
          <w:sz w:val="24"/>
          <w:szCs w:val="24"/>
        </w:rPr>
      </w:pPr>
    </w:p>
    <w:p w14:paraId="10F84504" w14:textId="77777777" w:rsidR="002C18F3" w:rsidRPr="003E6163" w:rsidRDefault="002C18F3" w:rsidP="00CC0584">
      <w:pPr>
        <w:spacing w:after="0" w:line="240" w:lineRule="auto"/>
        <w:rPr>
          <w:rFonts w:ascii="Verdana" w:hAnsi="Verdana" w:cs="Arial"/>
          <w:b/>
          <w:sz w:val="24"/>
          <w:szCs w:val="24"/>
          <w:u w:val="single"/>
        </w:rPr>
      </w:pPr>
    </w:p>
    <w:p w14:paraId="0C7210AD" w14:textId="1B4A01F4" w:rsidR="00207FA9" w:rsidRPr="003E6163" w:rsidRDefault="002F2826" w:rsidP="00CC0584">
      <w:pPr>
        <w:spacing w:after="0" w:line="240" w:lineRule="auto"/>
        <w:rPr>
          <w:rFonts w:ascii="Verdana" w:hAnsi="Verdana" w:cs="Arial"/>
          <w:b/>
          <w:sz w:val="24"/>
          <w:szCs w:val="24"/>
        </w:rPr>
      </w:pPr>
      <w:r w:rsidRPr="003E6163">
        <w:rPr>
          <w:rFonts w:ascii="Verdana" w:hAnsi="Verdana" w:cs="Arial"/>
          <w:b/>
          <w:sz w:val="24"/>
          <w:szCs w:val="24"/>
        </w:rPr>
        <w:t xml:space="preserve">2.3 </w:t>
      </w:r>
      <w:r w:rsidR="00207FA9" w:rsidRPr="003E6163">
        <w:rPr>
          <w:rFonts w:ascii="Verdana" w:hAnsi="Verdana" w:cs="Arial"/>
          <w:b/>
          <w:sz w:val="24"/>
          <w:szCs w:val="24"/>
        </w:rPr>
        <w:t>Staff Survey</w:t>
      </w:r>
      <w:r w:rsidR="00A00413" w:rsidRPr="003E6163">
        <w:rPr>
          <w:rFonts w:ascii="Verdana" w:hAnsi="Verdana" w:cs="Arial"/>
          <w:b/>
          <w:sz w:val="24"/>
          <w:szCs w:val="24"/>
        </w:rPr>
        <w:t xml:space="preserve"> Action Plan Progress</w:t>
      </w:r>
    </w:p>
    <w:p w14:paraId="195E3A0D" w14:textId="77777777" w:rsidR="002B5BA1" w:rsidRPr="003E6163" w:rsidRDefault="002B5BA1" w:rsidP="00CC0584">
      <w:pPr>
        <w:spacing w:after="0" w:line="240" w:lineRule="auto"/>
        <w:rPr>
          <w:rFonts w:ascii="Verdana" w:hAnsi="Verdana" w:cs="Arial"/>
          <w:b/>
          <w:sz w:val="24"/>
          <w:szCs w:val="24"/>
          <w:u w:val="single"/>
        </w:rPr>
      </w:pPr>
    </w:p>
    <w:p w14:paraId="618CE385" w14:textId="2224BD2B" w:rsidR="002B5BA1" w:rsidRPr="003E6163" w:rsidRDefault="002B5BA1" w:rsidP="00BC4C5E">
      <w:pPr>
        <w:spacing w:after="0" w:line="240" w:lineRule="auto"/>
        <w:jc w:val="both"/>
        <w:rPr>
          <w:rFonts w:ascii="Verdana" w:hAnsi="Verdana" w:cs="Arial"/>
          <w:bCs/>
          <w:sz w:val="24"/>
          <w:szCs w:val="24"/>
        </w:rPr>
      </w:pPr>
      <w:r w:rsidRPr="003E6163">
        <w:rPr>
          <w:rFonts w:ascii="Verdana" w:hAnsi="Verdana" w:cs="Arial"/>
          <w:bCs/>
          <w:sz w:val="24"/>
          <w:szCs w:val="24"/>
        </w:rPr>
        <w:t xml:space="preserve">The service group presented the </w:t>
      </w:r>
      <w:r w:rsidR="00A00413" w:rsidRPr="003E6163">
        <w:rPr>
          <w:rFonts w:ascii="Verdana" w:hAnsi="Verdana" w:cs="Arial"/>
          <w:bCs/>
          <w:sz w:val="24"/>
          <w:szCs w:val="24"/>
        </w:rPr>
        <w:t>S</w:t>
      </w:r>
      <w:r w:rsidRPr="003E6163">
        <w:rPr>
          <w:rFonts w:ascii="Verdana" w:hAnsi="Verdana" w:cs="Arial"/>
          <w:bCs/>
          <w:sz w:val="24"/>
          <w:szCs w:val="24"/>
        </w:rPr>
        <w:t xml:space="preserve">taff </w:t>
      </w:r>
      <w:r w:rsidR="00A00413" w:rsidRPr="003E6163">
        <w:rPr>
          <w:rFonts w:ascii="Verdana" w:hAnsi="Verdana" w:cs="Arial"/>
          <w:bCs/>
          <w:sz w:val="24"/>
          <w:szCs w:val="24"/>
        </w:rPr>
        <w:t>S</w:t>
      </w:r>
      <w:r w:rsidRPr="003E6163">
        <w:rPr>
          <w:rFonts w:ascii="Verdana" w:hAnsi="Verdana" w:cs="Arial"/>
          <w:bCs/>
          <w:sz w:val="24"/>
          <w:szCs w:val="24"/>
        </w:rPr>
        <w:t>urv</w:t>
      </w:r>
      <w:r w:rsidR="006D4E09" w:rsidRPr="003E6163">
        <w:rPr>
          <w:rFonts w:ascii="Verdana" w:hAnsi="Verdana" w:cs="Arial"/>
          <w:bCs/>
          <w:sz w:val="24"/>
          <w:szCs w:val="24"/>
        </w:rPr>
        <w:t>e</w:t>
      </w:r>
      <w:r w:rsidRPr="003E6163">
        <w:rPr>
          <w:rFonts w:ascii="Verdana" w:hAnsi="Verdana" w:cs="Arial"/>
          <w:bCs/>
          <w:sz w:val="24"/>
          <w:szCs w:val="24"/>
        </w:rPr>
        <w:t xml:space="preserve">y </w:t>
      </w:r>
      <w:r w:rsidR="00A00413" w:rsidRPr="003E6163">
        <w:rPr>
          <w:rFonts w:ascii="Verdana" w:hAnsi="Verdana" w:cs="Arial"/>
          <w:bCs/>
          <w:sz w:val="24"/>
          <w:szCs w:val="24"/>
        </w:rPr>
        <w:t>A</w:t>
      </w:r>
      <w:r w:rsidRPr="003E6163">
        <w:rPr>
          <w:rFonts w:ascii="Verdana" w:hAnsi="Verdana" w:cs="Arial"/>
          <w:bCs/>
          <w:sz w:val="24"/>
          <w:szCs w:val="24"/>
        </w:rPr>
        <w:t xml:space="preserve">ction Plan at Workforce and OD Committee </w:t>
      </w:r>
      <w:r w:rsidR="00251F2C" w:rsidRPr="003E6163">
        <w:rPr>
          <w:rFonts w:ascii="Verdana" w:hAnsi="Verdana" w:cs="Arial"/>
          <w:bCs/>
          <w:sz w:val="24"/>
          <w:szCs w:val="24"/>
        </w:rPr>
        <w:t>in June 2025</w:t>
      </w:r>
      <w:r w:rsidR="006D4E09" w:rsidRPr="003E6163">
        <w:rPr>
          <w:rFonts w:ascii="Verdana" w:hAnsi="Verdana" w:cs="Arial"/>
          <w:bCs/>
          <w:sz w:val="24"/>
          <w:szCs w:val="24"/>
        </w:rPr>
        <w:t>. It highlighted six key actions</w:t>
      </w:r>
      <w:r w:rsidR="00D0253F" w:rsidRPr="003E6163">
        <w:rPr>
          <w:rFonts w:ascii="Verdana" w:hAnsi="Verdana" w:cs="Arial"/>
          <w:bCs/>
          <w:sz w:val="24"/>
          <w:szCs w:val="24"/>
        </w:rPr>
        <w:t xml:space="preserve"> </w:t>
      </w:r>
      <w:r w:rsidR="00BC4C5E" w:rsidRPr="003E6163">
        <w:rPr>
          <w:rFonts w:ascii="Verdana" w:hAnsi="Verdana" w:cs="Arial"/>
          <w:bCs/>
          <w:sz w:val="24"/>
          <w:szCs w:val="24"/>
        </w:rPr>
        <w:t>and an update on progress is included below:</w:t>
      </w:r>
    </w:p>
    <w:p w14:paraId="6CC6B944" w14:textId="77777777" w:rsidR="00D0253F" w:rsidRPr="003E6163" w:rsidRDefault="00D0253F" w:rsidP="00CC0584">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4832"/>
        <w:gridCol w:w="1404"/>
        <w:gridCol w:w="1421"/>
        <w:gridCol w:w="1359"/>
      </w:tblGrid>
      <w:tr w:rsidR="00D0253F" w:rsidRPr="003E6163" w14:paraId="395099C9" w14:textId="77777777" w:rsidTr="008F0460">
        <w:tc>
          <w:tcPr>
            <w:tcW w:w="4926" w:type="dxa"/>
            <w:shd w:val="clear" w:color="auto" w:fill="002060"/>
          </w:tcPr>
          <w:p w14:paraId="0933FEF8" w14:textId="69250AD3" w:rsidR="00D0253F" w:rsidRPr="003E6163" w:rsidRDefault="00D0253F" w:rsidP="00CC0584">
            <w:pPr>
              <w:rPr>
                <w:rFonts w:ascii="Verdana" w:hAnsi="Verdana" w:cs="Arial"/>
                <w:bCs/>
                <w:color w:val="FFFFFF" w:themeColor="background1"/>
                <w:sz w:val="24"/>
                <w:szCs w:val="24"/>
              </w:rPr>
            </w:pPr>
            <w:r w:rsidRPr="003E6163">
              <w:rPr>
                <w:rFonts w:ascii="Verdana" w:hAnsi="Verdana" w:cs="Arial"/>
                <w:b/>
                <w:bCs/>
                <w:color w:val="FFFFFF" w:themeColor="background1"/>
                <w:sz w:val="24"/>
                <w:szCs w:val="24"/>
              </w:rPr>
              <w:t>Actions/ Milestones</w:t>
            </w:r>
          </w:p>
        </w:tc>
        <w:tc>
          <w:tcPr>
            <w:tcW w:w="1306" w:type="dxa"/>
            <w:shd w:val="clear" w:color="auto" w:fill="002060"/>
          </w:tcPr>
          <w:p w14:paraId="2AC91C4E" w14:textId="45795644" w:rsidR="00D0253F" w:rsidRPr="003E6163" w:rsidRDefault="00D0253F" w:rsidP="00CC0584">
            <w:pPr>
              <w:rPr>
                <w:rFonts w:ascii="Verdana" w:hAnsi="Verdana" w:cs="Arial"/>
                <w:bCs/>
                <w:color w:val="FFFFFF" w:themeColor="background1"/>
                <w:sz w:val="24"/>
                <w:szCs w:val="24"/>
              </w:rPr>
            </w:pPr>
            <w:r w:rsidRPr="003E6163">
              <w:rPr>
                <w:rFonts w:ascii="Verdana" w:hAnsi="Verdana" w:cs="Arial"/>
                <w:b/>
                <w:bCs/>
                <w:color w:val="FFFFFF" w:themeColor="background1"/>
                <w:sz w:val="24"/>
                <w:szCs w:val="24"/>
              </w:rPr>
              <w:t>Lead</w:t>
            </w:r>
          </w:p>
        </w:tc>
        <w:tc>
          <w:tcPr>
            <w:tcW w:w="1434" w:type="dxa"/>
            <w:shd w:val="clear" w:color="auto" w:fill="002060"/>
          </w:tcPr>
          <w:p w14:paraId="004F9642" w14:textId="209E1499" w:rsidR="00D0253F" w:rsidRPr="003E6163" w:rsidRDefault="00D0253F" w:rsidP="00CC0584">
            <w:pPr>
              <w:rPr>
                <w:rFonts w:ascii="Verdana" w:hAnsi="Verdana" w:cs="Arial"/>
                <w:b/>
                <w:color w:val="FFFFFF" w:themeColor="background1"/>
                <w:sz w:val="24"/>
                <w:szCs w:val="24"/>
              </w:rPr>
            </w:pPr>
            <w:r w:rsidRPr="003E6163">
              <w:rPr>
                <w:rFonts w:ascii="Verdana" w:hAnsi="Verdana" w:cs="Arial"/>
                <w:b/>
                <w:color w:val="FFFFFF" w:themeColor="background1"/>
                <w:sz w:val="24"/>
                <w:szCs w:val="24"/>
              </w:rPr>
              <w:t>By When</w:t>
            </w:r>
          </w:p>
        </w:tc>
        <w:tc>
          <w:tcPr>
            <w:tcW w:w="1350" w:type="dxa"/>
            <w:shd w:val="clear" w:color="auto" w:fill="002060"/>
          </w:tcPr>
          <w:p w14:paraId="0844251E" w14:textId="16951C5E" w:rsidR="00D0253F" w:rsidRPr="003E6163" w:rsidRDefault="00D0253F" w:rsidP="00CC0584">
            <w:pPr>
              <w:rPr>
                <w:rFonts w:ascii="Verdana" w:hAnsi="Verdana" w:cs="Arial"/>
                <w:bCs/>
                <w:color w:val="FFFFFF" w:themeColor="background1"/>
                <w:sz w:val="24"/>
                <w:szCs w:val="24"/>
              </w:rPr>
            </w:pPr>
            <w:r w:rsidRPr="003E6163">
              <w:rPr>
                <w:rFonts w:ascii="Verdana" w:hAnsi="Verdana" w:cs="Arial"/>
                <w:b/>
                <w:bCs/>
                <w:color w:val="FFFFFF" w:themeColor="background1"/>
                <w:sz w:val="24"/>
                <w:szCs w:val="24"/>
              </w:rPr>
              <w:t>Status</w:t>
            </w:r>
          </w:p>
        </w:tc>
      </w:tr>
      <w:tr w:rsidR="00022110" w:rsidRPr="003E6163" w14:paraId="03AD25B6" w14:textId="77777777" w:rsidTr="008F0460">
        <w:tc>
          <w:tcPr>
            <w:tcW w:w="4926" w:type="dxa"/>
          </w:tcPr>
          <w:p w14:paraId="64288A7A" w14:textId="78345E1E" w:rsidR="00022110" w:rsidRPr="003E6163" w:rsidRDefault="00022110" w:rsidP="00022110">
            <w:pPr>
              <w:rPr>
                <w:rFonts w:ascii="Verdana" w:hAnsi="Verdana" w:cs="Arial"/>
                <w:bCs/>
                <w:sz w:val="24"/>
                <w:szCs w:val="24"/>
              </w:rPr>
            </w:pPr>
            <w:r w:rsidRPr="003E6163">
              <w:rPr>
                <w:rFonts w:ascii="Verdana" w:eastAsia="Times New Roman" w:hAnsi="Verdana"/>
                <w:sz w:val="24"/>
                <w:szCs w:val="24"/>
              </w:rPr>
              <w:t>Nominate SG leads to access staff survey results via dashboard.</w:t>
            </w:r>
          </w:p>
        </w:tc>
        <w:tc>
          <w:tcPr>
            <w:tcW w:w="1306" w:type="dxa"/>
          </w:tcPr>
          <w:p w14:paraId="02554C68" w14:textId="3B6BD1E9" w:rsidR="00022110" w:rsidRPr="003E6163" w:rsidRDefault="00022110" w:rsidP="00022110">
            <w:pPr>
              <w:rPr>
                <w:rFonts w:ascii="Verdana" w:hAnsi="Verdana" w:cs="Arial"/>
                <w:bCs/>
                <w:sz w:val="24"/>
                <w:szCs w:val="24"/>
              </w:rPr>
            </w:pPr>
            <w:r w:rsidRPr="003E6163">
              <w:rPr>
                <w:rFonts w:ascii="Verdana" w:hAnsi="Verdana" w:cs="Arial"/>
                <w:bCs/>
                <w:sz w:val="24"/>
                <w:szCs w:val="24"/>
              </w:rPr>
              <w:t>Group Director</w:t>
            </w:r>
          </w:p>
        </w:tc>
        <w:tc>
          <w:tcPr>
            <w:tcW w:w="1434" w:type="dxa"/>
            <w:shd w:val="clear" w:color="auto" w:fill="auto"/>
            <w:vAlign w:val="center"/>
          </w:tcPr>
          <w:p w14:paraId="1D60DC58" w14:textId="1B2F54A2" w:rsidR="00022110" w:rsidRPr="003E6163" w:rsidRDefault="00022110" w:rsidP="00022110">
            <w:pPr>
              <w:rPr>
                <w:rFonts w:ascii="Verdana" w:hAnsi="Verdana" w:cs="Arial"/>
                <w:bCs/>
                <w:sz w:val="24"/>
                <w:szCs w:val="24"/>
              </w:rPr>
            </w:pPr>
            <w:r w:rsidRPr="003E6163">
              <w:rPr>
                <w:rFonts w:ascii="Verdana" w:hAnsi="Verdana" w:cs="Arial"/>
                <w:sz w:val="24"/>
                <w:szCs w:val="24"/>
              </w:rPr>
              <w:t>03/25</w:t>
            </w:r>
          </w:p>
        </w:tc>
        <w:tc>
          <w:tcPr>
            <w:tcW w:w="1350" w:type="dxa"/>
            <w:shd w:val="clear" w:color="auto" w:fill="00B050"/>
            <w:vAlign w:val="center"/>
          </w:tcPr>
          <w:p w14:paraId="27F1D60B" w14:textId="46F2783A" w:rsidR="00022110" w:rsidRPr="003E6163" w:rsidRDefault="00022110" w:rsidP="00022110">
            <w:pPr>
              <w:rPr>
                <w:rFonts w:ascii="Verdana" w:hAnsi="Verdana" w:cs="Arial"/>
                <w:bCs/>
                <w:sz w:val="24"/>
                <w:szCs w:val="24"/>
              </w:rPr>
            </w:pPr>
            <w:r w:rsidRPr="003E6163">
              <w:rPr>
                <w:rFonts w:ascii="Verdana" w:hAnsi="Verdana" w:cs="Arial"/>
                <w:sz w:val="24"/>
                <w:szCs w:val="24"/>
              </w:rPr>
              <w:t>Complete</w:t>
            </w:r>
          </w:p>
        </w:tc>
      </w:tr>
      <w:tr w:rsidR="00022110" w:rsidRPr="003E6163" w14:paraId="4AFB343F" w14:textId="77777777" w:rsidTr="008F0460">
        <w:tc>
          <w:tcPr>
            <w:tcW w:w="4926" w:type="dxa"/>
          </w:tcPr>
          <w:p w14:paraId="248C760F" w14:textId="7A78CF39" w:rsidR="00022110" w:rsidRPr="003E6163" w:rsidRDefault="00022110" w:rsidP="00022110">
            <w:pPr>
              <w:rPr>
                <w:rFonts w:ascii="Verdana" w:hAnsi="Verdana" w:cs="Arial"/>
                <w:bCs/>
                <w:sz w:val="24"/>
                <w:szCs w:val="24"/>
              </w:rPr>
            </w:pPr>
            <w:r w:rsidRPr="003E6163">
              <w:rPr>
                <w:rFonts w:ascii="Verdana" w:eastAsia="Times New Roman" w:hAnsi="Verdana"/>
                <w:sz w:val="24"/>
                <w:szCs w:val="24"/>
              </w:rPr>
              <w:t>Attend webinars to support running local reports from the dashboard.</w:t>
            </w:r>
          </w:p>
        </w:tc>
        <w:tc>
          <w:tcPr>
            <w:tcW w:w="1306" w:type="dxa"/>
          </w:tcPr>
          <w:p w14:paraId="3B99E71B" w14:textId="3EFC3C75" w:rsidR="00022110" w:rsidRPr="003E6163" w:rsidRDefault="00022110" w:rsidP="00022110">
            <w:pPr>
              <w:rPr>
                <w:rFonts w:ascii="Verdana" w:hAnsi="Verdana" w:cs="Arial"/>
                <w:bCs/>
                <w:sz w:val="24"/>
                <w:szCs w:val="24"/>
              </w:rPr>
            </w:pPr>
            <w:r w:rsidRPr="003E6163">
              <w:rPr>
                <w:rFonts w:ascii="Verdana" w:hAnsi="Verdana" w:cs="Arial"/>
                <w:bCs/>
                <w:sz w:val="24"/>
                <w:szCs w:val="24"/>
              </w:rPr>
              <w:t>Group Director</w:t>
            </w:r>
          </w:p>
        </w:tc>
        <w:tc>
          <w:tcPr>
            <w:tcW w:w="1434" w:type="dxa"/>
            <w:shd w:val="clear" w:color="auto" w:fill="auto"/>
            <w:vAlign w:val="center"/>
          </w:tcPr>
          <w:p w14:paraId="1A43BF7E" w14:textId="01CE8C1E" w:rsidR="00022110" w:rsidRPr="003E6163" w:rsidRDefault="00022110" w:rsidP="00022110">
            <w:pPr>
              <w:rPr>
                <w:rFonts w:ascii="Verdana" w:hAnsi="Verdana" w:cs="Arial"/>
                <w:bCs/>
                <w:sz w:val="24"/>
                <w:szCs w:val="24"/>
              </w:rPr>
            </w:pPr>
            <w:r w:rsidRPr="003E6163">
              <w:rPr>
                <w:rFonts w:ascii="Verdana" w:hAnsi="Verdana" w:cs="Arial"/>
                <w:sz w:val="24"/>
                <w:szCs w:val="24"/>
              </w:rPr>
              <w:t>04/25</w:t>
            </w:r>
          </w:p>
        </w:tc>
        <w:tc>
          <w:tcPr>
            <w:tcW w:w="1350" w:type="dxa"/>
            <w:shd w:val="clear" w:color="auto" w:fill="00B050"/>
            <w:vAlign w:val="center"/>
          </w:tcPr>
          <w:p w14:paraId="3415FF98" w14:textId="5EFB18A5" w:rsidR="00022110" w:rsidRPr="003E6163" w:rsidRDefault="00022110" w:rsidP="00022110">
            <w:pPr>
              <w:rPr>
                <w:rFonts w:ascii="Verdana" w:hAnsi="Verdana" w:cs="Arial"/>
                <w:bCs/>
                <w:sz w:val="24"/>
                <w:szCs w:val="24"/>
              </w:rPr>
            </w:pPr>
            <w:r w:rsidRPr="003E6163">
              <w:rPr>
                <w:rFonts w:ascii="Verdana" w:hAnsi="Verdana" w:cs="Arial"/>
                <w:sz w:val="24"/>
                <w:szCs w:val="24"/>
              </w:rPr>
              <w:t>Complete</w:t>
            </w:r>
          </w:p>
        </w:tc>
      </w:tr>
      <w:tr w:rsidR="00022110" w:rsidRPr="003E6163" w14:paraId="32DDD5A2" w14:textId="77777777" w:rsidTr="008F0460">
        <w:tc>
          <w:tcPr>
            <w:tcW w:w="4926" w:type="dxa"/>
          </w:tcPr>
          <w:p w14:paraId="22104069" w14:textId="1B677E08" w:rsidR="00022110" w:rsidRPr="003E6163" w:rsidRDefault="00022110" w:rsidP="008F0460">
            <w:pPr>
              <w:jc w:val="both"/>
              <w:rPr>
                <w:rFonts w:ascii="Verdana" w:eastAsia="Times New Roman" w:hAnsi="Verdana"/>
                <w:sz w:val="24"/>
                <w:szCs w:val="24"/>
              </w:rPr>
            </w:pPr>
            <w:r w:rsidRPr="003E6163">
              <w:rPr>
                <w:rFonts w:ascii="Verdana" w:eastAsia="Times New Roman" w:hAnsi="Verdana"/>
                <w:sz w:val="24"/>
                <w:szCs w:val="24"/>
              </w:rPr>
              <w:t>Share 3 key areas of focus for the Health Board along with Divisional level staff survey results highlighting the specific themes for NPTSSG.</w:t>
            </w:r>
          </w:p>
        </w:tc>
        <w:tc>
          <w:tcPr>
            <w:tcW w:w="1306" w:type="dxa"/>
          </w:tcPr>
          <w:p w14:paraId="6483C8B8" w14:textId="6D2133F8" w:rsidR="00022110" w:rsidRPr="003E6163" w:rsidRDefault="00022110" w:rsidP="00022110">
            <w:pPr>
              <w:rPr>
                <w:rFonts w:ascii="Verdana" w:hAnsi="Verdana" w:cs="Arial"/>
                <w:bCs/>
                <w:sz w:val="24"/>
                <w:szCs w:val="24"/>
              </w:rPr>
            </w:pPr>
            <w:r w:rsidRPr="003E6163">
              <w:rPr>
                <w:rFonts w:ascii="Verdana" w:hAnsi="Verdana" w:cs="Arial"/>
                <w:bCs/>
                <w:sz w:val="24"/>
                <w:szCs w:val="24"/>
              </w:rPr>
              <w:t>Group Director</w:t>
            </w:r>
          </w:p>
        </w:tc>
        <w:tc>
          <w:tcPr>
            <w:tcW w:w="1434" w:type="dxa"/>
            <w:shd w:val="clear" w:color="auto" w:fill="auto"/>
            <w:vAlign w:val="center"/>
          </w:tcPr>
          <w:p w14:paraId="2EB82D1C" w14:textId="6BE21664" w:rsidR="00022110" w:rsidRPr="003E6163" w:rsidRDefault="00022110" w:rsidP="00022110">
            <w:pPr>
              <w:rPr>
                <w:rFonts w:ascii="Verdana" w:hAnsi="Verdana" w:cs="Arial"/>
                <w:bCs/>
                <w:sz w:val="24"/>
                <w:szCs w:val="24"/>
              </w:rPr>
            </w:pPr>
            <w:r w:rsidRPr="003E6163">
              <w:rPr>
                <w:rFonts w:ascii="Verdana" w:hAnsi="Verdana" w:cs="Arial"/>
                <w:sz w:val="24"/>
                <w:szCs w:val="24"/>
              </w:rPr>
              <w:t>05/25</w:t>
            </w:r>
          </w:p>
        </w:tc>
        <w:tc>
          <w:tcPr>
            <w:tcW w:w="1350" w:type="dxa"/>
            <w:shd w:val="clear" w:color="auto" w:fill="00B050"/>
            <w:vAlign w:val="center"/>
          </w:tcPr>
          <w:p w14:paraId="6AA76515" w14:textId="61ED4808" w:rsidR="00022110" w:rsidRPr="003E6163" w:rsidRDefault="00022110" w:rsidP="00022110">
            <w:pPr>
              <w:rPr>
                <w:rFonts w:ascii="Verdana" w:hAnsi="Verdana" w:cs="Arial"/>
                <w:bCs/>
                <w:sz w:val="24"/>
                <w:szCs w:val="24"/>
              </w:rPr>
            </w:pPr>
            <w:r w:rsidRPr="003E6163">
              <w:rPr>
                <w:rFonts w:ascii="Verdana" w:hAnsi="Verdana" w:cs="Arial"/>
                <w:sz w:val="24"/>
                <w:szCs w:val="24"/>
              </w:rPr>
              <w:t>Complete</w:t>
            </w:r>
          </w:p>
        </w:tc>
      </w:tr>
      <w:tr w:rsidR="00022110" w:rsidRPr="003E6163" w14:paraId="71E215C4" w14:textId="77777777" w:rsidTr="008F0460">
        <w:tc>
          <w:tcPr>
            <w:tcW w:w="4926" w:type="dxa"/>
          </w:tcPr>
          <w:p w14:paraId="03597D20" w14:textId="28B5BF27" w:rsidR="00022110" w:rsidRPr="003E6163" w:rsidRDefault="00022110" w:rsidP="00022110">
            <w:pPr>
              <w:rPr>
                <w:rFonts w:ascii="Verdana" w:hAnsi="Verdana" w:cs="Arial"/>
                <w:bCs/>
                <w:sz w:val="24"/>
                <w:szCs w:val="24"/>
              </w:rPr>
            </w:pPr>
            <w:r w:rsidRPr="003E6163">
              <w:rPr>
                <w:rFonts w:ascii="Verdana" w:eastAsia="Times New Roman" w:hAnsi="Verdana"/>
                <w:sz w:val="24"/>
                <w:szCs w:val="24"/>
              </w:rPr>
              <w:t>Management teams to discuss the results and to agree how they will shape local Divisional Staff Survey Plans.</w:t>
            </w:r>
          </w:p>
        </w:tc>
        <w:tc>
          <w:tcPr>
            <w:tcW w:w="1306" w:type="dxa"/>
          </w:tcPr>
          <w:p w14:paraId="1B21DCDD" w14:textId="6EB70FC9" w:rsidR="00022110" w:rsidRPr="003E6163" w:rsidRDefault="00022110" w:rsidP="00022110">
            <w:pPr>
              <w:rPr>
                <w:rFonts w:ascii="Verdana" w:hAnsi="Verdana" w:cs="Arial"/>
                <w:bCs/>
                <w:sz w:val="24"/>
                <w:szCs w:val="24"/>
              </w:rPr>
            </w:pPr>
            <w:r w:rsidRPr="003E6163">
              <w:rPr>
                <w:rFonts w:ascii="Verdana" w:hAnsi="Verdana" w:cs="Arial"/>
                <w:bCs/>
                <w:sz w:val="24"/>
                <w:szCs w:val="24"/>
              </w:rPr>
              <w:t xml:space="preserve">ASGDs and CD Pharmacy    </w:t>
            </w:r>
          </w:p>
        </w:tc>
        <w:tc>
          <w:tcPr>
            <w:tcW w:w="1434" w:type="dxa"/>
            <w:shd w:val="clear" w:color="auto" w:fill="auto"/>
            <w:vAlign w:val="center"/>
          </w:tcPr>
          <w:p w14:paraId="7D22D283" w14:textId="5B81DCB6" w:rsidR="00022110" w:rsidRPr="003E6163" w:rsidRDefault="00022110" w:rsidP="00022110">
            <w:pPr>
              <w:rPr>
                <w:rFonts w:ascii="Verdana" w:hAnsi="Verdana" w:cs="Arial"/>
                <w:bCs/>
                <w:sz w:val="24"/>
                <w:szCs w:val="24"/>
              </w:rPr>
            </w:pPr>
            <w:r w:rsidRPr="003E6163">
              <w:rPr>
                <w:rFonts w:ascii="Verdana" w:hAnsi="Verdana" w:cs="Arial"/>
                <w:sz w:val="24"/>
                <w:szCs w:val="24"/>
              </w:rPr>
              <w:t>05-07/25</w:t>
            </w:r>
          </w:p>
        </w:tc>
        <w:tc>
          <w:tcPr>
            <w:tcW w:w="1350" w:type="dxa"/>
            <w:shd w:val="clear" w:color="auto" w:fill="00B050"/>
            <w:vAlign w:val="center"/>
          </w:tcPr>
          <w:p w14:paraId="3BF2EFB0" w14:textId="66F14FCB" w:rsidR="00022110" w:rsidRPr="003E6163" w:rsidRDefault="00022110" w:rsidP="00022110">
            <w:pPr>
              <w:rPr>
                <w:rFonts w:ascii="Verdana" w:hAnsi="Verdana" w:cs="Arial"/>
                <w:bCs/>
                <w:sz w:val="24"/>
                <w:szCs w:val="24"/>
              </w:rPr>
            </w:pPr>
            <w:r w:rsidRPr="003E6163">
              <w:rPr>
                <w:rFonts w:ascii="Verdana" w:hAnsi="Verdana" w:cs="Arial"/>
                <w:sz w:val="24"/>
                <w:szCs w:val="24"/>
              </w:rPr>
              <w:t>Complete</w:t>
            </w:r>
          </w:p>
        </w:tc>
      </w:tr>
      <w:tr w:rsidR="00022110" w:rsidRPr="003E6163" w14:paraId="79CDEA69" w14:textId="77777777" w:rsidTr="008F0460">
        <w:tc>
          <w:tcPr>
            <w:tcW w:w="4926" w:type="dxa"/>
          </w:tcPr>
          <w:p w14:paraId="0969F073" w14:textId="66586391" w:rsidR="00022110" w:rsidRPr="003E6163" w:rsidRDefault="00022110" w:rsidP="00022110">
            <w:pPr>
              <w:rPr>
                <w:rFonts w:ascii="Verdana" w:hAnsi="Verdana" w:cs="Arial"/>
                <w:bCs/>
                <w:sz w:val="24"/>
                <w:szCs w:val="24"/>
              </w:rPr>
            </w:pPr>
            <w:r w:rsidRPr="003E6163">
              <w:rPr>
                <w:rFonts w:ascii="Verdana" w:eastAsia="Times New Roman" w:hAnsi="Verdana"/>
                <w:sz w:val="24"/>
                <w:szCs w:val="24"/>
              </w:rPr>
              <w:t>Divisional Staff Survey Plan to be shared during BAAM.</w:t>
            </w:r>
          </w:p>
        </w:tc>
        <w:tc>
          <w:tcPr>
            <w:tcW w:w="1306" w:type="dxa"/>
          </w:tcPr>
          <w:p w14:paraId="403A2326" w14:textId="32744172" w:rsidR="00022110" w:rsidRPr="003E6163" w:rsidRDefault="00022110" w:rsidP="00022110">
            <w:pPr>
              <w:rPr>
                <w:rFonts w:ascii="Verdana" w:hAnsi="Verdana" w:cs="Arial"/>
                <w:bCs/>
                <w:sz w:val="24"/>
                <w:szCs w:val="24"/>
              </w:rPr>
            </w:pPr>
            <w:r w:rsidRPr="003E6163">
              <w:rPr>
                <w:rFonts w:ascii="Verdana" w:hAnsi="Verdana" w:cs="Arial"/>
                <w:bCs/>
                <w:sz w:val="24"/>
                <w:szCs w:val="24"/>
              </w:rPr>
              <w:t xml:space="preserve">ASGDs and CD Pharmacy    </w:t>
            </w:r>
          </w:p>
        </w:tc>
        <w:tc>
          <w:tcPr>
            <w:tcW w:w="1434" w:type="dxa"/>
            <w:shd w:val="clear" w:color="auto" w:fill="auto"/>
            <w:vAlign w:val="center"/>
          </w:tcPr>
          <w:p w14:paraId="11634B90" w14:textId="1FFD0F8E" w:rsidR="00022110" w:rsidRPr="003E6163" w:rsidRDefault="00022110" w:rsidP="00022110">
            <w:pPr>
              <w:rPr>
                <w:rFonts w:ascii="Verdana" w:hAnsi="Verdana" w:cs="Arial"/>
                <w:bCs/>
                <w:sz w:val="24"/>
                <w:szCs w:val="24"/>
              </w:rPr>
            </w:pPr>
            <w:r w:rsidRPr="003E6163">
              <w:rPr>
                <w:rFonts w:ascii="Verdana" w:hAnsi="Verdana" w:cs="Arial"/>
                <w:sz w:val="24"/>
                <w:szCs w:val="24"/>
              </w:rPr>
              <w:t>07/25</w:t>
            </w:r>
          </w:p>
        </w:tc>
        <w:tc>
          <w:tcPr>
            <w:tcW w:w="1350" w:type="dxa"/>
            <w:shd w:val="clear" w:color="auto" w:fill="00B050"/>
            <w:vAlign w:val="center"/>
          </w:tcPr>
          <w:p w14:paraId="528F065F" w14:textId="77777777" w:rsidR="00022110" w:rsidRPr="003E6163" w:rsidRDefault="00022110" w:rsidP="00022110">
            <w:pPr>
              <w:rPr>
                <w:rFonts w:ascii="Verdana" w:hAnsi="Verdana" w:cs="Arial"/>
                <w:sz w:val="24"/>
                <w:szCs w:val="24"/>
              </w:rPr>
            </w:pPr>
            <w:r w:rsidRPr="003E6163">
              <w:rPr>
                <w:rFonts w:ascii="Verdana" w:hAnsi="Verdana" w:cs="Arial"/>
                <w:sz w:val="24"/>
                <w:szCs w:val="24"/>
              </w:rPr>
              <w:t>Complete</w:t>
            </w:r>
          </w:p>
          <w:p w14:paraId="2956963A" w14:textId="77777777" w:rsidR="00022110" w:rsidRPr="003E6163" w:rsidRDefault="00022110" w:rsidP="00022110">
            <w:pPr>
              <w:rPr>
                <w:rFonts w:ascii="Verdana" w:hAnsi="Verdana" w:cs="Arial"/>
                <w:bCs/>
                <w:sz w:val="24"/>
                <w:szCs w:val="24"/>
              </w:rPr>
            </w:pPr>
          </w:p>
        </w:tc>
      </w:tr>
      <w:tr w:rsidR="00022110" w:rsidRPr="003E6163" w14:paraId="7E048BC0" w14:textId="77777777" w:rsidTr="008F0460">
        <w:tc>
          <w:tcPr>
            <w:tcW w:w="4926" w:type="dxa"/>
          </w:tcPr>
          <w:p w14:paraId="6BA6B8F3" w14:textId="100B0D2F" w:rsidR="00022110" w:rsidRPr="003E6163" w:rsidRDefault="00022110" w:rsidP="00022110">
            <w:pPr>
              <w:rPr>
                <w:rFonts w:ascii="Verdana" w:hAnsi="Verdana" w:cs="Arial"/>
                <w:bCs/>
                <w:sz w:val="24"/>
                <w:szCs w:val="24"/>
              </w:rPr>
            </w:pPr>
            <w:r w:rsidRPr="003E6163">
              <w:rPr>
                <w:rFonts w:ascii="Verdana" w:hAnsi="Verdana" w:cs="Arial"/>
                <w:sz w:val="24"/>
                <w:szCs w:val="24"/>
              </w:rPr>
              <w:t>Progress update on Divisional Staff Survey Plan to be reported during BAAM ahead of the launch of the 2025 Staff Survey (Oct 25).</w:t>
            </w:r>
          </w:p>
        </w:tc>
        <w:tc>
          <w:tcPr>
            <w:tcW w:w="1306" w:type="dxa"/>
          </w:tcPr>
          <w:p w14:paraId="76123763" w14:textId="19F8F32B" w:rsidR="00022110" w:rsidRPr="003E6163" w:rsidRDefault="00022110" w:rsidP="00022110">
            <w:pPr>
              <w:rPr>
                <w:rFonts w:ascii="Verdana" w:hAnsi="Verdana" w:cs="Arial"/>
                <w:bCs/>
                <w:sz w:val="24"/>
                <w:szCs w:val="24"/>
              </w:rPr>
            </w:pPr>
            <w:r w:rsidRPr="003E6163">
              <w:rPr>
                <w:rFonts w:ascii="Verdana" w:hAnsi="Verdana" w:cs="Arial"/>
                <w:bCs/>
                <w:sz w:val="24"/>
                <w:szCs w:val="24"/>
              </w:rPr>
              <w:t xml:space="preserve">ASGDs and CD Pharmacy    </w:t>
            </w:r>
          </w:p>
        </w:tc>
        <w:tc>
          <w:tcPr>
            <w:tcW w:w="1434" w:type="dxa"/>
            <w:shd w:val="clear" w:color="auto" w:fill="auto"/>
            <w:vAlign w:val="center"/>
          </w:tcPr>
          <w:p w14:paraId="33E3CD92" w14:textId="4A4A8178" w:rsidR="00022110" w:rsidRPr="003E6163" w:rsidRDefault="00022110" w:rsidP="00022110">
            <w:pPr>
              <w:rPr>
                <w:rFonts w:ascii="Verdana" w:hAnsi="Verdana" w:cs="Arial"/>
                <w:bCs/>
                <w:sz w:val="24"/>
                <w:szCs w:val="24"/>
              </w:rPr>
            </w:pPr>
            <w:r w:rsidRPr="003E6163">
              <w:rPr>
                <w:rFonts w:ascii="Verdana" w:hAnsi="Verdana" w:cs="Arial"/>
                <w:sz w:val="24"/>
                <w:szCs w:val="24"/>
              </w:rPr>
              <w:t>09/25</w:t>
            </w:r>
          </w:p>
        </w:tc>
        <w:tc>
          <w:tcPr>
            <w:tcW w:w="1350" w:type="dxa"/>
            <w:shd w:val="clear" w:color="auto" w:fill="FFC000"/>
          </w:tcPr>
          <w:p w14:paraId="45523693" w14:textId="7E4777E4" w:rsidR="00022110" w:rsidRPr="003E6163" w:rsidRDefault="00022110" w:rsidP="00022110">
            <w:pPr>
              <w:rPr>
                <w:rFonts w:ascii="Verdana" w:hAnsi="Verdana" w:cs="Arial"/>
                <w:bCs/>
                <w:sz w:val="24"/>
                <w:szCs w:val="24"/>
              </w:rPr>
            </w:pPr>
            <w:r w:rsidRPr="003E6163">
              <w:rPr>
                <w:rFonts w:ascii="Verdana" w:hAnsi="Verdana" w:cs="Arial"/>
                <w:bCs/>
                <w:sz w:val="24"/>
                <w:szCs w:val="24"/>
              </w:rPr>
              <w:t>On Track</w:t>
            </w:r>
          </w:p>
        </w:tc>
      </w:tr>
    </w:tbl>
    <w:p w14:paraId="48A78842" w14:textId="77777777" w:rsidR="00D0253F" w:rsidRPr="003E6163" w:rsidRDefault="00D0253F" w:rsidP="00CC0584">
      <w:pPr>
        <w:spacing w:after="0" w:line="240" w:lineRule="auto"/>
        <w:rPr>
          <w:rFonts w:ascii="Verdana" w:hAnsi="Verdana" w:cs="Arial"/>
          <w:bCs/>
          <w:sz w:val="24"/>
          <w:szCs w:val="24"/>
        </w:rPr>
      </w:pPr>
    </w:p>
    <w:p w14:paraId="2E090CCA" w14:textId="0B735A7C" w:rsidR="00467BD6" w:rsidRPr="003E6163" w:rsidRDefault="00CE75D5" w:rsidP="006500CD">
      <w:pPr>
        <w:spacing w:after="0" w:line="240" w:lineRule="auto"/>
        <w:jc w:val="both"/>
        <w:rPr>
          <w:rFonts w:ascii="Verdana" w:hAnsi="Verdana" w:cs="Arial"/>
          <w:bCs/>
          <w:sz w:val="24"/>
          <w:szCs w:val="24"/>
        </w:rPr>
      </w:pPr>
      <w:r w:rsidRPr="003E6163">
        <w:rPr>
          <w:rFonts w:ascii="Verdana" w:hAnsi="Verdana" w:cs="Arial"/>
          <w:bCs/>
          <w:sz w:val="24"/>
          <w:szCs w:val="24"/>
        </w:rPr>
        <w:t>T</w:t>
      </w:r>
      <w:r w:rsidR="00467BD6" w:rsidRPr="003E6163">
        <w:rPr>
          <w:rFonts w:ascii="Verdana" w:hAnsi="Verdana" w:cs="Arial"/>
          <w:bCs/>
          <w:sz w:val="24"/>
          <w:szCs w:val="24"/>
        </w:rPr>
        <w:t xml:space="preserve">o further enhance the </w:t>
      </w:r>
      <w:r w:rsidR="00F9428A" w:rsidRPr="003E6163">
        <w:rPr>
          <w:rFonts w:ascii="Verdana" w:hAnsi="Verdana" w:cs="Arial"/>
          <w:bCs/>
          <w:sz w:val="24"/>
          <w:szCs w:val="24"/>
        </w:rPr>
        <w:t>work</w:t>
      </w:r>
      <w:r w:rsidR="00467BD6" w:rsidRPr="003E6163">
        <w:rPr>
          <w:rFonts w:ascii="Verdana" w:hAnsi="Verdana" w:cs="Arial"/>
          <w:bCs/>
          <w:sz w:val="24"/>
          <w:szCs w:val="24"/>
        </w:rPr>
        <w:t xml:space="preserve"> each Division is </w:t>
      </w:r>
      <w:r w:rsidR="00F9428A" w:rsidRPr="003E6163">
        <w:rPr>
          <w:rFonts w:ascii="Verdana" w:hAnsi="Verdana" w:cs="Arial"/>
          <w:bCs/>
          <w:sz w:val="24"/>
          <w:szCs w:val="24"/>
        </w:rPr>
        <w:t>engaged in</w:t>
      </w:r>
      <w:r w:rsidRPr="003E6163">
        <w:rPr>
          <w:rFonts w:ascii="Verdana" w:hAnsi="Verdana" w:cs="Arial"/>
          <w:bCs/>
          <w:sz w:val="24"/>
          <w:szCs w:val="24"/>
        </w:rPr>
        <w:t>,</w:t>
      </w:r>
      <w:r w:rsidR="00F64F84" w:rsidRPr="003E6163">
        <w:rPr>
          <w:rFonts w:ascii="Verdana" w:hAnsi="Verdana" w:cs="Arial"/>
          <w:bCs/>
          <w:sz w:val="24"/>
          <w:szCs w:val="24"/>
        </w:rPr>
        <w:t xml:space="preserve"> </w:t>
      </w:r>
      <w:r w:rsidR="00F9428A" w:rsidRPr="003E6163">
        <w:rPr>
          <w:rFonts w:ascii="Verdana" w:hAnsi="Verdana" w:cs="Arial"/>
          <w:bCs/>
          <w:sz w:val="24"/>
          <w:szCs w:val="24"/>
        </w:rPr>
        <w:t>to respon</w:t>
      </w:r>
      <w:r w:rsidR="00F64F84" w:rsidRPr="003E6163">
        <w:rPr>
          <w:rFonts w:ascii="Verdana" w:hAnsi="Verdana" w:cs="Arial"/>
          <w:bCs/>
          <w:sz w:val="24"/>
          <w:szCs w:val="24"/>
        </w:rPr>
        <w:t>d</w:t>
      </w:r>
      <w:r w:rsidR="00F9428A" w:rsidRPr="003E6163">
        <w:rPr>
          <w:rFonts w:ascii="Verdana" w:hAnsi="Verdana" w:cs="Arial"/>
          <w:bCs/>
          <w:sz w:val="24"/>
          <w:szCs w:val="24"/>
        </w:rPr>
        <w:t xml:space="preserve"> to the feedback from the previous staff survey</w:t>
      </w:r>
      <w:r w:rsidR="00F64F84" w:rsidRPr="003E6163">
        <w:rPr>
          <w:rFonts w:ascii="Verdana" w:hAnsi="Verdana" w:cs="Arial"/>
          <w:bCs/>
          <w:sz w:val="24"/>
          <w:szCs w:val="24"/>
        </w:rPr>
        <w:t>, the Service Group</w:t>
      </w:r>
      <w:r w:rsidR="00A0604D" w:rsidRPr="003E6163">
        <w:rPr>
          <w:rFonts w:ascii="Verdana" w:hAnsi="Verdana" w:cs="Arial"/>
          <w:bCs/>
          <w:sz w:val="24"/>
          <w:szCs w:val="24"/>
        </w:rPr>
        <w:t xml:space="preserve"> is </w:t>
      </w:r>
      <w:r w:rsidR="00467BD6" w:rsidRPr="003E6163">
        <w:rPr>
          <w:rFonts w:ascii="Verdana" w:hAnsi="Verdana" w:cs="Arial"/>
          <w:bCs/>
          <w:sz w:val="24"/>
          <w:szCs w:val="24"/>
        </w:rPr>
        <w:t>develop</w:t>
      </w:r>
      <w:r w:rsidR="00A0604D" w:rsidRPr="003E6163">
        <w:rPr>
          <w:rFonts w:ascii="Verdana" w:hAnsi="Verdana" w:cs="Arial"/>
          <w:bCs/>
          <w:sz w:val="24"/>
          <w:szCs w:val="24"/>
        </w:rPr>
        <w:t>ing</w:t>
      </w:r>
      <w:r w:rsidR="00467BD6" w:rsidRPr="003E6163">
        <w:rPr>
          <w:rFonts w:ascii="Verdana" w:hAnsi="Verdana" w:cs="Arial"/>
          <w:bCs/>
          <w:sz w:val="24"/>
          <w:szCs w:val="24"/>
        </w:rPr>
        <w:t xml:space="preserve"> Staff Experience and </w:t>
      </w:r>
      <w:r w:rsidR="00F9428A" w:rsidRPr="003E6163">
        <w:rPr>
          <w:rFonts w:ascii="Verdana" w:hAnsi="Verdana" w:cs="Arial"/>
          <w:bCs/>
          <w:sz w:val="24"/>
          <w:szCs w:val="24"/>
        </w:rPr>
        <w:t>Wellbeing</w:t>
      </w:r>
      <w:r w:rsidR="00467BD6" w:rsidRPr="003E6163">
        <w:rPr>
          <w:rFonts w:ascii="Verdana" w:hAnsi="Verdana" w:cs="Arial"/>
          <w:bCs/>
          <w:sz w:val="24"/>
          <w:szCs w:val="24"/>
        </w:rPr>
        <w:t xml:space="preserve"> Retention Plan</w:t>
      </w:r>
      <w:r w:rsidR="002C740E" w:rsidRPr="003E6163">
        <w:rPr>
          <w:rFonts w:ascii="Verdana" w:hAnsi="Verdana" w:cs="Arial"/>
          <w:bCs/>
          <w:sz w:val="24"/>
          <w:szCs w:val="24"/>
        </w:rPr>
        <w:t>s</w:t>
      </w:r>
      <w:r w:rsidR="00A0604D" w:rsidRPr="003E6163">
        <w:rPr>
          <w:rFonts w:ascii="Verdana" w:hAnsi="Verdana" w:cs="Arial"/>
          <w:bCs/>
          <w:sz w:val="24"/>
          <w:szCs w:val="24"/>
        </w:rPr>
        <w:t xml:space="preserve"> for each Division.</w:t>
      </w:r>
    </w:p>
    <w:p w14:paraId="062D5330" w14:textId="4ECCFFEB" w:rsidR="006500CD" w:rsidRPr="003E6163" w:rsidRDefault="006500CD" w:rsidP="006500CD">
      <w:pPr>
        <w:spacing w:before="100" w:beforeAutospacing="1" w:after="100" w:afterAutospacing="1" w:line="240" w:lineRule="auto"/>
        <w:jc w:val="both"/>
        <w:rPr>
          <w:rFonts w:ascii="Verdana" w:eastAsia="Times New Roman" w:hAnsi="Verdana" w:cs="Times New Roman"/>
          <w:bCs/>
          <w:sz w:val="24"/>
          <w:szCs w:val="24"/>
          <w:lang w:eastAsia="en-GB"/>
        </w:rPr>
      </w:pPr>
      <w:r w:rsidRPr="003E6163">
        <w:rPr>
          <w:rFonts w:ascii="Verdana" w:eastAsia="Times New Roman" w:hAnsi="Verdana" w:cs="Times New Roman"/>
          <w:bCs/>
          <w:sz w:val="24"/>
          <w:szCs w:val="24"/>
          <w:lang w:eastAsia="en-GB"/>
        </w:rPr>
        <w:t xml:space="preserve">A methodology utilising professional body research, the HEIW Retention Framework and the Staff Health and Wellbeing – A Best Practice Guide for NHS Wales </w:t>
      </w:r>
      <w:r w:rsidR="00C73C8E" w:rsidRPr="003E6163">
        <w:rPr>
          <w:rFonts w:ascii="Verdana" w:eastAsia="Times New Roman" w:hAnsi="Verdana" w:cs="Times New Roman"/>
          <w:bCs/>
          <w:sz w:val="24"/>
          <w:szCs w:val="24"/>
          <w:lang w:eastAsia="en-GB"/>
        </w:rPr>
        <w:t>are</w:t>
      </w:r>
      <w:r w:rsidRPr="003E6163">
        <w:rPr>
          <w:rFonts w:ascii="Verdana" w:eastAsia="Times New Roman" w:hAnsi="Verdana" w:cs="Times New Roman"/>
          <w:bCs/>
          <w:sz w:val="24"/>
          <w:szCs w:val="24"/>
          <w:lang w:eastAsia="en-GB"/>
        </w:rPr>
        <w:t xml:space="preserve"> used to support the development of the plans. The </w:t>
      </w:r>
      <w:r w:rsidRPr="003E6163">
        <w:rPr>
          <w:rFonts w:ascii="Verdana" w:eastAsia="Times New Roman" w:hAnsi="Verdana" w:cs="Times New Roman"/>
          <w:bCs/>
          <w:sz w:val="24"/>
          <w:szCs w:val="24"/>
          <w:lang w:eastAsia="en-GB"/>
        </w:rPr>
        <w:lastRenderedPageBreak/>
        <w:t xml:space="preserve">methodology is aligned with the strategic aims in the Health Board’s People Plan. </w:t>
      </w:r>
    </w:p>
    <w:p w14:paraId="13DD0ADE" w14:textId="15EC516E" w:rsidR="006500CD" w:rsidRPr="003E6163" w:rsidRDefault="00DA16F5" w:rsidP="006500CD">
      <w:pPr>
        <w:spacing w:before="100" w:beforeAutospacing="1" w:after="100" w:afterAutospacing="1" w:line="240" w:lineRule="auto"/>
        <w:jc w:val="both"/>
        <w:rPr>
          <w:rFonts w:ascii="Verdana" w:eastAsia="Times New Roman" w:hAnsi="Verdana" w:cs="Times New Roman"/>
          <w:bCs/>
          <w:sz w:val="24"/>
          <w:szCs w:val="24"/>
          <w:lang w:eastAsia="en-GB"/>
        </w:rPr>
      </w:pPr>
      <w:r w:rsidRPr="003E6163">
        <w:rPr>
          <w:rFonts w:ascii="Verdana" w:hAnsi="Verdana" w:cs="Arial"/>
          <w:bCs/>
          <w:noProof/>
          <w:sz w:val="24"/>
          <w:szCs w:val="24"/>
          <w:lang w:eastAsia="en-GB"/>
        </w:rPr>
        <w:drawing>
          <wp:anchor distT="0" distB="0" distL="114300" distR="114300" simplePos="0" relativeHeight="251667456" behindDoc="0" locked="0" layoutInCell="1" allowOverlap="1" wp14:anchorId="43837D80" wp14:editId="6102B4BA">
            <wp:simplePos x="0" y="0"/>
            <wp:positionH relativeFrom="margin">
              <wp:posOffset>1062453</wp:posOffset>
            </wp:positionH>
            <wp:positionV relativeFrom="paragraph">
              <wp:posOffset>439224</wp:posOffset>
            </wp:positionV>
            <wp:extent cx="3080385" cy="2124075"/>
            <wp:effectExtent l="0" t="0" r="5715" b="952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80385" cy="2124075"/>
                    </a:xfrm>
                    <a:prstGeom prst="rect">
                      <a:avLst/>
                    </a:prstGeom>
                  </pic:spPr>
                </pic:pic>
              </a:graphicData>
            </a:graphic>
            <wp14:sizeRelH relativeFrom="margin">
              <wp14:pctWidth>0</wp14:pctWidth>
            </wp14:sizeRelH>
            <wp14:sizeRelV relativeFrom="margin">
              <wp14:pctHeight>0</wp14:pctHeight>
            </wp14:sizeRelV>
          </wp:anchor>
        </w:drawing>
      </w:r>
      <w:r w:rsidR="006500CD" w:rsidRPr="003E6163">
        <w:rPr>
          <w:rFonts w:ascii="Verdana" w:eastAsia="Times New Roman" w:hAnsi="Verdana" w:cs="Times New Roman"/>
          <w:bCs/>
          <w:sz w:val="24"/>
          <w:szCs w:val="24"/>
          <w:lang w:eastAsia="en-GB"/>
        </w:rPr>
        <w:t>Progress developing the plans is monitored via the NPTSSG Business Accountability and Assurance Meeting</w:t>
      </w:r>
      <w:r w:rsidR="00C73C8E" w:rsidRPr="003E6163">
        <w:rPr>
          <w:rFonts w:ascii="Verdana" w:eastAsia="Times New Roman" w:hAnsi="Verdana" w:cs="Times New Roman"/>
          <w:bCs/>
          <w:sz w:val="24"/>
          <w:szCs w:val="24"/>
          <w:lang w:eastAsia="en-GB"/>
        </w:rPr>
        <w:t>s.</w:t>
      </w:r>
    </w:p>
    <w:p w14:paraId="48CA4D53" w14:textId="0FA113A4" w:rsidR="006500CD" w:rsidRPr="003E6163" w:rsidRDefault="006500CD" w:rsidP="00CC0584">
      <w:pPr>
        <w:spacing w:after="0" w:line="240" w:lineRule="auto"/>
        <w:rPr>
          <w:rFonts w:ascii="Verdana" w:hAnsi="Verdana" w:cs="Arial"/>
          <w:bCs/>
          <w:sz w:val="24"/>
          <w:szCs w:val="24"/>
        </w:rPr>
      </w:pPr>
    </w:p>
    <w:p w14:paraId="2B8E3D6D" w14:textId="77777777" w:rsidR="006500CD" w:rsidRPr="003E6163" w:rsidRDefault="006500CD" w:rsidP="00CC0584">
      <w:pPr>
        <w:spacing w:after="0" w:line="240" w:lineRule="auto"/>
        <w:rPr>
          <w:rFonts w:ascii="Verdana" w:hAnsi="Verdana" w:cs="Arial"/>
          <w:bCs/>
          <w:sz w:val="24"/>
          <w:szCs w:val="24"/>
        </w:rPr>
      </w:pPr>
    </w:p>
    <w:p w14:paraId="71896C4E" w14:textId="77777777" w:rsidR="00DA16F5" w:rsidRPr="003E6163" w:rsidRDefault="00DA16F5" w:rsidP="00DA16F5">
      <w:pPr>
        <w:spacing w:after="0" w:line="240" w:lineRule="auto"/>
        <w:rPr>
          <w:rFonts w:ascii="Verdana" w:hAnsi="Verdana" w:cs="Arial"/>
          <w:b/>
          <w:sz w:val="24"/>
          <w:szCs w:val="24"/>
        </w:rPr>
      </w:pPr>
    </w:p>
    <w:p w14:paraId="10859D3B" w14:textId="77777777" w:rsidR="00DA16F5" w:rsidRPr="003E6163" w:rsidRDefault="00DA16F5" w:rsidP="00DA16F5">
      <w:pPr>
        <w:spacing w:after="0" w:line="240" w:lineRule="auto"/>
        <w:rPr>
          <w:rFonts w:ascii="Verdana" w:hAnsi="Verdana" w:cs="Arial"/>
          <w:b/>
          <w:sz w:val="24"/>
          <w:szCs w:val="24"/>
        </w:rPr>
      </w:pPr>
    </w:p>
    <w:p w14:paraId="65392459" w14:textId="77777777" w:rsidR="00DA16F5" w:rsidRPr="003E6163" w:rsidRDefault="00DA16F5" w:rsidP="00DA16F5">
      <w:pPr>
        <w:spacing w:after="0" w:line="240" w:lineRule="auto"/>
        <w:rPr>
          <w:rFonts w:ascii="Verdana" w:hAnsi="Verdana" w:cs="Arial"/>
          <w:b/>
          <w:sz w:val="24"/>
          <w:szCs w:val="24"/>
        </w:rPr>
      </w:pPr>
    </w:p>
    <w:p w14:paraId="610D6545" w14:textId="77777777" w:rsidR="00DA16F5" w:rsidRPr="003E6163" w:rsidRDefault="00DA16F5" w:rsidP="00DA16F5">
      <w:pPr>
        <w:spacing w:after="0" w:line="240" w:lineRule="auto"/>
        <w:rPr>
          <w:rFonts w:ascii="Verdana" w:hAnsi="Verdana" w:cs="Arial"/>
          <w:b/>
          <w:sz w:val="24"/>
          <w:szCs w:val="24"/>
        </w:rPr>
      </w:pPr>
    </w:p>
    <w:p w14:paraId="56B188DD" w14:textId="77777777" w:rsidR="00DA16F5" w:rsidRPr="003E6163" w:rsidRDefault="00DA16F5" w:rsidP="00DA16F5">
      <w:pPr>
        <w:spacing w:after="0" w:line="240" w:lineRule="auto"/>
        <w:rPr>
          <w:rFonts w:ascii="Verdana" w:hAnsi="Verdana" w:cs="Arial"/>
          <w:b/>
          <w:sz w:val="24"/>
          <w:szCs w:val="24"/>
        </w:rPr>
      </w:pPr>
    </w:p>
    <w:p w14:paraId="6BE154F2" w14:textId="77777777" w:rsidR="00DA16F5" w:rsidRPr="003E6163" w:rsidRDefault="00DA16F5" w:rsidP="00DA16F5">
      <w:pPr>
        <w:spacing w:after="0" w:line="240" w:lineRule="auto"/>
        <w:rPr>
          <w:rFonts w:ascii="Verdana" w:hAnsi="Verdana" w:cs="Arial"/>
          <w:b/>
          <w:sz w:val="24"/>
          <w:szCs w:val="24"/>
        </w:rPr>
      </w:pPr>
    </w:p>
    <w:p w14:paraId="03FB9B4F" w14:textId="77777777" w:rsidR="00DA16F5" w:rsidRPr="003E6163" w:rsidRDefault="00DA16F5" w:rsidP="00DA16F5">
      <w:pPr>
        <w:spacing w:after="0" w:line="240" w:lineRule="auto"/>
        <w:rPr>
          <w:rFonts w:ascii="Verdana" w:hAnsi="Verdana" w:cs="Arial"/>
          <w:b/>
          <w:sz w:val="24"/>
          <w:szCs w:val="24"/>
        </w:rPr>
      </w:pPr>
    </w:p>
    <w:p w14:paraId="1E3907BD" w14:textId="77777777" w:rsidR="00DA16F5" w:rsidRPr="003E6163" w:rsidRDefault="00DA16F5" w:rsidP="00DA16F5">
      <w:pPr>
        <w:spacing w:after="0" w:line="240" w:lineRule="auto"/>
        <w:rPr>
          <w:rFonts w:ascii="Verdana" w:hAnsi="Verdana" w:cs="Arial"/>
          <w:b/>
          <w:sz w:val="24"/>
          <w:szCs w:val="24"/>
        </w:rPr>
      </w:pPr>
    </w:p>
    <w:p w14:paraId="1F360D39" w14:textId="77777777" w:rsidR="00DA16F5" w:rsidRPr="003E6163" w:rsidRDefault="00DA16F5" w:rsidP="00DA16F5">
      <w:pPr>
        <w:spacing w:after="0" w:line="240" w:lineRule="auto"/>
        <w:rPr>
          <w:rFonts w:ascii="Verdana" w:hAnsi="Verdana" w:cs="Arial"/>
          <w:b/>
          <w:sz w:val="24"/>
          <w:szCs w:val="24"/>
        </w:rPr>
      </w:pPr>
    </w:p>
    <w:p w14:paraId="384192A1" w14:textId="77777777" w:rsidR="00DA16F5" w:rsidRPr="003E6163" w:rsidRDefault="00DA16F5" w:rsidP="00DA16F5">
      <w:pPr>
        <w:spacing w:after="0" w:line="240" w:lineRule="auto"/>
        <w:rPr>
          <w:rFonts w:ascii="Verdana" w:hAnsi="Verdana" w:cs="Arial"/>
          <w:b/>
          <w:sz w:val="24"/>
          <w:szCs w:val="24"/>
        </w:rPr>
      </w:pPr>
    </w:p>
    <w:p w14:paraId="48F571CF" w14:textId="4C3BB745" w:rsidR="00DA16F5" w:rsidRPr="003E6163" w:rsidRDefault="00676E5E" w:rsidP="00CA2AFF">
      <w:pPr>
        <w:spacing w:after="0" w:line="240" w:lineRule="auto"/>
        <w:rPr>
          <w:rFonts w:ascii="Verdana" w:hAnsi="Verdana" w:cs="Arial"/>
          <w:b/>
          <w:sz w:val="24"/>
          <w:szCs w:val="24"/>
        </w:rPr>
      </w:pPr>
      <w:r w:rsidRPr="003E6163">
        <w:rPr>
          <w:rFonts w:ascii="Verdana" w:hAnsi="Verdana" w:cs="Arial"/>
          <w:b/>
          <w:noProof/>
          <w:sz w:val="24"/>
          <w:szCs w:val="24"/>
          <w:lang w:eastAsia="en-GB"/>
        </w:rPr>
        <w:drawing>
          <wp:anchor distT="0" distB="0" distL="114300" distR="114300" simplePos="0" relativeHeight="251668480" behindDoc="0" locked="0" layoutInCell="1" allowOverlap="1" wp14:anchorId="711264C8" wp14:editId="13682456">
            <wp:simplePos x="0" y="0"/>
            <wp:positionH relativeFrom="column">
              <wp:posOffset>471267</wp:posOffset>
            </wp:positionH>
            <wp:positionV relativeFrom="paragraph">
              <wp:posOffset>83967</wp:posOffset>
            </wp:positionV>
            <wp:extent cx="4654233" cy="2447778"/>
            <wp:effectExtent l="0" t="0" r="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54233" cy="2447778"/>
                    </a:xfrm>
                    <a:prstGeom prst="rect">
                      <a:avLst/>
                    </a:prstGeom>
                    <a:noFill/>
                    <a:ln>
                      <a:noFill/>
                    </a:ln>
                  </pic:spPr>
                </pic:pic>
              </a:graphicData>
            </a:graphic>
          </wp:anchor>
        </w:drawing>
      </w:r>
    </w:p>
    <w:p w14:paraId="7D51F11C" w14:textId="77777777" w:rsidR="00676E5E" w:rsidRPr="003E6163" w:rsidRDefault="00676E5E" w:rsidP="00CA2AFF">
      <w:pPr>
        <w:spacing w:after="0" w:line="240" w:lineRule="auto"/>
        <w:rPr>
          <w:rFonts w:ascii="Verdana" w:hAnsi="Verdana" w:cs="Arial"/>
          <w:b/>
          <w:sz w:val="24"/>
          <w:szCs w:val="24"/>
        </w:rPr>
      </w:pPr>
    </w:p>
    <w:p w14:paraId="6D290422" w14:textId="400CDFE0" w:rsidR="00653AEC" w:rsidRPr="003E6163" w:rsidRDefault="00653AEC" w:rsidP="00653AEC">
      <w:pPr>
        <w:pStyle w:val="ListParagraph"/>
        <w:numPr>
          <w:ilvl w:val="0"/>
          <w:numId w:val="1"/>
        </w:numPr>
        <w:spacing w:after="0" w:line="240" w:lineRule="auto"/>
        <w:rPr>
          <w:rFonts w:ascii="Verdana" w:hAnsi="Verdana" w:cs="Arial"/>
          <w:b/>
          <w:sz w:val="24"/>
          <w:szCs w:val="24"/>
        </w:rPr>
      </w:pPr>
      <w:r w:rsidRPr="003E6163">
        <w:rPr>
          <w:rFonts w:ascii="Verdana" w:hAnsi="Verdana" w:cs="Arial"/>
          <w:b/>
          <w:sz w:val="24"/>
          <w:szCs w:val="24"/>
        </w:rPr>
        <w:t>GOVERNANCE AND RISK ISSUES</w:t>
      </w:r>
    </w:p>
    <w:p w14:paraId="4161FA71" w14:textId="77777777" w:rsidR="006C5607" w:rsidRPr="003E6163" w:rsidRDefault="006C5607" w:rsidP="006C5607">
      <w:pPr>
        <w:pStyle w:val="ListParagraph"/>
        <w:spacing w:after="0" w:line="240" w:lineRule="auto"/>
        <w:ind w:left="360"/>
        <w:rPr>
          <w:rFonts w:ascii="Verdana" w:hAnsi="Verdana" w:cs="Arial"/>
          <w:b/>
          <w:sz w:val="24"/>
          <w:szCs w:val="24"/>
        </w:rPr>
      </w:pPr>
    </w:p>
    <w:p w14:paraId="5E40B007" w14:textId="7D954354" w:rsidR="006C5607" w:rsidRPr="003E6163"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r w:rsidRPr="003E6163">
        <w:rPr>
          <w:rFonts w:ascii="Verdana" w:eastAsia="Times New Roman" w:hAnsi="Verdana" w:cs="Times New Roman"/>
          <w:sz w:val="24"/>
          <w:szCs w:val="24"/>
          <w:lang w:eastAsia="en-GB"/>
        </w:rPr>
        <w:t xml:space="preserve">The Workforce </w:t>
      </w:r>
      <w:r w:rsidR="003A431C" w:rsidRPr="003E6163">
        <w:rPr>
          <w:rFonts w:ascii="Verdana" w:eastAsia="Times New Roman" w:hAnsi="Verdana" w:cs="Times New Roman"/>
          <w:sz w:val="24"/>
          <w:szCs w:val="24"/>
          <w:lang w:eastAsia="en-GB"/>
        </w:rPr>
        <w:t>M</w:t>
      </w:r>
      <w:r w:rsidRPr="003E6163">
        <w:rPr>
          <w:rFonts w:ascii="Verdana" w:eastAsia="Times New Roman" w:hAnsi="Verdana" w:cs="Times New Roman"/>
          <w:sz w:val="24"/>
          <w:szCs w:val="24"/>
          <w:lang w:eastAsia="en-GB"/>
        </w:rPr>
        <w:t>etrics</w:t>
      </w:r>
      <w:r w:rsidR="003A431C" w:rsidRPr="003E6163">
        <w:rPr>
          <w:rFonts w:ascii="Verdana" w:eastAsia="Times New Roman" w:hAnsi="Verdana" w:cs="Times New Roman"/>
          <w:sz w:val="24"/>
          <w:szCs w:val="24"/>
          <w:lang w:eastAsia="en-GB"/>
        </w:rPr>
        <w:t xml:space="preserve">, Risks and Staff Survey Progress </w:t>
      </w:r>
      <w:r w:rsidRPr="003E6163">
        <w:rPr>
          <w:rFonts w:ascii="Verdana" w:eastAsia="Times New Roman" w:hAnsi="Verdana" w:cs="Times New Roman"/>
          <w:sz w:val="24"/>
          <w:szCs w:val="24"/>
          <w:lang w:eastAsia="en-GB"/>
        </w:rPr>
        <w:t xml:space="preserve">will continue to be monitored and evaluated through the Division’s </w:t>
      </w:r>
      <w:r w:rsidR="003A431C" w:rsidRPr="003E6163">
        <w:rPr>
          <w:rFonts w:ascii="Verdana" w:eastAsia="Times New Roman" w:hAnsi="Verdana" w:cs="Times New Roman"/>
          <w:sz w:val="24"/>
          <w:szCs w:val="24"/>
          <w:lang w:eastAsia="en-GB"/>
        </w:rPr>
        <w:t>M</w:t>
      </w:r>
      <w:r w:rsidRPr="003E6163">
        <w:rPr>
          <w:rFonts w:ascii="Verdana" w:eastAsia="Times New Roman" w:hAnsi="Verdana" w:cs="Times New Roman"/>
          <w:sz w:val="24"/>
          <w:szCs w:val="24"/>
          <w:lang w:eastAsia="en-GB"/>
        </w:rPr>
        <w:t>onthly Workforce Groups</w:t>
      </w:r>
      <w:r w:rsidR="003A431C" w:rsidRPr="003E6163">
        <w:rPr>
          <w:rFonts w:ascii="Verdana" w:eastAsia="Times New Roman" w:hAnsi="Verdana" w:cs="Times New Roman"/>
          <w:sz w:val="24"/>
          <w:szCs w:val="24"/>
          <w:lang w:eastAsia="en-GB"/>
        </w:rPr>
        <w:t xml:space="preserve"> and the Business Assurance and Accountability Meetings</w:t>
      </w:r>
      <w:r w:rsidRPr="003E6163">
        <w:rPr>
          <w:rFonts w:ascii="Verdana" w:eastAsia="Times New Roman" w:hAnsi="Verdana" w:cs="Times New Roman"/>
          <w:sz w:val="24"/>
          <w:szCs w:val="24"/>
          <w:lang w:eastAsia="en-GB"/>
        </w:rPr>
        <w:t>. </w:t>
      </w:r>
    </w:p>
    <w:p w14:paraId="72ADD88D" w14:textId="5F946E05" w:rsidR="006C5607" w:rsidRPr="003E6163"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p>
    <w:p w14:paraId="12599B87" w14:textId="4856DD0F" w:rsidR="006C5607" w:rsidRPr="003E6163"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r w:rsidRPr="003E6163">
        <w:rPr>
          <w:rFonts w:ascii="Verdana" w:eastAsia="Times New Roman" w:hAnsi="Verdana" w:cs="Times New Roman"/>
          <w:sz w:val="24"/>
          <w:szCs w:val="24"/>
          <w:lang w:eastAsia="en-GB"/>
        </w:rPr>
        <w:t>From a risk perspective the impact of unavailability and specifically sickness can impact on service delivery.</w:t>
      </w:r>
    </w:p>
    <w:p w14:paraId="6D290426" w14:textId="77777777" w:rsidR="00653AEC" w:rsidRPr="003E6163" w:rsidRDefault="00653AEC" w:rsidP="00653AEC">
      <w:pPr>
        <w:pStyle w:val="ListParagraph"/>
        <w:spacing w:after="0" w:line="240" w:lineRule="auto"/>
        <w:rPr>
          <w:rFonts w:ascii="Verdana" w:hAnsi="Verdana" w:cs="Arial"/>
          <w:b/>
          <w:sz w:val="24"/>
          <w:szCs w:val="24"/>
        </w:rPr>
      </w:pPr>
    </w:p>
    <w:p w14:paraId="6D290427" w14:textId="5F584B41" w:rsidR="00653AEC" w:rsidRPr="003E6163" w:rsidRDefault="00653AEC" w:rsidP="00653AEC">
      <w:pPr>
        <w:pStyle w:val="ListParagraph"/>
        <w:numPr>
          <w:ilvl w:val="0"/>
          <w:numId w:val="1"/>
        </w:numPr>
        <w:spacing w:after="0" w:line="240" w:lineRule="auto"/>
        <w:rPr>
          <w:rFonts w:ascii="Verdana" w:hAnsi="Verdana" w:cs="Arial"/>
          <w:b/>
          <w:sz w:val="24"/>
          <w:szCs w:val="24"/>
        </w:rPr>
      </w:pPr>
      <w:r w:rsidRPr="003E6163">
        <w:rPr>
          <w:rFonts w:ascii="Verdana" w:hAnsi="Verdana" w:cs="Arial"/>
          <w:b/>
          <w:sz w:val="24"/>
          <w:szCs w:val="24"/>
        </w:rPr>
        <w:t xml:space="preserve"> FINANCIAL IMPLICATIONS</w:t>
      </w:r>
    </w:p>
    <w:p w14:paraId="594BDBD9" w14:textId="77777777" w:rsidR="00493C34" w:rsidRPr="003E6163" w:rsidRDefault="00493C34" w:rsidP="00493C34">
      <w:pPr>
        <w:pStyle w:val="ListParagraph"/>
        <w:spacing w:after="0" w:line="240" w:lineRule="auto"/>
        <w:ind w:left="360"/>
        <w:rPr>
          <w:rFonts w:ascii="Verdana" w:hAnsi="Verdana" w:cs="Arial"/>
          <w:b/>
          <w:sz w:val="24"/>
          <w:szCs w:val="24"/>
        </w:rPr>
      </w:pPr>
    </w:p>
    <w:p w14:paraId="7F5793DD" w14:textId="77777777" w:rsidR="00493C34" w:rsidRPr="003E6163" w:rsidRDefault="00493C34" w:rsidP="00493C34">
      <w:pPr>
        <w:pStyle w:val="ListParagraph"/>
        <w:spacing w:after="0" w:line="240" w:lineRule="auto"/>
        <w:ind w:left="360"/>
        <w:jc w:val="both"/>
        <w:rPr>
          <w:rFonts w:ascii="Verdana" w:hAnsi="Verdana"/>
          <w:sz w:val="24"/>
          <w:szCs w:val="24"/>
        </w:rPr>
      </w:pPr>
      <w:r w:rsidRPr="003E6163">
        <w:rPr>
          <w:rFonts w:ascii="Verdana" w:hAnsi="Verdana"/>
          <w:sz w:val="24"/>
          <w:szCs w:val="24"/>
        </w:rPr>
        <w:t>High absence levels above funded levels will result in variable pay usage to maintain service capacity and safeguard patient and service user care.</w:t>
      </w:r>
    </w:p>
    <w:p w14:paraId="5DD0742E" w14:textId="77777777" w:rsidR="00493C34" w:rsidRPr="003E6163" w:rsidRDefault="00493C34" w:rsidP="00493C34">
      <w:pPr>
        <w:pStyle w:val="ListParagraph"/>
        <w:spacing w:after="0" w:line="240" w:lineRule="auto"/>
        <w:ind w:left="360"/>
        <w:jc w:val="both"/>
        <w:rPr>
          <w:rFonts w:ascii="Verdana" w:hAnsi="Verdana"/>
          <w:sz w:val="24"/>
          <w:szCs w:val="24"/>
        </w:rPr>
      </w:pPr>
    </w:p>
    <w:p w14:paraId="2105E77F" w14:textId="77777777" w:rsidR="00493C34" w:rsidRPr="003E6163" w:rsidRDefault="00493C34" w:rsidP="00493C34">
      <w:pPr>
        <w:spacing w:after="0" w:line="240" w:lineRule="auto"/>
        <w:ind w:left="360"/>
        <w:jc w:val="both"/>
        <w:rPr>
          <w:rFonts w:ascii="Verdana" w:hAnsi="Verdana"/>
          <w:sz w:val="24"/>
          <w:szCs w:val="24"/>
        </w:rPr>
      </w:pPr>
      <w:r w:rsidRPr="003E6163">
        <w:rPr>
          <w:rFonts w:ascii="Verdana" w:hAnsi="Verdana"/>
          <w:sz w:val="24"/>
          <w:szCs w:val="24"/>
        </w:rPr>
        <w:lastRenderedPageBreak/>
        <w:t xml:space="preserve">Although we are working to introduce the 21% fill rate on the nursing establishment (this is linked to level of overhead moving from current 26.5% to 21%) this will mean a level of variable pay is to be anticipated even if Sickness and Annual Leave are </w:t>
      </w:r>
      <w:r w:rsidRPr="003E6163">
        <w:rPr>
          <w:rFonts w:ascii="Verdana" w:hAnsi="Verdana"/>
          <w:sz w:val="24"/>
          <w:szCs w:val="24"/>
          <w:u w:val="single"/>
        </w:rPr>
        <w:t>within</w:t>
      </w:r>
      <w:r w:rsidRPr="003E6163">
        <w:rPr>
          <w:rFonts w:ascii="Verdana" w:hAnsi="Verdana"/>
          <w:sz w:val="24"/>
          <w:szCs w:val="24"/>
        </w:rPr>
        <w:t xml:space="preserve"> funded levels.</w:t>
      </w:r>
    </w:p>
    <w:p w14:paraId="7A8EC45B" w14:textId="77777777" w:rsidR="00493C34" w:rsidRPr="003E6163" w:rsidRDefault="00493C34" w:rsidP="00493C34">
      <w:pPr>
        <w:pStyle w:val="ListParagraph"/>
        <w:spacing w:after="0" w:line="240" w:lineRule="auto"/>
        <w:ind w:left="360"/>
        <w:jc w:val="both"/>
        <w:rPr>
          <w:rFonts w:ascii="Verdana" w:hAnsi="Verdana"/>
          <w:sz w:val="24"/>
          <w:szCs w:val="24"/>
        </w:rPr>
      </w:pPr>
    </w:p>
    <w:p w14:paraId="09441BC3" w14:textId="77777777" w:rsidR="00493C34" w:rsidRPr="003E6163" w:rsidRDefault="00493C34" w:rsidP="00493C34">
      <w:pPr>
        <w:spacing w:after="0" w:line="240" w:lineRule="auto"/>
        <w:ind w:left="360"/>
        <w:jc w:val="both"/>
        <w:rPr>
          <w:rFonts w:ascii="Verdana" w:hAnsi="Verdana"/>
          <w:sz w:val="24"/>
          <w:szCs w:val="24"/>
        </w:rPr>
      </w:pPr>
    </w:p>
    <w:p w14:paraId="06A8535E" w14:textId="77777777" w:rsidR="00493C34" w:rsidRPr="003E6163" w:rsidRDefault="00493C34" w:rsidP="00493C34">
      <w:pPr>
        <w:spacing w:after="0" w:line="240" w:lineRule="auto"/>
        <w:ind w:left="360"/>
        <w:jc w:val="both"/>
        <w:rPr>
          <w:rFonts w:ascii="Verdana" w:hAnsi="Verdana"/>
          <w:sz w:val="24"/>
          <w:szCs w:val="24"/>
        </w:rPr>
      </w:pPr>
    </w:p>
    <w:p w14:paraId="63581616" w14:textId="22F0B04E" w:rsidR="00D55848" w:rsidRPr="003E6163" w:rsidRDefault="00493C34" w:rsidP="00493C34">
      <w:pPr>
        <w:spacing w:after="0" w:line="240" w:lineRule="auto"/>
        <w:ind w:left="360"/>
        <w:jc w:val="both"/>
        <w:rPr>
          <w:rFonts w:ascii="Verdana" w:hAnsi="Verdana"/>
          <w:sz w:val="24"/>
          <w:szCs w:val="24"/>
        </w:rPr>
      </w:pPr>
      <w:r w:rsidRPr="003E6163">
        <w:rPr>
          <w:rFonts w:ascii="Verdana" w:hAnsi="Verdana"/>
          <w:sz w:val="24"/>
          <w:szCs w:val="24"/>
        </w:rPr>
        <w:t>Full allocation of the underlying deficit will in some places increase WTE, which in the long term will reduce variable pay (as we recognise areas that have had staffing challenges</w:t>
      </w:r>
      <w:r w:rsidR="0004238D" w:rsidRPr="003E6163">
        <w:rPr>
          <w:rFonts w:ascii="Verdana" w:hAnsi="Verdana"/>
          <w:sz w:val="24"/>
          <w:szCs w:val="24"/>
        </w:rPr>
        <w:t>)</w:t>
      </w:r>
      <w:r w:rsidR="00D55848" w:rsidRPr="003E6163">
        <w:rPr>
          <w:rFonts w:ascii="Verdana" w:hAnsi="Verdana"/>
          <w:sz w:val="24"/>
          <w:szCs w:val="24"/>
        </w:rPr>
        <w:t xml:space="preserve">. </w:t>
      </w:r>
    </w:p>
    <w:p w14:paraId="19801186" w14:textId="77777777" w:rsidR="00493C34" w:rsidRPr="003E6163" w:rsidRDefault="00493C34" w:rsidP="00D55848">
      <w:pPr>
        <w:pStyle w:val="ListParagraph"/>
        <w:spacing w:after="0" w:line="240" w:lineRule="auto"/>
        <w:ind w:left="360"/>
        <w:jc w:val="both"/>
        <w:rPr>
          <w:rFonts w:ascii="Verdana" w:hAnsi="Verdana"/>
          <w:sz w:val="24"/>
          <w:szCs w:val="24"/>
        </w:rPr>
      </w:pPr>
    </w:p>
    <w:p w14:paraId="2DAC8299" w14:textId="0FB13432" w:rsidR="00CF2C43" w:rsidRPr="003E6163" w:rsidRDefault="00CF2C43" w:rsidP="00CF2C43">
      <w:pPr>
        <w:spacing w:after="0" w:line="240" w:lineRule="auto"/>
        <w:rPr>
          <w:rFonts w:ascii="Verdana" w:hAnsi="Verdana" w:cs="Arial"/>
          <w:b/>
          <w:sz w:val="24"/>
          <w:szCs w:val="24"/>
        </w:rPr>
      </w:pPr>
    </w:p>
    <w:p w14:paraId="6D29042A" w14:textId="77777777" w:rsidR="00653AEC" w:rsidRPr="003E6163" w:rsidRDefault="00653AEC" w:rsidP="00653AEC">
      <w:pPr>
        <w:pStyle w:val="ListParagraph"/>
        <w:numPr>
          <w:ilvl w:val="0"/>
          <w:numId w:val="1"/>
        </w:numPr>
        <w:spacing w:after="0" w:line="240" w:lineRule="auto"/>
        <w:rPr>
          <w:rFonts w:ascii="Verdana" w:hAnsi="Verdana" w:cs="Arial"/>
          <w:b/>
          <w:sz w:val="24"/>
          <w:szCs w:val="24"/>
        </w:rPr>
      </w:pPr>
      <w:r w:rsidRPr="003E6163">
        <w:rPr>
          <w:rFonts w:ascii="Verdana" w:hAnsi="Verdana" w:cs="Arial"/>
          <w:b/>
          <w:sz w:val="24"/>
          <w:szCs w:val="24"/>
        </w:rPr>
        <w:t>RECOMMENDATION</w:t>
      </w:r>
    </w:p>
    <w:p w14:paraId="516A25B8" w14:textId="5B70AE75" w:rsidR="00CC7706" w:rsidRPr="003E6163" w:rsidRDefault="00CC7706"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r w:rsidRPr="003E6163">
        <w:rPr>
          <w:rFonts w:ascii="Verdana" w:eastAsia="Times New Roman" w:hAnsi="Verdana" w:cs="Times New Roman"/>
          <w:b/>
          <w:bCs/>
          <w:sz w:val="24"/>
          <w:szCs w:val="24"/>
          <w:lang w:eastAsia="en-GB"/>
        </w:rPr>
        <w:t>ACKNOWLEDGE</w:t>
      </w:r>
      <w:r w:rsidRPr="003E6163">
        <w:rPr>
          <w:rFonts w:ascii="Verdana" w:eastAsia="Times New Roman" w:hAnsi="Verdana" w:cs="Times New Roman"/>
          <w:sz w:val="24"/>
          <w:szCs w:val="24"/>
          <w:lang w:eastAsia="en-GB"/>
        </w:rPr>
        <w:t xml:space="preserve"> the Service Group</w:t>
      </w:r>
      <w:r w:rsidR="00082C20" w:rsidRPr="003E6163">
        <w:rPr>
          <w:rFonts w:ascii="Verdana" w:eastAsia="Times New Roman" w:hAnsi="Verdana" w:cs="Times New Roman"/>
          <w:sz w:val="24"/>
          <w:szCs w:val="24"/>
          <w:lang w:eastAsia="en-GB"/>
        </w:rPr>
        <w:t>s</w:t>
      </w:r>
      <w:r w:rsidRPr="003E6163">
        <w:rPr>
          <w:rFonts w:ascii="Verdana" w:eastAsia="Times New Roman" w:hAnsi="Verdana" w:cs="Times New Roman"/>
          <w:sz w:val="24"/>
          <w:szCs w:val="24"/>
          <w:lang w:eastAsia="en-GB"/>
        </w:rPr>
        <w:t xml:space="preserve"> </w:t>
      </w:r>
      <w:r w:rsidR="00082C20" w:rsidRPr="003E6163">
        <w:rPr>
          <w:rFonts w:ascii="Verdana" w:eastAsia="Times New Roman" w:hAnsi="Verdana" w:cs="Times New Roman"/>
          <w:sz w:val="24"/>
          <w:szCs w:val="24"/>
          <w:lang w:eastAsia="en-GB"/>
        </w:rPr>
        <w:t>Workforce Metrics, Risks and Staff Survey Progress</w:t>
      </w:r>
      <w:r w:rsidR="005D29D5" w:rsidRPr="003E6163">
        <w:rPr>
          <w:rFonts w:ascii="Verdana" w:eastAsia="Times New Roman" w:hAnsi="Verdana" w:cs="Times New Roman"/>
          <w:sz w:val="24"/>
          <w:szCs w:val="24"/>
          <w:lang w:eastAsia="en-GB"/>
        </w:rPr>
        <w:t>.</w:t>
      </w:r>
    </w:p>
    <w:p w14:paraId="7035EA01" w14:textId="1B422B32" w:rsidR="00CC7706" w:rsidRPr="003E6163" w:rsidRDefault="00CC7706"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r w:rsidRPr="003E6163">
        <w:rPr>
          <w:rFonts w:ascii="Verdana" w:eastAsia="Times New Roman" w:hAnsi="Verdana" w:cs="Times New Roman"/>
          <w:b/>
          <w:bCs/>
          <w:sz w:val="24"/>
          <w:szCs w:val="24"/>
          <w:lang w:eastAsia="en-GB"/>
        </w:rPr>
        <w:t>BE ASSURED </w:t>
      </w:r>
      <w:r w:rsidRPr="003E6163">
        <w:rPr>
          <w:rFonts w:ascii="Verdana" w:eastAsia="Times New Roman" w:hAnsi="Verdana" w:cs="Times New Roman"/>
          <w:sz w:val="24"/>
          <w:szCs w:val="24"/>
          <w:lang w:eastAsia="en-GB"/>
        </w:rPr>
        <w:t>of</w:t>
      </w:r>
      <w:r w:rsidRPr="003E6163">
        <w:rPr>
          <w:rFonts w:ascii="Verdana" w:eastAsia="Times New Roman" w:hAnsi="Verdana" w:cs="Times New Roman"/>
          <w:b/>
          <w:bCs/>
          <w:sz w:val="24"/>
          <w:szCs w:val="24"/>
          <w:lang w:eastAsia="en-GB"/>
        </w:rPr>
        <w:t> </w:t>
      </w:r>
      <w:r w:rsidR="005D29D5" w:rsidRPr="003E6163">
        <w:rPr>
          <w:rFonts w:ascii="Verdana" w:eastAsia="Times New Roman" w:hAnsi="Verdana" w:cs="Times New Roman"/>
          <w:sz w:val="24"/>
          <w:szCs w:val="24"/>
          <w:lang w:eastAsia="en-GB"/>
        </w:rPr>
        <w:t xml:space="preserve">the actions being taken to </w:t>
      </w:r>
      <w:r w:rsidR="002C17A6" w:rsidRPr="003E6163">
        <w:rPr>
          <w:rFonts w:ascii="Verdana" w:eastAsia="Times New Roman" w:hAnsi="Verdana" w:cs="Times New Roman"/>
          <w:sz w:val="24"/>
          <w:szCs w:val="24"/>
          <w:lang w:eastAsia="en-GB"/>
        </w:rPr>
        <w:t>ensure compliance with workforce metrics to support and improve the health and wellbeing of staff</w:t>
      </w:r>
      <w:r w:rsidR="005D29D5" w:rsidRPr="003E6163">
        <w:rPr>
          <w:rFonts w:ascii="Verdana" w:eastAsia="Times New Roman" w:hAnsi="Verdana" w:cs="Times New Roman"/>
          <w:sz w:val="24"/>
          <w:szCs w:val="24"/>
          <w:lang w:eastAsia="en-GB"/>
        </w:rPr>
        <w:t>.</w:t>
      </w:r>
      <w:r w:rsidRPr="003E6163">
        <w:rPr>
          <w:rFonts w:ascii="Verdana" w:eastAsia="Times New Roman" w:hAnsi="Verdana" w:cs="Times New Roman"/>
          <w:sz w:val="24"/>
          <w:szCs w:val="24"/>
          <w:lang w:eastAsia="en-GB"/>
        </w:rPr>
        <w:t> </w:t>
      </w:r>
    </w:p>
    <w:p w14:paraId="15FB797E" w14:textId="77777777" w:rsidR="00CC7706" w:rsidRPr="003E6163" w:rsidRDefault="00CC7706" w:rsidP="00CC7706">
      <w:pPr>
        <w:pStyle w:val="ListParagraph"/>
        <w:spacing w:after="0" w:line="240" w:lineRule="auto"/>
        <w:ind w:left="360"/>
        <w:rPr>
          <w:rFonts w:ascii="Verdana" w:hAnsi="Verdana" w:cs="Arial"/>
          <w:b/>
          <w:sz w:val="24"/>
          <w:szCs w:val="24"/>
        </w:rPr>
      </w:pPr>
    </w:p>
    <w:p w14:paraId="6D29042C" w14:textId="0EE9A834" w:rsidR="00C33A04" w:rsidRPr="003E6163" w:rsidRDefault="00C33A04" w:rsidP="00653AEC">
      <w:pPr>
        <w:spacing w:after="0" w:line="240" w:lineRule="auto"/>
        <w:jc w:val="center"/>
        <w:rPr>
          <w:rFonts w:ascii="Verdana" w:hAnsi="Verdana"/>
          <w:sz w:val="24"/>
          <w:szCs w:val="24"/>
        </w:rPr>
      </w:pPr>
    </w:p>
    <w:p w14:paraId="34E6876B" w14:textId="4DD94B61" w:rsidR="00CF2C43" w:rsidRPr="003E6163" w:rsidRDefault="00CF2C43" w:rsidP="00653AEC">
      <w:pPr>
        <w:spacing w:after="0" w:line="240" w:lineRule="auto"/>
        <w:jc w:val="center"/>
        <w:rPr>
          <w:rFonts w:ascii="Verdana" w:hAnsi="Verdana"/>
          <w:sz w:val="24"/>
          <w:szCs w:val="24"/>
        </w:rPr>
      </w:pPr>
    </w:p>
    <w:p w14:paraId="242D9CFC" w14:textId="348E7605" w:rsidR="00CF2C43" w:rsidRPr="003E6163" w:rsidRDefault="00CF2C43" w:rsidP="00653AEC">
      <w:pPr>
        <w:spacing w:after="0" w:line="240" w:lineRule="auto"/>
        <w:jc w:val="center"/>
        <w:rPr>
          <w:rFonts w:ascii="Verdana" w:hAnsi="Verdana"/>
          <w:sz w:val="24"/>
          <w:szCs w:val="24"/>
        </w:rPr>
      </w:pPr>
    </w:p>
    <w:p w14:paraId="58525C88" w14:textId="6A4E3F45" w:rsidR="00CF2C43" w:rsidRPr="003E6163" w:rsidRDefault="00CF2C43" w:rsidP="00653AEC">
      <w:pPr>
        <w:spacing w:after="0" w:line="240" w:lineRule="auto"/>
        <w:jc w:val="center"/>
        <w:rPr>
          <w:rFonts w:ascii="Verdana" w:hAnsi="Verdana"/>
          <w:sz w:val="24"/>
          <w:szCs w:val="24"/>
        </w:rPr>
      </w:pPr>
    </w:p>
    <w:p w14:paraId="56DE1A46" w14:textId="39C9337F" w:rsidR="00CF2C43" w:rsidRPr="003E6163" w:rsidRDefault="00CF2C43" w:rsidP="00653AEC">
      <w:pPr>
        <w:spacing w:after="0" w:line="240" w:lineRule="auto"/>
        <w:jc w:val="center"/>
        <w:rPr>
          <w:rFonts w:ascii="Verdana" w:hAnsi="Verdana"/>
          <w:sz w:val="24"/>
          <w:szCs w:val="24"/>
        </w:rPr>
      </w:pPr>
    </w:p>
    <w:p w14:paraId="76C954BE" w14:textId="37E1D193" w:rsidR="00CF2C43" w:rsidRPr="003E6163" w:rsidRDefault="00CF2C43" w:rsidP="00653AEC">
      <w:pPr>
        <w:spacing w:after="0" w:line="240" w:lineRule="auto"/>
        <w:jc w:val="center"/>
        <w:rPr>
          <w:rFonts w:ascii="Verdana" w:hAnsi="Verdana"/>
          <w:sz w:val="24"/>
          <w:szCs w:val="24"/>
        </w:rPr>
      </w:pPr>
    </w:p>
    <w:p w14:paraId="6D31C94B" w14:textId="0313CF9B" w:rsidR="00CF2C43" w:rsidRPr="003E6163" w:rsidRDefault="00CF2C43" w:rsidP="00653AEC">
      <w:pPr>
        <w:spacing w:after="0" w:line="240" w:lineRule="auto"/>
        <w:jc w:val="center"/>
        <w:rPr>
          <w:rFonts w:ascii="Verdana" w:hAnsi="Verdana"/>
          <w:sz w:val="24"/>
          <w:szCs w:val="24"/>
        </w:rPr>
      </w:pPr>
    </w:p>
    <w:p w14:paraId="2A101339" w14:textId="127043B5" w:rsidR="00493C34" w:rsidRPr="003E6163" w:rsidRDefault="00493C34" w:rsidP="00653AEC">
      <w:pPr>
        <w:spacing w:after="0" w:line="240" w:lineRule="auto"/>
        <w:jc w:val="center"/>
        <w:rPr>
          <w:rFonts w:ascii="Verdana" w:hAnsi="Verdana"/>
          <w:sz w:val="24"/>
          <w:szCs w:val="24"/>
        </w:rPr>
      </w:pPr>
    </w:p>
    <w:p w14:paraId="77E24221" w14:textId="1D8EA182" w:rsidR="00493C34" w:rsidRPr="003E6163" w:rsidRDefault="00493C34" w:rsidP="00653AEC">
      <w:pPr>
        <w:spacing w:after="0" w:line="240" w:lineRule="auto"/>
        <w:jc w:val="center"/>
        <w:rPr>
          <w:rFonts w:ascii="Verdana" w:hAnsi="Verdana"/>
          <w:sz w:val="24"/>
          <w:szCs w:val="24"/>
        </w:rPr>
      </w:pPr>
    </w:p>
    <w:p w14:paraId="03D6C1A9" w14:textId="0771CA94" w:rsidR="00493C34" w:rsidRPr="003E6163" w:rsidRDefault="00493C34" w:rsidP="00653AEC">
      <w:pPr>
        <w:spacing w:after="0" w:line="240" w:lineRule="auto"/>
        <w:jc w:val="center"/>
        <w:rPr>
          <w:rFonts w:ascii="Verdana" w:hAnsi="Verdana"/>
          <w:sz w:val="24"/>
          <w:szCs w:val="24"/>
        </w:rPr>
      </w:pPr>
    </w:p>
    <w:p w14:paraId="337551EE" w14:textId="605EC443" w:rsidR="00493C34" w:rsidRPr="003E6163" w:rsidRDefault="00493C34" w:rsidP="00653AEC">
      <w:pPr>
        <w:spacing w:after="0" w:line="240" w:lineRule="auto"/>
        <w:jc w:val="center"/>
        <w:rPr>
          <w:rFonts w:ascii="Verdana" w:hAnsi="Verdana"/>
          <w:sz w:val="24"/>
          <w:szCs w:val="24"/>
        </w:rPr>
      </w:pPr>
    </w:p>
    <w:p w14:paraId="2E9C24FE" w14:textId="4A93AA50" w:rsidR="00493C34" w:rsidRPr="003E6163" w:rsidRDefault="00493C34" w:rsidP="00653AEC">
      <w:pPr>
        <w:spacing w:after="0" w:line="240" w:lineRule="auto"/>
        <w:jc w:val="center"/>
        <w:rPr>
          <w:rFonts w:ascii="Verdana" w:hAnsi="Verdana"/>
          <w:sz w:val="24"/>
          <w:szCs w:val="24"/>
        </w:rPr>
      </w:pPr>
    </w:p>
    <w:p w14:paraId="1DF996F5" w14:textId="5AAA3181" w:rsidR="00493C34" w:rsidRPr="003E6163" w:rsidRDefault="00493C34" w:rsidP="00653AEC">
      <w:pPr>
        <w:spacing w:after="0" w:line="240" w:lineRule="auto"/>
        <w:jc w:val="center"/>
        <w:rPr>
          <w:rFonts w:ascii="Verdana" w:hAnsi="Verdana"/>
          <w:sz w:val="24"/>
          <w:szCs w:val="24"/>
        </w:rPr>
      </w:pPr>
    </w:p>
    <w:p w14:paraId="4E3A10E8" w14:textId="2C28E2F9" w:rsidR="00493C34" w:rsidRPr="003E6163" w:rsidRDefault="00493C34" w:rsidP="00653AEC">
      <w:pPr>
        <w:spacing w:after="0" w:line="240" w:lineRule="auto"/>
        <w:jc w:val="center"/>
        <w:rPr>
          <w:rFonts w:ascii="Verdana" w:hAnsi="Verdana"/>
          <w:sz w:val="24"/>
          <w:szCs w:val="24"/>
        </w:rPr>
      </w:pPr>
    </w:p>
    <w:p w14:paraId="3798359C" w14:textId="031F2B86" w:rsidR="00493C34" w:rsidRPr="003E6163" w:rsidRDefault="00493C34" w:rsidP="00653AEC">
      <w:pPr>
        <w:spacing w:after="0" w:line="240" w:lineRule="auto"/>
        <w:jc w:val="center"/>
        <w:rPr>
          <w:rFonts w:ascii="Verdana" w:hAnsi="Verdana"/>
          <w:sz w:val="24"/>
          <w:szCs w:val="24"/>
        </w:rPr>
      </w:pPr>
    </w:p>
    <w:p w14:paraId="5DD56654" w14:textId="2AAF957C" w:rsidR="00493C34" w:rsidRPr="003E6163" w:rsidRDefault="00493C34" w:rsidP="00653AEC">
      <w:pPr>
        <w:spacing w:after="0" w:line="240" w:lineRule="auto"/>
        <w:jc w:val="center"/>
        <w:rPr>
          <w:rFonts w:ascii="Verdana" w:hAnsi="Verdana"/>
          <w:sz w:val="24"/>
          <w:szCs w:val="24"/>
        </w:rPr>
      </w:pPr>
    </w:p>
    <w:p w14:paraId="2D0688C5" w14:textId="4B555477" w:rsidR="00493C34" w:rsidRPr="003E6163" w:rsidRDefault="00493C34" w:rsidP="00653AEC">
      <w:pPr>
        <w:spacing w:after="0" w:line="240" w:lineRule="auto"/>
        <w:jc w:val="center"/>
        <w:rPr>
          <w:rFonts w:ascii="Verdana" w:hAnsi="Verdana"/>
          <w:sz w:val="24"/>
          <w:szCs w:val="24"/>
        </w:rPr>
      </w:pPr>
    </w:p>
    <w:p w14:paraId="2396262F" w14:textId="3D566758" w:rsidR="00493C34" w:rsidRPr="003E6163" w:rsidRDefault="00493C34" w:rsidP="00653AEC">
      <w:pPr>
        <w:spacing w:after="0" w:line="240" w:lineRule="auto"/>
        <w:jc w:val="center"/>
        <w:rPr>
          <w:rFonts w:ascii="Verdana" w:hAnsi="Verdana"/>
          <w:sz w:val="24"/>
          <w:szCs w:val="24"/>
        </w:rPr>
      </w:pPr>
    </w:p>
    <w:p w14:paraId="36C75F87" w14:textId="4CCA9CB6" w:rsidR="00493C34" w:rsidRPr="003E6163" w:rsidRDefault="00493C34" w:rsidP="00653AEC">
      <w:pPr>
        <w:spacing w:after="0" w:line="240" w:lineRule="auto"/>
        <w:jc w:val="center"/>
        <w:rPr>
          <w:rFonts w:ascii="Verdana" w:hAnsi="Verdana"/>
          <w:sz w:val="24"/>
          <w:szCs w:val="24"/>
        </w:rPr>
      </w:pPr>
    </w:p>
    <w:p w14:paraId="13EAD507" w14:textId="52E979A6" w:rsidR="00493C34" w:rsidRPr="003E6163" w:rsidRDefault="00493C34" w:rsidP="00653AEC">
      <w:pPr>
        <w:spacing w:after="0" w:line="240" w:lineRule="auto"/>
        <w:jc w:val="center"/>
        <w:rPr>
          <w:rFonts w:ascii="Verdana" w:hAnsi="Verdana"/>
          <w:sz w:val="24"/>
          <w:szCs w:val="24"/>
        </w:rPr>
      </w:pPr>
    </w:p>
    <w:p w14:paraId="61ECA973" w14:textId="25A9F3E1" w:rsidR="00493C34" w:rsidRPr="003E6163" w:rsidRDefault="00493C34" w:rsidP="00653AEC">
      <w:pPr>
        <w:spacing w:after="0" w:line="240" w:lineRule="auto"/>
        <w:jc w:val="center"/>
        <w:rPr>
          <w:rFonts w:ascii="Verdana" w:hAnsi="Verdana"/>
          <w:sz w:val="24"/>
          <w:szCs w:val="24"/>
        </w:rPr>
      </w:pPr>
    </w:p>
    <w:p w14:paraId="03FDCCBE" w14:textId="4ADD2C9D" w:rsidR="00493C34" w:rsidRPr="003E6163" w:rsidRDefault="00493C34" w:rsidP="00653AEC">
      <w:pPr>
        <w:spacing w:after="0" w:line="240" w:lineRule="auto"/>
        <w:jc w:val="center"/>
        <w:rPr>
          <w:rFonts w:ascii="Verdana" w:hAnsi="Verdana"/>
          <w:sz w:val="24"/>
          <w:szCs w:val="24"/>
        </w:rPr>
      </w:pPr>
    </w:p>
    <w:p w14:paraId="22055921" w14:textId="1917F34B" w:rsidR="00493C34" w:rsidRPr="003E6163" w:rsidRDefault="00493C34" w:rsidP="00653AEC">
      <w:pPr>
        <w:spacing w:after="0" w:line="240" w:lineRule="auto"/>
        <w:jc w:val="center"/>
        <w:rPr>
          <w:rFonts w:ascii="Verdana" w:hAnsi="Verdana"/>
          <w:sz w:val="24"/>
          <w:szCs w:val="24"/>
        </w:rPr>
      </w:pPr>
    </w:p>
    <w:p w14:paraId="46DD535F" w14:textId="1FF02DBB" w:rsidR="00493C34" w:rsidRPr="003E6163" w:rsidRDefault="00493C34" w:rsidP="00653AEC">
      <w:pPr>
        <w:spacing w:after="0" w:line="240" w:lineRule="auto"/>
        <w:jc w:val="center"/>
        <w:rPr>
          <w:rFonts w:ascii="Verdana" w:hAnsi="Verdana"/>
          <w:sz w:val="24"/>
          <w:szCs w:val="24"/>
        </w:rPr>
      </w:pPr>
    </w:p>
    <w:p w14:paraId="5C173267" w14:textId="33693033" w:rsidR="00493C34" w:rsidRPr="003E6163" w:rsidRDefault="00493C34" w:rsidP="00653AEC">
      <w:pPr>
        <w:spacing w:after="0" w:line="240" w:lineRule="auto"/>
        <w:jc w:val="center"/>
        <w:rPr>
          <w:rFonts w:ascii="Verdana" w:hAnsi="Verdana"/>
          <w:sz w:val="24"/>
          <w:szCs w:val="24"/>
        </w:rPr>
      </w:pPr>
    </w:p>
    <w:p w14:paraId="2235C90E" w14:textId="6A47AD95" w:rsidR="00CF2C43" w:rsidRPr="003E6163" w:rsidRDefault="00CF2C43" w:rsidP="00653AEC">
      <w:pPr>
        <w:spacing w:after="0" w:line="240" w:lineRule="auto"/>
        <w:jc w:val="center"/>
        <w:rPr>
          <w:rFonts w:ascii="Verdana" w:hAnsi="Verdana"/>
          <w:sz w:val="24"/>
          <w:szCs w:val="24"/>
        </w:rPr>
      </w:pPr>
    </w:p>
    <w:p w14:paraId="0980D26F" w14:textId="7D7B66CD" w:rsidR="00CF2C43" w:rsidRPr="003E6163" w:rsidRDefault="00CF2C43" w:rsidP="00147AA6">
      <w:pPr>
        <w:spacing w:after="0" w:line="240" w:lineRule="auto"/>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E6163" w14:paraId="6D290436" w14:textId="77777777" w:rsidTr="00C95B3C">
        <w:tc>
          <w:tcPr>
            <w:tcW w:w="9245" w:type="dxa"/>
            <w:gridSpan w:val="4"/>
            <w:shd w:val="clear" w:color="auto" w:fill="D5DCE4" w:themeFill="text2" w:themeFillTint="33"/>
          </w:tcPr>
          <w:p w14:paraId="6D290434" w14:textId="77777777" w:rsidR="00034194" w:rsidRPr="003E6163" w:rsidRDefault="0020539A">
            <w:pPr>
              <w:rPr>
                <w:rFonts w:ascii="Verdana" w:hAnsi="Verdana" w:cs="Arial"/>
                <w:b/>
                <w:sz w:val="24"/>
                <w:szCs w:val="24"/>
              </w:rPr>
            </w:pPr>
            <w:r w:rsidRPr="003E6163">
              <w:rPr>
                <w:rFonts w:ascii="Verdana" w:hAnsi="Verdana" w:cs="Arial"/>
                <w:b/>
                <w:sz w:val="24"/>
                <w:szCs w:val="24"/>
              </w:rPr>
              <w:t>Governance and Assurance</w:t>
            </w:r>
          </w:p>
          <w:p w14:paraId="6D290435" w14:textId="77777777" w:rsidR="00034194" w:rsidRPr="003E6163" w:rsidRDefault="00034194">
            <w:pPr>
              <w:rPr>
                <w:rFonts w:ascii="Verdana" w:hAnsi="Verdana" w:cs="Arial"/>
                <w:sz w:val="24"/>
                <w:szCs w:val="24"/>
              </w:rPr>
            </w:pPr>
          </w:p>
        </w:tc>
      </w:tr>
      <w:tr w:rsidR="00F5324A" w:rsidRPr="003E6163" w14:paraId="6D29043A" w14:textId="77777777" w:rsidTr="00F5324A">
        <w:tc>
          <w:tcPr>
            <w:tcW w:w="1809" w:type="dxa"/>
            <w:vMerge w:val="restart"/>
          </w:tcPr>
          <w:p w14:paraId="6D290437" w14:textId="77777777" w:rsidR="00F5324A" w:rsidRPr="003E6163" w:rsidRDefault="00F5324A">
            <w:pPr>
              <w:rPr>
                <w:rFonts w:ascii="Verdana" w:hAnsi="Verdana" w:cs="Arial"/>
                <w:b/>
                <w:sz w:val="24"/>
                <w:szCs w:val="24"/>
              </w:rPr>
            </w:pPr>
            <w:r w:rsidRPr="003E6163">
              <w:rPr>
                <w:rFonts w:ascii="Verdana" w:hAnsi="Verdana" w:cs="Arial"/>
                <w:b/>
                <w:sz w:val="24"/>
                <w:szCs w:val="24"/>
              </w:rPr>
              <w:t>Link to Enabling Objectives</w:t>
            </w:r>
          </w:p>
          <w:p w14:paraId="6D290438" w14:textId="77777777" w:rsidR="00F5324A" w:rsidRPr="003E6163" w:rsidRDefault="00F5324A" w:rsidP="00133EA1">
            <w:pPr>
              <w:rPr>
                <w:rFonts w:ascii="Verdana" w:hAnsi="Verdana" w:cs="Arial"/>
                <w:b/>
                <w:sz w:val="24"/>
                <w:szCs w:val="24"/>
              </w:rPr>
            </w:pPr>
            <w:r w:rsidRPr="003E6163">
              <w:rPr>
                <w:rFonts w:ascii="Verdana" w:hAnsi="Verdana" w:cs="Arial"/>
                <w:b/>
                <w:i/>
                <w:sz w:val="24"/>
                <w:szCs w:val="24"/>
              </w:rPr>
              <w:t xml:space="preserve">(please </w:t>
            </w:r>
            <w:r w:rsidR="00133EA1" w:rsidRPr="003E6163">
              <w:rPr>
                <w:rFonts w:ascii="Verdana" w:hAnsi="Verdana" w:cs="Arial"/>
                <w:b/>
                <w:i/>
                <w:sz w:val="24"/>
                <w:szCs w:val="24"/>
              </w:rPr>
              <w:t>choose</w:t>
            </w:r>
            <w:r w:rsidRPr="003E616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E6163" w:rsidRDefault="00F5324A" w:rsidP="00F5324A">
            <w:pPr>
              <w:jc w:val="both"/>
              <w:rPr>
                <w:rFonts w:ascii="Verdana" w:hAnsi="Verdana" w:cs="Arial"/>
                <w:b/>
                <w:sz w:val="24"/>
                <w:szCs w:val="24"/>
              </w:rPr>
            </w:pPr>
            <w:r w:rsidRPr="003E6163">
              <w:rPr>
                <w:rFonts w:ascii="Verdana" w:hAnsi="Verdana" w:cs="Arial"/>
                <w:b/>
                <w:sz w:val="24"/>
                <w:szCs w:val="24"/>
              </w:rPr>
              <w:t>Supporting better health and wellbeing by actively promoting and empowering people to live well in resilient communities</w:t>
            </w:r>
          </w:p>
        </w:tc>
      </w:tr>
      <w:tr w:rsidR="00F5324A" w:rsidRPr="003E6163" w14:paraId="6D29043E" w14:textId="77777777" w:rsidTr="00F5324A">
        <w:tc>
          <w:tcPr>
            <w:tcW w:w="1809" w:type="dxa"/>
            <w:vMerge/>
          </w:tcPr>
          <w:p w14:paraId="6D29043B" w14:textId="77777777" w:rsidR="00F5324A" w:rsidRPr="003E6163" w:rsidRDefault="00F5324A">
            <w:pPr>
              <w:rPr>
                <w:rFonts w:ascii="Verdana" w:hAnsi="Verdana" w:cs="Arial"/>
                <w:b/>
                <w:sz w:val="24"/>
                <w:szCs w:val="24"/>
              </w:rPr>
            </w:pPr>
          </w:p>
        </w:tc>
        <w:tc>
          <w:tcPr>
            <w:tcW w:w="5812" w:type="dxa"/>
            <w:gridSpan w:val="2"/>
          </w:tcPr>
          <w:p w14:paraId="6D29043C" w14:textId="77777777" w:rsidR="00F5324A" w:rsidRPr="003E6163" w:rsidRDefault="00F5324A" w:rsidP="00F5324A">
            <w:pPr>
              <w:rPr>
                <w:rFonts w:ascii="Verdana" w:hAnsi="Verdana" w:cs="Arial"/>
                <w:sz w:val="24"/>
                <w:szCs w:val="24"/>
              </w:rPr>
            </w:pPr>
            <w:r w:rsidRPr="003E616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E6163" w:rsidRDefault="00F57042" w:rsidP="0020539A">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42" w14:textId="77777777" w:rsidTr="00F5324A">
        <w:tc>
          <w:tcPr>
            <w:tcW w:w="1809" w:type="dxa"/>
            <w:vMerge/>
          </w:tcPr>
          <w:p w14:paraId="6D29043F" w14:textId="77777777" w:rsidR="00F5324A" w:rsidRPr="003E6163" w:rsidRDefault="00F5324A">
            <w:pPr>
              <w:rPr>
                <w:rFonts w:ascii="Verdana" w:hAnsi="Verdana" w:cs="Arial"/>
                <w:b/>
                <w:sz w:val="24"/>
                <w:szCs w:val="24"/>
              </w:rPr>
            </w:pPr>
          </w:p>
        </w:tc>
        <w:tc>
          <w:tcPr>
            <w:tcW w:w="5812" w:type="dxa"/>
            <w:gridSpan w:val="2"/>
          </w:tcPr>
          <w:p w14:paraId="6D290440" w14:textId="77777777" w:rsidR="00F5324A" w:rsidRPr="003E6163" w:rsidRDefault="00F5324A" w:rsidP="00F5324A">
            <w:pPr>
              <w:rPr>
                <w:rFonts w:ascii="Verdana" w:hAnsi="Verdana" w:cs="Arial"/>
                <w:sz w:val="24"/>
                <w:szCs w:val="24"/>
              </w:rPr>
            </w:pPr>
            <w:r w:rsidRPr="003E616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E6163" w:rsidRDefault="00133EA1" w:rsidP="0020539A">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46" w14:textId="77777777" w:rsidTr="00F5324A">
        <w:tc>
          <w:tcPr>
            <w:tcW w:w="1809" w:type="dxa"/>
            <w:vMerge/>
          </w:tcPr>
          <w:p w14:paraId="6D290443" w14:textId="77777777" w:rsidR="00F5324A" w:rsidRPr="003E6163" w:rsidRDefault="00F5324A">
            <w:pPr>
              <w:rPr>
                <w:rFonts w:ascii="Verdana" w:hAnsi="Verdana" w:cs="Arial"/>
                <w:b/>
                <w:sz w:val="24"/>
                <w:szCs w:val="24"/>
              </w:rPr>
            </w:pPr>
          </w:p>
        </w:tc>
        <w:tc>
          <w:tcPr>
            <w:tcW w:w="5812" w:type="dxa"/>
            <w:gridSpan w:val="2"/>
          </w:tcPr>
          <w:p w14:paraId="6D290444" w14:textId="77777777" w:rsidR="00F5324A" w:rsidRPr="003E6163" w:rsidRDefault="00F5324A" w:rsidP="00F5324A">
            <w:pPr>
              <w:jc w:val="both"/>
              <w:rPr>
                <w:rFonts w:ascii="Verdana" w:hAnsi="Verdana" w:cs="Arial"/>
                <w:sz w:val="24"/>
                <w:szCs w:val="24"/>
              </w:rPr>
            </w:pPr>
            <w:r w:rsidRPr="003E616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E6163" w:rsidRDefault="00133EA1" w:rsidP="0020539A">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49" w14:textId="77777777" w:rsidTr="00F5324A">
        <w:tc>
          <w:tcPr>
            <w:tcW w:w="1809" w:type="dxa"/>
            <w:vMerge/>
          </w:tcPr>
          <w:p w14:paraId="6D290447" w14:textId="77777777" w:rsidR="00F5324A" w:rsidRPr="003E616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E6163" w:rsidRDefault="00F5324A" w:rsidP="00C107F2">
            <w:pPr>
              <w:rPr>
                <w:rFonts w:ascii="Verdana" w:hAnsi="Verdana" w:cs="Arial"/>
                <w:b/>
                <w:sz w:val="24"/>
                <w:szCs w:val="24"/>
              </w:rPr>
            </w:pPr>
            <w:r w:rsidRPr="003E6163">
              <w:rPr>
                <w:rFonts w:ascii="Verdana" w:hAnsi="Verdana" w:cs="Arial"/>
                <w:b/>
                <w:sz w:val="24"/>
                <w:szCs w:val="24"/>
              </w:rPr>
              <w:t xml:space="preserve">Deliver better care through excellent health and care services achieving the outcomes that matter most to people </w:t>
            </w:r>
          </w:p>
        </w:tc>
      </w:tr>
      <w:tr w:rsidR="00F5324A" w:rsidRPr="003E6163" w14:paraId="6D29044D" w14:textId="77777777" w:rsidTr="00F5324A">
        <w:tc>
          <w:tcPr>
            <w:tcW w:w="1809" w:type="dxa"/>
            <w:vMerge/>
          </w:tcPr>
          <w:p w14:paraId="6D29044A" w14:textId="77777777" w:rsidR="00F5324A" w:rsidRPr="003E6163" w:rsidRDefault="00F5324A" w:rsidP="00C107F2">
            <w:pPr>
              <w:rPr>
                <w:rFonts w:ascii="Verdana" w:hAnsi="Verdana" w:cs="Arial"/>
                <w:b/>
                <w:sz w:val="24"/>
                <w:szCs w:val="24"/>
              </w:rPr>
            </w:pPr>
          </w:p>
        </w:tc>
        <w:tc>
          <w:tcPr>
            <w:tcW w:w="5812" w:type="dxa"/>
            <w:gridSpan w:val="2"/>
          </w:tcPr>
          <w:p w14:paraId="6D29044B" w14:textId="77777777" w:rsidR="00F5324A" w:rsidRPr="003E6163" w:rsidRDefault="00F5324A" w:rsidP="00F5324A">
            <w:pPr>
              <w:rPr>
                <w:rFonts w:ascii="Verdana" w:hAnsi="Verdana" w:cs="Arial"/>
                <w:sz w:val="24"/>
                <w:szCs w:val="24"/>
              </w:rPr>
            </w:pPr>
            <w:r w:rsidRPr="003E6163">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E6163" w:rsidRDefault="00F57042" w:rsidP="00133EA1">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51" w14:textId="77777777" w:rsidTr="00F5324A">
        <w:tc>
          <w:tcPr>
            <w:tcW w:w="1809" w:type="dxa"/>
            <w:vMerge/>
          </w:tcPr>
          <w:p w14:paraId="6D29044E" w14:textId="77777777" w:rsidR="00F5324A" w:rsidRPr="003E6163" w:rsidRDefault="00F5324A" w:rsidP="00C107F2">
            <w:pPr>
              <w:rPr>
                <w:rFonts w:ascii="Verdana" w:hAnsi="Verdana" w:cs="Arial"/>
                <w:b/>
                <w:sz w:val="24"/>
                <w:szCs w:val="24"/>
              </w:rPr>
            </w:pPr>
          </w:p>
        </w:tc>
        <w:tc>
          <w:tcPr>
            <w:tcW w:w="5812" w:type="dxa"/>
            <w:gridSpan w:val="2"/>
          </w:tcPr>
          <w:p w14:paraId="6D29044F" w14:textId="77777777" w:rsidR="00F5324A" w:rsidRPr="003E6163" w:rsidRDefault="00F5324A" w:rsidP="00F5324A">
            <w:pPr>
              <w:rPr>
                <w:rFonts w:ascii="Verdana" w:hAnsi="Verdana" w:cs="Arial"/>
                <w:sz w:val="24"/>
                <w:szCs w:val="24"/>
              </w:rPr>
            </w:pPr>
            <w:r w:rsidRPr="003E616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E6163" w:rsidRDefault="00F57042" w:rsidP="00133EA1">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55" w14:textId="77777777" w:rsidTr="00F5324A">
        <w:tc>
          <w:tcPr>
            <w:tcW w:w="1809" w:type="dxa"/>
            <w:vMerge/>
          </w:tcPr>
          <w:p w14:paraId="6D290452" w14:textId="77777777" w:rsidR="00F5324A" w:rsidRPr="003E6163" w:rsidRDefault="00F5324A" w:rsidP="00C107F2">
            <w:pPr>
              <w:rPr>
                <w:rFonts w:ascii="Verdana" w:hAnsi="Verdana" w:cs="Arial"/>
                <w:b/>
                <w:sz w:val="24"/>
                <w:szCs w:val="24"/>
              </w:rPr>
            </w:pPr>
          </w:p>
        </w:tc>
        <w:tc>
          <w:tcPr>
            <w:tcW w:w="5812" w:type="dxa"/>
            <w:gridSpan w:val="2"/>
          </w:tcPr>
          <w:p w14:paraId="6D290453"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2DB00A9" w:rsidR="00F5324A" w:rsidRPr="003E6163" w:rsidRDefault="00C5275F"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59" w14:textId="77777777" w:rsidTr="00F5324A">
        <w:tc>
          <w:tcPr>
            <w:tcW w:w="1809" w:type="dxa"/>
            <w:vMerge/>
          </w:tcPr>
          <w:p w14:paraId="6D290456" w14:textId="77777777" w:rsidR="00F5324A" w:rsidRPr="003E6163" w:rsidRDefault="00F5324A" w:rsidP="00C107F2">
            <w:pPr>
              <w:rPr>
                <w:rFonts w:ascii="Verdana" w:hAnsi="Verdana" w:cs="Arial"/>
                <w:b/>
                <w:sz w:val="24"/>
                <w:szCs w:val="24"/>
              </w:rPr>
            </w:pPr>
          </w:p>
        </w:tc>
        <w:tc>
          <w:tcPr>
            <w:tcW w:w="5812" w:type="dxa"/>
            <w:gridSpan w:val="2"/>
          </w:tcPr>
          <w:p w14:paraId="6D290457"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5D" w14:textId="77777777" w:rsidTr="00F5324A">
        <w:tc>
          <w:tcPr>
            <w:tcW w:w="1809" w:type="dxa"/>
            <w:vMerge/>
          </w:tcPr>
          <w:p w14:paraId="6D29045A" w14:textId="77777777" w:rsidR="00F5324A" w:rsidRPr="003E6163" w:rsidRDefault="00F5324A" w:rsidP="00C107F2">
            <w:pPr>
              <w:rPr>
                <w:rFonts w:ascii="Verdana" w:hAnsi="Verdana" w:cs="Arial"/>
                <w:b/>
                <w:sz w:val="24"/>
                <w:szCs w:val="24"/>
              </w:rPr>
            </w:pPr>
          </w:p>
        </w:tc>
        <w:tc>
          <w:tcPr>
            <w:tcW w:w="5812" w:type="dxa"/>
            <w:gridSpan w:val="2"/>
          </w:tcPr>
          <w:p w14:paraId="6D29045B"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5F" w14:textId="77777777" w:rsidTr="00CD7AA5">
        <w:tc>
          <w:tcPr>
            <w:tcW w:w="9245" w:type="dxa"/>
            <w:gridSpan w:val="4"/>
            <w:shd w:val="clear" w:color="auto" w:fill="D5DCE4" w:themeFill="text2" w:themeFillTint="33"/>
          </w:tcPr>
          <w:p w14:paraId="6D29045E" w14:textId="77777777" w:rsidR="00F5324A" w:rsidRPr="003E6163" w:rsidRDefault="00F5324A" w:rsidP="00C107F2">
            <w:pPr>
              <w:rPr>
                <w:rFonts w:ascii="Verdana" w:hAnsi="Verdana" w:cs="Arial"/>
                <w:b/>
                <w:sz w:val="24"/>
                <w:szCs w:val="24"/>
              </w:rPr>
            </w:pPr>
            <w:r w:rsidRPr="003E6163">
              <w:rPr>
                <w:rFonts w:ascii="Verdana" w:hAnsi="Verdana" w:cs="Arial"/>
                <w:b/>
                <w:sz w:val="24"/>
                <w:szCs w:val="24"/>
              </w:rPr>
              <w:t>Health and Care Standards</w:t>
            </w:r>
          </w:p>
        </w:tc>
      </w:tr>
      <w:tr w:rsidR="00F5324A" w:rsidRPr="003E6163" w14:paraId="6D290463" w14:textId="77777777" w:rsidTr="00F5324A">
        <w:tc>
          <w:tcPr>
            <w:tcW w:w="1809" w:type="dxa"/>
            <w:vMerge w:val="restart"/>
          </w:tcPr>
          <w:p w14:paraId="6D290460" w14:textId="77777777" w:rsidR="00F5324A" w:rsidRPr="003E6163" w:rsidRDefault="00133EA1" w:rsidP="00F5324A">
            <w:pPr>
              <w:rPr>
                <w:rFonts w:ascii="Verdana" w:hAnsi="Verdana" w:cs="Arial"/>
                <w:sz w:val="24"/>
                <w:szCs w:val="24"/>
              </w:rPr>
            </w:pPr>
            <w:r w:rsidRPr="003E6163">
              <w:rPr>
                <w:rFonts w:ascii="Verdana" w:hAnsi="Verdana" w:cs="Arial"/>
                <w:b/>
                <w:i/>
                <w:sz w:val="24"/>
                <w:szCs w:val="24"/>
              </w:rPr>
              <w:t>(please choose)</w:t>
            </w:r>
          </w:p>
        </w:tc>
        <w:tc>
          <w:tcPr>
            <w:tcW w:w="5812" w:type="dxa"/>
            <w:gridSpan w:val="2"/>
          </w:tcPr>
          <w:p w14:paraId="6D290461" w14:textId="77777777" w:rsidR="00F5324A" w:rsidRPr="003E6163" w:rsidRDefault="00F5324A" w:rsidP="00C107F2">
            <w:pPr>
              <w:rPr>
                <w:rFonts w:ascii="Verdana" w:hAnsi="Verdana" w:cs="Arial"/>
                <w:sz w:val="24"/>
                <w:szCs w:val="24"/>
              </w:rPr>
            </w:pPr>
            <w:r w:rsidRPr="003E616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E6163" w:rsidRDefault="00133EA1" w:rsidP="00133EA1">
                <w:pPr>
                  <w:jc w:val="center"/>
                  <w:rPr>
                    <w:rFonts w:ascii="Verdana" w:hAnsi="Verdana" w:cs="Arial"/>
                    <w:sz w:val="24"/>
                    <w:szCs w:val="24"/>
                  </w:rPr>
                </w:pPr>
                <w:r w:rsidRPr="003E6163">
                  <w:rPr>
                    <w:rFonts w:ascii="Segoe UI Symbol" w:eastAsia="MS Gothic" w:hAnsi="Segoe UI Symbol" w:cs="Segoe UI Symbol"/>
                    <w:sz w:val="24"/>
                    <w:szCs w:val="24"/>
                  </w:rPr>
                  <w:t>☐</w:t>
                </w:r>
              </w:p>
            </w:tc>
          </w:sdtContent>
        </w:sdt>
      </w:tr>
      <w:tr w:rsidR="00F5324A" w:rsidRPr="003E6163" w14:paraId="6D290467" w14:textId="77777777" w:rsidTr="00F5324A">
        <w:tc>
          <w:tcPr>
            <w:tcW w:w="1809" w:type="dxa"/>
            <w:vMerge/>
          </w:tcPr>
          <w:p w14:paraId="6D290464" w14:textId="77777777" w:rsidR="00F5324A" w:rsidRPr="003E6163" w:rsidRDefault="00F5324A" w:rsidP="00F5324A">
            <w:pPr>
              <w:rPr>
                <w:rFonts w:ascii="Verdana" w:hAnsi="Verdana" w:cs="Arial"/>
                <w:b/>
                <w:sz w:val="24"/>
                <w:szCs w:val="24"/>
              </w:rPr>
            </w:pPr>
          </w:p>
        </w:tc>
        <w:tc>
          <w:tcPr>
            <w:tcW w:w="5812" w:type="dxa"/>
            <w:gridSpan w:val="2"/>
          </w:tcPr>
          <w:p w14:paraId="6D290465"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E6163" w:rsidRDefault="00F57042"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6B" w14:textId="77777777" w:rsidTr="00F5324A">
        <w:tc>
          <w:tcPr>
            <w:tcW w:w="1809" w:type="dxa"/>
            <w:vMerge/>
          </w:tcPr>
          <w:p w14:paraId="6D290468" w14:textId="77777777" w:rsidR="00F5324A" w:rsidRPr="003E6163" w:rsidRDefault="00F5324A" w:rsidP="00F5324A">
            <w:pPr>
              <w:rPr>
                <w:rFonts w:ascii="Verdana" w:hAnsi="Verdana" w:cs="Arial"/>
                <w:b/>
                <w:sz w:val="24"/>
                <w:szCs w:val="24"/>
              </w:rPr>
            </w:pPr>
          </w:p>
        </w:tc>
        <w:tc>
          <w:tcPr>
            <w:tcW w:w="5812" w:type="dxa"/>
            <w:gridSpan w:val="2"/>
          </w:tcPr>
          <w:p w14:paraId="6D290469" w14:textId="6BE8458C" w:rsidR="00F5324A" w:rsidRPr="003E6163" w:rsidRDefault="00CC7706" w:rsidP="00F5324A">
            <w:pPr>
              <w:rPr>
                <w:rFonts w:ascii="Verdana" w:hAnsi="Verdana" w:cs="Arial"/>
                <w:b/>
                <w:sz w:val="24"/>
                <w:szCs w:val="24"/>
              </w:rPr>
            </w:pPr>
            <w:r w:rsidRPr="003E616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6F" w14:textId="77777777" w:rsidTr="00F5324A">
        <w:tc>
          <w:tcPr>
            <w:tcW w:w="1809" w:type="dxa"/>
            <w:vMerge/>
          </w:tcPr>
          <w:p w14:paraId="6D29046C" w14:textId="77777777" w:rsidR="00F5324A" w:rsidRPr="003E6163" w:rsidRDefault="00F5324A" w:rsidP="00F5324A">
            <w:pPr>
              <w:rPr>
                <w:rFonts w:ascii="Verdana" w:hAnsi="Verdana" w:cs="Arial"/>
                <w:b/>
                <w:sz w:val="24"/>
                <w:szCs w:val="24"/>
              </w:rPr>
            </w:pPr>
          </w:p>
        </w:tc>
        <w:tc>
          <w:tcPr>
            <w:tcW w:w="5812" w:type="dxa"/>
            <w:gridSpan w:val="2"/>
          </w:tcPr>
          <w:p w14:paraId="6D29046D"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73" w14:textId="77777777" w:rsidTr="00F5324A">
        <w:tc>
          <w:tcPr>
            <w:tcW w:w="1809" w:type="dxa"/>
            <w:vMerge/>
          </w:tcPr>
          <w:p w14:paraId="6D290470" w14:textId="77777777" w:rsidR="00F5324A" w:rsidRPr="003E6163" w:rsidRDefault="00F5324A" w:rsidP="00F5324A">
            <w:pPr>
              <w:rPr>
                <w:rFonts w:ascii="Verdana" w:hAnsi="Verdana" w:cs="Arial"/>
                <w:b/>
                <w:sz w:val="24"/>
                <w:szCs w:val="24"/>
              </w:rPr>
            </w:pPr>
          </w:p>
        </w:tc>
        <w:tc>
          <w:tcPr>
            <w:tcW w:w="5812" w:type="dxa"/>
            <w:gridSpan w:val="2"/>
          </w:tcPr>
          <w:p w14:paraId="6D290471"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77" w14:textId="77777777" w:rsidTr="00F5324A">
        <w:tc>
          <w:tcPr>
            <w:tcW w:w="1809" w:type="dxa"/>
            <w:vMerge/>
          </w:tcPr>
          <w:p w14:paraId="6D290474" w14:textId="77777777" w:rsidR="00F5324A" w:rsidRPr="003E6163" w:rsidRDefault="00F5324A" w:rsidP="00F5324A">
            <w:pPr>
              <w:rPr>
                <w:rFonts w:ascii="Verdana" w:hAnsi="Verdana" w:cs="Arial"/>
                <w:b/>
                <w:sz w:val="24"/>
                <w:szCs w:val="24"/>
              </w:rPr>
            </w:pPr>
          </w:p>
        </w:tc>
        <w:tc>
          <w:tcPr>
            <w:tcW w:w="5812" w:type="dxa"/>
            <w:gridSpan w:val="2"/>
          </w:tcPr>
          <w:p w14:paraId="6D290475"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E6163" w:rsidRDefault="00133EA1"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7B" w14:textId="77777777" w:rsidTr="00F5324A">
        <w:tc>
          <w:tcPr>
            <w:tcW w:w="1809" w:type="dxa"/>
            <w:vMerge/>
          </w:tcPr>
          <w:p w14:paraId="6D290478" w14:textId="77777777" w:rsidR="00F5324A" w:rsidRPr="003E6163" w:rsidRDefault="00F5324A" w:rsidP="00F5324A">
            <w:pPr>
              <w:rPr>
                <w:rFonts w:ascii="Verdana" w:hAnsi="Verdana" w:cs="Arial"/>
                <w:b/>
                <w:sz w:val="24"/>
                <w:szCs w:val="24"/>
              </w:rPr>
            </w:pPr>
          </w:p>
        </w:tc>
        <w:tc>
          <w:tcPr>
            <w:tcW w:w="5812" w:type="dxa"/>
            <w:gridSpan w:val="2"/>
          </w:tcPr>
          <w:p w14:paraId="6D290479" w14:textId="77777777" w:rsidR="00F5324A" w:rsidRPr="003E6163" w:rsidRDefault="00F5324A" w:rsidP="00F5324A">
            <w:pPr>
              <w:rPr>
                <w:rFonts w:ascii="Verdana" w:hAnsi="Verdana" w:cs="Arial"/>
                <w:b/>
                <w:sz w:val="24"/>
                <w:szCs w:val="24"/>
              </w:rPr>
            </w:pPr>
            <w:r w:rsidRPr="003E616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A3CE609" w:rsidR="00F5324A" w:rsidRPr="003E6163" w:rsidRDefault="00C5275F" w:rsidP="00133EA1">
                <w:pPr>
                  <w:jc w:val="center"/>
                  <w:rPr>
                    <w:rFonts w:ascii="Verdana" w:hAnsi="Verdana" w:cs="Arial"/>
                    <w:b/>
                    <w:sz w:val="24"/>
                    <w:szCs w:val="24"/>
                  </w:rPr>
                </w:pPr>
                <w:r w:rsidRPr="003E6163">
                  <w:rPr>
                    <w:rFonts w:ascii="Segoe UI Symbol" w:eastAsia="MS Gothic" w:hAnsi="Segoe UI Symbol" w:cs="Segoe UI Symbol"/>
                    <w:sz w:val="24"/>
                    <w:szCs w:val="24"/>
                  </w:rPr>
                  <w:t>☒</w:t>
                </w:r>
              </w:p>
            </w:tc>
          </w:sdtContent>
        </w:sdt>
      </w:tr>
      <w:tr w:rsidR="00F5324A" w:rsidRPr="003E6163" w14:paraId="6D29047D" w14:textId="77777777" w:rsidTr="00CD7AA5">
        <w:tc>
          <w:tcPr>
            <w:tcW w:w="9245" w:type="dxa"/>
            <w:gridSpan w:val="4"/>
            <w:shd w:val="clear" w:color="auto" w:fill="D5DCE4" w:themeFill="text2" w:themeFillTint="33"/>
          </w:tcPr>
          <w:p w14:paraId="6D29047C" w14:textId="77777777" w:rsidR="00F5324A" w:rsidRPr="003E6163" w:rsidRDefault="00F5324A" w:rsidP="00F5324A">
            <w:pPr>
              <w:rPr>
                <w:rFonts w:ascii="Verdana" w:hAnsi="Verdana" w:cs="Arial"/>
                <w:b/>
                <w:sz w:val="24"/>
                <w:szCs w:val="24"/>
              </w:rPr>
            </w:pPr>
            <w:r w:rsidRPr="003E6163">
              <w:rPr>
                <w:rFonts w:ascii="Verdana" w:hAnsi="Verdana" w:cs="Arial"/>
                <w:b/>
                <w:sz w:val="24"/>
                <w:szCs w:val="24"/>
              </w:rPr>
              <w:t>Quality, Safety and Patient Experience</w:t>
            </w:r>
          </w:p>
        </w:tc>
      </w:tr>
      <w:tr w:rsidR="00F5324A" w:rsidRPr="003E6163" w14:paraId="6D290480" w14:textId="77777777" w:rsidTr="00C95B3C">
        <w:tc>
          <w:tcPr>
            <w:tcW w:w="9245" w:type="dxa"/>
            <w:gridSpan w:val="4"/>
          </w:tcPr>
          <w:p w14:paraId="6D29047F" w14:textId="5A62BE96" w:rsidR="00F5324A" w:rsidRPr="003E6163" w:rsidRDefault="00655A0E" w:rsidP="00CC7706">
            <w:pPr>
              <w:rPr>
                <w:rFonts w:ascii="Verdana" w:hAnsi="Verdana" w:cs="Arial"/>
                <w:b/>
                <w:sz w:val="24"/>
                <w:szCs w:val="24"/>
              </w:rPr>
            </w:pPr>
            <w:r w:rsidRPr="003E6163">
              <w:rPr>
                <w:rFonts w:ascii="Verdana" w:hAnsi="Verdana"/>
                <w:sz w:val="24"/>
                <w:szCs w:val="24"/>
              </w:rPr>
              <w:t>Staff health and wellbeing has an impact on staff engagement and experience, and this in turn enables organisational productivity, individual performance and ultimately the quality of patient care and outcomes across the</w:t>
            </w:r>
            <w:r w:rsidR="00E04EE6" w:rsidRPr="003E6163">
              <w:rPr>
                <w:rFonts w:ascii="Verdana" w:hAnsi="Verdana"/>
                <w:sz w:val="24"/>
                <w:szCs w:val="24"/>
              </w:rPr>
              <w:t xml:space="preserve"> Service Group.</w:t>
            </w:r>
          </w:p>
        </w:tc>
      </w:tr>
      <w:tr w:rsidR="00F5324A" w:rsidRPr="003E6163" w14:paraId="6D290482" w14:textId="77777777" w:rsidTr="00CD7AA5">
        <w:tc>
          <w:tcPr>
            <w:tcW w:w="9245" w:type="dxa"/>
            <w:gridSpan w:val="4"/>
            <w:shd w:val="clear" w:color="auto" w:fill="D5DCE4" w:themeFill="text2" w:themeFillTint="33"/>
          </w:tcPr>
          <w:p w14:paraId="6D290481" w14:textId="77777777" w:rsidR="00F5324A" w:rsidRPr="003E6163" w:rsidRDefault="00F5324A" w:rsidP="00F5324A">
            <w:pPr>
              <w:rPr>
                <w:rFonts w:ascii="Verdana" w:hAnsi="Verdana" w:cs="Arial"/>
                <w:b/>
                <w:sz w:val="24"/>
                <w:szCs w:val="24"/>
              </w:rPr>
            </w:pPr>
            <w:r w:rsidRPr="003E6163">
              <w:rPr>
                <w:rFonts w:ascii="Verdana" w:hAnsi="Verdana" w:cs="Arial"/>
                <w:b/>
                <w:sz w:val="24"/>
                <w:szCs w:val="24"/>
              </w:rPr>
              <w:t>Financial Implications</w:t>
            </w:r>
          </w:p>
        </w:tc>
      </w:tr>
      <w:tr w:rsidR="00F5324A" w:rsidRPr="003E6163" w14:paraId="6D290487" w14:textId="77777777" w:rsidTr="00C95B3C">
        <w:tc>
          <w:tcPr>
            <w:tcW w:w="9245" w:type="dxa"/>
            <w:gridSpan w:val="4"/>
          </w:tcPr>
          <w:p w14:paraId="6D290486" w14:textId="00C8CC56" w:rsidR="00F5324A" w:rsidRPr="003E6163" w:rsidRDefault="00655A0E" w:rsidP="00F5324A">
            <w:pPr>
              <w:ind w:right="96"/>
              <w:rPr>
                <w:rFonts w:ascii="Verdana" w:hAnsi="Verdana" w:cs="Arial"/>
                <w:color w:val="FF0000"/>
                <w:sz w:val="24"/>
                <w:szCs w:val="24"/>
              </w:rPr>
            </w:pPr>
            <w:r w:rsidRPr="003E6163">
              <w:rPr>
                <w:rFonts w:ascii="Verdana" w:hAnsi="Verdana"/>
                <w:sz w:val="24"/>
                <w:szCs w:val="24"/>
              </w:rPr>
              <w:t>High absence levels will result in variable pay usage in order to maintain the services capacity and safeguard patient care</w:t>
            </w:r>
            <w:r w:rsidR="0095198C" w:rsidRPr="003E6163">
              <w:rPr>
                <w:rFonts w:ascii="Verdana" w:hAnsi="Verdana" w:cs="Arial"/>
                <w:sz w:val="24"/>
                <w:szCs w:val="24"/>
              </w:rPr>
              <w:t>.</w:t>
            </w:r>
          </w:p>
        </w:tc>
      </w:tr>
      <w:tr w:rsidR="00F5324A" w:rsidRPr="003E6163" w14:paraId="6D290489" w14:textId="77777777" w:rsidTr="00CD7AA5">
        <w:tc>
          <w:tcPr>
            <w:tcW w:w="9245" w:type="dxa"/>
            <w:gridSpan w:val="4"/>
            <w:shd w:val="clear" w:color="auto" w:fill="D5DCE4" w:themeFill="text2" w:themeFillTint="33"/>
          </w:tcPr>
          <w:p w14:paraId="6D290488" w14:textId="77777777" w:rsidR="00F5324A" w:rsidRPr="003E6163" w:rsidRDefault="00F5324A" w:rsidP="00F5324A">
            <w:pPr>
              <w:keepNext/>
              <w:keepLines/>
              <w:ind w:right="96"/>
              <w:rPr>
                <w:rFonts w:ascii="Verdana" w:hAnsi="Verdana" w:cs="Arial"/>
                <w:b/>
                <w:sz w:val="24"/>
                <w:szCs w:val="24"/>
              </w:rPr>
            </w:pPr>
            <w:r w:rsidRPr="003E6163">
              <w:rPr>
                <w:rFonts w:ascii="Verdana" w:hAnsi="Verdana" w:cs="Arial"/>
                <w:b/>
                <w:sz w:val="24"/>
                <w:szCs w:val="24"/>
              </w:rPr>
              <w:t>Legal Implications (including equality and diversity assessment)</w:t>
            </w:r>
          </w:p>
        </w:tc>
      </w:tr>
      <w:tr w:rsidR="00F5324A" w:rsidRPr="003E6163" w14:paraId="6D29048C" w14:textId="77777777" w:rsidTr="00C95B3C">
        <w:tc>
          <w:tcPr>
            <w:tcW w:w="9245" w:type="dxa"/>
            <w:gridSpan w:val="4"/>
          </w:tcPr>
          <w:p w14:paraId="6D29048B" w14:textId="5191FBA7" w:rsidR="00F5324A" w:rsidRPr="003E6163" w:rsidRDefault="00776AD5" w:rsidP="00F5324A">
            <w:pPr>
              <w:ind w:right="96"/>
              <w:rPr>
                <w:rFonts w:ascii="Verdana" w:hAnsi="Verdana" w:cs="Arial"/>
                <w:color w:val="FF0000"/>
                <w:sz w:val="24"/>
                <w:szCs w:val="24"/>
              </w:rPr>
            </w:pPr>
            <w:r w:rsidRPr="003E6163">
              <w:rPr>
                <w:rFonts w:ascii="Verdana" w:hAnsi="Verdana"/>
                <w:sz w:val="24"/>
                <w:szCs w:val="24"/>
              </w:rPr>
              <w:t xml:space="preserve">Actions </w:t>
            </w:r>
            <w:r w:rsidR="0095198C" w:rsidRPr="003E6163">
              <w:rPr>
                <w:rFonts w:ascii="Verdana" w:hAnsi="Verdana"/>
                <w:sz w:val="24"/>
                <w:szCs w:val="24"/>
              </w:rPr>
              <w:t xml:space="preserve">taken by the service </w:t>
            </w:r>
            <w:r w:rsidRPr="003E6163">
              <w:rPr>
                <w:rFonts w:ascii="Verdana" w:hAnsi="Verdana"/>
                <w:sz w:val="24"/>
                <w:szCs w:val="24"/>
              </w:rPr>
              <w:t>will be required to comply with employment legislation. </w:t>
            </w:r>
            <w:r w:rsidRPr="003E6163">
              <w:rPr>
                <w:rFonts w:ascii="Verdana" w:hAnsi="Verdana" w:cs="Arial"/>
                <w:color w:val="FF0000"/>
                <w:sz w:val="24"/>
                <w:szCs w:val="24"/>
              </w:rPr>
              <w:t xml:space="preserve"> </w:t>
            </w:r>
          </w:p>
        </w:tc>
      </w:tr>
      <w:tr w:rsidR="00F5324A" w:rsidRPr="003E6163" w14:paraId="6D29048E" w14:textId="77777777" w:rsidTr="00CD7AA5">
        <w:tc>
          <w:tcPr>
            <w:tcW w:w="9245" w:type="dxa"/>
            <w:gridSpan w:val="4"/>
            <w:shd w:val="clear" w:color="auto" w:fill="D5DCE4" w:themeFill="text2" w:themeFillTint="33"/>
          </w:tcPr>
          <w:p w14:paraId="6D29048D" w14:textId="77777777" w:rsidR="00F5324A" w:rsidRPr="003E6163" w:rsidRDefault="00F5324A" w:rsidP="00F5324A">
            <w:pPr>
              <w:ind w:right="96"/>
              <w:rPr>
                <w:rFonts w:ascii="Verdana" w:hAnsi="Verdana" w:cs="Arial"/>
                <w:b/>
                <w:color w:val="FF0000"/>
                <w:sz w:val="24"/>
                <w:szCs w:val="24"/>
              </w:rPr>
            </w:pPr>
            <w:r w:rsidRPr="003E6163">
              <w:rPr>
                <w:rFonts w:ascii="Verdana" w:hAnsi="Verdana" w:cs="Arial"/>
                <w:b/>
                <w:sz w:val="24"/>
                <w:szCs w:val="24"/>
              </w:rPr>
              <w:t>Staffing Implications</w:t>
            </w:r>
          </w:p>
        </w:tc>
      </w:tr>
      <w:tr w:rsidR="00F5324A" w:rsidRPr="003E6163" w14:paraId="6D290491" w14:textId="77777777" w:rsidTr="00C95B3C">
        <w:tc>
          <w:tcPr>
            <w:tcW w:w="9245" w:type="dxa"/>
            <w:gridSpan w:val="4"/>
          </w:tcPr>
          <w:p w14:paraId="6D290490" w14:textId="1742480E" w:rsidR="00F5324A" w:rsidRPr="003E6163" w:rsidRDefault="0095198C" w:rsidP="00762BBE">
            <w:pPr>
              <w:ind w:right="96"/>
              <w:rPr>
                <w:rFonts w:ascii="Verdana" w:hAnsi="Verdana" w:cs="Arial"/>
                <w:color w:val="FF0000"/>
                <w:sz w:val="24"/>
                <w:szCs w:val="24"/>
              </w:rPr>
            </w:pPr>
            <w:r w:rsidRPr="003E6163">
              <w:rPr>
                <w:rFonts w:ascii="Verdana" w:hAnsi="Verdana"/>
                <w:sz w:val="24"/>
                <w:szCs w:val="24"/>
              </w:rPr>
              <w:t>Actions taken</w:t>
            </w:r>
            <w:r w:rsidR="00776AD5" w:rsidRPr="003E6163">
              <w:rPr>
                <w:rFonts w:ascii="Verdana" w:hAnsi="Verdana"/>
                <w:sz w:val="24"/>
                <w:szCs w:val="24"/>
              </w:rPr>
              <w:t xml:space="preserve"> should contribute to improved employee availability and have a positive impact on staff health and wellbeing</w:t>
            </w:r>
            <w:r w:rsidRPr="003E6163">
              <w:rPr>
                <w:rFonts w:ascii="Verdana" w:hAnsi="Verdana"/>
                <w:sz w:val="24"/>
                <w:szCs w:val="24"/>
              </w:rPr>
              <w:t>.</w:t>
            </w:r>
          </w:p>
        </w:tc>
      </w:tr>
      <w:tr w:rsidR="00F5324A" w:rsidRPr="003E6163" w14:paraId="6D290493" w14:textId="77777777" w:rsidTr="00CD7AA5">
        <w:tc>
          <w:tcPr>
            <w:tcW w:w="9245" w:type="dxa"/>
            <w:gridSpan w:val="4"/>
            <w:shd w:val="clear" w:color="auto" w:fill="D5DCE4" w:themeFill="text2" w:themeFillTint="33"/>
          </w:tcPr>
          <w:p w14:paraId="6D290492" w14:textId="77777777" w:rsidR="00F5324A" w:rsidRPr="003E6163" w:rsidRDefault="00296CD9" w:rsidP="00F5324A">
            <w:pPr>
              <w:ind w:right="96"/>
              <w:rPr>
                <w:rFonts w:ascii="Verdana" w:hAnsi="Verdana" w:cs="Arial"/>
                <w:b/>
                <w:color w:val="FF0000"/>
                <w:sz w:val="24"/>
                <w:szCs w:val="24"/>
              </w:rPr>
            </w:pPr>
            <w:r w:rsidRPr="003E6163">
              <w:rPr>
                <w:rFonts w:ascii="Verdana" w:hAnsi="Verdana" w:cs="Arial"/>
                <w:b/>
                <w:sz w:val="24"/>
                <w:szCs w:val="24"/>
              </w:rPr>
              <w:t>Long Term Implications (including the impact of the Well-being of Future Generations (Wales) Act 2015)</w:t>
            </w:r>
          </w:p>
        </w:tc>
      </w:tr>
      <w:tr w:rsidR="00F5324A" w:rsidRPr="003E6163" w14:paraId="6D290496" w14:textId="77777777" w:rsidTr="00C95B3C">
        <w:tc>
          <w:tcPr>
            <w:tcW w:w="9245" w:type="dxa"/>
            <w:gridSpan w:val="4"/>
          </w:tcPr>
          <w:p w14:paraId="6DB624BB" w14:textId="5F48607A" w:rsidR="00FE347F" w:rsidRPr="003E6163" w:rsidRDefault="00FE347F" w:rsidP="00FE347F">
            <w:pPr>
              <w:pStyle w:val="NormalWeb"/>
              <w:jc w:val="both"/>
              <w:rPr>
                <w:rFonts w:ascii="Verdana" w:hAnsi="Verdana"/>
              </w:rPr>
            </w:pPr>
            <w:r w:rsidRPr="003E6163">
              <w:rPr>
                <w:rFonts w:ascii="Verdana" w:hAnsi="Verdana"/>
              </w:rPr>
              <w:lastRenderedPageBreak/>
              <w:t xml:space="preserve">Developing and retaining </w:t>
            </w:r>
            <w:r w:rsidR="0095198C" w:rsidRPr="003E6163">
              <w:rPr>
                <w:rFonts w:ascii="Verdana" w:hAnsi="Verdana"/>
              </w:rPr>
              <w:t xml:space="preserve">a skilled </w:t>
            </w:r>
            <w:r w:rsidRPr="003E6163">
              <w:rPr>
                <w:rFonts w:ascii="Verdana" w:hAnsi="Verdana"/>
              </w:rPr>
              <w:t>workforce is a key objective of the Health Board and is a fundamental principle of the One Bay Way.</w:t>
            </w:r>
          </w:p>
          <w:p w14:paraId="6D290495" w14:textId="0CB6EE10" w:rsidR="00F5324A" w:rsidRPr="003E6163" w:rsidRDefault="00FE347F" w:rsidP="00CF2C43">
            <w:pPr>
              <w:pStyle w:val="NormalWeb"/>
              <w:jc w:val="both"/>
              <w:rPr>
                <w:rFonts w:ascii="Verdana" w:hAnsi="Verdana"/>
              </w:rPr>
            </w:pPr>
            <w:r w:rsidRPr="003E6163">
              <w:rPr>
                <w:rFonts w:ascii="Verdana" w:hAnsi="Verdana"/>
              </w:rPr>
              <w:t>Improving population health is a key objective of the Health Board an</w:t>
            </w:r>
            <w:r w:rsidR="00106A32" w:rsidRPr="003E6163">
              <w:rPr>
                <w:rFonts w:ascii="Verdana" w:hAnsi="Verdana"/>
              </w:rPr>
              <w:t>d</w:t>
            </w:r>
            <w:r w:rsidR="001A3399" w:rsidRPr="003E6163">
              <w:rPr>
                <w:rFonts w:ascii="Verdana" w:hAnsi="Verdana"/>
              </w:rPr>
              <w:t xml:space="preserve"> the</w:t>
            </w:r>
            <w:r w:rsidRPr="003E6163">
              <w:rPr>
                <w:rFonts w:ascii="Verdana" w:hAnsi="Verdana"/>
              </w:rPr>
              <w:t xml:space="preserve"> workforce plays a critical role in influencing the wellbeing of future generations.</w:t>
            </w:r>
          </w:p>
        </w:tc>
      </w:tr>
      <w:tr w:rsidR="00653AEC" w:rsidRPr="003E6163" w14:paraId="6D29049A" w14:textId="77777777" w:rsidTr="00C95B3C">
        <w:tc>
          <w:tcPr>
            <w:tcW w:w="2470" w:type="dxa"/>
            <w:gridSpan w:val="2"/>
          </w:tcPr>
          <w:p w14:paraId="6D290497" w14:textId="77777777" w:rsidR="00653AEC" w:rsidRPr="003E6163" w:rsidRDefault="00653AEC" w:rsidP="00653AEC">
            <w:pPr>
              <w:ind w:right="96"/>
              <w:rPr>
                <w:rFonts w:ascii="Verdana" w:hAnsi="Verdana" w:cs="Arial"/>
                <w:color w:val="FF0000"/>
                <w:sz w:val="24"/>
                <w:szCs w:val="24"/>
              </w:rPr>
            </w:pPr>
            <w:r w:rsidRPr="003E6163">
              <w:rPr>
                <w:rFonts w:ascii="Verdana" w:hAnsi="Verdana" w:cs="Arial"/>
                <w:b/>
                <w:color w:val="000000" w:themeColor="text1"/>
                <w:sz w:val="24"/>
                <w:szCs w:val="24"/>
              </w:rPr>
              <w:t>Report History</w:t>
            </w:r>
          </w:p>
        </w:tc>
        <w:tc>
          <w:tcPr>
            <w:tcW w:w="6775" w:type="dxa"/>
            <w:gridSpan w:val="2"/>
          </w:tcPr>
          <w:p w14:paraId="6D290499" w14:textId="5A48C3EC" w:rsidR="00653AEC" w:rsidRPr="003E6163" w:rsidRDefault="00FE347F" w:rsidP="00FE347F">
            <w:pPr>
              <w:ind w:right="96"/>
              <w:rPr>
                <w:rFonts w:ascii="Verdana" w:hAnsi="Verdana" w:cs="Arial"/>
                <w:sz w:val="24"/>
                <w:szCs w:val="24"/>
              </w:rPr>
            </w:pPr>
            <w:r w:rsidRPr="003E6163">
              <w:rPr>
                <w:rFonts w:ascii="Verdana" w:hAnsi="Verdana" w:cs="Arial"/>
                <w:sz w:val="24"/>
                <w:szCs w:val="24"/>
              </w:rPr>
              <w:t>None</w:t>
            </w:r>
          </w:p>
        </w:tc>
      </w:tr>
      <w:tr w:rsidR="00653AEC" w:rsidRPr="003E6163" w14:paraId="6D29049F" w14:textId="77777777" w:rsidTr="00C95B3C">
        <w:tc>
          <w:tcPr>
            <w:tcW w:w="2470" w:type="dxa"/>
            <w:gridSpan w:val="2"/>
          </w:tcPr>
          <w:p w14:paraId="6D29049B" w14:textId="77777777" w:rsidR="00653AEC" w:rsidRPr="003E6163" w:rsidRDefault="00653AEC" w:rsidP="00653AEC">
            <w:pPr>
              <w:ind w:right="96"/>
              <w:rPr>
                <w:rFonts w:ascii="Verdana" w:hAnsi="Verdana" w:cs="Arial"/>
                <w:b/>
                <w:color w:val="000000" w:themeColor="text1"/>
                <w:sz w:val="24"/>
                <w:szCs w:val="24"/>
              </w:rPr>
            </w:pPr>
            <w:r w:rsidRPr="003E6163">
              <w:rPr>
                <w:rFonts w:ascii="Verdana" w:hAnsi="Verdana" w:cs="Arial"/>
                <w:b/>
                <w:color w:val="000000" w:themeColor="text1"/>
                <w:sz w:val="24"/>
                <w:szCs w:val="24"/>
              </w:rPr>
              <w:t>Appendices</w:t>
            </w:r>
          </w:p>
        </w:tc>
        <w:tc>
          <w:tcPr>
            <w:tcW w:w="6775" w:type="dxa"/>
            <w:gridSpan w:val="2"/>
          </w:tcPr>
          <w:p w14:paraId="6D29049E" w14:textId="4F5820AF" w:rsidR="00653AEC" w:rsidRPr="003E6163" w:rsidRDefault="00FE347F" w:rsidP="00653AEC">
            <w:pPr>
              <w:ind w:right="96"/>
              <w:rPr>
                <w:rFonts w:ascii="Verdana" w:hAnsi="Verdana" w:cs="Arial"/>
                <w:sz w:val="24"/>
                <w:szCs w:val="24"/>
              </w:rPr>
            </w:pPr>
            <w:r w:rsidRPr="003E6163">
              <w:rPr>
                <w:rFonts w:ascii="Verdana" w:hAnsi="Verdana" w:cs="Arial"/>
                <w:sz w:val="24"/>
                <w:szCs w:val="24"/>
              </w:rPr>
              <w:t>None</w:t>
            </w:r>
          </w:p>
        </w:tc>
      </w:tr>
    </w:tbl>
    <w:p w14:paraId="6D2904A0" w14:textId="77777777" w:rsidR="00034194" w:rsidRPr="003E6163" w:rsidRDefault="00034194">
      <w:pPr>
        <w:rPr>
          <w:rFonts w:ascii="Verdana" w:hAnsi="Verdana"/>
          <w:sz w:val="24"/>
          <w:szCs w:val="24"/>
        </w:rPr>
      </w:pPr>
    </w:p>
    <w:sectPr w:rsidR="00034194" w:rsidRPr="003E6163"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174D9" w14:textId="77777777" w:rsidR="00727AFB" w:rsidRDefault="00727AFB" w:rsidP="00C107F2">
      <w:pPr>
        <w:spacing w:after="0" w:line="240" w:lineRule="auto"/>
      </w:pPr>
      <w:r>
        <w:separator/>
      </w:r>
    </w:p>
  </w:endnote>
  <w:endnote w:type="continuationSeparator" w:id="0">
    <w:p w14:paraId="4A19A468" w14:textId="77777777" w:rsidR="00727AFB" w:rsidRDefault="00727A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2D130DAD" w14:textId="1D10B0D7" w:rsidR="00147AA6" w:rsidRDefault="0032747D" w:rsidP="00147AA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61202274" name="Picture 116120227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147AA6" w:rsidRPr="00147AA6">
          <w:t xml:space="preserve"> </w:t>
        </w:r>
        <w:sdt>
          <w:sdtPr>
            <w:id w:val="-1769616900"/>
            <w:docPartObj>
              <w:docPartGallery w:val="Page Numbers (Top of Page)"/>
              <w:docPartUnique/>
            </w:docPartObj>
          </w:sdtPr>
          <w:sdtEndPr/>
          <w:sdtContent>
            <w:r w:rsidR="00147AA6">
              <w:t xml:space="preserve">Page </w:t>
            </w:r>
            <w:r w:rsidR="00147AA6">
              <w:rPr>
                <w:b/>
                <w:bCs/>
                <w:sz w:val="24"/>
                <w:szCs w:val="24"/>
              </w:rPr>
              <w:fldChar w:fldCharType="begin"/>
            </w:r>
            <w:r w:rsidR="00147AA6">
              <w:rPr>
                <w:b/>
                <w:bCs/>
              </w:rPr>
              <w:instrText xml:space="preserve"> PAGE </w:instrText>
            </w:r>
            <w:r w:rsidR="00147AA6">
              <w:rPr>
                <w:b/>
                <w:bCs/>
                <w:sz w:val="24"/>
                <w:szCs w:val="24"/>
              </w:rPr>
              <w:fldChar w:fldCharType="separate"/>
            </w:r>
            <w:r w:rsidR="00147AA6">
              <w:rPr>
                <w:b/>
                <w:bCs/>
                <w:noProof/>
              </w:rPr>
              <w:t>9</w:t>
            </w:r>
            <w:r w:rsidR="00147AA6">
              <w:rPr>
                <w:b/>
                <w:bCs/>
                <w:sz w:val="24"/>
                <w:szCs w:val="24"/>
              </w:rPr>
              <w:fldChar w:fldCharType="end"/>
            </w:r>
            <w:r w:rsidR="00147AA6">
              <w:t xml:space="preserve"> of </w:t>
            </w:r>
            <w:r w:rsidR="00147AA6">
              <w:rPr>
                <w:b/>
                <w:bCs/>
                <w:sz w:val="24"/>
                <w:szCs w:val="24"/>
              </w:rPr>
              <w:fldChar w:fldCharType="begin"/>
            </w:r>
            <w:r w:rsidR="00147AA6">
              <w:rPr>
                <w:b/>
                <w:bCs/>
              </w:rPr>
              <w:instrText xml:space="preserve"> NUMPAGES  </w:instrText>
            </w:r>
            <w:r w:rsidR="00147AA6">
              <w:rPr>
                <w:b/>
                <w:bCs/>
                <w:sz w:val="24"/>
                <w:szCs w:val="24"/>
              </w:rPr>
              <w:fldChar w:fldCharType="separate"/>
            </w:r>
            <w:r w:rsidR="00147AA6">
              <w:rPr>
                <w:b/>
                <w:bCs/>
                <w:noProof/>
              </w:rPr>
              <w:t>11</w:t>
            </w:r>
            <w:r w:rsidR="00147AA6">
              <w:rPr>
                <w:b/>
                <w:bCs/>
                <w:sz w:val="24"/>
                <w:szCs w:val="24"/>
              </w:rPr>
              <w:fldChar w:fldCharType="end"/>
            </w:r>
          </w:sdtContent>
        </w:sdt>
      </w:p>
      <w:p w14:paraId="5EE9C96C" w14:textId="4F4BE167" w:rsidR="0032747D" w:rsidRDefault="00727AFB">
        <w:pPr>
          <w:pStyle w:val="Footer"/>
          <w:jc w:val="right"/>
        </w:pPr>
      </w:p>
    </w:sdtContent>
  </w:sdt>
  <w:p w14:paraId="6D2904A9" w14:textId="61DD630C" w:rsidR="003324CB" w:rsidRDefault="009A05C3" w:rsidP="002B7C9A">
    <w:pPr>
      <w:pStyle w:val="Footer"/>
      <w:jc w:val="right"/>
    </w:pPr>
    <w:r>
      <w:t xml:space="preserve">Workforce and OD </w:t>
    </w:r>
    <w:r w:rsidR="002B7C9A">
      <w:t xml:space="preserve">Committee – </w:t>
    </w:r>
    <w:r w:rsidR="005D3DF1">
      <w:t>0</w:t>
    </w:r>
    <w:r>
      <w:t>2</w:t>
    </w:r>
    <w:r w:rsidR="005D3DF1">
      <w:t xml:space="preserve"> </w:t>
    </w:r>
    <w:r>
      <w:t>October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3E741" w14:textId="77777777" w:rsidR="00727AFB" w:rsidRDefault="00727AFB" w:rsidP="00C107F2">
      <w:pPr>
        <w:spacing w:after="0" w:line="240" w:lineRule="auto"/>
      </w:pPr>
      <w:r>
        <w:separator/>
      </w:r>
    </w:p>
  </w:footnote>
  <w:footnote w:type="continuationSeparator" w:id="0">
    <w:p w14:paraId="0530658A" w14:textId="77777777" w:rsidR="00727AFB" w:rsidRDefault="00727AF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31136201" name="Picture 73113620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045FD"/>
    <w:multiLevelType w:val="hybridMultilevel"/>
    <w:tmpl w:val="8F66B2DC"/>
    <w:lvl w:ilvl="0" w:tplc="1362164C">
      <w:start w:val="1"/>
      <w:numFmt w:val="bullet"/>
      <w:lvlText w:val="•"/>
      <w:lvlJc w:val="left"/>
      <w:pPr>
        <w:tabs>
          <w:tab w:val="num" w:pos="720"/>
        </w:tabs>
        <w:ind w:left="720" w:hanging="360"/>
      </w:pPr>
      <w:rPr>
        <w:rFonts w:ascii="Arial" w:hAnsi="Arial" w:hint="default"/>
      </w:rPr>
    </w:lvl>
    <w:lvl w:ilvl="1" w:tplc="B22A8C8A" w:tentative="1">
      <w:start w:val="1"/>
      <w:numFmt w:val="bullet"/>
      <w:lvlText w:val="•"/>
      <w:lvlJc w:val="left"/>
      <w:pPr>
        <w:tabs>
          <w:tab w:val="num" w:pos="1440"/>
        </w:tabs>
        <w:ind w:left="1440" w:hanging="360"/>
      </w:pPr>
      <w:rPr>
        <w:rFonts w:ascii="Arial" w:hAnsi="Arial" w:hint="default"/>
      </w:rPr>
    </w:lvl>
    <w:lvl w:ilvl="2" w:tplc="2FFAD858" w:tentative="1">
      <w:start w:val="1"/>
      <w:numFmt w:val="bullet"/>
      <w:lvlText w:val="•"/>
      <w:lvlJc w:val="left"/>
      <w:pPr>
        <w:tabs>
          <w:tab w:val="num" w:pos="2160"/>
        </w:tabs>
        <w:ind w:left="2160" w:hanging="360"/>
      </w:pPr>
      <w:rPr>
        <w:rFonts w:ascii="Arial" w:hAnsi="Arial" w:hint="default"/>
      </w:rPr>
    </w:lvl>
    <w:lvl w:ilvl="3" w:tplc="367A58DA" w:tentative="1">
      <w:start w:val="1"/>
      <w:numFmt w:val="bullet"/>
      <w:lvlText w:val="•"/>
      <w:lvlJc w:val="left"/>
      <w:pPr>
        <w:tabs>
          <w:tab w:val="num" w:pos="2880"/>
        </w:tabs>
        <w:ind w:left="2880" w:hanging="360"/>
      </w:pPr>
      <w:rPr>
        <w:rFonts w:ascii="Arial" w:hAnsi="Arial" w:hint="default"/>
      </w:rPr>
    </w:lvl>
    <w:lvl w:ilvl="4" w:tplc="0A74484C" w:tentative="1">
      <w:start w:val="1"/>
      <w:numFmt w:val="bullet"/>
      <w:lvlText w:val="•"/>
      <w:lvlJc w:val="left"/>
      <w:pPr>
        <w:tabs>
          <w:tab w:val="num" w:pos="3600"/>
        </w:tabs>
        <w:ind w:left="3600" w:hanging="360"/>
      </w:pPr>
      <w:rPr>
        <w:rFonts w:ascii="Arial" w:hAnsi="Arial" w:hint="default"/>
      </w:rPr>
    </w:lvl>
    <w:lvl w:ilvl="5" w:tplc="1E783B08" w:tentative="1">
      <w:start w:val="1"/>
      <w:numFmt w:val="bullet"/>
      <w:lvlText w:val="•"/>
      <w:lvlJc w:val="left"/>
      <w:pPr>
        <w:tabs>
          <w:tab w:val="num" w:pos="4320"/>
        </w:tabs>
        <w:ind w:left="4320" w:hanging="360"/>
      </w:pPr>
      <w:rPr>
        <w:rFonts w:ascii="Arial" w:hAnsi="Arial" w:hint="default"/>
      </w:rPr>
    </w:lvl>
    <w:lvl w:ilvl="6" w:tplc="0DC0D972" w:tentative="1">
      <w:start w:val="1"/>
      <w:numFmt w:val="bullet"/>
      <w:lvlText w:val="•"/>
      <w:lvlJc w:val="left"/>
      <w:pPr>
        <w:tabs>
          <w:tab w:val="num" w:pos="5040"/>
        </w:tabs>
        <w:ind w:left="5040" w:hanging="360"/>
      </w:pPr>
      <w:rPr>
        <w:rFonts w:ascii="Arial" w:hAnsi="Arial" w:hint="default"/>
      </w:rPr>
    </w:lvl>
    <w:lvl w:ilvl="7" w:tplc="7084E7AC" w:tentative="1">
      <w:start w:val="1"/>
      <w:numFmt w:val="bullet"/>
      <w:lvlText w:val="•"/>
      <w:lvlJc w:val="left"/>
      <w:pPr>
        <w:tabs>
          <w:tab w:val="num" w:pos="5760"/>
        </w:tabs>
        <w:ind w:left="5760" w:hanging="360"/>
      </w:pPr>
      <w:rPr>
        <w:rFonts w:ascii="Arial" w:hAnsi="Arial" w:hint="default"/>
      </w:rPr>
    </w:lvl>
    <w:lvl w:ilvl="8" w:tplc="477E41F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3D447C"/>
    <w:multiLevelType w:val="hybridMultilevel"/>
    <w:tmpl w:val="022CBE58"/>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969D8"/>
    <w:multiLevelType w:val="hybridMultilevel"/>
    <w:tmpl w:val="99165C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643E9"/>
    <w:multiLevelType w:val="hybridMultilevel"/>
    <w:tmpl w:val="1786B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6A588D"/>
    <w:multiLevelType w:val="hybridMultilevel"/>
    <w:tmpl w:val="AAAE8908"/>
    <w:lvl w:ilvl="0" w:tplc="9FE0E746">
      <w:start w:val="1"/>
      <w:numFmt w:val="bullet"/>
      <w:lvlText w:val="•"/>
      <w:lvlJc w:val="left"/>
      <w:pPr>
        <w:tabs>
          <w:tab w:val="num" w:pos="720"/>
        </w:tabs>
        <w:ind w:left="720" w:hanging="360"/>
      </w:pPr>
      <w:rPr>
        <w:rFonts w:ascii="Arial" w:hAnsi="Arial" w:hint="default"/>
      </w:rPr>
    </w:lvl>
    <w:lvl w:ilvl="1" w:tplc="F640BC80" w:tentative="1">
      <w:start w:val="1"/>
      <w:numFmt w:val="bullet"/>
      <w:lvlText w:val="•"/>
      <w:lvlJc w:val="left"/>
      <w:pPr>
        <w:tabs>
          <w:tab w:val="num" w:pos="1440"/>
        </w:tabs>
        <w:ind w:left="1440" w:hanging="360"/>
      </w:pPr>
      <w:rPr>
        <w:rFonts w:ascii="Arial" w:hAnsi="Arial" w:hint="default"/>
      </w:rPr>
    </w:lvl>
    <w:lvl w:ilvl="2" w:tplc="2D127EB6" w:tentative="1">
      <w:start w:val="1"/>
      <w:numFmt w:val="bullet"/>
      <w:lvlText w:val="•"/>
      <w:lvlJc w:val="left"/>
      <w:pPr>
        <w:tabs>
          <w:tab w:val="num" w:pos="2160"/>
        </w:tabs>
        <w:ind w:left="2160" w:hanging="360"/>
      </w:pPr>
      <w:rPr>
        <w:rFonts w:ascii="Arial" w:hAnsi="Arial" w:hint="default"/>
      </w:rPr>
    </w:lvl>
    <w:lvl w:ilvl="3" w:tplc="B00A120E" w:tentative="1">
      <w:start w:val="1"/>
      <w:numFmt w:val="bullet"/>
      <w:lvlText w:val="•"/>
      <w:lvlJc w:val="left"/>
      <w:pPr>
        <w:tabs>
          <w:tab w:val="num" w:pos="2880"/>
        </w:tabs>
        <w:ind w:left="2880" w:hanging="360"/>
      </w:pPr>
      <w:rPr>
        <w:rFonts w:ascii="Arial" w:hAnsi="Arial" w:hint="default"/>
      </w:rPr>
    </w:lvl>
    <w:lvl w:ilvl="4" w:tplc="F4CCC7A0" w:tentative="1">
      <w:start w:val="1"/>
      <w:numFmt w:val="bullet"/>
      <w:lvlText w:val="•"/>
      <w:lvlJc w:val="left"/>
      <w:pPr>
        <w:tabs>
          <w:tab w:val="num" w:pos="3600"/>
        </w:tabs>
        <w:ind w:left="3600" w:hanging="360"/>
      </w:pPr>
      <w:rPr>
        <w:rFonts w:ascii="Arial" w:hAnsi="Arial" w:hint="default"/>
      </w:rPr>
    </w:lvl>
    <w:lvl w:ilvl="5" w:tplc="D298C5FE" w:tentative="1">
      <w:start w:val="1"/>
      <w:numFmt w:val="bullet"/>
      <w:lvlText w:val="•"/>
      <w:lvlJc w:val="left"/>
      <w:pPr>
        <w:tabs>
          <w:tab w:val="num" w:pos="4320"/>
        </w:tabs>
        <w:ind w:left="4320" w:hanging="360"/>
      </w:pPr>
      <w:rPr>
        <w:rFonts w:ascii="Arial" w:hAnsi="Arial" w:hint="default"/>
      </w:rPr>
    </w:lvl>
    <w:lvl w:ilvl="6" w:tplc="20D84B5C" w:tentative="1">
      <w:start w:val="1"/>
      <w:numFmt w:val="bullet"/>
      <w:lvlText w:val="•"/>
      <w:lvlJc w:val="left"/>
      <w:pPr>
        <w:tabs>
          <w:tab w:val="num" w:pos="5040"/>
        </w:tabs>
        <w:ind w:left="5040" w:hanging="360"/>
      </w:pPr>
      <w:rPr>
        <w:rFonts w:ascii="Arial" w:hAnsi="Arial" w:hint="default"/>
      </w:rPr>
    </w:lvl>
    <w:lvl w:ilvl="7" w:tplc="6BCC066A" w:tentative="1">
      <w:start w:val="1"/>
      <w:numFmt w:val="bullet"/>
      <w:lvlText w:val="•"/>
      <w:lvlJc w:val="left"/>
      <w:pPr>
        <w:tabs>
          <w:tab w:val="num" w:pos="5760"/>
        </w:tabs>
        <w:ind w:left="5760" w:hanging="360"/>
      </w:pPr>
      <w:rPr>
        <w:rFonts w:ascii="Arial" w:hAnsi="Arial" w:hint="default"/>
      </w:rPr>
    </w:lvl>
    <w:lvl w:ilvl="8" w:tplc="8626FBE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934132C"/>
    <w:multiLevelType w:val="hybridMultilevel"/>
    <w:tmpl w:val="70108876"/>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A2A02"/>
    <w:multiLevelType w:val="hybridMultilevel"/>
    <w:tmpl w:val="4210E5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966CE0"/>
    <w:multiLevelType w:val="hybridMultilevel"/>
    <w:tmpl w:val="019E6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2261CB"/>
    <w:multiLevelType w:val="hybridMultilevel"/>
    <w:tmpl w:val="C87016FA"/>
    <w:lvl w:ilvl="0" w:tplc="C414D32A">
      <w:start w:val="1"/>
      <w:numFmt w:val="bullet"/>
      <w:lvlText w:val="•"/>
      <w:lvlJc w:val="left"/>
      <w:pPr>
        <w:tabs>
          <w:tab w:val="num" w:pos="720"/>
        </w:tabs>
        <w:ind w:left="720" w:hanging="360"/>
      </w:pPr>
      <w:rPr>
        <w:rFonts w:ascii="Arial" w:hAnsi="Arial" w:hint="default"/>
      </w:rPr>
    </w:lvl>
    <w:lvl w:ilvl="1" w:tplc="8A64BC4C" w:tentative="1">
      <w:start w:val="1"/>
      <w:numFmt w:val="bullet"/>
      <w:lvlText w:val="•"/>
      <w:lvlJc w:val="left"/>
      <w:pPr>
        <w:tabs>
          <w:tab w:val="num" w:pos="1440"/>
        </w:tabs>
        <w:ind w:left="1440" w:hanging="360"/>
      </w:pPr>
      <w:rPr>
        <w:rFonts w:ascii="Arial" w:hAnsi="Arial" w:hint="default"/>
      </w:rPr>
    </w:lvl>
    <w:lvl w:ilvl="2" w:tplc="316EC628" w:tentative="1">
      <w:start w:val="1"/>
      <w:numFmt w:val="bullet"/>
      <w:lvlText w:val="•"/>
      <w:lvlJc w:val="left"/>
      <w:pPr>
        <w:tabs>
          <w:tab w:val="num" w:pos="2160"/>
        </w:tabs>
        <w:ind w:left="2160" w:hanging="360"/>
      </w:pPr>
      <w:rPr>
        <w:rFonts w:ascii="Arial" w:hAnsi="Arial" w:hint="default"/>
      </w:rPr>
    </w:lvl>
    <w:lvl w:ilvl="3" w:tplc="68F88F9E" w:tentative="1">
      <w:start w:val="1"/>
      <w:numFmt w:val="bullet"/>
      <w:lvlText w:val="•"/>
      <w:lvlJc w:val="left"/>
      <w:pPr>
        <w:tabs>
          <w:tab w:val="num" w:pos="2880"/>
        </w:tabs>
        <w:ind w:left="2880" w:hanging="360"/>
      </w:pPr>
      <w:rPr>
        <w:rFonts w:ascii="Arial" w:hAnsi="Arial" w:hint="default"/>
      </w:rPr>
    </w:lvl>
    <w:lvl w:ilvl="4" w:tplc="2EC226F6" w:tentative="1">
      <w:start w:val="1"/>
      <w:numFmt w:val="bullet"/>
      <w:lvlText w:val="•"/>
      <w:lvlJc w:val="left"/>
      <w:pPr>
        <w:tabs>
          <w:tab w:val="num" w:pos="3600"/>
        </w:tabs>
        <w:ind w:left="3600" w:hanging="360"/>
      </w:pPr>
      <w:rPr>
        <w:rFonts w:ascii="Arial" w:hAnsi="Arial" w:hint="default"/>
      </w:rPr>
    </w:lvl>
    <w:lvl w:ilvl="5" w:tplc="25629354" w:tentative="1">
      <w:start w:val="1"/>
      <w:numFmt w:val="bullet"/>
      <w:lvlText w:val="•"/>
      <w:lvlJc w:val="left"/>
      <w:pPr>
        <w:tabs>
          <w:tab w:val="num" w:pos="4320"/>
        </w:tabs>
        <w:ind w:left="4320" w:hanging="360"/>
      </w:pPr>
      <w:rPr>
        <w:rFonts w:ascii="Arial" w:hAnsi="Arial" w:hint="default"/>
      </w:rPr>
    </w:lvl>
    <w:lvl w:ilvl="6" w:tplc="6726947E" w:tentative="1">
      <w:start w:val="1"/>
      <w:numFmt w:val="bullet"/>
      <w:lvlText w:val="•"/>
      <w:lvlJc w:val="left"/>
      <w:pPr>
        <w:tabs>
          <w:tab w:val="num" w:pos="5040"/>
        </w:tabs>
        <w:ind w:left="5040" w:hanging="360"/>
      </w:pPr>
      <w:rPr>
        <w:rFonts w:ascii="Arial" w:hAnsi="Arial" w:hint="default"/>
      </w:rPr>
    </w:lvl>
    <w:lvl w:ilvl="7" w:tplc="134A5B26" w:tentative="1">
      <w:start w:val="1"/>
      <w:numFmt w:val="bullet"/>
      <w:lvlText w:val="•"/>
      <w:lvlJc w:val="left"/>
      <w:pPr>
        <w:tabs>
          <w:tab w:val="num" w:pos="5760"/>
        </w:tabs>
        <w:ind w:left="5760" w:hanging="360"/>
      </w:pPr>
      <w:rPr>
        <w:rFonts w:ascii="Arial" w:hAnsi="Arial" w:hint="default"/>
      </w:rPr>
    </w:lvl>
    <w:lvl w:ilvl="8" w:tplc="569288A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0FE5FC6"/>
    <w:multiLevelType w:val="hybridMultilevel"/>
    <w:tmpl w:val="17D810FC"/>
    <w:lvl w:ilvl="0" w:tplc="09A66BFC">
      <w:start w:val="1"/>
      <w:numFmt w:val="bullet"/>
      <w:lvlText w:val="•"/>
      <w:lvlJc w:val="left"/>
      <w:pPr>
        <w:tabs>
          <w:tab w:val="num" w:pos="720"/>
        </w:tabs>
        <w:ind w:left="720" w:hanging="360"/>
      </w:pPr>
      <w:rPr>
        <w:rFonts w:ascii="Arial" w:hAnsi="Arial" w:hint="default"/>
      </w:rPr>
    </w:lvl>
    <w:lvl w:ilvl="1" w:tplc="2FD0BEB0" w:tentative="1">
      <w:start w:val="1"/>
      <w:numFmt w:val="bullet"/>
      <w:lvlText w:val="•"/>
      <w:lvlJc w:val="left"/>
      <w:pPr>
        <w:tabs>
          <w:tab w:val="num" w:pos="1440"/>
        </w:tabs>
        <w:ind w:left="1440" w:hanging="360"/>
      </w:pPr>
      <w:rPr>
        <w:rFonts w:ascii="Arial" w:hAnsi="Arial" w:hint="default"/>
      </w:rPr>
    </w:lvl>
    <w:lvl w:ilvl="2" w:tplc="EA1E378E" w:tentative="1">
      <w:start w:val="1"/>
      <w:numFmt w:val="bullet"/>
      <w:lvlText w:val="•"/>
      <w:lvlJc w:val="left"/>
      <w:pPr>
        <w:tabs>
          <w:tab w:val="num" w:pos="2160"/>
        </w:tabs>
        <w:ind w:left="2160" w:hanging="360"/>
      </w:pPr>
      <w:rPr>
        <w:rFonts w:ascii="Arial" w:hAnsi="Arial" w:hint="default"/>
      </w:rPr>
    </w:lvl>
    <w:lvl w:ilvl="3" w:tplc="BBB6C95A" w:tentative="1">
      <w:start w:val="1"/>
      <w:numFmt w:val="bullet"/>
      <w:lvlText w:val="•"/>
      <w:lvlJc w:val="left"/>
      <w:pPr>
        <w:tabs>
          <w:tab w:val="num" w:pos="2880"/>
        </w:tabs>
        <w:ind w:left="2880" w:hanging="360"/>
      </w:pPr>
      <w:rPr>
        <w:rFonts w:ascii="Arial" w:hAnsi="Arial" w:hint="default"/>
      </w:rPr>
    </w:lvl>
    <w:lvl w:ilvl="4" w:tplc="38CAEBEA" w:tentative="1">
      <w:start w:val="1"/>
      <w:numFmt w:val="bullet"/>
      <w:lvlText w:val="•"/>
      <w:lvlJc w:val="left"/>
      <w:pPr>
        <w:tabs>
          <w:tab w:val="num" w:pos="3600"/>
        </w:tabs>
        <w:ind w:left="3600" w:hanging="360"/>
      </w:pPr>
      <w:rPr>
        <w:rFonts w:ascii="Arial" w:hAnsi="Arial" w:hint="default"/>
      </w:rPr>
    </w:lvl>
    <w:lvl w:ilvl="5" w:tplc="11DC9E44" w:tentative="1">
      <w:start w:val="1"/>
      <w:numFmt w:val="bullet"/>
      <w:lvlText w:val="•"/>
      <w:lvlJc w:val="left"/>
      <w:pPr>
        <w:tabs>
          <w:tab w:val="num" w:pos="4320"/>
        </w:tabs>
        <w:ind w:left="4320" w:hanging="360"/>
      </w:pPr>
      <w:rPr>
        <w:rFonts w:ascii="Arial" w:hAnsi="Arial" w:hint="default"/>
      </w:rPr>
    </w:lvl>
    <w:lvl w:ilvl="6" w:tplc="26CCB87A" w:tentative="1">
      <w:start w:val="1"/>
      <w:numFmt w:val="bullet"/>
      <w:lvlText w:val="•"/>
      <w:lvlJc w:val="left"/>
      <w:pPr>
        <w:tabs>
          <w:tab w:val="num" w:pos="5040"/>
        </w:tabs>
        <w:ind w:left="5040" w:hanging="360"/>
      </w:pPr>
      <w:rPr>
        <w:rFonts w:ascii="Arial" w:hAnsi="Arial" w:hint="default"/>
      </w:rPr>
    </w:lvl>
    <w:lvl w:ilvl="7" w:tplc="B48ABD9E" w:tentative="1">
      <w:start w:val="1"/>
      <w:numFmt w:val="bullet"/>
      <w:lvlText w:val="•"/>
      <w:lvlJc w:val="left"/>
      <w:pPr>
        <w:tabs>
          <w:tab w:val="num" w:pos="5760"/>
        </w:tabs>
        <w:ind w:left="5760" w:hanging="360"/>
      </w:pPr>
      <w:rPr>
        <w:rFonts w:ascii="Arial" w:hAnsi="Arial" w:hint="default"/>
      </w:rPr>
    </w:lvl>
    <w:lvl w:ilvl="8" w:tplc="C876E7D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1A856E7"/>
    <w:multiLevelType w:val="hybridMultilevel"/>
    <w:tmpl w:val="4FE220E0"/>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40809B4"/>
    <w:multiLevelType w:val="hybridMultilevel"/>
    <w:tmpl w:val="9D228B68"/>
    <w:lvl w:ilvl="0" w:tplc="08090009">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ABF0980"/>
    <w:multiLevelType w:val="hybridMultilevel"/>
    <w:tmpl w:val="3B36E89C"/>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0A1C54"/>
    <w:multiLevelType w:val="hybridMultilevel"/>
    <w:tmpl w:val="045C91CC"/>
    <w:lvl w:ilvl="0" w:tplc="EC529810">
      <w:start w:val="1"/>
      <w:numFmt w:val="bullet"/>
      <w:lvlText w:val=""/>
      <w:lvlJc w:val="left"/>
      <w:pPr>
        <w:tabs>
          <w:tab w:val="num" w:pos="720"/>
        </w:tabs>
        <w:ind w:left="720" w:hanging="360"/>
      </w:pPr>
      <w:rPr>
        <w:rFonts w:ascii="Wingdings" w:hAnsi="Wingdings"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2B63259"/>
    <w:multiLevelType w:val="multilevel"/>
    <w:tmpl w:val="5E788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FA63AB"/>
    <w:multiLevelType w:val="hybridMultilevel"/>
    <w:tmpl w:val="E44CBD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3152D8"/>
    <w:multiLevelType w:val="hybridMultilevel"/>
    <w:tmpl w:val="F1027D1C"/>
    <w:lvl w:ilvl="0" w:tplc="150CE3B6">
      <w:start w:val="1"/>
      <w:numFmt w:val="bullet"/>
      <w:lvlText w:val="•"/>
      <w:lvlJc w:val="left"/>
      <w:pPr>
        <w:tabs>
          <w:tab w:val="num" w:pos="720"/>
        </w:tabs>
        <w:ind w:left="720" w:hanging="360"/>
      </w:pPr>
      <w:rPr>
        <w:rFonts w:ascii="Arial" w:hAnsi="Arial"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CC1703"/>
    <w:multiLevelType w:val="hybridMultilevel"/>
    <w:tmpl w:val="1C08BF50"/>
    <w:lvl w:ilvl="0" w:tplc="9FE0E746">
      <w:start w:val="1"/>
      <w:numFmt w:val="bullet"/>
      <w:lvlText w:val="•"/>
      <w:lvlJc w:val="left"/>
      <w:pPr>
        <w:ind w:left="720" w:hanging="360"/>
      </w:pPr>
      <w:rPr>
        <w:rFonts w:ascii="Arial" w:hAnsi="Arial" w:hint="default"/>
        <w:b/>
        <w:bC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BA353D"/>
    <w:multiLevelType w:val="hybridMultilevel"/>
    <w:tmpl w:val="36DE3634"/>
    <w:lvl w:ilvl="0" w:tplc="E1425356">
      <w:start w:val="1"/>
      <w:numFmt w:val="bullet"/>
      <w:lvlText w:val="•"/>
      <w:lvlJc w:val="left"/>
      <w:pPr>
        <w:tabs>
          <w:tab w:val="num" w:pos="720"/>
        </w:tabs>
        <w:ind w:left="720" w:hanging="360"/>
      </w:pPr>
      <w:rPr>
        <w:rFonts w:ascii="Arial" w:hAnsi="Arial" w:hint="default"/>
      </w:rPr>
    </w:lvl>
    <w:lvl w:ilvl="1" w:tplc="90EAEB1E" w:tentative="1">
      <w:start w:val="1"/>
      <w:numFmt w:val="bullet"/>
      <w:lvlText w:val="•"/>
      <w:lvlJc w:val="left"/>
      <w:pPr>
        <w:tabs>
          <w:tab w:val="num" w:pos="1440"/>
        </w:tabs>
        <w:ind w:left="1440" w:hanging="360"/>
      </w:pPr>
      <w:rPr>
        <w:rFonts w:ascii="Arial" w:hAnsi="Arial" w:hint="default"/>
      </w:rPr>
    </w:lvl>
    <w:lvl w:ilvl="2" w:tplc="76728166" w:tentative="1">
      <w:start w:val="1"/>
      <w:numFmt w:val="bullet"/>
      <w:lvlText w:val="•"/>
      <w:lvlJc w:val="left"/>
      <w:pPr>
        <w:tabs>
          <w:tab w:val="num" w:pos="2160"/>
        </w:tabs>
        <w:ind w:left="2160" w:hanging="360"/>
      </w:pPr>
      <w:rPr>
        <w:rFonts w:ascii="Arial" w:hAnsi="Arial" w:hint="default"/>
      </w:rPr>
    </w:lvl>
    <w:lvl w:ilvl="3" w:tplc="9ED4CBE0" w:tentative="1">
      <w:start w:val="1"/>
      <w:numFmt w:val="bullet"/>
      <w:lvlText w:val="•"/>
      <w:lvlJc w:val="left"/>
      <w:pPr>
        <w:tabs>
          <w:tab w:val="num" w:pos="2880"/>
        </w:tabs>
        <w:ind w:left="2880" w:hanging="360"/>
      </w:pPr>
      <w:rPr>
        <w:rFonts w:ascii="Arial" w:hAnsi="Arial" w:hint="default"/>
      </w:rPr>
    </w:lvl>
    <w:lvl w:ilvl="4" w:tplc="E1EE16BC" w:tentative="1">
      <w:start w:val="1"/>
      <w:numFmt w:val="bullet"/>
      <w:lvlText w:val="•"/>
      <w:lvlJc w:val="left"/>
      <w:pPr>
        <w:tabs>
          <w:tab w:val="num" w:pos="3600"/>
        </w:tabs>
        <w:ind w:left="3600" w:hanging="360"/>
      </w:pPr>
      <w:rPr>
        <w:rFonts w:ascii="Arial" w:hAnsi="Arial" w:hint="default"/>
      </w:rPr>
    </w:lvl>
    <w:lvl w:ilvl="5" w:tplc="9AC4B64E" w:tentative="1">
      <w:start w:val="1"/>
      <w:numFmt w:val="bullet"/>
      <w:lvlText w:val="•"/>
      <w:lvlJc w:val="left"/>
      <w:pPr>
        <w:tabs>
          <w:tab w:val="num" w:pos="4320"/>
        </w:tabs>
        <w:ind w:left="4320" w:hanging="360"/>
      </w:pPr>
      <w:rPr>
        <w:rFonts w:ascii="Arial" w:hAnsi="Arial" w:hint="default"/>
      </w:rPr>
    </w:lvl>
    <w:lvl w:ilvl="6" w:tplc="8298759E" w:tentative="1">
      <w:start w:val="1"/>
      <w:numFmt w:val="bullet"/>
      <w:lvlText w:val="•"/>
      <w:lvlJc w:val="left"/>
      <w:pPr>
        <w:tabs>
          <w:tab w:val="num" w:pos="5040"/>
        </w:tabs>
        <w:ind w:left="5040" w:hanging="360"/>
      </w:pPr>
      <w:rPr>
        <w:rFonts w:ascii="Arial" w:hAnsi="Arial" w:hint="default"/>
      </w:rPr>
    </w:lvl>
    <w:lvl w:ilvl="7" w:tplc="91B086E6" w:tentative="1">
      <w:start w:val="1"/>
      <w:numFmt w:val="bullet"/>
      <w:lvlText w:val="•"/>
      <w:lvlJc w:val="left"/>
      <w:pPr>
        <w:tabs>
          <w:tab w:val="num" w:pos="5760"/>
        </w:tabs>
        <w:ind w:left="5760" w:hanging="360"/>
      </w:pPr>
      <w:rPr>
        <w:rFonts w:ascii="Arial" w:hAnsi="Arial" w:hint="default"/>
      </w:rPr>
    </w:lvl>
    <w:lvl w:ilvl="8" w:tplc="C94E4D5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69C0914"/>
    <w:multiLevelType w:val="hybridMultilevel"/>
    <w:tmpl w:val="593E3742"/>
    <w:lvl w:ilvl="0" w:tplc="67ACA07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8B5290"/>
    <w:multiLevelType w:val="hybridMultilevel"/>
    <w:tmpl w:val="46B87DA4"/>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461304"/>
    <w:multiLevelType w:val="hybridMultilevel"/>
    <w:tmpl w:val="8DD0CE82"/>
    <w:lvl w:ilvl="0" w:tplc="9FE0E746">
      <w:start w:val="1"/>
      <w:numFmt w:val="bullet"/>
      <w:lvlText w:val="•"/>
      <w:lvlJc w:val="left"/>
      <w:pPr>
        <w:ind w:left="720" w:hanging="360"/>
      </w:pPr>
      <w:rPr>
        <w:rFonts w:ascii="Arial" w:hAnsi="Arial" w:hint="default"/>
        <w:b/>
        <w:bC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B1393E"/>
    <w:multiLevelType w:val="hybridMultilevel"/>
    <w:tmpl w:val="A1388AC2"/>
    <w:lvl w:ilvl="0" w:tplc="A052FCF0">
      <w:start w:val="1"/>
      <w:numFmt w:val="bullet"/>
      <w:lvlText w:val=""/>
      <w:lvlJc w:val="left"/>
      <w:pPr>
        <w:tabs>
          <w:tab w:val="num" w:pos="720"/>
        </w:tabs>
        <w:ind w:left="720" w:hanging="360"/>
      </w:pPr>
      <w:rPr>
        <w:rFonts w:ascii="Wingdings" w:hAnsi="Wingdings" w:hint="default"/>
      </w:rPr>
    </w:lvl>
    <w:lvl w:ilvl="1" w:tplc="2E1E9B5E" w:tentative="1">
      <w:start w:val="1"/>
      <w:numFmt w:val="bullet"/>
      <w:lvlText w:val=""/>
      <w:lvlJc w:val="left"/>
      <w:pPr>
        <w:tabs>
          <w:tab w:val="num" w:pos="1440"/>
        </w:tabs>
        <w:ind w:left="1440" w:hanging="360"/>
      </w:pPr>
      <w:rPr>
        <w:rFonts w:ascii="Wingdings" w:hAnsi="Wingdings" w:hint="default"/>
      </w:rPr>
    </w:lvl>
    <w:lvl w:ilvl="2" w:tplc="DDAA6A88" w:tentative="1">
      <w:start w:val="1"/>
      <w:numFmt w:val="bullet"/>
      <w:lvlText w:val=""/>
      <w:lvlJc w:val="left"/>
      <w:pPr>
        <w:tabs>
          <w:tab w:val="num" w:pos="2160"/>
        </w:tabs>
        <w:ind w:left="2160" w:hanging="360"/>
      </w:pPr>
      <w:rPr>
        <w:rFonts w:ascii="Wingdings" w:hAnsi="Wingdings" w:hint="default"/>
      </w:rPr>
    </w:lvl>
    <w:lvl w:ilvl="3" w:tplc="65CEE5C4" w:tentative="1">
      <w:start w:val="1"/>
      <w:numFmt w:val="bullet"/>
      <w:lvlText w:val=""/>
      <w:lvlJc w:val="left"/>
      <w:pPr>
        <w:tabs>
          <w:tab w:val="num" w:pos="2880"/>
        </w:tabs>
        <w:ind w:left="2880" w:hanging="360"/>
      </w:pPr>
      <w:rPr>
        <w:rFonts w:ascii="Wingdings" w:hAnsi="Wingdings" w:hint="default"/>
      </w:rPr>
    </w:lvl>
    <w:lvl w:ilvl="4" w:tplc="18E45FE6" w:tentative="1">
      <w:start w:val="1"/>
      <w:numFmt w:val="bullet"/>
      <w:lvlText w:val=""/>
      <w:lvlJc w:val="left"/>
      <w:pPr>
        <w:tabs>
          <w:tab w:val="num" w:pos="3600"/>
        </w:tabs>
        <w:ind w:left="3600" w:hanging="360"/>
      </w:pPr>
      <w:rPr>
        <w:rFonts w:ascii="Wingdings" w:hAnsi="Wingdings" w:hint="default"/>
      </w:rPr>
    </w:lvl>
    <w:lvl w:ilvl="5" w:tplc="588ED768" w:tentative="1">
      <w:start w:val="1"/>
      <w:numFmt w:val="bullet"/>
      <w:lvlText w:val=""/>
      <w:lvlJc w:val="left"/>
      <w:pPr>
        <w:tabs>
          <w:tab w:val="num" w:pos="4320"/>
        </w:tabs>
        <w:ind w:left="4320" w:hanging="360"/>
      </w:pPr>
      <w:rPr>
        <w:rFonts w:ascii="Wingdings" w:hAnsi="Wingdings" w:hint="default"/>
      </w:rPr>
    </w:lvl>
    <w:lvl w:ilvl="6" w:tplc="2A8220C2" w:tentative="1">
      <w:start w:val="1"/>
      <w:numFmt w:val="bullet"/>
      <w:lvlText w:val=""/>
      <w:lvlJc w:val="left"/>
      <w:pPr>
        <w:tabs>
          <w:tab w:val="num" w:pos="5040"/>
        </w:tabs>
        <w:ind w:left="5040" w:hanging="360"/>
      </w:pPr>
      <w:rPr>
        <w:rFonts w:ascii="Wingdings" w:hAnsi="Wingdings" w:hint="default"/>
      </w:rPr>
    </w:lvl>
    <w:lvl w:ilvl="7" w:tplc="FBC8D236" w:tentative="1">
      <w:start w:val="1"/>
      <w:numFmt w:val="bullet"/>
      <w:lvlText w:val=""/>
      <w:lvlJc w:val="left"/>
      <w:pPr>
        <w:tabs>
          <w:tab w:val="num" w:pos="5760"/>
        </w:tabs>
        <w:ind w:left="5760" w:hanging="360"/>
      </w:pPr>
      <w:rPr>
        <w:rFonts w:ascii="Wingdings" w:hAnsi="Wingdings" w:hint="default"/>
      </w:rPr>
    </w:lvl>
    <w:lvl w:ilvl="8" w:tplc="EDC2E72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9746EA"/>
    <w:multiLevelType w:val="hybridMultilevel"/>
    <w:tmpl w:val="74C049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424047"/>
    <w:multiLevelType w:val="hybridMultilevel"/>
    <w:tmpl w:val="566CD59A"/>
    <w:lvl w:ilvl="0" w:tplc="31783AEC">
      <w:start w:val="1"/>
      <w:numFmt w:val="bullet"/>
      <w:lvlText w:val="•"/>
      <w:lvlJc w:val="left"/>
      <w:pPr>
        <w:tabs>
          <w:tab w:val="num" w:pos="720"/>
        </w:tabs>
        <w:ind w:left="720" w:hanging="360"/>
      </w:pPr>
      <w:rPr>
        <w:rFonts w:ascii="Arial" w:hAnsi="Arial" w:hint="default"/>
      </w:rPr>
    </w:lvl>
    <w:lvl w:ilvl="1" w:tplc="D846B41A" w:tentative="1">
      <w:start w:val="1"/>
      <w:numFmt w:val="bullet"/>
      <w:lvlText w:val="•"/>
      <w:lvlJc w:val="left"/>
      <w:pPr>
        <w:tabs>
          <w:tab w:val="num" w:pos="1440"/>
        </w:tabs>
        <w:ind w:left="1440" w:hanging="360"/>
      </w:pPr>
      <w:rPr>
        <w:rFonts w:ascii="Arial" w:hAnsi="Arial" w:hint="default"/>
      </w:rPr>
    </w:lvl>
    <w:lvl w:ilvl="2" w:tplc="D6FC193C" w:tentative="1">
      <w:start w:val="1"/>
      <w:numFmt w:val="bullet"/>
      <w:lvlText w:val="•"/>
      <w:lvlJc w:val="left"/>
      <w:pPr>
        <w:tabs>
          <w:tab w:val="num" w:pos="2160"/>
        </w:tabs>
        <w:ind w:left="2160" w:hanging="360"/>
      </w:pPr>
      <w:rPr>
        <w:rFonts w:ascii="Arial" w:hAnsi="Arial" w:hint="default"/>
      </w:rPr>
    </w:lvl>
    <w:lvl w:ilvl="3" w:tplc="62105D5C" w:tentative="1">
      <w:start w:val="1"/>
      <w:numFmt w:val="bullet"/>
      <w:lvlText w:val="•"/>
      <w:lvlJc w:val="left"/>
      <w:pPr>
        <w:tabs>
          <w:tab w:val="num" w:pos="2880"/>
        </w:tabs>
        <w:ind w:left="2880" w:hanging="360"/>
      </w:pPr>
      <w:rPr>
        <w:rFonts w:ascii="Arial" w:hAnsi="Arial" w:hint="default"/>
      </w:rPr>
    </w:lvl>
    <w:lvl w:ilvl="4" w:tplc="2BD609A0" w:tentative="1">
      <w:start w:val="1"/>
      <w:numFmt w:val="bullet"/>
      <w:lvlText w:val="•"/>
      <w:lvlJc w:val="left"/>
      <w:pPr>
        <w:tabs>
          <w:tab w:val="num" w:pos="3600"/>
        </w:tabs>
        <w:ind w:left="3600" w:hanging="360"/>
      </w:pPr>
      <w:rPr>
        <w:rFonts w:ascii="Arial" w:hAnsi="Arial" w:hint="default"/>
      </w:rPr>
    </w:lvl>
    <w:lvl w:ilvl="5" w:tplc="AD10EFB2" w:tentative="1">
      <w:start w:val="1"/>
      <w:numFmt w:val="bullet"/>
      <w:lvlText w:val="•"/>
      <w:lvlJc w:val="left"/>
      <w:pPr>
        <w:tabs>
          <w:tab w:val="num" w:pos="4320"/>
        </w:tabs>
        <w:ind w:left="4320" w:hanging="360"/>
      </w:pPr>
      <w:rPr>
        <w:rFonts w:ascii="Arial" w:hAnsi="Arial" w:hint="default"/>
      </w:rPr>
    </w:lvl>
    <w:lvl w:ilvl="6" w:tplc="354897B4" w:tentative="1">
      <w:start w:val="1"/>
      <w:numFmt w:val="bullet"/>
      <w:lvlText w:val="•"/>
      <w:lvlJc w:val="left"/>
      <w:pPr>
        <w:tabs>
          <w:tab w:val="num" w:pos="5040"/>
        </w:tabs>
        <w:ind w:left="5040" w:hanging="360"/>
      </w:pPr>
      <w:rPr>
        <w:rFonts w:ascii="Arial" w:hAnsi="Arial" w:hint="default"/>
      </w:rPr>
    </w:lvl>
    <w:lvl w:ilvl="7" w:tplc="684E03EC" w:tentative="1">
      <w:start w:val="1"/>
      <w:numFmt w:val="bullet"/>
      <w:lvlText w:val="•"/>
      <w:lvlJc w:val="left"/>
      <w:pPr>
        <w:tabs>
          <w:tab w:val="num" w:pos="5760"/>
        </w:tabs>
        <w:ind w:left="5760" w:hanging="360"/>
      </w:pPr>
      <w:rPr>
        <w:rFonts w:ascii="Arial" w:hAnsi="Arial" w:hint="default"/>
      </w:rPr>
    </w:lvl>
    <w:lvl w:ilvl="8" w:tplc="C2D89370"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6B047BD"/>
    <w:multiLevelType w:val="hybridMultilevel"/>
    <w:tmpl w:val="E304A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C75092D"/>
    <w:multiLevelType w:val="hybridMultilevel"/>
    <w:tmpl w:val="725A4744"/>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444BCA"/>
    <w:multiLevelType w:val="hybridMultilevel"/>
    <w:tmpl w:val="A50C6D0E"/>
    <w:lvl w:ilvl="0" w:tplc="150CE3B6">
      <w:start w:val="1"/>
      <w:numFmt w:val="bullet"/>
      <w:lvlText w:val="•"/>
      <w:lvlJc w:val="left"/>
      <w:pPr>
        <w:tabs>
          <w:tab w:val="num" w:pos="720"/>
        </w:tabs>
        <w:ind w:left="720" w:hanging="360"/>
      </w:pPr>
      <w:rPr>
        <w:rFonts w:ascii="Arial" w:hAnsi="Arial" w:hint="default"/>
      </w:rPr>
    </w:lvl>
    <w:lvl w:ilvl="1" w:tplc="534AD332" w:tentative="1">
      <w:start w:val="1"/>
      <w:numFmt w:val="bullet"/>
      <w:lvlText w:val="•"/>
      <w:lvlJc w:val="left"/>
      <w:pPr>
        <w:tabs>
          <w:tab w:val="num" w:pos="1440"/>
        </w:tabs>
        <w:ind w:left="1440" w:hanging="360"/>
      </w:pPr>
      <w:rPr>
        <w:rFonts w:ascii="Arial" w:hAnsi="Arial" w:hint="default"/>
      </w:rPr>
    </w:lvl>
    <w:lvl w:ilvl="2" w:tplc="C7302416" w:tentative="1">
      <w:start w:val="1"/>
      <w:numFmt w:val="bullet"/>
      <w:lvlText w:val="•"/>
      <w:lvlJc w:val="left"/>
      <w:pPr>
        <w:tabs>
          <w:tab w:val="num" w:pos="2160"/>
        </w:tabs>
        <w:ind w:left="2160" w:hanging="360"/>
      </w:pPr>
      <w:rPr>
        <w:rFonts w:ascii="Arial" w:hAnsi="Arial" w:hint="default"/>
      </w:rPr>
    </w:lvl>
    <w:lvl w:ilvl="3" w:tplc="D2408242" w:tentative="1">
      <w:start w:val="1"/>
      <w:numFmt w:val="bullet"/>
      <w:lvlText w:val="•"/>
      <w:lvlJc w:val="left"/>
      <w:pPr>
        <w:tabs>
          <w:tab w:val="num" w:pos="2880"/>
        </w:tabs>
        <w:ind w:left="2880" w:hanging="360"/>
      </w:pPr>
      <w:rPr>
        <w:rFonts w:ascii="Arial" w:hAnsi="Arial" w:hint="default"/>
      </w:rPr>
    </w:lvl>
    <w:lvl w:ilvl="4" w:tplc="C0EEF856" w:tentative="1">
      <w:start w:val="1"/>
      <w:numFmt w:val="bullet"/>
      <w:lvlText w:val="•"/>
      <w:lvlJc w:val="left"/>
      <w:pPr>
        <w:tabs>
          <w:tab w:val="num" w:pos="3600"/>
        </w:tabs>
        <w:ind w:left="3600" w:hanging="360"/>
      </w:pPr>
      <w:rPr>
        <w:rFonts w:ascii="Arial" w:hAnsi="Arial" w:hint="default"/>
      </w:rPr>
    </w:lvl>
    <w:lvl w:ilvl="5" w:tplc="A2284986" w:tentative="1">
      <w:start w:val="1"/>
      <w:numFmt w:val="bullet"/>
      <w:lvlText w:val="•"/>
      <w:lvlJc w:val="left"/>
      <w:pPr>
        <w:tabs>
          <w:tab w:val="num" w:pos="4320"/>
        </w:tabs>
        <w:ind w:left="4320" w:hanging="360"/>
      </w:pPr>
      <w:rPr>
        <w:rFonts w:ascii="Arial" w:hAnsi="Arial" w:hint="default"/>
      </w:rPr>
    </w:lvl>
    <w:lvl w:ilvl="6" w:tplc="0C709026" w:tentative="1">
      <w:start w:val="1"/>
      <w:numFmt w:val="bullet"/>
      <w:lvlText w:val="•"/>
      <w:lvlJc w:val="left"/>
      <w:pPr>
        <w:tabs>
          <w:tab w:val="num" w:pos="5040"/>
        </w:tabs>
        <w:ind w:left="5040" w:hanging="360"/>
      </w:pPr>
      <w:rPr>
        <w:rFonts w:ascii="Arial" w:hAnsi="Arial" w:hint="default"/>
      </w:rPr>
    </w:lvl>
    <w:lvl w:ilvl="7" w:tplc="A40E4D34" w:tentative="1">
      <w:start w:val="1"/>
      <w:numFmt w:val="bullet"/>
      <w:lvlText w:val="•"/>
      <w:lvlJc w:val="left"/>
      <w:pPr>
        <w:tabs>
          <w:tab w:val="num" w:pos="5760"/>
        </w:tabs>
        <w:ind w:left="5760" w:hanging="360"/>
      </w:pPr>
      <w:rPr>
        <w:rFonts w:ascii="Arial" w:hAnsi="Arial" w:hint="default"/>
      </w:rPr>
    </w:lvl>
    <w:lvl w:ilvl="8" w:tplc="2BD84598"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BBC29F8"/>
    <w:multiLevelType w:val="hybridMultilevel"/>
    <w:tmpl w:val="4864A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8"/>
  </w:num>
  <w:num w:numId="3">
    <w:abstractNumId w:val="26"/>
  </w:num>
  <w:num w:numId="4">
    <w:abstractNumId w:val="19"/>
  </w:num>
  <w:num w:numId="5">
    <w:abstractNumId w:val="12"/>
  </w:num>
  <w:num w:numId="6">
    <w:abstractNumId w:val="37"/>
  </w:num>
  <w:num w:numId="7">
    <w:abstractNumId w:val="38"/>
  </w:num>
  <w:num w:numId="8">
    <w:abstractNumId w:val="31"/>
  </w:num>
  <w:num w:numId="9">
    <w:abstractNumId w:val="33"/>
  </w:num>
  <w:num w:numId="10">
    <w:abstractNumId w:val="35"/>
  </w:num>
  <w:num w:numId="11">
    <w:abstractNumId w:val="17"/>
  </w:num>
  <w:num w:numId="12">
    <w:abstractNumId w:val="32"/>
  </w:num>
  <w:num w:numId="13">
    <w:abstractNumId w:val="8"/>
  </w:num>
  <w:num w:numId="14">
    <w:abstractNumId w:val="24"/>
  </w:num>
  <w:num w:numId="15">
    <w:abstractNumId w:val="7"/>
  </w:num>
  <w:num w:numId="16">
    <w:abstractNumId w:val="27"/>
  </w:num>
  <w:num w:numId="17">
    <w:abstractNumId w:val="2"/>
  </w:num>
  <w:num w:numId="18">
    <w:abstractNumId w:val="4"/>
  </w:num>
  <w:num w:numId="19">
    <w:abstractNumId w:val="30"/>
  </w:num>
  <w:num w:numId="20">
    <w:abstractNumId w:val="0"/>
  </w:num>
  <w:num w:numId="21">
    <w:abstractNumId w:val="36"/>
  </w:num>
  <w:num w:numId="22">
    <w:abstractNumId w:val="20"/>
  </w:num>
  <w:num w:numId="23">
    <w:abstractNumId w:val="25"/>
  </w:num>
  <w:num w:numId="24">
    <w:abstractNumId w:val="14"/>
  </w:num>
  <w:num w:numId="25">
    <w:abstractNumId w:val="34"/>
  </w:num>
  <w:num w:numId="26">
    <w:abstractNumId w:val="9"/>
  </w:num>
  <w:num w:numId="27">
    <w:abstractNumId w:val="10"/>
  </w:num>
  <w:num w:numId="28">
    <w:abstractNumId w:val="15"/>
  </w:num>
  <w:num w:numId="29">
    <w:abstractNumId w:val="18"/>
  </w:num>
  <w:num w:numId="30">
    <w:abstractNumId w:val="29"/>
  </w:num>
  <w:num w:numId="31">
    <w:abstractNumId w:val="21"/>
  </w:num>
  <w:num w:numId="32">
    <w:abstractNumId w:val="6"/>
  </w:num>
  <w:num w:numId="33">
    <w:abstractNumId w:val="1"/>
  </w:num>
  <w:num w:numId="34">
    <w:abstractNumId w:val="16"/>
  </w:num>
  <w:num w:numId="35">
    <w:abstractNumId w:val="11"/>
  </w:num>
  <w:num w:numId="36">
    <w:abstractNumId w:val="13"/>
  </w:num>
  <w:num w:numId="37">
    <w:abstractNumId w:val="23"/>
  </w:num>
  <w:num w:numId="38">
    <w:abstractNumId w:val="22"/>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935"/>
    <w:rsid w:val="00015797"/>
    <w:rsid w:val="00021C60"/>
    <w:rsid w:val="00022110"/>
    <w:rsid w:val="00034194"/>
    <w:rsid w:val="0004238D"/>
    <w:rsid w:val="00062553"/>
    <w:rsid w:val="000676D6"/>
    <w:rsid w:val="00073C37"/>
    <w:rsid w:val="00082C20"/>
    <w:rsid w:val="00083FC0"/>
    <w:rsid w:val="000970F1"/>
    <w:rsid w:val="000B415E"/>
    <w:rsid w:val="000B6159"/>
    <w:rsid w:val="000D09B0"/>
    <w:rsid w:val="000D22B2"/>
    <w:rsid w:val="000F1CEA"/>
    <w:rsid w:val="000F361B"/>
    <w:rsid w:val="00106504"/>
    <w:rsid w:val="00106A32"/>
    <w:rsid w:val="00114F67"/>
    <w:rsid w:val="00133EA1"/>
    <w:rsid w:val="00147AA6"/>
    <w:rsid w:val="0016096B"/>
    <w:rsid w:val="0016513B"/>
    <w:rsid w:val="001726C5"/>
    <w:rsid w:val="00176912"/>
    <w:rsid w:val="001A3399"/>
    <w:rsid w:val="001F5E4D"/>
    <w:rsid w:val="0020539A"/>
    <w:rsid w:val="00207FA9"/>
    <w:rsid w:val="0021151C"/>
    <w:rsid w:val="00213DBB"/>
    <w:rsid w:val="002218D9"/>
    <w:rsid w:val="00233330"/>
    <w:rsid w:val="00241662"/>
    <w:rsid w:val="002518B7"/>
    <w:rsid w:val="00251F2C"/>
    <w:rsid w:val="002627B2"/>
    <w:rsid w:val="00265FD4"/>
    <w:rsid w:val="002950FF"/>
    <w:rsid w:val="00296CD9"/>
    <w:rsid w:val="002B5BA1"/>
    <w:rsid w:val="002B7C9A"/>
    <w:rsid w:val="002C17A6"/>
    <w:rsid w:val="002C18F3"/>
    <w:rsid w:val="002C32B8"/>
    <w:rsid w:val="002C3DD6"/>
    <w:rsid w:val="002C740E"/>
    <w:rsid w:val="002D53D2"/>
    <w:rsid w:val="002E07E5"/>
    <w:rsid w:val="002F2826"/>
    <w:rsid w:val="002F2BE4"/>
    <w:rsid w:val="00320692"/>
    <w:rsid w:val="00326F2E"/>
    <w:rsid w:val="0032747D"/>
    <w:rsid w:val="003324CB"/>
    <w:rsid w:val="003567B7"/>
    <w:rsid w:val="00360C83"/>
    <w:rsid w:val="00363B7A"/>
    <w:rsid w:val="00380712"/>
    <w:rsid w:val="00391774"/>
    <w:rsid w:val="003A0424"/>
    <w:rsid w:val="003A431C"/>
    <w:rsid w:val="003C0FF8"/>
    <w:rsid w:val="003C194C"/>
    <w:rsid w:val="003E6163"/>
    <w:rsid w:val="003F32C3"/>
    <w:rsid w:val="00412D58"/>
    <w:rsid w:val="00414894"/>
    <w:rsid w:val="00415004"/>
    <w:rsid w:val="00431A5D"/>
    <w:rsid w:val="0044399D"/>
    <w:rsid w:val="00446AA8"/>
    <w:rsid w:val="00447347"/>
    <w:rsid w:val="00461835"/>
    <w:rsid w:val="00462B88"/>
    <w:rsid w:val="00467BD6"/>
    <w:rsid w:val="0047508E"/>
    <w:rsid w:val="00485174"/>
    <w:rsid w:val="00492075"/>
    <w:rsid w:val="00493C34"/>
    <w:rsid w:val="004C004A"/>
    <w:rsid w:val="004E31FF"/>
    <w:rsid w:val="004E4170"/>
    <w:rsid w:val="00512766"/>
    <w:rsid w:val="0051678B"/>
    <w:rsid w:val="0052297E"/>
    <w:rsid w:val="00531536"/>
    <w:rsid w:val="00533B69"/>
    <w:rsid w:val="005344AF"/>
    <w:rsid w:val="005472A6"/>
    <w:rsid w:val="005674FF"/>
    <w:rsid w:val="00574BCF"/>
    <w:rsid w:val="00580B2B"/>
    <w:rsid w:val="00581CC5"/>
    <w:rsid w:val="00583ABD"/>
    <w:rsid w:val="00585277"/>
    <w:rsid w:val="005A14AE"/>
    <w:rsid w:val="005A3398"/>
    <w:rsid w:val="005B7688"/>
    <w:rsid w:val="005D1652"/>
    <w:rsid w:val="005D29D5"/>
    <w:rsid w:val="005D2C4A"/>
    <w:rsid w:val="005D3DF1"/>
    <w:rsid w:val="005F674B"/>
    <w:rsid w:val="00602291"/>
    <w:rsid w:val="006134AC"/>
    <w:rsid w:val="006201D0"/>
    <w:rsid w:val="006359FD"/>
    <w:rsid w:val="006500CD"/>
    <w:rsid w:val="00653AEC"/>
    <w:rsid w:val="00655190"/>
    <w:rsid w:val="00655A0E"/>
    <w:rsid w:val="00662218"/>
    <w:rsid w:val="0067083A"/>
    <w:rsid w:val="00676382"/>
    <w:rsid w:val="00676E5E"/>
    <w:rsid w:val="00676F64"/>
    <w:rsid w:val="00685AE0"/>
    <w:rsid w:val="006946B3"/>
    <w:rsid w:val="00696AE4"/>
    <w:rsid w:val="006C005F"/>
    <w:rsid w:val="006C5607"/>
    <w:rsid w:val="006D1998"/>
    <w:rsid w:val="006D4E09"/>
    <w:rsid w:val="006E4233"/>
    <w:rsid w:val="006F66B3"/>
    <w:rsid w:val="0070362D"/>
    <w:rsid w:val="00703D77"/>
    <w:rsid w:val="007070C9"/>
    <w:rsid w:val="00711095"/>
    <w:rsid w:val="007121C5"/>
    <w:rsid w:val="007206BE"/>
    <w:rsid w:val="0072604C"/>
    <w:rsid w:val="00726391"/>
    <w:rsid w:val="00727AFB"/>
    <w:rsid w:val="00736681"/>
    <w:rsid w:val="007524FF"/>
    <w:rsid w:val="00753096"/>
    <w:rsid w:val="00754537"/>
    <w:rsid w:val="00762BBE"/>
    <w:rsid w:val="0076409C"/>
    <w:rsid w:val="00767E3E"/>
    <w:rsid w:val="007705D2"/>
    <w:rsid w:val="00776AD5"/>
    <w:rsid w:val="007A77B6"/>
    <w:rsid w:val="007D7F01"/>
    <w:rsid w:val="00802F9B"/>
    <w:rsid w:val="008057A4"/>
    <w:rsid w:val="00805D1A"/>
    <w:rsid w:val="00820546"/>
    <w:rsid w:val="008248AF"/>
    <w:rsid w:val="00824F5A"/>
    <w:rsid w:val="0084381A"/>
    <w:rsid w:val="008644BD"/>
    <w:rsid w:val="00893946"/>
    <w:rsid w:val="00895738"/>
    <w:rsid w:val="008A58D6"/>
    <w:rsid w:val="008A5C81"/>
    <w:rsid w:val="008C1199"/>
    <w:rsid w:val="008C15D9"/>
    <w:rsid w:val="008C46D2"/>
    <w:rsid w:val="008C59BF"/>
    <w:rsid w:val="008D0747"/>
    <w:rsid w:val="008D0F86"/>
    <w:rsid w:val="008E0DB8"/>
    <w:rsid w:val="008E1A40"/>
    <w:rsid w:val="008F0460"/>
    <w:rsid w:val="009112DC"/>
    <w:rsid w:val="00916CC6"/>
    <w:rsid w:val="00942121"/>
    <w:rsid w:val="0095198C"/>
    <w:rsid w:val="009578B3"/>
    <w:rsid w:val="0096300F"/>
    <w:rsid w:val="0097520A"/>
    <w:rsid w:val="0097684F"/>
    <w:rsid w:val="009812EC"/>
    <w:rsid w:val="00981A2C"/>
    <w:rsid w:val="00996159"/>
    <w:rsid w:val="0099687E"/>
    <w:rsid w:val="0099787C"/>
    <w:rsid w:val="009A05C3"/>
    <w:rsid w:val="009A3437"/>
    <w:rsid w:val="009C74E6"/>
    <w:rsid w:val="009C7973"/>
    <w:rsid w:val="009D18B7"/>
    <w:rsid w:val="009E7AF7"/>
    <w:rsid w:val="00A00413"/>
    <w:rsid w:val="00A0604D"/>
    <w:rsid w:val="00A60B6A"/>
    <w:rsid w:val="00A674D3"/>
    <w:rsid w:val="00A83E54"/>
    <w:rsid w:val="00AB658E"/>
    <w:rsid w:val="00AD064D"/>
    <w:rsid w:val="00AD71BC"/>
    <w:rsid w:val="00AD7C9A"/>
    <w:rsid w:val="00B0479E"/>
    <w:rsid w:val="00B0564E"/>
    <w:rsid w:val="00B11290"/>
    <w:rsid w:val="00B12703"/>
    <w:rsid w:val="00B224D7"/>
    <w:rsid w:val="00B25E5D"/>
    <w:rsid w:val="00B3313D"/>
    <w:rsid w:val="00B341FD"/>
    <w:rsid w:val="00B35ECC"/>
    <w:rsid w:val="00B4501C"/>
    <w:rsid w:val="00B6291C"/>
    <w:rsid w:val="00B91A8C"/>
    <w:rsid w:val="00B924BE"/>
    <w:rsid w:val="00B95AC9"/>
    <w:rsid w:val="00B96AD2"/>
    <w:rsid w:val="00BA2507"/>
    <w:rsid w:val="00BB764F"/>
    <w:rsid w:val="00BC0A27"/>
    <w:rsid w:val="00BC241D"/>
    <w:rsid w:val="00BC4C5E"/>
    <w:rsid w:val="00BD0CC2"/>
    <w:rsid w:val="00BD377C"/>
    <w:rsid w:val="00BE1877"/>
    <w:rsid w:val="00C03EC2"/>
    <w:rsid w:val="00C04A91"/>
    <w:rsid w:val="00C107F2"/>
    <w:rsid w:val="00C2143D"/>
    <w:rsid w:val="00C24678"/>
    <w:rsid w:val="00C33A04"/>
    <w:rsid w:val="00C44970"/>
    <w:rsid w:val="00C5275F"/>
    <w:rsid w:val="00C543F4"/>
    <w:rsid w:val="00C54730"/>
    <w:rsid w:val="00C56152"/>
    <w:rsid w:val="00C562A8"/>
    <w:rsid w:val="00C613B7"/>
    <w:rsid w:val="00C61658"/>
    <w:rsid w:val="00C73C8E"/>
    <w:rsid w:val="00C95B3C"/>
    <w:rsid w:val="00CA2AFF"/>
    <w:rsid w:val="00CA6D65"/>
    <w:rsid w:val="00CB1C7D"/>
    <w:rsid w:val="00CB69DD"/>
    <w:rsid w:val="00CC0584"/>
    <w:rsid w:val="00CC3E70"/>
    <w:rsid w:val="00CC7706"/>
    <w:rsid w:val="00CD0A4E"/>
    <w:rsid w:val="00CD7AA5"/>
    <w:rsid w:val="00CE6124"/>
    <w:rsid w:val="00CE75D5"/>
    <w:rsid w:val="00CF2C43"/>
    <w:rsid w:val="00D0253F"/>
    <w:rsid w:val="00D10D5C"/>
    <w:rsid w:val="00D55848"/>
    <w:rsid w:val="00D6535B"/>
    <w:rsid w:val="00D773FB"/>
    <w:rsid w:val="00D85932"/>
    <w:rsid w:val="00DA16F5"/>
    <w:rsid w:val="00DA76AD"/>
    <w:rsid w:val="00DA7F3A"/>
    <w:rsid w:val="00DB5DC4"/>
    <w:rsid w:val="00DC2F0A"/>
    <w:rsid w:val="00DC3A0D"/>
    <w:rsid w:val="00DC7538"/>
    <w:rsid w:val="00DC7665"/>
    <w:rsid w:val="00DD6366"/>
    <w:rsid w:val="00E02E72"/>
    <w:rsid w:val="00E04EE6"/>
    <w:rsid w:val="00E10978"/>
    <w:rsid w:val="00E15E02"/>
    <w:rsid w:val="00E242E5"/>
    <w:rsid w:val="00E44141"/>
    <w:rsid w:val="00E5644D"/>
    <w:rsid w:val="00E832D8"/>
    <w:rsid w:val="00E84B23"/>
    <w:rsid w:val="00E850F8"/>
    <w:rsid w:val="00EE29E0"/>
    <w:rsid w:val="00EF31AD"/>
    <w:rsid w:val="00EF42FF"/>
    <w:rsid w:val="00F06D6F"/>
    <w:rsid w:val="00F11CD2"/>
    <w:rsid w:val="00F411DC"/>
    <w:rsid w:val="00F423E0"/>
    <w:rsid w:val="00F5082D"/>
    <w:rsid w:val="00F531BD"/>
    <w:rsid w:val="00F5324A"/>
    <w:rsid w:val="00F55629"/>
    <w:rsid w:val="00F57042"/>
    <w:rsid w:val="00F57C68"/>
    <w:rsid w:val="00F61723"/>
    <w:rsid w:val="00F64F84"/>
    <w:rsid w:val="00F66E39"/>
    <w:rsid w:val="00F813F8"/>
    <w:rsid w:val="00F8567E"/>
    <w:rsid w:val="00F9428A"/>
    <w:rsid w:val="00FA0CA9"/>
    <w:rsid w:val="00FC5D13"/>
    <w:rsid w:val="00FD4D30"/>
    <w:rsid w:val="00FE347F"/>
    <w:rsid w:val="00FF08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942121"/>
  </w:style>
  <w:style w:type="paragraph" w:styleId="NoSpacing">
    <w:name w:val="No Spacing"/>
    <w:uiPriority w:val="36"/>
    <w:qFormat/>
    <w:rsid w:val="00265FD4"/>
    <w:pPr>
      <w:spacing w:after="0" w:line="240" w:lineRule="auto"/>
    </w:pPr>
    <w:rPr>
      <w:color w:val="404040" w:themeColor="text1" w:themeTint="BF"/>
      <w:sz w:val="18"/>
      <w:szCs w:val="18"/>
      <w:lang w:val="en-US" w:eastAsia="ja-JP"/>
    </w:rPr>
  </w:style>
  <w:style w:type="table" w:styleId="TableGridLight">
    <w:name w:val="Grid Table Light"/>
    <w:basedOn w:val="TableNormal"/>
    <w:uiPriority w:val="40"/>
    <w:rsid w:val="002F2BE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2F2B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2F2BE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0B41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59835">
      <w:bodyDiv w:val="1"/>
      <w:marLeft w:val="0"/>
      <w:marRight w:val="0"/>
      <w:marTop w:val="0"/>
      <w:marBottom w:val="0"/>
      <w:divBdr>
        <w:top w:val="none" w:sz="0" w:space="0" w:color="auto"/>
        <w:left w:val="none" w:sz="0" w:space="0" w:color="auto"/>
        <w:bottom w:val="none" w:sz="0" w:space="0" w:color="auto"/>
        <w:right w:val="none" w:sz="0" w:space="0" w:color="auto"/>
      </w:divBdr>
      <w:divsChild>
        <w:div w:id="516239175">
          <w:marLeft w:val="547"/>
          <w:marRight w:val="0"/>
          <w:marTop w:val="0"/>
          <w:marBottom w:val="0"/>
          <w:divBdr>
            <w:top w:val="none" w:sz="0" w:space="0" w:color="auto"/>
            <w:left w:val="none" w:sz="0" w:space="0" w:color="auto"/>
            <w:bottom w:val="none" w:sz="0" w:space="0" w:color="auto"/>
            <w:right w:val="none" w:sz="0" w:space="0" w:color="auto"/>
          </w:divBdr>
        </w:div>
        <w:div w:id="1341353150">
          <w:marLeft w:val="547"/>
          <w:marRight w:val="0"/>
          <w:marTop w:val="0"/>
          <w:marBottom w:val="0"/>
          <w:divBdr>
            <w:top w:val="none" w:sz="0" w:space="0" w:color="auto"/>
            <w:left w:val="none" w:sz="0" w:space="0" w:color="auto"/>
            <w:bottom w:val="none" w:sz="0" w:space="0" w:color="auto"/>
            <w:right w:val="none" w:sz="0" w:space="0" w:color="auto"/>
          </w:divBdr>
        </w:div>
        <w:div w:id="1956596652">
          <w:marLeft w:val="547"/>
          <w:marRight w:val="0"/>
          <w:marTop w:val="0"/>
          <w:marBottom w:val="0"/>
          <w:divBdr>
            <w:top w:val="none" w:sz="0" w:space="0" w:color="auto"/>
            <w:left w:val="none" w:sz="0" w:space="0" w:color="auto"/>
            <w:bottom w:val="none" w:sz="0" w:space="0" w:color="auto"/>
            <w:right w:val="none" w:sz="0" w:space="0" w:color="auto"/>
          </w:divBdr>
        </w:div>
        <w:div w:id="552079997">
          <w:marLeft w:val="547"/>
          <w:marRight w:val="0"/>
          <w:marTop w:val="0"/>
          <w:marBottom w:val="0"/>
          <w:divBdr>
            <w:top w:val="none" w:sz="0" w:space="0" w:color="auto"/>
            <w:left w:val="none" w:sz="0" w:space="0" w:color="auto"/>
            <w:bottom w:val="none" w:sz="0" w:space="0" w:color="auto"/>
            <w:right w:val="none" w:sz="0" w:space="0" w:color="auto"/>
          </w:divBdr>
        </w:div>
        <w:div w:id="455683089">
          <w:marLeft w:val="547"/>
          <w:marRight w:val="0"/>
          <w:marTop w:val="0"/>
          <w:marBottom w:val="0"/>
          <w:divBdr>
            <w:top w:val="none" w:sz="0" w:space="0" w:color="auto"/>
            <w:left w:val="none" w:sz="0" w:space="0" w:color="auto"/>
            <w:bottom w:val="none" w:sz="0" w:space="0" w:color="auto"/>
            <w:right w:val="none" w:sz="0" w:space="0" w:color="auto"/>
          </w:divBdr>
        </w:div>
        <w:div w:id="550312648">
          <w:marLeft w:val="547"/>
          <w:marRight w:val="0"/>
          <w:marTop w:val="0"/>
          <w:marBottom w:val="0"/>
          <w:divBdr>
            <w:top w:val="none" w:sz="0" w:space="0" w:color="auto"/>
            <w:left w:val="none" w:sz="0" w:space="0" w:color="auto"/>
            <w:bottom w:val="none" w:sz="0" w:space="0" w:color="auto"/>
            <w:right w:val="none" w:sz="0" w:space="0" w:color="auto"/>
          </w:divBdr>
        </w:div>
        <w:div w:id="890460901">
          <w:marLeft w:val="547"/>
          <w:marRight w:val="0"/>
          <w:marTop w:val="0"/>
          <w:marBottom w:val="0"/>
          <w:divBdr>
            <w:top w:val="none" w:sz="0" w:space="0" w:color="auto"/>
            <w:left w:val="none" w:sz="0" w:space="0" w:color="auto"/>
            <w:bottom w:val="none" w:sz="0" w:space="0" w:color="auto"/>
            <w:right w:val="none" w:sz="0" w:space="0" w:color="auto"/>
          </w:divBdr>
        </w:div>
        <w:div w:id="847448358">
          <w:marLeft w:val="547"/>
          <w:marRight w:val="0"/>
          <w:marTop w:val="0"/>
          <w:marBottom w:val="0"/>
          <w:divBdr>
            <w:top w:val="none" w:sz="0" w:space="0" w:color="auto"/>
            <w:left w:val="none" w:sz="0" w:space="0" w:color="auto"/>
            <w:bottom w:val="none" w:sz="0" w:space="0" w:color="auto"/>
            <w:right w:val="none" w:sz="0" w:space="0" w:color="auto"/>
          </w:divBdr>
        </w:div>
        <w:div w:id="812405328">
          <w:marLeft w:val="547"/>
          <w:marRight w:val="0"/>
          <w:marTop w:val="0"/>
          <w:marBottom w:val="0"/>
          <w:divBdr>
            <w:top w:val="none" w:sz="0" w:space="0" w:color="auto"/>
            <w:left w:val="none" w:sz="0" w:space="0" w:color="auto"/>
            <w:bottom w:val="none" w:sz="0" w:space="0" w:color="auto"/>
            <w:right w:val="none" w:sz="0" w:space="0" w:color="auto"/>
          </w:divBdr>
        </w:div>
        <w:div w:id="361782443">
          <w:marLeft w:val="547"/>
          <w:marRight w:val="0"/>
          <w:marTop w:val="0"/>
          <w:marBottom w:val="0"/>
          <w:divBdr>
            <w:top w:val="none" w:sz="0" w:space="0" w:color="auto"/>
            <w:left w:val="none" w:sz="0" w:space="0" w:color="auto"/>
            <w:bottom w:val="none" w:sz="0" w:space="0" w:color="auto"/>
            <w:right w:val="none" w:sz="0" w:space="0" w:color="auto"/>
          </w:divBdr>
        </w:div>
        <w:div w:id="1137450731">
          <w:marLeft w:val="547"/>
          <w:marRight w:val="0"/>
          <w:marTop w:val="0"/>
          <w:marBottom w:val="0"/>
          <w:divBdr>
            <w:top w:val="none" w:sz="0" w:space="0" w:color="auto"/>
            <w:left w:val="none" w:sz="0" w:space="0" w:color="auto"/>
            <w:bottom w:val="none" w:sz="0" w:space="0" w:color="auto"/>
            <w:right w:val="none" w:sz="0" w:space="0" w:color="auto"/>
          </w:divBdr>
        </w:div>
        <w:div w:id="1667590322">
          <w:marLeft w:val="547"/>
          <w:marRight w:val="0"/>
          <w:marTop w:val="0"/>
          <w:marBottom w:val="0"/>
          <w:divBdr>
            <w:top w:val="none" w:sz="0" w:space="0" w:color="auto"/>
            <w:left w:val="none" w:sz="0" w:space="0" w:color="auto"/>
            <w:bottom w:val="none" w:sz="0" w:space="0" w:color="auto"/>
            <w:right w:val="none" w:sz="0" w:space="0" w:color="auto"/>
          </w:divBdr>
        </w:div>
        <w:div w:id="1523781464">
          <w:marLeft w:val="547"/>
          <w:marRight w:val="0"/>
          <w:marTop w:val="0"/>
          <w:marBottom w:val="0"/>
          <w:divBdr>
            <w:top w:val="none" w:sz="0" w:space="0" w:color="auto"/>
            <w:left w:val="none" w:sz="0" w:space="0" w:color="auto"/>
            <w:bottom w:val="none" w:sz="0" w:space="0" w:color="auto"/>
            <w:right w:val="none" w:sz="0" w:space="0" w:color="auto"/>
          </w:divBdr>
        </w:div>
        <w:div w:id="842621155">
          <w:marLeft w:val="547"/>
          <w:marRight w:val="0"/>
          <w:marTop w:val="0"/>
          <w:marBottom w:val="0"/>
          <w:divBdr>
            <w:top w:val="none" w:sz="0" w:space="0" w:color="auto"/>
            <w:left w:val="none" w:sz="0" w:space="0" w:color="auto"/>
            <w:bottom w:val="none" w:sz="0" w:space="0" w:color="auto"/>
            <w:right w:val="none" w:sz="0" w:space="0" w:color="auto"/>
          </w:divBdr>
        </w:div>
        <w:div w:id="256867583">
          <w:marLeft w:val="547"/>
          <w:marRight w:val="0"/>
          <w:marTop w:val="0"/>
          <w:marBottom w:val="0"/>
          <w:divBdr>
            <w:top w:val="none" w:sz="0" w:space="0" w:color="auto"/>
            <w:left w:val="none" w:sz="0" w:space="0" w:color="auto"/>
            <w:bottom w:val="none" w:sz="0" w:space="0" w:color="auto"/>
            <w:right w:val="none" w:sz="0" w:space="0" w:color="auto"/>
          </w:divBdr>
        </w:div>
        <w:div w:id="694235647">
          <w:marLeft w:val="547"/>
          <w:marRight w:val="0"/>
          <w:marTop w:val="0"/>
          <w:marBottom w:val="0"/>
          <w:divBdr>
            <w:top w:val="none" w:sz="0" w:space="0" w:color="auto"/>
            <w:left w:val="none" w:sz="0" w:space="0" w:color="auto"/>
            <w:bottom w:val="none" w:sz="0" w:space="0" w:color="auto"/>
            <w:right w:val="none" w:sz="0" w:space="0" w:color="auto"/>
          </w:divBdr>
        </w:div>
        <w:div w:id="254242706">
          <w:marLeft w:val="547"/>
          <w:marRight w:val="0"/>
          <w:marTop w:val="0"/>
          <w:marBottom w:val="0"/>
          <w:divBdr>
            <w:top w:val="none" w:sz="0" w:space="0" w:color="auto"/>
            <w:left w:val="none" w:sz="0" w:space="0" w:color="auto"/>
            <w:bottom w:val="none" w:sz="0" w:space="0" w:color="auto"/>
            <w:right w:val="none" w:sz="0" w:space="0" w:color="auto"/>
          </w:divBdr>
        </w:div>
      </w:divsChild>
    </w:div>
    <w:div w:id="335768998">
      <w:bodyDiv w:val="1"/>
      <w:marLeft w:val="0"/>
      <w:marRight w:val="0"/>
      <w:marTop w:val="0"/>
      <w:marBottom w:val="0"/>
      <w:divBdr>
        <w:top w:val="none" w:sz="0" w:space="0" w:color="auto"/>
        <w:left w:val="none" w:sz="0" w:space="0" w:color="auto"/>
        <w:bottom w:val="none" w:sz="0" w:space="0" w:color="auto"/>
        <w:right w:val="none" w:sz="0" w:space="0" w:color="auto"/>
      </w:divBdr>
    </w:div>
    <w:div w:id="380402079">
      <w:bodyDiv w:val="1"/>
      <w:marLeft w:val="0"/>
      <w:marRight w:val="0"/>
      <w:marTop w:val="0"/>
      <w:marBottom w:val="0"/>
      <w:divBdr>
        <w:top w:val="none" w:sz="0" w:space="0" w:color="auto"/>
        <w:left w:val="none" w:sz="0" w:space="0" w:color="auto"/>
        <w:bottom w:val="none" w:sz="0" w:space="0" w:color="auto"/>
        <w:right w:val="none" w:sz="0" w:space="0" w:color="auto"/>
      </w:divBdr>
    </w:div>
    <w:div w:id="502665292">
      <w:bodyDiv w:val="1"/>
      <w:marLeft w:val="0"/>
      <w:marRight w:val="0"/>
      <w:marTop w:val="0"/>
      <w:marBottom w:val="0"/>
      <w:divBdr>
        <w:top w:val="none" w:sz="0" w:space="0" w:color="auto"/>
        <w:left w:val="none" w:sz="0" w:space="0" w:color="auto"/>
        <w:bottom w:val="none" w:sz="0" w:space="0" w:color="auto"/>
        <w:right w:val="none" w:sz="0" w:space="0" w:color="auto"/>
      </w:divBdr>
    </w:div>
    <w:div w:id="64015724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94269">
      <w:bodyDiv w:val="1"/>
      <w:marLeft w:val="0"/>
      <w:marRight w:val="0"/>
      <w:marTop w:val="0"/>
      <w:marBottom w:val="0"/>
      <w:divBdr>
        <w:top w:val="none" w:sz="0" w:space="0" w:color="auto"/>
        <w:left w:val="none" w:sz="0" w:space="0" w:color="auto"/>
        <w:bottom w:val="none" w:sz="0" w:space="0" w:color="auto"/>
        <w:right w:val="none" w:sz="0" w:space="0" w:color="auto"/>
      </w:divBdr>
      <w:divsChild>
        <w:div w:id="1854877986">
          <w:marLeft w:val="547"/>
          <w:marRight w:val="0"/>
          <w:marTop w:val="0"/>
          <w:marBottom w:val="0"/>
          <w:divBdr>
            <w:top w:val="none" w:sz="0" w:space="0" w:color="auto"/>
            <w:left w:val="none" w:sz="0" w:space="0" w:color="auto"/>
            <w:bottom w:val="none" w:sz="0" w:space="0" w:color="auto"/>
            <w:right w:val="none" w:sz="0" w:space="0" w:color="auto"/>
          </w:divBdr>
        </w:div>
        <w:div w:id="519124383">
          <w:marLeft w:val="547"/>
          <w:marRight w:val="0"/>
          <w:marTop w:val="0"/>
          <w:marBottom w:val="0"/>
          <w:divBdr>
            <w:top w:val="none" w:sz="0" w:space="0" w:color="auto"/>
            <w:left w:val="none" w:sz="0" w:space="0" w:color="auto"/>
            <w:bottom w:val="none" w:sz="0" w:space="0" w:color="auto"/>
            <w:right w:val="none" w:sz="0" w:space="0" w:color="auto"/>
          </w:divBdr>
        </w:div>
        <w:div w:id="1486622662">
          <w:marLeft w:val="547"/>
          <w:marRight w:val="0"/>
          <w:marTop w:val="0"/>
          <w:marBottom w:val="0"/>
          <w:divBdr>
            <w:top w:val="none" w:sz="0" w:space="0" w:color="auto"/>
            <w:left w:val="none" w:sz="0" w:space="0" w:color="auto"/>
            <w:bottom w:val="none" w:sz="0" w:space="0" w:color="auto"/>
            <w:right w:val="none" w:sz="0" w:space="0" w:color="auto"/>
          </w:divBdr>
        </w:div>
        <w:div w:id="342897815">
          <w:marLeft w:val="547"/>
          <w:marRight w:val="0"/>
          <w:marTop w:val="0"/>
          <w:marBottom w:val="0"/>
          <w:divBdr>
            <w:top w:val="none" w:sz="0" w:space="0" w:color="auto"/>
            <w:left w:val="none" w:sz="0" w:space="0" w:color="auto"/>
            <w:bottom w:val="none" w:sz="0" w:space="0" w:color="auto"/>
            <w:right w:val="none" w:sz="0" w:space="0" w:color="auto"/>
          </w:divBdr>
        </w:div>
        <w:div w:id="973026629">
          <w:marLeft w:val="547"/>
          <w:marRight w:val="0"/>
          <w:marTop w:val="0"/>
          <w:marBottom w:val="0"/>
          <w:divBdr>
            <w:top w:val="none" w:sz="0" w:space="0" w:color="auto"/>
            <w:left w:val="none" w:sz="0" w:space="0" w:color="auto"/>
            <w:bottom w:val="none" w:sz="0" w:space="0" w:color="auto"/>
            <w:right w:val="none" w:sz="0" w:space="0" w:color="auto"/>
          </w:divBdr>
        </w:div>
        <w:div w:id="138351658">
          <w:marLeft w:val="547"/>
          <w:marRight w:val="0"/>
          <w:marTop w:val="0"/>
          <w:marBottom w:val="0"/>
          <w:divBdr>
            <w:top w:val="none" w:sz="0" w:space="0" w:color="auto"/>
            <w:left w:val="none" w:sz="0" w:space="0" w:color="auto"/>
            <w:bottom w:val="none" w:sz="0" w:space="0" w:color="auto"/>
            <w:right w:val="none" w:sz="0" w:space="0" w:color="auto"/>
          </w:divBdr>
        </w:div>
        <w:div w:id="772551798">
          <w:marLeft w:val="547"/>
          <w:marRight w:val="0"/>
          <w:marTop w:val="0"/>
          <w:marBottom w:val="0"/>
          <w:divBdr>
            <w:top w:val="none" w:sz="0" w:space="0" w:color="auto"/>
            <w:left w:val="none" w:sz="0" w:space="0" w:color="auto"/>
            <w:bottom w:val="none" w:sz="0" w:space="0" w:color="auto"/>
            <w:right w:val="none" w:sz="0" w:space="0" w:color="auto"/>
          </w:divBdr>
        </w:div>
        <w:div w:id="1032415674">
          <w:marLeft w:val="547"/>
          <w:marRight w:val="0"/>
          <w:marTop w:val="0"/>
          <w:marBottom w:val="0"/>
          <w:divBdr>
            <w:top w:val="none" w:sz="0" w:space="0" w:color="auto"/>
            <w:left w:val="none" w:sz="0" w:space="0" w:color="auto"/>
            <w:bottom w:val="none" w:sz="0" w:space="0" w:color="auto"/>
            <w:right w:val="none" w:sz="0" w:space="0" w:color="auto"/>
          </w:divBdr>
        </w:div>
      </w:divsChild>
    </w:div>
    <w:div w:id="879323006">
      <w:bodyDiv w:val="1"/>
      <w:marLeft w:val="0"/>
      <w:marRight w:val="0"/>
      <w:marTop w:val="0"/>
      <w:marBottom w:val="0"/>
      <w:divBdr>
        <w:top w:val="none" w:sz="0" w:space="0" w:color="auto"/>
        <w:left w:val="none" w:sz="0" w:space="0" w:color="auto"/>
        <w:bottom w:val="none" w:sz="0" w:space="0" w:color="auto"/>
        <w:right w:val="none" w:sz="0" w:space="0" w:color="auto"/>
      </w:divBdr>
      <w:divsChild>
        <w:div w:id="2092853637">
          <w:marLeft w:val="547"/>
          <w:marRight w:val="0"/>
          <w:marTop w:val="0"/>
          <w:marBottom w:val="0"/>
          <w:divBdr>
            <w:top w:val="none" w:sz="0" w:space="0" w:color="auto"/>
            <w:left w:val="none" w:sz="0" w:space="0" w:color="auto"/>
            <w:bottom w:val="none" w:sz="0" w:space="0" w:color="auto"/>
            <w:right w:val="none" w:sz="0" w:space="0" w:color="auto"/>
          </w:divBdr>
        </w:div>
        <w:div w:id="1153258489">
          <w:marLeft w:val="547"/>
          <w:marRight w:val="0"/>
          <w:marTop w:val="0"/>
          <w:marBottom w:val="0"/>
          <w:divBdr>
            <w:top w:val="none" w:sz="0" w:space="0" w:color="auto"/>
            <w:left w:val="none" w:sz="0" w:space="0" w:color="auto"/>
            <w:bottom w:val="none" w:sz="0" w:space="0" w:color="auto"/>
            <w:right w:val="none" w:sz="0" w:space="0" w:color="auto"/>
          </w:divBdr>
        </w:div>
        <w:div w:id="526791006">
          <w:marLeft w:val="547"/>
          <w:marRight w:val="0"/>
          <w:marTop w:val="0"/>
          <w:marBottom w:val="0"/>
          <w:divBdr>
            <w:top w:val="none" w:sz="0" w:space="0" w:color="auto"/>
            <w:left w:val="none" w:sz="0" w:space="0" w:color="auto"/>
            <w:bottom w:val="none" w:sz="0" w:space="0" w:color="auto"/>
            <w:right w:val="none" w:sz="0" w:space="0" w:color="auto"/>
          </w:divBdr>
        </w:div>
        <w:div w:id="2089422238">
          <w:marLeft w:val="547"/>
          <w:marRight w:val="0"/>
          <w:marTop w:val="0"/>
          <w:marBottom w:val="0"/>
          <w:divBdr>
            <w:top w:val="none" w:sz="0" w:space="0" w:color="auto"/>
            <w:left w:val="none" w:sz="0" w:space="0" w:color="auto"/>
            <w:bottom w:val="none" w:sz="0" w:space="0" w:color="auto"/>
            <w:right w:val="none" w:sz="0" w:space="0" w:color="auto"/>
          </w:divBdr>
        </w:div>
        <w:div w:id="1787846053">
          <w:marLeft w:val="547"/>
          <w:marRight w:val="0"/>
          <w:marTop w:val="0"/>
          <w:marBottom w:val="0"/>
          <w:divBdr>
            <w:top w:val="none" w:sz="0" w:space="0" w:color="auto"/>
            <w:left w:val="none" w:sz="0" w:space="0" w:color="auto"/>
            <w:bottom w:val="none" w:sz="0" w:space="0" w:color="auto"/>
            <w:right w:val="none" w:sz="0" w:space="0" w:color="auto"/>
          </w:divBdr>
        </w:div>
        <w:div w:id="294218732">
          <w:marLeft w:val="547"/>
          <w:marRight w:val="0"/>
          <w:marTop w:val="0"/>
          <w:marBottom w:val="0"/>
          <w:divBdr>
            <w:top w:val="none" w:sz="0" w:space="0" w:color="auto"/>
            <w:left w:val="none" w:sz="0" w:space="0" w:color="auto"/>
            <w:bottom w:val="none" w:sz="0" w:space="0" w:color="auto"/>
            <w:right w:val="none" w:sz="0" w:space="0" w:color="auto"/>
          </w:divBdr>
        </w:div>
        <w:div w:id="1190028226">
          <w:marLeft w:val="547"/>
          <w:marRight w:val="0"/>
          <w:marTop w:val="0"/>
          <w:marBottom w:val="0"/>
          <w:divBdr>
            <w:top w:val="none" w:sz="0" w:space="0" w:color="auto"/>
            <w:left w:val="none" w:sz="0" w:space="0" w:color="auto"/>
            <w:bottom w:val="none" w:sz="0" w:space="0" w:color="auto"/>
            <w:right w:val="none" w:sz="0" w:space="0" w:color="auto"/>
          </w:divBdr>
        </w:div>
        <w:div w:id="936137111">
          <w:marLeft w:val="547"/>
          <w:marRight w:val="0"/>
          <w:marTop w:val="0"/>
          <w:marBottom w:val="0"/>
          <w:divBdr>
            <w:top w:val="none" w:sz="0" w:space="0" w:color="auto"/>
            <w:left w:val="none" w:sz="0" w:space="0" w:color="auto"/>
            <w:bottom w:val="none" w:sz="0" w:space="0" w:color="auto"/>
            <w:right w:val="none" w:sz="0" w:space="0" w:color="auto"/>
          </w:divBdr>
        </w:div>
        <w:div w:id="367997760">
          <w:marLeft w:val="547"/>
          <w:marRight w:val="0"/>
          <w:marTop w:val="0"/>
          <w:marBottom w:val="0"/>
          <w:divBdr>
            <w:top w:val="none" w:sz="0" w:space="0" w:color="auto"/>
            <w:left w:val="none" w:sz="0" w:space="0" w:color="auto"/>
            <w:bottom w:val="none" w:sz="0" w:space="0" w:color="auto"/>
            <w:right w:val="none" w:sz="0" w:space="0" w:color="auto"/>
          </w:divBdr>
        </w:div>
      </w:divsChild>
    </w:div>
    <w:div w:id="906187396">
      <w:bodyDiv w:val="1"/>
      <w:marLeft w:val="0"/>
      <w:marRight w:val="0"/>
      <w:marTop w:val="0"/>
      <w:marBottom w:val="0"/>
      <w:divBdr>
        <w:top w:val="none" w:sz="0" w:space="0" w:color="auto"/>
        <w:left w:val="none" w:sz="0" w:space="0" w:color="auto"/>
        <w:bottom w:val="none" w:sz="0" w:space="0" w:color="auto"/>
        <w:right w:val="none" w:sz="0" w:space="0" w:color="auto"/>
      </w:divBdr>
    </w:div>
    <w:div w:id="1288974627">
      <w:bodyDiv w:val="1"/>
      <w:marLeft w:val="0"/>
      <w:marRight w:val="0"/>
      <w:marTop w:val="0"/>
      <w:marBottom w:val="0"/>
      <w:divBdr>
        <w:top w:val="none" w:sz="0" w:space="0" w:color="auto"/>
        <w:left w:val="none" w:sz="0" w:space="0" w:color="auto"/>
        <w:bottom w:val="none" w:sz="0" w:space="0" w:color="auto"/>
        <w:right w:val="none" w:sz="0" w:space="0" w:color="auto"/>
      </w:divBdr>
      <w:divsChild>
        <w:div w:id="1794014303">
          <w:marLeft w:val="274"/>
          <w:marRight w:val="0"/>
          <w:marTop w:val="0"/>
          <w:marBottom w:val="0"/>
          <w:divBdr>
            <w:top w:val="none" w:sz="0" w:space="0" w:color="auto"/>
            <w:left w:val="none" w:sz="0" w:space="0" w:color="auto"/>
            <w:bottom w:val="none" w:sz="0" w:space="0" w:color="auto"/>
            <w:right w:val="none" w:sz="0" w:space="0" w:color="auto"/>
          </w:divBdr>
        </w:div>
        <w:div w:id="37704136">
          <w:marLeft w:val="274"/>
          <w:marRight w:val="0"/>
          <w:marTop w:val="0"/>
          <w:marBottom w:val="0"/>
          <w:divBdr>
            <w:top w:val="none" w:sz="0" w:space="0" w:color="auto"/>
            <w:left w:val="none" w:sz="0" w:space="0" w:color="auto"/>
            <w:bottom w:val="none" w:sz="0" w:space="0" w:color="auto"/>
            <w:right w:val="none" w:sz="0" w:space="0" w:color="auto"/>
          </w:divBdr>
        </w:div>
        <w:div w:id="180559185">
          <w:marLeft w:val="274"/>
          <w:marRight w:val="0"/>
          <w:marTop w:val="0"/>
          <w:marBottom w:val="0"/>
          <w:divBdr>
            <w:top w:val="none" w:sz="0" w:space="0" w:color="auto"/>
            <w:left w:val="none" w:sz="0" w:space="0" w:color="auto"/>
            <w:bottom w:val="none" w:sz="0" w:space="0" w:color="auto"/>
            <w:right w:val="none" w:sz="0" w:space="0" w:color="auto"/>
          </w:divBdr>
        </w:div>
        <w:div w:id="1980651416">
          <w:marLeft w:val="274"/>
          <w:marRight w:val="0"/>
          <w:marTop w:val="0"/>
          <w:marBottom w:val="0"/>
          <w:divBdr>
            <w:top w:val="none" w:sz="0" w:space="0" w:color="auto"/>
            <w:left w:val="none" w:sz="0" w:space="0" w:color="auto"/>
            <w:bottom w:val="none" w:sz="0" w:space="0" w:color="auto"/>
            <w:right w:val="none" w:sz="0" w:space="0" w:color="auto"/>
          </w:divBdr>
        </w:div>
        <w:div w:id="468713698">
          <w:marLeft w:val="446"/>
          <w:marRight w:val="0"/>
          <w:marTop w:val="0"/>
          <w:marBottom w:val="0"/>
          <w:divBdr>
            <w:top w:val="none" w:sz="0" w:space="0" w:color="auto"/>
            <w:left w:val="none" w:sz="0" w:space="0" w:color="auto"/>
            <w:bottom w:val="none" w:sz="0" w:space="0" w:color="auto"/>
            <w:right w:val="none" w:sz="0" w:space="0" w:color="auto"/>
          </w:divBdr>
        </w:div>
        <w:div w:id="1317761686">
          <w:marLeft w:val="446"/>
          <w:marRight w:val="0"/>
          <w:marTop w:val="0"/>
          <w:marBottom w:val="0"/>
          <w:divBdr>
            <w:top w:val="none" w:sz="0" w:space="0" w:color="auto"/>
            <w:left w:val="none" w:sz="0" w:space="0" w:color="auto"/>
            <w:bottom w:val="none" w:sz="0" w:space="0" w:color="auto"/>
            <w:right w:val="none" w:sz="0" w:space="0" w:color="auto"/>
          </w:divBdr>
        </w:div>
        <w:div w:id="148326222">
          <w:marLeft w:val="446"/>
          <w:marRight w:val="0"/>
          <w:marTop w:val="0"/>
          <w:marBottom w:val="0"/>
          <w:divBdr>
            <w:top w:val="none" w:sz="0" w:space="0" w:color="auto"/>
            <w:left w:val="none" w:sz="0" w:space="0" w:color="auto"/>
            <w:bottom w:val="none" w:sz="0" w:space="0" w:color="auto"/>
            <w:right w:val="none" w:sz="0" w:space="0" w:color="auto"/>
          </w:divBdr>
        </w:div>
      </w:divsChild>
    </w:div>
    <w:div w:id="1344935877">
      <w:bodyDiv w:val="1"/>
      <w:marLeft w:val="0"/>
      <w:marRight w:val="0"/>
      <w:marTop w:val="0"/>
      <w:marBottom w:val="0"/>
      <w:divBdr>
        <w:top w:val="none" w:sz="0" w:space="0" w:color="auto"/>
        <w:left w:val="none" w:sz="0" w:space="0" w:color="auto"/>
        <w:bottom w:val="none" w:sz="0" w:space="0" w:color="auto"/>
        <w:right w:val="none" w:sz="0" w:space="0" w:color="auto"/>
      </w:divBdr>
    </w:div>
    <w:div w:id="1357384708">
      <w:bodyDiv w:val="1"/>
      <w:marLeft w:val="0"/>
      <w:marRight w:val="0"/>
      <w:marTop w:val="0"/>
      <w:marBottom w:val="0"/>
      <w:divBdr>
        <w:top w:val="none" w:sz="0" w:space="0" w:color="auto"/>
        <w:left w:val="none" w:sz="0" w:space="0" w:color="auto"/>
        <w:bottom w:val="none" w:sz="0" w:space="0" w:color="auto"/>
        <w:right w:val="none" w:sz="0" w:space="0" w:color="auto"/>
      </w:divBdr>
      <w:divsChild>
        <w:div w:id="732855055">
          <w:marLeft w:val="547"/>
          <w:marRight w:val="0"/>
          <w:marTop w:val="0"/>
          <w:marBottom w:val="0"/>
          <w:divBdr>
            <w:top w:val="none" w:sz="0" w:space="0" w:color="auto"/>
            <w:left w:val="none" w:sz="0" w:space="0" w:color="auto"/>
            <w:bottom w:val="none" w:sz="0" w:space="0" w:color="auto"/>
            <w:right w:val="none" w:sz="0" w:space="0" w:color="auto"/>
          </w:divBdr>
        </w:div>
        <w:div w:id="743574052">
          <w:marLeft w:val="547"/>
          <w:marRight w:val="0"/>
          <w:marTop w:val="0"/>
          <w:marBottom w:val="0"/>
          <w:divBdr>
            <w:top w:val="none" w:sz="0" w:space="0" w:color="auto"/>
            <w:left w:val="none" w:sz="0" w:space="0" w:color="auto"/>
            <w:bottom w:val="none" w:sz="0" w:space="0" w:color="auto"/>
            <w:right w:val="none" w:sz="0" w:space="0" w:color="auto"/>
          </w:divBdr>
        </w:div>
        <w:div w:id="295532353">
          <w:marLeft w:val="547"/>
          <w:marRight w:val="0"/>
          <w:marTop w:val="0"/>
          <w:marBottom w:val="0"/>
          <w:divBdr>
            <w:top w:val="none" w:sz="0" w:space="0" w:color="auto"/>
            <w:left w:val="none" w:sz="0" w:space="0" w:color="auto"/>
            <w:bottom w:val="none" w:sz="0" w:space="0" w:color="auto"/>
            <w:right w:val="none" w:sz="0" w:space="0" w:color="auto"/>
          </w:divBdr>
        </w:div>
        <w:div w:id="418136242">
          <w:marLeft w:val="547"/>
          <w:marRight w:val="0"/>
          <w:marTop w:val="0"/>
          <w:marBottom w:val="0"/>
          <w:divBdr>
            <w:top w:val="none" w:sz="0" w:space="0" w:color="auto"/>
            <w:left w:val="none" w:sz="0" w:space="0" w:color="auto"/>
            <w:bottom w:val="none" w:sz="0" w:space="0" w:color="auto"/>
            <w:right w:val="none" w:sz="0" w:space="0" w:color="auto"/>
          </w:divBdr>
        </w:div>
        <w:div w:id="18241897">
          <w:marLeft w:val="547"/>
          <w:marRight w:val="0"/>
          <w:marTop w:val="0"/>
          <w:marBottom w:val="0"/>
          <w:divBdr>
            <w:top w:val="none" w:sz="0" w:space="0" w:color="auto"/>
            <w:left w:val="none" w:sz="0" w:space="0" w:color="auto"/>
            <w:bottom w:val="none" w:sz="0" w:space="0" w:color="auto"/>
            <w:right w:val="none" w:sz="0" w:space="0" w:color="auto"/>
          </w:divBdr>
        </w:div>
        <w:div w:id="2026208461">
          <w:marLeft w:val="547"/>
          <w:marRight w:val="0"/>
          <w:marTop w:val="0"/>
          <w:marBottom w:val="0"/>
          <w:divBdr>
            <w:top w:val="none" w:sz="0" w:space="0" w:color="auto"/>
            <w:left w:val="none" w:sz="0" w:space="0" w:color="auto"/>
            <w:bottom w:val="none" w:sz="0" w:space="0" w:color="auto"/>
            <w:right w:val="none" w:sz="0" w:space="0" w:color="auto"/>
          </w:divBdr>
        </w:div>
        <w:div w:id="165095622">
          <w:marLeft w:val="547"/>
          <w:marRight w:val="0"/>
          <w:marTop w:val="0"/>
          <w:marBottom w:val="0"/>
          <w:divBdr>
            <w:top w:val="none" w:sz="0" w:space="0" w:color="auto"/>
            <w:left w:val="none" w:sz="0" w:space="0" w:color="auto"/>
            <w:bottom w:val="none" w:sz="0" w:space="0" w:color="auto"/>
            <w:right w:val="none" w:sz="0" w:space="0" w:color="auto"/>
          </w:divBdr>
        </w:div>
        <w:div w:id="1674990822">
          <w:marLeft w:val="547"/>
          <w:marRight w:val="0"/>
          <w:marTop w:val="0"/>
          <w:marBottom w:val="0"/>
          <w:divBdr>
            <w:top w:val="none" w:sz="0" w:space="0" w:color="auto"/>
            <w:left w:val="none" w:sz="0" w:space="0" w:color="auto"/>
            <w:bottom w:val="none" w:sz="0" w:space="0" w:color="auto"/>
            <w:right w:val="none" w:sz="0" w:space="0" w:color="auto"/>
          </w:divBdr>
        </w:div>
        <w:div w:id="678656860">
          <w:marLeft w:val="547"/>
          <w:marRight w:val="0"/>
          <w:marTop w:val="0"/>
          <w:marBottom w:val="0"/>
          <w:divBdr>
            <w:top w:val="none" w:sz="0" w:space="0" w:color="auto"/>
            <w:left w:val="none" w:sz="0" w:space="0" w:color="auto"/>
            <w:bottom w:val="none" w:sz="0" w:space="0" w:color="auto"/>
            <w:right w:val="none" w:sz="0" w:space="0" w:color="auto"/>
          </w:divBdr>
        </w:div>
        <w:div w:id="1850951652">
          <w:marLeft w:val="547"/>
          <w:marRight w:val="0"/>
          <w:marTop w:val="0"/>
          <w:marBottom w:val="0"/>
          <w:divBdr>
            <w:top w:val="none" w:sz="0" w:space="0" w:color="auto"/>
            <w:left w:val="none" w:sz="0" w:space="0" w:color="auto"/>
            <w:bottom w:val="none" w:sz="0" w:space="0" w:color="auto"/>
            <w:right w:val="none" w:sz="0" w:space="0" w:color="auto"/>
          </w:divBdr>
        </w:div>
        <w:div w:id="1271815235">
          <w:marLeft w:val="547"/>
          <w:marRight w:val="0"/>
          <w:marTop w:val="0"/>
          <w:marBottom w:val="0"/>
          <w:divBdr>
            <w:top w:val="none" w:sz="0" w:space="0" w:color="auto"/>
            <w:left w:val="none" w:sz="0" w:space="0" w:color="auto"/>
            <w:bottom w:val="none" w:sz="0" w:space="0" w:color="auto"/>
            <w:right w:val="none" w:sz="0" w:space="0" w:color="auto"/>
          </w:divBdr>
        </w:div>
        <w:div w:id="733238618">
          <w:marLeft w:val="547"/>
          <w:marRight w:val="0"/>
          <w:marTop w:val="0"/>
          <w:marBottom w:val="0"/>
          <w:divBdr>
            <w:top w:val="none" w:sz="0" w:space="0" w:color="auto"/>
            <w:left w:val="none" w:sz="0" w:space="0" w:color="auto"/>
            <w:bottom w:val="none" w:sz="0" w:space="0" w:color="auto"/>
            <w:right w:val="none" w:sz="0" w:space="0" w:color="auto"/>
          </w:divBdr>
        </w:div>
        <w:div w:id="1477527867">
          <w:marLeft w:val="547"/>
          <w:marRight w:val="0"/>
          <w:marTop w:val="0"/>
          <w:marBottom w:val="0"/>
          <w:divBdr>
            <w:top w:val="none" w:sz="0" w:space="0" w:color="auto"/>
            <w:left w:val="none" w:sz="0" w:space="0" w:color="auto"/>
            <w:bottom w:val="none" w:sz="0" w:space="0" w:color="auto"/>
            <w:right w:val="none" w:sz="0" w:space="0" w:color="auto"/>
          </w:divBdr>
        </w:div>
        <w:div w:id="110444361">
          <w:marLeft w:val="547"/>
          <w:marRight w:val="0"/>
          <w:marTop w:val="0"/>
          <w:marBottom w:val="0"/>
          <w:divBdr>
            <w:top w:val="none" w:sz="0" w:space="0" w:color="auto"/>
            <w:left w:val="none" w:sz="0" w:space="0" w:color="auto"/>
            <w:bottom w:val="none" w:sz="0" w:space="0" w:color="auto"/>
            <w:right w:val="none" w:sz="0" w:space="0" w:color="auto"/>
          </w:divBdr>
        </w:div>
        <w:div w:id="620915514">
          <w:marLeft w:val="547"/>
          <w:marRight w:val="0"/>
          <w:marTop w:val="0"/>
          <w:marBottom w:val="0"/>
          <w:divBdr>
            <w:top w:val="none" w:sz="0" w:space="0" w:color="auto"/>
            <w:left w:val="none" w:sz="0" w:space="0" w:color="auto"/>
            <w:bottom w:val="none" w:sz="0" w:space="0" w:color="auto"/>
            <w:right w:val="none" w:sz="0" w:space="0" w:color="auto"/>
          </w:divBdr>
        </w:div>
        <w:div w:id="317803345">
          <w:marLeft w:val="547"/>
          <w:marRight w:val="0"/>
          <w:marTop w:val="0"/>
          <w:marBottom w:val="0"/>
          <w:divBdr>
            <w:top w:val="none" w:sz="0" w:space="0" w:color="auto"/>
            <w:left w:val="none" w:sz="0" w:space="0" w:color="auto"/>
            <w:bottom w:val="none" w:sz="0" w:space="0" w:color="auto"/>
            <w:right w:val="none" w:sz="0" w:space="0" w:color="auto"/>
          </w:divBdr>
        </w:div>
        <w:div w:id="1586383666">
          <w:marLeft w:val="547"/>
          <w:marRight w:val="0"/>
          <w:marTop w:val="0"/>
          <w:marBottom w:val="0"/>
          <w:divBdr>
            <w:top w:val="none" w:sz="0" w:space="0" w:color="auto"/>
            <w:left w:val="none" w:sz="0" w:space="0" w:color="auto"/>
            <w:bottom w:val="none" w:sz="0" w:space="0" w:color="auto"/>
            <w:right w:val="none" w:sz="0" w:space="0" w:color="auto"/>
          </w:divBdr>
        </w:div>
      </w:divsChild>
    </w:div>
    <w:div w:id="1460882166">
      <w:bodyDiv w:val="1"/>
      <w:marLeft w:val="0"/>
      <w:marRight w:val="0"/>
      <w:marTop w:val="0"/>
      <w:marBottom w:val="0"/>
      <w:divBdr>
        <w:top w:val="none" w:sz="0" w:space="0" w:color="auto"/>
        <w:left w:val="none" w:sz="0" w:space="0" w:color="auto"/>
        <w:bottom w:val="none" w:sz="0" w:space="0" w:color="auto"/>
        <w:right w:val="none" w:sz="0" w:space="0" w:color="auto"/>
      </w:divBdr>
      <w:divsChild>
        <w:div w:id="1800101003">
          <w:marLeft w:val="547"/>
          <w:marRight w:val="0"/>
          <w:marTop w:val="0"/>
          <w:marBottom w:val="0"/>
          <w:divBdr>
            <w:top w:val="none" w:sz="0" w:space="0" w:color="auto"/>
            <w:left w:val="none" w:sz="0" w:space="0" w:color="auto"/>
            <w:bottom w:val="none" w:sz="0" w:space="0" w:color="auto"/>
            <w:right w:val="none" w:sz="0" w:space="0" w:color="auto"/>
          </w:divBdr>
        </w:div>
        <w:div w:id="2119369657">
          <w:marLeft w:val="547"/>
          <w:marRight w:val="0"/>
          <w:marTop w:val="0"/>
          <w:marBottom w:val="0"/>
          <w:divBdr>
            <w:top w:val="none" w:sz="0" w:space="0" w:color="auto"/>
            <w:left w:val="none" w:sz="0" w:space="0" w:color="auto"/>
            <w:bottom w:val="none" w:sz="0" w:space="0" w:color="auto"/>
            <w:right w:val="none" w:sz="0" w:space="0" w:color="auto"/>
          </w:divBdr>
        </w:div>
        <w:div w:id="1725639001">
          <w:marLeft w:val="547"/>
          <w:marRight w:val="0"/>
          <w:marTop w:val="0"/>
          <w:marBottom w:val="0"/>
          <w:divBdr>
            <w:top w:val="none" w:sz="0" w:space="0" w:color="auto"/>
            <w:left w:val="none" w:sz="0" w:space="0" w:color="auto"/>
            <w:bottom w:val="none" w:sz="0" w:space="0" w:color="auto"/>
            <w:right w:val="none" w:sz="0" w:space="0" w:color="auto"/>
          </w:divBdr>
        </w:div>
        <w:div w:id="387807034">
          <w:marLeft w:val="547"/>
          <w:marRight w:val="0"/>
          <w:marTop w:val="0"/>
          <w:marBottom w:val="0"/>
          <w:divBdr>
            <w:top w:val="none" w:sz="0" w:space="0" w:color="auto"/>
            <w:left w:val="none" w:sz="0" w:space="0" w:color="auto"/>
            <w:bottom w:val="none" w:sz="0" w:space="0" w:color="auto"/>
            <w:right w:val="none" w:sz="0" w:space="0" w:color="auto"/>
          </w:divBdr>
        </w:div>
        <w:div w:id="687097834">
          <w:marLeft w:val="547"/>
          <w:marRight w:val="0"/>
          <w:marTop w:val="0"/>
          <w:marBottom w:val="0"/>
          <w:divBdr>
            <w:top w:val="none" w:sz="0" w:space="0" w:color="auto"/>
            <w:left w:val="none" w:sz="0" w:space="0" w:color="auto"/>
            <w:bottom w:val="none" w:sz="0" w:space="0" w:color="auto"/>
            <w:right w:val="none" w:sz="0" w:space="0" w:color="auto"/>
          </w:divBdr>
        </w:div>
        <w:div w:id="1627850395">
          <w:marLeft w:val="547"/>
          <w:marRight w:val="0"/>
          <w:marTop w:val="0"/>
          <w:marBottom w:val="0"/>
          <w:divBdr>
            <w:top w:val="none" w:sz="0" w:space="0" w:color="auto"/>
            <w:left w:val="none" w:sz="0" w:space="0" w:color="auto"/>
            <w:bottom w:val="none" w:sz="0" w:space="0" w:color="auto"/>
            <w:right w:val="none" w:sz="0" w:space="0" w:color="auto"/>
          </w:divBdr>
        </w:div>
        <w:div w:id="940524937">
          <w:marLeft w:val="547"/>
          <w:marRight w:val="0"/>
          <w:marTop w:val="0"/>
          <w:marBottom w:val="0"/>
          <w:divBdr>
            <w:top w:val="none" w:sz="0" w:space="0" w:color="auto"/>
            <w:left w:val="none" w:sz="0" w:space="0" w:color="auto"/>
            <w:bottom w:val="none" w:sz="0" w:space="0" w:color="auto"/>
            <w:right w:val="none" w:sz="0" w:space="0" w:color="auto"/>
          </w:divBdr>
        </w:div>
        <w:div w:id="2076008911">
          <w:marLeft w:val="547"/>
          <w:marRight w:val="0"/>
          <w:marTop w:val="0"/>
          <w:marBottom w:val="0"/>
          <w:divBdr>
            <w:top w:val="none" w:sz="0" w:space="0" w:color="auto"/>
            <w:left w:val="none" w:sz="0" w:space="0" w:color="auto"/>
            <w:bottom w:val="none" w:sz="0" w:space="0" w:color="auto"/>
            <w:right w:val="none" w:sz="0" w:space="0" w:color="auto"/>
          </w:divBdr>
        </w:div>
        <w:div w:id="1386294781">
          <w:marLeft w:val="547"/>
          <w:marRight w:val="0"/>
          <w:marTop w:val="0"/>
          <w:marBottom w:val="0"/>
          <w:divBdr>
            <w:top w:val="none" w:sz="0" w:space="0" w:color="auto"/>
            <w:left w:val="none" w:sz="0" w:space="0" w:color="auto"/>
            <w:bottom w:val="none" w:sz="0" w:space="0" w:color="auto"/>
            <w:right w:val="none" w:sz="0" w:space="0" w:color="auto"/>
          </w:divBdr>
        </w:div>
        <w:div w:id="1105147789">
          <w:marLeft w:val="547"/>
          <w:marRight w:val="0"/>
          <w:marTop w:val="0"/>
          <w:marBottom w:val="0"/>
          <w:divBdr>
            <w:top w:val="none" w:sz="0" w:space="0" w:color="auto"/>
            <w:left w:val="none" w:sz="0" w:space="0" w:color="auto"/>
            <w:bottom w:val="none" w:sz="0" w:space="0" w:color="auto"/>
            <w:right w:val="none" w:sz="0" w:space="0" w:color="auto"/>
          </w:divBdr>
        </w:div>
        <w:div w:id="831487408">
          <w:marLeft w:val="547"/>
          <w:marRight w:val="0"/>
          <w:marTop w:val="0"/>
          <w:marBottom w:val="0"/>
          <w:divBdr>
            <w:top w:val="none" w:sz="0" w:space="0" w:color="auto"/>
            <w:left w:val="none" w:sz="0" w:space="0" w:color="auto"/>
            <w:bottom w:val="none" w:sz="0" w:space="0" w:color="auto"/>
            <w:right w:val="none" w:sz="0" w:space="0" w:color="auto"/>
          </w:divBdr>
        </w:div>
        <w:div w:id="1863467866">
          <w:marLeft w:val="547"/>
          <w:marRight w:val="0"/>
          <w:marTop w:val="0"/>
          <w:marBottom w:val="0"/>
          <w:divBdr>
            <w:top w:val="none" w:sz="0" w:space="0" w:color="auto"/>
            <w:left w:val="none" w:sz="0" w:space="0" w:color="auto"/>
            <w:bottom w:val="none" w:sz="0" w:space="0" w:color="auto"/>
            <w:right w:val="none" w:sz="0" w:space="0" w:color="auto"/>
          </w:divBdr>
        </w:div>
        <w:div w:id="1068306829">
          <w:marLeft w:val="547"/>
          <w:marRight w:val="0"/>
          <w:marTop w:val="0"/>
          <w:marBottom w:val="0"/>
          <w:divBdr>
            <w:top w:val="none" w:sz="0" w:space="0" w:color="auto"/>
            <w:left w:val="none" w:sz="0" w:space="0" w:color="auto"/>
            <w:bottom w:val="none" w:sz="0" w:space="0" w:color="auto"/>
            <w:right w:val="none" w:sz="0" w:space="0" w:color="auto"/>
          </w:divBdr>
        </w:div>
        <w:div w:id="2074617043">
          <w:marLeft w:val="547"/>
          <w:marRight w:val="0"/>
          <w:marTop w:val="0"/>
          <w:marBottom w:val="0"/>
          <w:divBdr>
            <w:top w:val="none" w:sz="0" w:space="0" w:color="auto"/>
            <w:left w:val="none" w:sz="0" w:space="0" w:color="auto"/>
            <w:bottom w:val="none" w:sz="0" w:space="0" w:color="auto"/>
            <w:right w:val="none" w:sz="0" w:space="0" w:color="auto"/>
          </w:divBdr>
        </w:div>
        <w:div w:id="1789156701">
          <w:marLeft w:val="547"/>
          <w:marRight w:val="0"/>
          <w:marTop w:val="0"/>
          <w:marBottom w:val="0"/>
          <w:divBdr>
            <w:top w:val="none" w:sz="0" w:space="0" w:color="auto"/>
            <w:left w:val="none" w:sz="0" w:space="0" w:color="auto"/>
            <w:bottom w:val="none" w:sz="0" w:space="0" w:color="auto"/>
            <w:right w:val="none" w:sz="0" w:space="0" w:color="auto"/>
          </w:divBdr>
        </w:div>
        <w:div w:id="1915503894">
          <w:marLeft w:val="547"/>
          <w:marRight w:val="0"/>
          <w:marTop w:val="0"/>
          <w:marBottom w:val="0"/>
          <w:divBdr>
            <w:top w:val="none" w:sz="0" w:space="0" w:color="auto"/>
            <w:left w:val="none" w:sz="0" w:space="0" w:color="auto"/>
            <w:bottom w:val="none" w:sz="0" w:space="0" w:color="auto"/>
            <w:right w:val="none" w:sz="0" w:space="0" w:color="auto"/>
          </w:divBdr>
        </w:div>
        <w:div w:id="1911426545">
          <w:marLeft w:val="547"/>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078898">
      <w:bodyDiv w:val="1"/>
      <w:marLeft w:val="0"/>
      <w:marRight w:val="0"/>
      <w:marTop w:val="0"/>
      <w:marBottom w:val="0"/>
      <w:divBdr>
        <w:top w:val="none" w:sz="0" w:space="0" w:color="auto"/>
        <w:left w:val="none" w:sz="0" w:space="0" w:color="auto"/>
        <w:bottom w:val="none" w:sz="0" w:space="0" w:color="auto"/>
        <w:right w:val="none" w:sz="0" w:space="0" w:color="auto"/>
      </w:divBdr>
      <w:divsChild>
        <w:div w:id="1447887373">
          <w:marLeft w:val="547"/>
          <w:marRight w:val="0"/>
          <w:marTop w:val="0"/>
          <w:marBottom w:val="0"/>
          <w:divBdr>
            <w:top w:val="none" w:sz="0" w:space="0" w:color="auto"/>
            <w:left w:val="none" w:sz="0" w:space="0" w:color="auto"/>
            <w:bottom w:val="none" w:sz="0" w:space="0" w:color="auto"/>
            <w:right w:val="none" w:sz="0" w:space="0" w:color="auto"/>
          </w:divBdr>
        </w:div>
        <w:div w:id="576520535">
          <w:marLeft w:val="547"/>
          <w:marRight w:val="0"/>
          <w:marTop w:val="0"/>
          <w:marBottom w:val="0"/>
          <w:divBdr>
            <w:top w:val="none" w:sz="0" w:space="0" w:color="auto"/>
            <w:left w:val="none" w:sz="0" w:space="0" w:color="auto"/>
            <w:bottom w:val="none" w:sz="0" w:space="0" w:color="auto"/>
            <w:right w:val="none" w:sz="0" w:space="0" w:color="auto"/>
          </w:divBdr>
        </w:div>
        <w:div w:id="596905693">
          <w:marLeft w:val="547"/>
          <w:marRight w:val="0"/>
          <w:marTop w:val="0"/>
          <w:marBottom w:val="0"/>
          <w:divBdr>
            <w:top w:val="none" w:sz="0" w:space="0" w:color="auto"/>
            <w:left w:val="none" w:sz="0" w:space="0" w:color="auto"/>
            <w:bottom w:val="none" w:sz="0" w:space="0" w:color="auto"/>
            <w:right w:val="none" w:sz="0" w:space="0" w:color="auto"/>
          </w:divBdr>
        </w:div>
        <w:div w:id="721297049">
          <w:marLeft w:val="547"/>
          <w:marRight w:val="0"/>
          <w:marTop w:val="0"/>
          <w:marBottom w:val="0"/>
          <w:divBdr>
            <w:top w:val="none" w:sz="0" w:space="0" w:color="auto"/>
            <w:left w:val="none" w:sz="0" w:space="0" w:color="auto"/>
            <w:bottom w:val="none" w:sz="0" w:space="0" w:color="auto"/>
            <w:right w:val="none" w:sz="0" w:space="0" w:color="auto"/>
          </w:divBdr>
        </w:div>
        <w:div w:id="526407205">
          <w:marLeft w:val="547"/>
          <w:marRight w:val="0"/>
          <w:marTop w:val="0"/>
          <w:marBottom w:val="0"/>
          <w:divBdr>
            <w:top w:val="none" w:sz="0" w:space="0" w:color="auto"/>
            <w:left w:val="none" w:sz="0" w:space="0" w:color="auto"/>
            <w:bottom w:val="none" w:sz="0" w:space="0" w:color="auto"/>
            <w:right w:val="none" w:sz="0" w:space="0" w:color="auto"/>
          </w:divBdr>
        </w:div>
        <w:div w:id="1549608499">
          <w:marLeft w:val="547"/>
          <w:marRight w:val="0"/>
          <w:marTop w:val="0"/>
          <w:marBottom w:val="0"/>
          <w:divBdr>
            <w:top w:val="none" w:sz="0" w:space="0" w:color="auto"/>
            <w:left w:val="none" w:sz="0" w:space="0" w:color="auto"/>
            <w:bottom w:val="none" w:sz="0" w:space="0" w:color="auto"/>
            <w:right w:val="none" w:sz="0" w:space="0" w:color="auto"/>
          </w:divBdr>
        </w:div>
        <w:div w:id="306280458">
          <w:marLeft w:val="547"/>
          <w:marRight w:val="0"/>
          <w:marTop w:val="0"/>
          <w:marBottom w:val="0"/>
          <w:divBdr>
            <w:top w:val="none" w:sz="0" w:space="0" w:color="auto"/>
            <w:left w:val="none" w:sz="0" w:space="0" w:color="auto"/>
            <w:bottom w:val="none" w:sz="0" w:space="0" w:color="auto"/>
            <w:right w:val="none" w:sz="0" w:space="0" w:color="auto"/>
          </w:divBdr>
        </w:div>
        <w:div w:id="1268074839">
          <w:marLeft w:val="547"/>
          <w:marRight w:val="0"/>
          <w:marTop w:val="0"/>
          <w:marBottom w:val="0"/>
          <w:divBdr>
            <w:top w:val="none" w:sz="0" w:space="0" w:color="auto"/>
            <w:left w:val="none" w:sz="0" w:space="0" w:color="auto"/>
            <w:bottom w:val="none" w:sz="0" w:space="0" w:color="auto"/>
            <w:right w:val="none" w:sz="0" w:space="0" w:color="auto"/>
          </w:divBdr>
        </w:div>
        <w:div w:id="1272395722">
          <w:marLeft w:val="547"/>
          <w:marRight w:val="0"/>
          <w:marTop w:val="0"/>
          <w:marBottom w:val="0"/>
          <w:divBdr>
            <w:top w:val="none" w:sz="0" w:space="0" w:color="auto"/>
            <w:left w:val="none" w:sz="0" w:space="0" w:color="auto"/>
            <w:bottom w:val="none" w:sz="0" w:space="0" w:color="auto"/>
            <w:right w:val="none" w:sz="0" w:space="0" w:color="auto"/>
          </w:divBdr>
        </w:div>
        <w:div w:id="1369989756">
          <w:marLeft w:val="547"/>
          <w:marRight w:val="0"/>
          <w:marTop w:val="0"/>
          <w:marBottom w:val="0"/>
          <w:divBdr>
            <w:top w:val="none" w:sz="0" w:space="0" w:color="auto"/>
            <w:left w:val="none" w:sz="0" w:space="0" w:color="auto"/>
            <w:bottom w:val="none" w:sz="0" w:space="0" w:color="auto"/>
            <w:right w:val="none" w:sz="0" w:space="0" w:color="auto"/>
          </w:divBdr>
        </w:div>
      </w:divsChild>
    </w:div>
    <w:div w:id="1637419096">
      <w:bodyDiv w:val="1"/>
      <w:marLeft w:val="0"/>
      <w:marRight w:val="0"/>
      <w:marTop w:val="0"/>
      <w:marBottom w:val="0"/>
      <w:divBdr>
        <w:top w:val="none" w:sz="0" w:space="0" w:color="auto"/>
        <w:left w:val="none" w:sz="0" w:space="0" w:color="auto"/>
        <w:bottom w:val="none" w:sz="0" w:space="0" w:color="auto"/>
        <w:right w:val="none" w:sz="0" w:space="0" w:color="auto"/>
      </w:divBdr>
    </w:div>
    <w:div w:id="1654407051">
      <w:bodyDiv w:val="1"/>
      <w:marLeft w:val="0"/>
      <w:marRight w:val="0"/>
      <w:marTop w:val="0"/>
      <w:marBottom w:val="0"/>
      <w:divBdr>
        <w:top w:val="none" w:sz="0" w:space="0" w:color="auto"/>
        <w:left w:val="none" w:sz="0" w:space="0" w:color="auto"/>
        <w:bottom w:val="none" w:sz="0" w:space="0" w:color="auto"/>
        <w:right w:val="none" w:sz="0" w:space="0" w:color="auto"/>
      </w:divBdr>
    </w:div>
    <w:div w:id="1654873196">
      <w:bodyDiv w:val="1"/>
      <w:marLeft w:val="0"/>
      <w:marRight w:val="0"/>
      <w:marTop w:val="0"/>
      <w:marBottom w:val="0"/>
      <w:divBdr>
        <w:top w:val="none" w:sz="0" w:space="0" w:color="auto"/>
        <w:left w:val="none" w:sz="0" w:space="0" w:color="auto"/>
        <w:bottom w:val="none" w:sz="0" w:space="0" w:color="auto"/>
        <w:right w:val="none" w:sz="0" w:space="0" w:color="auto"/>
      </w:divBdr>
    </w:div>
    <w:div w:id="173473798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4217121">
      <w:bodyDiv w:val="1"/>
      <w:marLeft w:val="0"/>
      <w:marRight w:val="0"/>
      <w:marTop w:val="0"/>
      <w:marBottom w:val="0"/>
      <w:divBdr>
        <w:top w:val="none" w:sz="0" w:space="0" w:color="auto"/>
        <w:left w:val="none" w:sz="0" w:space="0" w:color="auto"/>
        <w:bottom w:val="none" w:sz="0" w:space="0" w:color="auto"/>
        <w:right w:val="none" w:sz="0" w:space="0" w:color="auto"/>
      </w:divBdr>
    </w:div>
    <w:div w:id="2074887728">
      <w:bodyDiv w:val="1"/>
      <w:marLeft w:val="0"/>
      <w:marRight w:val="0"/>
      <w:marTop w:val="0"/>
      <w:marBottom w:val="0"/>
      <w:divBdr>
        <w:top w:val="none" w:sz="0" w:space="0" w:color="auto"/>
        <w:left w:val="none" w:sz="0" w:space="0" w:color="auto"/>
        <w:bottom w:val="none" w:sz="0" w:space="0" w:color="auto"/>
        <w:right w:val="none" w:sz="0" w:space="0" w:color="auto"/>
      </w:divBdr>
    </w:div>
    <w:div w:id="2103065592">
      <w:bodyDiv w:val="1"/>
      <w:marLeft w:val="0"/>
      <w:marRight w:val="0"/>
      <w:marTop w:val="0"/>
      <w:marBottom w:val="0"/>
      <w:divBdr>
        <w:top w:val="none" w:sz="0" w:space="0" w:color="auto"/>
        <w:left w:val="none" w:sz="0" w:space="0" w:color="auto"/>
        <w:bottom w:val="none" w:sz="0" w:space="0" w:color="auto"/>
        <w:right w:val="none" w:sz="0" w:space="0" w:color="auto"/>
      </w:divBdr>
      <w:divsChild>
        <w:div w:id="306515655">
          <w:marLeft w:val="749"/>
          <w:marRight w:val="0"/>
          <w:marTop w:val="0"/>
          <w:marBottom w:val="0"/>
          <w:divBdr>
            <w:top w:val="none" w:sz="0" w:space="0" w:color="auto"/>
            <w:left w:val="none" w:sz="0" w:space="0" w:color="auto"/>
            <w:bottom w:val="none" w:sz="0" w:space="0" w:color="auto"/>
            <w:right w:val="none" w:sz="0" w:space="0" w:color="auto"/>
          </w:divBdr>
        </w:div>
        <w:div w:id="1387028478">
          <w:marLeft w:val="749"/>
          <w:marRight w:val="0"/>
          <w:marTop w:val="0"/>
          <w:marBottom w:val="0"/>
          <w:divBdr>
            <w:top w:val="none" w:sz="0" w:space="0" w:color="auto"/>
            <w:left w:val="none" w:sz="0" w:space="0" w:color="auto"/>
            <w:bottom w:val="none" w:sz="0" w:space="0" w:color="auto"/>
            <w:right w:val="none" w:sz="0" w:space="0" w:color="auto"/>
          </w:divBdr>
        </w:div>
        <w:div w:id="330572769">
          <w:marLeft w:val="749"/>
          <w:marRight w:val="0"/>
          <w:marTop w:val="0"/>
          <w:marBottom w:val="0"/>
          <w:divBdr>
            <w:top w:val="none" w:sz="0" w:space="0" w:color="auto"/>
            <w:left w:val="none" w:sz="0" w:space="0" w:color="auto"/>
            <w:bottom w:val="none" w:sz="0" w:space="0" w:color="auto"/>
            <w:right w:val="none" w:sz="0" w:space="0" w:color="auto"/>
          </w:divBdr>
        </w:div>
      </w:divsChild>
    </w:div>
    <w:div w:id="2115830958">
      <w:bodyDiv w:val="1"/>
      <w:marLeft w:val="0"/>
      <w:marRight w:val="0"/>
      <w:marTop w:val="0"/>
      <w:marBottom w:val="0"/>
      <w:divBdr>
        <w:top w:val="none" w:sz="0" w:space="0" w:color="auto"/>
        <w:left w:val="none" w:sz="0" w:space="0" w:color="auto"/>
        <w:bottom w:val="none" w:sz="0" w:space="0" w:color="auto"/>
        <w:right w:val="none" w:sz="0" w:space="0" w:color="auto"/>
      </w:divBdr>
      <w:divsChild>
        <w:div w:id="1084228685">
          <w:marLeft w:val="274"/>
          <w:marRight w:val="0"/>
          <w:marTop w:val="0"/>
          <w:marBottom w:val="0"/>
          <w:divBdr>
            <w:top w:val="none" w:sz="0" w:space="0" w:color="auto"/>
            <w:left w:val="none" w:sz="0" w:space="0" w:color="auto"/>
            <w:bottom w:val="none" w:sz="0" w:space="0" w:color="auto"/>
            <w:right w:val="none" w:sz="0" w:space="0" w:color="auto"/>
          </w:divBdr>
        </w:div>
        <w:div w:id="645937213">
          <w:marLeft w:val="274"/>
          <w:marRight w:val="0"/>
          <w:marTop w:val="0"/>
          <w:marBottom w:val="0"/>
          <w:divBdr>
            <w:top w:val="none" w:sz="0" w:space="0" w:color="auto"/>
            <w:left w:val="none" w:sz="0" w:space="0" w:color="auto"/>
            <w:bottom w:val="none" w:sz="0" w:space="0" w:color="auto"/>
            <w:right w:val="none" w:sz="0" w:space="0" w:color="auto"/>
          </w:divBdr>
        </w:div>
        <w:div w:id="1259171862">
          <w:marLeft w:val="274"/>
          <w:marRight w:val="0"/>
          <w:marTop w:val="0"/>
          <w:marBottom w:val="0"/>
          <w:divBdr>
            <w:top w:val="none" w:sz="0" w:space="0" w:color="auto"/>
            <w:left w:val="none" w:sz="0" w:space="0" w:color="auto"/>
            <w:bottom w:val="none" w:sz="0" w:space="0" w:color="auto"/>
            <w:right w:val="none" w:sz="0" w:space="0" w:color="auto"/>
          </w:divBdr>
        </w:div>
        <w:div w:id="2119330300">
          <w:marLeft w:val="274"/>
          <w:marRight w:val="0"/>
          <w:marTop w:val="0"/>
          <w:marBottom w:val="0"/>
          <w:divBdr>
            <w:top w:val="none" w:sz="0" w:space="0" w:color="auto"/>
            <w:left w:val="none" w:sz="0" w:space="0" w:color="auto"/>
            <w:bottom w:val="none" w:sz="0" w:space="0" w:color="auto"/>
            <w:right w:val="none" w:sz="0" w:space="0" w:color="auto"/>
          </w:divBdr>
        </w:div>
        <w:div w:id="2134907796">
          <w:marLeft w:val="446"/>
          <w:marRight w:val="0"/>
          <w:marTop w:val="0"/>
          <w:marBottom w:val="0"/>
          <w:divBdr>
            <w:top w:val="none" w:sz="0" w:space="0" w:color="auto"/>
            <w:left w:val="none" w:sz="0" w:space="0" w:color="auto"/>
            <w:bottom w:val="none" w:sz="0" w:space="0" w:color="auto"/>
            <w:right w:val="none" w:sz="0" w:space="0" w:color="auto"/>
          </w:divBdr>
        </w:div>
        <w:div w:id="1722092148">
          <w:marLeft w:val="446"/>
          <w:marRight w:val="0"/>
          <w:marTop w:val="0"/>
          <w:marBottom w:val="0"/>
          <w:divBdr>
            <w:top w:val="none" w:sz="0" w:space="0" w:color="auto"/>
            <w:left w:val="none" w:sz="0" w:space="0" w:color="auto"/>
            <w:bottom w:val="none" w:sz="0" w:space="0" w:color="auto"/>
            <w:right w:val="none" w:sz="0" w:space="0" w:color="auto"/>
          </w:divBdr>
        </w:div>
        <w:div w:id="1736779431">
          <w:marLeft w:val="446"/>
          <w:marRight w:val="0"/>
          <w:marTop w:val="0"/>
          <w:marBottom w:val="0"/>
          <w:divBdr>
            <w:top w:val="none" w:sz="0" w:space="0" w:color="auto"/>
            <w:left w:val="none" w:sz="0" w:space="0" w:color="auto"/>
            <w:bottom w:val="none" w:sz="0" w:space="0" w:color="auto"/>
            <w:right w:val="none" w:sz="0" w:space="0" w:color="auto"/>
          </w:divBdr>
        </w:div>
      </w:divsChild>
    </w:div>
    <w:div w:id="2117627581">
      <w:bodyDiv w:val="1"/>
      <w:marLeft w:val="0"/>
      <w:marRight w:val="0"/>
      <w:marTop w:val="0"/>
      <w:marBottom w:val="0"/>
      <w:divBdr>
        <w:top w:val="none" w:sz="0" w:space="0" w:color="auto"/>
        <w:left w:val="none" w:sz="0" w:space="0" w:color="auto"/>
        <w:bottom w:val="none" w:sz="0" w:space="0" w:color="auto"/>
        <w:right w:val="none" w:sz="0" w:space="0" w:color="auto"/>
      </w:divBdr>
      <w:divsChild>
        <w:div w:id="43918351">
          <w:marLeft w:val="907"/>
          <w:marRight w:val="0"/>
          <w:marTop w:val="0"/>
          <w:marBottom w:val="0"/>
          <w:divBdr>
            <w:top w:val="none" w:sz="0" w:space="0" w:color="auto"/>
            <w:left w:val="none" w:sz="0" w:space="0" w:color="auto"/>
            <w:bottom w:val="none" w:sz="0" w:space="0" w:color="auto"/>
            <w:right w:val="none" w:sz="0" w:space="0" w:color="auto"/>
          </w:divBdr>
        </w:div>
        <w:div w:id="1447458395">
          <w:marLeft w:val="907"/>
          <w:marRight w:val="0"/>
          <w:marTop w:val="0"/>
          <w:marBottom w:val="0"/>
          <w:divBdr>
            <w:top w:val="none" w:sz="0" w:space="0" w:color="auto"/>
            <w:left w:val="none" w:sz="0" w:space="0" w:color="auto"/>
            <w:bottom w:val="none" w:sz="0" w:space="0" w:color="auto"/>
            <w:right w:val="none" w:sz="0" w:space="0" w:color="auto"/>
          </w:divBdr>
        </w:div>
        <w:div w:id="2174049">
          <w:marLeft w:val="907"/>
          <w:marRight w:val="0"/>
          <w:marTop w:val="0"/>
          <w:marBottom w:val="0"/>
          <w:divBdr>
            <w:top w:val="none" w:sz="0" w:space="0" w:color="auto"/>
            <w:left w:val="none" w:sz="0" w:space="0" w:color="auto"/>
            <w:bottom w:val="none" w:sz="0" w:space="0" w:color="auto"/>
            <w:right w:val="none" w:sz="0" w:space="0" w:color="auto"/>
          </w:divBdr>
        </w:div>
        <w:div w:id="1351025947">
          <w:marLeft w:val="907"/>
          <w:marRight w:val="0"/>
          <w:marTop w:val="0"/>
          <w:marBottom w:val="0"/>
          <w:divBdr>
            <w:top w:val="none" w:sz="0" w:space="0" w:color="auto"/>
            <w:left w:val="none" w:sz="0" w:space="0" w:color="auto"/>
            <w:bottom w:val="none" w:sz="0" w:space="0" w:color="auto"/>
            <w:right w:val="none" w:sz="0" w:space="0" w:color="auto"/>
          </w:divBdr>
        </w:div>
        <w:div w:id="1082869775">
          <w:marLeft w:val="907"/>
          <w:marRight w:val="0"/>
          <w:marTop w:val="0"/>
          <w:marBottom w:val="0"/>
          <w:divBdr>
            <w:top w:val="none" w:sz="0" w:space="0" w:color="auto"/>
            <w:left w:val="none" w:sz="0" w:space="0" w:color="auto"/>
            <w:bottom w:val="none" w:sz="0" w:space="0" w:color="auto"/>
            <w:right w:val="none" w:sz="0" w:space="0" w:color="auto"/>
          </w:divBdr>
        </w:div>
        <w:div w:id="1786073991">
          <w:marLeft w:val="907"/>
          <w:marRight w:val="0"/>
          <w:marTop w:val="0"/>
          <w:marBottom w:val="0"/>
          <w:divBdr>
            <w:top w:val="none" w:sz="0" w:space="0" w:color="auto"/>
            <w:left w:val="none" w:sz="0" w:space="0" w:color="auto"/>
            <w:bottom w:val="none" w:sz="0" w:space="0" w:color="auto"/>
            <w:right w:val="none" w:sz="0" w:space="0" w:color="auto"/>
          </w:divBdr>
        </w:div>
        <w:div w:id="1029835383">
          <w:marLeft w:val="90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je002547\AppData\Local\Temp\MicrosoftEdgeDownloads\e9f8bb96-78a6-480c-ae4c-9e16776a4bd7\12%20Month%20Rolling%20Turnover%20Data%20for%20Selected%20Area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NPTSSG LTR Headcount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Export!$B$1</c:f>
              <c:strCache>
                <c:ptCount val="1"/>
                <c:pt idx="0">
                  <c:v>LTR Headcount %</c:v>
                </c:pt>
              </c:strCache>
            </c:strRef>
          </c:tx>
          <c:spPr>
            <a:ln w="28575" cap="rnd">
              <a:solidFill>
                <a:schemeClr val="accent1"/>
              </a:solidFill>
              <a:round/>
            </a:ln>
            <a:effectLst/>
          </c:spPr>
          <c:marker>
            <c:symbol val="none"/>
          </c:marker>
          <c:cat>
            <c:numRef>
              <c:f>Export!$A$2:$A$13</c:f>
              <c:numCache>
                <c:formatCode>mmmm\ yyyy</c:formatCode>
                <c:ptCount val="12"/>
                <c:pt idx="0">
                  <c:v>45565</c:v>
                </c:pt>
                <c:pt idx="1">
                  <c:v>45596</c:v>
                </c:pt>
                <c:pt idx="2">
                  <c:v>45626</c:v>
                </c:pt>
                <c:pt idx="3">
                  <c:v>45657</c:v>
                </c:pt>
                <c:pt idx="4">
                  <c:v>45688</c:v>
                </c:pt>
                <c:pt idx="5">
                  <c:v>45716</c:v>
                </c:pt>
                <c:pt idx="6">
                  <c:v>45747</c:v>
                </c:pt>
                <c:pt idx="7">
                  <c:v>45777</c:v>
                </c:pt>
                <c:pt idx="8">
                  <c:v>45808</c:v>
                </c:pt>
                <c:pt idx="9">
                  <c:v>45838</c:v>
                </c:pt>
                <c:pt idx="10">
                  <c:v>45869</c:v>
                </c:pt>
                <c:pt idx="11">
                  <c:v>45900</c:v>
                </c:pt>
              </c:numCache>
            </c:numRef>
          </c:cat>
          <c:val>
            <c:numRef>
              <c:f>Export!$B$2:$B$13</c:f>
              <c:numCache>
                <c:formatCode>0.00%;\-0.00%;0.00%</c:formatCode>
                <c:ptCount val="12"/>
                <c:pt idx="0">
                  <c:v>9.8136645962732916E-2</c:v>
                </c:pt>
                <c:pt idx="1">
                  <c:v>9.8565761367104057E-2</c:v>
                </c:pt>
                <c:pt idx="2">
                  <c:v>9.79765708200213E-2</c:v>
                </c:pt>
                <c:pt idx="3">
                  <c:v>9.6798664846002122E-2</c:v>
                </c:pt>
                <c:pt idx="4">
                  <c:v>9.750189250567752E-2</c:v>
                </c:pt>
                <c:pt idx="5">
                  <c:v>9.699350355038526E-2</c:v>
                </c:pt>
                <c:pt idx="6">
                  <c:v>9.100561201274078E-2</c:v>
                </c:pt>
                <c:pt idx="7">
                  <c:v>9.0909090909090912E-2</c:v>
                </c:pt>
                <c:pt idx="8">
                  <c:v>9.2164515160612429E-2</c:v>
                </c:pt>
                <c:pt idx="9">
                  <c:v>9.0322580645161285E-2</c:v>
                </c:pt>
                <c:pt idx="10">
                  <c:v>8.9074876700044839E-2</c:v>
                </c:pt>
                <c:pt idx="11">
                  <c:v>8.7580331788970261E-2</c:v>
                </c:pt>
              </c:numCache>
            </c:numRef>
          </c:val>
          <c:smooth val="0"/>
          <c:extLst>
            <c:ext xmlns:c16="http://schemas.microsoft.com/office/drawing/2014/chart" uri="{C3380CC4-5D6E-409C-BE32-E72D297353CC}">
              <c16:uniqueId val="{00000000-0C69-4372-A184-C531F72B68D8}"/>
            </c:ext>
          </c:extLst>
        </c:ser>
        <c:dLbls>
          <c:showLegendKey val="0"/>
          <c:showVal val="0"/>
          <c:showCatName val="0"/>
          <c:showSerName val="0"/>
          <c:showPercent val="0"/>
          <c:showBubbleSize val="0"/>
        </c:dLbls>
        <c:smooth val="0"/>
        <c:axId val="1092768688"/>
        <c:axId val="1092761200"/>
      </c:lineChart>
      <c:dateAx>
        <c:axId val="1092768688"/>
        <c:scaling>
          <c:orientation val="minMax"/>
        </c:scaling>
        <c:delete val="0"/>
        <c:axPos val="b"/>
        <c:numFmt formatCode="mmmm\ 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761200"/>
        <c:crosses val="autoZero"/>
        <c:auto val="1"/>
        <c:lblOffset val="100"/>
        <c:baseTimeUnit val="months"/>
      </c:dateAx>
      <c:valAx>
        <c:axId val="1092761200"/>
        <c:scaling>
          <c:orientation val="minMax"/>
        </c:scaling>
        <c:delete val="0"/>
        <c:axPos val="l"/>
        <c:majorGridlines>
          <c:spPr>
            <a:ln w="9525" cap="flat" cmpd="sng" algn="ctr">
              <a:solidFill>
                <a:schemeClr val="tx1">
                  <a:lumMod val="15000"/>
                  <a:lumOff val="85000"/>
                </a:schemeClr>
              </a:solidFill>
              <a:round/>
            </a:ln>
            <a:effectLst/>
          </c:spPr>
        </c:majorGridlines>
        <c:numFmt formatCode="0.00%;\-0.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768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A52100B-F4EC-4C03-8852-03CD72D0433F}">
  <ds:schemaRefs>
    <ds:schemaRef ds:uri="http://schemas.openxmlformats.org/officeDocument/2006/bibliography"/>
  </ds:schemaRefs>
</ds:datastoreItem>
</file>

<file path=customXml/itemProps4.xml><?xml version="1.0" encoding="utf-8"?>
<ds:datastoreItem xmlns:ds="http://schemas.openxmlformats.org/officeDocument/2006/customXml" ds:itemID="{7CBCED02-0DE5-45B9-AAEB-04F4FBA635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2341</Words>
  <Characters>13345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12</cp:revision>
  <dcterms:created xsi:type="dcterms:W3CDTF">2025-09-17T10:55:00Z</dcterms:created>
  <dcterms:modified xsi:type="dcterms:W3CDTF">2025-09-24T13:38:00Z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