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D2903E2" w14:textId="77777777" w:rsidTr="00DA76AD">
        <w:tc>
          <w:tcPr>
            <w:tcW w:w="2547" w:type="dxa"/>
          </w:tcPr>
          <w:p w14:paraId="6D2903D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6688F1E7" w:rsidR="00F5082D" w:rsidRPr="00FA0CA9" w:rsidRDefault="002548EF" w:rsidP="00B2281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24/10/24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6F101AD6" w:rsidR="00F5082D" w:rsidRPr="00FA0CA9" w:rsidRDefault="002548EF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4.1</w:t>
            </w:r>
          </w:p>
        </w:tc>
      </w:tr>
      <w:tr w:rsidR="00390CAF" w:rsidRPr="00034194" w14:paraId="6D2903E5" w14:textId="77777777" w:rsidTr="00DA76AD">
        <w:tc>
          <w:tcPr>
            <w:tcW w:w="2547" w:type="dxa"/>
          </w:tcPr>
          <w:p w14:paraId="6D2903E3" w14:textId="77777777" w:rsidR="00390CAF" w:rsidRPr="00FA0CA9" w:rsidRDefault="00390CAF" w:rsidP="00390CA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1829D459" w:rsidR="00390CAF" w:rsidRPr="00FA0CA9" w:rsidRDefault="00390CAF" w:rsidP="00390CA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Metrics</w:t>
            </w:r>
          </w:p>
        </w:tc>
      </w:tr>
      <w:tr w:rsidR="00B12734" w:rsidRPr="00034194" w14:paraId="6D2903E8" w14:textId="77777777" w:rsidTr="00DA76AD">
        <w:tc>
          <w:tcPr>
            <w:tcW w:w="2547" w:type="dxa"/>
          </w:tcPr>
          <w:p w14:paraId="6D2903E6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5D6DE233" w14:textId="77777777" w:rsidR="00B12734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Evans, Interim Head of Workforce Effectiveness and Analytics</w:t>
            </w:r>
          </w:p>
          <w:p w14:paraId="6D2903E7" w14:textId="5B8BAB06" w:rsidR="00B12734" w:rsidRPr="00FA0CA9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</w:t>
            </w:r>
            <w:r w:rsidRPr="00C6078E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 xml:space="preserve">Interim </w:t>
            </w:r>
            <w:r w:rsidRPr="00C6078E">
              <w:rPr>
                <w:rFonts w:ascii="Arial" w:hAnsi="Arial" w:cs="Arial"/>
                <w:sz w:val="24"/>
                <w:szCs w:val="24"/>
              </w:rPr>
              <w:t>Assistant Director of Workforce &amp; OD</w:t>
            </w:r>
          </w:p>
        </w:tc>
      </w:tr>
      <w:tr w:rsidR="00B12734" w:rsidRPr="00034194" w14:paraId="6D2903EB" w14:textId="77777777" w:rsidTr="00DA76AD">
        <w:tc>
          <w:tcPr>
            <w:tcW w:w="2547" w:type="dxa"/>
          </w:tcPr>
          <w:p w14:paraId="6D2903E9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0C8B9375" w:rsidR="00B12734" w:rsidRPr="00FA0CA9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Jenkins, Director of Workforce and OD</w:t>
            </w:r>
          </w:p>
        </w:tc>
      </w:tr>
      <w:tr w:rsidR="00B12734" w:rsidRPr="00034194" w14:paraId="6D2903EE" w14:textId="77777777" w:rsidTr="00DA76AD">
        <w:tc>
          <w:tcPr>
            <w:tcW w:w="2547" w:type="dxa"/>
          </w:tcPr>
          <w:p w14:paraId="6D2903EC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04CB0053" w:rsidR="00B12734" w:rsidRPr="00FA0CA9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</w:t>
            </w:r>
            <w:r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B12734" w:rsidRPr="00034194" w14:paraId="6D2903F1" w14:textId="77777777" w:rsidTr="00DA76AD">
        <w:tc>
          <w:tcPr>
            <w:tcW w:w="2547" w:type="dxa"/>
          </w:tcPr>
          <w:p w14:paraId="6D2903EF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D6980B3023BD41BA97425D2AB6F9D63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6D2903F0" w14:textId="48CA811E" w:rsidR="00B12734" w:rsidRPr="00FA0CA9" w:rsidRDefault="00B12734" w:rsidP="00B12734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F59A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B12734" w:rsidRPr="00034194" w14:paraId="6D2903F8" w14:textId="77777777" w:rsidTr="00DA76AD">
        <w:tc>
          <w:tcPr>
            <w:tcW w:w="2547" w:type="dxa"/>
          </w:tcPr>
          <w:p w14:paraId="6D2903F2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033B8F31" w14:textId="77777777" w:rsidR="00B12734" w:rsidRPr="00FA0CA9" w:rsidRDefault="00B12734" w:rsidP="00B1273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D683E">
              <w:rPr>
                <w:rFonts w:ascii="Arial" w:hAnsi="Arial" w:cs="Arial"/>
                <w:sz w:val="24"/>
                <w:szCs w:val="24"/>
              </w:rPr>
              <w:t xml:space="preserve">To highlight and update on key Workforce and OD </w:t>
            </w:r>
            <w:r w:rsidRPr="00C6078E">
              <w:rPr>
                <w:rFonts w:ascii="Arial" w:hAnsi="Arial" w:cs="Arial"/>
                <w:sz w:val="24"/>
                <w:szCs w:val="24"/>
              </w:rPr>
              <w:t xml:space="preserve">metrics </w:t>
            </w:r>
          </w:p>
          <w:p w14:paraId="6D2903F7" w14:textId="77777777" w:rsidR="00B12734" w:rsidRPr="00FA0CA9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12734" w:rsidRPr="00034194" w14:paraId="6D290402" w14:textId="77777777" w:rsidTr="00DA76AD">
        <w:tc>
          <w:tcPr>
            <w:tcW w:w="2547" w:type="dxa"/>
          </w:tcPr>
          <w:p w14:paraId="6D2903F9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D2903FA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B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C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1EF0FDE7" w14:textId="77777777" w:rsidR="00B12734" w:rsidRPr="00C6078E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Detailed within the attached report - Workforce metric</w:t>
            </w:r>
          </w:p>
          <w:p w14:paraId="6D290401" w14:textId="1E495C1E" w:rsidR="00B12734" w:rsidRPr="00FA0CA9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focus on the key issues only</w:t>
            </w:r>
          </w:p>
        </w:tc>
      </w:tr>
      <w:tr w:rsidR="00B12734" w:rsidRPr="00034194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B12734" w:rsidRPr="00FA0CA9" w:rsidRDefault="00B12734" w:rsidP="00B12734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B12734" w:rsidRPr="00034194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12013538" w:rsidR="00B12734" w:rsidRPr="00FA0CA9" w:rsidRDefault="00B12734" w:rsidP="00B12734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465F08CE" w:rsidR="00B12734" w:rsidRPr="00FA0CA9" w:rsidRDefault="00B12734" w:rsidP="00B12734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CFCBE03" w:rsidR="00B12734" w:rsidRPr="00FA0CA9" w:rsidRDefault="00B12734" w:rsidP="00B12734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B12734" w:rsidRPr="00FA0CA9" w:rsidRDefault="00B12734" w:rsidP="00B12734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B12734" w:rsidRPr="00034194" w14:paraId="6D290418" w14:textId="77777777" w:rsidTr="00DA76AD">
        <w:tc>
          <w:tcPr>
            <w:tcW w:w="2547" w:type="dxa"/>
          </w:tcPr>
          <w:p w14:paraId="6D290410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B33B937" w14:textId="77777777" w:rsidR="00B12734" w:rsidRPr="00907A83" w:rsidRDefault="00B12734" w:rsidP="00B1273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07A8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4F3BBE9A" w14:textId="20765BA2" w:rsidR="00B558F9" w:rsidRPr="00B558F9" w:rsidRDefault="00B558F9" w:rsidP="00B558F9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bCs/>
                <w:sz w:val="24"/>
                <w:szCs w:val="24"/>
              </w:rPr>
            </w:pPr>
            <w:r w:rsidRPr="00B558F9">
              <w:rPr>
                <w:rFonts w:ascii="Arial" w:hAnsi="Arial" w:cs="Arial"/>
                <w:bCs/>
                <w:sz w:val="24"/>
                <w:szCs w:val="24"/>
              </w:rPr>
              <w:t xml:space="preserve">Receive the contents of the report and provide any specific feedback in relation to the new format.  </w:t>
            </w:r>
          </w:p>
          <w:p w14:paraId="30636029" w14:textId="77777777" w:rsidR="00B12734" w:rsidRPr="00FA0CA9" w:rsidRDefault="00B12734" w:rsidP="00B12734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6D290417" w14:textId="77777777" w:rsidR="00B12734" w:rsidRPr="00FA0CA9" w:rsidRDefault="00B12734" w:rsidP="00B12734">
            <w:pPr>
              <w:pStyle w:val="Default"/>
              <w:rPr>
                <w:rFonts w:ascii="Arial" w:hAnsi="Arial" w:cs="Arial"/>
              </w:rPr>
            </w:pPr>
          </w:p>
        </w:tc>
      </w:tr>
    </w:tbl>
    <w:p w14:paraId="6D290419" w14:textId="77777777" w:rsidR="0020539A" w:rsidRDefault="0020539A"/>
    <w:p w14:paraId="55F89047" w14:textId="77777777" w:rsidR="00390CAF" w:rsidRPr="00C720C9" w:rsidRDefault="0020539A" w:rsidP="00390CAF">
      <w:pPr>
        <w:spacing w:after="0" w:line="240" w:lineRule="auto"/>
        <w:jc w:val="center"/>
        <w:rPr>
          <w:rFonts w:ascii="Arial" w:hAnsi="Arial" w:cs="Arial"/>
          <w:b/>
          <w:caps/>
          <w:sz w:val="24"/>
          <w:szCs w:val="24"/>
        </w:rPr>
      </w:pPr>
      <w:r>
        <w:br w:type="page"/>
      </w:r>
      <w:r w:rsidR="00390CAF" w:rsidRPr="00C720C9">
        <w:rPr>
          <w:rFonts w:ascii="Arial" w:hAnsi="Arial" w:cs="Arial"/>
          <w:b/>
          <w:caps/>
          <w:sz w:val="24"/>
          <w:szCs w:val="24"/>
        </w:rPr>
        <w:lastRenderedPageBreak/>
        <w:t>Workforce Metrics</w:t>
      </w:r>
    </w:p>
    <w:p w14:paraId="3BC3D619" w14:textId="77777777" w:rsidR="00390CAF" w:rsidRPr="0072604C" w:rsidRDefault="00390CAF" w:rsidP="00390CA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2F962E8" w14:textId="77777777" w:rsidR="00390CAF" w:rsidRDefault="00390CAF" w:rsidP="00390CAF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INTRODUCTION</w:t>
      </w:r>
    </w:p>
    <w:p w14:paraId="145458B8" w14:textId="77777777" w:rsidR="00390CAF" w:rsidRPr="00200944" w:rsidRDefault="00390CAF" w:rsidP="00390CAF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is a standard workforce metrics report that is developed on a monthly basis</w:t>
      </w:r>
      <w:r>
        <w:rPr>
          <w:rFonts w:ascii="Arial" w:hAnsi="Arial" w:cs="Arial"/>
          <w:sz w:val="24"/>
          <w:szCs w:val="24"/>
        </w:rPr>
        <w:t>, however its format has been updated following feedback from the Director of WOD and chair of WOD Committee</w:t>
      </w:r>
      <w:r w:rsidRPr="00200944">
        <w:rPr>
          <w:rFonts w:ascii="Arial" w:hAnsi="Arial" w:cs="Arial"/>
          <w:sz w:val="24"/>
          <w:szCs w:val="24"/>
        </w:rPr>
        <w:t xml:space="preserve">. </w:t>
      </w:r>
    </w:p>
    <w:p w14:paraId="02DC36AE" w14:textId="77777777" w:rsidR="00390CAF" w:rsidRPr="0072604C" w:rsidRDefault="00390CAF" w:rsidP="00390CAF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552A6EA7" w14:textId="77777777" w:rsidR="00390CAF" w:rsidRPr="0072604C" w:rsidRDefault="00390CAF" w:rsidP="00390C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57E3D469" w14:textId="77777777" w:rsidR="00390CAF" w:rsidRPr="00200944" w:rsidRDefault="00390CAF" w:rsidP="00390CAF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Commentary on actions and key outputs/activity are set out in the body of the report.   </w:t>
      </w:r>
    </w:p>
    <w:p w14:paraId="5A58A585" w14:textId="77777777" w:rsidR="00390CAF" w:rsidRPr="0072604C" w:rsidRDefault="00390CAF" w:rsidP="00390CAF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5D2D64E" w14:textId="77777777" w:rsidR="00390CAF" w:rsidRPr="0072604C" w:rsidRDefault="00390CAF" w:rsidP="00390C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547432E5" w14:textId="77777777" w:rsidR="00390CAF" w:rsidRPr="00200944" w:rsidRDefault="00390CAF" w:rsidP="00390CAF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08D15CC0" w14:textId="77777777" w:rsidR="00390CAF" w:rsidRPr="0072604C" w:rsidRDefault="00390CAF" w:rsidP="00390CAF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62DFF841" w14:textId="77777777" w:rsidR="00390CAF" w:rsidRPr="0072604C" w:rsidRDefault="00390CAF" w:rsidP="00390C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4543D2E5" w14:textId="77777777" w:rsidR="00390CAF" w:rsidRPr="00200944" w:rsidRDefault="00390CAF" w:rsidP="00390CAF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are no specific financial implications associated with this report for information.</w:t>
      </w:r>
    </w:p>
    <w:p w14:paraId="55FE69A4" w14:textId="77777777" w:rsidR="00390CAF" w:rsidRPr="0072604C" w:rsidRDefault="00390CAF" w:rsidP="00390CAF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C27993D" w14:textId="77777777" w:rsidR="00390CAF" w:rsidRPr="0072604C" w:rsidRDefault="00390CAF" w:rsidP="00390C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362E78C6" w14:textId="7706406A" w:rsidR="00390CAF" w:rsidRPr="00200944" w:rsidRDefault="00390CAF" w:rsidP="00390CAF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The Committee is asked to </w:t>
      </w:r>
      <w:r w:rsidR="00B558F9">
        <w:rPr>
          <w:rFonts w:ascii="Arial" w:hAnsi="Arial" w:cs="Arial"/>
          <w:sz w:val="24"/>
          <w:szCs w:val="24"/>
        </w:rPr>
        <w:t>receive</w:t>
      </w:r>
      <w:r w:rsidRPr="00200944">
        <w:rPr>
          <w:rFonts w:ascii="Arial" w:hAnsi="Arial" w:cs="Arial"/>
          <w:sz w:val="24"/>
          <w:szCs w:val="24"/>
        </w:rPr>
        <w:t xml:space="preserve"> the contents of the report</w:t>
      </w:r>
      <w:r>
        <w:rPr>
          <w:rFonts w:ascii="Arial" w:hAnsi="Arial" w:cs="Arial"/>
          <w:sz w:val="24"/>
          <w:szCs w:val="24"/>
        </w:rPr>
        <w:t xml:space="preserve"> and provide any specific feedback in relation to the new format</w:t>
      </w:r>
      <w:r w:rsidRPr="00200944">
        <w:rPr>
          <w:rFonts w:ascii="Arial" w:hAnsi="Arial" w:cs="Arial"/>
          <w:sz w:val="24"/>
          <w:szCs w:val="24"/>
        </w:rPr>
        <w:t xml:space="preserve">.  </w:t>
      </w:r>
    </w:p>
    <w:p w14:paraId="6D29042D" w14:textId="06E3386E" w:rsidR="00C33A04" w:rsidRDefault="00C33A04" w:rsidP="00390CA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D29042E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2F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0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1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2" w14:textId="791FDF59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56C855B6" w14:textId="3A9A6BF9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512CF6DD" w14:textId="440776C0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6D638800" w14:textId="067C72C1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6F4B0F95" w14:textId="23A3AB9B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58FB298E" w14:textId="53590F1B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1AA56337" w14:textId="44CF2E97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5B3B2DC5" w14:textId="029DCFB5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7B360C98" w14:textId="7C58350B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5EF7DAFC" w14:textId="779082A8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7DF161FC" w14:textId="77777777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6D290433" w14:textId="3CEC922C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5AB076A7" w14:textId="47758823" w:rsidR="00B22818" w:rsidRDefault="00B22818" w:rsidP="00F531BD">
      <w:pPr>
        <w:rPr>
          <w:rFonts w:ascii="Arial" w:hAnsi="Arial" w:cs="Arial"/>
          <w:b/>
          <w:sz w:val="24"/>
          <w:szCs w:val="24"/>
        </w:rPr>
      </w:pPr>
    </w:p>
    <w:p w14:paraId="02F47445" w14:textId="77777777" w:rsidR="00B22818" w:rsidRDefault="00B22818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F5324A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267F8BD0" w:rsidR="00F5324A" w:rsidRPr="00F5324A" w:rsidRDefault="00390CAF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12D31920" w:rsidR="00F5324A" w:rsidRPr="00FA0CA9" w:rsidRDefault="00390CA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D290480" w14:textId="77777777" w:rsidTr="00C95B3C">
        <w:tc>
          <w:tcPr>
            <w:tcW w:w="9245" w:type="dxa"/>
            <w:gridSpan w:val="4"/>
          </w:tcPr>
          <w:p w14:paraId="6D29047F" w14:textId="03F0E0C4" w:rsidR="00F5324A" w:rsidRPr="00390CAF" w:rsidRDefault="00390CAF" w:rsidP="00390CAF">
            <w:pPr>
              <w:ind w:left="360"/>
              <w:rPr>
                <w:rFonts w:ascii="Arial" w:hAnsi="Arial" w:cs="Arial"/>
                <w:b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Workforce Metrics cover a ra</w:t>
            </w:r>
            <w:r w:rsidR="003E56C3">
              <w:rPr>
                <w:rFonts w:ascii="Arial" w:hAnsi="Arial" w:cs="Arial"/>
                <w:sz w:val="24"/>
                <w:szCs w:val="24"/>
              </w:rPr>
              <w:t>n</w:t>
            </w:r>
            <w:r w:rsidRPr="00390CAF">
              <w:rPr>
                <w:rFonts w:ascii="Arial" w:hAnsi="Arial" w:cs="Arial"/>
                <w:sz w:val="24"/>
                <w:szCs w:val="24"/>
              </w:rPr>
              <w:t>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034194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D290487" w14:textId="77777777" w:rsidTr="00C95B3C">
        <w:tc>
          <w:tcPr>
            <w:tcW w:w="9245" w:type="dxa"/>
            <w:gridSpan w:val="4"/>
          </w:tcPr>
          <w:p w14:paraId="6D290485" w14:textId="68E3320C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None</w:t>
            </w:r>
          </w:p>
          <w:p w14:paraId="6D290486" w14:textId="77777777" w:rsidR="00F5324A" w:rsidRPr="00390CAF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BC241D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390CAF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390CAF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6D29048C" w14:textId="77777777" w:rsidTr="00C95B3C">
        <w:tc>
          <w:tcPr>
            <w:tcW w:w="9245" w:type="dxa"/>
            <w:gridSpan w:val="4"/>
          </w:tcPr>
          <w:p w14:paraId="6D29048A" w14:textId="79197D0D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There are no legal implications</w:t>
            </w:r>
          </w:p>
          <w:p w14:paraId="6D29048B" w14:textId="77777777" w:rsidR="00F5324A" w:rsidRPr="00390CAF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DA76AD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390CAF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390CAF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D290491" w14:textId="77777777" w:rsidTr="00C95B3C">
        <w:tc>
          <w:tcPr>
            <w:tcW w:w="9245" w:type="dxa"/>
            <w:gridSpan w:val="4"/>
          </w:tcPr>
          <w:p w14:paraId="6D29048F" w14:textId="1C871F13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None</w:t>
            </w:r>
          </w:p>
          <w:p w14:paraId="6D290490" w14:textId="77777777" w:rsidR="00F5324A" w:rsidRPr="00390CAF" w:rsidRDefault="00F5324A" w:rsidP="00762BB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390CAF" w:rsidRDefault="00296CD9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390CAF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6D290496" w14:textId="77777777" w:rsidTr="00C95B3C">
        <w:tc>
          <w:tcPr>
            <w:tcW w:w="9245" w:type="dxa"/>
            <w:gridSpan w:val="4"/>
          </w:tcPr>
          <w:p w14:paraId="6D290494" w14:textId="1E43ACDB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There are no long term implications in relation to the impact of the Wellbeing of Future Generations Act</w:t>
            </w:r>
          </w:p>
          <w:p w14:paraId="6D290495" w14:textId="77777777" w:rsidR="00F5324A" w:rsidRPr="00390CAF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3AEC" w:rsidRPr="00034194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79E33AC3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None</w:t>
            </w:r>
          </w:p>
          <w:p w14:paraId="6D290499" w14:textId="77777777" w:rsidR="00653AEC" w:rsidRPr="00390CAF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3AEC" w:rsidRPr="00034194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C" w14:textId="0D49C9D4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Appendix 1 Workforce Updates and Actions</w:t>
            </w:r>
          </w:p>
          <w:p w14:paraId="6D29049D" w14:textId="77777777" w:rsidR="00653AEC" w:rsidRPr="00390CAF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6D29049E" w14:textId="77777777" w:rsidR="00653AEC" w:rsidRPr="00390CAF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D2904A0" w14:textId="77777777" w:rsidR="00034194" w:rsidRDefault="00034194"/>
    <w:sectPr w:rsidR="00034194" w:rsidSect="00021C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C1CF30" w14:textId="77777777" w:rsidR="00EF31AD" w:rsidRDefault="00EF31AD" w:rsidP="00C107F2">
      <w:pPr>
        <w:spacing w:after="0" w:line="240" w:lineRule="auto"/>
      </w:pPr>
      <w:r>
        <w:separator/>
      </w:r>
    </w:p>
  </w:endnote>
  <w:endnote w:type="continuationSeparator" w:id="0">
    <w:p w14:paraId="48DA71A3" w14:textId="77777777" w:rsidR="00EF31AD" w:rsidRDefault="00EF31AD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7123CA" w14:textId="77777777" w:rsidR="00481A16" w:rsidRDefault="00481A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9C96C" w14:textId="4A9E876E" w:rsidR="0032747D" w:rsidRDefault="00C671EC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  <w:sdt>
    <w:sdtPr>
      <w:id w:val="-115138495"/>
      <w:docPartObj>
        <w:docPartGallery w:val="Page Numbers (Bottom of Page)"/>
        <w:docPartUnique/>
      </w:docPartObj>
    </w:sdtPr>
    <w:sdtEndPr/>
    <w:sdtContent>
      <w:p w14:paraId="5CC28704" w14:textId="3EBE65F8" w:rsidR="00085DA3" w:rsidRDefault="00085DA3" w:rsidP="00085DA3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3360" behindDoc="1" locked="0" layoutInCell="1" allowOverlap="1" wp14:anchorId="18B8FD54" wp14:editId="0BDB31DF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2" name="Picture 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  <w:p w14:paraId="2DC2796C" w14:textId="36952940" w:rsidR="00085DA3" w:rsidRDefault="00085DA3" w:rsidP="00085DA3">
    <w:pPr>
      <w:pStyle w:val="Footer"/>
      <w:jc w:val="right"/>
    </w:pPr>
    <w:r>
      <w:rPr>
        <w:noProof/>
      </w:rPr>
      <w:t>Workforce</w:t>
    </w:r>
    <w:r w:rsidR="00481A16">
      <w:rPr>
        <w:noProof/>
      </w:rPr>
      <w:t xml:space="preserve"> and OD </w:t>
    </w:r>
    <w:r>
      <w:rPr>
        <w:noProof/>
      </w:rPr>
      <w:t>Committee – 24</w:t>
    </w:r>
    <w:r w:rsidRPr="006556F1">
      <w:rPr>
        <w:noProof/>
        <w:vertAlign w:val="superscript"/>
      </w:rPr>
      <w:t>th</w:t>
    </w:r>
    <w:r>
      <w:rPr>
        <w:noProof/>
      </w:rPr>
      <w:t xml:space="preserve"> October 2024 </w:t>
    </w:r>
  </w:p>
  <w:p w14:paraId="6D2904A9" w14:textId="3A3ACB33" w:rsidR="003324CB" w:rsidRDefault="003324CB" w:rsidP="00085DA3">
    <w:pPr>
      <w:pStyle w:val="Footer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6CD71" w14:textId="77777777" w:rsidR="00481A16" w:rsidRDefault="00481A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7B084" w14:textId="77777777" w:rsidR="00EF31AD" w:rsidRDefault="00EF31AD" w:rsidP="00C107F2">
      <w:pPr>
        <w:spacing w:after="0" w:line="240" w:lineRule="auto"/>
      </w:pPr>
      <w:r>
        <w:separator/>
      </w:r>
    </w:p>
  </w:footnote>
  <w:footnote w:type="continuationSeparator" w:id="0">
    <w:p w14:paraId="70834E2C" w14:textId="77777777" w:rsidR="00EF31AD" w:rsidRDefault="00EF31AD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DC7B8" w14:textId="77777777" w:rsidR="00481A16" w:rsidRDefault="00481A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A5DBE" w14:textId="77777777" w:rsidR="00481A16" w:rsidRDefault="00481A1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BC29F8"/>
    <w:multiLevelType w:val="hybridMultilevel"/>
    <w:tmpl w:val="83BEA0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85DA3"/>
    <w:rsid w:val="000F361B"/>
    <w:rsid w:val="00133EA1"/>
    <w:rsid w:val="0016096B"/>
    <w:rsid w:val="001F5593"/>
    <w:rsid w:val="0020539A"/>
    <w:rsid w:val="00233330"/>
    <w:rsid w:val="00241662"/>
    <w:rsid w:val="002548EF"/>
    <w:rsid w:val="002950FF"/>
    <w:rsid w:val="00296CD9"/>
    <w:rsid w:val="002B7C9A"/>
    <w:rsid w:val="002C3DD6"/>
    <w:rsid w:val="0032747D"/>
    <w:rsid w:val="003324CB"/>
    <w:rsid w:val="00390CAF"/>
    <w:rsid w:val="003C0FF8"/>
    <w:rsid w:val="003E56C3"/>
    <w:rsid w:val="004021B7"/>
    <w:rsid w:val="00414894"/>
    <w:rsid w:val="00461835"/>
    <w:rsid w:val="00481A16"/>
    <w:rsid w:val="0052297E"/>
    <w:rsid w:val="00585277"/>
    <w:rsid w:val="005D1652"/>
    <w:rsid w:val="00653AEC"/>
    <w:rsid w:val="00655190"/>
    <w:rsid w:val="00662218"/>
    <w:rsid w:val="00685AE0"/>
    <w:rsid w:val="006D1998"/>
    <w:rsid w:val="00703D77"/>
    <w:rsid w:val="00711095"/>
    <w:rsid w:val="0072604C"/>
    <w:rsid w:val="00762BBE"/>
    <w:rsid w:val="00767E3E"/>
    <w:rsid w:val="007F51E2"/>
    <w:rsid w:val="008C15D9"/>
    <w:rsid w:val="008D0747"/>
    <w:rsid w:val="009112DC"/>
    <w:rsid w:val="009E7AF7"/>
    <w:rsid w:val="00AD064D"/>
    <w:rsid w:val="00B12734"/>
    <w:rsid w:val="00B22818"/>
    <w:rsid w:val="00B35ECC"/>
    <w:rsid w:val="00B41CD0"/>
    <w:rsid w:val="00B558F9"/>
    <w:rsid w:val="00BA2507"/>
    <w:rsid w:val="00BC241D"/>
    <w:rsid w:val="00C107F2"/>
    <w:rsid w:val="00C33A04"/>
    <w:rsid w:val="00C671EC"/>
    <w:rsid w:val="00C95B3C"/>
    <w:rsid w:val="00CA6D65"/>
    <w:rsid w:val="00CD7AA5"/>
    <w:rsid w:val="00DA76AD"/>
    <w:rsid w:val="00E242E5"/>
    <w:rsid w:val="00E92B9F"/>
    <w:rsid w:val="00EF31AD"/>
    <w:rsid w:val="00F06D6F"/>
    <w:rsid w:val="00F11CD2"/>
    <w:rsid w:val="00F5082D"/>
    <w:rsid w:val="00F531BD"/>
    <w:rsid w:val="00F5324A"/>
    <w:rsid w:val="00F57042"/>
    <w:rsid w:val="00F57C68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6980B3023BD41BA97425D2AB6F9D6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396048-80E0-49EF-82A1-77D3D9A9290D}"/>
      </w:docPartPr>
      <w:docPartBody>
        <w:p w:rsidR="00201156" w:rsidRDefault="00220FB9" w:rsidP="00220FB9">
          <w:pPr>
            <w:pStyle w:val="D6980B3023BD41BA97425D2AB6F9D632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1F5593"/>
    <w:rsid w:val="00201156"/>
    <w:rsid w:val="00220FB9"/>
    <w:rsid w:val="002E7994"/>
    <w:rsid w:val="00454715"/>
    <w:rsid w:val="0045583A"/>
    <w:rsid w:val="00996728"/>
    <w:rsid w:val="00997553"/>
    <w:rsid w:val="00AF33F6"/>
    <w:rsid w:val="00B41CD0"/>
    <w:rsid w:val="00B84040"/>
    <w:rsid w:val="00CC510F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20FB9"/>
    <w:rPr>
      <w:color w:val="808080"/>
    </w:rPr>
  </w:style>
  <w:style w:type="paragraph" w:customStyle="1" w:styleId="D6980B3023BD41BA97425D2AB6F9D632">
    <w:name w:val="D6980B3023BD41BA97425D2AB6F9D632"/>
    <w:rsid w:val="00220F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FBF62E-C5E4-4EC3-BC8D-D38C7D705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465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Georgia Lewis  (Swansea Bay UHB - Corporate Governance )</cp:lastModifiedBy>
  <cp:revision>6</cp:revision>
  <dcterms:created xsi:type="dcterms:W3CDTF">2024-10-14T16:20:00Z</dcterms:created>
  <dcterms:modified xsi:type="dcterms:W3CDTF">2024-10-17T12:35:00Z</dcterms:modified>
</cp:coreProperties>
</file>