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5AD0E0C2"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16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606C63" w14:paraId="6D2903DF" w14:textId="181DB5C3">
                <w:pPr>
                  <w:rPr>
                    <w:b/>
                    <w:bCs/>
                  </w:rPr>
                </w:pPr>
                <w:r>
                  <w:rPr>
                    <w:rStyle w:val="Style1"/>
                    <w:b/>
                    <w:bCs/>
                  </w:rPr>
                  <w:t>16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1F79D6E" w:rsidRDefault="24A78CC6" w14:paraId="6D2903E1" w14:textId="006970ED">
            <w:pPr>
              <w:rPr>
                <w:b w:val="1"/>
                <w:bCs w:val="1"/>
              </w:rPr>
            </w:pPr>
            <w:r w:rsidRPr="5AD0E0C2" w:rsidR="04F70AE3">
              <w:rPr>
                <w:b w:val="1"/>
                <w:bCs w:val="1"/>
              </w:rPr>
              <w:t>5</w:t>
            </w:r>
            <w:r w:rsidRPr="5AD0E0C2" w:rsidR="24A78CC6">
              <w:rPr>
                <w:b w:val="1"/>
                <w:bCs w:val="1"/>
              </w:rPr>
              <w:t>.1</w:t>
            </w:r>
          </w:p>
        </w:tc>
      </w:tr>
      <w:tr w:rsidRPr="00F8567E" w:rsidR="00B0479E" w:rsidTr="5AD0E0C2"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42585C" w14:paraId="5687483E" w14:textId="33207BC8">
                <w:pPr>
                  <w:rPr>
                    <w:b/>
                    <w:bCs/>
                  </w:rPr>
                </w:pPr>
                <w:r>
                  <w:rPr>
                    <w:rStyle w:val="CorporateFont"/>
                    <w:b/>
                    <w:bCs/>
                  </w:rPr>
                  <w:t>Workforce and Organisational Development Committee</w:t>
                </w:r>
              </w:p>
            </w:tc>
          </w:sdtContent>
        </w:sdt>
      </w:tr>
      <w:tr w:rsidRPr="00F8567E" w:rsidR="00083FC0" w:rsidTr="5AD0E0C2"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42585C" w14:paraId="6D2903E4" w14:textId="3B642601">
            <w:pPr>
              <w:rPr>
                <w:b/>
                <w:bCs/>
              </w:rPr>
            </w:pPr>
            <w:r>
              <w:rPr>
                <w:b/>
                <w:bCs/>
              </w:rPr>
              <w:t>Medical Workforce Group Report</w:t>
            </w:r>
          </w:p>
        </w:tc>
      </w:tr>
      <w:tr w:rsidRPr="00F8567E" w:rsidR="00083FC0" w:rsidTr="5AD0E0C2"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8567E" w:rsidR="00034194" w:rsidP="00FA0CA9" w:rsidRDefault="0042585C" w14:paraId="6D2903E7" w14:textId="528EB85A">
            <w:r>
              <w:t>Liz Wonnacott, Head of Service – Medical Director</w:t>
            </w:r>
          </w:p>
        </w:tc>
      </w:tr>
      <w:tr w:rsidRPr="00F8567E" w:rsidR="00762BBE" w:rsidTr="5AD0E0C2"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or"/>
            <w:tag w:val="Choose the Sponsor"/>
            <w:id w:val="-867840978"/>
            <w:lock w:val="sdtLocked"/>
            <w:placeholder>
              <w:docPart w:val="DefaultPlaceholder_-1854013438"/>
            </w:placeholder>
            <w:dropDownList>
              <w:listItem w:displayText="Choose the Sponsor" w:value="Choose the Sponso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 w:value="Executive Medical Director"/>
            </w:dropDownList>
          </w:sdtPr>
          <w:sdtEndPr>
            <w:rPr>
              <w:rStyle w:val="DefaultParagraphFont"/>
            </w:rPr>
          </w:sdtEndPr>
          <w:sdtContent>
            <w:tc>
              <w:tcPr>
                <w:tcW w:w="6044" w:type="dxa"/>
                <w:gridSpan w:val="3"/>
                <w:tcMar/>
              </w:tcPr>
              <w:p w:rsidRPr="00F8567E" w:rsidR="00762BBE" w:rsidP="00762BBE" w:rsidRDefault="00892182" w14:paraId="6D2903EA" w14:textId="0C68F136">
                <w:r>
                  <w:rPr>
                    <w:rStyle w:val="Style1"/>
                  </w:rPr>
                  <w:t>Executive Medical Director</w:t>
                </w:r>
              </w:p>
            </w:tc>
          </w:sdtContent>
        </w:sdt>
      </w:tr>
      <w:tr w:rsidRPr="00F8567E" w:rsidR="00762BBE" w:rsidTr="5AD0E0C2"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16532B" w14:paraId="6D2903ED" w14:textId="594705B4">
            <w:r>
              <w:t>Dr Raj Krishnan, Interim Executive Medical Director</w:t>
            </w:r>
          </w:p>
        </w:tc>
      </w:tr>
      <w:tr w:rsidRPr="00F8567E" w:rsidR="00653AEC" w:rsidTr="5AD0E0C2"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16532B" w14:paraId="6D2903F0" w14:textId="27839861">
                <w:r>
                  <w:rPr>
                    <w:rStyle w:val="Style1"/>
                  </w:rPr>
                  <w:t>Open</w:t>
                </w:r>
              </w:p>
            </w:sdtContent>
          </w:sdt>
        </w:tc>
      </w:tr>
      <w:tr w:rsidRPr="00F8567E" w:rsidR="00041CF6" w:rsidTr="5AD0E0C2"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EndPr>
            <w:rPr>
              <w:rStyle w:val="Style1"/>
            </w:rPr>
          </w:sdtEndPr>
        </w:sdt>
      </w:tr>
      <w:tr w:rsidRPr="00F8567E" w:rsidR="008F442A" w:rsidTr="5AD0E0C2"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5AD0E0C2" w14:paraId="44E771AC" w14:textId="77777777">
        <w:tc>
          <w:tcPr>
            <w:tcW w:w="5812" w:type="dxa"/>
            <w:gridSpan w:val="2"/>
            <w:tcMar/>
          </w:tcPr>
          <w:p w:rsidRPr="00737883" w:rsidR="00A35122" w:rsidP="00110100" w:rsidRDefault="0016532B" w14:paraId="5E84E502" w14:textId="032F7127">
            <w:pPr>
              <w:rPr>
                <w:b/>
                <w:color w:val="FF0000"/>
              </w:rPr>
            </w:pPr>
            <w:r>
              <w:rPr>
                <w:color w:val="FF0000"/>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5AD0E0C2"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D74B4A" w14:paraId="53EFA578" w14:textId="54163F55">
                <w:pPr>
                  <w:ind w:right="96"/>
                </w:pPr>
                <w:r>
                  <w:rPr>
                    <w:rStyle w:val="Style1"/>
                  </w:rPr>
                  <w:t>For Assurance</w:t>
                </w:r>
              </w:p>
            </w:tc>
          </w:sdtContent>
        </w:sdt>
      </w:tr>
      <w:tr w:rsidRPr="00F8567E" w:rsidR="00110100" w:rsidTr="5AD0E0C2"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5AD0E0C2" w14:paraId="6D2903F8" w14:textId="77777777">
        <w:tc>
          <w:tcPr>
            <w:tcW w:w="9021" w:type="dxa"/>
            <w:gridSpan w:val="4"/>
            <w:tcMar/>
          </w:tcPr>
          <w:p w:rsidRPr="00737883" w:rsidR="00110100" w:rsidP="00110100" w:rsidRDefault="00D74B4A" w14:paraId="6D2903F7" w14:textId="17FA8E22">
            <w:pPr>
              <w:rPr>
                <w:b/>
                <w:color w:val="FF0000"/>
              </w:rPr>
            </w:pPr>
            <w:r>
              <w:rPr>
                <w:color w:val="000000" w:themeColor="text1"/>
              </w:rPr>
              <w:t>The purpose of the report is to provide a summary of the discussions of the Medical Workforce Group.</w:t>
            </w:r>
          </w:p>
        </w:tc>
      </w:tr>
      <w:tr w:rsidRPr="00F8567E" w:rsidR="00110100" w:rsidTr="5AD0E0C2"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5AD0E0C2" w14:paraId="6D290402" w14:textId="77777777">
        <w:tc>
          <w:tcPr>
            <w:tcW w:w="9021" w:type="dxa"/>
            <w:gridSpan w:val="4"/>
            <w:tcMar/>
          </w:tcPr>
          <w:p w:rsidRPr="00D76870" w:rsidR="00D76870" w:rsidP="00D76870" w:rsidRDefault="00D76870" w14:paraId="29862A07" w14:textId="77777777">
            <w:pPr>
              <w:pStyle w:val="ListParagraph"/>
              <w:numPr>
                <w:ilvl w:val="0"/>
                <w:numId w:val="11"/>
              </w:numPr>
              <w:rPr>
                <w:b/>
                <w:color w:val="FF0000"/>
              </w:rPr>
            </w:pPr>
            <w:r w:rsidRPr="009462FE">
              <w:t>As a sub-group of the Workforce</w:t>
            </w:r>
            <w:r>
              <w:t xml:space="preserve"> and </w:t>
            </w:r>
            <w:r w:rsidRPr="009462FE">
              <w:t>OD Committee, the Medical Workforce Group provides a summary of each meeting, setting out the areas discussed;</w:t>
            </w:r>
          </w:p>
          <w:p w:rsidRPr="00737883" w:rsidR="00110100" w:rsidP="00D76870" w:rsidRDefault="00D76870" w14:paraId="6D290401" w14:textId="40236929">
            <w:pPr>
              <w:pStyle w:val="ListParagraph"/>
              <w:numPr>
                <w:ilvl w:val="0"/>
                <w:numId w:val="11"/>
              </w:numPr>
              <w:rPr>
                <w:b/>
                <w:color w:val="FF0000"/>
              </w:rPr>
            </w:pPr>
            <w:r w:rsidRPr="009462FE">
              <w:t>It covers several areas, including medical education, recruitment and revalidation and appraisal.</w:t>
            </w:r>
          </w:p>
        </w:tc>
      </w:tr>
      <w:tr w:rsidRPr="00F8567E" w:rsidR="00B22CF9" w:rsidTr="5AD0E0C2" w14:paraId="78C95897" w14:textId="77777777">
        <w:tc>
          <w:tcPr>
            <w:tcW w:w="2977" w:type="dxa"/>
            <w:shd w:val="clear" w:color="auto" w:fill="C1A775"/>
            <w:tcMar/>
          </w:tcPr>
          <w:p w:rsidRPr="00F8567E" w:rsidR="00B22CF9"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D76870" w14:paraId="058FCD73" w14:textId="7CE7264C">
                <w:pPr>
                  <w:rPr>
                    <w:b/>
                  </w:rPr>
                </w:pPr>
                <w:r>
                  <w:rPr>
                    <w:rStyle w:val="Style1"/>
                  </w:rPr>
                  <w:t>No</w:t>
                </w:r>
              </w:p>
            </w:sdtContent>
          </w:sdt>
        </w:tc>
      </w:tr>
      <w:tr w:rsidRPr="00F8567E" w:rsidR="00110100" w:rsidTr="5AD0E0C2"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5AD0E0C2" w14:paraId="6D290418" w14:textId="77777777">
        <w:tc>
          <w:tcPr>
            <w:tcW w:w="9021" w:type="dxa"/>
            <w:gridSpan w:val="4"/>
            <w:tcMar/>
          </w:tcPr>
          <w:p w:rsidR="00B82BFF" w:rsidP="00B82BFF" w:rsidRDefault="00B82BFF" w14:paraId="49F62E77" w14:textId="77777777">
            <w:pPr>
              <w:ind w:right="101"/>
            </w:pPr>
            <w:r w:rsidRPr="009462FE">
              <w:t>Members are asked to</w:t>
            </w:r>
            <w:r>
              <w:t>:</w:t>
            </w:r>
          </w:p>
          <w:p w:rsidRPr="00F84677" w:rsidR="00B82BFF" w:rsidP="00F84677" w:rsidRDefault="00B82BFF" w14:paraId="04616945" w14:textId="799BAEE6">
            <w:pPr>
              <w:pStyle w:val="ListParagraph"/>
              <w:numPr>
                <w:ilvl w:val="0"/>
                <w:numId w:val="12"/>
              </w:numPr>
              <w:ind w:right="101"/>
              <w:rPr>
                <w:color w:val="FF0000"/>
              </w:rPr>
            </w:pPr>
            <w:r w:rsidRPr="01F79D6E">
              <w:rPr>
                <w:b/>
                <w:bCs/>
              </w:rPr>
              <w:t>RECEIVE FOR ASSURANCE</w:t>
            </w:r>
            <w:r>
              <w:t xml:space="preserve"> from the issues considered by the Medical Workforce Group at its meeting on </w:t>
            </w:r>
            <w:r w:rsidR="00F84677">
              <w:t>13 April</w:t>
            </w:r>
            <w:r>
              <w:t xml:space="preserve"> 2026.</w:t>
            </w:r>
          </w:p>
          <w:p w:rsidRPr="00F8567E" w:rsidR="00110100" w:rsidP="00DB76B3" w:rsidRDefault="00110100" w14:paraId="6D290417" w14:textId="77777777">
            <w:pPr>
              <w:ind w:right="96"/>
            </w:pPr>
          </w:p>
        </w:tc>
      </w:tr>
    </w:tbl>
    <w:p w:rsidRPr="00F8567E" w:rsidR="00653AEC" w:rsidP="00653AEC" w:rsidRDefault="0020539A" w14:paraId="6D29041A" w14:textId="2BA68C99">
      <w:pPr>
        <w:spacing w:after="0" w:line="240" w:lineRule="auto"/>
        <w:jc w:val="center"/>
        <w:rPr>
          <w:b/>
        </w:rPr>
      </w:pPr>
      <w:r w:rsidRPr="00F8567E">
        <w:br w:type="page"/>
      </w:r>
      <w:r w:rsidR="0000197F">
        <w:rPr>
          <w:b/>
        </w:rPr>
        <w:lastRenderedPageBreak/>
        <w:t>MEDICAL WORKFORCE GROUP UPDATE</w:t>
      </w:r>
    </w:p>
    <w:p w:rsidRPr="00F8567E" w:rsidR="00653AEC" w:rsidP="00653AEC" w:rsidRDefault="00653AEC" w14:paraId="6D29041B" w14:textId="77777777">
      <w:pPr>
        <w:spacing w:after="0" w:line="240" w:lineRule="auto"/>
        <w:jc w:val="center"/>
        <w:rPr>
          <w:b/>
        </w:rPr>
      </w:pPr>
    </w:p>
    <w:p w:rsidRPr="00F8567E" w:rsidR="00653AEC" w:rsidP="00180F37" w:rsidRDefault="00653AEC" w14:paraId="6D29041C" w14:textId="77777777">
      <w:pPr>
        <w:pStyle w:val="ListParagraph"/>
        <w:numPr>
          <w:ilvl w:val="0"/>
          <w:numId w:val="1"/>
        </w:numPr>
        <w:spacing w:after="0" w:line="240" w:lineRule="auto"/>
        <w:rPr>
          <w:b/>
        </w:rPr>
      </w:pPr>
      <w:r w:rsidRPr="00F8567E">
        <w:rPr>
          <w:b/>
        </w:rPr>
        <w:t>INTRODUCTION</w:t>
      </w:r>
    </w:p>
    <w:p w:rsidRPr="00180F37" w:rsidR="00180F37" w:rsidP="00180F37" w:rsidRDefault="00180F37" w14:paraId="5F97E7F1" w14:textId="77777777">
      <w:pPr>
        <w:spacing w:after="0" w:line="240" w:lineRule="auto"/>
        <w:rPr>
          <w:color w:val="000000" w:themeColor="text1"/>
        </w:rPr>
      </w:pPr>
      <w:r w:rsidRPr="00180F37">
        <w:rPr>
          <w:color w:val="000000" w:themeColor="text1"/>
        </w:rPr>
        <w:t>The purpose of the report is to provide a summary of the discussions of the Medical Workforce Group.</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Pr="00EA779B" w:rsidR="00526A7D" w:rsidP="00526A7D" w:rsidRDefault="00526A7D" w14:paraId="4523D9C2" w14:textId="77777777">
      <w:pPr>
        <w:spacing w:after="0" w:line="240" w:lineRule="auto"/>
      </w:pPr>
      <w:r w:rsidRPr="00EA779B">
        <w:t xml:space="preserve">The Medical Workforce Group is a bi-monthly forum which:  </w:t>
      </w:r>
    </w:p>
    <w:p w:rsidRPr="00EA779B" w:rsidR="00526A7D" w:rsidP="00526A7D" w:rsidRDefault="00526A7D" w14:paraId="0B65C06C" w14:textId="77777777">
      <w:pPr>
        <w:pStyle w:val="ListParagraph"/>
        <w:numPr>
          <w:ilvl w:val="0"/>
          <w:numId w:val="13"/>
        </w:numPr>
        <w:spacing w:after="0" w:line="240" w:lineRule="auto"/>
      </w:pPr>
      <w:r w:rsidRPr="00EA779B">
        <w:rPr>
          <w:rFonts w:eastAsia="Calibri"/>
        </w:rPr>
        <w:t>Provides strategic advice to the Executive Medical Director(s) and Director of Workforce and OD on matters relating to the current and future medical workforce.</w:t>
      </w:r>
    </w:p>
    <w:p w:rsidRPr="00EA779B" w:rsidR="00526A7D" w:rsidP="00526A7D" w:rsidRDefault="00526A7D" w14:paraId="599393A6" w14:textId="77777777">
      <w:pPr>
        <w:pStyle w:val="ListParagraph"/>
        <w:numPr>
          <w:ilvl w:val="0"/>
          <w:numId w:val="13"/>
        </w:numPr>
        <w:spacing w:after="0" w:line="240" w:lineRule="auto"/>
      </w:pPr>
      <w:r w:rsidRPr="00EA779B">
        <w:rPr>
          <w:rFonts w:eastAsia="Calibri"/>
        </w:rPr>
        <w:t>Considers metrics related to medical workforce and develop operational medical workforce policies for the service groups to implement;</w:t>
      </w:r>
    </w:p>
    <w:p w:rsidRPr="00EA779B" w:rsidR="00526A7D" w:rsidP="00526A7D" w:rsidRDefault="00526A7D" w14:paraId="0D942BC9" w14:textId="77777777">
      <w:pPr>
        <w:pStyle w:val="ListParagraph"/>
        <w:numPr>
          <w:ilvl w:val="0"/>
          <w:numId w:val="13"/>
        </w:numPr>
        <w:spacing w:after="0" w:line="240" w:lineRule="auto"/>
      </w:pPr>
      <w:r w:rsidRPr="00EA779B">
        <w:t>Maintains a strategic overview of the health board’s medical workforce and educational training arrangements.</w:t>
      </w:r>
    </w:p>
    <w:p w:rsidRPr="00EA779B" w:rsidR="00526A7D" w:rsidP="00526A7D" w:rsidRDefault="00526A7D" w14:paraId="086087C1" w14:textId="77777777">
      <w:pPr>
        <w:pStyle w:val="ListParagraph"/>
        <w:numPr>
          <w:ilvl w:val="0"/>
          <w:numId w:val="13"/>
        </w:numPr>
        <w:spacing w:after="0" w:line="240" w:lineRule="auto"/>
      </w:pPr>
      <w:r w:rsidRPr="00EA779B">
        <w:t>Considers arrangements in place to provide a positive working environment for staff, to enable high quality care and good clinical outcomes for patients.</w:t>
      </w:r>
    </w:p>
    <w:p w:rsidRPr="00EA779B" w:rsidR="00526A7D" w:rsidP="00526A7D" w:rsidRDefault="00526A7D" w14:paraId="7A44A065" w14:textId="77777777">
      <w:pPr>
        <w:pStyle w:val="ListParagraph"/>
        <w:numPr>
          <w:ilvl w:val="0"/>
          <w:numId w:val="13"/>
        </w:numPr>
        <w:spacing w:after="0" w:line="240" w:lineRule="auto"/>
      </w:pPr>
      <w:r w:rsidRPr="00EA779B">
        <w:t xml:space="preserve">As a sub-group of the Workforce, OD (organisational development) and Digital Committee, the Medical Workforce Group provides a summary of each meeting, setting out the areas discussed. It is also an opportunity to highlight any risks to the committee and set out any mitigating actions for assurance. </w:t>
      </w:r>
    </w:p>
    <w:p w:rsidRPr="00F8567E" w:rsidR="00653AEC" w:rsidP="00653AEC" w:rsidRDefault="00653AEC" w14:paraId="6D290421" w14:textId="77777777">
      <w:pPr>
        <w:pStyle w:val="ListParagraph"/>
        <w:spacing w:after="0" w:line="240" w:lineRule="auto"/>
        <w:rPr>
          <w:b/>
        </w:rPr>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Pr="00EA779B" w:rsidR="008409F7" w:rsidP="008409F7" w:rsidRDefault="008409F7" w14:paraId="45FA52ED" w14:textId="1809F0CE">
      <w:pPr>
        <w:spacing w:after="0" w:line="240" w:lineRule="auto"/>
      </w:pPr>
      <w:r>
        <w:t>This report covers the meeting held on Monday, 13</w:t>
      </w:r>
      <w:r w:rsidR="2C7C1EFA">
        <w:t xml:space="preserve"> </w:t>
      </w:r>
      <w:r>
        <w:t xml:space="preserve">April 2026. </w:t>
      </w:r>
    </w:p>
    <w:p w:rsidRPr="00EA779B" w:rsidR="008409F7" w:rsidP="008409F7" w:rsidRDefault="008409F7" w14:paraId="2F4C1F52" w14:textId="77777777">
      <w:pPr>
        <w:spacing w:after="0" w:line="240" w:lineRule="auto"/>
      </w:pPr>
    </w:p>
    <w:p w:rsidRPr="00EA779B" w:rsidR="008409F7" w:rsidP="008409F7" w:rsidRDefault="008409F7" w14:paraId="165A62BC" w14:textId="77777777">
      <w:pPr>
        <w:pStyle w:val="ListParagraph"/>
        <w:numPr>
          <w:ilvl w:val="0"/>
          <w:numId w:val="14"/>
        </w:numPr>
        <w:spacing w:after="0" w:line="240" w:lineRule="auto"/>
        <w:rPr>
          <w:b/>
        </w:rPr>
      </w:pPr>
      <w:r w:rsidRPr="00EA779B">
        <w:rPr>
          <w:b/>
        </w:rPr>
        <w:t xml:space="preserve">Medical Education </w:t>
      </w:r>
    </w:p>
    <w:p w:rsidR="004452A8" w:rsidP="008409F7" w:rsidRDefault="00270161" w14:paraId="002D316F" w14:textId="433E7AB4">
      <w:pPr>
        <w:spacing w:after="0" w:line="240" w:lineRule="auto"/>
        <w:rPr>
          <w:rFonts w:eastAsia="Segoe UI"/>
        </w:rPr>
      </w:pPr>
      <w:r>
        <w:rPr>
          <w:rFonts w:eastAsia="Segoe UI"/>
        </w:rPr>
        <w:t xml:space="preserve">Health Education and Improvement Wales (HEIW) had flagged the trauma and orthopaedics service </w:t>
      </w:r>
      <w:r w:rsidR="001C7BDE">
        <w:rPr>
          <w:rFonts w:eastAsia="Segoe UI"/>
        </w:rPr>
        <w:t xml:space="preserve">for elevation to ‘high risk’ on the risk register due to rota pressures and training environment concerns, however </w:t>
      </w:r>
      <w:r w:rsidR="002B10FE">
        <w:rPr>
          <w:rFonts w:eastAsia="Segoe UI"/>
        </w:rPr>
        <w:t>recent appointments to clinical fellow posts and other changes by the department had been shared with HEIW</w:t>
      </w:r>
      <w:r w:rsidR="00585C16">
        <w:rPr>
          <w:rFonts w:eastAsia="Segoe UI"/>
        </w:rPr>
        <w:t xml:space="preserve"> to de-escalate the risk. </w:t>
      </w:r>
    </w:p>
    <w:p w:rsidR="004452A8" w:rsidP="008409F7" w:rsidRDefault="004452A8" w14:paraId="5FFFD9CC" w14:textId="77777777">
      <w:pPr>
        <w:spacing w:after="0" w:line="240" w:lineRule="auto"/>
        <w:rPr>
          <w:rFonts w:eastAsia="Segoe UI"/>
        </w:rPr>
      </w:pPr>
    </w:p>
    <w:p w:rsidR="00C02CA9" w:rsidP="008409F7" w:rsidRDefault="00585C16" w14:paraId="40CEC749" w14:textId="3DCC8CDF">
      <w:pPr>
        <w:spacing w:after="0" w:line="240" w:lineRule="auto"/>
        <w:rPr>
          <w:rFonts w:eastAsia="Segoe UI"/>
        </w:rPr>
      </w:pPr>
      <w:r>
        <w:rPr>
          <w:rFonts w:eastAsia="Segoe UI"/>
        </w:rPr>
        <w:t xml:space="preserve">Haematology remained a moderate risk </w:t>
      </w:r>
      <w:r w:rsidR="00E706AE">
        <w:rPr>
          <w:rFonts w:eastAsia="Segoe UI"/>
        </w:rPr>
        <w:t xml:space="preserve">due to resident doctor rota understaffing, with plans for additional foundation </w:t>
      </w:r>
      <w:r w:rsidR="00060C09">
        <w:rPr>
          <w:rFonts w:eastAsia="Segoe UI"/>
        </w:rPr>
        <w:t xml:space="preserve">post appointments to fill the gaps. Dermatology had moved from high to low risk following robust action plans and positive trainee feedback. </w:t>
      </w:r>
      <w:r w:rsidR="00D02555">
        <w:rPr>
          <w:rFonts w:eastAsia="Segoe UI"/>
        </w:rPr>
        <w:t>Most</w:t>
      </w:r>
      <w:r w:rsidR="00C02CA9">
        <w:rPr>
          <w:rFonts w:eastAsia="Segoe UI"/>
        </w:rPr>
        <w:t xml:space="preserve"> other </w:t>
      </w:r>
      <w:r w:rsidR="004F2DF0">
        <w:rPr>
          <w:rFonts w:eastAsia="Segoe UI"/>
        </w:rPr>
        <w:t>departments</w:t>
      </w:r>
      <w:r w:rsidR="00C02CA9">
        <w:rPr>
          <w:rFonts w:eastAsia="Segoe UI"/>
        </w:rPr>
        <w:t xml:space="preserve"> on the HEIW risk register were either low or moderate risk</w:t>
      </w:r>
      <w:r w:rsidR="0064690C">
        <w:rPr>
          <w:rFonts w:eastAsia="Segoe UI"/>
        </w:rPr>
        <w:t xml:space="preserve">, with action plans in place to address any feedback or recommendations. </w:t>
      </w:r>
    </w:p>
    <w:p w:rsidR="00D02555" w:rsidP="008409F7" w:rsidRDefault="00D02555" w14:paraId="6D04C435" w14:textId="77777777">
      <w:pPr>
        <w:spacing w:after="0" w:line="240" w:lineRule="auto"/>
        <w:rPr>
          <w:rFonts w:eastAsia="Segoe UI"/>
        </w:rPr>
      </w:pPr>
    </w:p>
    <w:p w:rsidR="00D02555" w:rsidP="00D02555" w:rsidRDefault="00D02555" w14:paraId="4D659A0A" w14:textId="77777777">
      <w:pPr>
        <w:spacing w:after="0" w:line="240" w:lineRule="auto"/>
        <w:rPr>
          <w:rFonts w:eastAsia="Segoe UI"/>
        </w:rPr>
      </w:pPr>
      <w:r>
        <w:rPr>
          <w:rFonts w:eastAsia="Segoe UI"/>
        </w:rPr>
        <w:t xml:space="preserve">The committee receives a bi-annual update on the HEIW risk register, with the next expected at the August 2026 meeting. </w:t>
      </w:r>
    </w:p>
    <w:p w:rsidR="00872603" w:rsidP="00D02555" w:rsidRDefault="00872603" w14:paraId="5823A4AF" w14:textId="77777777">
      <w:pPr>
        <w:spacing w:after="0" w:line="240" w:lineRule="auto"/>
        <w:rPr>
          <w:rFonts w:eastAsia="Segoe UI"/>
        </w:rPr>
      </w:pPr>
    </w:p>
    <w:p w:rsidR="00B377C6" w:rsidP="008409F7" w:rsidRDefault="00B377C6" w14:paraId="67FDD96C" w14:textId="773091BB">
      <w:pPr>
        <w:spacing w:after="0" w:line="240" w:lineRule="auto"/>
        <w:rPr>
          <w:rFonts w:eastAsia="Segoe UI"/>
        </w:rPr>
      </w:pPr>
      <w:r>
        <w:rPr>
          <w:rFonts w:eastAsia="Segoe UI"/>
        </w:rPr>
        <w:lastRenderedPageBreak/>
        <w:t>In terms of the Leng review of physician/</w:t>
      </w:r>
      <w:r w:rsidR="005D71D9">
        <w:rPr>
          <w:rFonts w:eastAsia="Segoe UI"/>
        </w:rPr>
        <w:t>anaesthesia</w:t>
      </w:r>
      <w:r>
        <w:rPr>
          <w:rFonts w:eastAsia="Segoe UI"/>
        </w:rPr>
        <w:t xml:space="preserve"> associates</w:t>
      </w:r>
      <w:r w:rsidR="009C1C9B">
        <w:rPr>
          <w:rFonts w:eastAsia="Segoe UI"/>
        </w:rPr>
        <w:t xml:space="preserve"> (PA/AAs)</w:t>
      </w:r>
      <w:r>
        <w:rPr>
          <w:rFonts w:eastAsia="Segoe UI"/>
        </w:rPr>
        <w:t xml:space="preserve">, </w:t>
      </w:r>
      <w:r w:rsidR="005D71D9">
        <w:rPr>
          <w:rFonts w:eastAsia="Segoe UI"/>
        </w:rPr>
        <w:t xml:space="preserve">work was underway by </w:t>
      </w:r>
      <w:r>
        <w:rPr>
          <w:rFonts w:eastAsia="Segoe UI"/>
        </w:rPr>
        <w:t xml:space="preserve">both the Welsh and UK governments </w:t>
      </w:r>
      <w:r w:rsidR="005D71D9">
        <w:rPr>
          <w:rFonts w:eastAsia="Segoe UI"/>
        </w:rPr>
        <w:t xml:space="preserve">as to how to implement the recommendations. </w:t>
      </w:r>
      <w:r w:rsidR="00136C23">
        <w:rPr>
          <w:rFonts w:eastAsia="Segoe UI"/>
        </w:rPr>
        <w:t xml:space="preserve">Welsh Government had accepted the recommendations and was awaiting developments within England to determine next steps. </w:t>
      </w:r>
    </w:p>
    <w:p w:rsidR="009C1C9B" w:rsidP="008409F7" w:rsidRDefault="009C1C9B" w14:paraId="2D0FA8D2" w14:textId="77777777">
      <w:pPr>
        <w:spacing w:after="0" w:line="240" w:lineRule="auto"/>
        <w:rPr>
          <w:rFonts w:eastAsia="Segoe UI"/>
        </w:rPr>
      </w:pPr>
    </w:p>
    <w:p w:rsidR="00613EE4" w:rsidP="008409F7" w:rsidRDefault="009C1C9B" w14:paraId="64A0D91E" w14:textId="77777777">
      <w:pPr>
        <w:spacing w:after="0" w:line="240" w:lineRule="auto"/>
        <w:rPr>
          <w:rFonts w:eastAsia="Segoe UI"/>
        </w:rPr>
      </w:pPr>
      <w:r>
        <w:rPr>
          <w:rFonts w:eastAsia="Segoe UI"/>
        </w:rPr>
        <w:t>The health board’s medical appraisal and revalidation team was continuing to work with PA/AAs within the organisation to onboard them to the Medical Appraisal Revalidation System (MARS)</w:t>
      </w:r>
      <w:r w:rsidR="00A817FE">
        <w:rPr>
          <w:rFonts w:eastAsia="Segoe UI"/>
        </w:rPr>
        <w:t xml:space="preserve">. This is part </w:t>
      </w:r>
      <w:r w:rsidR="00977B94">
        <w:rPr>
          <w:rFonts w:eastAsia="Segoe UI"/>
        </w:rPr>
        <w:t xml:space="preserve">of the General Medical Council (GMC) </w:t>
      </w:r>
      <w:r w:rsidR="00A817FE">
        <w:rPr>
          <w:rFonts w:eastAsia="Segoe UI"/>
        </w:rPr>
        <w:t xml:space="preserve">requirement </w:t>
      </w:r>
      <w:r w:rsidR="00977B94">
        <w:rPr>
          <w:rFonts w:eastAsia="Segoe UI"/>
        </w:rPr>
        <w:t xml:space="preserve">that from December 2025, these roles </w:t>
      </w:r>
      <w:r w:rsidR="00746AC1">
        <w:rPr>
          <w:rFonts w:eastAsia="Segoe UI"/>
        </w:rPr>
        <w:t xml:space="preserve">are to be regulated in the same way as doctors, undergoing the appraisal and revalidation processes. </w:t>
      </w:r>
    </w:p>
    <w:p w:rsidR="00613EE4" w:rsidP="008409F7" w:rsidRDefault="00613EE4" w14:paraId="2F7DE0E2" w14:textId="77777777">
      <w:pPr>
        <w:spacing w:after="0" w:line="240" w:lineRule="auto"/>
        <w:rPr>
          <w:rFonts w:eastAsia="Segoe UI"/>
        </w:rPr>
      </w:pPr>
    </w:p>
    <w:p w:rsidRPr="00EA779B" w:rsidR="009C1C9B" w:rsidP="008409F7" w:rsidRDefault="0088354F" w14:paraId="57374F52" w14:textId="0801CCEE">
      <w:pPr>
        <w:spacing w:after="0" w:line="240" w:lineRule="auto"/>
        <w:rPr>
          <w:rFonts w:eastAsia="Segoe UI"/>
        </w:rPr>
      </w:pPr>
      <w:r>
        <w:rPr>
          <w:rFonts w:eastAsia="Segoe UI"/>
        </w:rPr>
        <w:t xml:space="preserve">One challenge to overcome </w:t>
      </w:r>
      <w:r w:rsidR="00613EE4">
        <w:rPr>
          <w:rFonts w:eastAsia="Segoe UI"/>
        </w:rPr>
        <w:t>is</w:t>
      </w:r>
      <w:r>
        <w:rPr>
          <w:rFonts w:eastAsia="Segoe UI"/>
        </w:rPr>
        <w:t xml:space="preserve"> the way in which the PA/AAs gathered patient and </w:t>
      </w:r>
      <w:r w:rsidR="00703A35">
        <w:rPr>
          <w:rFonts w:eastAsia="Segoe UI"/>
        </w:rPr>
        <w:t>colleague</w:t>
      </w:r>
      <w:r>
        <w:rPr>
          <w:rFonts w:eastAsia="Segoe UI"/>
        </w:rPr>
        <w:t xml:space="preserve"> feedback</w:t>
      </w:r>
      <w:r w:rsidR="00613EE4">
        <w:rPr>
          <w:rFonts w:eastAsia="Segoe UI"/>
        </w:rPr>
        <w:t>,</w:t>
      </w:r>
      <w:r>
        <w:rPr>
          <w:rFonts w:eastAsia="Segoe UI"/>
        </w:rPr>
        <w:t xml:space="preserve"> as they </w:t>
      </w:r>
      <w:r w:rsidR="00613EE4">
        <w:rPr>
          <w:rFonts w:eastAsia="Segoe UI"/>
        </w:rPr>
        <w:t>cannot</w:t>
      </w:r>
      <w:r>
        <w:rPr>
          <w:rFonts w:eastAsia="Segoe UI"/>
        </w:rPr>
        <w:t xml:space="preserve"> use the same system as doctors (Orbit3</w:t>
      </w:r>
      <w:r w:rsidR="00AE6450">
        <w:rPr>
          <w:rFonts w:eastAsia="Segoe UI"/>
        </w:rPr>
        <w:t xml:space="preserve">60) as it </w:t>
      </w:r>
      <w:r w:rsidR="00613EE4">
        <w:rPr>
          <w:rFonts w:eastAsia="Segoe UI"/>
        </w:rPr>
        <w:t>does</w:t>
      </w:r>
      <w:r w:rsidR="00AE6450">
        <w:rPr>
          <w:rFonts w:eastAsia="Segoe UI"/>
        </w:rPr>
        <w:t xml:space="preserve"> not recognise them as </w:t>
      </w:r>
      <w:r w:rsidR="00CF05A5">
        <w:rPr>
          <w:rFonts w:eastAsia="Segoe UI"/>
        </w:rPr>
        <w:t xml:space="preserve">separate </w:t>
      </w:r>
      <w:r w:rsidR="00AE6450">
        <w:rPr>
          <w:rFonts w:eastAsia="Segoe UI"/>
        </w:rPr>
        <w:t xml:space="preserve">roles. The all-Wales Revalidation Support Unit is currently reviewing this. </w:t>
      </w:r>
    </w:p>
    <w:p w:rsidRPr="00EA779B" w:rsidR="008409F7" w:rsidP="008409F7" w:rsidRDefault="008409F7" w14:paraId="7D977A30" w14:textId="77777777">
      <w:pPr>
        <w:spacing w:after="0" w:line="240" w:lineRule="auto"/>
        <w:rPr>
          <w:rFonts w:eastAsia="Segoe UI"/>
        </w:rPr>
      </w:pPr>
    </w:p>
    <w:p w:rsidRPr="00EA779B" w:rsidR="008409F7" w:rsidP="008409F7" w:rsidRDefault="00B86CFC" w14:paraId="373780A5" w14:textId="272B68E6">
      <w:pPr>
        <w:pStyle w:val="ListParagraph"/>
        <w:numPr>
          <w:ilvl w:val="0"/>
          <w:numId w:val="14"/>
        </w:numPr>
        <w:spacing w:after="0" w:line="240" w:lineRule="auto"/>
        <w:rPr>
          <w:b/>
        </w:rPr>
      </w:pPr>
      <w:r>
        <w:rPr>
          <w:b/>
        </w:rPr>
        <w:t>Resident Doctor Contract</w:t>
      </w:r>
    </w:p>
    <w:p w:rsidRPr="00EA779B" w:rsidR="008409F7" w:rsidP="008409F7" w:rsidRDefault="00B86CFC" w14:paraId="674F017F" w14:textId="055EA030">
      <w:pPr>
        <w:spacing w:after="0" w:line="240" w:lineRule="auto"/>
        <w:rPr>
          <w:rFonts w:eastAsia="Segoe UI"/>
        </w:rPr>
      </w:pPr>
      <w:r>
        <w:t xml:space="preserve">The group noted the new resident doctor contract was due to be in place from 1 August 2026 and work was ongoing </w:t>
      </w:r>
      <w:r w:rsidR="00583091">
        <w:t xml:space="preserve">to prepare for the changes. </w:t>
      </w:r>
      <w:r w:rsidR="002864EE">
        <w:t xml:space="preserve">A report on the new contract will be shared with the committee at the next meeting. </w:t>
      </w:r>
    </w:p>
    <w:p w:rsidRPr="00EA779B" w:rsidR="008409F7" w:rsidP="008409F7" w:rsidRDefault="008409F7" w14:paraId="5CF950E2" w14:textId="77777777">
      <w:pPr>
        <w:spacing w:after="0" w:line="240" w:lineRule="auto"/>
        <w:rPr>
          <w:rFonts w:eastAsia="Segoe UI"/>
        </w:rPr>
      </w:pPr>
    </w:p>
    <w:p w:rsidRPr="00EA779B" w:rsidR="008409F7" w:rsidP="008409F7" w:rsidRDefault="0058037C" w14:paraId="63A0CF95" w14:textId="094E0F83">
      <w:pPr>
        <w:pStyle w:val="ListParagraph"/>
        <w:numPr>
          <w:ilvl w:val="0"/>
          <w:numId w:val="14"/>
        </w:numPr>
        <w:spacing w:after="0" w:line="240" w:lineRule="auto"/>
        <w:rPr>
          <w:b/>
        </w:rPr>
      </w:pPr>
      <w:r>
        <w:rPr>
          <w:b/>
        </w:rPr>
        <w:t>Medical Workforce Recovery and Sustainability Programmes</w:t>
      </w:r>
    </w:p>
    <w:p w:rsidR="008409F7" w:rsidP="008409F7" w:rsidRDefault="004C3B6D" w14:paraId="2B486D08" w14:textId="2DE80DAB">
      <w:pPr>
        <w:spacing w:after="0" w:line="240" w:lineRule="auto"/>
        <w:rPr>
          <w:rFonts w:eastAsia="Segoe UI"/>
        </w:rPr>
      </w:pPr>
      <w:r>
        <w:rPr>
          <w:rFonts w:eastAsia="Segoe UI"/>
        </w:rPr>
        <w:t>There had been significant reductions in medical variable pay over the past 12 months</w:t>
      </w:r>
      <w:r w:rsidR="0048599F">
        <w:rPr>
          <w:rFonts w:eastAsia="Segoe UI"/>
        </w:rPr>
        <w:t xml:space="preserve">, which could be </w:t>
      </w:r>
      <w:r w:rsidR="00241325">
        <w:rPr>
          <w:rFonts w:eastAsia="Segoe UI"/>
        </w:rPr>
        <w:t>attributed</w:t>
      </w:r>
      <w:r w:rsidR="0048599F">
        <w:rPr>
          <w:rFonts w:eastAsia="Segoe UI"/>
        </w:rPr>
        <w:t xml:space="preserve"> to </w:t>
      </w:r>
      <w:r w:rsidR="00E95F34">
        <w:rPr>
          <w:rFonts w:eastAsia="Segoe UI"/>
        </w:rPr>
        <w:t>better</w:t>
      </w:r>
      <w:r w:rsidR="0048599F">
        <w:rPr>
          <w:rFonts w:eastAsia="Segoe UI"/>
        </w:rPr>
        <w:t xml:space="preserve"> job planning and workforce management. The health board remained more than 90% compliant with job planning, which was in-line with Welsh Government’s target</w:t>
      </w:r>
      <w:r w:rsidR="00DC6432">
        <w:rPr>
          <w:rFonts w:eastAsia="Segoe UI"/>
        </w:rPr>
        <w:t xml:space="preserve">, although there were some hotspot areas, </w:t>
      </w:r>
      <w:r w:rsidR="00991D39">
        <w:rPr>
          <w:rFonts w:eastAsia="Segoe UI"/>
        </w:rPr>
        <w:t xml:space="preserve">such as </w:t>
      </w:r>
      <w:r w:rsidR="00DC6432">
        <w:rPr>
          <w:rFonts w:eastAsia="Segoe UI"/>
        </w:rPr>
        <w:t xml:space="preserve">radiology and </w:t>
      </w:r>
      <w:r w:rsidR="00241325">
        <w:rPr>
          <w:rFonts w:eastAsia="Segoe UI"/>
        </w:rPr>
        <w:t>gastroenterology,</w:t>
      </w:r>
      <w:r w:rsidR="00DC6432">
        <w:rPr>
          <w:rFonts w:eastAsia="Segoe UI"/>
        </w:rPr>
        <w:t xml:space="preserve"> in which improvement was </w:t>
      </w:r>
      <w:r w:rsidR="00241325">
        <w:rPr>
          <w:rFonts w:eastAsia="Segoe UI"/>
        </w:rPr>
        <w:t>needed</w:t>
      </w:r>
      <w:r w:rsidR="00C212C6">
        <w:rPr>
          <w:rFonts w:eastAsia="Segoe UI"/>
        </w:rPr>
        <w:t>. Support</w:t>
      </w:r>
      <w:r w:rsidR="00241325">
        <w:rPr>
          <w:rFonts w:eastAsia="Segoe UI"/>
        </w:rPr>
        <w:t xml:space="preserve"> was being provided by the Medical HR team. </w:t>
      </w:r>
    </w:p>
    <w:p w:rsidR="00241325" w:rsidP="008409F7" w:rsidRDefault="00241325" w14:paraId="7B49261E" w14:textId="77777777">
      <w:pPr>
        <w:spacing w:after="0" w:line="240" w:lineRule="auto"/>
        <w:rPr>
          <w:rFonts w:eastAsia="Segoe UI"/>
        </w:rPr>
      </w:pPr>
    </w:p>
    <w:p w:rsidR="00241325" w:rsidP="008409F7" w:rsidRDefault="00241325" w14:paraId="31218BDA" w14:textId="42AE812F">
      <w:pPr>
        <w:spacing w:after="0" w:line="240" w:lineRule="auto"/>
        <w:rPr>
          <w:rFonts w:eastAsia="Segoe UI"/>
        </w:rPr>
      </w:pPr>
      <w:r>
        <w:rPr>
          <w:rFonts w:eastAsia="Segoe UI"/>
        </w:rPr>
        <w:t xml:space="preserve">The savings target </w:t>
      </w:r>
      <w:r w:rsidR="00C212C6">
        <w:rPr>
          <w:rFonts w:eastAsia="Segoe UI"/>
        </w:rPr>
        <w:t xml:space="preserve">for medical workforce </w:t>
      </w:r>
      <w:r>
        <w:rPr>
          <w:rFonts w:eastAsia="Segoe UI"/>
        </w:rPr>
        <w:t>was</w:t>
      </w:r>
      <w:r w:rsidR="003C0F1D">
        <w:rPr>
          <w:rFonts w:eastAsia="Segoe UI"/>
        </w:rPr>
        <w:t xml:space="preserve"> </w:t>
      </w:r>
      <w:proofErr w:type="gramStart"/>
      <w:r w:rsidR="003C0F1D">
        <w:rPr>
          <w:rFonts w:eastAsia="Segoe UI"/>
        </w:rPr>
        <w:t>ambitious, and</w:t>
      </w:r>
      <w:proofErr w:type="gramEnd"/>
      <w:r w:rsidR="003C0F1D">
        <w:rPr>
          <w:rFonts w:eastAsia="Segoe UI"/>
        </w:rPr>
        <w:t xml:space="preserve"> would need to </w:t>
      </w:r>
      <w:r w:rsidR="00FE4F83">
        <w:rPr>
          <w:rFonts w:eastAsia="Segoe UI"/>
        </w:rPr>
        <w:t>consider</w:t>
      </w:r>
      <w:r w:rsidR="003C0F1D">
        <w:rPr>
          <w:rFonts w:eastAsia="Segoe UI"/>
        </w:rPr>
        <w:t xml:space="preserve"> the potential impact of the new resident doctor contract. </w:t>
      </w:r>
    </w:p>
    <w:p w:rsidR="00FE4F83" w:rsidP="008409F7" w:rsidRDefault="00FE4F83" w14:paraId="50ABFE89" w14:textId="77777777">
      <w:pPr>
        <w:spacing w:after="0" w:line="240" w:lineRule="auto"/>
        <w:rPr>
          <w:rFonts w:eastAsia="Segoe UI"/>
        </w:rPr>
      </w:pPr>
    </w:p>
    <w:p w:rsidRPr="00EA779B" w:rsidR="00FE4F83" w:rsidP="008409F7" w:rsidRDefault="00FE4F83" w14:paraId="40BBE081" w14:textId="12D7B25B">
      <w:pPr>
        <w:spacing w:after="0" w:line="240" w:lineRule="auto"/>
        <w:rPr>
          <w:rFonts w:eastAsia="Segoe UI"/>
        </w:rPr>
      </w:pPr>
      <w:r>
        <w:rPr>
          <w:rFonts w:eastAsia="Segoe UI"/>
        </w:rPr>
        <w:t>A robust governance structure was in place for the workstreams, including regular monitoring and challenge meetings, supported by finance and workforce colleagues.</w:t>
      </w:r>
    </w:p>
    <w:p w:rsidRPr="00EA779B" w:rsidR="008409F7" w:rsidP="008409F7" w:rsidRDefault="008409F7" w14:paraId="148BA6F2" w14:textId="77777777">
      <w:pPr>
        <w:spacing w:after="0" w:line="240" w:lineRule="auto"/>
        <w:rPr>
          <w:rFonts w:eastAsia="Segoe UI"/>
        </w:rPr>
      </w:pPr>
    </w:p>
    <w:p w:rsidRPr="00EA779B" w:rsidR="008409F7" w:rsidP="008409F7" w:rsidRDefault="00FE4F83" w14:paraId="4C905FFD" w14:textId="729EB18E">
      <w:pPr>
        <w:pStyle w:val="ListParagraph"/>
        <w:numPr>
          <w:ilvl w:val="0"/>
          <w:numId w:val="14"/>
        </w:numPr>
        <w:spacing w:after="0" w:line="240" w:lineRule="auto"/>
        <w:rPr>
          <w:b/>
        </w:rPr>
      </w:pPr>
      <w:r>
        <w:rPr>
          <w:b/>
        </w:rPr>
        <w:t>SAS (</w:t>
      </w:r>
      <w:r w:rsidR="000D53B8">
        <w:rPr>
          <w:b/>
        </w:rPr>
        <w:t>Staff and Associate Specialist) Charter Update</w:t>
      </w:r>
      <w:r>
        <w:rPr>
          <w:b/>
        </w:rPr>
        <w:t xml:space="preserve"> </w:t>
      </w:r>
    </w:p>
    <w:p w:rsidRPr="00EA779B" w:rsidR="008409F7" w:rsidP="008409F7" w:rsidRDefault="000D53B8" w14:paraId="16170ABF" w14:textId="438BDE05">
      <w:pPr>
        <w:spacing w:after="0" w:line="240" w:lineRule="auto"/>
        <w:rPr>
          <w:rFonts w:eastAsia="Segoe UI"/>
        </w:rPr>
      </w:pPr>
      <w:r>
        <w:rPr>
          <w:rFonts w:eastAsia="Segoe UI"/>
        </w:rPr>
        <w:t xml:space="preserve">Work was ongoing </w:t>
      </w:r>
      <w:r w:rsidR="00105F49">
        <w:rPr>
          <w:rFonts w:eastAsia="Segoe UI"/>
        </w:rPr>
        <w:t xml:space="preserve">to improve SAS doctor visibility, including </w:t>
      </w:r>
      <w:r w:rsidR="006A100B">
        <w:rPr>
          <w:rFonts w:eastAsia="Segoe UI"/>
        </w:rPr>
        <w:t>participation</w:t>
      </w:r>
      <w:r w:rsidR="00105F49">
        <w:rPr>
          <w:rFonts w:eastAsia="Segoe UI"/>
        </w:rPr>
        <w:t xml:space="preserve"> on relevant panels, creation of a SharePoint site and an up-to-date email circulation list. </w:t>
      </w:r>
      <w:r w:rsidR="00CC7DE6">
        <w:rPr>
          <w:rFonts w:eastAsia="Segoe UI"/>
        </w:rPr>
        <w:t xml:space="preserve">The SAS charter and toolkit had been reviewed, with </w:t>
      </w:r>
      <w:r w:rsidR="006A100B">
        <w:rPr>
          <w:rFonts w:eastAsia="Segoe UI"/>
        </w:rPr>
        <w:t>several</w:t>
      </w:r>
      <w:r w:rsidR="00CC7DE6">
        <w:rPr>
          <w:rFonts w:eastAsia="Segoe UI"/>
        </w:rPr>
        <w:t xml:space="preserve"> areas still marked as ‘amber’, for which timescales would now be </w:t>
      </w:r>
      <w:r w:rsidR="00CC7DE6">
        <w:rPr>
          <w:rFonts w:eastAsia="Segoe UI"/>
        </w:rPr>
        <w:lastRenderedPageBreak/>
        <w:t xml:space="preserve">set </w:t>
      </w:r>
      <w:r w:rsidR="00CC2F02">
        <w:rPr>
          <w:rFonts w:eastAsia="Segoe UI"/>
        </w:rPr>
        <w:t>to enable submission by the deadline at the end of May 2026</w:t>
      </w:r>
      <w:r w:rsidR="00026BED">
        <w:rPr>
          <w:rFonts w:eastAsia="Segoe UI"/>
        </w:rPr>
        <w:t xml:space="preserve">. The SAS associate was continuing to participate in national British Medical Association (BMA) webinars </w:t>
      </w:r>
      <w:r w:rsidR="00CC2F02">
        <w:rPr>
          <w:rFonts w:eastAsia="Segoe UI"/>
        </w:rPr>
        <w:t>and local SAS activities.</w:t>
      </w:r>
    </w:p>
    <w:p w:rsidRPr="00EA779B" w:rsidR="008409F7" w:rsidP="008409F7" w:rsidRDefault="008409F7" w14:paraId="0D03FCBC" w14:textId="77777777">
      <w:pPr>
        <w:spacing w:after="0" w:line="240" w:lineRule="auto"/>
        <w:rPr>
          <w:rFonts w:eastAsia="Segoe UI"/>
        </w:rPr>
      </w:pPr>
    </w:p>
    <w:p w:rsidRPr="00EA779B" w:rsidR="008409F7" w:rsidP="008409F7" w:rsidRDefault="008409F7" w14:paraId="5232379C" w14:textId="77777777">
      <w:pPr>
        <w:pStyle w:val="ListParagraph"/>
        <w:numPr>
          <w:ilvl w:val="0"/>
          <w:numId w:val="14"/>
        </w:numPr>
        <w:spacing w:after="0" w:line="240" w:lineRule="auto"/>
        <w:rPr>
          <w:b/>
        </w:rPr>
      </w:pPr>
      <w:r w:rsidRPr="00EA779B">
        <w:rPr>
          <w:b/>
        </w:rPr>
        <w:t xml:space="preserve">Salary Mis-Payments </w:t>
      </w:r>
    </w:p>
    <w:p w:rsidRPr="00EA779B" w:rsidR="008409F7" w:rsidP="008409F7" w:rsidRDefault="008409F7" w14:paraId="6B8C368F" w14:textId="2E4BBF83">
      <w:pPr>
        <w:spacing w:after="0" w:line="240" w:lineRule="auto"/>
        <w:rPr>
          <w:bCs/>
        </w:rPr>
      </w:pPr>
      <w:r w:rsidRPr="00EA779B">
        <w:rPr>
          <w:bCs/>
        </w:rPr>
        <w:t xml:space="preserve">A list of recent salary overpayments was shared with the group for action to be taken. The majority related to late notification of changes arrangements, such as job plans, and this has resulted in an over or under payment. The services were being reminded of the need to complete an appendix six form in a timely manner to ensure the changes to sessions were submitted to payroll in time. </w:t>
      </w:r>
      <w:r w:rsidR="00953FB8">
        <w:rPr>
          <w:bCs/>
        </w:rPr>
        <w:t xml:space="preserve">An ‘app’ was also being explored </w:t>
      </w:r>
      <w:r w:rsidR="00603592">
        <w:rPr>
          <w:bCs/>
        </w:rPr>
        <w:t xml:space="preserve">to support with notifications. </w:t>
      </w:r>
    </w:p>
    <w:p w:rsidRPr="00EA779B" w:rsidR="008409F7" w:rsidP="008409F7" w:rsidRDefault="008409F7" w14:paraId="7D15F273" w14:textId="77777777">
      <w:pPr>
        <w:spacing w:after="0" w:line="240" w:lineRule="auto"/>
        <w:rPr>
          <w:bCs/>
        </w:rPr>
      </w:pPr>
    </w:p>
    <w:p w:rsidRPr="00EA779B" w:rsidR="008409F7" w:rsidP="008409F7" w:rsidRDefault="008409F7" w14:paraId="4E031233" w14:textId="77777777">
      <w:pPr>
        <w:pStyle w:val="ListParagraph"/>
        <w:numPr>
          <w:ilvl w:val="0"/>
          <w:numId w:val="14"/>
        </w:numPr>
        <w:spacing w:after="0" w:line="240" w:lineRule="auto"/>
        <w:rPr>
          <w:b/>
        </w:rPr>
      </w:pPr>
      <w:r w:rsidRPr="00EA779B">
        <w:rPr>
          <w:b/>
        </w:rPr>
        <w:t>Study/Professional Leave</w:t>
      </w:r>
    </w:p>
    <w:p w:rsidR="008409F7" w:rsidP="008409F7" w:rsidRDefault="00BC7946" w14:paraId="11F70AF4" w14:textId="5089BAF0">
      <w:pPr>
        <w:spacing w:after="0" w:line="240" w:lineRule="auto"/>
        <w:rPr>
          <w:bCs/>
        </w:rPr>
      </w:pPr>
      <w:r>
        <w:rPr>
          <w:bCs/>
        </w:rPr>
        <w:t xml:space="preserve">The new all-Wales system for managing medical study leave, ‘Codi’ had now completely replaced its predecessor, Intrepid. </w:t>
      </w:r>
      <w:r w:rsidR="003258A1">
        <w:rPr>
          <w:bCs/>
        </w:rPr>
        <w:t xml:space="preserve">There continued to be some glitches as the functionality was rolled out, but HEIW </w:t>
      </w:r>
      <w:r w:rsidR="00C43A08">
        <w:rPr>
          <w:bCs/>
        </w:rPr>
        <w:t>implemented system changes as and when these occurred.</w:t>
      </w:r>
    </w:p>
    <w:p w:rsidR="00C43A08" w:rsidP="008409F7" w:rsidRDefault="00C43A08" w14:paraId="6DFF55C9" w14:textId="77777777">
      <w:pPr>
        <w:spacing w:after="0" w:line="240" w:lineRule="auto"/>
        <w:rPr>
          <w:bCs/>
        </w:rPr>
      </w:pPr>
    </w:p>
    <w:p w:rsidRPr="00EA779B" w:rsidR="00C43A08" w:rsidP="008409F7" w:rsidRDefault="00C43A08" w14:paraId="29EAC403" w14:textId="54CA55CB">
      <w:pPr>
        <w:spacing w:after="0" w:line="240" w:lineRule="auto"/>
        <w:rPr>
          <w:bCs/>
        </w:rPr>
      </w:pPr>
      <w:r>
        <w:rPr>
          <w:bCs/>
        </w:rPr>
        <w:t>More locally, work was progressing to address the recommendations of a recent internal audit of the application of the policy</w:t>
      </w:r>
      <w:r w:rsidR="00CB0180">
        <w:rPr>
          <w:bCs/>
        </w:rPr>
        <w:t>. A new appeals policy was endorsed by the group</w:t>
      </w:r>
      <w:r w:rsidR="00A4445D">
        <w:rPr>
          <w:bCs/>
        </w:rPr>
        <w:t xml:space="preserve"> and the team continued to undertake spot checks of various elements of the process to ensure compliance.</w:t>
      </w:r>
    </w:p>
    <w:p w:rsidRPr="00EA779B" w:rsidR="008409F7" w:rsidP="008409F7" w:rsidRDefault="008409F7" w14:paraId="4D6BE584" w14:textId="77777777">
      <w:pPr>
        <w:spacing w:after="0" w:line="240" w:lineRule="auto"/>
        <w:rPr>
          <w:bCs/>
          <w:color w:val="FF0000"/>
        </w:rPr>
      </w:pPr>
    </w:p>
    <w:p w:rsidRPr="00EA779B" w:rsidR="008409F7" w:rsidP="008409F7" w:rsidRDefault="0033551C" w14:paraId="3F50DF9B" w14:textId="0AFBAF7D">
      <w:pPr>
        <w:pStyle w:val="ListParagraph"/>
        <w:numPr>
          <w:ilvl w:val="0"/>
          <w:numId w:val="14"/>
        </w:numPr>
        <w:spacing w:after="0" w:line="240" w:lineRule="auto"/>
        <w:rPr>
          <w:b/>
        </w:rPr>
      </w:pPr>
      <w:r>
        <w:rPr>
          <w:b/>
        </w:rPr>
        <w:t>Rate Card</w:t>
      </w:r>
    </w:p>
    <w:p w:rsidRPr="00EA779B" w:rsidR="008409F7" w:rsidP="008409F7" w:rsidRDefault="0033551C" w14:paraId="1C9F114E" w14:textId="2275A6B7">
      <w:pPr>
        <w:spacing w:after="0" w:line="240" w:lineRule="auto"/>
        <w:rPr>
          <w:rFonts w:eastAsia="Segoe UI"/>
        </w:rPr>
      </w:pPr>
      <w:r>
        <w:rPr>
          <w:rFonts w:eastAsia="Segoe UI"/>
        </w:rPr>
        <w:t xml:space="preserve">The case for a revised rate card and </w:t>
      </w:r>
      <w:r w:rsidR="007B3A1E">
        <w:rPr>
          <w:rFonts w:eastAsia="Segoe UI"/>
        </w:rPr>
        <w:t xml:space="preserve">a medical recruitment outsourcing programme to improve variable pay was still in </w:t>
      </w:r>
      <w:r w:rsidR="002B039B">
        <w:rPr>
          <w:rFonts w:eastAsia="Segoe UI"/>
        </w:rPr>
        <w:t xml:space="preserve">the governance stages, with a presentation due at the Planning and Finance Assurance Group. </w:t>
      </w:r>
    </w:p>
    <w:p w:rsidRPr="00F8567E" w:rsidR="00653AEC" w:rsidP="00653AEC" w:rsidRDefault="00653AEC" w14:paraId="6D290426" w14:textId="77777777">
      <w:pPr>
        <w:pStyle w:val="ListParagraph"/>
        <w:spacing w:after="0" w:line="240" w:lineRule="auto"/>
        <w:rPr>
          <w:b/>
        </w:rPr>
      </w:pPr>
    </w:p>
    <w:p w:rsidRPr="00B50ABC"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6FC5F940" w:rsidR="00B50ABC">
        <w:rPr>
          <w:b/>
          <w:bCs/>
        </w:rPr>
        <w:t xml:space="preserve">OPEN AUDIT RECOMMENDATIONS </w:t>
      </w:r>
    </w:p>
    <w:p w:rsidRPr="009B7ECF" w:rsidR="00B50ABC" w:rsidP="00072D3B" w:rsidRDefault="007C3048" w14:paraId="350FB07C" w14:textId="516CEA5F">
      <w:pPr>
        <w:spacing w:after="0" w:line="240" w:lineRule="auto"/>
        <w:rPr>
          <w:b/>
        </w:rPr>
      </w:pPr>
      <w:r w:rsidRPr="009B7ECF">
        <w:t xml:space="preserve">There are two open internal audit recommendations in relation to the review of the medical study leave policy. These relate to updates to the policy and are on track for the December 2026 deadline. </w:t>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653AEC" w:rsidP="007C3048" w:rsidRDefault="007C3048" w14:paraId="6D290429" w14:textId="1F452618">
      <w:pPr>
        <w:spacing w:after="0" w:line="240" w:lineRule="auto"/>
      </w:pPr>
      <w:r w:rsidRPr="007C3048">
        <w:t>There are no financial implications associated with this report.</w:t>
      </w:r>
    </w:p>
    <w:p w:rsidRPr="007C3048" w:rsidR="007C3048" w:rsidP="007C3048" w:rsidRDefault="007C3048" w14:paraId="54493A10" w14:textId="77777777">
      <w:pPr>
        <w:spacing w:after="0" w:line="240" w:lineRule="auto"/>
        <w:rPr>
          <w:b/>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007E4329" w:rsidP="007E4329" w:rsidRDefault="007E4329" w14:paraId="4FD1A446" w14:textId="77777777">
      <w:pPr>
        <w:spacing w:after="0" w:line="240" w:lineRule="auto"/>
        <w:ind w:right="102"/>
      </w:pPr>
      <w:r w:rsidRPr="009462FE">
        <w:t>Members are asked to</w:t>
      </w:r>
      <w:r>
        <w:t>:</w:t>
      </w:r>
    </w:p>
    <w:p w:rsidRPr="00F84677" w:rsidR="007E4329" w:rsidP="007E4329" w:rsidRDefault="007E4329" w14:paraId="3897F409" w14:textId="31F203BC">
      <w:pPr>
        <w:pStyle w:val="ListParagraph"/>
        <w:numPr>
          <w:ilvl w:val="0"/>
          <w:numId w:val="12"/>
        </w:numPr>
        <w:spacing w:after="0" w:line="240" w:lineRule="auto"/>
        <w:ind w:right="102"/>
        <w:rPr>
          <w:color w:val="FF0000"/>
        </w:rPr>
      </w:pPr>
      <w:r w:rsidRPr="01F79D6E">
        <w:rPr>
          <w:b/>
          <w:bCs/>
        </w:rPr>
        <w:t>RECEIVE FOR ASSURANCE</w:t>
      </w:r>
      <w:r>
        <w:t xml:space="preserve"> from the issues considered by the Medical Workforce Group at its meeting on 13 April 2026.</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rsidRPr="00F8567E" w:rsidR="00F5324A" w:rsidP="00133EA1" w:rsidRDefault="00D3705C" w14:paraId="6D29044C" w14:textId="5C76D61C">
                <w:pPr>
                  <w:jc w:val="center"/>
                </w:pPr>
                <w:r>
                  <w:rPr>
                    <w:rFonts w:hint="eastAsia" w:ascii="MS Gothic" w:hAnsi="MS Gothic" w:eastAsia="MS Gothic"/>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Content>
            <w:tc>
              <w:tcPr>
                <w:tcW w:w="1624" w:type="dxa"/>
              </w:tcPr>
              <w:p w:rsidRPr="00F8567E" w:rsidR="00F5324A" w:rsidP="00133EA1" w:rsidRDefault="00F57042" w14:paraId="6D290450" w14:textId="77777777">
                <w:pPr>
                  <w:jc w:val="center"/>
                </w:pPr>
                <w:r w:rsidRPr="00F8567E">
                  <w:rPr>
                    <w:rFonts w:ascii="Segoe UI Symbol" w:hAnsi="Segoe UI Symbol" w:eastAsia="MS Gothic" w:cs="Segoe UI Symbol"/>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Content>
            <w:tc>
              <w:tcPr>
                <w:tcW w:w="1624" w:type="dxa"/>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Content>
            <w:tc>
              <w:tcPr>
                <w:tcW w:w="1624" w:type="dxa"/>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rsidRPr="00F8567E" w:rsidR="00C43F7B" w:rsidP="00C43F7B" w:rsidRDefault="00D3705C" w14:paraId="6D29047A" w14:textId="7B9F953A">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0"/>
              <w14:checkedState w14:val="2612" w14:font="MS Gothic"/>
              <w14:uncheckedState w14:val="2610" w14:font="MS Gothic"/>
            </w14:checkbox>
          </w:sdtPr>
          <w:sdtContent>
            <w:tc>
              <w:tcPr>
                <w:tcW w:w="1624" w:type="dxa"/>
              </w:tcPr>
              <w:p w:rsidR="00925DA1" w:rsidP="00925DA1" w:rsidRDefault="00925DA1" w14:paraId="7904B42E" w14:textId="2503A13E">
                <w:pPr>
                  <w:jc w:val="center"/>
                </w:pPr>
                <w:r w:rsidRPr="007C5421">
                  <w:rPr>
                    <w:rFonts w:ascii="Segoe UI Symbol" w:hAnsi="Segoe UI Symbol" w:eastAsia="MS Gothic" w:cs="Segoe UI Symbol"/>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Content>
            <w:tc>
              <w:tcPr>
                <w:tcW w:w="1624" w:type="dxa"/>
              </w:tcPr>
              <w:p w:rsidR="00925DA1" w:rsidP="00925DA1" w:rsidRDefault="00D3705C" w14:paraId="38BFB30F" w14:textId="6F4B6233">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Content>
            <w:tc>
              <w:tcPr>
                <w:tcW w:w="1624" w:type="dxa"/>
              </w:tcPr>
              <w:p w:rsidR="00925DA1" w:rsidP="00925DA1" w:rsidRDefault="00D3705C" w14:paraId="15982273" w14:textId="727946F2">
                <w:pPr>
                  <w:jc w:val="center"/>
                </w:pPr>
                <w:r>
                  <w:rPr>
                    <w:rFonts w:hint="eastAsia" w:ascii="MS Gothic" w:hAnsi="MS Gothic" w:eastAsia="MS Gothic"/>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1"/>
              <w14:checkedState w14:val="2612" w14:font="MS Gothic"/>
              <w14:uncheckedState w14:val="2610" w14:font="MS Gothic"/>
            </w14:checkbox>
          </w:sdtPr>
          <w:sdtContent>
            <w:tc>
              <w:tcPr>
                <w:tcW w:w="1624" w:type="dxa"/>
              </w:tcPr>
              <w:p w:rsidR="00925DA1" w:rsidP="00925DA1" w:rsidRDefault="00D3705C" w14:paraId="2B2CC2E7" w14:textId="25AAAA60">
                <w:pPr>
                  <w:jc w:val="center"/>
                </w:pPr>
                <w:r>
                  <w:rPr>
                    <w:rFonts w:hint="eastAsia" w:ascii="MS Gothic" w:hAnsi="MS Gothic" w:eastAsia="MS Gothic"/>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rsidR="00925DA1" w:rsidP="00925DA1" w:rsidRDefault="00D3705C" w14:paraId="3E41BC05" w14:textId="35A88352">
                <w:pPr>
                  <w:jc w:val="center"/>
                </w:pPr>
                <w:r>
                  <w:rPr>
                    <w:rFonts w:hint="eastAsia" w:ascii="MS Gothic" w:hAnsi="MS Gothic" w:eastAsia="MS Gothic"/>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002432C6" w14:paraId="6D29047D" w14:textId="77777777">
        <w:tc>
          <w:tcPr>
            <w:tcW w:w="9245" w:type="dxa"/>
            <w:gridSpan w:val="3"/>
            <w:shd w:val="clear" w:color="auto" w:fill="C1A775"/>
          </w:tcPr>
          <w:p w:rsidRPr="007C3048" w:rsidR="00925DA1" w:rsidP="00925DA1" w:rsidRDefault="00925DA1" w14:paraId="6D29047C" w14:textId="45C29034">
            <w:pPr>
              <w:rPr>
                <w:b/>
              </w:rPr>
            </w:pPr>
            <w:r w:rsidRPr="007C3048">
              <w:rPr>
                <w:b/>
              </w:rPr>
              <w:t>Quality, Safety and Patient Experience</w:t>
            </w:r>
          </w:p>
        </w:tc>
      </w:tr>
      <w:tr w:rsidRPr="00F8567E" w:rsidR="00925DA1" w:rsidTr="007B683C" w14:paraId="6D290480" w14:textId="77777777">
        <w:tc>
          <w:tcPr>
            <w:tcW w:w="9245" w:type="dxa"/>
            <w:gridSpan w:val="3"/>
          </w:tcPr>
          <w:p w:rsidRPr="007C3048" w:rsidR="00925DA1" w:rsidP="00D46D05" w:rsidRDefault="00D46D05" w14:paraId="6D29047F" w14:textId="69B0A06E">
            <w:pPr>
              <w:rPr>
                <w:b/>
              </w:rPr>
            </w:pPr>
            <w:r w:rsidRPr="007C3048">
              <w:t xml:space="preserve">A sustainable medical workforce is key for the quality of patient care. </w:t>
            </w:r>
          </w:p>
        </w:tc>
      </w:tr>
      <w:tr w:rsidRPr="00F8567E" w:rsidR="00925DA1" w:rsidTr="002432C6" w14:paraId="6D290482" w14:textId="77777777">
        <w:tc>
          <w:tcPr>
            <w:tcW w:w="9245" w:type="dxa"/>
            <w:gridSpan w:val="3"/>
            <w:shd w:val="clear" w:color="auto" w:fill="C1A775"/>
          </w:tcPr>
          <w:p w:rsidRPr="007C3048" w:rsidR="00925DA1" w:rsidP="00925DA1" w:rsidRDefault="00925DA1" w14:paraId="6D290481" w14:textId="77777777">
            <w:pPr>
              <w:rPr>
                <w:b/>
              </w:rPr>
            </w:pPr>
            <w:r w:rsidRPr="007C3048">
              <w:rPr>
                <w:b/>
              </w:rPr>
              <w:t>Financial Implications</w:t>
            </w:r>
          </w:p>
        </w:tc>
      </w:tr>
      <w:tr w:rsidRPr="00F8567E" w:rsidR="00925DA1" w:rsidTr="007B683C" w14:paraId="6D290487" w14:textId="77777777">
        <w:tc>
          <w:tcPr>
            <w:tcW w:w="9245" w:type="dxa"/>
            <w:gridSpan w:val="3"/>
          </w:tcPr>
          <w:p w:rsidRPr="007C3048" w:rsidR="00925DA1" w:rsidP="00736031" w:rsidRDefault="00736031" w14:paraId="6D290486" w14:textId="7CE6A8BF">
            <w:pPr>
              <w:ind w:right="96"/>
            </w:pPr>
            <w:r w:rsidRPr="007C3048">
              <w:t xml:space="preserve">There are no financial implications associated with this report. </w:t>
            </w:r>
          </w:p>
        </w:tc>
      </w:tr>
      <w:tr w:rsidRPr="00F8567E" w:rsidR="00925DA1" w:rsidTr="002432C6" w14:paraId="6D290489" w14:textId="77777777">
        <w:tc>
          <w:tcPr>
            <w:tcW w:w="9245" w:type="dxa"/>
            <w:gridSpan w:val="3"/>
            <w:shd w:val="clear" w:color="auto" w:fill="C1A775"/>
          </w:tcPr>
          <w:p w:rsidRPr="007C3048" w:rsidR="00925DA1" w:rsidP="00925DA1" w:rsidRDefault="00925DA1" w14:paraId="6D290488" w14:textId="77777777">
            <w:pPr>
              <w:keepNext/>
              <w:keepLines/>
              <w:ind w:right="96"/>
              <w:rPr>
                <w:b/>
              </w:rPr>
            </w:pPr>
            <w:r w:rsidRPr="007C3048">
              <w:rPr>
                <w:b/>
              </w:rPr>
              <w:t>Legal Implications (including equality and diversity assessment)</w:t>
            </w:r>
          </w:p>
        </w:tc>
      </w:tr>
      <w:tr w:rsidRPr="00F8567E" w:rsidR="00925DA1" w:rsidTr="007B683C" w14:paraId="6D29048C" w14:textId="77777777">
        <w:tc>
          <w:tcPr>
            <w:tcW w:w="9245" w:type="dxa"/>
            <w:gridSpan w:val="3"/>
          </w:tcPr>
          <w:p w:rsidRPr="007C3048" w:rsidR="00925DA1" w:rsidP="00925DA1" w:rsidRDefault="00736031" w14:paraId="6D29048B" w14:textId="3E62D064">
            <w:pPr>
              <w:ind w:right="96"/>
            </w:pPr>
            <w:r w:rsidRPr="007C3048">
              <w:t xml:space="preserve">There are no legal implications associated with this report. </w:t>
            </w:r>
          </w:p>
        </w:tc>
      </w:tr>
      <w:tr w:rsidRPr="00F8567E" w:rsidR="00925DA1" w:rsidTr="002432C6" w14:paraId="6D29048E" w14:textId="77777777">
        <w:tc>
          <w:tcPr>
            <w:tcW w:w="9245" w:type="dxa"/>
            <w:gridSpan w:val="3"/>
            <w:shd w:val="clear" w:color="auto" w:fill="C1A775"/>
          </w:tcPr>
          <w:p w:rsidRPr="007C3048" w:rsidR="00925DA1" w:rsidP="00925DA1" w:rsidRDefault="00925DA1" w14:paraId="6D29048D" w14:textId="77777777">
            <w:pPr>
              <w:ind w:right="96"/>
              <w:rPr>
                <w:b/>
              </w:rPr>
            </w:pPr>
            <w:r w:rsidRPr="007C3048">
              <w:rPr>
                <w:b/>
              </w:rPr>
              <w:t>Staffing Implications</w:t>
            </w:r>
          </w:p>
        </w:tc>
      </w:tr>
      <w:tr w:rsidRPr="00F8567E" w:rsidR="00925DA1" w:rsidTr="007B683C" w14:paraId="6D290491" w14:textId="77777777">
        <w:tc>
          <w:tcPr>
            <w:tcW w:w="9245" w:type="dxa"/>
            <w:gridSpan w:val="3"/>
          </w:tcPr>
          <w:p w:rsidRPr="007C3048" w:rsidR="00925DA1" w:rsidP="00925DA1" w:rsidRDefault="00736031" w14:paraId="6D290490" w14:textId="499B3638">
            <w:pPr>
              <w:ind w:right="96"/>
            </w:pPr>
            <w:r w:rsidRPr="007C3048">
              <w:t xml:space="preserve">There are no staffing implications associated with this report. </w:t>
            </w:r>
          </w:p>
        </w:tc>
      </w:tr>
      <w:tr w:rsidRPr="00F8567E" w:rsidR="00925DA1" w:rsidTr="002432C6" w14:paraId="6D290493" w14:textId="77777777">
        <w:tc>
          <w:tcPr>
            <w:tcW w:w="9245" w:type="dxa"/>
            <w:gridSpan w:val="3"/>
            <w:shd w:val="clear" w:color="auto" w:fill="C1A775"/>
          </w:tcPr>
          <w:p w:rsidRPr="007C3048" w:rsidR="00925DA1" w:rsidP="00925DA1" w:rsidRDefault="00925DA1" w14:paraId="6D290492" w14:textId="77777777">
            <w:pPr>
              <w:ind w:right="96"/>
              <w:rPr>
                <w:b/>
              </w:rPr>
            </w:pPr>
            <w:r w:rsidRPr="007C3048">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7C3048" w:rsidR="00925DA1" w:rsidP="00925DA1" w:rsidRDefault="00E43A16" w14:paraId="6D290495" w14:textId="529C4246">
            <w:pPr>
              <w:ind w:right="96"/>
            </w:pPr>
            <w:r w:rsidRPr="007C3048">
              <w:t xml:space="preserve">Supporting the medical workforce will create a sustainable long-term future for services. </w:t>
            </w:r>
          </w:p>
        </w:tc>
      </w:tr>
      <w:tr w:rsidRPr="00F8567E" w:rsidR="00925DA1" w:rsidTr="002432C6" w14:paraId="4C321512" w14:textId="77777777">
        <w:tc>
          <w:tcPr>
            <w:tcW w:w="9245" w:type="dxa"/>
            <w:gridSpan w:val="3"/>
            <w:shd w:val="clear" w:color="auto" w:fill="C1A775"/>
          </w:tcPr>
          <w:p w:rsidRPr="007C3048" w:rsidR="00925DA1" w:rsidP="00925DA1" w:rsidRDefault="00925DA1" w14:paraId="7E102395" w14:textId="5A180082">
            <w:pPr>
              <w:ind w:right="96"/>
              <w:rPr>
                <w:b/>
              </w:rPr>
            </w:pPr>
            <w:r w:rsidRPr="007C3048">
              <w:rPr>
                <w:b/>
              </w:rPr>
              <w:t>Report History</w:t>
            </w:r>
          </w:p>
        </w:tc>
      </w:tr>
      <w:tr w:rsidRPr="00F8567E" w:rsidR="00925DA1" w14:paraId="6D29049A" w14:textId="77777777">
        <w:tc>
          <w:tcPr>
            <w:tcW w:w="9245" w:type="dxa"/>
            <w:gridSpan w:val="3"/>
          </w:tcPr>
          <w:p w:rsidRPr="007C3048" w:rsidR="00925DA1" w:rsidP="00E43A16" w:rsidRDefault="00E43A16" w14:paraId="6D290499" w14:textId="14F35618">
            <w:pPr>
              <w:ind w:right="96"/>
            </w:pPr>
            <w:r w:rsidRPr="007C3048">
              <w:t>Standing agenda item.</w:t>
            </w:r>
          </w:p>
        </w:tc>
      </w:tr>
      <w:tr w:rsidRPr="00F8567E" w:rsidR="00925DA1" w:rsidTr="002432C6" w14:paraId="08CD5C29" w14:textId="77777777">
        <w:tc>
          <w:tcPr>
            <w:tcW w:w="9245" w:type="dxa"/>
            <w:gridSpan w:val="3"/>
            <w:shd w:val="clear" w:color="auto" w:fill="C1A775"/>
          </w:tcPr>
          <w:p w:rsidRPr="007C3048" w:rsidR="00925DA1" w:rsidP="00925DA1" w:rsidRDefault="00925DA1" w14:paraId="6800FBEB" w14:textId="3ED5416B">
            <w:pPr>
              <w:ind w:right="96"/>
            </w:pPr>
            <w:r w:rsidRPr="007C3048">
              <w:rPr>
                <w:b/>
              </w:rPr>
              <w:t>Appendices</w:t>
            </w:r>
          </w:p>
        </w:tc>
      </w:tr>
      <w:tr w:rsidRPr="00F8567E" w:rsidR="00925DA1" w14:paraId="6D29049F" w14:textId="77777777">
        <w:tc>
          <w:tcPr>
            <w:tcW w:w="9245" w:type="dxa"/>
            <w:gridSpan w:val="3"/>
          </w:tcPr>
          <w:p w:rsidRPr="007C3048" w:rsidR="00925DA1" w:rsidP="00E43A16" w:rsidRDefault="00E43A16" w14:paraId="6D29049E" w14:textId="47CEFCC7">
            <w:pPr>
              <w:ind w:right="96"/>
            </w:pPr>
            <w:r w:rsidRPr="007C3048">
              <w:lastRenderedPageBreak/>
              <w:t xml:space="preserve">No appendices. </w:t>
            </w:r>
          </w:p>
        </w:tc>
      </w:tr>
    </w:tbl>
    <w:p w:rsidRPr="00F8567E" w:rsidR="00034194" w:rsidRDefault="00034194" w14:paraId="6D2904A0" w14:textId="77777777"/>
    <w:sectPr w:rsidRPr="00F8567E" w:rsidR="00034194" w:rsidSect="00FE7070">
      <w:headerReference w:type="even" r:id="rId11"/>
      <w:headerReference w:type="default" r:id="rId12"/>
      <w:footerReference w:type="even" r:id="rId13"/>
      <w:footerReference w:type="default" r:id="rId14"/>
      <w:headerReference w:type="first" r:id="rId15"/>
      <w:footerReference w:type="first" r:id="rId16"/>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67C56" w:rsidP="00C107F2" w:rsidRDefault="00C67C56" w14:paraId="28906AE4" w14:textId="77777777">
      <w:pPr>
        <w:spacing w:after="0" w:line="240" w:lineRule="auto"/>
      </w:pPr>
      <w:r>
        <w:separator/>
      </w:r>
    </w:p>
  </w:endnote>
  <w:endnote w:type="continuationSeparator" w:id="0">
    <w:p w:rsidR="00C67C56" w:rsidP="00C107F2" w:rsidRDefault="00C67C56" w14:paraId="0053440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54BB6" w:rsidRDefault="00054BB6" w14:paraId="3BD1EFB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0CE20F6B">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054BB6">
          <w:rPr>
            <w:sz w:val="20"/>
            <w:szCs w:val="20"/>
          </w:rPr>
          <w:t>6</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rsidR="003324CB" w:rsidP="0031077C" w:rsidRDefault="00054BB6" w14:paraId="6D2904A9" w14:textId="13C2DA7B">
        <w:pPr>
          <w:pStyle w:val="Footer"/>
          <w:jc w:val="right"/>
          <w:rPr>
            <w:rStyle w:val="CorporateStyle2"/>
          </w:rPr>
        </w:pPr>
        <w:r>
          <w:rPr>
            <w:rStyle w:val="CorporateStyle2"/>
          </w:rPr>
          <w:t>Workforce and Organisational Development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showingPlcHdr/>
      <w15:color w:val="000000"/>
      <w:date>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31077C" w14:paraId="6DC782A8" w14:textId="40DD0125">
        <w:pPr>
          <w:pStyle w:val="Footer"/>
          <w:jc w:val="right"/>
          <w:rPr>
            <w:sz w:val="20"/>
            <w:szCs w:val="20"/>
          </w:rPr>
        </w:pPr>
        <w:r w:rsidRPr="001F6C52">
          <w:rPr>
            <w:rStyle w:val="PlaceholderText"/>
          </w:rPr>
          <w:t>Click or tap to enter a date.</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54BB6" w:rsidRDefault="00054BB6" w14:paraId="4DE77432"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67C56" w:rsidP="00C107F2" w:rsidRDefault="00C67C56" w14:paraId="5087AA92" w14:textId="77777777">
      <w:pPr>
        <w:spacing w:after="0" w:line="240" w:lineRule="auto"/>
      </w:pPr>
      <w:r>
        <w:separator/>
      </w:r>
    </w:p>
  </w:footnote>
  <w:footnote w:type="continuationSeparator" w:id="0">
    <w:p w:rsidR="00C67C56" w:rsidP="00C107F2" w:rsidRDefault="00C67C56" w14:paraId="5A7C723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54BB6" w:rsidRDefault="00054BB6" w14:paraId="5ACED59A"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1B1BBB80">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54BB6" w:rsidRDefault="00054BB6" w14:paraId="4C90F3B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374008"/>
    <w:multiLevelType w:val="hybridMultilevel"/>
    <w:tmpl w:val="5E3EC9C0"/>
    <w:lvl w:ilvl="0" w:tplc="7EFA9F14">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74E0A02"/>
    <w:multiLevelType w:val="hybridMultilevel"/>
    <w:tmpl w:val="24868332"/>
    <w:lvl w:ilvl="0" w:tplc="AE244FB6">
      <w:start w:val="7"/>
      <w:numFmt w:val="bullet"/>
      <w:lvlText w:val="-"/>
      <w:lvlJc w:val="left"/>
      <w:pPr>
        <w:ind w:left="720" w:hanging="360"/>
      </w:pPr>
      <w:rPr>
        <w:rFonts w:hint="default" w:ascii="Arial" w:hAnsi="Arial" w:cs="Arial" w:eastAsiaTheme="minorHAnsi"/>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950098A"/>
    <w:multiLevelType w:val="hybridMultilevel"/>
    <w:tmpl w:val="060AF16E"/>
    <w:lvl w:ilvl="0" w:tplc="C8B209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E013E66"/>
    <w:multiLevelType w:val="hybridMultilevel"/>
    <w:tmpl w:val="FBC09D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7"/>
  </w:num>
  <w:num w:numId="3" w16cid:durableId="358313792">
    <w:abstractNumId w:val="6"/>
  </w:num>
  <w:num w:numId="4" w16cid:durableId="1144618638">
    <w:abstractNumId w:val="5"/>
  </w:num>
  <w:num w:numId="5" w16cid:durableId="211239042">
    <w:abstractNumId w:val="2"/>
  </w:num>
  <w:num w:numId="6" w16cid:durableId="1874800944">
    <w:abstractNumId w:val="11"/>
  </w:num>
  <w:num w:numId="7" w16cid:durableId="263198079">
    <w:abstractNumId w:val="13"/>
  </w:num>
  <w:num w:numId="8" w16cid:durableId="1535070366">
    <w:abstractNumId w:val="8"/>
  </w:num>
  <w:num w:numId="9" w16cid:durableId="1823614381">
    <w:abstractNumId w:val="9"/>
  </w:num>
  <w:num w:numId="10" w16cid:durableId="875429971">
    <w:abstractNumId w:val="10"/>
  </w:num>
  <w:num w:numId="11" w16cid:durableId="739332646">
    <w:abstractNumId w:val="3"/>
  </w:num>
  <w:num w:numId="12" w16cid:durableId="1835144053">
    <w:abstractNumId w:val="1"/>
  </w:num>
  <w:num w:numId="13" w16cid:durableId="1158494620">
    <w:abstractNumId w:val="12"/>
  </w:num>
  <w:num w:numId="14" w16cid:durableId="107062040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7F"/>
    <w:rsid w:val="00003757"/>
    <w:rsid w:val="00003CA6"/>
    <w:rsid w:val="00015859"/>
    <w:rsid w:val="00017807"/>
    <w:rsid w:val="000203BD"/>
    <w:rsid w:val="00021C60"/>
    <w:rsid w:val="00026BED"/>
    <w:rsid w:val="00034194"/>
    <w:rsid w:val="00041CF6"/>
    <w:rsid w:val="00052D01"/>
    <w:rsid w:val="00054BB6"/>
    <w:rsid w:val="00054F8C"/>
    <w:rsid w:val="00060C09"/>
    <w:rsid w:val="00061E86"/>
    <w:rsid w:val="00065531"/>
    <w:rsid w:val="00067099"/>
    <w:rsid w:val="00072D3B"/>
    <w:rsid w:val="00083FC0"/>
    <w:rsid w:val="000940E7"/>
    <w:rsid w:val="000A0751"/>
    <w:rsid w:val="000C3280"/>
    <w:rsid w:val="000D53B8"/>
    <w:rsid w:val="000E379E"/>
    <w:rsid w:val="000F361B"/>
    <w:rsid w:val="00105F49"/>
    <w:rsid w:val="001100EE"/>
    <w:rsid w:val="00110100"/>
    <w:rsid w:val="00133EA1"/>
    <w:rsid w:val="00136C23"/>
    <w:rsid w:val="0016096B"/>
    <w:rsid w:val="0016532B"/>
    <w:rsid w:val="001707C4"/>
    <w:rsid w:val="00180F37"/>
    <w:rsid w:val="0018209C"/>
    <w:rsid w:val="00182C00"/>
    <w:rsid w:val="001A4E1B"/>
    <w:rsid w:val="001B3120"/>
    <w:rsid w:val="001C06A8"/>
    <w:rsid w:val="001C6C4F"/>
    <w:rsid w:val="001C7BDE"/>
    <w:rsid w:val="001E6B8B"/>
    <w:rsid w:val="001E6F3B"/>
    <w:rsid w:val="001F2857"/>
    <w:rsid w:val="001F48BE"/>
    <w:rsid w:val="002010FE"/>
    <w:rsid w:val="00203F67"/>
    <w:rsid w:val="0020539A"/>
    <w:rsid w:val="00233330"/>
    <w:rsid w:val="00233D58"/>
    <w:rsid w:val="00234AC2"/>
    <w:rsid w:val="00234F3C"/>
    <w:rsid w:val="00240F00"/>
    <w:rsid w:val="00241325"/>
    <w:rsid w:val="00241662"/>
    <w:rsid w:val="002432C6"/>
    <w:rsid w:val="002518B7"/>
    <w:rsid w:val="00270161"/>
    <w:rsid w:val="00272BD5"/>
    <w:rsid w:val="002813B1"/>
    <w:rsid w:val="002864EE"/>
    <w:rsid w:val="002950FF"/>
    <w:rsid w:val="00296CD9"/>
    <w:rsid w:val="002A706E"/>
    <w:rsid w:val="002B039B"/>
    <w:rsid w:val="002B10FE"/>
    <w:rsid w:val="002B7C9A"/>
    <w:rsid w:val="002C3DD6"/>
    <w:rsid w:val="002D77FE"/>
    <w:rsid w:val="002F7109"/>
    <w:rsid w:val="0030696F"/>
    <w:rsid w:val="0030739E"/>
    <w:rsid w:val="0031077C"/>
    <w:rsid w:val="00316FF3"/>
    <w:rsid w:val="003258A1"/>
    <w:rsid w:val="003261FD"/>
    <w:rsid w:val="00327324"/>
    <w:rsid w:val="0032747D"/>
    <w:rsid w:val="003324CB"/>
    <w:rsid w:val="0033551C"/>
    <w:rsid w:val="00336E06"/>
    <w:rsid w:val="003464BA"/>
    <w:rsid w:val="00352BA3"/>
    <w:rsid w:val="00366FDD"/>
    <w:rsid w:val="00375605"/>
    <w:rsid w:val="00387A41"/>
    <w:rsid w:val="003B31B1"/>
    <w:rsid w:val="003C0F1D"/>
    <w:rsid w:val="003C0FF8"/>
    <w:rsid w:val="003D0B2C"/>
    <w:rsid w:val="0040753F"/>
    <w:rsid w:val="004140C9"/>
    <w:rsid w:val="00414894"/>
    <w:rsid w:val="004221DC"/>
    <w:rsid w:val="004222DD"/>
    <w:rsid w:val="0042585C"/>
    <w:rsid w:val="0042635B"/>
    <w:rsid w:val="004452A8"/>
    <w:rsid w:val="00461835"/>
    <w:rsid w:val="00466612"/>
    <w:rsid w:val="00466F20"/>
    <w:rsid w:val="004671D2"/>
    <w:rsid w:val="004754FC"/>
    <w:rsid w:val="0048599F"/>
    <w:rsid w:val="004937D3"/>
    <w:rsid w:val="004C1B59"/>
    <w:rsid w:val="004C3B6D"/>
    <w:rsid w:val="004E109D"/>
    <w:rsid w:val="004F2DF0"/>
    <w:rsid w:val="0052297E"/>
    <w:rsid w:val="00524839"/>
    <w:rsid w:val="00526A7D"/>
    <w:rsid w:val="0053076A"/>
    <w:rsid w:val="005404F4"/>
    <w:rsid w:val="005506AE"/>
    <w:rsid w:val="00556711"/>
    <w:rsid w:val="00574BCF"/>
    <w:rsid w:val="00576395"/>
    <w:rsid w:val="0058037C"/>
    <w:rsid w:val="00583091"/>
    <w:rsid w:val="005835C5"/>
    <w:rsid w:val="00585277"/>
    <w:rsid w:val="00585C16"/>
    <w:rsid w:val="00594E39"/>
    <w:rsid w:val="005D1652"/>
    <w:rsid w:val="005D2C4A"/>
    <w:rsid w:val="005D3DF1"/>
    <w:rsid w:val="005D5AFA"/>
    <w:rsid w:val="005D5E16"/>
    <w:rsid w:val="005D71D9"/>
    <w:rsid w:val="005E6797"/>
    <w:rsid w:val="005F38A1"/>
    <w:rsid w:val="005F4E71"/>
    <w:rsid w:val="00603592"/>
    <w:rsid w:val="00606C63"/>
    <w:rsid w:val="00613EE4"/>
    <w:rsid w:val="006201D0"/>
    <w:rsid w:val="0064147E"/>
    <w:rsid w:val="0064690C"/>
    <w:rsid w:val="00646AAE"/>
    <w:rsid w:val="00653AEC"/>
    <w:rsid w:val="00655190"/>
    <w:rsid w:val="00656183"/>
    <w:rsid w:val="00662218"/>
    <w:rsid w:val="00667784"/>
    <w:rsid w:val="006715A4"/>
    <w:rsid w:val="006729DA"/>
    <w:rsid w:val="00672A4C"/>
    <w:rsid w:val="00685AE0"/>
    <w:rsid w:val="00687037"/>
    <w:rsid w:val="006A100B"/>
    <w:rsid w:val="006D0E46"/>
    <w:rsid w:val="006D1998"/>
    <w:rsid w:val="006F02B9"/>
    <w:rsid w:val="006F549F"/>
    <w:rsid w:val="00703A35"/>
    <w:rsid w:val="00703D77"/>
    <w:rsid w:val="00707FAD"/>
    <w:rsid w:val="00711095"/>
    <w:rsid w:val="0072604C"/>
    <w:rsid w:val="007277B5"/>
    <w:rsid w:val="00736031"/>
    <w:rsid w:val="00737883"/>
    <w:rsid w:val="00746AC1"/>
    <w:rsid w:val="0075502E"/>
    <w:rsid w:val="00762BBE"/>
    <w:rsid w:val="0076681D"/>
    <w:rsid w:val="00767E3E"/>
    <w:rsid w:val="007B3A1E"/>
    <w:rsid w:val="007B683C"/>
    <w:rsid w:val="007C3048"/>
    <w:rsid w:val="007D313C"/>
    <w:rsid w:val="007E4329"/>
    <w:rsid w:val="007E5BB1"/>
    <w:rsid w:val="007F125F"/>
    <w:rsid w:val="00804324"/>
    <w:rsid w:val="00820546"/>
    <w:rsid w:val="008267FB"/>
    <w:rsid w:val="008409F7"/>
    <w:rsid w:val="00850C29"/>
    <w:rsid w:val="00857D93"/>
    <w:rsid w:val="00860674"/>
    <w:rsid w:val="00872603"/>
    <w:rsid w:val="0088354F"/>
    <w:rsid w:val="00885CE9"/>
    <w:rsid w:val="00891BA2"/>
    <w:rsid w:val="00892182"/>
    <w:rsid w:val="008C15D9"/>
    <w:rsid w:val="008C50D5"/>
    <w:rsid w:val="008D0747"/>
    <w:rsid w:val="008E13D1"/>
    <w:rsid w:val="008F442A"/>
    <w:rsid w:val="00910C0A"/>
    <w:rsid w:val="009112DC"/>
    <w:rsid w:val="00925DA1"/>
    <w:rsid w:val="00931E6B"/>
    <w:rsid w:val="009331F3"/>
    <w:rsid w:val="00953FB8"/>
    <w:rsid w:val="0095753F"/>
    <w:rsid w:val="00965330"/>
    <w:rsid w:val="00977B94"/>
    <w:rsid w:val="00982988"/>
    <w:rsid w:val="00983F5E"/>
    <w:rsid w:val="009911F2"/>
    <w:rsid w:val="00991D39"/>
    <w:rsid w:val="00996159"/>
    <w:rsid w:val="009B52E7"/>
    <w:rsid w:val="009B7ECF"/>
    <w:rsid w:val="009C1C9B"/>
    <w:rsid w:val="009E14BB"/>
    <w:rsid w:val="009E53B8"/>
    <w:rsid w:val="009E7AF7"/>
    <w:rsid w:val="00A35122"/>
    <w:rsid w:val="00A4445D"/>
    <w:rsid w:val="00A671E8"/>
    <w:rsid w:val="00A817FE"/>
    <w:rsid w:val="00A83E54"/>
    <w:rsid w:val="00A84941"/>
    <w:rsid w:val="00A94002"/>
    <w:rsid w:val="00A97D23"/>
    <w:rsid w:val="00AA4753"/>
    <w:rsid w:val="00AB4B93"/>
    <w:rsid w:val="00AC4AD4"/>
    <w:rsid w:val="00AD064D"/>
    <w:rsid w:val="00AD40B8"/>
    <w:rsid w:val="00AD486E"/>
    <w:rsid w:val="00AD71BC"/>
    <w:rsid w:val="00AE6450"/>
    <w:rsid w:val="00AF66FE"/>
    <w:rsid w:val="00B0479E"/>
    <w:rsid w:val="00B0564E"/>
    <w:rsid w:val="00B105BD"/>
    <w:rsid w:val="00B14EAE"/>
    <w:rsid w:val="00B21EDC"/>
    <w:rsid w:val="00B224D7"/>
    <w:rsid w:val="00B22CF9"/>
    <w:rsid w:val="00B25C58"/>
    <w:rsid w:val="00B3430C"/>
    <w:rsid w:val="00B35ECC"/>
    <w:rsid w:val="00B377C6"/>
    <w:rsid w:val="00B50ABC"/>
    <w:rsid w:val="00B6292E"/>
    <w:rsid w:val="00B70ED7"/>
    <w:rsid w:val="00B82BFF"/>
    <w:rsid w:val="00B86CFC"/>
    <w:rsid w:val="00B904E5"/>
    <w:rsid w:val="00BA2507"/>
    <w:rsid w:val="00BA5EB1"/>
    <w:rsid w:val="00BB764F"/>
    <w:rsid w:val="00BC1144"/>
    <w:rsid w:val="00BC241D"/>
    <w:rsid w:val="00BC7946"/>
    <w:rsid w:val="00C02CA9"/>
    <w:rsid w:val="00C107F2"/>
    <w:rsid w:val="00C212C6"/>
    <w:rsid w:val="00C2143D"/>
    <w:rsid w:val="00C33A04"/>
    <w:rsid w:val="00C40206"/>
    <w:rsid w:val="00C43A08"/>
    <w:rsid w:val="00C43F7B"/>
    <w:rsid w:val="00C55C8E"/>
    <w:rsid w:val="00C56152"/>
    <w:rsid w:val="00C61658"/>
    <w:rsid w:val="00C67C56"/>
    <w:rsid w:val="00C7159A"/>
    <w:rsid w:val="00C74B0D"/>
    <w:rsid w:val="00C77B23"/>
    <w:rsid w:val="00C933BE"/>
    <w:rsid w:val="00C95B3C"/>
    <w:rsid w:val="00CA1009"/>
    <w:rsid w:val="00CA6D65"/>
    <w:rsid w:val="00CB0180"/>
    <w:rsid w:val="00CB1C7D"/>
    <w:rsid w:val="00CC048E"/>
    <w:rsid w:val="00CC2F02"/>
    <w:rsid w:val="00CC381D"/>
    <w:rsid w:val="00CC7DE6"/>
    <w:rsid w:val="00CD7AA5"/>
    <w:rsid w:val="00CF05A5"/>
    <w:rsid w:val="00D02555"/>
    <w:rsid w:val="00D04717"/>
    <w:rsid w:val="00D11351"/>
    <w:rsid w:val="00D16C84"/>
    <w:rsid w:val="00D3705C"/>
    <w:rsid w:val="00D40B91"/>
    <w:rsid w:val="00D45B01"/>
    <w:rsid w:val="00D46D05"/>
    <w:rsid w:val="00D53020"/>
    <w:rsid w:val="00D6215B"/>
    <w:rsid w:val="00D74B4A"/>
    <w:rsid w:val="00D76870"/>
    <w:rsid w:val="00D914F2"/>
    <w:rsid w:val="00DA0F82"/>
    <w:rsid w:val="00DA51E0"/>
    <w:rsid w:val="00DA76AD"/>
    <w:rsid w:val="00DB2A0E"/>
    <w:rsid w:val="00DB308E"/>
    <w:rsid w:val="00DB4061"/>
    <w:rsid w:val="00DB76B3"/>
    <w:rsid w:val="00DC6432"/>
    <w:rsid w:val="00DC6D73"/>
    <w:rsid w:val="00DD41FA"/>
    <w:rsid w:val="00DF3645"/>
    <w:rsid w:val="00E06294"/>
    <w:rsid w:val="00E10124"/>
    <w:rsid w:val="00E242E5"/>
    <w:rsid w:val="00E31442"/>
    <w:rsid w:val="00E3794C"/>
    <w:rsid w:val="00E43A16"/>
    <w:rsid w:val="00E52C94"/>
    <w:rsid w:val="00E575AE"/>
    <w:rsid w:val="00E706AE"/>
    <w:rsid w:val="00E87B30"/>
    <w:rsid w:val="00E95F34"/>
    <w:rsid w:val="00EA436A"/>
    <w:rsid w:val="00EA4667"/>
    <w:rsid w:val="00EC231A"/>
    <w:rsid w:val="00EC2BDB"/>
    <w:rsid w:val="00EC7151"/>
    <w:rsid w:val="00ED754B"/>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4677"/>
    <w:rsid w:val="00F8567E"/>
    <w:rsid w:val="00F86656"/>
    <w:rsid w:val="00F91B06"/>
    <w:rsid w:val="00F97C38"/>
    <w:rsid w:val="00FA0CA9"/>
    <w:rsid w:val="00FA4762"/>
    <w:rsid w:val="00FA5DEC"/>
    <w:rsid w:val="00FC21DB"/>
    <w:rsid w:val="00FC599A"/>
    <w:rsid w:val="00FC75FE"/>
    <w:rsid w:val="00FE47D8"/>
    <w:rsid w:val="00FE4F83"/>
    <w:rsid w:val="00FE7070"/>
    <w:rsid w:val="01F79D6E"/>
    <w:rsid w:val="04F70AE3"/>
    <w:rsid w:val="08721595"/>
    <w:rsid w:val="12413FBE"/>
    <w:rsid w:val="24A78CC6"/>
    <w:rsid w:val="24D01AD7"/>
    <w:rsid w:val="2A31D359"/>
    <w:rsid w:val="2C7C1EFA"/>
    <w:rsid w:val="417E2099"/>
    <w:rsid w:val="556B38F9"/>
    <w:rsid w:val="5AD0E0C2"/>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link w:val="ListParagraph"/>
    <w:uiPriority w:val="34"/>
    <w:locked/>
    <w:rsid w:val="00D768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glossaryDocument" Target="glossary/document.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P="00ED754B" w:rsidRDefault="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1100EE" w:rsidRDefault="001100EE">
          <w:pPr>
            <w:pStyle w:val="453E1E0B8AFF4D1F99289921CB762A2D1"/>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1100EE" w:rsidRDefault="001100EE">
          <w:pPr>
            <w:pStyle w:val="945F4D6451BE464D87BB20324C3D78B21"/>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100EE"/>
    <w:rsid w:val="00121727"/>
    <w:rsid w:val="001B0EEF"/>
    <w:rsid w:val="001B3EFE"/>
    <w:rsid w:val="001C6C4F"/>
    <w:rsid w:val="001E6B8B"/>
    <w:rsid w:val="00234F3C"/>
    <w:rsid w:val="00240F00"/>
    <w:rsid w:val="002813B1"/>
    <w:rsid w:val="00282A5A"/>
    <w:rsid w:val="002D7989"/>
    <w:rsid w:val="003261FD"/>
    <w:rsid w:val="00327324"/>
    <w:rsid w:val="00387A41"/>
    <w:rsid w:val="003E3317"/>
    <w:rsid w:val="0040753F"/>
    <w:rsid w:val="004140C9"/>
    <w:rsid w:val="00467E8C"/>
    <w:rsid w:val="00500DD2"/>
    <w:rsid w:val="00524839"/>
    <w:rsid w:val="00591655"/>
    <w:rsid w:val="00672A4C"/>
    <w:rsid w:val="006D0E46"/>
    <w:rsid w:val="006F549F"/>
    <w:rsid w:val="0076681D"/>
    <w:rsid w:val="007D313C"/>
    <w:rsid w:val="009E14BB"/>
    <w:rsid w:val="00A82814"/>
    <w:rsid w:val="00AD486E"/>
    <w:rsid w:val="00B06ACB"/>
    <w:rsid w:val="00B904E5"/>
    <w:rsid w:val="00C3159D"/>
    <w:rsid w:val="00CB2F21"/>
    <w:rsid w:val="00CC048E"/>
    <w:rsid w:val="00D914F2"/>
    <w:rsid w:val="00E10124"/>
    <w:rsid w:val="00E62F67"/>
    <w:rsid w:val="00EC2BDB"/>
    <w:rsid w:val="00ED754B"/>
    <w:rsid w:val="00F97C38"/>
    <w:rsid w:val="00FB29FD"/>
    <w:rsid w:val="00FC599A"/>
    <w:rsid w:val="00FE47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100EE"/>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453E1E0B8AFF4D1F99289921CB762A2D1">
    <w:name w:val="453E1E0B8AFF4D1F99289921CB762A2D1"/>
    <w:rsid w:val="001100EE"/>
    <w:pPr>
      <w:spacing w:line="259" w:lineRule="auto"/>
    </w:pPr>
    <w:rPr>
      <w:rFonts w:ascii="Verdana" w:eastAsiaTheme="minorHAnsi" w:hAnsi="Verdana" w:cs="Arial"/>
      <w:kern w:val="0"/>
      <w:lang w:eastAsia="en-US"/>
      <w14:ligatures w14:val="none"/>
    </w:rPr>
  </w:style>
  <w:style w:type="paragraph" w:customStyle="1" w:styleId="945F4D6451BE464D87BB20324C3D78B21">
    <w:name w:val="945F4D6451BE464D87BB20324C3D78B21"/>
    <w:rsid w:val="001100EE"/>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Amelia Cole (Swansea Bay UHB - Corporate)</lastModifiedBy>
  <revision>6</revision>
  <dcterms:created xsi:type="dcterms:W3CDTF">2026-05-20T15:30:00.0000000Z</dcterms:created>
  <dcterms:modified xsi:type="dcterms:W3CDTF">2026-06-09T09:58:47.2386802Z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