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3597D9F"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F00C9E">
        <w:rPr>
          <w:rFonts w:ascii="Arial" w:hAnsi="Arial" w:cs="Arial"/>
          <w:b/>
          <w:sz w:val="56"/>
        </w:rPr>
        <w:t xml:space="preserve"> </w:t>
      </w:r>
    </w:p>
    <w:p w14:paraId="1A4FD01E" w14:textId="76F9DE1E" w:rsidR="00975529" w:rsidRDefault="009A3D34" w:rsidP="00975529">
      <w:pPr>
        <w:jc w:val="center"/>
        <w:rPr>
          <w:rFonts w:ascii="Arial" w:hAnsi="Arial" w:cs="Arial"/>
          <w:b/>
          <w:sz w:val="56"/>
        </w:rPr>
      </w:pPr>
      <w:r>
        <w:rPr>
          <w:rFonts w:ascii="Arial" w:hAnsi="Arial" w:cs="Arial"/>
          <w:b/>
          <w:sz w:val="56"/>
        </w:rPr>
        <w:t>April</w:t>
      </w:r>
      <w:r w:rsidR="006516FB">
        <w:rPr>
          <w:rFonts w:ascii="Arial" w:hAnsi="Arial" w:cs="Arial"/>
          <w:b/>
          <w:sz w:val="56"/>
        </w:rPr>
        <w:t xml:space="preserve"> </w:t>
      </w:r>
      <w:r w:rsidR="000A40EE">
        <w:rPr>
          <w:rFonts w:ascii="Arial" w:hAnsi="Arial" w:cs="Arial"/>
          <w:b/>
          <w:sz w:val="56"/>
        </w:rPr>
        <w:t>202</w:t>
      </w:r>
      <w:r w:rsidR="006516FB">
        <w:rPr>
          <w:rFonts w:ascii="Arial" w:hAnsi="Arial" w:cs="Arial"/>
          <w:b/>
          <w:sz w:val="56"/>
        </w:rPr>
        <w:t>6</w:t>
      </w:r>
      <w:r w:rsidR="00794A6F">
        <w:rPr>
          <w:rFonts w:ascii="Arial" w:hAnsi="Arial" w:cs="Arial"/>
          <w:b/>
          <w:sz w:val="56"/>
        </w:rPr>
        <w:t xml:space="preserve"> </w:t>
      </w:r>
    </w:p>
    <w:p w14:paraId="08AFEE51" w14:textId="77777777" w:rsidR="00B4001A" w:rsidRDefault="00B4001A" w:rsidP="00975529">
      <w:pPr>
        <w:jc w:val="center"/>
        <w:rPr>
          <w:rFonts w:ascii="Arial" w:hAnsi="Arial" w:cs="Arial"/>
          <w:b/>
          <w:sz w:val="56"/>
        </w:rPr>
      </w:pPr>
    </w:p>
    <w:p w14:paraId="48DB53A1" w14:textId="77777777" w:rsidR="00B4001A" w:rsidRDefault="00B4001A" w:rsidP="00975529">
      <w:pPr>
        <w:jc w:val="center"/>
        <w:rPr>
          <w:rFonts w:ascii="Arial" w:hAnsi="Arial" w:cs="Arial"/>
          <w:b/>
          <w:sz w:val="56"/>
        </w:rPr>
      </w:pPr>
      <w:r>
        <w:rPr>
          <w:rFonts w:ascii="Arial" w:hAnsi="Arial" w:cs="Arial"/>
          <w:b/>
          <w:sz w:val="56"/>
        </w:rPr>
        <w:t xml:space="preserve">Risks assigned to the </w:t>
      </w:r>
    </w:p>
    <w:p w14:paraId="6750086D" w14:textId="143ED0C2" w:rsidR="00B4001A" w:rsidRPr="00E956E1" w:rsidRDefault="00B4001A" w:rsidP="00975529">
      <w:pPr>
        <w:jc w:val="center"/>
        <w:rPr>
          <w:rFonts w:ascii="Arial" w:hAnsi="Arial" w:cs="Arial"/>
          <w:b/>
          <w:color w:val="FF0000"/>
          <w:sz w:val="56"/>
        </w:rPr>
      </w:pPr>
      <w:r>
        <w:rPr>
          <w:rFonts w:ascii="Arial" w:hAnsi="Arial" w:cs="Arial"/>
          <w:b/>
          <w:sz w:val="56"/>
        </w:rPr>
        <w:t>Workforce &amp; OD Committee</w:t>
      </w:r>
    </w:p>
    <w:p w14:paraId="43CFA53C" w14:textId="6EC0B2D1" w:rsidR="00882463" w:rsidRDefault="00882463">
      <w:pPr>
        <w:widowControl/>
        <w:spacing w:after="160" w:line="259" w:lineRule="auto"/>
        <w:rPr>
          <w:rFonts w:ascii="Arial" w:hAnsi="Arial" w:cs="Arial"/>
        </w:rPr>
      </w:pPr>
      <w:r>
        <w:rPr>
          <w:rFonts w:ascii="Arial" w:hAnsi="Arial" w:cs="Arial"/>
        </w:rPr>
        <w:br w:type="page"/>
      </w:r>
    </w:p>
    <w:p w14:paraId="61C885C6" w14:textId="4E40B42E" w:rsidR="00DF62D2" w:rsidRDefault="00DF62D2">
      <w:bookmarkStart w:id="0" w:name="_Hlk219209138"/>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DF62D2" w:rsidRPr="00DF62D2" w14:paraId="699A8930" w14:textId="77777777" w:rsidTr="009002C1">
        <w:tc>
          <w:tcPr>
            <w:tcW w:w="4182" w:type="dxa"/>
            <w:gridSpan w:val="2"/>
          </w:tcPr>
          <w:p w14:paraId="75492A9F" w14:textId="25C716F5" w:rsidR="00913756" w:rsidRPr="00DF62D2" w:rsidRDefault="00913756" w:rsidP="00E70119">
            <w:pPr>
              <w:rPr>
                <w:rFonts w:ascii="Arial Narrow" w:hAnsi="Arial Narrow"/>
                <w:b/>
                <w:sz w:val="22"/>
                <w:szCs w:val="22"/>
              </w:rPr>
            </w:pPr>
            <w:r w:rsidRPr="00DF62D2">
              <w:rPr>
                <w:rFonts w:ascii="Arial Narrow" w:hAnsi="Arial Narrow"/>
                <w:b/>
                <w:sz w:val="22"/>
                <w:szCs w:val="22"/>
              </w:rPr>
              <w:t xml:space="preserve">Datix ID Number: 843 </w:t>
            </w:r>
          </w:p>
          <w:p w14:paraId="64FFDB21" w14:textId="2B23D675" w:rsidR="00913756" w:rsidRPr="00DF62D2" w:rsidRDefault="00DF0A8A" w:rsidP="00E70119">
            <w:pPr>
              <w:rPr>
                <w:rFonts w:ascii="Arial Narrow" w:hAnsi="Arial Narrow"/>
                <w:b/>
              </w:rPr>
            </w:pPr>
            <w:r w:rsidRPr="00DF62D2">
              <w:rPr>
                <w:rFonts w:ascii="Arial Narrow" w:hAnsi="Arial Narrow"/>
                <w:b/>
                <w:sz w:val="22"/>
                <w:szCs w:val="22"/>
              </w:rPr>
              <w:t>Date Opened:</w:t>
            </w:r>
            <w:r w:rsidR="00F61C08" w:rsidRPr="00DF62D2">
              <w:rPr>
                <w:rFonts w:ascii="Arial Narrow" w:hAnsi="Arial Narrow"/>
                <w:b/>
                <w:sz w:val="22"/>
                <w:szCs w:val="22"/>
              </w:rPr>
              <w:t xml:space="preserve"> April 2019</w:t>
            </w:r>
          </w:p>
        </w:tc>
        <w:tc>
          <w:tcPr>
            <w:tcW w:w="4182" w:type="dxa"/>
            <w:gridSpan w:val="2"/>
          </w:tcPr>
          <w:p w14:paraId="17AB785F" w14:textId="77777777" w:rsidR="00913756" w:rsidRPr="00DF62D2" w:rsidRDefault="00913756" w:rsidP="00E70119">
            <w:pPr>
              <w:rPr>
                <w:rFonts w:ascii="Arial Narrow" w:hAnsi="Arial Narrow"/>
                <w:b/>
                <w:sz w:val="22"/>
                <w:szCs w:val="22"/>
              </w:rPr>
            </w:pPr>
          </w:p>
          <w:p w14:paraId="38A07041" w14:textId="200245F9"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244" w:type="dxa"/>
            <w:gridSpan w:val="2"/>
            <w:shd w:val="clear" w:color="auto" w:fill="C00000"/>
          </w:tcPr>
          <w:p w14:paraId="7DFF40EE" w14:textId="37731015" w:rsidR="00913756" w:rsidRPr="00DF62D2" w:rsidRDefault="0037192B" w:rsidP="00CF7F8A">
            <w:pPr>
              <w:rPr>
                <w:rFonts w:ascii="Arial Narrow" w:hAnsi="Arial Narrow" w:cs="Arial"/>
                <w:b/>
                <w:bCs/>
                <w:sz w:val="22"/>
                <w:szCs w:val="22"/>
              </w:rPr>
            </w:pPr>
            <w:r w:rsidRPr="00DF62D2">
              <w:rPr>
                <w:rFonts w:ascii="Arial Narrow" w:hAnsi="Arial Narrow" w:cs="Arial"/>
                <w:b/>
                <w:bCs/>
                <w:sz w:val="22"/>
                <w:szCs w:val="22"/>
              </w:rPr>
              <w:t>CR</w:t>
            </w:r>
            <w:r w:rsidR="00913756" w:rsidRPr="00DF62D2">
              <w:rPr>
                <w:rFonts w:ascii="Arial Narrow" w:hAnsi="Arial Narrow" w:cs="Arial"/>
                <w:b/>
                <w:bCs/>
                <w:sz w:val="22"/>
                <w:szCs w:val="22"/>
              </w:rPr>
              <w:t>R Ref Number: 3</w:t>
            </w:r>
          </w:p>
          <w:p w14:paraId="446AEA10" w14:textId="52AFA3CA" w:rsidR="00913756" w:rsidRPr="00DF62D2" w:rsidRDefault="00913756" w:rsidP="003C696A">
            <w:pPr>
              <w:rPr>
                <w:rFonts w:ascii="Arial Narrow" w:hAnsi="Arial Narrow" w:cs="Arial"/>
                <w:b/>
                <w:bCs/>
                <w:sz w:val="22"/>
                <w:szCs w:val="22"/>
              </w:rPr>
            </w:pPr>
            <w:r w:rsidRPr="00DF62D2">
              <w:rPr>
                <w:rFonts w:ascii="Arial Narrow" w:hAnsi="Arial Narrow" w:cs="Arial"/>
                <w:b/>
                <w:bCs/>
                <w:sz w:val="22"/>
                <w:szCs w:val="22"/>
              </w:rPr>
              <w:t>Risk Target Date: 31/03/2026</w:t>
            </w:r>
          </w:p>
        </w:tc>
        <w:tc>
          <w:tcPr>
            <w:tcW w:w="1990" w:type="dxa"/>
            <w:gridSpan w:val="2"/>
            <w:shd w:val="clear" w:color="auto" w:fill="C00000"/>
          </w:tcPr>
          <w:p w14:paraId="54A24E8A" w14:textId="77777777" w:rsidR="00913756" w:rsidRPr="00DF62D2" w:rsidRDefault="00913756"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1ABDF18" w14:textId="1CAAA254" w:rsidR="00913756" w:rsidRPr="00DF62D2" w:rsidRDefault="00913756"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4 = 16</w:t>
            </w:r>
          </w:p>
        </w:tc>
      </w:tr>
      <w:tr w:rsidR="00DF62D2" w:rsidRPr="00DF62D2" w14:paraId="42605E53" w14:textId="77777777" w:rsidTr="00D62650">
        <w:tc>
          <w:tcPr>
            <w:tcW w:w="7088" w:type="dxa"/>
            <w:gridSpan w:val="3"/>
          </w:tcPr>
          <w:p w14:paraId="688DDECF" w14:textId="487C077A" w:rsidR="00B712AE" w:rsidRPr="00DF62D2" w:rsidRDefault="00B712AE" w:rsidP="00B712AE">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21061" w:rsidRPr="00DF62D2">
              <w:rPr>
                <w:rFonts w:ascii="Arial Narrow" w:hAnsi="Arial Narrow"/>
                <w:sz w:val="22"/>
                <w:szCs w:val="22"/>
              </w:rPr>
              <w:t>The health board is a great place to work where all staff feel valued and work together towards a common goal</w:t>
            </w:r>
          </w:p>
        </w:tc>
        <w:tc>
          <w:tcPr>
            <w:tcW w:w="1276" w:type="dxa"/>
          </w:tcPr>
          <w:p w14:paraId="1A99486C" w14:textId="77777777" w:rsidR="00C83512" w:rsidRPr="00DF62D2" w:rsidRDefault="00C83512" w:rsidP="00C83512">
            <w:pPr>
              <w:rPr>
                <w:rFonts w:ascii="Arial Narrow" w:hAnsi="Arial Narrow"/>
                <w:bCs/>
                <w:sz w:val="22"/>
                <w:szCs w:val="22"/>
              </w:rPr>
            </w:pPr>
            <w:r w:rsidRPr="00DF62D2">
              <w:rPr>
                <w:rFonts w:ascii="Arial Narrow" w:hAnsi="Arial Narrow"/>
                <w:b/>
                <w:sz w:val="22"/>
                <w:szCs w:val="22"/>
              </w:rPr>
              <w:t>SRR Ref:</w:t>
            </w:r>
          </w:p>
          <w:p w14:paraId="7946BE68" w14:textId="0A7F2BC2" w:rsidR="00B712AE" w:rsidRPr="00DF62D2" w:rsidRDefault="008C1B70" w:rsidP="00B712AE">
            <w:pPr>
              <w:rPr>
                <w:rFonts w:ascii="Arial Narrow" w:hAnsi="Arial Narrow"/>
                <w:b/>
                <w:sz w:val="22"/>
                <w:szCs w:val="22"/>
              </w:rPr>
            </w:pPr>
            <w:r w:rsidRPr="00DF62D2">
              <w:rPr>
                <w:rFonts w:ascii="Arial Narrow" w:hAnsi="Arial Narrow"/>
                <w:bCs/>
                <w:sz w:val="22"/>
                <w:szCs w:val="22"/>
              </w:rPr>
              <w:t>4.1</w:t>
            </w:r>
          </w:p>
        </w:tc>
        <w:tc>
          <w:tcPr>
            <w:tcW w:w="7234" w:type="dxa"/>
            <w:gridSpan w:val="4"/>
          </w:tcPr>
          <w:p w14:paraId="2A038C53" w14:textId="4710E887" w:rsidR="00B712AE" w:rsidRPr="00DF62D2" w:rsidRDefault="00B712AE" w:rsidP="00B712AE">
            <w:pPr>
              <w:autoSpaceDE w:val="0"/>
              <w:autoSpaceDN w:val="0"/>
              <w:adjustRightInd w:val="0"/>
              <w:rPr>
                <w:rFonts w:ascii="Arial Narrow" w:eastAsia="Times New Roman" w:hAnsi="Arial Narrow" w:cs="Calibri"/>
                <w:bCs/>
                <w:sz w:val="22"/>
                <w:szCs w:val="22"/>
              </w:rPr>
            </w:pPr>
            <w:r w:rsidRPr="00DF62D2">
              <w:rPr>
                <w:rFonts w:ascii="Arial Narrow" w:eastAsia="Times New Roman" w:hAnsi="Arial Narrow" w:cs="Calibri"/>
                <w:b/>
                <w:bCs/>
                <w:sz w:val="22"/>
                <w:szCs w:val="22"/>
              </w:rPr>
              <w:t xml:space="preserve">Director Lead: </w:t>
            </w:r>
            <w:r w:rsidR="00D82D70" w:rsidRPr="00DF62D2">
              <w:rPr>
                <w:rFonts w:ascii="Arial Narrow" w:eastAsia="Times New Roman" w:hAnsi="Arial Narrow" w:cs="Calibri"/>
                <w:bCs/>
                <w:sz w:val="22"/>
                <w:szCs w:val="22"/>
              </w:rPr>
              <w:t>Tina Ricketts</w:t>
            </w:r>
            <w:r w:rsidRPr="00DF62D2">
              <w:rPr>
                <w:rFonts w:ascii="Arial Narrow" w:eastAsia="Times New Roman" w:hAnsi="Arial Narrow" w:cs="Calibri"/>
                <w:bCs/>
                <w:sz w:val="22"/>
                <w:szCs w:val="22"/>
              </w:rPr>
              <w:t>,</w:t>
            </w:r>
            <w:r w:rsidRPr="00DF62D2">
              <w:rPr>
                <w:rFonts w:ascii="Arial Narrow" w:eastAsia="Times New Roman" w:hAnsi="Arial Narrow" w:cs="Calibri"/>
                <w:b/>
                <w:bCs/>
                <w:sz w:val="22"/>
                <w:szCs w:val="22"/>
              </w:rPr>
              <w:t xml:space="preserve"> </w:t>
            </w:r>
            <w:r w:rsidRPr="00DF62D2">
              <w:rPr>
                <w:rFonts w:ascii="Arial Narrow" w:eastAsia="Times New Roman" w:hAnsi="Arial Narrow" w:cs="Calibri"/>
                <w:bCs/>
                <w:sz w:val="22"/>
                <w:szCs w:val="22"/>
              </w:rPr>
              <w:t>Director of Workforce and OD</w:t>
            </w:r>
          </w:p>
          <w:p w14:paraId="652B1F65" w14:textId="3489B543" w:rsidR="00B712AE" w:rsidRPr="00DF62D2" w:rsidRDefault="00B712AE" w:rsidP="00B712AE">
            <w:pPr>
              <w:pStyle w:val="Default"/>
              <w:rPr>
                <w:rFonts w:ascii="Arial Narrow" w:hAnsi="Arial Narrow"/>
                <w:bCs/>
                <w:color w:val="auto"/>
                <w:sz w:val="22"/>
                <w:szCs w:val="22"/>
              </w:rPr>
            </w:pPr>
            <w:r w:rsidRPr="00DF62D2">
              <w:rPr>
                <w:rFonts w:ascii="Arial Narrow" w:eastAsia="Calibri" w:hAnsi="Arial Narrow" w:cs="Times New Roman"/>
                <w:b/>
                <w:bCs/>
                <w:color w:val="auto"/>
                <w:sz w:val="22"/>
                <w:szCs w:val="22"/>
                <w:lang w:eastAsia="en-US"/>
              </w:rPr>
              <w:t xml:space="preserve">Assuring Committee: </w:t>
            </w:r>
            <w:r w:rsidR="0020239E" w:rsidRPr="00DF62D2">
              <w:rPr>
                <w:rFonts w:ascii="Arial Narrow" w:eastAsia="Calibri" w:hAnsi="Arial Narrow" w:cs="Times New Roman"/>
                <w:bCs/>
                <w:color w:val="auto"/>
                <w:sz w:val="22"/>
                <w:szCs w:val="22"/>
                <w:lang w:eastAsia="en-US"/>
              </w:rPr>
              <w:t>Workforce &amp; OD Committee</w:t>
            </w:r>
          </w:p>
        </w:tc>
      </w:tr>
      <w:tr w:rsidR="00DF62D2" w:rsidRPr="00DF62D2" w14:paraId="23B1A963" w14:textId="77777777" w:rsidTr="00882373">
        <w:tc>
          <w:tcPr>
            <w:tcW w:w="15598" w:type="dxa"/>
            <w:gridSpan w:val="8"/>
          </w:tcPr>
          <w:p w14:paraId="32CC2F80" w14:textId="77777777" w:rsidR="00913756" w:rsidRPr="00DF62D2" w:rsidRDefault="00913756" w:rsidP="00B712AE">
            <w:pPr>
              <w:rPr>
                <w:rFonts w:ascii="Arial Narrow" w:eastAsia="Times New Roman" w:hAnsi="Arial Narrow" w:cs="Calibri"/>
                <w:sz w:val="22"/>
                <w:szCs w:val="22"/>
              </w:rPr>
            </w:pPr>
            <w:r w:rsidRPr="00DF62D2">
              <w:rPr>
                <w:rFonts w:ascii="Arial Narrow" w:hAnsi="Arial Narrow"/>
                <w:b/>
                <w:sz w:val="22"/>
                <w:szCs w:val="22"/>
              </w:rPr>
              <w:t>Risk:</w:t>
            </w:r>
            <w:r w:rsidRPr="00DF62D2">
              <w:rPr>
                <w:rFonts w:ascii="Arial Narrow" w:hAnsi="Arial Narrow"/>
                <w:sz w:val="22"/>
                <w:szCs w:val="22"/>
              </w:rPr>
              <w:t xml:space="preserve"> </w:t>
            </w:r>
            <w:r w:rsidRPr="00DF62D2">
              <w:rPr>
                <w:rFonts w:ascii="Arial Narrow" w:hAnsi="Arial Narrow"/>
                <w:b/>
                <w:sz w:val="22"/>
                <w:szCs w:val="22"/>
              </w:rPr>
              <w:t>R</w:t>
            </w:r>
            <w:r w:rsidRPr="00DF62D2">
              <w:rPr>
                <w:rFonts w:ascii="Arial Narrow" w:eastAsia="Times New Roman" w:hAnsi="Arial Narrow" w:cs="Calibri"/>
                <w:b/>
                <w:sz w:val="22"/>
                <w:szCs w:val="22"/>
              </w:rPr>
              <w:t xml:space="preserve">ecruitment of consultant medical &amp; dental staff in hard to fill roles. </w:t>
            </w:r>
          </w:p>
          <w:p w14:paraId="5C4D7C98" w14:textId="5E4722AE" w:rsidR="00913756" w:rsidRPr="00DF62D2" w:rsidRDefault="00913756" w:rsidP="00B712AE">
            <w:pPr>
              <w:rPr>
                <w:rFonts w:ascii="Arial Narrow" w:hAnsi="Arial Narrow"/>
                <w:sz w:val="22"/>
                <w:szCs w:val="22"/>
              </w:rPr>
            </w:pPr>
            <w:r w:rsidRPr="00DF62D2">
              <w:rPr>
                <w:rFonts w:ascii="Arial Narrow" w:hAnsi="Arial Narrow"/>
                <w:sz w:val="22"/>
                <w:szCs w:val="22"/>
              </w:rPr>
              <w:t xml:space="preserve">Due to national shortages, there is a risk that that the health board will be unable to recruit consultant medical &amp; dental staff into </w:t>
            </w:r>
            <w:proofErr w:type="gramStart"/>
            <w:r w:rsidRPr="00DF62D2">
              <w:rPr>
                <w:rFonts w:ascii="Arial Narrow" w:hAnsi="Arial Narrow"/>
                <w:sz w:val="22"/>
                <w:szCs w:val="22"/>
              </w:rPr>
              <w:t>particular hard-to-fill</w:t>
            </w:r>
            <w:proofErr w:type="gramEnd"/>
            <w:r w:rsidRPr="00DF62D2">
              <w:rPr>
                <w:rFonts w:ascii="Arial Narrow" w:hAnsi="Arial Narrow"/>
                <w:sz w:val="22"/>
                <w:szCs w:val="22"/>
              </w:rPr>
              <w:t xml:space="preserve"> roles which may result in difficulties fulfilling rotas on all sites, and adverse impact upon patient safety, service provision, quality and financial matters.</w:t>
            </w:r>
          </w:p>
        </w:tc>
      </w:tr>
      <w:tr w:rsidR="00DF62D2" w:rsidRPr="00DF62D2" w14:paraId="58FF5BFF" w14:textId="77777777" w:rsidTr="00D64106">
        <w:trPr>
          <w:trHeight w:val="1533"/>
        </w:trPr>
        <w:tc>
          <w:tcPr>
            <w:tcW w:w="2410" w:type="dxa"/>
            <w:vMerge w:val="restart"/>
          </w:tcPr>
          <w:p w14:paraId="71BC1075" w14:textId="77777777" w:rsidR="00913756" w:rsidRPr="00DF62D2" w:rsidRDefault="00913756" w:rsidP="00B712AE">
            <w:pPr>
              <w:jc w:val="center"/>
              <w:rPr>
                <w:rFonts w:ascii="Arial Narrow" w:hAnsi="Arial Narrow"/>
                <w:b/>
                <w:sz w:val="22"/>
                <w:szCs w:val="22"/>
              </w:rPr>
            </w:pPr>
            <w:r w:rsidRPr="00DF62D2">
              <w:rPr>
                <w:rFonts w:ascii="Arial Narrow" w:hAnsi="Arial Narrow"/>
                <w:b/>
                <w:sz w:val="22"/>
                <w:szCs w:val="22"/>
              </w:rPr>
              <w:t>Risk Rating</w:t>
            </w:r>
          </w:p>
          <w:p w14:paraId="56D03C02" w14:textId="77777777" w:rsidR="00913756" w:rsidRPr="00DF62D2" w:rsidRDefault="00913756" w:rsidP="00B712AE">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0D9AFAF6" w14:textId="067D228F" w:rsidR="00913756" w:rsidRPr="00DF62D2" w:rsidRDefault="00F61C08" w:rsidP="00B712AE">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Inherent</w:t>
            </w:r>
            <w:r w:rsidR="00913756" w:rsidRPr="00DF62D2">
              <w:rPr>
                <w:rFonts w:ascii="Arial Narrow" w:eastAsia="Times New Roman" w:hAnsi="Arial Narrow" w:cs="Calibri"/>
                <w:sz w:val="22"/>
                <w:szCs w:val="22"/>
              </w:rPr>
              <w:t>: 5 x 4 = 20</w:t>
            </w:r>
          </w:p>
          <w:p w14:paraId="0D9A67DE" w14:textId="25596610" w:rsidR="00913756" w:rsidRPr="00DF62D2" w:rsidRDefault="00913756" w:rsidP="00B712AE">
            <w:pPr>
              <w:autoSpaceDE w:val="0"/>
              <w:autoSpaceDN w:val="0"/>
              <w:adjustRightInd w:val="0"/>
              <w:jc w:val="center"/>
              <w:rPr>
                <w:rFonts w:ascii="Arial Narrow" w:eastAsia="Times New Roman" w:hAnsi="Arial Narrow" w:cs="Calibri"/>
                <w:sz w:val="22"/>
                <w:szCs w:val="22"/>
              </w:rPr>
            </w:pPr>
            <w:r w:rsidRPr="00DF62D2">
              <w:rPr>
                <w:rFonts w:ascii="Arial Narrow" w:eastAsia="Times New Roman" w:hAnsi="Arial Narrow" w:cs="Calibri"/>
                <w:sz w:val="22"/>
                <w:szCs w:val="22"/>
              </w:rPr>
              <w:t>Current: 4 x 4 = 16</w:t>
            </w:r>
          </w:p>
          <w:p w14:paraId="778F6179" w14:textId="77777777" w:rsidR="00913756" w:rsidRPr="00DF62D2" w:rsidRDefault="00913756" w:rsidP="00B712AE">
            <w:pPr>
              <w:jc w:val="center"/>
              <w:rPr>
                <w:rFonts w:ascii="Arial Narrow" w:hAnsi="Arial Narrow"/>
                <w:sz w:val="22"/>
                <w:szCs w:val="22"/>
              </w:rPr>
            </w:pPr>
            <w:r w:rsidRPr="00DF62D2">
              <w:rPr>
                <w:rFonts w:ascii="Arial Narrow" w:hAnsi="Arial Narrow"/>
                <w:sz w:val="22"/>
                <w:szCs w:val="22"/>
              </w:rPr>
              <w:t>Target: 4 x 3 = 12</w:t>
            </w:r>
          </w:p>
        </w:tc>
        <w:tc>
          <w:tcPr>
            <w:tcW w:w="5954" w:type="dxa"/>
            <w:gridSpan w:val="3"/>
            <w:vMerge w:val="restart"/>
          </w:tcPr>
          <w:p w14:paraId="529B5724" w14:textId="4AEA7B60" w:rsidR="00913756" w:rsidRPr="00DF62D2" w:rsidRDefault="00170F81" w:rsidP="00B712AE">
            <w:pPr>
              <w:rPr>
                <w:rFonts w:ascii="Arial Narrow" w:hAnsi="Arial Narrow"/>
                <w:sz w:val="22"/>
                <w:szCs w:val="22"/>
              </w:rPr>
            </w:pPr>
            <w:r>
              <w:rPr>
                <w:rFonts w:ascii="Arial Narrow" w:hAnsi="Arial Narrow"/>
                <w:noProof/>
              </w:rPr>
              <w:drawing>
                <wp:inline distT="0" distB="0" distL="0" distR="0" wp14:anchorId="49F14E25" wp14:editId="7A838607">
                  <wp:extent cx="3602990" cy="2097405"/>
                  <wp:effectExtent l="0" t="0" r="0" b="0"/>
                  <wp:docPr id="2027482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2990" cy="2097405"/>
                          </a:xfrm>
                          <a:prstGeom prst="rect">
                            <a:avLst/>
                          </a:prstGeom>
                          <a:noFill/>
                        </pic:spPr>
                      </pic:pic>
                    </a:graphicData>
                  </a:graphic>
                </wp:inline>
              </w:drawing>
            </w:r>
          </w:p>
        </w:tc>
        <w:tc>
          <w:tcPr>
            <w:tcW w:w="7234" w:type="dxa"/>
            <w:gridSpan w:val="4"/>
          </w:tcPr>
          <w:p w14:paraId="2C6AE768" w14:textId="77777777" w:rsidR="00913756" w:rsidRPr="00DF62D2" w:rsidRDefault="00913756" w:rsidP="00B712AE">
            <w:pPr>
              <w:rPr>
                <w:rFonts w:ascii="Arial Narrow" w:hAnsi="Arial Narrow" w:cs="Arial"/>
                <w:b/>
                <w:bCs/>
                <w:sz w:val="22"/>
                <w:szCs w:val="22"/>
              </w:rPr>
            </w:pPr>
            <w:r w:rsidRPr="00DF62D2">
              <w:rPr>
                <w:rFonts w:ascii="Arial Narrow" w:hAnsi="Arial Narrow" w:cs="Arial"/>
                <w:b/>
                <w:bCs/>
                <w:sz w:val="22"/>
                <w:szCs w:val="22"/>
              </w:rPr>
              <w:t>Rationale for current score:</w:t>
            </w:r>
          </w:p>
          <w:p w14:paraId="1C3C46C4" w14:textId="77777777" w:rsidR="00913756" w:rsidRPr="00DF62D2" w:rsidRDefault="00913756" w:rsidP="00B712AE">
            <w:pPr>
              <w:autoSpaceDE w:val="0"/>
              <w:autoSpaceDN w:val="0"/>
              <w:adjustRightInd w:val="0"/>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National shortages of numbers in some areas can lead to: </w:t>
            </w:r>
          </w:p>
          <w:p w14:paraId="4F7399B4" w14:textId="77777777" w:rsidR="00913756" w:rsidRPr="00DF62D2"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Inability to recruit </w:t>
            </w:r>
            <w:proofErr w:type="gramStart"/>
            <w:r w:rsidRPr="00DF62D2">
              <w:rPr>
                <w:rFonts w:ascii="Arial Narrow" w:eastAsia="Times New Roman" w:hAnsi="Arial Narrow" w:cs="Calibri"/>
                <w:sz w:val="22"/>
                <w:szCs w:val="22"/>
              </w:rPr>
              <w:t>sufficient numbers of</w:t>
            </w:r>
            <w:proofErr w:type="gramEnd"/>
            <w:r w:rsidRPr="00DF62D2">
              <w:rPr>
                <w:rFonts w:ascii="Arial Narrow" w:eastAsia="Times New Roman" w:hAnsi="Arial Narrow" w:cs="Calibri"/>
                <w:sz w:val="22"/>
                <w:szCs w:val="22"/>
              </w:rPr>
              <w:t xml:space="preserve"> trainees to fulfil rotas on all sites </w:t>
            </w:r>
          </w:p>
          <w:p w14:paraId="20DC79B1" w14:textId="77777777" w:rsidR="00913756" w:rsidRPr="00DF62D2"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DF62D2">
              <w:rPr>
                <w:rFonts w:ascii="Arial Narrow" w:eastAsia="Times New Roman" w:hAnsi="Arial Narrow" w:cs="Calibri"/>
                <w:sz w:val="22"/>
                <w:szCs w:val="22"/>
              </w:rPr>
              <w:t xml:space="preserve">Inability to attract non training grades to complete rotas </w:t>
            </w:r>
          </w:p>
          <w:p w14:paraId="453532F9" w14:textId="77777777" w:rsidR="00913756" w:rsidRPr="00DF62D2" w:rsidRDefault="00913756" w:rsidP="00B712AE">
            <w:pPr>
              <w:pStyle w:val="ListParagraph"/>
              <w:numPr>
                <w:ilvl w:val="0"/>
                <w:numId w:val="5"/>
              </w:numPr>
              <w:spacing w:after="0" w:line="240" w:lineRule="auto"/>
              <w:ind w:left="383" w:hanging="283"/>
              <w:rPr>
                <w:rFonts w:ascii="Arial Narrow" w:hAnsi="Arial Narrow" w:cs="Arial"/>
                <w:sz w:val="22"/>
                <w:szCs w:val="22"/>
              </w:rPr>
            </w:pPr>
            <w:r w:rsidRPr="00DF62D2">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913756" w:rsidRPr="00DF62D2" w:rsidRDefault="00913756" w:rsidP="00A23C98">
            <w:pPr>
              <w:rPr>
                <w:rFonts w:ascii="Arial Narrow" w:hAnsi="Arial Narrow" w:cs="Arial"/>
                <w:sz w:val="22"/>
                <w:szCs w:val="22"/>
              </w:rPr>
            </w:pPr>
            <w:r w:rsidRPr="00DF62D2">
              <w:rPr>
                <w:rFonts w:ascii="Arial Narrow" w:eastAsia="Times New Roman" w:hAnsi="Arial Narrow" w:cs="Calibri"/>
                <w:sz w:val="22"/>
                <w:szCs w:val="22"/>
              </w:rPr>
              <w:t xml:space="preserve">Risk score has been reviewed and reflects current position across </w:t>
            </w:r>
            <w:proofErr w:type="gramStart"/>
            <w:r w:rsidRPr="00DF62D2">
              <w:rPr>
                <w:rFonts w:ascii="Arial Narrow" w:eastAsia="Times New Roman" w:hAnsi="Arial Narrow" w:cs="Calibri"/>
                <w:sz w:val="22"/>
                <w:szCs w:val="22"/>
              </w:rPr>
              <w:t>services as a whole</w:t>
            </w:r>
            <w:proofErr w:type="gramEnd"/>
            <w:r w:rsidRPr="00DF62D2">
              <w:rPr>
                <w:rFonts w:ascii="Arial Narrow" w:eastAsia="Times New Roman" w:hAnsi="Arial Narrow" w:cs="Calibri"/>
                <w:sz w:val="22"/>
                <w:szCs w:val="22"/>
              </w:rPr>
              <w:t xml:space="preserve">. Services with </w:t>
            </w:r>
            <w:proofErr w:type="gramStart"/>
            <w:r w:rsidRPr="00DF62D2">
              <w:rPr>
                <w:rFonts w:ascii="Arial Narrow" w:eastAsia="Times New Roman" w:hAnsi="Arial Narrow" w:cs="Calibri"/>
                <w:sz w:val="22"/>
                <w:szCs w:val="22"/>
              </w:rPr>
              <w:t>particular difficulties</w:t>
            </w:r>
            <w:proofErr w:type="gramEnd"/>
            <w:r w:rsidRPr="00DF62D2">
              <w:rPr>
                <w:rFonts w:ascii="Arial Narrow" w:eastAsia="Times New Roman" w:hAnsi="Arial Narrow" w:cs="Calibri"/>
                <w:sz w:val="22"/>
                <w:szCs w:val="22"/>
              </w:rPr>
              <w:t xml:space="preserve"> are listed under the Assurance section. Where risk at service level is significant and/or interdependencies could lead to service collapse, these will be escalated separately.</w:t>
            </w:r>
          </w:p>
        </w:tc>
      </w:tr>
      <w:tr w:rsidR="00DF62D2" w:rsidRPr="00DF62D2" w14:paraId="04765C42" w14:textId="77777777" w:rsidTr="001321CD">
        <w:trPr>
          <w:trHeight w:val="515"/>
        </w:trPr>
        <w:tc>
          <w:tcPr>
            <w:tcW w:w="2410" w:type="dxa"/>
            <w:vMerge/>
            <w:tcBorders>
              <w:bottom w:val="single" w:sz="4" w:space="0" w:color="auto"/>
            </w:tcBorders>
          </w:tcPr>
          <w:p w14:paraId="5E20ACD3" w14:textId="2B97355E" w:rsidR="00913756" w:rsidRPr="00DF62D2" w:rsidRDefault="00913756" w:rsidP="00B712AE">
            <w:pPr>
              <w:jc w:val="center"/>
              <w:rPr>
                <w:rFonts w:ascii="Arial Narrow" w:hAnsi="Arial Narrow"/>
                <w:sz w:val="22"/>
                <w:szCs w:val="22"/>
              </w:rPr>
            </w:pPr>
          </w:p>
        </w:tc>
        <w:tc>
          <w:tcPr>
            <w:tcW w:w="5954" w:type="dxa"/>
            <w:gridSpan w:val="3"/>
            <w:vMerge/>
            <w:tcBorders>
              <w:bottom w:val="single" w:sz="4" w:space="0" w:color="auto"/>
            </w:tcBorders>
          </w:tcPr>
          <w:p w14:paraId="269309FF" w14:textId="77777777" w:rsidR="00913756" w:rsidRPr="00DF62D2" w:rsidRDefault="00913756" w:rsidP="00B712AE">
            <w:pPr>
              <w:rPr>
                <w:rFonts w:ascii="Arial Narrow" w:hAnsi="Arial Narrow"/>
                <w:sz w:val="22"/>
                <w:szCs w:val="22"/>
              </w:rPr>
            </w:pPr>
          </w:p>
        </w:tc>
        <w:tc>
          <w:tcPr>
            <w:tcW w:w="7234" w:type="dxa"/>
            <w:gridSpan w:val="4"/>
            <w:tcBorders>
              <w:bottom w:val="single" w:sz="4" w:space="0" w:color="auto"/>
            </w:tcBorders>
          </w:tcPr>
          <w:p w14:paraId="71F35253" w14:textId="77777777" w:rsidR="00913756" w:rsidRPr="00DF62D2" w:rsidRDefault="00913756" w:rsidP="00B712AE">
            <w:pPr>
              <w:rPr>
                <w:rFonts w:ascii="Arial Narrow" w:hAnsi="Arial Narrow"/>
                <w:sz w:val="22"/>
                <w:szCs w:val="22"/>
              </w:rPr>
            </w:pPr>
            <w:r w:rsidRPr="00DF62D2">
              <w:rPr>
                <w:rFonts w:ascii="Arial Narrow" w:hAnsi="Arial Narrow" w:cs="Arial"/>
                <w:b/>
                <w:bCs/>
                <w:sz w:val="22"/>
                <w:szCs w:val="22"/>
              </w:rPr>
              <w:t>Rationale for target score:</w:t>
            </w:r>
          </w:p>
          <w:p w14:paraId="1EAA406D" w14:textId="77777777" w:rsidR="00913756" w:rsidRPr="00DF62D2" w:rsidRDefault="00913756" w:rsidP="00B712AE">
            <w:pPr>
              <w:rPr>
                <w:rFonts w:ascii="Arial Narrow" w:hAnsi="Arial Narrow"/>
                <w:sz w:val="22"/>
                <w:szCs w:val="22"/>
              </w:rPr>
            </w:pPr>
            <w:r w:rsidRPr="00DF62D2">
              <w:rPr>
                <w:rFonts w:ascii="Arial Narrow" w:eastAsia="Times New Roman" w:hAnsi="Arial Narrow" w:cs="Calibri"/>
                <w:sz w:val="22"/>
                <w:szCs w:val="22"/>
              </w:rPr>
              <w:t>This remains a challenge and is also a national problem.</w:t>
            </w:r>
          </w:p>
        </w:tc>
      </w:tr>
      <w:tr w:rsidR="00DF62D2" w:rsidRPr="00DF62D2" w14:paraId="78246165" w14:textId="77777777" w:rsidTr="00D62650">
        <w:tc>
          <w:tcPr>
            <w:tcW w:w="8364" w:type="dxa"/>
            <w:gridSpan w:val="4"/>
          </w:tcPr>
          <w:p w14:paraId="665EC2CA" w14:textId="59B58414" w:rsidR="00B712AE" w:rsidRPr="00DF62D2" w:rsidRDefault="00B712AE" w:rsidP="00B712AE">
            <w:pPr>
              <w:jc w:val="center"/>
              <w:rPr>
                <w:rFonts w:ascii="Arial Narrow" w:hAnsi="Arial Narrow"/>
                <w:sz w:val="22"/>
                <w:szCs w:val="22"/>
              </w:rPr>
            </w:pPr>
            <w:r w:rsidRPr="00DF62D2">
              <w:rPr>
                <w:rFonts w:ascii="Arial Narrow" w:hAnsi="Arial Narrow" w:cs="Arial"/>
                <w:b/>
                <w:bCs/>
                <w:sz w:val="22"/>
                <w:szCs w:val="22"/>
              </w:rPr>
              <w:t>Controls (</w:t>
            </w:r>
            <w:r w:rsidR="006C140B" w:rsidRPr="00DF62D2">
              <w:rPr>
                <w:rFonts w:ascii="Arial Narrow" w:hAnsi="Arial Narrow" w:cs="Arial"/>
                <w:b/>
                <w:bCs/>
                <w:sz w:val="22"/>
                <w:szCs w:val="22"/>
              </w:rPr>
              <w:t>What is currently in place to manage the risk</w:t>
            </w:r>
            <w:r w:rsidRPr="00DF62D2">
              <w:rPr>
                <w:rFonts w:ascii="Arial Narrow" w:hAnsi="Arial Narrow" w:cs="Arial"/>
                <w:b/>
                <w:bCs/>
                <w:sz w:val="22"/>
                <w:szCs w:val="22"/>
              </w:rPr>
              <w:t>?)</w:t>
            </w:r>
          </w:p>
        </w:tc>
        <w:tc>
          <w:tcPr>
            <w:tcW w:w="7234" w:type="dxa"/>
            <w:gridSpan w:val="4"/>
          </w:tcPr>
          <w:p w14:paraId="5C63B505" w14:textId="7F333EEE" w:rsidR="00B712AE" w:rsidRPr="00DF62D2" w:rsidRDefault="006C140B" w:rsidP="006C140B">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7578957" w14:textId="77777777" w:rsidTr="00B135B0">
        <w:tc>
          <w:tcPr>
            <w:tcW w:w="8364" w:type="dxa"/>
            <w:gridSpan w:val="4"/>
            <w:vMerge w:val="restart"/>
          </w:tcPr>
          <w:p w14:paraId="26B96511" w14:textId="77777777" w:rsidR="00B712AE" w:rsidRPr="00DF62D2"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DF62D2">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DF62D2"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DF62D2">
              <w:rPr>
                <w:rFonts w:ascii="Arial Narrow" w:hAnsi="Arial Narrow"/>
                <w:sz w:val="22"/>
                <w:szCs w:val="22"/>
              </w:rPr>
              <w:t xml:space="preserve">Specialty based local workforce boards established to monitor and control specific issues. The </w:t>
            </w:r>
            <w:r w:rsidR="00925D34" w:rsidRPr="00DF62D2">
              <w:rPr>
                <w:rFonts w:ascii="Arial Narrow" w:hAnsi="Arial Narrow"/>
                <w:sz w:val="22"/>
                <w:szCs w:val="22"/>
              </w:rPr>
              <w:t>Health Board</w:t>
            </w:r>
            <w:r w:rsidRPr="00DF62D2">
              <w:rPr>
                <w:rFonts w:ascii="Arial Narrow" w:hAnsi="Arial Narrow"/>
                <w:sz w:val="22"/>
                <w:szCs w:val="22"/>
              </w:rPr>
              <w:t xml:space="preserve"> </w:t>
            </w:r>
            <w:r w:rsidR="0020239E" w:rsidRPr="00DF62D2">
              <w:rPr>
                <w:rFonts w:ascii="Arial Narrow" w:hAnsi="Arial Narrow"/>
                <w:sz w:val="22"/>
                <w:szCs w:val="22"/>
              </w:rPr>
              <w:t>Workforce &amp; OD Committee</w:t>
            </w:r>
            <w:r w:rsidRPr="00DF62D2">
              <w:rPr>
                <w:rFonts w:ascii="Arial Narrow" w:hAnsi="Arial Narrow"/>
                <w:sz w:val="22"/>
                <w:szCs w:val="22"/>
              </w:rPr>
              <w:t xml:space="preserve"> will seek assurance of medical workforce plans to maintain services. </w:t>
            </w:r>
          </w:p>
          <w:p w14:paraId="57027321"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Engagement of the Deanery about recruitment position.</w:t>
            </w:r>
          </w:p>
          <w:p w14:paraId="1407A111" w14:textId="706F13A1"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Weekly workforce delivery meetings with </w:t>
            </w:r>
            <w:r w:rsidR="00FC6D99" w:rsidRPr="00DF62D2">
              <w:rPr>
                <w:rFonts w:ascii="Arial Narrow" w:hAnsi="Arial Narrow"/>
                <w:sz w:val="22"/>
                <w:szCs w:val="22"/>
              </w:rPr>
              <w:t>Executive Medical Director</w:t>
            </w:r>
            <w:r w:rsidRPr="00DF62D2">
              <w:rPr>
                <w:rFonts w:ascii="Arial Narrow" w:hAnsi="Arial Narrow"/>
                <w:sz w:val="22"/>
                <w:szCs w:val="22"/>
              </w:rPr>
              <w:t xml:space="preserve"> to review progress against critical medical and clinical posts</w:t>
            </w:r>
          </w:p>
          <w:p w14:paraId="03BAC81F" w14:textId="022AA15C"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Working with specialist agency and </w:t>
            </w:r>
            <w:r w:rsidR="00925D34" w:rsidRPr="00DF62D2">
              <w:rPr>
                <w:rFonts w:ascii="Arial Narrow" w:hAnsi="Arial Narrow"/>
                <w:sz w:val="22"/>
                <w:szCs w:val="22"/>
              </w:rPr>
              <w:t>head-hunters</w:t>
            </w:r>
            <w:r w:rsidRPr="00DF62D2">
              <w:rPr>
                <w:rFonts w:ascii="Arial Narrow" w:hAnsi="Arial Narrow"/>
                <w:sz w:val="22"/>
                <w:szCs w:val="22"/>
              </w:rPr>
              <w:t xml:space="preserve"> to improve chances to fill hard to recruit posts</w:t>
            </w:r>
          </w:p>
          <w:p w14:paraId="2F9BF08E"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Working with a marketing agency to develop a branding and attraction campaign for the health board.  </w:t>
            </w:r>
          </w:p>
          <w:p w14:paraId="0C684045" w14:textId="77777777" w:rsidR="00B712AE"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Consideration of the RPO (Recruitment Process Outsourcing) model. </w:t>
            </w:r>
          </w:p>
          <w:p w14:paraId="403E51A3" w14:textId="7784ABDB" w:rsidR="007D08B6" w:rsidRPr="00DF62D2" w:rsidRDefault="00B712AE"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Implemented the CESR (Certificate of Eligibility for Specialist Registration) framework to grow our own consultants  </w:t>
            </w:r>
          </w:p>
          <w:p w14:paraId="65877579" w14:textId="77777777" w:rsidR="00B712AE" w:rsidRPr="00DF62D2" w:rsidRDefault="007D08B6" w:rsidP="00B712AE">
            <w:pPr>
              <w:pStyle w:val="ListParagraph"/>
              <w:numPr>
                <w:ilvl w:val="0"/>
                <w:numId w:val="3"/>
              </w:numPr>
              <w:spacing w:after="0" w:line="240" w:lineRule="auto"/>
              <w:ind w:left="306" w:hanging="284"/>
              <w:rPr>
                <w:rFonts w:ascii="Arial Narrow" w:hAnsi="Arial Narrow"/>
                <w:sz w:val="22"/>
                <w:szCs w:val="22"/>
              </w:rPr>
            </w:pPr>
            <w:r w:rsidRPr="00DF62D2">
              <w:rPr>
                <w:rFonts w:ascii="Arial Narrow" w:hAnsi="Arial Narrow"/>
                <w:sz w:val="22"/>
                <w:szCs w:val="22"/>
              </w:rPr>
              <w:t xml:space="preserve">Revised Consultant Development Programme, sponsored by the Medical Director.  </w:t>
            </w:r>
          </w:p>
          <w:p w14:paraId="167651E3" w14:textId="37C1EEAA" w:rsidR="00275F93" w:rsidRPr="00DF62D2" w:rsidRDefault="00275F93" w:rsidP="00275F93">
            <w:pPr>
              <w:pStyle w:val="ListParagraph"/>
              <w:spacing w:after="0" w:line="240" w:lineRule="auto"/>
              <w:ind w:left="306"/>
              <w:rPr>
                <w:rFonts w:ascii="Arial Narrow" w:hAnsi="Arial Narrow"/>
                <w:sz w:val="22"/>
                <w:szCs w:val="22"/>
              </w:rPr>
            </w:pPr>
          </w:p>
        </w:tc>
        <w:tc>
          <w:tcPr>
            <w:tcW w:w="4252" w:type="dxa"/>
          </w:tcPr>
          <w:p w14:paraId="54303B7E"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lastRenderedPageBreak/>
              <w:t>Action</w:t>
            </w:r>
          </w:p>
        </w:tc>
        <w:tc>
          <w:tcPr>
            <w:tcW w:w="1858" w:type="dxa"/>
            <w:gridSpan w:val="2"/>
          </w:tcPr>
          <w:p w14:paraId="59673C4B"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Lead</w:t>
            </w:r>
          </w:p>
        </w:tc>
        <w:tc>
          <w:tcPr>
            <w:tcW w:w="1124" w:type="dxa"/>
          </w:tcPr>
          <w:p w14:paraId="6880FC2F" w14:textId="77777777" w:rsidR="00B712AE" w:rsidRPr="00DF62D2" w:rsidRDefault="00B712AE" w:rsidP="00B712AE">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2B808937" w14:textId="77777777" w:rsidTr="00B135B0">
        <w:tc>
          <w:tcPr>
            <w:tcW w:w="8364" w:type="dxa"/>
            <w:gridSpan w:val="4"/>
            <w:vMerge/>
          </w:tcPr>
          <w:p w14:paraId="343CA885" w14:textId="77777777" w:rsidR="00B712AE" w:rsidRPr="00DF62D2" w:rsidRDefault="00B712AE" w:rsidP="00B712AE">
            <w:pPr>
              <w:rPr>
                <w:rFonts w:ascii="Arial Narrow" w:hAnsi="Arial Narrow"/>
                <w:sz w:val="22"/>
                <w:szCs w:val="22"/>
              </w:rPr>
            </w:pPr>
          </w:p>
        </w:tc>
        <w:tc>
          <w:tcPr>
            <w:tcW w:w="4252" w:type="dxa"/>
          </w:tcPr>
          <w:p w14:paraId="1619CEF6" w14:textId="77777777" w:rsidR="00B712AE" w:rsidRPr="00DF62D2" w:rsidRDefault="00B712AE" w:rsidP="00B712AE">
            <w:pPr>
              <w:rPr>
                <w:rFonts w:ascii="Arial Narrow" w:hAnsi="Arial Narrow" w:cs="Arial"/>
                <w:sz w:val="22"/>
                <w:szCs w:val="22"/>
              </w:rPr>
            </w:pPr>
            <w:r w:rsidRPr="00DF62D2">
              <w:rPr>
                <w:rFonts w:ascii="Arial Narrow" w:hAnsi="Arial Narrow" w:cs="Arial"/>
                <w:sz w:val="22"/>
                <w:szCs w:val="22"/>
              </w:rPr>
              <w:t xml:space="preserve">Medical training initiatives pursued in </w:t>
            </w:r>
            <w:proofErr w:type="gramStart"/>
            <w:r w:rsidRPr="00DF62D2">
              <w:rPr>
                <w:rFonts w:ascii="Arial Narrow" w:hAnsi="Arial Narrow" w:cs="Arial"/>
                <w:sz w:val="22"/>
                <w:szCs w:val="22"/>
              </w:rPr>
              <w:t>a number of</w:t>
            </w:r>
            <w:proofErr w:type="gramEnd"/>
            <w:r w:rsidRPr="00DF62D2">
              <w:rPr>
                <w:rFonts w:ascii="Arial Narrow" w:hAnsi="Arial Narrow" w:cs="Arial"/>
                <w:sz w:val="22"/>
                <w:szCs w:val="22"/>
              </w:rPr>
              <w:t xml:space="preserve"> specialties to ease junior doctor recruitment</w:t>
            </w:r>
          </w:p>
        </w:tc>
        <w:tc>
          <w:tcPr>
            <w:tcW w:w="1858" w:type="dxa"/>
            <w:gridSpan w:val="2"/>
          </w:tcPr>
          <w:p w14:paraId="77256245" w14:textId="077CADAC" w:rsidR="00B712AE" w:rsidRPr="00DF62D2" w:rsidRDefault="00B135B0" w:rsidP="00B712AE">
            <w:pPr>
              <w:pStyle w:val="Default"/>
              <w:rPr>
                <w:rFonts w:ascii="Arial Narrow" w:hAnsi="Arial Narrow" w:cs="Arial"/>
                <w:color w:val="auto"/>
                <w:sz w:val="22"/>
                <w:szCs w:val="22"/>
              </w:rPr>
            </w:pPr>
            <w:r w:rsidRPr="00DF62D2">
              <w:rPr>
                <w:rFonts w:ascii="Arial Narrow" w:hAnsi="Arial Narrow" w:cs="Arial"/>
                <w:color w:val="auto"/>
                <w:sz w:val="22"/>
                <w:szCs w:val="22"/>
              </w:rPr>
              <w:t>Service Group Medical Directors</w:t>
            </w:r>
          </w:p>
        </w:tc>
        <w:tc>
          <w:tcPr>
            <w:tcW w:w="1124" w:type="dxa"/>
          </w:tcPr>
          <w:p w14:paraId="7037E607" w14:textId="2BCE7EF8" w:rsidR="00B712AE" w:rsidRPr="00DF62D2" w:rsidRDefault="00B712AE" w:rsidP="00B712AE">
            <w:pPr>
              <w:rPr>
                <w:rFonts w:ascii="Arial Narrow" w:hAnsi="Arial Narrow"/>
                <w:sz w:val="22"/>
                <w:szCs w:val="22"/>
              </w:rPr>
            </w:pPr>
            <w:r w:rsidRPr="00DF62D2">
              <w:rPr>
                <w:rFonts w:ascii="Arial Narrow" w:hAnsi="Arial Narrow"/>
                <w:sz w:val="22"/>
                <w:szCs w:val="22"/>
              </w:rPr>
              <w:t>31/03/202</w:t>
            </w:r>
            <w:r w:rsidR="00C123F7" w:rsidRPr="00DF62D2">
              <w:rPr>
                <w:rFonts w:ascii="Arial Narrow" w:hAnsi="Arial Narrow"/>
                <w:sz w:val="22"/>
                <w:szCs w:val="22"/>
              </w:rPr>
              <w:t>6</w:t>
            </w:r>
          </w:p>
        </w:tc>
      </w:tr>
      <w:tr w:rsidR="00DF62D2" w:rsidRPr="00DF62D2" w14:paraId="1B092B18" w14:textId="77777777" w:rsidTr="00B135B0">
        <w:tc>
          <w:tcPr>
            <w:tcW w:w="8364" w:type="dxa"/>
            <w:gridSpan w:val="4"/>
            <w:vMerge/>
          </w:tcPr>
          <w:p w14:paraId="7D1CC164" w14:textId="77777777" w:rsidR="00C123F7" w:rsidRPr="00DF62D2" w:rsidRDefault="00C123F7" w:rsidP="00C123F7">
            <w:pPr>
              <w:rPr>
                <w:rFonts w:ascii="Arial Narrow" w:hAnsi="Arial Narrow"/>
                <w:sz w:val="22"/>
                <w:szCs w:val="22"/>
              </w:rPr>
            </w:pPr>
          </w:p>
        </w:tc>
        <w:tc>
          <w:tcPr>
            <w:tcW w:w="4252" w:type="dxa"/>
          </w:tcPr>
          <w:p w14:paraId="5334254B" w14:textId="4775B306" w:rsidR="00C123F7" w:rsidRPr="00DF62D2" w:rsidRDefault="00C123F7" w:rsidP="00C123F7">
            <w:pPr>
              <w:rPr>
                <w:rFonts w:ascii="Arial Narrow" w:hAnsi="Arial Narrow" w:cs="Arial"/>
                <w:sz w:val="22"/>
                <w:szCs w:val="22"/>
              </w:rPr>
            </w:pPr>
            <w:r w:rsidRPr="00DF62D2">
              <w:rPr>
                <w:rFonts w:ascii="Arial Narrow" w:hAnsi="Arial Narrow" w:cs="Arial"/>
                <w:sz w:val="22"/>
                <w:szCs w:val="22"/>
              </w:rPr>
              <w:t xml:space="preserve">The Medical Workforce </w:t>
            </w:r>
            <w:r w:rsidR="00081C6F" w:rsidRPr="00DF62D2">
              <w:rPr>
                <w:rFonts w:ascii="Arial Narrow" w:hAnsi="Arial Narrow" w:cs="Arial"/>
                <w:sz w:val="22"/>
                <w:szCs w:val="22"/>
              </w:rPr>
              <w:t>Group</w:t>
            </w:r>
            <w:r w:rsidRPr="00DF62D2">
              <w:rPr>
                <w:rFonts w:ascii="Arial Narrow" w:hAnsi="Arial Narrow" w:cs="Arial"/>
                <w:sz w:val="22"/>
                <w:szCs w:val="22"/>
              </w:rPr>
              <w:t xml:space="preserve"> continues to monitor recruitment and junior doctor’s rotas.</w:t>
            </w:r>
          </w:p>
        </w:tc>
        <w:tc>
          <w:tcPr>
            <w:tcW w:w="1858" w:type="dxa"/>
            <w:gridSpan w:val="2"/>
          </w:tcPr>
          <w:p w14:paraId="128793C7" w14:textId="7753748B" w:rsidR="00C123F7" w:rsidRPr="00DF62D2" w:rsidRDefault="00B135B0" w:rsidP="00C123F7">
            <w:pPr>
              <w:pStyle w:val="Default"/>
              <w:rPr>
                <w:rFonts w:ascii="Arial Narrow" w:eastAsia="Calibri" w:hAnsi="Arial Narrow" w:cs="Arial"/>
                <w:color w:val="auto"/>
                <w:sz w:val="22"/>
                <w:szCs w:val="22"/>
                <w:lang w:eastAsia="en-US"/>
              </w:rPr>
            </w:pPr>
            <w:r w:rsidRPr="00DF62D2">
              <w:rPr>
                <w:rFonts w:ascii="Arial Narrow" w:eastAsia="Calibri" w:hAnsi="Arial Narrow" w:cs="Arial"/>
                <w:color w:val="auto"/>
                <w:sz w:val="22"/>
                <w:szCs w:val="22"/>
                <w:lang w:eastAsia="en-US"/>
              </w:rPr>
              <w:t>Executive Medical Director</w:t>
            </w:r>
          </w:p>
        </w:tc>
        <w:tc>
          <w:tcPr>
            <w:tcW w:w="1124" w:type="dxa"/>
          </w:tcPr>
          <w:p w14:paraId="763CF17C" w14:textId="6C60C14B" w:rsidR="00C123F7" w:rsidRPr="00DF62D2" w:rsidRDefault="00C123F7" w:rsidP="00C123F7">
            <w:pPr>
              <w:rPr>
                <w:rFonts w:ascii="Arial Narrow" w:hAnsi="Arial Narrow" w:cs="Arial"/>
                <w:sz w:val="22"/>
                <w:szCs w:val="22"/>
              </w:rPr>
            </w:pPr>
            <w:r w:rsidRPr="00DF62D2">
              <w:rPr>
                <w:rFonts w:ascii="Arial Narrow" w:hAnsi="Arial Narrow"/>
                <w:sz w:val="22"/>
                <w:szCs w:val="22"/>
              </w:rPr>
              <w:t>31/03/2026</w:t>
            </w:r>
          </w:p>
        </w:tc>
      </w:tr>
      <w:tr w:rsidR="00DF62D2" w:rsidRPr="00DF62D2" w14:paraId="073E3875" w14:textId="77777777" w:rsidTr="00B135B0">
        <w:tc>
          <w:tcPr>
            <w:tcW w:w="8364" w:type="dxa"/>
            <w:gridSpan w:val="4"/>
            <w:vMerge/>
          </w:tcPr>
          <w:p w14:paraId="49C6F3BC" w14:textId="77777777" w:rsidR="00C123F7" w:rsidRPr="00DF62D2" w:rsidRDefault="00C123F7" w:rsidP="00C123F7">
            <w:pPr>
              <w:pStyle w:val="Default"/>
              <w:rPr>
                <w:rFonts w:ascii="Arial Narrow" w:hAnsi="Arial Narrow" w:cs="Arial"/>
                <w:b/>
                <w:bCs/>
                <w:color w:val="auto"/>
                <w:sz w:val="22"/>
                <w:szCs w:val="22"/>
              </w:rPr>
            </w:pPr>
          </w:p>
        </w:tc>
        <w:tc>
          <w:tcPr>
            <w:tcW w:w="4252" w:type="dxa"/>
          </w:tcPr>
          <w:p w14:paraId="70816017" w14:textId="7E50A987" w:rsidR="00C123F7" w:rsidRPr="00DF62D2" w:rsidRDefault="00C123F7" w:rsidP="00C123F7">
            <w:pPr>
              <w:rPr>
                <w:rFonts w:ascii="Arial Narrow" w:hAnsi="Arial Narrow" w:cs="Arial"/>
                <w:sz w:val="22"/>
                <w:szCs w:val="22"/>
              </w:rPr>
            </w:pPr>
            <w:r w:rsidRPr="00DF62D2">
              <w:rPr>
                <w:rFonts w:ascii="Arial Narrow" w:hAnsi="Arial Narrow" w:cs="Arial"/>
                <w:sz w:val="22"/>
                <w:szCs w:val="22"/>
              </w:rPr>
              <w:t>Continue to recruit internationally</w:t>
            </w:r>
            <w:r w:rsidR="002B23D7" w:rsidRPr="00DF62D2">
              <w:rPr>
                <w:rFonts w:ascii="Arial Narrow" w:hAnsi="Arial Narrow" w:cs="Arial"/>
                <w:sz w:val="22"/>
                <w:szCs w:val="22"/>
              </w:rPr>
              <w:t xml:space="preserve"> where appropriate.</w:t>
            </w:r>
          </w:p>
        </w:tc>
        <w:tc>
          <w:tcPr>
            <w:tcW w:w="1858" w:type="dxa"/>
            <w:gridSpan w:val="2"/>
          </w:tcPr>
          <w:p w14:paraId="2E5048AB" w14:textId="77777777" w:rsidR="00C123F7" w:rsidRPr="00DF62D2" w:rsidRDefault="00C123F7" w:rsidP="00C123F7">
            <w:pPr>
              <w:pStyle w:val="Default"/>
              <w:rPr>
                <w:rFonts w:ascii="Arial Narrow" w:eastAsia="Calibri" w:hAnsi="Arial Narrow" w:cs="Arial"/>
                <w:color w:val="auto"/>
                <w:sz w:val="22"/>
                <w:szCs w:val="22"/>
                <w:lang w:eastAsia="en-US"/>
              </w:rPr>
            </w:pPr>
            <w:r w:rsidRPr="00DF62D2">
              <w:rPr>
                <w:rFonts w:ascii="Arial Narrow" w:eastAsia="Calibri" w:hAnsi="Arial Narrow" w:cs="Arial"/>
                <w:color w:val="auto"/>
                <w:sz w:val="22"/>
                <w:szCs w:val="22"/>
                <w:lang w:eastAsia="en-US"/>
              </w:rPr>
              <w:t>Director W&amp;OD</w:t>
            </w:r>
          </w:p>
        </w:tc>
        <w:tc>
          <w:tcPr>
            <w:tcW w:w="1124" w:type="dxa"/>
          </w:tcPr>
          <w:p w14:paraId="59009AC4" w14:textId="0C5B79FC" w:rsidR="00C123F7" w:rsidRPr="00DF62D2" w:rsidRDefault="00C123F7" w:rsidP="00C123F7">
            <w:pPr>
              <w:rPr>
                <w:rFonts w:ascii="Arial Narrow" w:hAnsi="Arial Narrow" w:cs="Arial"/>
                <w:sz w:val="22"/>
                <w:szCs w:val="22"/>
              </w:rPr>
            </w:pPr>
            <w:r w:rsidRPr="00DF62D2">
              <w:rPr>
                <w:rFonts w:ascii="Arial Narrow" w:hAnsi="Arial Narrow"/>
                <w:sz w:val="22"/>
                <w:szCs w:val="22"/>
              </w:rPr>
              <w:t>31/03/2026</w:t>
            </w:r>
          </w:p>
        </w:tc>
      </w:tr>
      <w:tr w:rsidR="00DF62D2" w:rsidRPr="00DF62D2" w14:paraId="6580AA70" w14:textId="77777777" w:rsidTr="00B135B0">
        <w:tc>
          <w:tcPr>
            <w:tcW w:w="8364" w:type="dxa"/>
            <w:gridSpan w:val="4"/>
            <w:vMerge/>
          </w:tcPr>
          <w:p w14:paraId="79089F84" w14:textId="77777777" w:rsidR="00C123F7" w:rsidRPr="00DF62D2"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DF62D2" w:rsidRDefault="00C123F7" w:rsidP="00C123F7">
            <w:pPr>
              <w:rPr>
                <w:rFonts w:ascii="Arial Narrow" w:hAnsi="Arial Narrow" w:cs="Arial"/>
                <w:sz w:val="22"/>
                <w:szCs w:val="22"/>
              </w:rPr>
            </w:pPr>
            <w:r w:rsidRPr="00DF62D2">
              <w:rPr>
                <w:rFonts w:ascii="Arial Narrow" w:hAnsi="Arial Narrow" w:cs="Arial"/>
                <w:sz w:val="22"/>
                <w:szCs w:val="22"/>
              </w:rPr>
              <w:t xml:space="preserve">Continue to work with </w:t>
            </w:r>
            <w:r w:rsidR="00925D34" w:rsidRPr="00DF62D2">
              <w:rPr>
                <w:rFonts w:ascii="Arial Narrow" w:hAnsi="Arial Narrow" w:cs="Arial"/>
                <w:sz w:val="22"/>
                <w:szCs w:val="22"/>
              </w:rPr>
              <w:t>head-hunters</w:t>
            </w:r>
          </w:p>
        </w:tc>
        <w:tc>
          <w:tcPr>
            <w:tcW w:w="1858" w:type="dxa"/>
            <w:gridSpan w:val="2"/>
          </w:tcPr>
          <w:p w14:paraId="5871BF1C" w14:textId="77777777" w:rsidR="00C123F7" w:rsidRPr="00DF62D2" w:rsidRDefault="00C123F7" w:rsidP="00C123F7">
            <w:pPr>
              <w:pStyle w:val="Default"/>
              <w:rPr>
                <w:rFonts w:ascii="Arial Narrow" w:eastAsia="Calibri" w:hAnsi="Arial Narrow" w:cs="Arial"/>
                <w:color w:val="auto"/>
                <w:sz w:val="22"/>
                <w:szCs w:val="22"/>
                <w:lang w:eastAsia="en-US"/>
              </w:rPr>
            </w:pPr>
            <w:r w:rsidRPr="00DF62D2">
              <w:rPr>
                <w:rFonts w:ascii="Arial Narrow" w:eastAsia="Calibri" w:hAnsi="Arial Narrow" w:cs="Arial"/>
                <w:color w:val="auto"/>
                <w:sz w:val="22"/>
                <w:szCs w:val="22"/>
                <w:lang w:eastAsia="en-US"/>
              </w:rPr>
              <w:t>Director W&amp;OD</w:t>
            </w:r>
          </w:p>
        </w:tc>
        <w:tc>
          <w:tcPr>
            <w:tcW w:w="1124" w:type="dxa"/>
          </w:tcPr>
          <w:p w14:paraId="1EBD76BB" w14:textId="7B9EA615" w:rsidR="00C123F7" w:rsidRPr="00DF62D2" w:rsidRDefault="00C123F7" w:rsidP="00C123F7">
            <w:pPr>
              <w:rPr>
                <w:rFonts w:ascii="Arial Narrow" w:hAnsi="Arial Narrow" w:cs="Arial"/>
                <w:sz w:val="22"/>
                <w:szCs w:val="22"/>
              </w:rPr>
            </w:pPr>
            <w:r w:rsidRPr="00DF62D2">
              <w:rPr>
                <w:rFonts w:ascii="Arial Narrow" w:hAnsi="Arial Narrow"/>
                <w:sz w:val="22"/>
                <w:szCs w:val="22"/>
              </w:rPr>
              <w:t>31/03/2026</w:t>
            </w:r>
          </w:p>
        </w:tc>
      </w:tr>
      <w:tr w:rsidR="00DF62D2" w:rsidRPr="00DF62D2" w14:paraId="063180BF" w14:textId="77777777" w:rsidTr="00D62650">
        <w:tc>
          <w:tcPr>
            <w:tcW w:w="8364" w:type="dxa"/>
            <w:gridSpan w:val="4"/>
          </w:tcPr>
          <w:p w14:paraId="141787F8" w14:textId="77777777" w:rsidR="00B712AE" w:rsidRPr="00DF62D2" w:rsidRDefault="00B712AE" w:rsidP="00B712AE">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65C8038B" w14:textId="77777777" w:rsidR="00B712AE" w:rsidRPr="00DF62D2" w:rsidRDefault="00B712AE" w:rsidP="00B712AE">
            <w:pPr>
              <w:pStyle w:val="Default"/>
              <w:numPr>
                <w:ilvl w:val="0"/>
                <w:numId w:val="6"/>
              </w:numPr>
              <w:ind w:left="322" w:hanging="322"/>
              <w:rPr>
                <w:rFonts w:ascii="Arial Narrow" w:hAnsi="Arial Narrow" w:cs="Arial"/>
                <w:color w:val="auto"/>
                <w:sz w:val="22"/>
                <w:szCs w:val="22"/>
              </w:rPr>
            </w:pPr>
            <w:r w:rsidRPr="00DF62D2">
              <w:rPr>
                <w:rFonts w:ascii="Arial Narrow" w:hAnsi="Arial Narrow" w:cs="Arial"/>
                <w:color w:val="auto"/>
                <w:sz w:val="22"/>
                <w:szCs w:val="22"/>
              </w:rPr>
              <w:t>General situation monitored through W&amp;OD Committee</w:t>
            </w:r>
          </w:p>
          <w:p w14:paraId="453CCC27" w14:textId="37F536EF" w:rsidR="00B712AE" w:rsidRPr="00DF62D2" w:rsidRDefault="002B23D7" w:rsidP="00B712AE">
            <w:pPr>
              <w:pStyle w:val="Default"/>
              <w:numPr>
                <w:ilvl w:val="0"/>
                <w:numId w:val="6"/>
              </w:numPr>
              <w:ind w:left="322" w:hanging="322"/>
              <w:rPr>
                <w:rFonts w:ascii="Arial Narrow" w:hAnsi="Arial Narrow" w:cs="Arial"/>
                <w:color w:val="auto"/>
                <w:sz w:val="22"/>
                <w:szCs w:val="22"/>
              </w:rPr>
            </w:pPr>
            <w:r w:rsidRPr="00DF62D2">
              <w:rPr>
                <w:rFonts w:ascii="Arial Narrow" w:hAnsi="Arial Narrow" w:cs="Arial"/>
                <w:color w:val="auto"/>
                <w:sz w:val="22"/>
                <w:szCs w:val="22"/>
              </w:rPr>
              <w:t>Regular c</w:t>
            </w:r>
            <w:r w:rsidR="00B712AE" w:rsidRPr="00DF62D2">
              <w:rPr>
                <w:rFonts w:ascii="Arial Narrow" w:hAnsi="Arial Narrow" w:cs="Arial"/>
                <w:color w:val="auto"/>
                <w:sz w:val="22"/>
                <w:szCs w:val="22"/>
              </w:rPr>
              <w:t>ommunication with Deanery</w:t>
            </w:r>
          </w:p>
          <w:p w14:paraId="4870DA25" w14:textId="5E245DB6" w:rsidR="00B712AE" w:rsidRPr="00DF62D2" w:rsidRDefault="002B23D7" w:rsidP="00B712AE">
            <w:pPr>
              <w:pStyle w:val="Default"/>
              <w:numPr>
                <w:ilvl w:val="0"/>
                <w:numId w:val="6"/>
              </w:numPr>
              <w:ind w:left="322" w:hanging="322"/>
              <w:rPr>
                <w:rFonts w:ascii="Arial Narrow" w:hAnsi="Arial Narrow" w:cs="Arial"/>
                <w:color w:val="auto"/>
                <w:sz w:val="22"/>
                <w:szCs w:val="22"/>
              </w:rPr>
            </w:pPr>
            <w:r w:rsidRPr="00DF62D2">
              <w:rPr>
                <w:rFonts w:ascii="Arial Narrow" w:hAnsi="Arial Narrow" w:cs="Arial"/>
                <w:color w:val="auto"/>
                <w:sz w:val="22"/>
                <w:szCs w:val="22"/>
              </w:rPr>
              <w:t>Ongoing and targeted r</w:t>
            </w:r>
            <w:r w:rsidR="00B712AE" w:rsidRPr="00DF62D2">
              <w:rPr>
                <w:rFonts w:ascii="Arial Narrow" w:hAnsi="Arial Narrow" w:cs="Arial"/>
                <w:color w:val="auto"/>
                <w:sz w:val="22"/>
                <w:szCs w:val="22"/>
              </w:rPr>
              <w:t>ecruitment campaigns</w:t>
            </w:r>
          </w:p>
          <w:p w14:paraId="2C6D9F73" w14:textId="532CC7B5" w:rsidR="00B712AE" w:rsidRPr="00DF62D2" w:rsidRDefault="00B712AE" w:rsidP="00B712AE">
            <w:pPr>
              <w:pStyle w:val="ListParagraph"/>
              <w:numPr>
                <w:ilvl w:val="0"/>
                <w:numId w:val="6"/>
              </w:numPr>
              <w:spacing w:after="0" w:line="240" w:lineRule="auto"/>
              <w:ind w:left="322" w:hanging="322"/>
              <w:rPr>
                <w:rFonts w:ascii="Arial Narrow" w:hAnsi="Arial Narrow"/>
                <w:sz w:val="22"/>
                <w:szCs w:val="22"/>
              </w:rPr>
            </w:pPr>
            <w:r w:rsidRPr="00DF62D2">
              <w:rPr>
                <w:rFonts w:ascii="Arial Narrow" w:hAnsi="Arial Narrow" w:cs="Arial"/>
                <w:sz w:val="22"/>
                <w:szCs w:val="22"/>
              </w:rPr>
              <w:t xml:space="preserve">Monitoring by </w:t>
            </w:r>
            <w:r w:rsidR="002B23D7" w:rsidRPr="00DF62D2">
              <w:rPr>
                <w:rFonts w:ascii="Arial Narrow" w:hAnsi="Arial Narrow" w:cs="Arial"/>
                <w:sz w:val="22"/>
                <w:szCs w:val="22"/>
              </w:rPr>
              <w:t xml:space="preserve">Service Group teams </w:t>
            </w:r>
            <w:r w:rsidRPr="00DF62D2">
              <w:rPr>
                <w:rFonts w:ascii="Arial Narrow" w:hAnsi="Arial Narrow" w:cs="Arial"/>
                <w:sz w:val="22"/>
                <w:szCs w:val="22"/>
              </w:rPr>
              <w:t>and specialty based local workforce boards</w:t>
            </w:r>
          </w:p>
          <w:p w14:paraId="048AC8BC" w14:textId="57125573" w:rsidR="00B712AE" w:rsidRPr="00DF62D2" w:rsidRDefault="002B23D7" w:rsidP="00B712AE">
            <w:pPr>
              <w:pStyle w:val="ListParagraph"/>
              <w:numPr>
                <w:ilvl w:val="0"/>
                <w:numId w:val="6"/>
              </w:numPr>
              <w:spacing w:after="0" w:line="240" w:lineRule="auto"/>
              <w:ind w:left="322" w:hanging="322"/>
              <w:rPr>
                <w:rFonts w:ascii="Arial Narrow" w:hAnsi="Arial Narrow"/>
                <w:sz w:val="22"/>
                <w:szCs w:val="22"/>
              </w:rPr>
            </w:pPr>
            <w:r w:rsidRPr="00DF62D2">
              <w:rPr>
                <w:rFonts w:ascii="Arial Narrow" w:hAnsi="Arial Narrow" w:cs="Arial"/>
                <w:sz w:val="22"/>
                <w:szCs w:val="22"/>
              </w:rPr>
              <w:t>Monthly w</w:t>
            </w:r>
            <w:r w:rsidR="00B712AE" w:rsidRPr="00DF62D2">
              <w:rPr>
                <w:rFonts w:ascii="Arial Narrow" w:hAnsi="Arial Narrow" w:cs="Arial"/>
                <w:sz w:val="22"/>
                <w:szCs w:val="22"/>
              </w:rPr>
              <w:t>orkforce planning and deployment taskforce meetings with service groups</w:t>
            </w:r>
          </w:p>
          <w:p w14:paraId="749E0ACE" w14:textId="77777777" w:rsidR="00B712AE" w:rsidRPr="00DF62D2" w:rsidRDefault="00B712AE" w:rsidP="00B712AE">
            <w:pPr>
              <w:pStyle w:val="ListParagraph"/>
              <w:numPr>
                <w:ilvl w:val="0"/>
                <w:numId w:val="6"/>
              </w:numPr>
              <w:spacing w:after="0" w:line="240" w:lineRule="auto"/>
              <w:ind w:left="322" w:hanging="322"/>
              <w:rPr>
                <w:rFonts w:ascii="Arial Narrow" w:hAnsi="Arial Narrow"/>
                <w:sz w:val="22"/>
                <w:szCs w:val="22"/>
              </w:rPr>
            </w:pPr>
            <w:r w:rsidRPr="00DF62D2">
              <w:rPr>
                <w:rFonts w:ascii="Arial Narrow" w:hAnsi="Arial Narrow"/>
                <w:sz w:val="22"/>
                <w:szCs w:val="22"/>
              </w:rPr>
              <w:t>Weekly workforce delivery meetings with CEO as above</w:t>
            </w:r>
          </w:p>
          <w:p w14:paraId="5B43927C" w14:textId="50C5B672" w:rsidR="00347DEA" w:rsidRPr="00DF62D2" w:rsidRDefault="00347DEA" w:rsidP="00B712AE">
            <w:pPr>
              <w:pStyle w:val="ListParagraph"/>
              <w:numPr>
                <w:ilvl w:val="0"/>
                <w:numId w:val="6"/>
              </w:numPr>
              <w:spacing w:after="0" w:line="240" w:lineRule="auto"/>
              <w:ind w:left="322" w:hanging="322"/>
              <w:rPr>
                <w:rFonts w:ascii="Arial Narrow" w:hAnsi="Arial Narrow"/>
              </w:rPr>
            </w:pPr>
            <w:r w:rsidRPr="00DF62D2">
              <w:rPr>
                <w:rFonts w:ascii="Arial Narrow" w:hAnsi="Arial Narrow"/>
                <w:sz w:val="22"/>
                <w:szCs w:val="22"/>
              </w:rPr>
              <w:t xml:space="preserve">Areas currently experiencing recruitment difficulties </w:t>
            </w:r>
            <w:proofErr w:type="gramStart"/>
            <w:r w:rsidRPr="00DF62D2">
              <w:rPr>
                <w:rFonts w:ascii="Arial Narrow" w:hAnsi="Arial Narrow"/>
                <w:sz w:val="22"/>
                <w:szCs w:val="22"/>
              </w:rPr>
              <w:t>are:</w:t>
            </w:r>
            <w:proofErr w:type="gramEnd"/>
            <w:r w:rsidRPr="00DF62D2">
              <w:rPr>
                <w:rFonts w:ascii="Arial Narrow" w:hAnsi="Arial Narrow"/>
                <w:sz w:val="22"/>
                <w:szCs w:val="22"/>
              </w:rPr>
              <w:t xml:space="preserve"> mental health, oncology, anaesthetics, acute care physicians, care of the elderly, </w:t>
            </w:r>
            <w:r w:rsidR="00A23C98" w:rsidRPr="00DF62D2">
              <w:rPr>
                <w:rFonts w:ascii="Arial Narrow" w:hAnsi="Arial Narrow"/>
                <w:sz w:val="22"/>
                <w:szCs w:val="22"/>
              </w:rPr>
              <w:t xml:space="preserve">pathology </w:t>
            </w:r>
            <w:r w:rsidRPr="00DF62D2">
              <w:rPr>
                <w:rFonts w:ascii="Arial Narrow" w:hAnsi="Arial Narrow"/>
                <w:sz w:val="22"/>
                <w:szCs w:val="22"/>
              </w:rPr>
              <w:t>and haematology.</w:t>
            </w:r>
            <w:r w:rsidRPr="00DF62D2">
              <w:rPr>
                <w:rFonts w:ascii="Arial Narrow" w:hAnsi="Arial Narrow"/>
              </w:rPr>
              <w:t xml:space="preserve"> </w:t>
            </w:r>
          </w:p>
        </w:tc>
        <w:tc>
          <w:tcPr>
            <w:tcW w:w="7234" w:type="dxa"/>
            <w:gridSpan w:val="4"/>
          </w:tcPr>
          <w:p w14:paraId="4A57961C" w14:textId="77777777" w:rsidR="00B712AE" w:rsidRPr="00DF62D2" w:rsidRDefault="00B712AE" w:rsidP="00B712AE">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1D267BB4" w14:textId="77777777" w:rsidR="00B712AE" w:rsidRPr="00DF62D2" w:rsidRDefault="00B712AE" w:rsidP="00B712AE">
            <w:pPr>
              <w:pStyle w:val="Default"/>
              <w:rPr>
                <w:rFonts w:ascii="Arial Narrow" w:hAnsi="Arial Narrow" w:cs="Arial"/>
                <w:bCs/>
                <w:color w:val="auto"/>
                <w:sz w:val="22"/>
                <w:szCs w:val="22"/>
              </w:rPr>
            </w:pPr>
            <w:r w:rsidRPr="00DF62D2">
              <w:rPr>
                <w:rFonts w:ascii="Arial Narrow" w:hAnsi="Arial Narrow" w:cs="Arial"/>
                <w:bCs/>
                <w:color w:val="auto"/>
                <w:sz w:val="22"/>
                <w:szCs w:val="22"/>
              </w:rPr>
              <w:t xml:space="preserve">Locum cover </w:t>
            </w:r>
          </w:p>
          <w:p w14:paraId="68645F76" w14:textId="77777777" w:rsidR="00B712AE" w:rsidRPr="00DF62D2" w:rsidRDefault="00B712AE" w:rsidP="00B712AE">
            <w:pPr>
              <w:pStyle w:val="Default"/>
              <w:rPr>
                <w:rFonts w:ascii="Arial Narrow" w:hAnsi="Arial Narrow" w:cs="Arial"/>
                <w:bCs/>
                <w:color w:val="auto"/>
                <w:sz w:val="22"/>
                <w:szCs w:val="22"/>
              </w:rPr>
            </w:pPr>
            <w:r w:rsidRPr="00DF62D2">
              <w:rPr>
                <w:rFonts w:ascii="Arial Narrow" w:hAnsi="Arial Narrow" w:cs="Arial"/>
                <w:bCs/>
                <w:color w:val="auto"/>
                <w:sz w:val="22"/>
                <w:szCs w:val="22"/>
              </w:rPr>
              <w:t>Adequate supply of doctors who can work in this country</w:t>
            </w:r>
          </w:p>
          <w:p w14:paraId="6DAF1F1C" w14:textId="77777777" w:rsidR="00B712AE" w:rsidRPr="00DF62D2" w:rsidRDefault="00B712AE" w:rsidP="00B712AE">
            <w:pPr>
              <w:pStyle w:val="Default"/>
              <w:rPr>
                <w:rFonts w:ascii="Arial Narrow" w:hAnsi="Arial Narrow" w:cs="Arial"/>
                <w:bCs/>
                <w:color w:val="auto"/>
                <w:sz w:val="22"/>
                <w:szCs w:val="22"/>
              </w:rPr>
            </w:pPr>
            <w:r w:rsidRPr="00DF62D2">
              <w:rPr>
                <w:rFonts w:ascii="Arial Narrow" w:hAnsi="Arial Narrow" w:cs="Arial"/>
                <w:bCs/>
                <w:color w:val="auto"/>
                <w:sz w:val="22"/>
                <w:szCs w:val="22"/>
              </w:rPr>
              <w:t xml:space="preserve">Ability to flexibly deploy doctors in training.  </w:t>
            </w:r>
          </w:p>
          <w:p w14:paraId="72496EED" w14:textId="77777777" w:rsidR="00B712AE" w:rsidRPr="00DF62D2" w:rsidRDefault="00B712AE" w:rsidP="00B712AE">
            <w:pPr>
              <w:pStyle w:val="Default"/>
              <w:rPr>
                <w:rFonts w:ascii="Arial Narrow" w:hAnsi="Arial Narrow"/>
                <w:color w:val="auto"/>
                <w:sz w:val="22"/>
                <w:szCs w:val="22"/>
              </w:rPr>
            </w:pPr>
            <w:r w:rsidRPr="00DF62D2">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DF62D2" w:rsidRPr="00DF62D2" w14:paraId="754C0B9C" w14:textId="77777777" w:rsidTr="00CF7F8A">
        <w:tc>
          <w:tcPr>
            <w:tcW w:w="15598" w:type="dxa"/>
            <w:gridSpan w:val="8"/>
          </w:tcPr>
          <w:p w14:paraId="3424E299" w14:textId="77777777" w:rsidR="00B712AE" w:rsidRPr="00DF62D2" w:rsidRDefault="00B712AE" w:rsidP="00B712AE">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7C62CC7E" w14:textId="486A8928" w:rsidR="00081C6F" w:rsidRPr="00DF62D2" w:rsidRDefault="00081C6F" w:rsidP="008C6FE5">
            <w:pPr>
              <w:pStyle w:val="Default"/>
              <w:rPr>
                <w:rFonts w:ascii="Arial Narrow" w:hAnsi="Arial Narrow" w:cs="Arial"/>
                <w:bCs/>
                <w:color w:val="auto"/>
                <w:sz w:val="22"/>
                <w:szCs w:val="22"/>
              </w:rPr>
            </w:pPr>
            <w:r w:rsidRPr="00DF62D2">
              <w:rPr>
                <w:rFonts w:ascii="Arial Narrow" w:hAnsi="Arial Narrow" w:cs="Arial"/>
                <w:bCs/>
                <w:color w:val="auto"/>
                <w:sz w:val="22"/>
                <w:szCs w:val="22"/>
              </w:rPr>
              <w:t>28/10/2025: The Health Board is considering introducing a Medacs Bank which will include a Recruitment Process Outsourcing (RPO) offer which could help with some hard to fill consultant roles.</w:t>
            </w:r>
          </w:p>
        </w:tc>
      </w:tr>
      <w:bookmarkEnd w:id="0"/>
    </w:tbl>
    <w:p w14:paraId="01665A09" w14:textId="77777777" w:rsidR="00A32F5E" w:rsidRPr="00DF62D2" w:rsidRDefault="00A32F5E" w:rsidP="00A32F5E">
      <w:pPr>
        <w:widowControl/>
        <w:rPr>
          <w:rFonts w:ascii="Arial Narrow" w:hAnsi="Arial Narrow" w:cs="Arial"/>
        </w:rPr>
      </w:pPr>
    </w:p>
    <w:p w14:paraId="4E98B035" w14:textId="77777777" w:rsidR="00541039" w:rsidRPr="00DF62D2" w:rsidRDefault="00541039"/>
    <w:p w14:paraId="52ACD026" w14:textId="77777777" w:rsidR="008E3F25" w:rsidRPr="00DF62D2" w:rsidRDefault="008E3F25" w:rsidP="00CF7F8A">
      <w:pPr>
        <w:rPr>
          <w:rFonts w:ascii="Arial Narrow" w:hAnsi="Arial Narrow"/>
          <w:b/>
        </w:rPr>
        <w:sectPr w:rsidR="008E3F25" w:rsidRPr="00DF62D2"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1774"/>
        <w:gridCol w:w="2762"/>
        <w:gridCol w:w="1418"/>
        <w:gridCol w:w="4344"/>
        <w:gridCol w:w="759"/>
        <w:gridCol w:w="705"/>
        <w:gridCol w:w="1421"/>
      </w:tblGrid>
      <w:tr w:rsidR="00DF62D2" w:rsidRPr="00DF62D2" w14:paraId="2C750EFF" w14:textId="77777777" w:rsidTr="009002C1">
        <w:tc>
          <w:tcPr>
            <w:tcW w:w="4179" w:type="dxa"/>
            <w:gridSpan w:val="2"/>
          </w:tcPr>
          <w:p w14:paraId="06E906AD" w14:textId="77777777" w:rsidR="00DF0A8A" w:rsidRPr="00DF62D2" w:rsidRDefault="00DF0A8A" w:rsidP="00DF0A8A">
            <w:pPr>
              <w:rPr>
                <w:rFonts w:ascii="Arial Narrow" w:hAnsi="Arial Narrow"/>
                <w:b/>
                <w:sz w:val="22"/>
                <w:szCs w:val="22"/>
              </w:rPr>
            </w:pPr>
            <w:bookmarkStart w:id="1" w:name="_Hlk211348465"/>
            <w:r w:rsidRPr="00DF62D2">
              <w:rPr>
                <w:rFonts w:ascii="Arial Narrow" w:hAnsi="Arial Narrow"/>
                <w:b/>
                <w:sz w:val="22"/>
                <w:szCs w:val="22"/>
              </w:rPr>
              <w:lastRenderedPageBreak/>
              <w:t xml:space="preserve">Datix ID Number: 3071 </w:t>
            </w:r>
          </w:p>
          <w:p w14:paraId="68A8AA60" w14:textId="5F9CDDF1"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November 2022</w:t>
            </w:r>
          </w:p>
        </w:tc>
        <w:tc>
          <w:tcPr>
            <w:tcW w:w="4180" w:type="dxa"/>
            <w:gridSpan w:val="2"/>
          </w:tcPr>
          <w:p w14:paraId="02B43A3E" w14:textId="77777777" w:rsidR="00DF0A8A" w:rsidRPr="00DF62D2" w:rsidRDefault="00DF0A8A" w:rsidP="00DF0A8A">
            <w:pPr>
              <w:rPr>
                <w:rFonts w:ascii="Arial Narrow" w:hAnsi="Arial Narrow"/>
                <w:b/>
                <w:sz w:val="22"/>
                <w:szCs w:val="22"/>
              </w:rPr>
            </w:pPr>
          </w:p>
          <w:p w14:paraId="55C645B0" w14:textId="18DF8666" w:rsidR="00DF0A8A" w:rsidRPr="00DF62D2" w:rsidRDefault="008F40FD" w:rsidP="009002C1">
            <w:pPr>
              <w:jc w:val="right"/>
              <w:rPr>
                <w:rFonts w:ascii="Arial Narrow" w:hAnsi="Arial Narrow"/>
                <w:b/>
                <w:sz w:val="22"/>
                <w:szCs w:val="22"/>
              </w:rPr>
            </w:pPr>
            <w:r w:rsidRPr="00DF62D2">
              <w:rPr>
                <w:rFonts w:ascii="Arial Narrow" w:hAnsi="Arial Narrow"/>
                <w:b/>
                <w:sz w:val="22"/>
                <w:szCs w:val="22"/>
              </w:rPr>
              <w:t xml:space="preserve">Date Last Reviewed: </w:t>
            </w:r>
            <w:r w:rsidR="009628CA">
              <w:rPr>
                <w:rFonts w:ascii="Arial Narrow" w:hAnsi="Arial Narrow"/>
                <w:b/>
                <w:sz w:val="22"/>
                <w:szCs w:val="22"/>
              </w:rPr>
              <w:t>Apr 2026</w:t>
            </w:r>
          </w:p>
        </w:tc>
        <w:tc>
          <w:tcPr>
            <w:tcW w:w="5103" w:type="dxa"/>
            <w:gridSpan w:val="2"/>
            <w:shd w:val="clear" w:color="auto" w:fill="C00000"/>
          </w:tcPr>
          <w:p w14:paraId="326C41DC" w14:textId="7CA6C8A8"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89</w:t>
            </w:r>
          </w:p>
          <w:p w14:paraId="7E27755A"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Target Risk Date: TBC</w:t>
            </w:r>
          </w:p>
        </w:tc>
        <w:tc>
          <w:tcPr>
            <w:tcW w:w="2126" w:type="dxa"/>
            <w:gridSpan w:val="2"/>
            <w:shd w:val="clear" w:color="auto" w:fill="C00000"/>
          </w:tcPr>
          <w:p w14:paraId="4ACDF521" w14:textId="77777777" w:rsidR="00DF0A8A" w:rsidRPr="00DF62D2" w:rsidRDefault="00DF0A8A" w:rsidP="009002C1">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5A41E182" w14:textId="77777777" w:rsidR="00DF0A8A" w:rsidRPr="00DF62D2" w:rsidRDefault="00DF0A8A" w:rsidP="009002C1">
            <w:pPr>
              <w:jc w:val="center"/>
              <w:rPr>
                <w:rFonts w:ascii="Arial Narrow" w:hAnsi="Arial Narrow"/>
                <w:sz w:val="22"/>
                <w:szCs w:val="22"/>
              </w:rPr>
            </w:pPr>
            <w:r w:rsidRPr="00DF62D2">
              <w:rPr>
                <w:rFonts w:ascii="Arial Narrow" w:hAnsi="Arial Narrow" w:cs="Arial"/>
                <w:b/>
                <w:bCs/>
                <w:sz w:val="22"/>
                <w:szCs w:val="22"/>
              </w:rPr>
              <w:t>4 x 5 = 20</w:t>
            </w:r>
          </w:p>
        </w:tc>
      </w:tr>
      <w:tr w:rsidR="00DF62D2" w:rsidRPr="00DF62D2" w14:paraId="5C1B35F4" w14:textId="77777777" w:rsidTr="00947FBE">
        <w:tc>
          <w:tcPr>
            <w:tcW w:w="6941" w:type="dxa"/>
            <w:gridSpan w:val="3"/>
          </w:tcPr>
          <w:p w14:paraId="21CD0D27" w14:textId="596683EA" w:rsidR="00DF0A8A" w:rsidRPr="00DF62D2" w:rsidRDefault="00DF0A8A" w:rsidP="00DF0A8A">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21061" w:rsidRPr="00DF62D2">
              <w:rPr>
                <w:rFonts w:ascii="Arial Narrow" w:hAnsi="Arial Narrow"/>
                <w:sz w:val="22"/>
                <w:szCs w:val="22"/>
              </w:rPr>
              <w:t>The health board is a great place to work where all staff feel valued and work together towards a common goal</w:t>
            </w:r>
          </w:p>
        </w:tc>
        <w:tc>
          <w:tcPr>
            <w:tcW w:w="1418" w:type="dxa"/>
          </w:tcPr>
          <w:p w14:paraId="5A16987C"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35E059E" w14:textId="01522D17" w:rsidR="00DF0A8A" w:rsidRPr="00DF62D2" w:rsidRDefault="00E30065" w:rsidP="00DF0A8A">
            <w:pPr>
              <w:rPr>
                <w:rFonts w:ascii="Arial Narrow" w:hAnsi="Arial Narrow"/>
                <w:b/>
                <w:sz w:val="22"/>
                <w:szCs w:val="22"/>
              </w:rPr>
            </w:pPr>
            <w:r w:rsidRPr="00DF62D2">
              <w:rPr>
                <w:rFonts w:ascii="Arial Narrow" w:hAnsi="Arial Narrow"/>
                <w:bCs/>
                <w:sz w:val="22"/>
                <w:szCs w:val="22"/>
              </w:rPr>
              <w:t>4.1</w:t>
            </w:r>
          </w:p>
        </w:tc>
        <w:tc>
          <w:tcPr>
            <w:tcW w:w="7229" w:type="dxa"/>
            <w:gridSpan w:val="4"/>
          </w:tcPr>
          <w:p w14:paraId="590A6772" w14:textId="52724BE3"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bCs/>
                <w:sz w:val="22"/>
                <w:szCs w:val="22"/>
              </w:rPr>
              <w:t xml:space="preserve">Elizabeth Rix, Executive Director of Nursing </w:t>
            </w:r>
          </w:p>
          <w:p w14:paraId="7F2F7393" w14:textId="7777777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Supporting Director:</w:t>
            </w:r>
            <w:r w:rsidRPr="00DF62D2">
              <w:rPr>
                <w:rFonts w:ascii="Arial Narrow" w:eastAsia="Times New Roman" w:hAnsi="Arial Narrow" w:cs="Arial"/>
                <w:bCs/>
                <w:sz w:val="22"/>
                <w:szCs w:val="22"/>
              </w:rPr>
              <w:t xml:space="preserve"> Deb Lewis, Chief Operating Officer </w:t>
            </w:r>
          </w:p>
          <w:p w14:paraId="5A71D592" w14:textId="3494ABEA"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009A028B" w:rsidRPr="00DF62D2">
              <w:rPr>
                <w:rFonts w:ascii="Arial Narrow" w:hAnsi="Arial Narrow" w:cs="Arial"/>
                <w:sz w:val="22"/>
                <w:szCs w:val="22"/>
              </w:rPr>
              <w:t>Workforce &amp; OD Committee</w:t>
            </w:r>
          </w:p>
        </w:tc>
      </w:tr>
      <w:tr w:rsidR="00DF62D2" w:rsidRPr="00DF62D2" w14:paraId="41F25CCD" w14:textId="77777777" w:rsidTr="00A73F3A">
        <w:tc>
          <w:tcPr>
            <w:tcW w:w="15588" w:type="dxa"/>
            <w:gridSpan w:val="8"/>
          </w:tcPr>
          <w:p w14:paraId="59923853" w14:textId="77777777" w:rsidR="00DF0A8A" w:rsidRPr="00DF62D2" w:rsidRDefault="00DF0A8A" w:rsidP="00DF0A8A">
            <w:pPr>
              <w:ind w:right="96"/>
              <w:jc w:val="both"/>
              <w:rPr>
                <w:rFonts w:ascii="Arial Narrow" w:hAnsi="Arial Narrow" w:cs="Arial"/>
                <w:b/>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Healthcare Nursing Staff Levels at HMP Swansea</w:t>
            </w:r>
            <w:r w:rsidRPr="00DF62D2">
              <w:rPr>
                <w:rFonts w:ascii="Arial Narrow" w:hAnsi="Arial Narrow" w:cs="Arial"/>
                <w:b/>
              </w:rPr>
              <w:t xml:space="preserve">     </w:t>
            </w:r>
          </w:p>
          <w:p w14:paraId="52AC958E" w14:textId="2D860386" w:rsidR="00DF0A8A" w:rsidRPr="00DF62D2" w:rsidRDefault="00DF0A8A" w:rsidP="00DF0A8A">
            <w:pPr>
              <w:rPr>
                <w:rFonts w:ascii="Arial Narrow" w:hAnsi="Arial Narrow"/>
                <w:sz w:val="22"/>
                <w:szCs w:val="22"/>
              </w:rPr>
            </w:pPr>
            <w:r w:rsidRPr="00DF62D2">
              <w:rPr>
                <w:rFonts w:ascii="Arial Narrow" w:hAnsi="Arial Narrow" w:cs="Arial"/>
                <w:sz w:val="22"/>
                <w:szCs w:val="22"/>
              </w:rPr>
              <w:t xml:space="preserve">There is a risk that the men in HMP Swansea will not receive the appropriate standard of care.  This is because the </w:t>
            </w:r>
            <w:r w:rsidRPr="00DF62D2">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 the roster short.</w:t>
            </w:r>
          </w:p>
        </w:tc>
      </w:tr>
      <w:tr w:rsidR="00DF62D2" w:rsidRPr="00DF62D2" w14:paraId="7881A33D" w14:textId="77777777" w:rsidTr="00947FBE">
        <w:tc>
          <w:tcPr>
            <w:tcW w:w="2405" w:type="dxa"/>
            <w:vMerge w:val="restart"/>
          </w:tcPr>
          <w:p w14:paraId="09DEF3C0"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4939C6F8"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4892F71A" w14:textId="564AA82A"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4 x 5 = 20</w:t>
            </w:r>
          </w:p>
          <w:p w14:paraId="491E8693"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331D7EFC"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2 x 2 = 4</w:t>
            </w:r>
          </w:p>
        </w:tc>
        <w:tc>
          <w:tcPr>
            <w:tcW w:w="5954" w:type="dxa"/>
            <w:gridSpan w:val="3"/>
            <w:vMerge w:val="restart"/>
          </w:tcPr>
          <w:p w14:paraId="0D9D4B43" w14:textId="362CD9DE" w:rsidR="00DF0A8A" w:rsidRPr="00DF62D2" w:rsidRDefault="00927BF8" w:rsidP="00DF0A8A">
            <w:pPr>
              <w:rPr>
                <w:rFonts w:ascii="Arial Narrow" w:hAnsi="Arial Narrow"/>
                <w:sz w:val="22"/>
                <w:szCs w:val="22"/>
              </w:rPr>
            </w:pPr>
            <w:r>
              <w:rPr>
                <w:rFonts w:ascii="Arial Narrow" w:hAnsi="Arial Narrow"/>
                <w:noProof/>
              </w:rPr>
              <w:drawing>
                <wp:inline distT="0" distB="0" distL="0" distR="0" wp14:anchorId="76D07D19" wp14:editId="5186A9CC">
                  <wp:extent cx="3602990" cy="1743710"/>
                  <wp:effectExtent l="0" t="0" r="0" b="8890"/>
                  <wp:docPr id="6181355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2990" cy="1743710"/>
                          </a:xfrm>
                          <a:prstGeom prst="rect">
                            <a:avLst/>
                          </a:prstGeom>
                          <a:noFill/>
                        </pic:spPr>
                      </pic:pic>
                    </a:graphicData>
                  </a:graphic>
                </wp:inline>
              </w:drawing>
            </w:r>
          </w:p>
        </w:tc>
        <w:tc>
          <w:tcPr>
            <w:tcW w:w="7229" w:type="dxa"/>
            <w:gridSpan w:val="4"/>
          </w:tcPr>
          <w:p w14:paraId="665D0847"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Rationale for current score: </w:t>
            </w:r>
          </w:p>
          <w:p w14:paraId="1A137BD0" w14:textId="77777777" w:rsidR="00DF0A8A" w:rsidRPr="00DF62D2" w:rsidRDefault="00DF0A8A" w:rsidP="00DF0A8A">
            <w:pPr>
              <w:rPr>
                <w:rFonts w:ascii="Arial Narrow" w:hAnsi="Arial Narrow" w:cs="Arial"/>
                <w:b/>
                <w:bCs/>
                <w:sz w:val="22"/>
                <w:szCs w:val="22"/>
              </w:rPr>
            </w:pPr>
            <w:r w:rsidRPr="00DF62D2">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w:t>
            </w:r>
            <w:proofErr w:type="gramStart"/>
            <w:r w:rsidRPr="00DF62D2">
              <w:rPr>
                <w:rFonts w:ascii="Arial Narrow" w:hAnsi="Arial Narrow" w:cs="Arial"/>
                <w:bCs/>
                <w:sz w:val="22"/>
                <w:szCs w:val="22"/>
              </w:rPr>
              <w:t>on a daily basis</w:t>
            </w:r>
            <w:proofErr w:type="gramEnd"/>
            <w:r w:rsidRPr="00DF62D2">
              <w:rPr>
                <w:rFonts w:ascii="Arial Narrow" w:hAnsi="Arial Narrow" w:cs="Arial"/>
                <w:bCs/>
                <w:sz w:val="22"/>
                <w:szCs w:val="22"/>
              </w:rPr>
              <w:t>.</w:t>
            </w:r>
          </w:p>
        </w:tc>
      </w:tr>
      <w:tr w:rsidR="00DF62D2" w:rsidRPr="00DF62D2" w14:paraId="0DA54A4E" w14:textId="77777777" w:rsidTr="00362E9C">
        <w:trPr>
          <w:trHeight w:val="1272"/>
        </w:trPr>
        <w:tc>
          <w:tcPr>
            <w:tcW w:w="2405" w:type="dxa"/>
            <w:vMerge/>
            <w:tcBorders>
              <w:bottom w:val="single" w:sz="4" w:space="0" w:color="auto"/>
            </w:tcBorders>
          </w:tcPr>
          <w:p w14:paraId="2CB783DC" w14:textId="469A39B3" w:rsidR="00DF0A8A" w:rsidRPr="00DF62D2"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174A5B0D"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1A93CA2E"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Rationale for target score:</w:t>
            </w:r>
          </w:p>
          <w:p w14:paraId="32C012FD" w14:textId="77777777" w:rsidR="00DF0A8A" w:rsidRPr="00DF62D2" w:rsidRDefault="00DF0A8A" w:rsidP="00DF0A8A">
            <w:pPr>
              <w:rPr>
                <w:rFonts w:ascii="Arial Narrow" w:hAnsi="Arial Narrow"/>
                <w:sz w:val="22"/>
                <w:szCs w:val="22"/>
              </w:rPr>
            </w:pPr>
            <w:r w:rsidRPr="00DF62D2">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DF62D2" w:rsidRPr="00DF62D2" w14:paraId="63AC3F58" w14:textId="77777777" w:rsidTr="00947FBE">
        <w:tc>
          <w:tcPr>
            <w:tcW w:w="8359" w:type="dxa"/>
            <w:gridSpan w:val="4"/>
          </w:tcPr>
          <w:p w14:paraId="172918E5" w14:textId="53C21E42"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1EACBBC5" w14:textId="20E7261A"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6B2B4942" w14:textId="77777777" w:rsidTr="00947FBE">
        <w:tc>
          <w:tcPr>
            <w:tcW w:w="8359" w:type="dxa"/>
            <w:gridSpan w:val="4"/>
            <w:vMerge w:val="restart"/>
          </w:tcPr>
          <w:p w14:paraId="6206F772" w14:textId="77777777" w:rsidR="00DF0A8A" w:rsidRPr="00DF62D2" w:rsidRDefault="00DF0A8A" w:rsidP="00DF0A8A">
            <w:pPr>
              <w:rPr>
                <w:rFonts w:ascii="Arial Narrow" w:hAnsi="Arial Narrow" w:cs="Arial"/>
                <w:sz w:val="22"/>
                <w:szCs w:val="22"/>
              </w:rPr>
            </w:pPr>
            <w:r w:rsidRPr="00DF62D2">
              <w:rPr>
                <w:rFonts w:ascii="Arial Narrow" w:hAnsi="Arial Narrow"/>
                <w:sz w:val="22"/>
                <w:szCs w:val="22"/>
              </w:rPr>
              <w:t xml:space="preserve">Daily </w:t>
            </w:r>
            <w:r w:rsidRPr="00DF62D2">
              <w:rPr>
                <w:rFonts w:ascii="Arial Narrow" w:hAnsi="Arial Narrow" w:cs="Arial"/>
                <w:sz w:val="22"/>
                <w:szCs w:val="22"/>
              </w:rPr>
              <w:t xml:space="preserve">communication with the Governor about the availability and priority of healthcare nursing staff.  </w:t>
            </w:r>
          </w:p>
          <w:p w14:paraId="404FC082"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Pharmacy technician role established – can administer drugs to support nursing establishment.</w:t>
            </w:r>
          </w:p>
          <w:p w14:paraId="4E990AE0"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Agreed that Health Care Support Workers to be 2</w:t>
            </w:r>
            <w:r w:rsidRPr="00DF62D2">
              <w:rPr>
                <w:rFonts w:ascii="Arial Narrow" w:hAnsi="Arial Narrow" w:cs="Arial"/>
                <w:sz w:val="22"/>
                <w:szCs w:val="22"/>
                <w:vertAlign w:val="superscript"/>
              </w:rPr>
              <w:t>nd</w:t>
            </w:r>
            <w:r w:rsidRPr="00DF62D2">
              <w:rPr>
                <w:rFonts w:ascii="Arial Narrow" w:hAnsi="Arial Narrow" w:cs="Arial"/>
                <w:sz w:val="22"/>
                <w:szCs w:val="22"/>
              </w:rPr>
              <w:t xml:space="preserve"> checkers for CD drugs and to support substance withdrawal monitoring (awaiting accreditation).</w:t>
            </w:r>
          </w:p>
          <w:p w14:paraId="6043106F"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Bank and agency staff are used in a limited way, when skillset allows.</w:t>
            </w:r>
          </w:p>
          <w:p w14:paraId="07DA6318"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E-roster implemented and scrutinised with regular reporting to Service Group Patient Safety &amp; Compliance Group.</w:t>
            </w:r>
          </w:p>
          <w:p w14:paraId="6018515B"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Escalation for overtime and additional hours to fill shortfalls.</w:t>
            </w:r>
          </w:p>
        </w:tc>
        <w:tc>
          <w:tcPr>
            <w:tcW w:w="4344" w:type="dxa"/>
          </w:tcPr>
          <w:p w14:paraId="1FF5EE65"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1464" w:type="dxa"/>
            <w:gridSpan w:val="2"/>
          </w:tcPr>
          <w:p w14:paraId="38C76678"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421" w:type="dxa"/>
          </w:tcPr>
          <w:p w14:paraId="54B2D1E6"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575B8409" w14:textId="77777777" w:rsidTr="00947FBE">
        <w:trPr>
          <w:trHeight w:val="778"/>
        </w:trPr>
        <w:tc>
          <w:tcPr>
            <w:tcW w:w="8359" w:type="dxa"/>
            <w:gridSpan w:val="4"/>
            <w:vMerge/>
          </w:tcPr>
          <w:p w14:paraId="76A6479C" w14:textId="77777777" w:rsidR="00DF0A8A" w:rsidRPr="00DF62D2" w:rsidRDefault="00DF0A8A" w:rsidP="00DF0A8A">
            <w:pPr>
              <w:rPr>
                <w:rFonts w:ascii="Arial Narrow" w:hAnsi="Arial Narrow"/>
                <w:sz w:val="22"/>
                <w:szCs w:val="22"/>
              </w:rPr>
            </w:pPr>
          </w:p>
        </w:tc>
        <w:tc>
          <w:tcPr>
            <w:tcW w:w="4344" w:type="dxa"/>
          </w:tcPr>
          <w:p w14:paraId="64161565" w14:textId="7FC32DE3" w:rsidR="00DF0A8A" w:rsidRPr="00DF62D2" w:rsidRDefault="00DF0A8A" w:rsidP="00DF0A8A">
            <w:pPr>
              <w:rPr>
                <w:rFonts w:ascii="Arial Narrow" w:hAnsi="Arial Narrow"/>
                <w:strike/>
                <w:sz w:val="22"/>
                <w:szCs w:val="22"/>
              </w:rPr>
            </w:pPr>
            <w:r w:rsidRPr="00DF62D2">
              <w:rPr>
                <w:rFonts w:ascii="Arial Narrow" w:hAnsi="Arial Narrow" w:cs="Arial"/>
                <w:sz w:val="22"/>
                <w:szCs w:val="22"/>
              </w:rPr>
              <w:t>Review of staffing in prison. Royal College of Psychiatrists Substance Misuse and Mental Health Baseline assessment completed – analysis of outcome and agreement of further action next. (Following financial deep dives)</w:t>
            </w:r>
          </w:p>
        </w:tc>
        <w:tc>
          <w:tcPr>
            <w:tcW w:w="1464" w:type="dxa"/>
            <w:gridSpan w:val="2"/>
          </w:tcPr>
          <w:p w14:paraId="3E3FA8EC" w14:textId="77777777" w:rsidR="00DF0A8A" w:rsidRPr="00DF62D2" w:rsidRDefault="00DF0A8A" w:rsidP="00DF0A8A">
            <w:pPr>
              <w:rPr>
                <w:rFonts w:ascii="Arial Narrow" w:hAnsi="Arial Narrow"/>
                <w:strike/>
                <w:sz w:val="22"/>
                <w:szCs w:val="22"/>
              </w:rPr>
            </w:pPr>
            <w:r w:rsidRPr="00DF62D2">
              <w:rPr>
                <w:rFonts w:ascii="Arial Narrow" w:hAnsi="Arial Narrow" w:cs="Arial"/>
                <w:sz w:val="22"/>
                <w:szCs w:val="22"/>
              </w:rPr>
              <w:t>Deputy Head of Nursing</w:t>
            </w:r>
          </w:p>
        </w:tc>
        <w:tc>
          <w:tcPr>
            <w:tcW w:w="1421" w:type="dxa"/>
          </w:tcPr>
          <w:p w14:paraId="2B40286C" w14:textId="49E48FAA" w:rsidR="00DF0A8A" w:rsidRPr="00DF62D2" w:rsidRDefault="00D710CB" w:rsidP="00DF0A8A">
            <w:pPr>
              <w:rPr>
                <w:rFonts w:ascii="Arial Narrow" w:hAnsi="Arial Narrow"/>
                <w:strike/>
                <w:sz w:val="22"/>
                <w:szCs w:val="22"/>
              </w:rPr>
            </w:pPr>
            <w:r w:rsidRPr="00D710CB">
              <w:rPr>
                <w:rFonts w:ascii="Arial Narrow" w:hAnsi="Arial Narrow" w:cs="Arial"/>
                <w:color w:val="FF0000"/>
                <w:sz w:val="22"/>
                <w:szCs w:val="22"/>
              </w:rPr>
              <w:t>Complete</w:t>
            </w:r>
          </w:p>
        </w:tc>
      </w:tr>
      <w:tr w:rsidR="00DF62D2" w:rsidRPr="00DF62D2" w14:paraId="5CB13FB6" w14:textId="77777777" w:rsidTr="00947FBE">
        <w:tc>
          <w:tcPr>
            <w:tcW w:w="8359" w:type="dxa"/>
            <w:gridSpan w:val="4"/>
          </w:tcPr>
          <w:p w14:paraId="6CE52E13"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2F2582D1"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Prison feedback and complaint process</w:t>
            </w:r>
          </w:p>
          <w:p w14:paraId="4D1865C4" w14:textId="77777777" w:rsidR="00DF0A8A" w:rsidRPr="00DF62D2" w:rsidRDefault="00DF0A8A" w:rsidP="00DF0A8A">
            <w:pPr>
              <w:rPr>
                <w:rFonts w:ascii="Arial Narrow" w:hAnsi="Arial Narrow" w:cs="Arial"/>
                <w:sz w:val="22"/>
                <w:szCs w:val="22"/>
              </w:rPr>
            </w:pPr>
            <w:r w:rsidRPr="00DF62D2">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DF0A8A" w:rsidRPr="00DF62D2" w:rsidRDefault="00DF0A8A" w:rsidP="00DF0A8A">
            <w:pPr>
              <w:rPr>
                <w:rFonts w:ascii="Arial Narrow" w:hAnsi="Arial Narrow"/>
                <w:sz w:val="22"/>
                <w:szCs w:val="22"/>
              </w:rPr>
            </w:pPr>
          </w:p>
        </w:tc>
        <w:tc>
          <w:tcPr>
            <w:tcW w:w="7229" w:type="dxa"/>
            <w:gridSpan w:val="4"/>
          </w:tcPr>
          <w:p w14:paraId="225A27C4" w14:textId="77777777" w:rsidR="00DF0A8A" w:rsidRPr="00DF62D2" w:rsidRDefault="00DF0A8A" w:rsidP="00DF0A8A">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7B4586D" w14:textId="77777777" w:rsidR="00DF0A8A" w:rsidRPr="00DF62D2" w:rsidRDefault="00DF0A8A" w:rsidP="00DF0A8A">
            <w:pPr>
              <w:rPr>
                <w:rFonts w:ascii="Arial Narrow" w:hAnsi="Arial Narrow"/>
                <w:sz w:val="22"/>
                <w:szCs w:val="22"/>
              </w:rPr>
            </w:pPr>
            <w:r w:rsidRPr="00DF62D2">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DF0A8A" w:rsidRPr="00DF62D2" w14:paraId="75045721" w14:textId="77777777" w:rsidTr="00947FBE">
        <w:tc>
          <w:tcPr>
            <w:tcW w:w="15588" w:type="dxa"/>
            <w:gridSpan w:val="8"/>
          </w:tcPr>
          <w:p w14:paraId="16E61B89" w14:textId="5B6D83DC"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6479916B" w14:textId="77777777" w:rsidR="00F75CFC" w:rsidRDefault="00F75CFC" w:rsidP="00DF0A8A">
            <w:pPr>
              <w:rPr>
                <w:rFonts w:ascii="Arial Narrow" w:hAnsi="Arial Narrow"/>
                <w:sz w:val="22"/>
                <w:szCs w:val="22"/>
              </w:rPr>
            </w:pPr>
            <w:r w:rsidRPr="00DF62D2">
              <w:rPr>
                <w:rFonts w:ascii="Arial Narrow" w:hAnsi="Arial Narrow"/>
                <w:sz w:val="22"/>
                <w:szCs w:val="22"/>
              </w:rPr>
              <w:t>25</w:t>
            </w:r>
            <w:r w:rsidR="00D710CB">
              <w:rPr>
                <w:rFonts w:ascii="Arial Narrow" w:hAnsi="Arial Narrow"/>
                <w:sz w:val="22"/>
                <w:szCs w:val="22"/>
              </w:rPr>
              <w:t>/0</w:t>
            </w:r>
            <w:r w:rsidRPr="00DF62D2">
              <w:rPr>
                <w:rFonts w:ascii="Arial Narrow" w:hAnsi="Arial Narrow"/>
                <w:sz w:val="22"/>
                <w:szCs w:val="22"/>
              </w:rPr>
              <w:t>2</w:t>
            </w:r>
            <w:r w:rsidR="00D710CB">
              <w:rPr>
                <w:rFonts w:ascii="Arial Narrow" w:hAnsi="Arial Narrow"/>
                <w:sz w:val="22"/>
                <w:szCs w:val="22"/>
              </w:rPr>
              <w:t>/</w:t>
            </w:r>
            <w:r w:rsidRPr="00DF62D2">
              <w:rPr>
                <w:rFonts w:ascii="Arial Narrow" w:hAnsi="Arial Narrow"/>
                <w:sz w:val="22"/>
                <w:szCs w:val="22"/>
              </w:rPr>
              <w:t>2026 - Vacancies appointed to</w:t>
            </w:r>
            <w:r w:rsidR="000F4504" w:rsidRPr="00DF62D2">
              <w:rPr>
                <w:rFonts w:ascii="Arial Narrow" w:hAnsi="Arial Narrow"/>
                <w:sz w:val="22"/>
                <w:szCs w:val="22"/>
              </w:rPr>
              <w:t>. A</w:t>
            </w:r>
            <w:r w:rsidRPr="00DF62D2">
              <w:rPr>
                <w:rFonts w:ascii="Arial Narrow" w:hAnsi="Arial Narrow"/>
                <w:sz w:val="22"/>
                <w:szCs w:val="22"/>
              </w:rPr>
              <w:t xml:space="preserve">n additional 1.5 WTE Band 5 within budget also identified following finance review now added to TRAC for approval. Discussion with GND regarding rotation for future student stream liners to HMP. Review of actions of HNA and MHSMU ongoing. Identification of e learning for staff to complete. Gap analysis to be undertaken for HEIW </w:t>
            </w:r>
            <w:r w:rsidRPr="00DF62D2">
              <w:rPr>
                <w:rFonts w:ascii="Arial Narrow" w:hAnsi="Arial Narrow"/>
                <w:sz w:val="22"/>
                <w:szCs w:val="22"/>
              </w:rPr>
              <w:lastRenderedPageBreak/>
              <w:t>Inclusion Health Competency and Education Framework in conjunction with the workforce plan.</w:t>
            </w:r>
          </w:p>
          <w:p w14:paraId="2C813CC0" w14:textId="3DF59B58" w:rsidR="00D710CB" w:rsidRPr="00DF62D2" w:rsidRDefault="00D710CB" w:rsidP="00DF0A8A">
            <w:pPr>
              <w:rPr>
                <w:rFonts w:ascii="Arial Narrow" w:hAnsi="Arial Narrow"/>
                <w:sz w:val="22"/>
                <w:szCs w:val="22"/>
              </w:rPr>
            </w:pPr>
            <w:r w:rsidRPr="00D710CB">
              <w:rPr>
                <w:rFonts w:ascii="Arial Narrow" w:hAnsi="Arial Narrow"/>
                <w:color w:val="FF0000"/>
                <w:sz w:val="22"/>
                <w:szCs w:val="22"/>
              </w:rPr>
              <w:t>15/05/2026: Action</w:t>
            </w:r>
            <w:r>
              <w:rPr>
                <w:rFonts w:ascii="Arial Narrow" w:hAnsi="Arial Narrow"/>
                <w:color w:val="FF0000"/>
                <w:sz w:val="22"/>
                <w:szCs w:val="22"/>
              </w:rPr>
              <w:t xml:space="preserve"> complete</w:t>
            </w:r>
            <w:r w:rsidRPr="00D710CB">
              <w:rPr>
                <w:rFonts w:ascii="Arial Narrow" w:hAnsi="Arial Narrow"/>
                <w:color w:val="FF0000"/>
                <w:sz w:val="22"/>
                <w:szCs w:val="22"/>
              </w:rPr>
              <w:t>: Service Group now has a consolidated action plan for Royal College of Psychiatrists Substance Misuse and Mental Health Baseline and PHW Health Needs assessment for HMP Swansea that is monitored through Prison Partnership Board. Service has 2 WTE student streamliners proposed for September 2026 above establishment to support staffing.</w:t>
            </w:r>
            <w:r>
              <w:rPr>
                <w:rFonts w:ascii="Arial Narrow" w:hAnsi="Arial Narrow"/>
                <w:color w:val="FF0000"/>
                <w:sz w:val="22"/>
                <w:szCs w:val="22"/>
              </w:rPr>
              <w:t xml:space="preserve"> Further review of risk to be undertaken in May.</w:t>
            </w:r>
          </w:p>
        </w:tc>
      </w:tr>
      <w:bookmarkEnd w:id="1"/>
    </w:tbl>
    <w:p w14:paraId="3110FE1B" w14:textId="250EC0E5" w:rsidR="0058626A" w:rsidRPr="00DF62D2" w:rsidRDefault="0058626A" w:rsidP="00CF7F8A">
      <w:pPr>
        <w:rPr>
          <w:rFonts w:ascii="Arial Narrow" w:hAnsi="Arial Narrow"/>
          <w:b/>
        </w:rPr>
        <w:sectPr w:rsidR="0058626A" w:rsidRPr="00DF62D2"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567"/>
        <w:gridCol w:w="1418"/>
      </w:tblGrid>
      <w:tr w:rsidR="004B7E03" w:rsidRPr="00EE2C4B" w14:paraId="48DFD461" w14:textId="77777777" w:rsidTr="00F67AB9">
        <w:tc>
          <w:tcPr>
            <w:tcW w:w="4179" w:type="dxa"/>
            <w:gridSpan w:val="2"/>
          </w:tcPr>
          <w:p w14:paraId="7FF332A7" w14:textId="4D5FCCA0" w:rsidR="004B7E03" w:rsidRPr="00EE2C4B" w:rsidRDefault="004B7E03" w:rsidP="00F67AB9">
            <w:pPr>
              <w:rPr>
                <w:rFonts w:ascii="Arial Narrow" w:hAnsi="Arial Narrow"/>
                <w:b/>
                <w:sz w:val="22"/>
                <w:szCs w:val="22"/>
              </w:rPr>
            </w:pPr>
            <w:r w:rsidRPr="00EE2C4B">
              <w:rPr>
                <w:rFonts w:ascii="Arial Narrow" w:hAnsi="Arial Narrow"/>
                <w:b/>
                <w:sz w:val="22"/>
                <w:szCs w:val="22"/>
              </w:rPr>
              <w:lastRenderedPageBreak/>
              <w:t xml:space="preserve">Datix ID Number: </w:t>
            </w:r>
            <w:r w:rsidR="00C84C5A" w:rsidRPr="00C84C5A">
              <w:rPr>
                <w:rFonts w:ascii="Arial Narrow" w:hAnsi="Arial Narrow"/>
                <w:b/>
                <w:sz w:val="22"/>
                <w:szCs w:val="22"/>
              </w:rPr>
              <w:t>TBC</w:t>
            </w:r>
          </w:p>
          <w:p w14:paraId="2FEB2449" w14:textId="07A2661B" w:rsidR="004B7E03" w:rsidRPr="00EE2C4B" w:rsidRDefault="004B7E03" w:rsidP="00F67AB9">
            <w:pPr>
              <w:rPr>
                <w:rFonts w:ascii="Arial Narrow" w:hAnsi="Arial Narrow"/>
                <w:b/>
                <w:sz w:val="22"/>
                <w:szCs w:val="22"/>
              </w:rPr>
            </w:pPr>
            <w:r w:rsidRPr="00EE2C4B">
              <w:rPr>
                <w:rFonts w:ascii="Arial Narrow" w:hAnsi="Arial Narrow"/>
                <w:b/>
                <w:sz w:val="22"/>
                <w:szCs w:val="22"/>
              </w:rPr>
              <w:t xml:space="preserve">Date Opened:  </w:t>
            </w:r>
            <w:r w:rsidR="00C84C5A">
              <w:rPr>
                <w:rFonts w:ascii="Arial Narrow" w:hAnsi="Arial Narrow"/>
                <w:b/>
                <w:sz w:val="22"/>
                <w:szCs w:val="22"/>
              </w:rPr>
              <w:t>April 2026</w:t>
            </w:r>
          </w:p>
        </w:tc>
        <w:tc>
          <w:tcPr>
            <w:tcW w:w="4180" w:type="dxa"/>
            <w:gridSpan w:val="2"/>
          </w:tcPr>
          <w:p w14:paraId="352B23ED" w14:textId="77777777" w:rsidR="006840BD" w:rsidRPr="006840BD" w:rsidRDefault="006840BD" w:rsidP="006840BD">
            <w:pPr>
              <w:jc w:val="right"/>
              <w:rPr>
                <w:rFonts w:ascii="Arial Narrow" w:hAnsi="Arial Narrow"/>
                <w:b/>
                <w:color w:val="FF0000"/>
                <w:sz w:val="22"/>
                <w:szCs w:val="22"/>
              </w:rPr>
            </w:pPr>
            <w:r w:rsidRPr="006840BD">
              <w:rPr>
                <w:rFonts w:ascii="Arial Narrow" w:hAnsi="Arial Narrow"/>
                <w:b/>
                <w:color w:val="FF0000"/>
                <w:sz w:val="22"/>
                <w:szCs w:val="22"/>
                <w:highlight w:val="yellow"/>
              </w:rPr>
              <w:t>NEW RISK</w:t>
            </w:r>
          </w:p>
          <w:p w14:paraId="0BC0F135" w14:textId="5D827A1D" w:rsidR="004B7E03" w:rsidRPr="00EE2C4B" w:rsidRDefault="004B7E03" w:rsidP="00F67AB9">
            <w:pPr>
              <w:jc w:val="right"/>
              <w:rPr>
                <w:rFonts w:ascii="Arial Narrow" w:hAnsi="Arial Narrow"/>
                <w:b/>
                <w:sz w:val="22"/>
                <w:szCs w:val="22"/>
              </w:rPr>
            </w:pPr>
            <w:r w:rsidRPr="00EE2C4B">
              <w:rPr>
                <w:rFonts w:ascii="Arial Narrow" w:hAnsi="Arial Narrow"/>
                <w:b/>
                <w:sz w:val="22"/>
                <w:szCs w:val="22"/>
              </w:rPr>
              <w:t xml:space="preserve">Date Last Reviewed: </w:t>
            </w:r>
            <w:r w:rsidR="00C84C5A" w:rsidRPr="00C84C5A">
              <w:rPr>
                <w:rFonts w:ascii="Arial Narrow" w:hAnsi="Arial Narrow"/>
                <w:b/>
                <w:sz w:val="22"/>
                <w:szCs w:val="22"/>
              </w:rPr>
              <w:t>April 2026</w:t>
            </w:r>
          </w:p>
        </w:tc>
        <w:tc>
          <w:tcPr>
            <w:tcW w:w="5244" w:type="dxa"/>
            <w:gridSpan w:val="2"/>
            <w:shd w:val="clear" w:color="auto" w:fill="C00000"/>
          </w:tcPr>
          <w:p w14:paraId="03F22FEF" w14:textId="5A762825"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HBR Ref Number: </w:t>
            </w:r>
            <w:r w:rsidR="00C84C5A" w:rsidRPr="00C84C5A">
              <w:rPr>
                <w:rFonts w:ascii="Arial Narrow" w:hAnsi="Arial Narrow"/>
                <w:b/>
                <w:sz w:val="22"/>
                <w:szCs w:val="22"/>
              </w:rPr>
              <w:t>114</w:t>
            </w:r>
          </w:p>
          <w:p w14:paraId="7D25A7B5" w14:textId="757F8EDA"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Risk Target Date: </w:t>
            </w:r>
            <w:r w:rsidRPr="004B7E03">
              <w:rPr>
                <w:rFonts w:ascii="Arial Narrow" w:hAnsi="Arial Narrow" w:cs="Arial"/>
                <w:b/>
                <w:bCs/>
                <w:sz w:val="22"/>
                <w:szCs w:val="22"/>
              </w:rPr>
              <w:t>TBC</w:t>
            </w:r>
          </w:p>
        </w:tc>
        <w:tc>
          <w:tcPr>
            <w:tcW w:w="1985" w:type="dxa"/>
            <w:gridSpan w:val="2"/>
            <w:shd w:val="clear" w:color="auto" w:fill="C00000"/>
          </w:tcPr>
          <w:p w14:paraId="289FBA53" w14:textId="77777777" w:rsidR="004B7E03" w:rsidRPr="00EE2C4B" w:rsidRDefault="004B7E03" w:rsidP="00F67AB9">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12BBC777" w14:textId="49ADDD9C" w:rsidR="004B7E03" w:rsidRPr="00EE2C4B" w:rsidRDefault="004B7E03" w:rsidP="00F67AB9">
            <w:pPr>
              <w:jc w:val="center"/>
              <w:rPr>
                <w:rFonts w:ascii="Arial Narrow" w:hAnsi="Arial Narrow"/>
                <w:sz w:val="22"/>
                <w:szCs w:val="22"/>
              </w:rPr>
            </w:pPr>
            <w:r w:rsidRPr="00AD072B">
              <w:rPr>
                <w:rFonts w:ascii="Arial Narrow" w:hAnsi="Arial Narrow"/>
                <w:b/>
                <w:bCs/>
                <w:sz w:val="22"/>
                <w:szCs w:val="22"/>
              </w:rPr>
              <w:t>5 x 4 = 20</w:t>
            </w:r>
          </w:p>
        </w:tc>
      </w:tr>
      <w:tr w:rsidR="004B7E03" w:rsidRPr="00EE2C4B" w14:paraId="7DA0B56F" w14:textId="77777777" w:rsidTr="00F67AB9">
        <w:tc>
          <w:tcPr>
            <w:tcW w:w="7083" w:type="dxa"/>
            <w:gridSpan w:val="3"/>
          </w:tcPr>
          <w:p w14:paraId="4DE37743" w14:textId="77777777" w:rsidR="004B7E03" w:rsidRPr="00074E99" w:rsidRDefault="004B7E03" w:rsidP="00F67AB9">
            <w:pPr>
              <w:rPr>
                <w:rFonts w:ascii="Arial Narrow" w:hAnsi="Arial Narrow"/>
                <w:sz w:val="22"/>
                <w:szCs w:val="22"/>
              </w:rPr>
            </w:pPr>
            <w:r w:rsidRPr="00074E99">
              <w:rPr>
                <w:rFonts w:ascii="Arial Narrow" w:hAnsi="Arial Narrow"/>
                <w:b/>
                <w:sz w:val="22"/>
                <w:szCs w:val="22"/>
              </w:rPr>
              <w:t>Objective:</w:t>
            </w:r>
            <w:r w:rsidRPr="00074E99">
              <w:rPr>
                <w:rFonts w:ascii="Arial Narrow" w:hAnsi="Arial Narrow"/>
                <w:sz w:val="22"/>
                <w:szCs w:val="22"/>
              </w:rPr>
              <w:t xml:space="preserve"> </w:t>
            </w:r>
            <w:r w:rsidRPr="00DB07CB">
              <w:rPr>
                <w:rFonts w:ascii="Arial Narrow" w:hAnsi="Arial Narrow"/>
                <w:sz w:val="22"/>
                <w:szCs w:val="22"/>
              </w:rPr>
              <w:t>Care is high quality, safe, efficient and delivers the best possible outcomes for people in partnerships</w:t>
            </w:r>
          </w:p>
        </w:tc>
        <w:tc>
          <w:tcPr>
            <w:tcW w:w="1276" w:type="dxa"/>
          </w:tcPr>
          <w:p w14:paraId="2A632001" w14:textId="77777777" w:rsidR="004B7E03" w:rsidRPr="00074E99" w:rsidRDefault="004B7E03" w:rsidP="00F67AB9">
            <w:pPr>
              <w:rPr>
                <w:rFonts w:ascii="Arial Narrow" w:hAnsi="Arial Narrow"/>
                <w:bCs/>
                <w:sz w:val="22"/>
                <w:szCs w:val="22"/>
              </w:rPr>
            </w:pPr>
            <w:r w:rsidRPr="00074E99">
              <w:rPr>
                <w:rFonts w:ascii="Arial Narrow" w:hAnsi="Arial Narrow"/>
                <w:b/>
                <w:sz w:val="22"/>
                <w:szCs w:val="22"/>
              </w:rPr>
              <w:t>SRR Ref:</w:t>
            </w:r>
          </w:p>
          <w:p w14:paraId="37CF97F6" w14:textId="77777777" w:rsidR="004B7E03" w:rsidRPr="00AA117D" w:rsidRDefault="004B7E03" w:rsidP="00F67AB9">
            <w:pPr>
              <w:rPr>
                <w:rFonts w:ascii="Arial Narrow" w:hAnsi="Arial Narrow"/>
                <w:bCs/>
                <w:sz w:val="22"/>
                <w:szCs w:val="22"/>
              </w:rPr>
            </w:pPr>
            <w:r w:rsidRPr="00AA117D">
              <w:rPr>
                <w:rFonts w:ascii="Arial Narrow" w:hAnsi="Arial Narrow"/>
                <w:bCs/>
                <w:sz w:val="22"/>
                <w:szCs w:val="22"/>
              </w:rPr>
              <w:t>2.7</w:t>
            </w:r>
          </w:p>
        </w:tc>
        <w:tc>
          <w:tcPr>
            <w:tcW w:w="7229" w:type="dxa"/>
            <w:gridSpan w:val="4"/>
          </w:tcPr>
          <w:p w14:paraId="32058ACA"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Director Lead:</w:t>
            </w:r>
            <w:r w:rsidRPr="00074E99">
              <w:rPr>
                <w:rFonts w:ascii="Arial Narrow" w:hAnsi="Arial Narrow"/>
                <w:color w:val="auto"/>
                <w:sz w:val="22"/>
                <w:szCs w:val="22"/>
              </w:rPr>
              <w:t xml:space="preserve"> </w:t>
            </w:r>
            <w:r>
              <w:rPr>
                <w:rFonts w:ascii="Arial Narrow" w:hAnsi="Arial Narrow"/>
                <w:color w:val="auto"/>
                <w:sz w:val="22"/>
                <w:szCs w:val="22"/>
              </w:rPr>
              <w:t>Deb Lewis, Chief Operating Officer</w:t>
            </w:r>
          </w:p>
          <w:p w14:paraId="19AA39BB"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Supporting Director</w:t>
            </w:r>
            <w:r>
              <w:rPr>
                <w:rFonts w:ascii="Arial Narrow" w:hAnsi="Arial Narrow"/>
                <w:b/>
                <w:bCs/>
                <w:color w:val="auto"/>
                <w:sz w:val="22"/>
                <w:szCs w:val="22"/>
              </w:rPr>
              <w:t>(s)</w:t>
            </w:r>
            <w:r w:rsidRPr="00074E99">
              <w:rPr>
                <w:rFonts w:ascii="Arial Narrow" w:hAnsi="Arial Narrow"/>
                <w:b/>
                <w:bCs/>
                <w:color w:val="auto"/>
                <w:sz w:val="22"/>
                <w:szCs w:val="22"/>
              </w:rPr>
              <w:t>:</w:t>
            </w:r>
            <w:r w:rsidRPr="00074E99">
              <w:rPr>
                <w:rFonts w:ascii="Arial Narrow" w:hAnsi="Arial Narrow"/>
                <w:color w:val="auto"/>
                <w:sz w:val="22"/>
                <w:szCs w:val="22"/>
              </w:rPr>
              <w:t xml:space="preserve"> </w:t>
            </w:r>
            <w:r>
              <w:rPr>
                <w:rFonts w:ascii="Arial Narrow" w:hAnsi="Arial Narrow"/>
                <w:color w:val="auto"/>
                <w:sz w:val="22"/>
                <w:szCs w:val="22"/>
              </w:rPr>
              <w:t xml:space="preserve">Tina Ricketts, Director of Workforce &amp; OD; Liz Rix, Executive Director of Nursing </w:t>
            </w:r>
          </w:p>
          <w:p w14:paraId="32758650" w14:textId="175B6A62" w:rsidR="004B7E03"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 xml:space="preserve">Assuring Committee: </w:t>
            </w:r>
            <w:r w:rsidR="009F329E" w:rsidRPr="009F329E">
              <w:rPr>
                <w:rFonts w:ascii="Arial Narrow" w:hAnsi="Arial Narrow"/>
                <w:color w:val="FF0000"/>
                <w:sz w:val="22"/>
                <w:szCs w:val="22"/>
              </w:rPr>
              <w:t>Workforce &amp; OD</w:t>
            </w:r>
          </w:p>
          <w:p w14:paraId="61AE7A8F" w14:textId="4DA2BD77" w:rsidR="004B7E03" w:rsidRPr="00DB3B79"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Committee for Information:</w:t>
            </w:r>
            <w:r>
              <w:rPr>
                <w:rFonts w:ascii="Arial Narrow" w:hAnsi="Arial Narrow"/>
                <w:b/>
                <w:bCs/>
                <w:color w:val="auto"/>
                <w:sz w:val="22"/>
                <w:szCs w:val="22"/>
              </w:rPr>
              <w:t xml:space="preserve"> </w:t>
            </w:r>
            <w:r w:rsidR="009F329E" w:rsidRPr="009F329E">
              <w:rPr>
                <w:rFonts w:ascii="Arial Narrow" w:hAnsi="Arial Narrow"/>
                <w:color w:val="FF0000"/>
                <w:sz w:val="22"/>
                <w:szCs w:val="22"/>
              </w:rPr>
              <w:t>Quality &amp; Safety</w:t>
            </w:r>
            <w:r w:rsidR="009F329E" w:rsidRPr="009F329E">
              <w:rPr>
                <w:rFonts w:ascii="Arial Narrow" w:hAnsi="Arial Narrow"/>
                <w:color w:val="FF0000"/>
                <w:sz w:val="22"/>
                <w:szCs w:val="22"/>
              </w:rPr>
              <w:t xml:space="preserve"> </w:t>
            </w:r>
          </w:p>
        </w:tc>
      </w:tr>
      <w:tr w:rsidR="004B7E03" w:rsidRPr="00EE2C4B" w14:paraId="3CF6873D" w14:textId="77777777" w:rsidTr="00F67AB9">
        <w:tc>
          <w:tcPr>
            <w:tcW w:w="15588" w:type="dxa"/>
            <w:gridSpan w:val="8"/>
          </w:tcPr>
          <w:p w14:paraId="195D5C56" w14:textId="77777777" w:rsidR="004B7E03" w:rsidRPr="00074E99" w:rsidRDefault="004B7E03" w:rsidP="00F67AB9">
            <w:pPr>
              <w:autoSpaceDE w:val="0"/>
              <w:autoSpaceDN w:val="0"/>
              <w:adjustRightInd w:val="0"/>
              <w:jc w:val="both"/>
              <w:rPr>
                <w:rFonts w:ascii="Arial Narrow" w:eastAsia="Times New Roman" w:hAnsi="Arial Narrow" w:cs="Calibri"/>
                <w:sz w:val="22"/>
                <w:szCs w:val="22"/>
              </w:rPr>
            </w:pPr>
            <w:r w:rsidRPr="00074E99">
              <w:rPr>
                <w:rFonts w:ascii="Arial Narrow" w:eastAsia="Times New Roman" w:hAnsi="Arial Narrow" w:cs="Calibri"/>
                <w:b/>
                <w:sz w:val="22"/>
                <w:szCs w:val="22"/>
              </w:rPr>
              <w:t>Risk:</w:t>
            </w:r>
            <w:r w:rsidRPr="00074E99">
              <w:rPr>
                <w:rFonts w:ascii="Arial Narrow" w:eastAsia="Times New Roman" w:hAnsi="Arial Narrow" w:cs="Calibri"/>
                <w:sz w:val="22"/>
                <w:szCs w:val="22"/>
              </w:rPr>
              <w:t xml:space="preserve"> </w:t>
            </w:r>
            <w:r w:rsidRPr="009D6C30">
              <w:rPr>
                <w:rFonts w:ascii="Arial Narrow" w:eastAsia="Times New Roman" w:hAnsi="Arial Narrow" w:cs="Calibri"/>
                <w:b/>
                <w:bCs/>
                <w:sz w:val="22"/>
                <w:szCs w:val="22"/>
              </w:rPr>
              <w:t>Mental Health &amp; Learning Disabilities Staffing</w:t>
            </w:r>
          </w:p>
          <w:p w14:paraId="2DAC1035" w14:textId="77777777" w:rsidR="004B7E03" w:rsidRPr="00074E99" w:rsidRDefault="004B7E03" w:rsidP="00F67AB9">
            <w:pPr>
              <w:rPr>
                <w:rFonts w:ascii="Arial Narrow" w:hAnsi="Arial Narrow"/>
                <w:sz w:val="22"/>
                <w:szCs w:val="22"/>
              </w:rPr>
            </w:pPr>
            <w:r w:rsidRPr="009D6C30">
              <w:rPr>
                <w:rFonts w:ascii="Arial Narrow" w:hAnsi="Arial Narrow"/>
                <w:sz w:val="22"/>
                <w:szCs w:val="22"/>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r>
      <w:tr w:rsidR="004B7E03" w:rsidRPr="00EE2C4B" w14:paraId="514E18F0" w14:textId="77777777" w:rsidTr="00F67AB9">
        <w:tc>
          <w:tcPr>
            <w:tcW w:w="2405" w:type="dxa"/>
            <w:vMerge w:val="restart"/>
          </w:tcPr>
          <w:p w14:paraId="58AEFBA9" w14:textId="77777777" w:rsidR="004B7E03" w:rsidRPr="00C34E0F" w:rsidRDefault="004B7E03" w:rsidP="00F67AB9">
            <w:pPr>
              <w:jc w:val="center"/>
              <w:rPr>
                <w:rFonts w:ascii="Arial Narrow" w:hAnsi="Arial Narrow"/>
                <w:b/>
                <w:sz w:val="22"/>
                <w:szCs w:val="22"/>
              </w:rPr>
            </w:pPr>
            <w:r w:rsidRPr="00C34E0F">
              <w:rPr>
                <w:rFonts w:ascii="Arial Narrow" w:hAnsi="Arial Narrow"/>
                <w:b/>
                <w:sz w:val="22"/>
                <w:szCs w:val="22"/>
              </w:rPr>
              <w:t>Risk Rating</w:t>
            </w:r>
          </w:p>
          <w:p w14:paraId="4BF96DB1" w14:textId="77777777" w:rsidR="004B7E03" w:rsidRPr="00C34E0F" w:rsidRDefault="004B7E03" w:rsidP="00F67AB9">
            <w:pPr>
              <w:pStyle w:val="Default"/>
              <w:widowControl w:val="0"/>
              <w:jc w:val="center"/>
              <w:rPr>
                <w:rFonts w:ascii="Arial Narrow" w:hAnsi="Arial Narrow" w:cs="Arial"/>
                <w:color w:val="auto"/>
                <w:sz w:val="22"/>
                <w:szCs w:val="22"/>
              </w:rPr>
            </w:pPr>
            <w:r w:rsidRPr="00C34E0F">
              <w:rPr>
                <w:rFonts w:ascii="Arial Narrow" w:hAnsi="Arial Narrow" w:cs="Arial"/>
                <w:color w:val="auto"/>
                <w:sz w:val="22"/>
                <w:szCs w:val="22"/>
              </w:rPr>
              <w:t>(consequence x likelihood):</w:t>
            </w:r>
          </w:p>
          <w:p w14:paraId="3AF1FD56" w14:textId="544D8180"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Inherent: 5 x 5 = 25 </w:t>
            </w:r>
          </w:p>
          <w:p w14:paraId="7090A481" w14:textId="2448505E"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Current: 5 x 4 = 20</w:t>
            </w:r>
          </w:p>
          <w:p w14:paraId="7803E803" w14:textId="1CB637B1" w:rsidR="004B7E03" w:rsidRPr="00C34E0F" w:rsidRDefault="004B7E03" w:rsidP="00F67AB9">
            <w:pPr>
              <w:jc w:val="center"/>
              <w:rPr>
                <w:rFonts w:ascii="Arial Narrow" w:hAnsi="Arial Narrow"/>
                <w:sz w:val="22"/>
                <w:szCs w:val="22"/>
              </w:rPr>
            </w:pPr>
            <w:r w:rsidRPr="00C34E0F">
              <w:rPr>
                <w:rFonts w:ascii="Arial Narrow" w:hAnsi="Arial Narrow"/>
                <w:sz w:val="22"/>
                <w:szCs w:val="22"/>
              </w:rPr>
              <w:t>Target: 5 x 3 = 15</w:t>
            </w:r>
          </w:p>
          <w:p w14:paraId="48E8C4BC" w14:textId="77777777" w:rsidR="004B7E03" w:rsidRPr="00C34E0F" w:rsidRDefault="004B7E03" w:rsidP="00F67AB9">
            <w:pPr>
              <w:jc w:val="center"/>
              <w:rPr>
                <w:rFonts w:ascii="Arial Narrow" w:hAnsi="Arial Narrow"/>
                <w:sz w:val="22"/>
                <w:szCs w:val="22"/>
              </w:rPr>
            </w:pPr>
          </w:p>
        </w:tc>
        <w:tc>
          <w:tcPr>
            <w:tcW w:w="5954" w:type="dxa"/>
            <w:gridSpan w:val="3"/>
            <w:vMerge w:val="restart"/>
          </w:tcPr>
          <w:p w14:paraId="24D02DB3" w14:textId="562E4F78" w:rsidR="004B7E03" w:rsidRPr="00C34E0F" w:rsidRDefault="00BF16FF" w:rsidP="00F67AB9">
            <w:pPr>
              <w:rPr>
                <w:rFonts w:ascii="Arial Narrow" w:hAnsi="Arial Narrow"/>
                <w:sz w:val="22"/>
                <w:szCs w:val="22"/>
              </w:rPr>
            </w:pPr>
            <w:r>
              <w:rPr>
                <w:rFonts w:ascii="Arial Narrow" w:hAnsi="Arial Narrow"/>
                <w:noProof/>
              </w:rPr>
              <w:drawing>
                <wp:inline distT="0" distB="0" distL="0" distR="0" wp14:anchorId="15DFCDA9" wp14:editId="49D39CAC">
                  <wp:extent cx="3590925" cy="1737360"/>
                  <wp:effectExtent l="0" t="0" r="9525" b="0"/>
                  <wp:docPr id="568511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0925" cy="1737360"/>
                          </a:xfrm>
                          <a:prstGeom prst="rect">
                            <a:avLst/>
                          </a:prstGeom>
                          <a:noFill/>
                        </pic:spPr>
                      </pic:pic>
                    </a:graphicData>
                  </a:graphic>
                </wp:inline>
              </w:drawing>
            </w:r>
          </w:p>
        </w:tc>
        <w:tc>
          <w:tcPr>
            <w:tcW w:w="7229" w:type="dxa"/>
            <w:gridSpan w:val="4"/>
          </w:tcPr>
          <w:p w14:paraId="6175F7DA"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current score:</w:t>
            </w:r>
          </w:p>
          <w:p w14:paraId="05B25F82" w14:textId="77777777"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score reflects sustained gaps in key professional groups and registered nursing establishments, variable staffing fill and reliance on temporary staffing in high-acuity settings. This reduces continuity of therapeutic engagement and increases risk of incidents, restrictive interventions, delayed discharge and deteriorating access performance. Controls reduce (but do not remove) the likelihood of harm through escalation and prioritisation processes.</w:t>
            </w:r>
          </w:p>
          <w:p w14:paraId="2706B4A0" w14:textId="7F4F7CEB" w:rsidR="004B7E03" w:rsidRPr="00C34E0F" w:rsidRDefault="004B7E03" w:rsidP="00F67AB9">
            <w:pPr>
              <w:pStyle w:val="Default"/>
              <w:rPr>
                <w:rFonts w:ascii="Arial Narrow" w:hAnsi="Arial Narrow"/>
                <w:color w:val="auto"/>
                <w:sz w:val="22"/>
                <w:szCs w:val="22"/>
              </w:rPr>
            </w:pPr>
            <w:r w:rsidRPr="00C34E0F">
              <w:rPr>
                <w:rFonts w:ascii="Arial Narrow" w:hAnsi="Arial Narrow"/>
                <w:color w:val="auto"/>
                <w:sz w:val="22"/>
                <w:szCs w:val="22"/>
              </w:rPr>
              <w:t>Inherent Risk: 5 x 5 = 25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AD072B" w:rsidRPr="00C34E0F">
              <w:rPr>
                <w:rFonts w:ascii="Arial Narrow" w:hAnsi="Arial Narrow"/>
                <w:color w:val="auto"/>
                <w:sz w:val="22"/>
                <w:szCs w:val="22"/>
              </w:rPr>
              <w:t xml:space="preserve">Likelihood is </w:t>
            </w:r>
            <w:r w:rsidRPr="00C34E0F">
              <w:rPr>
                <w:rFonts w:ascii="Arial Narrow" w:hAnsi="Arial Narrow"/>
                <w:color w:val="auto"/>
                <w:sz w:val="22"/>
                <w:szCs w:val="22"/>
              </w:rPr>
              <w:t>expected without controls due to sustained vacancy/absence and skill-mix gaps).</w:t>
            </w:r>
          </w:p>
          <w:p w14:paraId="474C3305" w14:textId="4DC1F92F"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Risk: 5 x 4 = 20 (</w:t>
            </w:r>
            <w:r w:rsidR="00BF16FF">
              <w:rPr>
                <w:rFonts w:ascii="Arial Narrow" w:hAnsi="Arial Narrow"/>
                <w:color w:val="auto"/>
                <w:sz w:val="22"/>
                <w:szCs w:val="22"/>
              </w:rPr>
              <w:t>C</w:t>
            </w:r>
            <w:r w:rsidRPr="00C34E0F">
              <w:rPr>
                <w:rFonts w:ascii="Arial Narrow" w:hAnsi="Arial Narrow"/>
                <w:color w:val="auto"/>
                <w:sz w:val="22"/>
                <w:szCs w:val="22"/>
              </w:rPr>
              <w:t xml:space="preserve">atastrophic consequence; </w:t>
            </w:r>
            <w:r w:rsidR="00C34E0F" w:rsidRPr="00C34E0F">
              <w:rPr>
                <w:rFonts w:ascii="Arial Narrow" w:hAnsi="Arial Narrow"/>
                <w:color w:val="auto"/>
                <w:sz w:val="22"/>
                <w:szCs w:val="22"/>
              </w:rPr>
              <w:t>L</w:t>
            </w:r>
            <w:r w:rsidRPr="00C34E0F">
              <w:rPr>
                <w:rFonts w:ascii="Arial Narrow" w:hAnsi="Arial Narrow"/>
                <w:color w:val="auto"/>
                <w:sz w:val="22"/>
                <w:szCs w:val="22"/>
              </w:rPr>
              <w:t xml:space="preserve">ikelihood </w:t>
            </w:r>
            <w:r w:rsidR="0075728E" w:rsidRPr="00C34E0F">
              <w:rPr>
                <w:rFonts w:ascii="Arial Narrow" w:hAnsi="Arial Narrow"/>
                <w:color w:val="auto"/>
                <w:sz w:val="22"/>
                <w:szCs w:val="22"/>
              </w:rPr>
              <w:t xml:space="preserve">reduced </w:t>
            </w:r>
            <w:r w:rsidR="00C34E0F" w:rsidRPr="00C34E0F">
              <w:rPr>
                <w:rFonts w:ascii="Arial Narrow" w:hAnsi="Arial Narrow"/>
                <w:color w:val="auto"/>
                <w:sz w:val="22"/>
                <w:szCs w:val="22"/>
              </w:rPr>
              <w:t xml:space="preserve">but </w:t>
            </w:r>
            <w:r w:rsidRPr="00C34E0F">
              <w:rPr>
                <w:rFonts w:ascii="Arial Narrow" w:hAnsi="Arial Narrow"/>
                <w:color w:val="auto"/>
                <w:sz w:val="22"/>
                <w:szCs w:val="22"/>
              </w:rPr>
              <w:t>probable given current mitigating controls but ongoing fragility).</w:t>
            </w:r>
          </w:p>
        </w:tc>
      </w:tr>
      <w:tr w:rsidR="004B7E03" w:rsidRPr="00EE2C4B" w14:paraId="68EB68D1" w14:textId="77777777" w:rsidTr="00F67AB9">
        <w:trPr>
          <w:trHeight w:val="1035"/>
        </w:trPr>
        <w:tc>
          <w:tcPr>
            <w:tcW w:w="2405" w:type="dxa"/>
            <w:vMerge/>
            <w:tcBorders>
              <w:bottom w:val="single" w:sz="4" w:space="0" w:color="auto"/>
            </w:tcBorders>
          </w:tcPr>
          <w:p w14:paraId="3C1F8C06" w14:textId="77777777" w:rsidR="004B7E03" w:rsidRPr="00C34E0F" w:rsidRDefault="004B7E03" w:rsidP="00F67AB9">
            <w:pPr>
              <w:jc w:val="center"/>
              <w:rPr>
                <w:rFonts w:ascii="Arial Narrow" w:hAnsi="Arial Narrow"/>
                <w:sz w:val="22"/>
                <w:szCs w:val="22"/>
              </w:rPr>
            </w:pPr>
          </w:p>
        </w:tc>
        <w:tc>
          <w:tcPr>
            <w:tcW w:w="5954" w:type="dxa"/>
            <w:gridSpan w:val="3"/>
            <w:vMerge/>
            <w:tcBorders>
              <w:bottom w:val="single" w:sz="4" w:space="0" w:color="auto"/>
            </w:tcBorders>
          </w:tcPr>
          <w:p w14:paraId="214B9E0B" w14:textId="77777777" w:rsidR="004B7E03" w:rsidRPr="00C34E0F" w:rsidRDefault="004B7E03" w:rsidP="00F67AB9">
            <w:pPr>
              <w:rPr>
                <w:rFonts w:ascii="Arial Narrow" w:hAnsi="Arial Narrow"/>
                <w:sz w:val="22"/>
                <w:szCs w:val="22"/>
              </w:rPr>
            </w:pPr>
          </w:p>
        </w:tc>
        <w:tc>
          <w:tcPr>
            <w:tcW w:w="7229" w:type="dxa"/>
            <w:gridSpan w:val="4"/>
            <w:tcBorders>
              <w:bottom w:val="single" w:sz="4" w:space="0" w:color="auto"/>
            </w:tcBorders>
          </w:tcPr>
          <w:p w14:paraId="6CFAD9FE"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target score:</w:t>
            </w:r>
          </w:p>
          <w:p w14:paraId="6E89E8D8" w14:textId="77777777" w:rsidR="004B7E03" w:rsidRPr="00C34E0F" w:rsidRDefault="004B7E03" w:rsidP="00F67AB9">
            <w:pPr>
              <w:rPr>
                <w:rFonts w:ascii="Arial Narrow" w:hAnsi="Arial Narrow"/>
                <w:sz w:val="22"/>
                <w:szCs w:val="22"/>
              </w:rPr>
            </w:pPr>
            <w:r w:rsidRPr="00C34E0F">
              <w:rPr>
                <w:rFonts w:ascii="Arial Narrow" w:hAnsi="Arial Narrow"/>
                <w:sz w:val="22"/>
                <w:szCs w:val="22"/>
              </w:rPr>
              <w:t>Target score assumes a remodelled model of care that reduces reliance on inpatient capacity, clarifies safe caseload/workload triggers, strengthens MDT capacity (including psychology/AHPs), and improves recruitment/retention so that staffing fill rates stabilise and temporary staffing reduces. Residual consequence remains major due to inherent clinical risk and demand volatility, but likelihood reduces to possible.</w:t>
            </w:r>
          </w:p>
          <w:p w14:paraId="3BB6A52C" w14:textId="6E3DD95C" w:rsidR="004B7E03" w:rsidRPr="00C34E0F" w:rsidRDefault="004B7E03" w:rsidP="00F67AB9">
            <w:pPr>
              <w:rPr>
                <w:rFonts w:ascii="Arial Narrow" w:hAnsi="Arial Narrow"/>
                <w:sz w:val="22"/>
                <w:szCs w:val="22"/>
              </w:rPr>
            </w:pPr>
            <w:r w:rsidRPr="00C34E0F">
              <w:rPr>
                <w:rFonts w:ascii="Arial Narrow" w:hAnsi="Arial Narrow"/>
                <w:sz w:val="22"/>
                <w:szCs w:val="22"/>
              </w:rPr>
              <w:t>Target Risk: 5 x 3 = 12 (</w:t>
            </w:r>
            <w:r w:rsidR="00BF16FF">
              <w:rPr>
                <w:rFonts w:ascii="Arial Narrow" w:hAnsi="Arial Narrow"/>
                <w:sz w:val="22"/>
                <w:szCs w:val="22"/>
              </w:rPr>
              <w:t>C</w:t>
            </w:r>
            <w:r w:rsidRPr="00C34E0F">
              <w:rPr>
                <w:rFonts w:ascii="Arial Narrow" w:hAnsi="Arial Narrow"/>
                <w:sz w:val="22"/>
                <w:szCs w:val="22"/>
              </w:rPr>
              <w:t xml:space="preserve">atastrophic consequence; </w:t>
            </w:r>
            <w:r w:rsidR="00C34E0F" w:rsidRPr="00C34E0F">
              <w:rPr>
                <w:rFonts w:ascii="Arial Narrow" w:hAnsi="Arial Narrow"/>
                <w:sz w:val="22"/>
                <w:szCs w:val="22"/>
              </w:rPr>
              <w:t>L</w:t>
            </w:r>
            <w:r w:rsidRPr="00C34E0F">
              <w:rPr>
                <w:rFonts w:ascii="Arial Narrow" w:hAnsi="Arial Narrow"/>
                <w:sz w:val="22"/>
                <w:szCs w:val="22"/>
              </w:rPr>
              <w:t>ikelihood reduction to possible once remodelled pathways, strengthened MDT capacity and stabilised staffing).</w:t>
            </w:r>
          </w:p>
        </w:tc>
      </w:tr>
      <w:tr w:rsidR="004B7E03" w:rsidRPr="00EE2C4B" w14:paraId="27BD11F2" w14:textId="77777777" w:rsidTr="00F67AB9">
        <w:tc>
          <w:tcPr>
            <w:tcW w:w="8359" w:type="dxa"/>
            <w:gridSpan w:val="4"/>
          </w:tcPr>
          <w:p w14:paraId="2A20FFFB" w14:textId="77777777" w:rsidR="004B7E03" w:rsidRPr="00074E99" w:rsidRDefault="004B7E03" w:rsidP="00F67AB9">
            <w:pPr>
              <w:jc w:val="center"/>
              <w:rPr>
                <w:rFonts w:ascii="Arial Narrow" w:hAnsi="Arial Narrow"/>
                <w:sz w:val="22"/>
                <w:szCs w:val="22"/>
              </w:rPr>
            </w:pPr>
            <w:r w:rsidRPr="00074E99">
              <w:rPr>
                <w:rFonts w:ascii="Arial Narrow" w:hAnsi="Arial Narrow" w:cs="Arial"/>
                <w:b/>
                <w:bCs/>
                <w:sz w:val="22"/>
                <w:szCs w:val="22"/>
              </w:rPr>
              <w:t>Controls (What is currently in place to manage the risk?)</w:t>
            </w:r>
          </w:p>
        </w:tc>
        <w:tc>
          <w:tcPr>
            <w:tcW w:w="7229" w:type="dxa"/>
            <w:gridSpan w:val="4"/>
          </w:tcPr>
          <w:p w14:paraId="4F0902CB" w14:textId="77777777" w:rsidR="004B7E03" w:rsidRPr="00074E99" w:rsidRDefault="004B7E03" w:rsidP="00F67AB9">
            <w:pPr>
              <w:jc w:val="center"/>
              <w:rPr>
                <w:rFonts w:ascii="Arial Narrow" w:hAnsi="Arial Narrow"/>
                <w:b/>
                <w:sz w:val="22"/>
                <w:szCs w:val="22"/>
              </w:rPr>
            </w:pPr>
            <w:r w:rsidRPr="00074E99">
              <w:rPr>
                <w:rFonts w:ascii="Arial Narrow" w:hAnsi="Arial Narrow" w:cs="Arial"/>
                <w:b/>
                <w:bCs/>
                <w:sz w:val="22"/>
                <w:szCs w:val="22"/>
              </w:rPr>
              <w:t>Further Actions (What more are we going to do to address the risk?)</w:t>
            </w:r>
          </w:p>
        </w:tc>
      </w:tr>
      <w:tr w:rsidR="004B7E03" w:rsidRPr="00EE2C4B" w14:paraId="7D4B44C2" w14:textId="77777777" w:rsidTr="00F67AB9">
        <w:tc>
          <w:tcPr>
            <w:tcW w:w="8359" w:type="dxa"/>
            <w:gridSpan w:val="4"/>
            <w:vMerge w:val="restart"/>
          </w:tcPr>
          <w:p w14:paraId="1B662F7B"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Establishment review and safer staffing oversight (including escalation where staffing falls below agreed thresholds).</w:t>
            </w:r>
          </w:p>
          <w:p w14:paraId="3A384EDC"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Recruitment and retention activity for hard-to-fill roles (including international recruitment where appropriate) and use of temporary staffing controls.</w:t>
            </w:r>
          </w:p>
          <w:p w14:paraId="1D362B36"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lastRenderedPageBreak/>
              <w:t>Clinical escalation, bed/capacity management and daily operational oversight of staffing and acuity.</w:t>
            </w:r>
          </w:p>
          <w:p w14:paraId="42246F90" w14:textId="77777777" w:rsidR="004B7E03" w:rsidRPr="00BC4A5E"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Workforce wellbeing support, mandatory training arrangements and supervision frameworks (where in place).</w:t>
            </w:r>
          </w:p>
          <w:p w14:paraId="0AD8C2F4"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BC4A5E">
              <w:rPr>
                <w:rFonts w:ascii="Arial Narrow" w:hAnsi="Arial Narrow" w:cs="Arial"/>
                <w:sz w:val="22"/>
                <w:szCs w:val="22"/>
              </w:rPr>
              <w:t>Mental Health Transformation Programme governance and workstreams (including service redesign/model of care development).</w:t>
            </w:r>
          </w:p>
          <w:p w14:paraId="399BFE3B" w14:textId="77777777" w:rsidR="004B7E03" w:rsidRPr="0075728E" w:rsidRDefault="004B7E03" w:rsidP="0075728E">
            <w:pPr>
              <w:rPr>
                <w:rFonts w:ascii="Arial Narrow" w:hAnsi="Arial Narrow" w:cs="Arial"/>
              </w:rPr>
            </w:pPr>
          </w:p>
        </w:tc>
        <w:tc>
          <w:tcPr>
            <w:tcW w:w="3685" w:type="dxa"/>
          </w:tcPr>
          <w:p w14:paraId="3074E165"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lastRenderedPageBreak/>
              <w:t>Action</w:t>
            </w:r>
          </w:p>
        </w:tc>
        <w:tc>
          <w:tcPr>
            <w:tcW w:w="2126" w:type="dxa"/>
            <w:gridSpan w:val="2"/>
          </w:tcPr>
          <w:p w14:paraId="0EF7AFDE"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Lead</w:t>
            </w:r>
          </w:p>
        </w:tc>
        <w:tc>
          <w:tcPr>
            <w:tcW w:w="1418" w:type="dxa"/>
          </w:tcPr>
          <w:p w14:paraId="4F2298C3"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Deadline</w:t>
            </w:r>
          </w:p>
        </w:tc>
      </w:tr>
      <w:tr w:rsidR="004B7E03" w:rsidRPr="00EE2C4B" w14:paraId="42E98AAF" w14:textId="77777777" w:rsidTr="00F67AB9">
        <w:trPr>
          <w:trHeight w:val="67"/>
        </w:trPr>
        <w:tc>
          <w:tcPr>
            <w:tcW w:w="8359" w:type="dxa"/>
            <w:gridSpan w:val="4"/>
            <w:vMerge/>
          </w:tcPr>
          <w:p w14:paraId="4B99B119"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22BF834" w14:textId="77777777" w:rsidR="004B7E03" w:rsidRPr="00387E3E" w:rsidRDefault="004B7E03" w:rsidP="00F67AB9">
            <w:pPr>
              <w:autoSpaceDE w:val="0"/>
              <w:autoSpaceDN w:val="0"/>
              <w:adjustRightInd w:val="0"/>
              <w:rPr>
                <w:rFonts w:ascii="Arial Narrow" w:hAnsi="Arial Narrow"/>
                <w:b/>
                <w:sz w:val="22"/>
                <w:szCs w:val="22"/>
              </w:rPr>
            </w:pPr>
            <w:r w:rsidRPr="00387E3E">
              <w:rPr>
                <w:rFonts w:ascii="Arial Narrow" w:hAnsi="Arial Narrow"/>
                <w:sz w:val="22"/>
                <w:szCs w:val="22"/>
              </w:rPr>
              <w:t xml:space="preserve">Agree and implement a MH&amp;LD workforce stabilisation plan (priority roles, recruitment pipeline, retention offers, sickness reduction actions) aligned to the </w:t>
            </w:r>
            <w:r w:rsidRPr="00387E3E">
              <w:rPr>
                <w:rFonts w:ascii="Arial Narrow" w:hAnsi="Arial Narrow"/>
                <w:sz w:val="22"/>
                <w:szCs w:val="22"/>
              </w:rPr>
              <w:lastRenderedPageBreak/>
              <w:t>remodelled clinical model.</w:t>
            </w:r>
          </w:p>
        </w:tc>
        <w:tc>
          <w:tcPr>
            <w:tcW w:w="2126" w:type="dxa"/>
            <w:gridSpan w:val="2"/>
          </w:tcPr>
          <w:p w14:paraId="4BDDC0DA" w14:textId="77777777" w:rsidR="004B7E03" w:rsidRPr="00387E3E" w:rsidRDefault="004B7E03" w:rsidP="00F67AB9">
            <w:pPr>
              <w:rPr>
                <w:rFonts w:ascii="Arial Narrow" w:hAnsi="Arial Narrow"/>
                <w:b/>
                <w:sz w:val="22"/>
                <w:szCs w:val="22"/>
              </w:rPr>
            </w:pPr>
            <w:r w:rsidRPr="00387E3E">
              <w:rPr>
                <w:rFonts w:ascii="Arial Narrow" w:hAnsi="Arial Narrow"/>
                <w:sz w:val="22"/>
                <w:szCs w:val="22"/>
              </w:rPr>
              <w:lastRenderedPageBreak/>
              <w:t>ED Workforce &amp; OD / COO</w:t>
            </w:r>
          </w:p>
        </w:tc>
        <w:tc>
          <w:tcPr>
            <w:tcW w:w="1418" w:type="dxa"/>
          </w:tcPr>
          <w:p w14:paraId="153C3C7F" w14:textId="77777777" w:rsidR="004B7E03" w:rsidRPr="00387E3E" w:rsidRDefault="004B7E03" w:rsidP="00F67AB9">
            <w:pPr>
              <w:rPr>
                <w:rFonts w:ascii="Arial Narrow" w:hAnsi="Arial Narrow"/>
                <w:b/>
                <w:sz w:val="22"/>
                <w:szCs w:val="22"/>
              </w:rPr>
            </w:pPr>
            <w:r w:rsidRPr="00387E3E">
              <w:rPr>
                <w:rFonts w:ascii="Arial Narrow" w:hAnsi="Arial Narrow"/>
                <w:sz w:val="22"/>
                <w:szCs w:val="22"/>
              </w:rPr>
              <w:t>Q2 2026/27</w:t>
            </w:r>
          </w:p>
        </w:tc>
      </w:tr>
      <w:tr w:rsidR="004B7E03" w:rsidRPr="00EE2C4B" w14:paraId="713C8484" w14:textId="77777777" w:rsidTr="00F67AB9">
        <w:trPr>
          <w:trHeight w:val="67"/>
        </w:trPr>
        <w:tc>
          <w:tcPr>
            <w:tcW w:w="8359" w:type="dxa"/>
            <w:gridSpan w:val="4"/>
            <w:vMerge/>
          </w:tcPr>
          <w:p w14:paraId="147A3E68"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rPr>
            </w:pPr>
          </w:p>
        </w:tc>
        <w:tc>
          <w:tcPr>
            <w:tcW w:w="3685" w:type="dxa"/>
            <w:vAlign w:val="center"/>
          </w:tcPr>
          <w:p w14:paraId="30B8E5A9" w14:textId="77777777" w:rsidR="004B7E03" w:rsidRPr="00387E3E" w:rsidRDefault="004B7E03" w:rsidP="00F67AB9">
            <w:pPr>
              <w:autoSpaceDE w:val="0"/>
              <w:autoSpaceDN w:val="0"/>
              <w:adjustRightInd w:val="0"/>
              <w:rPr>
                <w:rFonts w:ascii="Arial Narrow" w:hAnsi="Arial Narrow"/>
              </w:rPr>
            </w:pPr>
            <w:r w:rsidRPr="00387E3E">
              <w:rPr>
                <w:rFonts w:ascii="Arial Narrow" w:hAnsi="Arial Narrow"/>
                <w:sz w:val="22"/>
                <w:szCs w:val="22"/>
              </w:rPr>
              <w:t>Reduce agency and bank dependency through phased milestones (roster optimisation, substantive recruitment, incentive packages, internal staff bank expansion) and monthly exception reporting to Exec.</w:t>
            </w:r>
          </w:p>
        </w:tc>
        <w:tc>
          <w:tcPr>
            <w:tcW w:w="2126" w:type="dxa"/>
            <w:gridSpan w:val="2"/>
          </w:tcPr>
          <w:p w14:paraId="404F61FB" w14:textId="77777777" w:rsidR="004B7E03" w:rsidRPr="00387E3E" w:rsidRDefault="004B7E03" w:rsidP="00F67AB9">
            <w:pPr>
              <w:rPr>
                <w:rFonts w:ascii="Arial Narrow" w:hAnsi="Arial Narrow"/>
              </w:rPr>
            </w:pPr>
            <w:r w:rsidRPr="00387E3E">
              <w:rPr>
                <w:rFonts w:ascii="Arial Narrow" w:hAnsi="Arial Narrow"/>
                <w:sz w:val="22"/>
                <w:szCs w:val="22"/>
              </w:rPr>
              <w:t>ED Workforce &amp; OD / ED Finance</w:t>
            </w:r>
          </w:p>
        </w:tc>
        <w:tc>
          <w:tcPr>
            <w:tcW w:w="1418" w:type="dxa"/>
          </w:tcPr>
          <w:p w14:paraId="406EAF01" w14:textId="77777777" w:rsidR="004B7E03" w:rsidRPr="00387E3E" w:rsidRDefault="004B7E03" w:rsidP="00F67AB9">
            <w:pPr>
              <w:rPr>
                <w:rFonts w:ascii="Arial Narrow" w:hAnsi="Arial Narrow"/>
              </w:rPr>
            </w:pPr>
            <w:r w:rsidRPr="00387E3E">
              <w:rPr>
                <w:rFonts w:ascii="Arial Narrow" w:hAnsi="Arial Narrow"/>
                <w:sz w:val="22"/>
                <w:szCs w:val="22"/>
              </w:rPr>
              <w:t>Q4 2026/27</w:t>
            </w:r>
          </w:p>
        </w:tc>
      </w:tr>
      <w:tr w:rsidR="00AD072B" w:rsidRPr="00EE2C4B" w14:paraId="082FD2E4" w14:textId="77777777" w:rsidTr="00D65BCC">
        <w:trPr>
          <w:trHeight w:val="1262"/>
        </w:trPr>
        <w:tc>
          <w:tcPr>
            <w:tcW w:w="8359" w:type="dxa"/>
            <w:gridSpan w:val="4"/>
            <w:vMerge/>
          </w:tcPr>
          <w:p w14:paraId="39B49CE9"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60F47248" w14:textId="36C972DB"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Complete and approve the remodelled clinical model and demand/capacity plan (including safe caseload/workload triggers, pathway redesign and reduced reliance on inpatient beds where appropriate).</w:t>
            </w:r>
          </w:p>
        </w:tc>
        <w:tc>
          <w:tcPr>
            <w:tcW w:w="2126" w:type="dxa"/>
            <w:gridSpan w:val="2"/>
          </w:tcPr>
          <w:p w14:paraId="1CD1139E" w14:textId="0959A726" w:rsidR="00AD072B" w:rsidRPr="00387E3E" w:rsidRDefault="00AD072B" w:rsidP="00F67AB9">
            <w:pPr>
              <w:rPr>
                <w:rFonts w:ascii="Arial Narrow" w:hAnsi="Arial Narrow"/>
                <w:b/>
                <w:sz w:val="22"/>
                <w:szCs w:val="22"/>
              </w:rPr>
            </w:pPr>
            <w:r w:rsidRPr="00387E3E">
              <w:rPr>
                <w:rFonts w:ascii="Arial Narrow" w:hAnsi="Arial Narrow"/>
                <w:sz w:val="22"/>
                <w:szCs w:val="22"/>
              </w:rPr>
              <w:t>COO / MH&amp;LD Clinical Leadership</w:t>
            </w:r>
          </w:p>
        </w:tc>
        <w:tc>
          <w:tcPr>
            <w:tcW w:w="1418" w:type="dxa"/>
          </w:tcPr>
          <w:p w14:paraId="1BEA579D" w14:textId="3BDA8C5A" w:rsidR="00AD072B" w:rsidRPr="00387E3E" w:rsidRDefault="00AD072B" w:rsidP="00F67AB9">
            <w:pPr>
              <w:rPr>
                <w:rFonts w:ascii="Arial Narrow" w:hAnsi="Arial Narrow"/>
                <w:b/>
                <w:sz w:val="22"/>
                <w:szCs w:val="22"/>
              </w:rPr>
            </w:pPr>
            <w:r w:rsidRPr="00387E3E">
              <w:rPr>
                <w:rFonts w:ascii="Arial Narrow" w:hAnsi="Arial Narrow"/>
                <w:sz w:val="22"/>
                <w:szCs w:val="22"/>
              </w:rPr>
              <w:t>Q3 2026/27</w:t>
            </w:r>
          </w:p>
        </w:tc>
      </w:tr>
      <w:tr w:rsidR="00AD072B" w:rsidRPr="00EE2C4B" w14:paraId="2EB00B5A" w14:textId="77777777" w:rsidTr="00EC5C2F">
        <w:trPr>
          <w:trHeight w:val="1262"/>
        </w:trPr>
        <w:tc>
          <w:tcPr>
            <w:tcW w:w="8359" w:type="dxa"/>
            <w:gridSpan w:val="4"/>
            <w:vMerge/>
          </w:tcPr>
          <w:p w14:paraId="53320CA2" w14:textId="77777777" w:rsidR="00AD072B" w:rsidRPr="00074E99" w:rsidRDefault="00AD072B"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vAlign w:val="center"/>
          </w:tcPr>
          <w:p w14:paraId="421B79D8" w14:textId="77777777" w:rsidR="00AD072B" w:rsidRPr="00387E3E" w:rsidRDefault="00AD072B" w:rsidP="00F67AB9">
            <w:pPr>
              <w:autoSpaceDE w:val="0"/>
              <w:autoSpaceDN w:val="0"/>
              <w:adjustRightInd w:val="0"/>
              <w:rPr>
                <w:rFonts w:ascii="Arial Narrow" w:hAnsi="Arial Narrow"/>
                <w:b/>
                <w:sz w:val="22"/>
                <w:szCs w:val="22"/>
              </w:rPr>
            </w:pPr>
            <w:r w:rsidRPr="00387E3E">
              <w:rPr>
                <w:rFonts w:ascii="Arial Narrow" w:hAnsi="Arial Narrow"/>
                <w:sz w:val="22"/>
                <w:szCs w:val="22"/>
              </w:rPr>
              <w:t>Strengthen MDT therapeutic capacity (psychology, OT, SALT and other AHPs) and clinical supervision arrangements; implement a skills/competency framework for priority pathways.</w:t>
            </w:r>
          </w:p>
        </w:tc>
        <w:tc>
          <w:tcPr>
            <w:tcW w:w="2126" w:type="dxa"/>
            <w:gridSpan w:val="2"/>
          </w:tcPr>
          <w:p w14:paraId="331E28E3" w14:textId="77777777" w:rsidR="00AD072B" w:rsidRPr="00387E3E" w:rsidRDefault="00AD072B" w:rsidP="00F67AB9">
            <w:pPr>
              <w:rPr>
                <w:rFonts w:ascii="Arial Narrow" w:hAnsi="Arial Narrow"/>
                <w:b/>
                <w:sz w:val="22"/>
                <w:szCs w:val="22"/>
              </w:rPr>
            </w:pPr>
            <w:r w:rsidRPr="00387E3E">
              <w:rPr>
                <w:rFonts w:ascii="Arial Narrow" w:hAnsi="Arial Narrow"/>
                <w:sz w:val="22"/>
                <w:szCs w:val="22"/>
              </w:rPr>
              <w:t xml:space="preserve">ED Nursing / </w:t>
            </w:r>
            <w:r>
              <w:rPr>
                <w:rFonts w:ascii="Arial Narrow" w:hAnsi="Arial Narrow"/>
                <w:sz w:val="22"/>
                <w:szCs w:val="22"/>
              </w:rPr>
              <w:t>EDAHPHS</w:t>
            </w:r>
            <w:r w:rsidRPr="00387E3E">
              <w:rPr>
                <w:rFonts w:ascii="Arial Narrow" w:hAnsi="Arial Narrow"/>
                <w:sz w:val="22"/>
                <w:szCs w:val="22"/>
              </w:rPr>
              <w:t xml:space="preserve"> / COO</w:t>
            </w:r>
          </w:p>
        </w:tc>
        <w:tc>
          <w:tcPr>
            <w:tcW w:w="1418" w:type="dxa"/>
          </w:tcPr>
          <w:p w14:paraId="27136901" w14:textId="77777777" w:rsidR="00AD072B" w:rsidRPr="00387E3E" w:rsidRDefault="00AD072B" w:rsidP="00F67AB9">
            <w:pPr>
              <w:rPr>
                <w:rFonts w:ascii="Arial Narrow" w:hAnsi="Arial Narrow"/>
                <w:b/>
                <w:sz w:val="22"/>
                <w:szCs w:val="22"/>
              </w:rPr>
            </w:pPr>
            <w:r w:rsidRPr="00387E3E">
              <w:rPr>
                <w:rFonts w:ascii="Arial Narrow" w:hAnsi="Arial Narrow"/>
                <w:sz w:val="22"/>
                <w:szCs w:val="22"/>
              </w:rPr>
              <w:t>Q2 2027/28</w:t>
            </w:r>
          </w:p>
        </w:tc>
      </w:tr>
      <w:tr w:rsidR="004B7E03" w:rsidRPr="00EE2C4B" w14:paraId="1EB31B30" w14:textId="77777777" w:rsidTr="00F67AB9">
        <w:trPr>
          <w:trHeight w:val="705"/>
        </w:trPr>
        <w:tc>
          <w:tcPr>
            <w:tcW w:w="8359" w:type="dxa"/>
            <w:gridSpan w:val="4"/>
          </w:tcPr>
          <w:p w14:paraId="3EEEF96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Assurances (How do we know if the things we are doing are having an impact?)</w:t>
            </w:r>
          </w:p>
          <w:p w14:paraId="70E2FCD2" w14:textId="77777777" w:rsidR="004B7E03" w:rsidRPr="007033F1"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033F1">
              <w:rPr>
                <w:rFonts w:ascii="Arial Narrow" w:hAnsi="Arial Narrow" w:cs="Arial"/>
                <w:sz w:val="22"/>
                <w:szCs w:val="22"/>
              </w:rPr>
              <w:t>Quality and safety intelligence: incidents/SIs, restrictive practice, violence/aggression, complaints and safeguarding themes triangulated with staffing and acuity.</w:t>
            </w:r>
          </w:p>
          <w:p w14:paraId="4F09EFA9" w14:textId="77777777" w:rsidR="004B7E03" w:rsidRPr="00074E99" w:rsidRDefault="004B7E03" w:rsidP="00F67AB9">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7033F1">
              <w:rPr>
                <w:rFonts w:ascii="Arial Narrow" w:hAnsi="Arial Narrow" w:cs="Arial"/>
                <w:sz w:val="22"/>
                <w:szCs w:val="22"/>
              </w:rPr>
              <w:t xml:space="preserve">Monthly workforce metrics (vacancy, sickness, turnover, staffing fill, </w:t>
            </w:r>
            <w:r>
              <w:rPr>
                <w:rFonts w:ascii="Arial Narrow" w:hAnsi="Arial Narrow" w:cs="Arial"/>
                <w:sz w:val="22"/>
                <w:szCs w:val="22"/>
              </w:rPr>
              <w:t>reduction in temporary/</w:t>
            </w:r>
            <w:r w:rsidRPr="007033F1">
              <w:rPr>
                <w:rFonts w:ascii="Arial Narrow" w:hAnsi="Arial Narrow" w:cs="Arial"/>
                <w:sz w:val="22"/>
                <w:szCs w:val="22"/>
              </w:rPr>
              <w:t xml:space="preserve">agency </w:t>
            </w:r>
            <w:r>
              <w:rPr>
                <w:rFonts w:ascii="Arial Narrow" w:hAnsi="Arial Narrow" w:cs="Arial"/>
                <w:sz w:val="22"/>
                <w:szCs w:val="22"/>
              </w:rPr>
              <w:t xml:space="preserve">staff </w:t>
            </w:r>
            <w:r w:rsidRPr="007033F1">
              <w:rPr>
                <w:rFonts w:ascii="Arial Narrow" w:hAnsi="Arial Narrow" w:cs="Arial"/>
                <w:sz w:val="22"/>
                <w:szCs w:val="22"/>
              </w:rPr>
              <w:t>spend) with exception escalation.</w:t>
            </w:r>
          </w:p>
        </w:tc>
        <w:tc>
          <w:tcPr>
            <w:tcW w:w="7229" w:type="dxa"/>
            <w:gridSpan w:val="4"/>
          </w:tcPr>
          <w:p w14:paraId="4B3C0B7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Gaps in assurance (What additional assurances should we seek?)</w:t>
            </w:r>
          </w:p>
          <w:p w14:paraId="5990FC12" w14:textId="77777777" w:rsidR="004B7E03" w:rsidRPr="00680398"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680398">
              <w:rPr>
                <w:rFonts w:ascii="Arial Narrow" w:hAnsi="Arial Narrow" w:cs="Arial"/>
                <w:sz w:val="22"/>
                <w:szCs w:val="22"/>
              </w:rPr>
              <w:t xml:space="preserve">Need clearer Board-level assurance on whether current staffing and skill mix is safe and sustainable against the remodelled model of care (including agreed safe caseload thresholds and ward staffing templates). Independent assurance is required on effectiveness of mitigation (not just activity), </w:t>
            </w:r>
            <w:proofErr w:type="gramStart"/>
            <w:r w:rsidRPr="00680398">
              <w:rPr>
                <w:rFonts w:ascii="Arial Narrow" w:hAnsi="Arial Narrow" w:cs="Arial"/>
                <w:sz w:val="22"/>
                <w:szCs w:val="22"/>
              </w:rPr>
              <w:t>including:</w:t>
            </w:r>
            <w:proofErr w:type="gramEnd"/>
            <w:r w:rsidRPr="00680398">
              <w:rPr>
                <w:rFonts w:ascii="Arial Narrow" w:hAnsi="Arial Narrow" w:cs="Arial"/>
                <w:sz w:val="22"/>
                <w:szCs w:val="22"/>
              </w:rPr>
              <w:t xml:space="preserve"> measurable improvement in therapeutic contact/continuity; reduction in restrictive practice; improved access/flow; and reduced staff harm/absence.</w:t>
            </w:r>
          </w:p>
          <w:p w14:paraId="2A231396" w14:textId="77777777" w:rsidR="004B7E03" w:rsidRPr="00074E99" w:rsidRDefault="004B7E03" w:rsidP="00F67AB9">
            <w:pPr>
              <w:rPr>
                <w:rFonts w:ascii="Arial Narrow" w:hAnsi="Arial Narrow" w:cs="Arial"/>
                <w:sz w:val="22"/>
                <w:szCs w:val="22"/>
              </w:rPr>
            </w:pPr>
          </w:p>
        </w:tc>
      </w:tr>
      <w:tr w:rsidR="004B7E03" w:rsidRPr="00EE2C4B" w14:paraId="52346546" w14:textId="77777777" w:rsidTr="00F67AB9">
        <w:tc>
          <w:tcPr>
            <w:tcW w:w="15588" w:type="dxa"/>
            <w:gridSpan w:val="8"/>
          </w:tcPr>
          <w:p w14:paraId="5826D508" w14:textId="77777777" w:rsidR="004B7E03" w:rsidRPr="00074E99" w:rsidRDefault="004B7E03" w:rsidP="00F67AB9">
            <w:pPr>
              <w:pStyle w:val="Default"/>
              <w:widowControl w:val="0"/>
              <w:jc w:val="center"/>
              <w:rPr>
                <w:rFonts w:ascii="Arial Narrow" w:hAnsi="Arial Narrow" w:cs="Arial"/>
                <w:b/>
                <w:bCs/>
                <w:color w:val="auto"/>
                <w:sz w:val="22"/>
                <w:szCs w:val="22"/>
              </w:rPr>
            </w:pPr>
            <w:r w:rsidRPr="00074E99">
              <w:rPr>
                <w:rFonts w:ascii="Arial Narrow" w:hAnsi="Arial Narrow" w:cs="Arial"/>
                <w:b/>
                <w:bCs/>
                <w:color w:val="auto"/>
                <w:sz w:val="22"/>
                <w:szCs w:val="22"/>
              </w:rPr>
              <w:t>Additional Comments / Progress Notes</w:t>
            </w:r>
          </w:p>
          <w:p w14:paraId="2BB631BC" w14:textId="77777777" w:rsidR="0051695C" w:rsidRDefault="004B7E03" w:rsidP="0051695C">
            <w:pPr>
              <w:pStyle w:val="Default"/>
              <w:rPr>
                <w:rFonts w:ascii="Arial Narrow" w:hAnsi="Arial Narrow" w:cs="Arial"/>
                <w:color w:val="auto"/>
                <w:sz w:val="22"/>
                <w:szCs w:val="22"/>
              </w:rPr>
            </w:pPr>
            <w:r>
              <w:rPr>
                <w:rFonts w:ascii="Arial Narrow" w:hAnsi="Arial Narrow" w:cs="Arial"/>
                <w:color w:val="auto"/>
                <w:sz w:val="22"/>
                <w:szCs w:val="22"/>
              </w:rPr>
              <w:t xml:space="preserve">06/05/2026: This is the first </w:t>
            </w:r>
            <w:r w:rsidRPr="0005095E">
              <w:rPr>
                <w:rFonts w:ascii="Arial Narrow" w:hAnsi="Arial Narrow" w:cs="Arial"/>
                <w:color w:val="auto"/>
                <w:sz w:val="22"/>
                <w:szCs w:val="22"/>
              </w:rPr>
              <w:t>draft</w:t>
            </w:r>
            <w:r>
              <w:rPr>
                <w:rFonts w:ascii="Arial Narrow" w:hAnsi="Arial Narrow" w:cs="Arial"/>
                <w:color w:val="auto"/>
                <w:sz w:val="22"/>
                <w:szCs w:val="22"/>
              </w:rPr>
              <w:t xml:space="preserve"> of CRR risk</w:t>
            </w:r>
            <w:r w:rsidRPr="0005095E">
              <w:rPr>
                <w:rFonts w:ascii="Arial Narrow" w:hAnsi="Arial Narrow" w:cs="Arial"/>
                <w:color w:val="auto"/>
                <w:sz w:val="22"/>
                <w:szCs w:val="22"/>
              </w:rPr>
              <w:t xml:space="preserve">: This risk captures the cumulative impact of workforce fragility on delivery of safe and effective MH&amp;LD care and the dependency on timely service remodelling to reduce pressure on inpatient and crisis pathways. </w:t>
            </w:r>
          </w:p>
          <w:p w14:paraId="64C77084" w14:textId="5CFF302B" w:rsidR="00AD072B" w:rsidRPr="00074E99" w:rsidRDefault="00AD072B" w:rsidP="0051695C">
            <w:pPr>
              <w:pStyle w:val="Default"/>
              <w:rPr>
                <w:rFonts w:ascii="Arial Narrow" w:hAnsi="Arial Narrow" w:cs="Arial"/>
                <w:color w:val="auto"/>
                <w:sz w:val="22"/>
                <w:szCs w:val="22"/>
              </w:rPr>
            </w:pPr>
            <w:r w:rsidRPr="00AD072B">
              <w:rPr>
                <w:rFonts w:ascii="Arial Narrow" w:hAnsi="Arial Narrow" w:cs="Arial"/>
                <w:color w:val="FF0000"/>
                <w:sz w:val="22"/>
                <w:szCs w:val="22"/>
              </w:rPr>
              <w:t xml:space="preserve">13/05/2026: Risk </w:t>
            </w:r>
            <w:r w:rsidR="00BF16FF">
              <w:rPr>
                <w:rFonts w:ascii="Arial Narrow" w:hAnsi="Arial Narrow" w:cs="Arial"/>
                <w:color w:val="FF0000"/>
                <w:sz w:val="22"/>
                <w:szCs w:val="22"/>
              </w:rPr>
              <w:t>agreed</w:t>
            </w:r>
            <w:r w:rsidRPr="00AD072B">
              <w:rPr>
                <w:rFonts w:ascii="Arial Narrow" w:hAnsi="Arial Narrow" w:cs="Arial"/>
                <w:color w:val="FF0000"/>
                <w:sz w:val="22"/>
                <w:szCs w:val="22"/>
              </w:rPr>
              <w:t xml:space="preserve"> by Executive Board and current score </w:t>
            </w:r>
            <w:r w:rsidR="00BF16FF">
              <w:rPr>
                <w:rFonts w:ascii="Arial Narrow" w:hAnsi="Arial Narrow" w:cs="Arial"/>
                <w:color w:val="FF0000"/>
                <w:sz w:val="22"/>
                <w:szCs w:val="22"/>
              </w:rPr>
              <w:t xml:space="preserve">of </w:t>
            </w:r>
            <w:r w:rsidRPr="00AD072B">
              <w:rPr>
                <w:rFonts w:ascii="Arial Narrow" w:hAnsi="Arial Narrow" w:cs="Arial"/>
                <w:color w:val="FF0000"/>
                <w:sz w:val="22"/>
                <w:szCs w:val="22"/>
              </w:rPr>
              <w:t>20</w:t>
            </w:r>
            <w:r w:rsidR="00BF16FF">
              <w:rPr>
                <w:rFonts w:ascii="Arial Narrow" w:hAnsi="Arial Narrow" w:cs="Arial"/>
                <w:color w:val="FF0000"/>
                <w:sz w:val="22"/>
                <w:szCs w:val="22"/>
              </w:rPr>
              <w:t xml:space="preserve"> indicated</w:t>
            </w:r>
            <w:r w:rsidRPr="00AD072B">
              <w:rPr>
                <w:rFonts w:ascii="Arial Narrow" w:hAnsi="Arial Narrow" w:cs="Arial"/>
                <w:color w:val="FF0000"/>
                <w:sz w:val="22"/>
                <w:szCs w:val="22"/>
              </w:rPr>
              <w:t>.</w:t>
            </w:r>
          </w:p>
        </w:tc>
      </w:tr>
    </w:tbl>
    <w:p w14:paraId="3F1E08CB" w14:textId="77777777" w:rsidR="004B7E03" w:rsidRDefault="004B7E03" w:rsidP="004B7E03">
      <w:pPr>
        <w:rPr>
          <w:rFonts w:ascii="Arial" w:hAnsi="Arial" w:cs="Arial"/>
          <w:b/>
          <w:u w:val="single"/>
        </w:rPr>
      </w:pPr>
    </w:p>
    <w:p w14:paraId="7E442FD4" w14:textId="77777777" w:rsidR="004B7E03" w:rsidRDefault="004B7E03" w:rsidP="004B7E03">
      <w:pPr>
        <w:rPr>
          <w:rFonts w:ascii="Arial" w:hAnsi="Arial" w:cs="Arial"/>
          <w:b/>
          <w:u w:val="single"/>
        </w:rPr>
      </w:pPr>
    </w:p>
    <w:p w14:paraId="18EBE149" w14:textId="77777777" w:rsidR="004B7E03" w:rsidRDefault="004B7E03" w:rsidP="004B7E03">
      <w:pPr>
        <w:rPr>
          <w:rFonts w:ascii="Arial" w:hAnsi="Arial" w:cs="Arial"/>
          <w:b/>
          <w:u w:val="single"/>
        </w:rPr>
      </w:pPr>
    </w:p>
    <w:p w14:paraId="2C2E7E5E" w14:textId="77777777" w:rsidR="004B7E03" w:rsidRDefault="004B7E03" w:rsidP="004B7E03">
      <w:r>
        <w:br w:type="page"/>
      </w:r>
    </w:p>
    <w:p w14:paraId="6270C304" w14:textId="77777777" w:rsidR="006B6F30" w:rsidRPr="00DF62D2" w:rsidRDefault="006B6F3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2178C" w14:textId="77777777" w:rsidR="00BA462C" w:rsidRDefault="00BA462C" w:rsidP="00975529">
      <w:r>
        <w:separator/>
      </w:r>
    </w:p>
  </w:endnote>
  <w:endnote w:type="continuationSeparator" w:id="0">
    <w:p w14:paraId="0C0B6C10" w14:textId="77777777" w:rsidR="00BA462C" w:rsidRDefault="00BA462C"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C3C3" w14:textId="77777777" w:rsidR="001F6338" w:rsidRDefault="001F63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630640CD"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9A3D34">
          <w:rPr>
            <w:rFonts w:ascii="Arial" w:hAnsi="Arial" w:cs="Arial"/>
          </w:rPr>
          <w:t>April</w:t>
        </w:r>
        <w:r w:rsidR="001272D7">
          <w:rPr>
            <w:rFonts w:ascii="Arial" w:hAnsi="Arial" w:cs="Arial"/>
          </w:rPr>
          <w:t xml:space="preserve"> </w:t>
        </w:r>
        <w:r w:rsidR="001E7383">
          <w:rPr>
            <w:rFonts w:ascii="Arial" w:hAnsi="Arial" w:cs="Arial"/>
          </w:rPr>
          <w:t>202</w:t>
        </w:r>
        <w:r w:rsidR="006516FB">
          <w:rPr>
            <w:rFonts w:ascii="Arial" w:hAnsi="Arial" w:cs="Arial"/>
          </w:rPr>
          <w:t>6</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D52E" w14:textId="77777777" w:rsidR="00BA462C" w:rsidRDefault="00BA462C" w:rsidP="00975529">
      <w:r>
        <w:separator/>
      </w:r>
    </w:p>
  </w:footnote>
  <w:footnote w:type="continuationSeparator" w:id="0">
    <w:p w14:paraId="2D9B7D74" w14:textId="77777777" w:rsidR="00BA462C" w:rsidRDefault="00BA462C"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B7AB" w14:textId="0D4D5E98" w:rsidR="001F6338" w:rsidRDefault="001F63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87DC" w14:textId="6C32A809" w:rsidR="001F6338" w:rsidRDefault="001F63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50D0" w14:textId="3AB6AE66" w:rsidR="001F6338" w:rsidRDefault="001F6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4885"/>
    <w:multiLevelType w:val="hybridMultilevel"/>
    <w:tmpl w:val="ABB01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238A5"/>
    <w:multiLevelType w:val="hybridMultilevel"/>
    <w:tmpl w:val="AEA45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F45F8"/>
    <w:multiLevelType w:val="hybridMultilevel"/>
    <w:tmpl w:val="1A1C2DD8"/>
    <w:lvl w:ilvl="0" w:tplc="20B884F8">
      <w:start w:val="1"/>
      <w:numFmt w:val="bullet"/>
      <w:lvlText w:val="•"/>
      <w:lvlJc w:val="left"/>
      <w:pPr>
        <w:tabs>
          <w:tab w:val="num" w:pos="720"/>
        </w:tabs>
        <w:ind w:left="720" w:hanging="360"/>
      </w:pPr>
      <w:rPr>
        <w:rFonts w:ascii="Arial" w:hAnsi="Arial" w:hint="default"/>
      </w:rPr>
    </w:lvl>
    <w:lvl w:ilvl="1" w:tplc="988CE040" w:tentative="1">
      <w:start w:val="1"/>
      <w:numFmt w:val="bullet"/>
      <w:lvlText w:val="•"/>
      <w:lvlJc w:val="left"/>
      <w:pPr>
        <w:tabs>
          <w:tab w:val="num" w:pos="1440"/>
        </w:tabs>
        <w:ind w:left="1440" w:hanging="360"/>
      </w:pPr>
      <w:rPr>
        <w:rFonts w:ascii="Arial" w:hAnsi="Arial" w:hint="default"/>
      </w:rPr>
    </w:lvl>
    <w:lvl w:ilvl="2" w:tplc="75F251E0" w:tentative="1">
      <w:start w:val="1"/>
      <w:numFmt w:val="bullet"/>
      <w:lvlText w:val="•"/>
      <w:lvlJc w:val="left"/>
      <w:pPr>
        <w:tabs>
          <w:tab w:val="num" w:pos="2160"/>
        </w:tabs>
        <w:ind w:left="2160" w:hanging="360"/>
      </w:pPr>
      <w:rPr>
        <w:rFonts w:ascii="Arial" w:hAnsi="Arial" w:hint="default"/>
      </w:rPr>
    </w:lvl>
    <w:lvl w:ilvl="3" w:tplc="915AA56C" w:tentative="1">
      <w:start w:val="1"/>
      <w:numFmt w:val="bullet"/>
      <w:lvlText w:val="•"/>
      <w:lvlJc w:val="left"/>
      <w:pPr>
        <w:tabs>
          <w:tab w:val="num" w:pos="2880"/>
        </w:tabs>
        <w:ind w:left="2880" w:hanging="360"/>
      </w:pPr>
      <w:rPr>
        <w:rFonts w:ascii="Arial" w:hAnsi="Arial" w:hint="default"/>
      </w:rPr>
    </w:lvl>
    <w:lvl w:ilvl="4" w:tplc="A60E1034" w:tentative="1">
      <w:start w:val="1"/>
      <w:numFmt w:val="bullet"/>
      <w:lvlText w:val="•"/>
      <w:lvlJc w:val="left"/>
      <w:pPr>
        <w:tabs>
          <w:tab w:val="num" w:pos="3600"/>
        </w:tabs>
        <w:ind w:left="3600" w:hanging="360"/>
      </w:pPr>
      <w:rPr>
        <w:rFonts w:ascii="Arial" w:hAnsi="Arial" w:hint="default"/>
      </w:rPr>
    </w:lvl>
    <w:lvl w:ilvl="5" w:tplc="EB664AC4" w:tentative="1">
      <w:start w:val="1"/>
      <w:numFmt w:val="bullet"/>
      <w:lvlText w:val="•"/>
      <w:lvlJc w:val="left"/>
      <w:pPr>
        <w:tabs>
          <w:tab w:val="num" w:pos="4320"/>
        </w:tabs>
        <w:ind w:left="4320" w:hanging="360"/>
      </w:pPr>
      <w:rPr>
        <w:rFonts w:ascii="Arial" w:hAnsi="Arial" w:hint="default"/>
      </w:rPr>
    </w:lvl>
    <w:lvl w:ilvl="6" w:tplc="98521E30" w:tentative="1">
      <w:start w:val="1"/>
      <w:numFmt w:val="bullet"/>
      <w:lvlText w:val="•"/>
      <w:lvlJc w:val="left"/>
      <w:pPr>
        <w:tabs>
          <w:tab w:val="num" w:pos="5040"/>
        </w:tabs>
        <w:ind w:left="5040" w:hanging="360"/>
      </w:pPr>
      <w:rPr>
        <w:rFonts w:ascii="Arial" w:hAnsi="Arial" w:hint="default"/>
      </w:rPr>
    </w:lvl>
    <w:lvl w:ilvl="7" w:tplc="9AAAF3F4" w:tentative="1">
      <w:start w:val="1"/>
      <w:numFmt w:val="bullet"/>
      <w:lvlText w:val="•"/>
      <w:lvlJc w:val="left"/>
      <w:pPr>
        <w:tabs>
          <w:tab w:val="num" w:pos="5760"/>
        </w:tabs>
        <w:ind w:left="5760" w:hanging="360"/>
      </w:pPr>
      <w:rPr>
        <w:rFonts w:ascii="Arial" w:hAnsi="Arial" w:hint="default"/>
      </w:rPr>
    </w:lvl>
    <w:lvl w:ilvl="8" w:tplc="6CE4DD4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6522C4"/>
    <w:multiLevelType w:val="hybridMultilevel"/>
    <w:tmpl w:val="E87A57C8"/>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7"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A0119D"/>
    <w:multiLevelType w:val="hybridMultilevel"/>
    <w:tmpl w:val="C39E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167841"/>
    <w:multiLevelType w:val="hybridMultilevel"/>
    <w:tmpl w:val="69684FC0"/>
    <w:lvl w:ilvl="0" w:tplc="0C4895CA">
      <w:start w:val="1"/>
      <w:numFmt w:val="bullet"/>
      <w:lvlText w:val="•"/>
      <w:lvlJc w:val="left"/>
      <w:pPr>
        <w:tabs>
          <w:tab w:val="num" w:pos="720"/>
        </w:tabs>
        <w:ind w:left="720" w:hanging="360"/>
      </w:pPr>
      <w:rPr>
        <w:rFonts w:ascii="Arial" w:hAnsi="Arial" w:hint="default"/>
      </w:rPr>
    </w:lvl>
    <w:lvl w:ilvl="1" w:tplc="D736F3BC" w:tentative="1">
      <w:start w:val="1"/>
      <w:numFmt w:val="bullet"/>
      <w:lvlText w:val="•"/>
      <w:lvlJc w:val="left"/>
      <w:pPr>
        <w:tabs>
          <w:tab w:val="num" w:pos="1440"/>
        </w:tabs>
        <w:ind w:left="1440" w:hanging="360"/>
      </w:pPr>
      <w:rPr>
        <w:rFonts w:ascii="Arial" w:hAnsi="Arial" w:hint="default"/>
      </w:rPr>
    </w:lvl>
    <w:lvl w:ilvl="2" w:tplc="2098EF7C" w:tentative="1">
      <w:start w:val="1"/>
      <w:numFmt w:val="bullet"/>
      <w:lvlText w:val="•"/>
      <w:lvlJc w:val="left"/>
      <w:pPr>
        <w:tabs>
          <w:tab w:val="num" w:pos="2160"/>
        </w:tabs>
        <w:ind w:left="2160" w:hanging="360"/>
      </w:pPr>
      <w:rPr>
        <w:rFonts w:ascii="Arial" w:hAnsi="Arial" w:hint="default"/>
      </w:rPr>
    </w:lvl>
    <w:lvl w:ilvl="3" w:tplc="FE5CC48A" w:tentative="1">
      <w:start w:val="1"/>
      <w:numFmt w:val="bullet"/>
      <w:lvlText w:val="•"/>
      <w:lvlJc w:val="left"/>
      <w:pPr>
        <w:tabs>
          <w:tab w:val="num" w:pos="2880"/>
        </w:tabs>
        <w:ind w:left="2880" w:hanging="360"/>
      </w:pPr>
      <w:rPr>
        <w:rFonts w:ascii="Arial" w:hAnsi="Arial" w:hint="default"/>
      </w:rPr>
    </w:lvl>
    <w:lvl w:ilvl="4" w:tplc="78085F14" w:tentative="1">
      <w:start w:val="1"/>
      <w:numFmt w:val="bullet"/>
      <w:lvlText w:val="•"/>
      <w:lvlJc w:val="left"/>
      <w:pPr>
        <w:tabs>
          <w:tab w:val="num" w:pos="3600"/>
        </w:tabs>
        <w:ind w:left="3600" w:hanging="360"/>
      </w:pPr>
      <w:rPr>
        <w:rFonts w:ascii="Arial" w:hAnsi="Arial" w:hint="default"/>
      </w:rPr>
    </w:lvl>
    <w:lvl w:ilvl="5" w:tplc="F8F6A44C" w:tentative="1">
      <w:start w:val="1"/>
      <w:numFmt w:val="bullet"/>
      <w:lvlText w:val="•"/>
      <w:lvlJc w:val="left"/>
      <w:pPr>
        <w:tabs>
          <w:tab w:val="num" w:pos="4320"/>
        </w:tabs>
        <w:ind w:left="4320" w:hanging="360"/>
      </w:pPr>
      <w:rPr>
        <w:rFonts w:ascii="Arial" w:hAnsi="Arial" w:hint="default"/>
      </w:rPr>
    </w:lvl>
    <w:lvl w:ilvl="6" w:tplc="A9A251B2" w:tentative="1">
      <w:start w:val="1"/>
      <w:numFmt w:val="bullet"/>
      <w:lvlText w:val="•"/>
      <w:lvlJc w:val="left"/>
      <w:pPr>
        <w:tabs>
          <w:tab w:val="num" w:pos="5040"/>
        </w:tabs>
        <w:ind w:left="5040" w:hanging="360"/>
      </w:pPr>
      <w:rPr>
        <w:rFonts w:ascii="Arial" w:hAnsi="Arial" w:hint="default"/>
      </w:rPr>
    </w:lvl>
    <w:lvl w:ilvl="7" w:tplc="6B7E2CD0" w:tentative="1">
      <w:start w:val="1"/>
      <w:numFmt w:val="bullet"/>
      <w:lvlText w:val="•"/>
      <w:lvlJc w:val="left"/>
      <w:pPr>
        <w:tabs>
          <w:tab w:val="num" w:pos="5760"/>
        </w:tabs>
        <w:ind w:left="5760" w:hanging="360"/>
      </w:pPr>
      <w:rPr>
        <w:rFonts w:ascii="Arial" w:hAnsi="Arial" w:hint="default"/>
      </w:rPr>
    </w:lvl>
    <w:lvl w:ilvl="8" w:tplc="8B1636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9E18B4"/>
    <w:multiLevelType w:val="hybridMultilevel"/>
    <w:tmpl w:val="D570B9FA"/>
    <w:lvl w:ilvl="0" w:tplc="301E5BC2">
      <w:start w:val="1"/>
      <w:numFmt w:val="bullet"/>
      <w:lvlText w:val="•"/>
      <w:lvlJc w:val="left"/>
      <w:pPr>
        <w:tabs>
          <w:tab w:val="num" w:pos="720"/>
        </w:tabs>
        <w:ind w:left="720" w:hanging="360"/>
      </w:pPr>
      <w:rPr>
        <w:rFonts w:ascii="Arial" w:hAnsi="Arial" w:hint="default"/>
      </w:rPr>
    </w:lvl>
    <w:lvl w:ilvl="1" w:tplc="B8EA8C32" w:tentative="1">
      <w:start w:val="1"/>
      <w:numFmt w:val="bullet"/>
      <w:lvlText w:val="•"/>
      <w:lvlJc w:val="left"/>
      <w:pPr>
        <w:tabs>
          <w:tab w:val="num" w:pos="1440"/>
        </w:tabs>
        <w:ind w:left="1440" w:hanging="360"/>
      </w:pPr>
      <w:rPr>
        <w:rFonts w:ascii="Arial" w:hAnsi="Arial" w:hint="default"/>
      </w:rPr>
    </w:lvl>
    <w:lvl w:ilvl="2" w:tplc="E5467498" w:tentative="1">
      <w:start w:val="1"/>
      <w:numFmt w:val="bullet"/>
      <w:lvlText w:val="•"/>
      <w:lvlJc w:val="left"/>
      <w:pPr>
        <w:tabs>
          <w:tab w:val="num" w:pos="2160"/>
        </w:tabs>
        <w:ind w:left="2160" w:hanging="360"/>
      </w:pPr>
      <w:rPr>
        <w:rFonts w:ascii="Arial" w:hAnsi="Arial" w:hint="default"/>
      </w:rPr>
    </w:lvl>
    <w:lvl w:ilvl="3" w:tplc="56685B9A" w:tentative="1">
      <w:start w:val="1"/>
      <w:numFmt w:val="bullet"/>
      <w:lvlText w:val="•"/>
      <w:lvlJc w:val="left"/>
      <w:pPr>
        <w:tabs>
          <w:tab w:val="num" w:pos="2880"/>
        </w:tabs>
        <w:ind w:left="2880" w:hanging="360"/>
      </w:pPr>
      <w:rPr>
        <w:rFonts w:ascii="Arial" w:hAnsi="Arial" w:hint="default"/>
      </w:rPr>
    </w:lvl>
    <w:lvl w:ilvl="4" w:tplc="B038CCDC" w:tentative="1">
      <w:start w:val="1"/>
      <w:numFmt w:val="bullet"/>
      <w:lvlText w:val="•"/>
      <w:lvlJc w:val="left"/>
      <w:pPr>
        <w:tabs>
          <w:tab w:val="num" w:pos="3600"/>
        </w:tabs>
        <w:ind w:left="3600" w:hanging="360"/>
      </w:pPr>
      <w:rPr>
        <w:rFonts w:ascii="Arial" w:hAnsi="Arial" w:hint="default"/>
      </w:rPr>
    </w:lvl>
    <w:lvl w:ilvl="5" w:tplc="CD70B8A4" w:tentative="1">
      <w:start w:val="1"/>
      <w:numFmt w:val="bullet"/>
      <w:lvlText w:val="•"/>
      <w:lvlJc w:val="left"/>
      <w:pPr>
        <w:tabs>
          <w:tab w:val="num" w:pos="4320"/>
        </w:tabs>
        <w:ind w:left="4320" w:hanging="360"/>
      </w:pPr>
      <w:rPr>
        <w:rFonts w:ascii="Arial" w:hAnsi="Arial" w:hint="default"/>
      </w:rPr>
    </w:lvl>
    <w:lvl w:ilvl="6" w:tplc="FCB68ADA" w:tentative="1">
      <w:start w:val="1"/>
      <w:numFmt w:val="bullet"/>
      <w:lvlText w:val="•"/>
      <w:lvlJc w:val="left"/>
      <w:pPr>
        <w:tabs>
          <w:tab w:val="num" w:pos="5040"/>
        </w:tabs>
        <w:ind w:left="5040" w:hanging="360"/>
      </w:pPr>
      <w:rPr>
        <w:rFonts w:ascii="Arial" w:hAnsi="Arial" w:hint="default"/>
      </w:rPr>
    </w:lvl>
    <w:lvl w:ilvl="7" w:tplc="59BCEB3A" w:tentative="1">
      <w:start w:val="1"/>
      <w:numFmt w:val="bullet"/>
      <w:lvlText w:val="•"/>
      <w:lvlJc w:val="left"/>
      <w:pPr>
        <w:tabs>
          <w:tab w:val="num" w:pos="5760"/>
        </w:tabs>
        <w:ind w:left="5760" w:hanging="360"/>
      </w:pPr>
      <w:rPr>
        <w:rFonts w:ascii="Arial" w:hAnsi="Arial" w:hint="default"/>
      </w:rPr>
    </w:lvl>
    <w:lvl w:ilvl="8" w:tplc="BBE8298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617E90"/>
    <w:multiLevelType w:val="hybridMultilevel"/>
    <w:tmpl w:val="69846172"/>
    <w:lvl w:ilvl="0" w:tplc="E142628A">
      <w:start w:val="1"/>
      <w:numFmt w:val="bullet"/>
      <w:lvlText w:val="•"/>
      <w:lvlJc w:val="left"/>
      <w:pPr>
        <w:tabs>
          <w:tab w:val="num" w:pos="720"/>
        </w:tabs>
        <w:ind w:left="720" w:hanging="360"/>
      </w:pPr>
      <w:rPr>
        <w:rFonts w:ascii="Arial" w:hAnsi="Arial" w:hint="default"/>
      </w:rPr>
    </w:lvl>
    <w:lvl w:ilvl="1" w:tplc="A61CEDCA" w:tentative="1">
      <w:start w:val="1"/>
      <w:numFmt w:val="bullet"/>
      <w:lvlText w:val="•"/>
      <w:lvlJc w:val="left"/>
      <w:pPr>
        <w:tabs>
          <w:tab w:val="num" w:pos="1440"/>
        </w:tabs>
        <w:ind w:left="1440" w:hanging="360"/>
      </w:pPr>
      <w:rPr>
        <w:rFonts w:ascii="Arial" w:hAnsi="Arial" w:hint="default"/>
      </w:rPr>
    </w:lvl>
    <w:lvl w:ilvl="2" w:tplc="EB76BF5C" w:tentative="1">
      <w:start w:val="1"/>
      <w:numFmt w:val="bullet"/>
      <w:lvlText w:val="•"/>
      <w:lvlJc w:val="left"/>
      <w:pPr>
        <w:tabs>
          <w:tab w:val="num" w:pos="2160"/>
        </w:tabs>
        <w:ind w:left="2160" w:hanging="360"/>
      </w:pPr>
      <w:rPr>
        <w:rFonts w:ascii="Arial" w:hAnsi="Arial" w:hint="default"/>
      </w:rPr>
    </w:lvl>
    <w:lvl w:ilvl="3" w:tplc="C8AAC6BC" w:tentative="1">
      <w:start w:val="1"/>
      <w:numFmt w:val="bullet"/>
      <w:lvlText w:val="•"/>
      <w:lvlJc w:val="left"/>
      <w:pPr>
        <w:tabs>
          <w:tab w:val="num" w:pos="2880"/>
        </w:tabs>
        <w:ind w:left="2880" w:hanging="360"/>
      </w:pPr>
      <w:rPr>
        <w:rFonts w:ascii="Arial" w:hAnsi="Arial" w:hint="default"/>
      </w:rPr>
    </w:lvl>
    <w:lvl w:ilvl="4" w:tplc="C01460C4" w:tentative="1">
      <w:start w:val="1"/>
      <w:numFmt w:val="bullet"/>
      <w:lvlText w:val="•"/>
      <w:lvlJc w:val="left"/>
      <w:pPr>
        <w:tabs>
          <w:tab w:val="num" w:pos="3600"/>
        </w:tabs>
        <w:ind w:left="3600" w:hanging="360"/>
      </w:pPr>
      <w:rPr>
        <w:rFonts w:ascii="Arial" w:hAnsi="Arial" w:hint="default"/>
      </w:rPr>
    </w:lvl>
    <w:lvl w:ilvl="5" w:tplc="B608E8C0" w:tentative="1">
      <w:start w:val="1"/>
      <w:numFmt w:val="bullet"/>
      <w:lvlText w:val="•"/>
      <w:lvlJc w:val="left"/>
      <w:pPr>
        <w:tabs>
          <w:tab w:val="num" w:pos="4320"/>
        </w:tabs>
        <w:ind w:left="4320" w:hanging="360"/>
      </w:pPr>
      <w:rPr>
        <w:rFonts w:ascii="Arial" w:hAnsi="Arial" w:hint="default"/>
      </w:rPr>
    </w:lvl>
    <w:lvl w:ilvl="6" w:tplc="93DA95D6" w:tentative="1">
      <w:start w:val="1"/>
      <w:numFmt w:val="bullet"/>
      <w:lvlText w:val="•"/>
      <w:lvlJc w:val="left"/>
      <w:pPr>
        <w:tabs>
          <w:tab w:val="num" w:pos="5040"/>
        </w:tabs>
        <w:ind w:left="5040" w:hanging="360"/>
      </w:pPr>
      <w:rPr>
        <w:rFonts w:ascii="Arial" w:hAnsi="Arial" w:hint="default"/>
      </w:rPr>
    </w:lvl>
    <w:lvl w:ilvl="7" w:tplc="AFF020F4" w:tentative="1">
      <w:start w:val="1"/>
      <w:numFmt w:val="bullet"/>
      <w:lvlText w:val="•"/>
      <w:lvlJc w:val="left"/>
      <w:pPr>
        <w:tabs>
          <w:tab w:val="num" w:pos="5760"/>
        </w:tabs>
        <w:ind w:left="5760" w:hanging="360"/>
      </w:pPr>
      <w:rPr>
        <w:rFonts w:ascii="Arial" w:hAnsi="Arial" w:hint="default"/>
      </w:rPr>
    </w:lvl>
    <w:lvl w:ilvl="8" w:tplc="7A60326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C70C28"/>
    <w:multiLevelType w:val="hybridMultilevel"/>
    <w:tmpl w:val="A9967E72"/>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68060D"/>
    <w:multiLevelType w:val="hybridMultilevel"/>
    <w:tmpl w:val="7CA6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813675"/>
    <w:multiLevelType w:val="hybridMultilevel"/>
    <w:tmpl w:val="D208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C23E19"/>
    <w:multiLevelType w:val="hybridMultilevel"/>
    <w:tmpl w:val="771835D6"/>
    <w:lvl w:ilvl="0" w:tplc="CDC6A0D6">
      <w:start w:val="1"/>
      <w:numFmt w:val="bullet"/>
      <w:lvlText w:val=""/>
      <w:lvlJc w:val="left"/>
      <w:pPr>
        <w:ind w:left="360" w:hanging="360"/>
      </w:pPr>
      <w:rPr>
        <w:rFonts w:ascii="Symbol" w:hAnsi="Symbol" w:hint="default"/>
      </w:rPr>
    </w:lvl>
    <w:lvl w:ilvl="1" w:tplc="A6080926">
      <w:start w:val="1"/>
      <w:numFmt w:val="bullet"/>
      <w:lvlText w:val="o"/>
      <w:lvlJc w:val="left"/>
      <w:pPr>
        <w:ind w:left="1080" w:hanging="360"/>
      </w:pPr>
      <w:rPr>
        <w:rFonts w:ascii="Courier New" w:hAnsi="Courier New" w:hint="default"/>
      </w:rPr>
    </w:lvl>
    <w:lvl w:ilvl="2" w:tplc="5A585958">
      <w:start w:val="1"/>
      <w:numFmt w:val="bullet"/>
      <w:lvlText w:val=""/>
      <w:lvlJc w:val="left"/>
      <w:pPr>
        <w:ind w:left="1800" w:hanging="360"/>
      </w:pPr>
      <w:rPr>
        <w:rFonts w:ascii="Wingdings" w:hAnsi="Wingdings" w:hint="default"/>
      </w:rPr>
    </w:lvl>
    <w:lvl w:ilvl="3" w:tplc="1B6691AA">
      <w:start w:val="1"/>
      <w:numFmt w:val="bullet"/>
      <w:lvlText w:val=""/>
      <w:lvlJc w:val="left"/>
      <w:pPr>
        <w:ind w:left="2520" w:hanging="360"/>
      </w:pPr>
      <w:rPr>
        <w:rFonts w:ascii="Symbol" w:hAnsi="Symbol" w:hint="default"/>
      </w:rPr>
    </w:lvl>
    <w:lvl w:ilvl="4" w:tplc="9BEACF2C">
      <w:start w:val="1"/>
      <w:numFmt w:val="bullet"/>
      <w:lvlText w:val="o"/>
      <w:lvlJc w:val="left"/>
      <w:pPr>
        <w:ind w:left="3240" w:hanging="360"/>
      </w:pPr>
      <w:rPr>
        <w:rFonts w:ascii="Courier New" w:hAnsi="Courier New" w:hint="default"/>
      </w:rPr>
    </w:lvl>
    <w:lvl w:ilvl="5" w:tplc="4010343C">
      <w:start w:val="1"/>
      <w:numFmt w:val="bullet"/>
      <w:lvlText w:val=""/>
      <w:lvlJc w:val="left"/>
      <w:pPr>
        <w:ind w:left="3960" w:hanging="360"/>
      </w:pPr>
      <w:rPr>
        <w:rFonts w:ascii="Wingdings" w:hAnsi="Wingdings" w:hint="default"/>
      </w:rPr>
    </w:lvl>
    <w:lvl w:ilvl="6" w:tplc="6E6A4198">
      <w:start w:val="1"/>
      <w:numFmt w:val="bullet"/>
      <w:lvlText w:val=""/>
      <w:lvlJc w:val="left"/>
      <w:pPr>
        <w:ind w:left="4680" w:hanging="360"/>
      </w:pPr>
      <w:rPr>
        <w:rFonts w:ascii="Symbol" w:hAnsi="Symbol" w:hint="default"/>
      </w:rPr>
    </w:lvl>
    <w:lvl w:ilvl="7" w:tplc="B0DA3B96">
      <w:start w:val="1"/>
      <w:numFmt w:val="bullet"/>
      <w:lvlText w:val="o"/>
      <w:lvlJc w:val="left"/>
      <w:pPr>
        <w:ind w:left="5400" w:hanging="360"/>
      </w:pPr>
      <w:rPr>
        <w:rFonts w:ascii="Courier New" w:hAnsi="Courier New" w:hint="default"/>
      </w:rPr>
    </w:lvl>
    <w:lvl w:ilvl="8" w:tplc="556468B0">
      <w:start w:val="1"/>
      <w:numFmt w:val="bullet"/>
      <w:lvlText w:val=""/>
      <w:lvlJc w:val="left"/>
      <w:pPr>
        <w:ind w:left="6120" w:hanging="360"/>
      </w:pPr>
      <w:rPr>
        <w:rFonts w:ascii="Wingdings" w:hAnsi="Wingdings" w:hint="default"/>
      </w:rPr>
    </w:lvl>
  </w:abstractNum>
  <w:abstractNum w:abstractNumId="25"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9" w15:restartNumberingAfterBreak="0">
    <w:nsid w:val="565C44F0"/>
    <w:multiLevelType w:val="hybridMultilevel"/>
    <w:tmpl w:val="EC6C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87E6C"/>
    <w:multiLevelType w:val="hybridMultilevel"/>
    <w:tmpl w:val="8E9C8AEC"/>
    <w:lvl w:ilvl="0" w:tplc="F77601F0">
      <w:start w:val="1"/>
      <w:numFmt w:val="bullet"/>
      <w:lvlText w:val="•"/>
      <w:lvlJc w:val="left"/>
      <w:pPr>
        <w:ind w:left="778" w:hanging="360"/>
      </w:pPr>
      <w:rPr>
        <w:rFonts w:ascii="Arial" w:hAnsi="Aria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3"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EC6DF0"/>
    <w:multiLevelType w:val="hybridMultilevel"/>
    <w:tmpl w:val="D2C2D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7D58D9"/>
    <w:multiLevelType w:val="hybridMultilevel"/>
    <w:tmpl w:val="9FF4D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0801FBA"/>
    <w:multiLevelType w:val="hybridMultilevel"/>
    <w:tmpl w:val="98544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AF12DF"/>
    <w:multiLevelType w:val="hybridMultilevel"/>
    <w:tmpl w:val="3A1A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044DF2"/>
    <w:multiLevelType w:val="hybridMultilevel"/>
    <w:tmpl w:val="0AF25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935197"/>
    <w:multiLevelType w:val="hybridMultilevel"/>
    <w:tmpl w:val="8C3081CE"/>
    <w:lvl w:ilvl="0" w:tplc="1E0E86B6">
      <w:start w:val="1"/>
      <w:numFmt w:val="decimal"/>
      <w:lvlText w:val="%1)"/>
      <w:lvlJc w:val="left"/>
      <w:pPr>
        <w:ind w:left="1020" w:hanging="360"/>
      </w:pPr>
    </w:lvl>
    <w:lvl w:ilvl="1" w:tplc="6A26A666">
      <w:start w:val="1"/>
      <w:numFmt w:val="decimal"/>
      <w:lvlText w:val="%2)"/>
      <w:lvlJc w:val="left"/>
      <w:pPr>
        <w:ind w:left="1020" w:hanging="360"/>
      </w:pPr>
    </w:lvl>
    <w:lvl w:ilvl="2" w:tplc="14AEC6A0">
      <w:start w:val="1"/>
      <w:numFmt w:val="decimal"/>
      <w:lvlText w:val="%3)"/>
      <w:lvlJc w:val="left"/>
      <w:pPr>
        <w:ind w:left="1020" w:hanging="360"/>
      </w:pPr>
    </w:lvl>
    <w:lvl w:ilvl="3" w:tplc="71925AB6">
      <w:start w:val="1"/>
      <w:numFmt w:val="decimal"/>
      <w:lvlText w:val="%4)"/>
      <w:lvlJc w:val="left"/>
      <w:pPr>
        <w:ind w:left="1020" w:hanging="360"/>
      </w:pPr>
    </w:lvl>
    <w:lvl w:ilvl="4" w:tplc="52108116">
      <w:start w:val="1"/>
      <w:numFmt w:val="decimal"/>
      <w:lvlText w:val="%5)"/>
      <w:lvlJc w:val="left"/>
      <w:pPr>
        <w:ind w:left="1020" w:hanging="360"/>
      </w:pPr>
    </w:lvl>
    <w:lvl w:ilvl="5" w:tplc="A2FC42CC">
      <w:start w:val="1"/>
      <w:numFmt w:val="decimal"/>
      <w:lvlText w:val="%6)"/>
      <w:lvlJc w:val="left"/>
      <w:pPr>
        <w:ind w:left="1020" w:hanging="360"/>
      </w:pPr>
    </w:lvl>
    <w:lvl w:ilvl="6" w:tplc="F8EAE708">
      <w:start w:val="1"/>
      <w:numFmt w:val="decimal"/>
      <w:lvlText w:val="%7)"/>
      <w:lvlJc w:val="left"/>
      <w:pPr>
        <w:ind w:left="1020" w:hanging="360"/>
      </w:pPr>
    </w:lvl>
    <w:lvl w:ilvl="7" w:tplc="BE5430F2">
      <w:start w:val="1"/>
      <w:numFmt w:val="decimal"/>
      <w:lvlText w:val="%8)"/>
      <w:lvlJc w:val="left"/>
      <w:pPr>
        <w:ind w:left="1020" w:hanging="360"/>
      </w:pPr>
    </w:lvl>
    <w:lvl w:ilvl="8" w:tplc="0A4EBF98">
      <w:start w:val="1"/>
      <w:numFmt w:val="decimal"/>
      <w:lvlText w:val="%9)"/>
      <w:lvlJc w:val="left"/>
      <w:pPr>
        <w:ind w:left="1020" w:hanging="360"/>
      </w:pPr>
    </w:lvl>
  </w:abstractNum>
  <w:abstractNum w:abstractNumId="44"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6"/>
  </w:num>
  <w:num w:numId="2" w16cid:durableId="1553805184">
    <w:abstractNumId w:val="18"/>
  </w:num>
  <w:num w:numId="3" w16cid:durableId="115029898">
    <w:abstractNumId w:val="20"/>
  </w:num>
  <w:num w:numId="4" w16cid:durableId="513418619">
    <w:abstractNumId w:val="44"/>
  </w:num>
  <w:num w:numId="5" w16cid:durableId="2025546981">
    <w:abstractNumId w:val="7"/>
  </w:num>
  <w:num w:numId="6" w16cid:durableId="197595784">
    <w:abstractNumId w:val="14"/>
  </w:num>
  <w:num w:numId="7" w16cid:durableId="684093221">
    <w:abstractNumId w:val="26"/>
  </w:num>
  <w:num w:numId="8" w16cid:durableId="776565135">
    <w:abstractNumId w:val="13"/>
  </w:num>
  <w:num w:numId="9" w16cid:durableId="1499343707">
    <w:abstractNumId w:val="11"/>
  </w:num>
  <w:num w:numId="10" w16cid:durableId="1558971185">
    <w:abstractNumId w:val="23"/>
  </w:num>
  <w:num w:numId="11" w16cid:durableId="760099842">
    <w:abstractNumId w:val="5"/>
  </w:num>
  <w:num w:numId="12" w16cid:durableId="640381739">
    <w:abstractNumId w:val="21"/>
  </w:num>
  <w:num w:numId="13" w16cid:durableId="1520967174">
    <w:abstractNumId w:val="42"/>
  </w:num>
  <w:num w:numId="14" w16cid:durableId="1739937193">
    <w:abstractNumId w:val="25"/>
  </w:num>
  <w:num w:numId="15" w16cid:durableId="1470174219">
    <w:abstractNumId w:val="28"/>
  </w:num>
  <w:num w:numId="16" w16cid:durableId="1944417720">
    <w:abstractNumId w:val="30"/>
  </w:num>
  <w:num w:numId="17" w16cid:durableId="383992773">
    <w:abstractNumId w:val="31"/>
  </w:num>
  <w:num w:numId="18" w16cid:durableId="517502586">
    <w:abstractNumId w:val="27"/>
  </w:num>
  <w:num w:numId="19" w16cid:durableId="1052146563">
    <w:abstractNumId w:val="35"/>
  </w:num>
  <w:num w:numId="20" w16cid:durableId="1767572747">
    <w:abstractNumId w:val="38"/>
  </w:num>
  <w:num w:numId="21" w16cid:durableId="62259915">
    <w:abstractNumId w:val="33"/>
  </w:num>
  <w:num w:numId="22" w16cid:durableId="2019307055">
    <w:abstractNumId w:val="2"/>
  </w:num>
  <w:num w:numId="23" w16cid:durableId="458574231">
    <w:abstractNumId w:val="10"/>
  </w:num>
  <w:num w:numId="24" w16cid:durableId="1340276955">
    <w:abstractNumId w:val="17"/>
  </w:num>
  <w:num w:numId="25" w16cid:durableId="1233857806">
    <w:abstractNumId w:val="8"/>
  </w:num>
  <w:num w:numId="26" w16cid:durableId="1950621270">
    <w:abstractNumId w:val="9"/>
  </w:num>
  <w:num w:numId="27" w16cid:durableId="1808694080">
    <w:abstractNumId w:val="3"/>
  </w:num>
  <w:num w:numId="28" w16cid:durableId="2049330317">
    <w:abstractNumId w:val="40"/>
  </w:num>
  <w:num w:numId="29" w16cid:durableId="1591769579">
    <w:abstractNumId w:val="24"/>
  </w:num>
  <w:num w:numId="30" w16cid:durableId="368651759">
    <w:abstractNumId w:val="15"/>
  </w:num>
  <w:num w:numId="31" w16cid:durableId="615599261">
    <w:abstractNumId w:val="12"/>
  </w:num>
  <w:num w:numId="32" w16cid:durableId="2141224094">
    <w:abstractNumId w:val="0"/>
  </w:num>
  <w:num w:numId="33" w16cid:durableId="1707215560">
    <w:abstractNumId w:val="22"/>
  </w:num>
  <w:num w:numId="34" w16cid:durableId="486753709">
    <w:abstractNumId w:val="19"/>
  </w:num>
  <w:num w:numId="35" w16cid:durableId="1690838602">
    <w:abstractNumId w:val="4"/>
  </w:num>
  <w:num w:numId="36" w16cid:durableId="1223642540">
    <w:abstractNumId w:val="41"/>
  </w:num>
  <w:num w:numId="37" w16cid:durableId="1158884947">
    <w:abstractNumId w:val="34"/>
  </w:num>
  <w:num w:numId="38" w16cid:durableId="1893881580">
    <w:abstractNumId w:val="36"/>
  </w:num>
  <w:num w:numId="39" w16cid:durableId="1629508181">
    <w:abstractNumId w:val="32"/>
  </w:num>
  <w:num w:numId="40" w16cid:durableId="825243014">
    <w:abstractNumId w:val="16"/>
  </w:num>
  <w:num w:numId="41" w16cid:durableId="541866863">
    <w:abstractNumId w:val="39"/>
  </w:num>
  <w:num w:numId="42" w16cid:durableId="1424758513">
    <w:abstractNumId w:val="43"/>
  </w:num>
  <w:num w:numId="43" w16cid:durableId="202908868">
    <w:abstractNumId w:val="29"/>
  </w:num>
  <w:num w:numId="44" w16cid:durableId="515507578">
    <w:abstractNumId w:val="37"/>
  </w:num>
  <w:num w:numId="45" w16cid:durableId="1508984386">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815"/>
    <w:rsid w:val="00005B6C"/>
    <w:rsid w:val="000061FC"/>
    <w:rsid w:val="000063F5"/>
    <w:rsid w:val="00007821"/>
    <w:rsid w:val="0001008A"/>
    <w:rsid w:val="00010757"/>
    <w:rsid w:val="00010E87"/>
    <w:rsid w:val="00011C29"/>
    <w:rsid w:val="00012D52"/>
    <w:rsid w:val="00014AE0"/>
    <w:rsid w:val="0001589C"/>
    <w:rsid w:val="0001619F"/>
    <w:rsid w:val="00016FB2"/>
    <w:rsid w:val="000202EF"/>
    <w:rsid w:val="00020825"/>
    <w:rsid w:val="000217BA"/>
    <w:rsid w:val="000221F2"/>
    <w:rsid w:val="00022877"/>
    <w:rsid w:val="00023828"/>
    <w:rsid w:val="000249CF"/>
    <w:rsid w:val="000256F2"/>
    <w:rsid w:val="000260CB"/>
    <w:rsid w:val="00026230"/>
    <w:rsid w:val="0002648A"/>
    <w:rsid w:val="000303AA"/>
    <w:rsid w:val="00030AB9"/>
    <w:rsid w:val="00031978"/>
    <w:rsid w:val="00031BBF"/>
    <w:rsid w:val="0003272D"/>
    <w:rsid w:val="00032EA0"/>
    <w:rsid w:val="00033170"/>
    <w:rsid w:val="00034ACC"/>
    <w:rsid w:val="00035115"/>
    <w:rsid w:val="00035A58"/>
    <w:rsid w:val="000370B6"/>
    <w:rsid w:val="0003736D"/>
    <w:rsid w:val="00037C6F"/>
    <w:rsid w:val="000414D6"/>
    <w:rsid w:val="00041C5B"/>
    <w:rsid w:val="000424E1"/>
    <w:rsid w:val="000427FD"/>
    <w:rsid w:val="000432B0"/>
    <w:rsid w:val="000436B2"/>
    <w:rsid w:val="00045556"/>
    <w:rsid w:val="00045F41"/>
    <w:rsid w:val="00046E54"/>
    <w:rsid w:val="000472CC"/>
    <w:rsid w:val="00047595"/>
    <w:rsid w:val="000502A3"/>
    <w:rsid w:val="0005094C"/>
    <w:rsid w:val="000513ED"/>
    <w:rsid w:val="00051449"/>
    <w:rsid w:val="000524FE"/>
    <w:rsid w:val="00052BE4"/>
    <w:rsid w:val="00052CCC"/>
    <w:rsid w:val="00054584"/>
    <w:rsid w:val="000550F3"/>
    <w:rsid w:val="000556A4"/>
    <w:rsid w:val="00056188"/>
    <w:rsid w:val="000610BF"/>
    <w:rsid w:val="0006141E"/>
    <w:rsid w:val="00062EE8"/>
    <w:rsid w:val="00063C2B"/>
    <w:rsid w:val="00067A5B"/>
    <w:rsid w:val="000708BD"/>
    <w:rsid w:val="00070F07"/>
    <w:rsid w:val="00071DAD"/>
    <w:rsid w:val="00072D43"/>
    <w:rsid w:val="00073778"/>
    <w:rsid w:val="000755B4"/>
    <w:rsid w:val="00075603"/>
    <w:rsid w:val="0007571E"/>
    <w:rsid w:val="000764B3"/>
    <w:rsid w:val="00076D2F"/>
    <w:rsid w:val="0007731E"/>
    <w:rsid w:val="000777BA"/>
    <w:rsid w:val="000777ED"/>
    <w:rsid w:val="00077DD5"/>
    <w:rsid w:val="000803C6"/>
    <w:rsid w:val="00081C6F"/>
    <w:rsid w:val="000825FE"/>
    <w:rsid w:val="00082CDB"/>
    <w:rsid w:val="00083421"/>
    <w:rsid w:val="00083F10"/>
    <w:rsid w:val="000846FA"/>
    <w:rsid w:val="000850C6"/>
    <w:rsid w:val="00086D56"/>
    <w:rsid w:val="00090112"/>
    <w:rsid w:val="00091B94"/>
    <w:rsid w:val="000924A6"/>
    <w:rsid w:val="000927D4"/>
    <w:rsid w:val="00092C64"/>
    <w:rsid w:val="000938AF"/>
    <w:rsid w:val="00094081"/>
    <w:rsid w:val="00094446"/>
    <w:rsid w:val="0009488F"/>
    <w:rsid w:val="00095E47"/>
    <w:rsid w:val="000973D1"/>
    <w:rsid w:val="000978E3"/>
    <w:rsid w:val="000A2F5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2F64"/>
    <w:rsid w:val="000C3086"/>
    <w:rsid w:val="000C4AC5"/>
    <w:rsid w:val="000C4AD8"/>
    <w:rsid w:val="000C4E8A"/>
    <w:rsid w:val="000C5626"/>
    <w:rsid w:val="000C57CA"/>
    <w:rsid w:val="000C5854"/>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1D2F"/>
    <w:rsid w:val="000E2A71"/>
    <w:rsid w:val="000E4CDD"/>
    <w:rsid w:val="000E4E4E"/>
    <w:rsid w:val="000E65FA"/>
    <w:rsid w:val="000E6DC1"/>
    <w:rsid w:val="000E7A6E"/>
    <w:rsid w:val="000E7E3A"/>
    <w:rsid w:val="000F0772"/>
    <w:rsid w:val="000F0DFE"/>
    <w:rsid w:val="000F2193"/>
    <w:rsid w:val="000F2E59"/>
    <w:rsid w:val="000F4504"/>
    <w:rsid w:val="000F4B7C"/>
    <w:rsid w:val="000F64E3"/>
    <w:rsid w:val="000F6786"/>
    <w:rsid w:val="000F73EF"/>
    <w:rsid w:val="000F7A8B"/>
    <w:rsid w:val="000F7B32"/>
    <w:rsid w:val="00100266"/>
    <w:rsid w:val="001011A2"/>
    <w:rsid w:val="001014F5"/>
    <w:rsid w:val="001017FC"/>
    <w:rsid w:val="0010182F"/>
    <w:rsid w:val="0010281A"/>
    <w:rsid w:val="0010305C"/>
    <w:rsid w:val="00104940"/>
    <w:rsid w:val="00105453"/>
    <w:rsid w:val="0010576F"/>
    <w:rsid w:val="00105A7B"/>
    <w:rsid w:val="001072AA"/>
    <w:rsid w:val="00107902"/>
    <w:rsid w:val="00107B8D"/>
    <w:rsid w:val="0011038F"/>
    <w:rsid w:val="00110B24"/>
    <w:rsid w:val="0011169A"/>
    <w:rsid w:val="001120A0"/>
    <w:rsid w:val="0011242C"/>
    <w:rsid w:val="00113C2D"/>
    <w:rsid w:val="0011421E"/>
    <w:rsid w:val="00114995"/>
    <w:rsid w:val="00115E02"/>
    <w:rsid w:val="00116575"/>
    <w:rsid w:val="00116A03"/>
    <w:rsid w:val="001170C2"/>
    <w:rsid w:val="001170CF"/>
    <w:rsid w:val="00117162"/>
    <w:rsid w:val="0011794C"/>
    <w:rsid w:val="00117AFD"/>
    <w:rsid w:val="001201C1"/>
    <w:rsid w:val="00120892"/>
    <w:rsid w:val="001217A6"/>
    <w:rsid w:val="001226F5"/>
    <w:rsid w:val="00122887"/>
    <w:rsid w:val="001229BD"/>
    <w:rsid w:val="00123246"/>
    <w:rsid w:val="00123F57"/>
    <w:rsid w:val="001246A6"/>
    <w:rsid w:val="0012571E"/>
    <w:rsid w:val="00125CD5"/>
    <w:rsid w:val="00125CE8"/>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1C1"/>
    <w:rsid w:val="001415E6"/>
    <w:rsid w:val="00141FDD"/>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3D71"/>
    <w:rsid w:val="0016564B"/>
    <w:rsid w:val="00165756"/>
    <w:rsid w:val="00166369"/>
    <w:rsid w:val="00166C07"/>
    <w:rsid w:val="00170360"/>
    <w:rsid w:val="00170429"/>
    <w:rsid w:val="0017066E"/>
    <w:rsid w:val="00170F49"/>
    <w:rsid w:val="00170F81"/>
    <w:rsid w:val="001740E9"/>
    <w:rsid w:val="00175010"/>
    <w:rsid w:val="00175145"/>
    <w:rsid w:val="00175778"/>
    <w:rsid w:val="001763C4"/>
    <w:rsid w:val="00177154"/>
    <w:rsid w:val="001773DD"/>
    <w:rsid w:val="00177948"/>
    <w:rsid w:val="00177FDC"/>
    <w:rsid w:val="001801EE"/>
    <w:rsid w:val="00181083"/>
    <w:rsid w:val="00181949"/>
    <w:rsid w:val="001831B5"/>
    <w:rsid w:val="001837AE"/>
    <w:rsid w:val="001837C6"/>
    <w:rsid w:val="00183B65"/>
    <w:rsid w:val="001845B3"/>
    <w:rsid w:val="00184FFF"/>
    <w:rsid w:val="0018572D"/>
    <w:rsid w:val="00186517"/>
    <w:rsid w:val="00186817"/>
    <w:rsid w:val="001874F6"/>
    <w:rsid w:val="00187C8E"/>
    <w:rsid w:val="00190590"/>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52F3"/>
    <w:rsid w:val="001A54BE"/>
    <w:rsid w:val="001A600B"/>
    <w:rsid w:val="001A6AF2"/>
    <w:rsid w:val="001A6DA0"/>
    <w:rsid w:val="001B0B8A"/>
    <w:rsid w:val="001B0BF1"/>
    <w:rsid w:val="001B0F13"/>
    <w:rsid w:val="001B18D7"/>
    <w:rsid w:val="001B1E44"/>
    <w:rsid w:val="001B2B5E"/>
    <w:rsid w:val="001B3F20"/>
    <w:rsid w:val="001B405F"/>
    <w:rsid w:val="001B43E6"/>
    <w:rsid w:val="001B5102"/>
    <w:rsid w:val="001B65BC"/>
    <w:rsid w:val="001B7F97"/>
    <w:rsid w:val="001C041A"/>
    <w:rsid w:val="001C10B9"/>
    <w:rsid w:val="001C264A"/>
    <w:rsid w:val="001C2CEF"/>
    <w:rsid w:val="001C4717"/>
    <w:rsid w:val="001C4B73"/>
    <w:rsid w:val="001C4D46"/>
    <w:rsid w:val="001C5453"/>
    <w:rsid w:val="001C6748"/>
    <w:rsid w:val="001D0B23"/>
    <w:rsid w:val="001D1000"/>
    <w:rsid w:val="001D15A4"/>
    <w:rsid w:val="001D15A8"/>
    <w:rsid w:val="001D1D4C"/>
    <w:rsid w:val="001D3131"/>
    <w:rsid w:val="001D34B6"/>
    <w:rsid w:val="001D4870"/>
    <w:rsid w:val="001D4C35"/>
    <w:rsid w:val="001D4C66"/>
    <w:rsid w:val="001D53C9"/>
    <w:rsid w:val="001D5427"/>
    <w:rsid w:val="001D6411"/>
    <w:rsid w:val="001D6F44"/>
    <w:rsid w:val="001D724B"/>
    <w:rsid w:val="001E087D"/>
    <w:rsid w:val="001E0C6F"/>
    <w:rsid w:val="001E1E29"/>
    <w:rsid w:val="001E25D8"/>
    <w:rsid w:val="001E4782"/>
    <w:rsid w:val="001E6D54"/>
    <w:rsid w:val="001E721D"/>
    <w:rsid w:val="001E72D9"/>
    <w:rsid w:val="001E7383"/>
    <w:rsid w:val="001F0631"/>
    <w:rsid w:val="001F07B9"/>
    <w:rsid w:val="001F206E"/>
    <w:rsid w:val="001F3B68"/>
    <w:rsid w:val="001F6338"/>
    <w:rsid w:val="001F64FD"/>
    <w:rsid w:val="001F6B02"/>
    <w:rsid w:val="001F72E7"/>
    <w:rsid w:val="001F77AA"/>
    <w:rsid w:val="001F7B4E"/>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4E6C"/>
    <w:rsid w:val="002256EC"/>
    <w:rsid w:val="00225FC0"/>
    <w:rsid w:val="0022630C"/>
    <w:rsid w:val="00226998"/>
    <w:rsid w:val="00227005"/>
    <w:rsid w:val="00227EB6"/>
    <w:rsid w:val="002303B7"/>
    <w:rsid w:val="002308DF"/>
    <w:rsid w:val="002315DE"/>
    <w:rsid w:val="002319AA"/>
    <w:rsid w:val="002329AD"/>
    <w:rsid w:val="00232CBA"/>
    <w:rsid w:val="002330B2"/>
    <w:rsid w:val="0023352C"/>
    <w:rsid w:val="00234608"/>
    <w:rsid w:val="00234851"/>
    <w:rsid w:val="00235B55"/>
    <w:rsid w:val="002364EF"/>
    <w:rsid w:val="00236AFF"/>
    <w:rsid w:val="002373D7"/>
    <w:rsid w:val="002378D9"/>
    <w:rsid w:val="00240253"/>
    <w:rsid w:val="00241C2D"/>
    <w:rsid w:val="00242E54"/>
    <w:rsid w:val="002472F4"/>
    <w:rsid w:val="00247575"/>
    <w:rsid w:val="00247B06"/>
    <w:rsid w:val="00247C4C"/>
    <w:rsid w:val="002507E7"/>
    <w:rsid w:val="00252CCF"/>
    <w:rsid w:val="00253FC2"/>
    <w:rsid w:val="00254370"/>
    <w:rsid w:val="0025486F"/>
    <w:rsid w:val="00255045"/>
    <w:rsid w:val="002558FD"/>
    <w:rsid w:val="00255F23"/>
    <w:rsid w:val="002573E0"/>
    <w:rsid w:val="002606E7"/>
    <w:rsid w:val="0026081B"/>
    <w:rsid w:val="002614AB"/>
    <w:rsid w:val="00261578"/>
    <w:rsid w:val="00261C3F"/>
    <w:rsid w:val="00262236"/>
    <w:rsid w:val="002628C4"/>
    <w:rsid w:val="00263CED"/>
    <w:rsid w:val="00263D55"/>
    <w:rsid w:val="00264714"/>
    <w:rsid w:val="00265C33"/>
    <w:rsid w:val="00265CAC"/>
    <w:rsid w:val="00265EDE"/>
    <w:rsid w:val="00267361"/>
    <w:rsid w:val="00267479"/>
    <w:rsid w:val="00267EDA"/>
    <w:rsid w:val="00270DCE"/>
    <w:rsid w:val="00271DC9"/>
    <w:rsid w:val="0027261A"/>
    <w:rsid w:val="00273092"/>
    <w:rsid w:val="00273601"/>
    <w:rsid w:val="0027447C"/>
    <w:rsid w:val="002746D4"/>
    <w:rsid w:val="00275F93"/>
    <w:rsid w:val="002760F4"/>
    <w:rsid w:val="0027660A"/>
    <w:rsid w:val="00276D6F"/>
    <w:rsid w:val="00281AE1"/>
    <w:rsid w:val="00282564"/>
    <w:rsid w:val="00283265"/>
    <w:rsid w:val="00284D83"/>
    <w:rsid w:val="00287C8B"/>
    <w:rsid w:val="0029033F"/>
    <w:rsid w:val="00291301"/>
    <w:rsid w:val="00291891"/>
    <w:rsid w:val="002923C4"/>
    <w:rsid w:val="00292769"/>
    <w:rsid w:val="00292CAD"/>
    <w:rsid w:val="00293216"/>
    <w:rsid w:val="0029325F"/>
    <w:rsid w:val="00293ECF"/>
    <w:rsid w:val="00294E6B"/>
    <w:rsid w:val="002952C9"/>
    <w:rsid w:val="00296A0E"/>
    <w:rsid w:val="00296CF7"/>
    <w:rsid w:val="002977C3"/>
    <w:rsid w:val="00297DCE"/>
    <w:rsid w:val="002A01CB"/>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775"/>
    <w:rsid w:val="002B38B3"/>
    <w:rsid w:val="002B499A"/>
    <w:rsid w:val="002B4F4B"/>
    <w:rsid w:val="002B5E81"/>
    <w:rsid w:val="002B5ED6"/>
    <w:rsid w:val="002B6F31"/>
    <w:rsid w:val="002C0D17"/>
    <w:rsid w:val="002C13C3"/>
    <w:rsid w:val="002C22D7"/>
    <w:rsid w:val="002C31DB"/>
    <w:rsid w:val="002C3298"/>
    <w:rsid w:val="002C36F6"/>
    <w:rsid w:val="002C3775"/>
    <w:rsid w:val="002C5009"/>
    <w:rsid w:val="002C540A"/>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72"/>
    <w:rsid w:val="002D63B8"/>
    <w:rsid w:val="002D7067"/>
    <w:rsid w:val="002D7367"/>
    <w:rsid w:val="002D766B"/>
    <w:rsid w:val="002D781C"/>
    <w:rsid w:val="002D7AF5"/>
    <w:rsid w:val="002E0037"/>
    <w:rsid w:val="002E07EB"/>
    <w:rsid w:val="002E1230"/>
    <w:rsid w:val="002E233C"/>
    <w:rsid w:val="002E2A83"/>
    <w:rsid w:val="002E34F7"/>
    <w:rsid w:val="002E36EC"/>
    <w:rsid w:val="002E3A8E"/>
    <w:rsid w:val="002E4D3B"/>
    <w:rsid w:val="002E4FCD"/>
    <w:rsid w:val="002E606C"/>
    <w:rsid w:val="002E65A2"/>
    <w:rsid w:val="002E6BAD"/>
    <w:rsid w:val="002F04E8"/>
    <w:rsid w:val="002F120F"/>
    <w:rsid w:val="002F17BF"/>
    <w:rsid w:val="002F1832"/>
    <w:rsid w:val="002F1FF1"/>
    <w:rsid w:val="002F31EA"/>
    <w:rsid w:val="002F3555"/>
    <w:rsid w:val="002F35A7"/>
    <w:rsid w:val="002F3AAC"/>
    <w:rsid w:val="002F4C28"/>
    <w:rsid w:val="002F52D7"/>
    <w:rsid w:val="002F5BBB"/>
    <w:rsid w:val="002F601D"/>
    <w:rsid w:val="002F7364"/>
    <w:rsid w:val="00300181"/>
    <w:rsid w:val="003004A1"/>
    <w:rsid w:val="00300DC3"/>
    <w:rsid w:val="0030124F"/>
    <w:rsid w:val="00301293"/>
    <w:rsid w:val="003013D4"/>
    <w:rsid w:val="00302475"/>
    <w:rsid w:val="00303B32"/>
    <w:rsid w:val="00303C19"/>
    <w:rsid w:val="0030411C"/>
    <w:rsid w:val="00304207"/>
    <w:rsid w:val="00304733"/>
    <w:rsid w:val="0030489A"/>
    <w:rsid w:val="00304AE6"/>
    <w:rsid w:val="00305508"/>
    <w:rsid w:val="00305714"/>
    <w:rsid w:val="003063D5"/>
    <w:rsid w:val="0030742F"/>
    <w:rsid w:val="003101E1"/>
    <w:rsid w:val="003113D8"/>
    <w:rsid w:val="00311CE5"/>
    <w:rsid w:val="00311D4E"/>
    <w:rsid w:val="00312396"/>
    <w:rsid w:val="00313BED"/>
    <w:rsid w:val="00314CAB"/>
    <w:rsid w:val="003159B8"/>
    <w:rsid w:val="003164D0"/>
    <w:rsid w:val="003171D7"/>
    <w:rsid w:val="00317AFF"/>
    <w:rsid w:val="00317BD6"/>
    <w:rsid w:val="00317EEF"/>
    <w:rsid w:val="00320358"/>
    <w:rsid w:val="0032058C"/>
    <w:rsid w:val="00321135"/>
    <w:rsid w:val="0032234E"/>
    <w:rsid w:val="0032337F"/>
    <w:rsid w:val="0032401F"/>
    <w:rsid w:val="003246F0"/>
    <w:rsid w:val="00324A66"/>
    <w:rsid w:val="00324DF7"/>
    <w:rsid w:val="0032570D"/>
    <w:rsid w:val="0032593C"/>
    <w:rsid w:val="00325E92"/>
    <w:rsid w:val="00326B80"/>
    <w:rsid w:val="00327905"/>
    <w:rsid w:val="00330633"/>
    <w:rsid w:val="0033138F"/>
    <w:rsid w:val="0033152B"/>
    <w:rsid w:val="003330B9"/>
    <w:rsid w:val="00333159"/>
    <w:rsid w:val="003333BC"/>
    <w:rsid w:val="003339A9"/>
    <w:rsid w:val="00333CC6"/>
    <w:rsid w:val="0033482C"/>
    <w:rsid w:val="00334AB3"/>
    <w:rsid w:val="00334E7B"/>
    <w:rsid w:val="00335158"/>
    <w:rsid w:val="00336198"/>
    <w:rsid w:val="003362CD"/>
    <w:rsid w:val="00336ABD"/>
    <w:rsid w:val="0033708B"/>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E7"/>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192B"/>
    <w:rsid w:val="0037274C"/>
    <w:rsid w:val="0037310F"/>
    <w:rsid w:val="00373948"/>
    <w:rsid w:val="0037467B"/>
    <w:rsid w:val="00374697"/>
    <w:rsid w:val="00374B54"/>
    <w:rsid w:val="0037542E"/>
    <w:rsid w:val="003756D3"/>
    <w:rsid w:val="00375E0F"/>
    <w:rsid w:val="00376158"/>
    <w:rsid w:val="00376450"/>
    <w:rsid w:val="003769ED"/>
    <w:rsid w:val="00381381"/>
    <w:rsid w:val="0038160F"/>
    <w:rsid w:val="003818D8"/>
    <w:rsid w:val="003824B6"/>
    <w:rsid w:val="00383450"/>
    <w:rsid w:val="003836FE"/>
    <w:rsid w:val="00383740"/>
    <w:rsid w:val="00383FB8"/>
    <w:rsid w:val="003857F9"/>
    <w:rsid w:val="0038795D"/>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48C6"/>
    <w:rsid w:val="003A5ECE"/>
    <w:rsid w:val="003A61CE"/>
    <w:rsid w:val="003A6919"/>
    <w:rsid w:val="003B13F2"/>
    <w:rsid w:val="003B32A9"/>
    <w:rsid w:val="003B3C09"/>
    <w:rsid w:val="003B5B3A"/>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0D1C"/>
    <w:rsid w:val="003D22D5"/>
    <w:rsid w:val="003D254F"/>
    <w:rsid w:val="003D42F1"/>
    <w:rsid w:val="003D5C59"/>
    <w:rsid w:val="003D70A0"/>
    <w:rsid w:val="003E052A"/>
    <w:rsid w:val="003E0609"/>
    <w:rsid w:val="003E083D"/>
    <w:rsid w:val="003E0845"/>
    <w:rsid w:val="003E0A64"/>
    <w:rsid w:val="003E1040"/>
    <w:rsid w:val="003E52E4"/>
    <w:rsid w:val="003E5C1A"/>
    <w:rsid w:val="003E6DEC"/>
    <w:rsid w:val="003E7E61"/>
    <w:rsid w:val="003E7EA3"/>
    <w:rsid w:val="003F04DB"/>
    <w:rsid w:val="003F0901"/>
    <w:rsid w:val="003F1112"/>
    <w:rsid w:val="003F1A11"/>
    <w:rsid w:val="003F1A20"/>
    <w:rsid w:val="003F20DD"/>
    <w:rsid w:val="003F2BA7"/>
    <w:rsid w:val="003F3BB7"/>
    <w:rsid w:val="003F6403"/>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1331"/>
    <w:rsid w:val="00421425"/>
    <w:rsid w:val="00424002"/>
    <w:rsid w:val="004246AE"/>
    <w:rsid w:val="00424B9A"/>
    <w:rsid w:val="004253B8"/>
    <w:rsid w:val="004256AA"/>
    <w:rsid w:val="00426B82"/>
    <w:rsid w:val="00426F20"/>
    <w:rsid w:val="004325F7"/>
    <w:rsid w:val="00432987"/>
    <w:rsid w:val="00432C17"/>
    <w:rsid w:val="00432C53"/>
    <w:rsid w:val="00433C10"/>
    <w:rsid w:val="00434945"/>
    <w:rsid w:val="00435131"/>
    <w:rsid w:val="004354A6"/>
    <w:rsid w:val="0043624F"/>
    <w:rsid w:val="00436310"/>
    <w:rsid w:val="00437766"/>
    <w:rsid w:val="00440C1B"/>
    <w:rsid w:val="00441C39"/>
    <w:rsid w:val="00441DCE"/>
    <w:rsid w:val="00442300"/>
    <w:rsid w:val="00442B9B"/>
    <w:rsid w:val="00442D62"/>
    <w:rsid w:val="00443B1B"/>
    <w:rsid w:val="00443CB5"/>
    <w:rsid w:val="00443CD1"/>
    <w:rsid w:val="00444408"/>
    <w:rsid w:val="00445B9F"/>
    <w:rsid w:val="00445CD7"/>
    <w:rsid w:val="00445D75"/>
    <w:rsid w:val="004463A8"/>
    <w:rsid w:val="004469DF"/>
    <w:rsid w:val="0045091C"/>
    <w:rsid w:val="00450BB9"/>
    <w:rsid w:val="004523BF"/>
    <w:rsid w:val="00452595"/>
    <w:rsid w:val="00452D93"/>
    <w:rsid w:val="00454E3B"/>
    <w:rsid w:val="00456D22"/>
    <w:rsid w:val="00457410"/>
    <w:rsid w:val="004578C6"/>
    <w:rsid w:val="004603F6"/>
    <w:rsid w:val="00461D5B"/>
    <w:rsid w:val="004620D0"/>
    <w:rsid w:val="0046286E"/>
    <w:rsid w:val="004652EE"/>
    <w:rsid w:val="00465911"/>
    <w:rsid w:val="00467248"/>
    <w:rsid w:val="0046735D"/>
    <w:rsid w:val="0046791D"/>
    <w:rsid w:val="00467AC6"/>
    <w:rsid w:val="00467CF3"/>
    <w:rsid w:val="00470756"/>
    <w:rsid w:val="00470858"/>
    <w:rsid w:val="00470E12"/>
    <w:rsid w:val="00470ED5"/>
    <w:rsid w:val="004712AC"/>
    <w:rsid w:val="00471679"/>
    <w:rsid w:val="004725D0"/>
    <w:rsid w:val="00472895"/>
    <w:rsid w:val="00472E0B"/>
    <w:rsid w:val="004744A3"/>
    <w:rsid w:val="004755CD"/>
    <w:rsid w:val="00475698"/>
    <w:rsid w:val="00482126"/>
    <w:rsid w:val="00482F91"/>
    <w:rsid w:val="004840BB"/>
    <w:rsid w:val="00484505"/>
    <w:rsid w:val="0048460C"/>
    <w:rsid w:val="0048698F"/>
    <w:rsid w:val="0048716A"/>
    <w:rsid w:val="004875D4"/>
    <w:rsid w:val="00487822"/>
    <w:rsid w:val="00487B51"/>
    <w:rsid w:val="00487F34"/>
    <w:rsid w:val="00490B13"/>
    <w:rsid w:val="00492718"/>
    <w:rsid w:val="0049294E"/>
    <w:rsid w:val="00493924"/>
    <w:rsid w:val="004939D8"/>
    <w:rsid w:val="00493DDD"/>
    <w:rsid w:val="00494538"/>
    <w:rsid w:val="00494E4F"/>
    <w:rsid w:val="00495B1B"/>
    <w:rsid w:val="00496237"/>
    <w:rsid w:val="004A14D7"/>
    <w:rsid w:val="004A1A36"/>
    <w:rsid w:val="004A2660"/>
    <w:rsid w:val="004A2B71"/>
    <w:rsid w:val="004A30DD"/>
    <w:rsid w:val="004A43AC"/>
    <w:rsid w:val="004A51E2"/>
    <w:rsid w:val="004A5D5B"/>
    <w:rsid w:val="004B00AE"/>
    <w:rsid w:val="004B0168"/>
    <w:rsid w:val="004B0419"/>
    <w:rsid w:val="004B0465"/>
    <w:rsid w:val="004B0755"/>
    <w:rsid w:val="004B0FE9"/>
    <w:rsid w:val="004B23C9"/>
    <w:rsid w:val="004B28CF"/>
    <w:rsid w:val="004B3010"/>
    <w:rsid w:val="004B56FB"/>
    <w:rsid w:val="004B57DE"/>
    <w:rsid w:val="004B6561"/>
    <w:rsid w:val="004B7B29"/>
    <w:rsid w:val="004B7E03"/>
    <w:rsid w:val="004C09DB"/>
    <w:rsid w:val="004C2064"/>
    <w:rsid w:val="004C305B"/>
    <w:rsid w:val="004C310A"/>
    <w:rsid w:val="004C319A"/>
    <w:rsid w:val="004C4246"/>
    <w:rsid w:val="004C4898"/>
    <w:rsid w:val="004C5DC4"/>
    <w:rsid w:val="004C6472"/>
    <w:rsid w:val="004C6517"/>
    <w:rsid w:val="004C7208"/>
    <w:rsid w:val="004D0943"/>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93C"/>
    <w:rsid w:val="004E093F"/>
    <w:rsid w:val="004E0C0F"/>
    <w:rsid w:val="004E0C2E"/>
    <w:rsid w:val="004E0ECA"/>
    <w:rsid w:val="004E1683"/>
    <w:rsid w:val="004E184A"/>
    <w:rsid w:val="004E1B6E"/>
    <w:rsid w:val="004E3566"/>
    <w:rsid w:val="004E3DE5"/>
    <w:rsid w:val="004E3EA1"/>
    <w:rsid w:val="004E4536"/>
    <w:rsid w:val="004E569B"/>
    <w:rsid w:val="004E5C30"/>
    <w:rsid w:val="004E6821"/>
    <w:rsid w:val="004F003B"/>
    <w:rsid w:val="004F09F4"/>
    <w:rsid w:val="004F0B2C"/>
    <w:rsid w:val="004F1BA1"/>
    <w:rsid w:val="004F1F2F"/>
    <w:rsid w:val="004F2B34"/>
    <w:rsid w:val="004F3130"/>
    <w:rsid w:val="004F33C0"/>
    <w:rsid w:val="004F39F2"/>
    <w:rsid w:val="004F4714"/>
    <w:rsid w:val="004F4A5F"/>
    <w:rsid w:val="004F502A"/>
    <w:rsid w:val="004F6A50"/>
    <w:rsid w:val="004F7336"/>
    <w:rsid w:val="004F757B"/>
    <w:rsid w:val="004F779E"/>
    <w:rsid w:val="00500D16"/>
    <w:rsid w:val="00501498"/>
    <w:rsid w:val="005017EB"/>
    <w:rsid w:val="005050FD"/>
    <w:rsid w:val="00505535"/>
    <w:rsid w:val="00505CE6"/>
    <w:rsid w:val="00506C4E"/>
    <w:rsid w:val="00507A19"/>
    <w:rsid w:val="00507FCF"/>
    <w:rsid w:val="00510191"/>
    <w:rsid w:val="0051180C"/>
    <w:rsid w:val="005139AD"/>
    <w:rsid w:val="00514915"/>
    <w:rsid w:val="005150C5"/>
    <w:rsid w:val="0051653B"/>
    <w:rsid w:val="00516858"/>
    <w:rsid w:val="00516912"/>
    <w:rsid w:val="0051695C"/>
    <w:rsid w:val="00516E8B"/>
    <w:rsid w:val="00517B30"/>
    <w:rsid w:val="0052060A"/>
    <w:rsid w:val="00520EF0"/>
    <w:rsid w:val="00521061"/>
    <w:rsid w:val="00521340"/>
    <w:rsid w:val="00521B8B"/>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C0B"/>
    <w:rsid w:val="00543EC1"/>
    <w:rsid w:val="00544150"/>
    <w:rsid w:val="0054448E"/>
    <w:rsid w:val="00544612"/>
    <w:rsid w:val="00545672"/>
    <w:rsid w:val="005463E1"/>
    <w:rsid w:val="00546723"/>
    <w:rsid w:val="00546877"/>
    <w:rsid w:val="00546BAA"/>
    <w:rsid w:val="00547BA6"/>
    <w:rsid w:val="00547DBE"/>
    <w:rsid w:val="00550056"/>
    <w:rsid w:val="00551C56"/>
    <w:rsid w:val="005529A9"/>
    <w:rsid w:val="00552F2D"/>
    <w:rsid w:val="005533A0"/>
    <w:rsid w:val="00554DCC"/>
    <w:rsid w:val="005555CE"/>
    <w:rsid w:val="00557A27"/>
    <w:rsid w:val="00560325"/>
    <w:rsid w:val="00560D56"/>
    <w:rsid w:val="00560FA9"/>
    <w:rsid w:val="005619B4"/>
    <w:rsid w:val="00562120"/>
    <w:rsid w:val="00563A75"/>
    <w:rsid w:val="00564BFD"/>
    <w:rsid w:val="0056517D"/>
    <w:rsid w:val="00565766"/>
    <w:rsid w:val="0056611C"/>
    <w:rsid w:val="00567489"/>
    <w:rsid w:val="0057089D"/>
    <w:rsid w:val="00571069"/>
    <w:rsid w:val="00571380"/>
    <w:rsid w:val="00573BF8"/>
    <w:rsid w:val="0057425C"/>
    <w:rsid w:val="00574953"/>
    <w:rsid w:val="00574A20"/>
    <w:rsid w:val="0057520E"/>
    <w:rsid w:val="00575248"/>
    <w:rsid w:val="00575329"/>
    <w:rsid w:val="00575394"/>
    <w:rsid w:val="0057543B"/>
    <w:rsid w:val="0057590F"/>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198"/>
    <w:rsid w:val="005A78BF"/>
    <w:rsid w:val="005A7E91"/>
    <w:rsid w:val="005B0E86"/>
    <w:rsid w:val="005B0E9E"/>
    <w:rsid w:val="005B24DC"/>
    <w:rsid w:val="005B286B"/>
    <w:rsid w:val="005B60BC"/>
    <w:rsid w:val="005C0029"/>
    <w:rsid w:val="005C26D5"/>
    <w:rsid w:val="005C37D6"/>
    <w:rsid w:val="005C4051"/>
    <w:rsid w:val="005C4784"/>
    <w:rsid w:val="005C487D"/>
    <w:rsid w:val="005C4CBD"/>
    <w:rsid w:val="005C4FDF"/>
    <w:rsid w:val="005C66CA"/>
    <w:rsid w:val="005C6DCA"/>
    <w:rsid w:val="005C6EA4"/>
    <w:rsid w:val="005C71F4"/>
    <w:rsid w:val="005C7A25"/>
    <w:rsid w:val="005D1535"/>
    <w:rsid w:val="005D27BE"/>
    <w:rsid w:val="005D28B5"/>
    <w:rsid w:val="005D323B"/>
    <w:rsid w:val="005D4DDE"/>
    <w:rsid w:val="005D6C61"/>
    <w:rsid w:val="005D713B"/>
    <w:rsid w:val="005D7B02"/>
    <w:rsid w:val="005D7CA9"/>
    <w:rsid w:val="005D7ED9"/>
    <w:rsid w:val="005E03C4"/>
    <w:rsid w:val="005E09AC"/>
    <w:rsid w:val="005E0C6E"/>
    <w:rsid w:val="005E34B7"/>
    <w:rsid w:val="005E3A42"/>
    <w:rsid w:val="005E3A46"/>
    <w:rsid w:val="005E3F58"/>
    <w:rsid w:val="005E43B2"/>
    <w:rsid w:val="005E46C3"/>
    <w:rsid w:val="005E564A"/>
    <w:rsid w:val="005E6477"/>
    <w:rsid w:val="005E66E4"/>
    <w:rsid w:val="005E768E"/>
    <w:rsid w:val="005F03D5"/>
    <w:rsid w:val="005F19CA"/>
    <w:rsid w:val="005F1D2F"/>
    <w:rsid w:val="005F28B5"/>
    <w:rsid w:val="005F2D1D"/>
    <w:rsid w:val="005F2F88"/>
    <w:rsid w:val="005F3433"/>
    <w:rsid w:val="005F3AFC"/>
    <w:rsid w:val="005F3B7B"/>
    <w:rsid w:val="005F415A"/>
    <w:rsid w:val="005F4689"/>
    <w:rsid w:val="005F4A91"/>
    <w:rsid w:val="005F4ED7"/>
    <w:rsid w:val="005F6260"/>
    <w:rsid w:val="005F6B14"/>
    <w:rsid w:val="00600126"/>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B20"/>
    <w:rsid w:val="00645D5E"/>
    <w:rsid w:val="00650DF1"/>
    <w:rsid w:val="006516FB"/>
    <w:rsid w:val="00651770"/>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4D14"/>
    <w:rsid w:val="00675238"/>
    <w:rsid w:val="0067531A"/>
    <w:rsid w:val="00675AF9"/>
    <w:rsid w:val="00676C38"/>
    <w:rsid w:val="006773A4"/>
    <w:rsid w:val="00677B76"/>
    <w:rsid w:val="0068255C"/>
    <w:rsid w:val="00682A99"/>
    <w:rsid w:val="006840BD"/>
    <w:rsid w:val="006843C7"/>
    <w:rsid w:val="00685E49"/>
    <w:rsid w:val="00686E8E"/>
    <w:rsid w:val="00686F1B"/>
    <w:rsid w:val="00691079"/>
    <w:rsid w:val="00691CE5"/>
    <w:rsid w:val="00692711"/>
    <w:rsid w:val="00693667"/>
    <w:rsid w:val="006937D8"/>
    <w:rsid w:val="00693A08"/>
    <w:rsid w:val="00693ABD"/>
    <w:rsid w:val="00694898"/>
    <w:rsid w:val="00694A22"/>
    <w:rsid w:val="00696A7C"/>
    <w:rsid w:val="00697205"/>
    <w:rsid w:val="0069762F"/>
    <w:rsid w:val="006977F8"/>
    <w:rsid w:val="00697E1E"/>
    <w:rsid w:val="006A05F3"/>
    <w:rsid w:val="006A0C56"/>
    <w:rsid w:val="006A22FB"/>
    <w:rsid w:val="006A3322"/>
    <w:rsid w:val="006A337D"/>
    <w:rsid w:val="006A46B1"/>
    <w:rsid w:val="006A46E1"/>
    <w:rsid w:val="006A528C"/>
    <w:rsid w:val="006A6D5A"/>
    <w:rsid w:val="006A7FDF"/>
    <w:rsid w:val="006B0646"/>
    <w:rsid w:val="006B21D6"/>
    <w:rsid w:val="006B2847"/>
    <w:rsid w:val="006B29E2"/>
    <w:rsid w:val="006B3D6D"/>
    <w:rsid w:val="006B421B"/>
    <w:rsid w:val="006B440A"/>
    <w:rsid w:val="006B49AB"/>
    <w:rsid w:val="006B63BF"/>
    <w:rsid w:val="006B63C6"/>
    <w:rsid w:val="006B67FD"/>
    <w:rsid w:val="006B6F30"/>
    <w:rsid w:val="006B70B3"/>
    <w:rsid w:val="006C008E"/>
    <w:rsid w:val="006C140B"/>
    <w:rsid w:val="006C19E9"/>
    <w:rsid w:val="006C2A1C"/>
    <w:rsid w:val="006C2B72"/>
    <w:rsid w:val="006C2CFB"/>
    <w:rsid w:val="006C3157"/>
    <w:rsid w:val="006C3D85"/>
    <w:rsid w:val="006C467F"/>
    <w:rsid w:val="006C484C"/>
    <w:rsid w:val="006C487E"/>
    <w:rsid w:val="006C48F5"/>
    <w:rsid w:val="006C4E61"/>
    <w:rsid w:val="006C59FC"/>
    <w:rsid w:val="006C5BE0"/>
    <w:rsid w:val="006C6188"/>
    <w:rsid w:val="006D0EAE"/>
    <w:rsid w:val="006D0EB7"/>
    <w:rsid w:val="006D21E2"/>
    <w:rsid w:val="006D29F7"/>
    <w:rsid w:val="006D3640"/>
    <w:rsid w:val="006D4AE7"/>
    <w:rsid w:val="006D5BAB"/>
    <w:rsid w:val="006D6784"/>
    <w:rsid w:val="006D7DFD"/>
    <w:rsid w:val="006E06FF"/>
    <w:rsid w:val="006E0C14"/>
    <w:rsid w:val="006E0C34"/>
    <w:rsid w:val="006E0DE3"/>
    <w:rsid w:val="006E2228"/>
    <w:rsid w:val="006E2C65"/>
    <w:rsid w:val="006E3392"/>
    <w:rsid w:val="006E3411"/>
    <w:rsid w:val="006E4098"/>
    <w:rsid w:val="006E427B"/>
    <w:rsid w:val="006E4322"/>
    <w:rsid w:val="006E4FDB"/>
    <w:rsid w:val="006E5CF6"/>
    <w:rsid w:val="006E7321"/>
    <w:rsid w:val="006E7E8A"/>
    <w:rsid w:val="006F0A8B"/>
    <w:rsid w:val="006F0E4A"/>
    <w:rsid w:val="006F0FCC"/>
    <w:rsid w:val="006F2430"/>
    <w:rsid w:val="006F31D4"/>
    <w:rsid w:val="006F5856"/>
    <w:rsid w:val="006F594E"/>
    <w:rsid w:val="006F5FC0"/>
    <w:rsid w:val="006F624C"/>
    <w:rsid w:val="006F644A"/>
    <w:rsid w:val="006F655D"/>
    <w:rsid w:val="006F78DD"/>
    <w:rsid w:val="007013A9"/>
    <w:rsid w:val="0070156C"/>
    <w:rsid w:val="007018E4"/>
    <w:rsid w:val="007028B5"/>
    <w:rsid w:val="007037B3"/>
    <w:rsid w:val="00703AA1"/>
    <w:rsid w:val="00704463"/>
    <w:rsid w:val="00704913"/>
    <w:rsid w:val="00705741"/>
    <w:rsid w:val="0071055C"/>
    <w:rsid w:val="007109F0"/>
    <w:rsid w:val="007164A9"/>
    <w:rsid w:val="00716907"/>
    <w:rsid w:val="00716921"/>
    <w:rsid w:val="00717B44"/>
    <w:rsid w:val="0072028D"/>
    <w:rsid w:val="00720B33"/>
    <w:rsid w:val="00720E7F"/>
    <w:rsid w:val="00722A8E"/>
    <w:rsid w:val="00722F83"/>
    <w:rsid w:val="00723229"/>
    <w:rsid w:val="007233A1"/>
    <w:rsid w:val="00723DA0"/>
    <w:rsid w:val="00723DCC"/>
    <w:rsid w:val="0072406F"/>
    <w:rsid w:val="00725B77"/>
    <w:rsid w:val="00726349"/>
    <w:rsid w:val="00727319"/>
    <w:rsid w:val="00727820"/>
    <w:rsid w:val="007334BE"/>
    <w:rsid w:val="00734B3C"/>
    <w:rsid w:val="00734FD7"/>
    <w:rsid w:val="00735307"/>
    <w:rsid w:val="00735593"/>
    <w:rsid w:val="0073595E"/>
    <w:rsid w:val="00735A5D"/>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28E"/>
    <w:rsid w:val="0075755B"/>
    <w:rsid w:val="00757E7B"/>
    <w:rsid w:val="00757FB1"/>
    <w:rsid w:val="007608E3"/>
    <w:rsid w:val="00760F21"/>
    <w:rsid w:val="00761D82"/>
    <w:rsid w:val="00761F1D"/>
    <w:rsid w:val="007677D2"/>
    <w:rsid w:val="007706B3"/>
    <w:rsid w:val="00770D4D"/>
    <w:rsid w:val="00770D60"/>
    <w:rsid w:val="00771050"/>
    <w:rsid w:val="0077195D"/>
    <w:rsid w:val="00771A36"/>
    <w:rsid w:val="00771EDF"/>
    <w:rsid w:val="0077242A"/>
    <w:rsid w:val="007725B4"/>
    <w:rsid w:val="00772C01"/>
    <w:rsid w:val="0077383D"/>
    <w:rsid w:val="0077531C"/>
    <w:rsid w:val="00775CD0"/>
    <w:rsid w:val="00776145"/>
    <w:rsid w:val="00776588"/>
    <w:rsid w:val="007765F0"/>
    <w:rsid w:val="00776B4A"/>
    <w:rsid w:val="00776D57"/>
    <w:rsid w:val="007772B2"/>
    <w:rsid w:val="00777C58"/>
    <w:rsid w:val="00777C61"/>
    <w:rsid w:val="00780F25"/>
    <w:rsid w:val="007832E3"/>
    <w:rsid w:val="00783E24"/>
    <w:rsid w:val="007847A8"/>
    <w:rsid w:val="00784A47"/>
    <w:rsid w:val="00784FC6"/>
    <w:rsid w:val="00785969"/>
    <w:rsid w:val="00785ACE"/>
    <w:rsid w:val="00785EE6"/>
    <w:rsid w:val="007866BC"/>
    <w:rsid w:val="00786C55"/>
    <w:rsid w:val="007909A1"/>
    <w:rsid w:val="00790E18"/>
    <w:rsid w:val="00790F61"/>
    <w:rsid w:val="00791D1D"/>
    <w:rsid w:val="007927AD"/>
    <w:rsid w:val="007934EE"/>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6B62"/>
    <w:rsid w:val="007C74B1"/>
    <w:rsid w:val="007D064C"/>
    <w:rsid w:val="007D08B6"/>
    <w:rsid w:val="007D17ED"/>
    <w:rsid w:val="007D2918"/>
    <w:rsid w:val="007D2D6B"/>
    <w:rsid w:val="007D42A0"/>
    <w:rsid w:val="007D4C28"/>
    <w:rsid w:val="007D5BA7"/>
    <w:rsid w:val="007D70F6"/>
    <w:rsid w:val="007D782F"/>
    <w:rsid w:val="007D7D59"/>
    <w:rsid w:val="007D7DB6"/>
    <w:rsid w:val="007E047A"/>
    <w:rsid w:val="007E21ED"/>
    <w:rsid w:val="007E3339"/>
    <w:rsid w:val="007E36F4"/>
    <w:rsid w:val="007E3A1B"/>
    <w:rsid w:val="007E3B72"/>
    <w:rsid w:val="007E4B7D"/>
    <w:rsid w:val="007E52DF"/>
    <w:rsid w:val="007E53B0"/>
    <w:rsid w:val="007E6263"/>
    <w:rsid w:val="007E7752"/>
    <w:rsid w:val="007E7984"/>
    <w:rsid w:val="007F0202"/>
    <w:rsid w:val="007F09AB"/>
    <w:rsid w:val="007F13F0"/>
    <w:rsid w:val="007F15CA"/>
    <w:rsid w:val="007F1CD8"/>
    <w:rsid w:val="007F1D62"/>
    <w:rsid w:val="007F2158"/>
    <w:rsid w:val="007F26A8"/>
    <w:rsid w:val="007F367D"/>
    <w:rsid w:val="007F38A7"/>
    <w:rsid w:val="007F4374"/>
    <w:rsid w:val="007F473B"/>
    <w:rsid w:val="007F52A6"/>
    <w:rsid w:val="007F52C5"/>
    <w:rsid w:val="007F6185"/>
    <w:rsid w:val="007F623F"/>
    <w:rsid w:val="007F6DE7"/>
    <w:rsid w:val="007F7636"/>
    <w:rsid w:val="008000D2"/>
    <w:rsid w:val="0080089D"/>
    <w:rsid w:val="0080189F"/>
    <w:rsid w:val="008020C3"/>
    <w:rsid w:val="00803693"/>
    <w:rsid w:val="00804B04"/>
    <w:rsid w:val="00804D3E"/>
    <w:rsid w:val="00805677"/>
    <w:rsid w:val="00806825"/>
    <w:rsid w:val="00806AA4"/>
    <w:rsid w:val="0080722B"/>
    <w:rsid w:val="008101E1"/>
    <w:rsid w:val="0081119B"/>
    <w:rsid w:val="00811D68"/>
    <w:rsid w:val="00813616"/>
    <w:rsid w:val="0081398A"/>
    <w:rsid w:val="0081455C"/>
    <w:rsid w:val="00814EC6"/>
    <w:rsid w:val="008153DC"/>
    <w:rsid w:val="00815A3F"/>
    <w:rsid w:val="0081600D"/>
    <w:rsid w:val="0081626B"/>
    <w:rsid w:val="008168A4"/>
    <w:rsid w:val="00820C0C"/>
    <w:rsid w:val="0082139D"/>
    <w:rsid w:val="00822842"/>
    <w:rsid w:val="008234FB"/>
    <w:rsid w:val="00824724"/>
    <w:rsid w:val="008250DD"/>
    <w:rsid w:val="00825A12"/>
    <w:rsid w:val="008265C1"/>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1A78"/>
    <w:rsid w:val="00842650"/>
    <w:rsid w:val="00842D16"/>
    <w:rsid w:val="0084360B"/>
    <w:rsid w:val="00843D86"/>
    <w:rsid w:val="008443A6"/>
    <w:rsid w:val="00844DEF"/>
    <w:rsid w:val="0085243B"/>
    <w:rsid w:val="00852977"/>
    <w:rsid w:val="008534E1"/>
    <w:rsid w:val="00853789"/>
    <w:rsid w:val="00853C3A"/>
    <w:rsid w:val="00853E16"/>
    <w:rsid w:val="008602CA"/>
    <w:rsid w:val="00860E8D"/>
    <w:rsid w:val="008615F9"/>
    <w:rsid w:val="00861EFF"/>
    <w:rsid w:val="00862390"/>
    <w:rsid w:val="00862597"/>
    <w:rsid w:val="00862C05"/>
    <w:rsid w:val="00863358"/>
    <w:rsid w:val="008638F9"/>
    <w:rsid w:val="0086438C"/>
    <w:rsid w:val="00864F32"/>
    <w:rsid w:val="00865D31"/>
    <w:rsid w:val="00866316"/>
    <w:rsid w:val="00866427"/>
    <w:rsid w:val="00866A45"/>
    <w:rsid w:val="00867146"/>
    <w:rsid w:val="008677B0"/>
    <w:rsid w:val="00867B5A"/>
    <w:rsid w:val="00867D94"/>
    <w:rsid w:val="00867E95"/>
    <w:rsid w:val="00871A11"/>
    <w:rsid w:val="00871BF9"/>
    <w:rsid w:val="00872B19"/>
    <w:rsid w:val="0087337A"/>
    <w:rsid w:val="008762A3"/>
    <w:rsid w:val="008764A9"/>
    <w:rsid w:val="00876912"/>
    <w:rsid w:val="008775EB"/>
    <w:rsid w:val="0087773A"/>
    <w:rsid w:val="0088030F"/>
    <w:rsid w:val="00880838"/>
    <w:rsid w:val="00880AAF"/>
    <w:rsid w:val="00880D67"/>
    <w:rsid w:val="008814D1"/>
    <w:rsid w:val="00881B98"/>
    <w:rsid w:val="00881F5A"/>
    <w:rsid w:val="00882463"/>
    <w:rsid w:val="0088267F"/>
    <w:rsid w:val="0088346A"/>
    <w:rsid w:val="00883F96"/>
    <w:rsid w:val="00884A62"/>
    <w:rsid w:val="00885B1F"/>
    <w:rsid w:val="00885FE5"/>
    <w:rsid w:val="00887631"/>
    <w:rsid w:val="008879A3"/>
    <w:rsid w:val="0089034B"/>
    <w:rsid w:val="00890D96"/>
    <w:rsid w:val="008912C7"/>
    <w:rsid w:val="0089176D"/>
    <w:rsid w:val="00892214"/>
    <w:rsid w:val="00892D1A"/>
    <w:rsid w:val="00893047"/>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1A0"/>
    <w:rsid w:val="008B0751"/>
    <w:rsid w:val="008B0974"/>
    <w:rsid w:val="008B0B5E"/>
    <w:rsid w:val="008B0C97"/>
    <w:rsid w:val="008B11A3"/>
    <w:rsid w:val="008B24EB"/>
    <w:rsid w:val="008B2F0A"/>
    <w:rsid w:val="008B30EE"/>
    <w:rsid w:val="008B336A"/>
    <w:rsid w:val="008B3C5C"/>
    <w:rsid w:val="008B3E3F"/>
    <w:rsid w:val="008B4150"/>
    <w:rsid w:val="008B5985"/>
    <w:rsid w:val="008B5ACA"/>
    <w:rsid w:val="008B5D17"/>
    <w:rsid w:val="008B7EA5"/>
    <w:rsid w:val="008C1B70"/>
    <w:rsid w:val="008C25DF"/>
    <w:rsid w:val="008C36C0"/>
    <w:rsid w:val="008C59C8"/>
    <w:rsid w:val="008C5FB3"/>
    <w:rsid w:val="008C6282"/>
    <w:rsid w:val="008C6938"/>
    <w:rsid w:val="008C69C7"/>
    <w:rsid w:val="008C6FE5"/>
    <w:rsid w:val="008C78AB"/>
    <w:rsid w:val="008C7EB7"/>
    <w:rsid w:val="008D00E0"/>
    <w:rsid w:val="008D0256"/>
    <w:rsid w:val="008D06D1"/>
    <w:rsid w:val="008D0CCF"/>
    <w:rsid w:val="008D1977"/>
    <w:rsid w:val="008D1BC0"/>
    <w:rsid w:val="008D248E"/>
    <w:rsid w:val="008D28D5"/>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1489"/>
    <w:rsid w:val="008F2194"/>
    <w:rsid w:val="008F2631"/>
    <w:rsid w:val="008F30CB"/>
    <w:rsid w:val="008F37AE"/>
    <w:rsid w:val="008F37C6"/>
    <w:rsid w:val="008F40FD"/>
    <w:rsid w:val="008F469B"/>
    <w:rsid w:val="008F4DE6"/>
    <w:rsid w:val="008F5B1A"/>
    <w:rsid w:val="008F64AD"/>
    <w:rsid w:val="008F7662"/>
    <w:rsid w:val="008F777F"/>
    <w:rsid w:val="008F7A70"/>
    <w:rsid w:val="00900089"/>
    <w:rsid w:val="009002C1"/>
    <w:rsid w:val="00900E36"/>
    <w:rsid w:val="00901D0C"/>
    <w:rsid w:val="00902132"/>
    <w:rsid w:val="00902A1D"/>
    <w:rsid w:val="00902CD8"/>
    <w:rsid w:val="00903152"/>
    <w:rsid w:val="009032CF"/>
    <w:rsid w:val="0090444E"/>
    <w:rsid w:val="00904BEA"/>
    <w:rsid w:val="00904D44"/>
    <w:rsid w:val="00905540"/>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55E"/>
    <w:rsid w:val="009156D3"/>
    <w:rsid w:val="00916A74"/>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27BF8"/>
    <w:rsid w:val="00931BAE"/>
    <w:rsid w:val="0093243A"/>
    <w:rsid w:val="009325F1"/>
    <w:rsid w:val="0093389D"/>
    <w:rsid w:val="00934343"/>
    <w:rsid w:val="00934559"/>
    <w:rsid w:val="00934D41"/>
    <w:rsid w:val="009354E5"/>
    <w:rsid w:val="009355E6"/>
    <w:rsid w:val="00936B04"/>
    <w:rsid w:val="00936E18"/>
    <w:rsid w:val="00937C2D"/>
    <w:rsid w:val="00940663"/>
    <w:rsid w:val="00941F04"/>
    <w:rsid w:val="009426A0"/>
    <w:rsid w:val="00942AFE"/>
    <w:rsid w:val="0094465A"/>
    <w:rsid w:val="00946983"/>
    <w:rsid w:val="00946BE4"/>
    <w:rsid w:val="00947500"/>
    <w:rsid w:val="00947B3E"/>
    <w:rsid w:val="00950502"/>
    <w:rsid w:val="009505BD"/>
    <w:rsid w:val="009506AA"/>
    <w:rsid w:val="00950A1B"/>
    <w:rsid w:val="00952878"/>
    <w:rsid w:val="00952A4A"/>
    <w:rsid w:val="009536DA"/>
    <w:rsid w:val="00953EC2"/>
    <w:rsid w:val="009542EF"/>
    <w:rsid w:val="00954328"/>
    <w:rsid w:val="009552F3"/>
    <w:rsid w:val="00955672"/>
    <w:rsid w:val="009574F2"/>
    <w:rsid w:val="00957B0F"/>
    <w:rsid w:val="00960261"/>
    <w:rsid w:val="009603EE"/>
    <w:rsid w:val="009609E9"/>
    <w:rsid w:val="009625A2"/>
    <w:rsid w:val="009628CA"/>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1E45"/>
    <w:rsid w:val="00985303"/>
    <w:rsid w:val="0098692D"/>
    <w:rsid w:val="00987CED"/>
    <w:rsid w:val="00987DA4"/>
    <w:rsid w:val="00990492"/>
    <w:rsid w:val="00990D46"/>
    <w:rsid w:val="00990DA3"/>
    <w:rsid w:val="00991119"/>
    <w:rsid w:val="009933BF"/>
    <w:rsid w:val="00993D7C"/>
    <w:rsid w:val="00993D8C"/>
    <w:rsid w:val="00994564"/>
    <w:rsid w:val="00994A8D"/>
    <w:rsid w:val="009957D6"/>
    <w:rsid w:val="009961BA"/>
    <w:rsid w:val="009A028B"/>
    <w:rsid w:val="009A0432"/>
    <w:rsid w:val="009A0BAC"/>
    <w:rsid w:val="009A0F3B"/>
    <w:rsid w:val="009A17E3"/>
    <w:rsid w:val="009A22A1"/>
    <w:rsid w:val="009A2C57"/>
    <w:rsid w:val="009A3D2F"/>
    <w:rsid w:val="009A3D34"/>
    <w:rsid w:val="009A485B"/>
    <w:rsid w:val="009A4ABC"/>
    <w:rsid w:val="009A520B"/>
    <w:rsid w:val="009A584A"/>
    <w:rsid w:val="009A5A55"/>
    <w:rsid w:val="009A5F3C"/>
    <w:rsid w:val="009A6B07"/>
    <w:rsid w:val="009A6EA2"/>
    <w:rsid w:val="009A7651"/>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76B"/>
    <w:rsid w:val="009C5842"/>
    <w:rsid w:val="009C622C"/>
    <w:rsid w:val="009C6953"/>
    <w:rsid w:val="009D0A55"/>
    <w:rsid w:val="009D0EC7"/>
    <w:rsid w:val="009D0F29"/>
    <w:rsid w:val="009D47F1"/>
    <w:rsid w:val="009D526A"/>
    <w:rsid w:val="009D5C41"/>
    <w:rsid w:val="009D6939"/>
    <w:rsid w:val="009E0E92"/>
    <w:rsid w:val="009E2431"/>
    <w:rsid w:val="009E24E1"/>
    <w:rsid w:val="009E265C"/>
    <w:rsid w:val="009E26B7"/>
    <w:rsid w:val="009E3AA5"/>
    <w:rsid w:val="009E47A8"/>
    <w:rsid w:val="009E5A4D"/>
    <w:rsid w:val="009E5CB4"/>
    <w:rsid w:val="009E644D"/>
    <w:rsid w:val="009E6DDB"/>
    <w:rsid w:val="009E7C21"/>
    <w:rsid w:val="009F1310"/>
    <w:rsid w:val="009F1FEE"/>
    <w:rsid w:val="009F2461"/>
    <w:rsid w:val="009F254B"/>
    <w:rsid w:val="009F2717"/>
    <w:rsid w:val="009F3287"/>
    <w:rsid w:val="009F329E"/>
    <w:rsid w:val="009F49A6"/>
    <w:rsid w:val="009F4F22"/>
    <w:rsid w:val="009F5678"/>
    <w:rsid w:val="009F6B58"/>
    <w:rsid w:val="009F6ED6"/>
    <w:rsid w:val="009F7295"/>
    <w:rsid w:val="009F732F"/>
    <w:rsid w:val="009F73FB"/>
    <w:rsid w:val="009F7BDD"/>
    <w:rsid w:val="009F7DBF"/>
    <w:rsid w:val="009F7E07"/>
    <w:rsid w:val="009F7E33"/>
    <w:rsid w:val="00A0098B"/>
    <w:rsid w:val="00A0098F"/>
    <w:rsid w:val="00A01802"/>
    <w:rsid w:val="00A01FD4"/>
    <w:rsid w:val="00A02AA5"/>
    <w:rsid w:val="00A02F93"/>
    <w:rsid w:val="00A032E6"/>
    <w:rsid w:val="00A0352E"/>
    <w:rsid w:val="00A059A0"/>
    <w:rsid w:val="00A07514"/>
    <w:rsid w:val="00A107F0"/>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4E2D"/>
    <w:rsid w:val="00A2579F"/>
    <w:rsid w:val="00A25E07"/>
    <w:rsid w:val="00A260D3"/>
    <w:rsid w:val="00A2666C"/>
    <w:rsid w:val="00A26725"/>
    <w:rsid w:val="00A269F0"/>
    <w:rsid w:val="00A26D99"/>
    <w:rsid w:val="00A27662"/>
    <w:rsid w:val="00A3016B"/>
    <w:rsid w:val="00A30767"/>
    <w:rsid w:val="00A315D5"/>
    <w:rsid w:val="00A32F5E"/>
    <w:rsid w:val="00A32F96"/>
    <w:rsid w:val="00A337AC"/>
    <w:rsid w:val="00A34118"/>
    <w:rsid w:val="00A34135"/>
    <w:rsid w:val="00A34BC9"/>
    <w:rsid w:val="00A35BD6"/>
    <w:rsid w:val="00A35E10"/>
    <w:rsid w:val="00A3683B"/>
    <w:rsid w:val="00A36C5B"/>
    <w:rsid w:val="00A40C51"/>
    <w:rsid w:val="00A40F43"/>
    <w:rsid w:val="00A42399"/>
    <w:rsid w:val="00A431B1"/>
    <w:rsid w:val="00A43EA1"/>
    <w:rsid w:val="00A447DC"/>
    <w:rsid w:val="00A44A08"/>
    <w:rsid w:val="00A452C5"/>
    <w:rsid w:val="00A45834"/>
    <w:rsid w:val="00A45A21"/>
    <w:rsid w:val="00A45FCC"/>
    <w:rsid w:val="00A46010"/>
    <w:rsid w:val="00A463FA"/>
    <w:rsid w:val="00A46BFF"/>
    <w:rsid w:val="00A47AE8"/>
    <w:rsid w:val="00A52850"/>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63B0"/>
    <w:rsid w:val="00A8655C"/>
    <w:rsid w:val="00A876FD"/>
    <w:rsid w:val="00A87A91"/>
    <w:rsid w:val="00A903AC"/>
    <w:rsid w:val="00A90472"/>
    <w:rsid w:val="00A91128"/>
    <w:rsid w:val="00A91983"/>
    <w:rsid w:val="00A92C28"/>
    <w:rsid w:val="00A93FA2"/>
    <w:rsid w:val="00A93FEB"/>
    <w:rsid w:val="00A972C1"/>
    <w:rsid w:val="00AA038D"/>
    <w:rsid w:val="00AA0D89"/>
    <w:rsid w:val="00AA1B46"/>
    <w:rsid w:val="00AA2437"/>
    <w:rsid w:val="00AA32A7"/>
    <w:rsid w:val="00AA3408"/>
    <w:rsid w:val="00AA3BB9"/>
    <w:rsid w:val="00AA3F6D"/>
    <w:rsid w:val="00AA61D1"/>
    <w:rsid w:val="00AA6A40"/>
    <w:rsid w:val="00AA6D8D"/>
    <w:rsid w:val="00AA710B"/>
    <w:rsid w:val="00AA7B72"/>
    <w:rsid w:val="00AB1A96"/>
    <w:rsid w:val="00AB1E39"/>
    <w:rsid w:val="00AB1E97"/>
    <w:rsid w:val="00AB2400"/>
    <w:rsid w:val="00AB27FA"/>
    <w:rsid w:val="00AB35DA"/>
    <w:rsid w:val="00AB3E65"/>
    <w:rsid w:val="00AB4427"/>
    <w:rsid w:val="00AB54D1"/>
    <w:rsid w:val="00AB6322"/>
    <w:rsid w:val="00AB6C33"/>
    <w:rsid w:val="00AB7E8C"/>
    <w:rsid w:val="00AC038C"/>
    <w:rsid w:val="00AC17F6"/>
    <w:rsid w:val="00AC1F20"/>
    <w:rsid w:val="00AC2902"/>
    <w:rsid w:val="00AC2DF4"/>
    <w:rsid w:val="00AC3895"/>
    <w:rsid w:val="00AC46C8"/>
    <w:rsid w:val="00AC4F67"/>
    <w:rsid w:val="00AC527F"/>
    <w:rsid w:val="00AC5E25"/>
    <w:rsid w:val="00AC6664"/>
    <w:rsid w:val="00AC6911"/>
    <w:rsid w:val="00AC69C2"/>
    <w:rsid w:val="00AC6E3A"/>
    <w:rsid w:val="00AC70E1"/>
    <w:rsid w:val="00AC7F09"/>
    <w:rsid w:val="00AD01F2"/>
    <w:rsid w:val="00AD0391"/>
    <w:rsid w:val="00AD06AF"/>
    <w:rsid w:val="00AD072B"/>
    <w:rsid w:val="00AD0F9E"/>
    <w:rsid w:val="00AD2A82"/>
    <w:rsid w:val="00AD3B9A"/>
    <w:rsid w:val="00AD3CF1"/>
    <w:rsid w:val="00AD4EA5"/>
    <w:rsid w:val="00AD53EF"/>
    <w:rsid w:val="00AD5F1F"/>
    <w:rsid w:val="00AD67F5"/>
    <w:rsid w:val="00AE08AE"/>
    <w:rsid w:val="00AE13A8"/>
    <w:rsid w:val="00AE1CC4"/>
    <w:rsid w:val="00AE2430"/>
    <w:rsid w:val="00AE25EE"/>
    <w:rsid w:val="00AE291F"/>
    <w:rsid w:val="00AE30FC"/>
    <w:rsid w:val="00AE326D"/>
    <w:rsid w:val="00AE3304"/>
    <w:rsid w:val="00AE3572"/>
    <w:rsid w:val="00AE5288"/>
    <w:rsid w:val="00AE52A5"/>
    <w:rsid w:val="00AE5959"/>
    <w:rsid w:val="00AE5F2A"/>
    <w:rsid w:val="00AE78C2"/>
    <w:rsid w:val="00AF17AA"/>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1DB"/>
    <w:rsid w:val="00B002FE"/>
    <w:rsid w:val="00B0088E"/>
    <w:rsid w:val="00B0311B"/>
    <w:rsid w:val="00B03355"/>
    <w:rsid w:val="00B04D4A"/>
    <w:rsid w:val="00B04F7C"/>
    <w:rsid w:val="00B0536B"/>
    <w:rsid w:val="00B10393"/>
    <w:rsid w:val="00B11434"/>
    <w:rsid w:val="00B11C13"/>
    <w:rsid w:val="00B122CD"/>
    <w:rsid w:val="00B122E3"/>
    <w:rsid w:val="00B12626"/>
    <w:rsid w:val="00B135B0"/>
    <w:rsid w:val="00B140BE"/>
    <w:rsid w:val="00B1455D"/>
    <w:rsid w:val="00B14D5C"/>
    <w:rsid w:val="00B1502E"/>
    <w:rsid w:val="00B15AB4"/>
    <w:rsid w:val="00B1642F"/>
    <w:rsid w:val="00B16767"/>
    <w:rsid w:val="00B1705B"/>
    <w:rsid w:val="00B17127"/>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01A"/>
    <w:rsid w:val="00B40AE4"/>
    <w:rsid w:val="00B40F9F"/>
    <w:rsid w:val="00B421DC"/>
    <w:rsid w:val="00B432C6"/>
    <w:rsid w:val="00B43795"/>
    <w:rsid w:val="00B446B4"/>
    <w:rsid w:val="00B44900"/>
    <w:rsid w:val="00B44BE0"/>
    <w:rsid w:val="00B4522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161"/>
    <w:rsid w:val="00B72751"/>
    <w:rsid w:val="00B73472"/>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013"/>
    <w:rsid w:val="00BA0B3F"/>
    <w:rsid w:val="00BA1556"/>
    <w:rsid w:val="00BA1A57"/>
    <w:rsid w:val="00BA1D79"/>
    <w:rsid w:val="00BA2267"/>
    <w:rsid w:val="00BA24BE"/>
    <w:rsid w:val="00BA3F21"/>
    <w:rsid w:val="00BA404F"/>
    <w:rsid w:val="00BA462C"/>
    <w:rsid w:val="00BA5357"/>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B7B97"/>
    <w:rsid w:val="00BC0287"/>
    <w:rsid w:val="00BC205D"/>
    <w:rsid w:val="00BC20A7"/>
    <w:rsid w:val="00BC2C34"/>
    <w:rsid w:val="00BC36BF"/>
    <w:rsid w:val="00BC3847"/>
    <w:rsid w:val="00BC3B82"/>
    <w:rsid w:val="00BC5B75"/>
    <w:rsid w:val="00BC6043"/>
    <w:rsid w:val="00BC637E"/>
    <w:rsid w:val="00BC6972"/>
    <w:rsid w:val="00BC7AE2"/>
    <w:rsid w:val="00BC7AF7"/>
    <w:rsid w:val="00BC7C18"/>
    <w:rsid w:val="00BD0092"/>
    <w:rsid w:val="00BD0D0C"/>
    <w:rsid w:val="00BD1B82"/>
    <w:rsid w:val="00BD1D19"/>
    <w:rsid w:val="00BD1F35"/>
    <w:rsid w:val="00BD224E"/>
    <w:rsid w:val="00BD227C"/>
    <w:rsid w:val="00BD24B6"/>
    <w:rsid w:val="00BD38B2"/>
    <w:rsid w:val="00BD3BDF"/>
    <w:rsid w:val="00BD581A"/>
    <w:rsid w:val="00BD68FF"/>
    <w:rsid w:val="00BE1984"/>
    <w:rsid w:val="00BE19D2"/>
    <w:rsid w:val="00BE3154"/>
    <w:rsid w:val="00BE39F0"/>
    <w:rsid w:val="00BE4EAD"/>
    <w:rsid w:val="00BE669B"/>
    <w:rsid w:val="00BE6F8F"/>
    <w:rsid w:val="00BE7D7E"/>
    <w:rsid w:val="00BE7FD3"/>
    <w:rsid w:val="00BF009B"/>
    <w:rsid w:val="00BF15EC"/>
    <w:rsid w:val="00BF16FF"/>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175F4"/>
    <w:rsid w:val="00C208A7"/>
    <w:rsid w:val="00C20B48"/>
    <w:rsid w:val="00C2158F"/>
    <w:rsid w:val="00C218ED"/>
    <w:rsid w:val="00C22347"/>
    <w:rsid w:val="00C22D21"/>
    <w:rsid w:val="00C23263"/>
    <w:rsid w:val="00C24344"/>
    <w:rsid w:val="00C25061"/>
    <w:rsid w:val="00C25547"/>
    <w:rsid w:val="00C2597B"/>
    <w:rsid w:val="00C269A9"/>
    <w:rsid w:val="00C274CA"/>
    <w:rsid w:val="00C30053"/>
    <w:rsid w:val="00C31E0A"/>
    <w:rsid w:val="00C31ED9"/>
    <w:rsid w:val="00C322BC"/>
    <w:rsid w:val="00C3271D"/>
    <w:rsid w:val="00C32824"/>
    <w:rsid w:val="00C328DE"/>
    <w:rsid w:val="00C32C13"/>
    <w:rsid w:val="00C3359E"/>
    <w:rsid w:val="00C337B3"/>
    <w:rsid w:val="00C33BD2"/>
    <w:rsid w:val="00C341F6"/>
    <w:rsid w:val="00C34E0F"/>
    <w:rsid w:val="00C36B2B"/>
    <w:rsid w:val="00C36D11"/>
    <w:rsid w:val="00C3789C"/>
    <w:rsid w:val="00C4214C"/>
    <w:rsid w:val="00C42972"/>
    <w:rsid w:val="00C42FD8"/>
    <w:rsid w:val="00C4301F"/>
    <w:rsid w:val="00C4364C"/>
    <w:rsid w:val="00C43D2F"/>
    <w:rsid w:val="00C43D71"/>
    <w:rsid w:val="00C44EB0"/>
    <w:rsid w:val="00C463D6"/>
    <w:rsid w:val="00C506F4"/>
    <w:rsid w:val="00C50CC5"/>
    <w:rsid w:val="00C52146"/>
    <w:rsid w:val="00C52AE3"/>
    <w:rsid w:val="00C5313D"/>
    <w:rsid w:val="00C54DC9"/>
    <w:rsid w:val="00C55EBA"/>
    <w:rsid w:val="00C56219"/>
    <w:rsid w:val="00C603BF"/>
    <w:rsid w:val="00C6281B"/>
    <w:rsid w:val="00C62929"/>
    <w:rsid w:val="00C63540"/>
    <w:rsid w:val="00C636C2"/>
    <w:rsid w:val="00C63ADB"/>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2B41"/>
    <w:rsid w:val="00C83512"/>
    <w:rsid w:val="00C8364B"/>
    <w:rsid w:val="00C83DED"/>
    <w:rsid w:val="00C84C5A"/>
    <w:rsid w:val="00C857E6"/>
    <w:rsid w:val="00C8581F"/>
    <w:rsid w:val="00C90328"/>
    <w:rsid w:val="00C90DF3"/>
    <w:rsid w:val="00C92823"/>
    <w:rsid w:val="00C92DDF"/>
    <w:rsid w:val="00C9407F"/>
    <w:rsid w:val="00C9471F"/>
    <w:rsid w:val="00C94C6B"/>
    <w:rsid w:val="00C95068"/>
    <w:rsid w:val="00C9658D"/>
    <w:rsid w:val="00C96BDB"/>
    <w:rsid w:val="00C975B2"/>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BBC"/>
    <w:rsid w:val="00CB2D0E"/>
    <w:rsid w:val="00CB2E33"/>
    <w:rsid w:val="00CB360A"/>
    <w:rsid w:val="00CB54E5"/>
    <w:rsid w:val="00CB66C6"/>
    <w:rsid w:val="00CB67FE"/>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1C02"/>
    <w:rsid w:val="00CF1C9C"/>
    <w:rsid w:val="00CF289B"/>
    <w:rsid w:val="00CF3037"/>
    <w:rsid w:val="00CF413F"/>
    <w:rsid w:val="00CF42FB"/>
    <w:rsid w:val="00CF4FDC"/>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07E1E"/>
    <w:rsid w:val="00D113F4"/>
    <w:rsid w:val="00D113F7"/>
    <w:rsid w:val="00D128E0"/>
    <w:rsid w:val="00D12ABD"/>
    <w:rsid w:val="00D138D2"/>
    <w:rsid w:val="00D13E47"/>
    <w:rsid w:val="00D143CE"/>
    <w:rsid w:val="00D143E8"/>
    <w:rsid w:val="00D15EB3"/>
    <w:rsid w:val="00D17A5D"/>
    <w:rsid w:val="00D20A73"/>
    <w:rsid w:val="00D214A5"/>
    <w:rsid w:val="00D22AD6"/>
    <w:rsid w:val="00D22EC0"/>
    <w:rsid w:val="00D22FDE"/>
    <w:rsid w:val="00D241F0"/>
    <w:rsid w:val="00D2472F"/>
    <w:rsid w:val="00D24DA5"/>
    <w:rsid w:val="00D251DE"/>
    <w:rsid w:val="00D259D4"/>
    <w:rsid w:val="00D264F0"/>
    <w:rsid w:val="00D26B6B"/>
    <w:rsid w:val="00D302AF"/>
    <w:rsid w:val="00D30FC5"/>
    <w:rsid w:val="00D3142C"/>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335"/>
    <w:rsid w:val="00D52F94"/>
    <w:rsid w:val="00D5300B"/>
    <w:rsid w:val="00D54CD0"/>
    <w:rsid w:val="00D552E9"/>
    <w:rsid w:val="00D575CD"/>
    <w:rsid w:val="00D61A88"/>
    <w:rsid w:val="00D621C3"/>
    <w:rsid w:val="00D62650"/>
    <w:rsid w:val="00D6408F"/>
    <w:rsid w:val="00D64106"/>
    <w:rsid w:val="00D64955"/>
    <w:rsid w:val="00D66D2C"/>
    <w:rsid w:val="00D67A96"/>
    <w:rsid w:val="00D67EE0"/>
    <w:rsid w:val="00D7062F"/>
    <w:rsid w:val="00D707E4"/>
    <w:rsid w:val="00D70D3A"/>
    <w:rsid w:val="00D710CB"/>
    <w:rsid w:val="00D71784"/>
    <w:rsid w:val="00D71C80"/>
    <w:rsid w:val="00D72818"/>
    <w:rsid w:val="00D7378E"/>
    <w:rsid w:val="00D73A38"/>
    <w:rsid w:val="00D73D6D"/>
    <w:rsid w:val="00D7493F"/>
    <w:rsid w:val="00D753C1"/>
    <w:rsid w:val="00D75A60"/>
    <w:rsid w:val="00D75D54"/>
    <w:rsid w:val="00D76458"/>
    <w:rsid w:val="00D765E7"/>
    <w:rsid w:val="00D76E58"/>
    <w:rsid w:val="00D77490"/>
    <w:rsid w:val="00D77CA6"/>
    <w:rsid w:val="00D8144B"/>
    <w:rsid w:val="00D81656"/>
    <w:rsid w:val="00D81BE9"/>
    <w:rsid w:val="00D8228E"/>
    <w:rsid w:val="00D82D70"/>
    <w:rsid w:val="00D83411"/>
    <w:rsid w:val="00D84D3E"/>
    <w:rsid w:val="00D852B5"/>
    <w:rsid w:val="00D853CE"/>
    <w:rsid w:val="00D91453"/>
    <w:rsid w:val="00D9207C"/>
    <w:rsid w:val="00D92CF9"/>
    <w:rsid w:val="00D92DE8"/>
    <w:rsid w:val="00D93BEB"/>
    <w:rsid w:val="00D940B4"/>
    <w:rsid w:val="00D94A9A"/>
    <w:rsid w:val="00D95512"/>
    <w:rsid w:val="00D9647D"/>
    <w:rsid w:val="00D969D4"/>
    <w:rsid w:val="00D96D08"/>
    <w:rsid w:val="00D973D6"/>
    <w:rsid w:val="00DA1214"/>
    <w:rsid w:val="00DA3174"/>
    <w:rsid w:val="00DA36D2"/>
    <w:rsid w:val="00DA3894"/>
    <w:rsid w:val="00DA4B73"/>
    <w:rsid w:val="00DA6507"/>
    <w:rsid w:val="00DB1100"/>
    <w:rsid w:val="00DB1F66"/>
    <w:rsid w:val="00DB1FC6"/>
    <w:rsid w:val="00DB307F"/>
    <w:rsid w:val="00DB3235"/>
    <w:rsid w:val="00DB36FF"/>
    <w:rsid w:val="00DB5576"/>
    <w:rsid w:val="00DB5CCD"/>
    <w:rsid w:val="00DB60F8"/>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C6E7B"/>
    <w:rsid w:val="00DD0127"/>
    <w:rsid w:val="00DD054A"/>
    <w:rsid w:val="00DD0E16"/>
    <w:rsid w:val="00DD1D60"/>
    <w:rsid w:val="00DD22D3"/>
    <w:rsid w:val="00DD3D6B"/>
    <w:rsid w:val="00DD480E"/>
    <w:rsid w:val="00DD492A"/>
    <w:rsid w:val="00DD5511"/>
    <w:rsid w:val="00DD55F9"/>
    <w:rsid w:val="00DD5E57"/>
    <w:rsid w:val="00DD62DC"/>
    <w:rsid w:val="00DD63F0"/>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E7FFE"/>
    <w:rsid w:val="00DF0934"/>
    <w:rsid w:val="00DF0A8A"/>
    <w:rsid w:val="00DF189C"/>
    <w:rsid w:val="00DF1CD0"/>
    <w:rsid w:val="00DF2114"/>
    <w:rsid w:val="00DF28E6"/>
    <w:rsid w:val="00DF45A1"/>
    <w:rsid w:val="00DF4C12"/>
    <w:rsid w:val="00DF55F9"/>
    <w:rsid w:val="00DF62D2"/>
    <w:rsid w:val="00DF6A5A"/>
    <w:rsid w:val="00DF6B71"/>
    <w:rsid w:val="00E00D88"/>
    <w:rsid w:val="00E01621"/>
    <w:rsid w:val="00E0244E"/>
    <w:rsid w:val="00E02948"/>
    <w:rsid w:val="00E03AA2"/>
    <w:rsid w:val="00E05599"/>
    <w:rsid w:val="00E05EB5"/>
    <w:rsid w:val="00E06209"/>
    <w:rsid w:val="00E066C9"/>
    <w:rsid w:val="00E06C01"/>
    <w:rsid w:val="00E076A5"/>
    <w:rsid w:val="00E07FE9"/>
    <w:rsid w:val="00E11CF6"/>
    <w:rsid w:val="00E13E98"/>
    <w:rsid w:val="00E14431"/>
    <w:rsid w:val="00E14605"/>
    <w:rsid w:val="00E15CBC"/>
    <w:rsid w:val="00E166C9"/>
    <w:rsid w:val="00E16DA8"/>
    <w:rsid w:val="00E16FDC"/>
    <w:rsid w:val="00E17718"/>
    <w:rsid w:val="00E17922"/>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27E7"/>
    <w:rsid w:val="00E33C39"/>
    <w:rsid w:val="00E346F5"/>
    <w:rsid w:val="00E35B10"/>
    <w:rsid w:val="00E35D23"/>
    <w:rsid w:val="00E370AC"/>
    <w:rsid w:val="00E40197"/>
    <w:rsid w:val="00E4300B"/>
    <w:rsid w:val="00E44045"/>
    <w:rsid w:val="00E44290"/>
    <w:rsid w:val="00E44A31"/>
    <w:rsid w:val="00E44A46"/>
    <w:rsid w:val="00E460B3"/>
    <w:rsid w:val="00E464C3"/>
    <w:rsid w:val="00E466D4"/>
    <w:rsid w:val="00E46729"/>
    <w:rsid w:val="00E46B65"/>
    <w:rsid w:val="00E46DB6"/>
    <w:rsid w:val="00E47B8A"/>
    <w:rsid w:val="00E47C6B"/>
    <w:rsid w:val="00E5002D"/>
    <w:rsid w:val="00E50406"/>
    <w:rsid w:val="00E50546"/>
    <w:rsid w:val="00E5126E"/>
    <w:rsid w:val="00E514F3"/>
    <w:rsid w:val="00E51811"/>
    <w:rsid w:val="00E51FE3"/>
    <w:rsid w:val="00E52619"/>
    <w:rsid w:val="00E5269D"/>
    <w:rsid w:val="00E52D5D"/>
    <w:rsid w:val="00E52E49"/>
    <w:rsid w:val="00E539B2"/>
    <w:rsid w:val="00E53FAC"/>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66FA7"/>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2B2A"/>
    <w:rsid w:val="00E936EB"/>
    <w:rsid w:val="00E93B3D"/>
    <w:rsid w:val="00E942DD"/>
    <w:rsid w:val="00E95682"/>
    <w:rsid w:val="00E956E1"/>
    <w:rsid w:val="00E95A3B"/>
    <w:rsid w:val="00E95B7D"/>
    <w:rsid w:val="00E95BF1"/>
    <w:rsid w:val="00E96561"/>
    <w:rsid w:val="00E96935"/>
    <w:rsid w:val="00E97A80"/>
    <w:rsid w:val="00E97D8D"/>
    <w:rsid w:val="00EA0761"/>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8A"/>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07A6"/>
    <w:rsid w:val="00ED1140"/>
    <w:rsid w:val="00ED11E9"/>
    <w:rsid w:val="00ED1C4F"/>
    <w:rsid w:val="00ED3335"/>
    <w:rsid w:val="00ED481B"/>
    <w:rsid w:val="00ED4D37"/>
    <w:rsid w:val="00ED60AE"/>
    <w:rsid w:val="00ED7A07"/>
    <w:rsid w:val="00EE0571"/>
    <w:rsid w:val="00EE0CD2"/>
    <w:rsid w:val="00EE19C0"/>
    <w:rsid w:val="00EE1CD9"/>
    <w:rsid w:val="00EE48AA"/>
    <w:rsid w:val="00EE5438"/>
    <w:rsid w:val="00EE65FC"/>
    <w:rsid w:val="00EE7BDF"/>
    <w:rsid w:val="00EF0389"/>
    <w:rsid w:val="00EF0C92"/>
    <w:rsid w:val="00EF14DD"/>
    <w:rsid w:val="00EF17CC"/>
    <w:rsid w:val="00EF27F9"/>
    <w:rsid w:val="00EF2F35"/>
    <w:rsid w:val="00EF36D6"/>
    <w:rsid w:val="00EF491F"/>
    <w:rsid w:val="00EF4A29"/>
    <w:rsid w:val="00EF4DF4"/>
    <w:rsid w:val="00EF5A98"/>
    <w:rsid w:val="00EF64AC"/>
    <w:rsid w:val="00EF7D0E"/>
    <w:rsid w:val="00F00517"/>
    <w:rsid w:val="00F00A0A"/>
    <w:rsid w:val="00F00C9E"/>
    <w:rsid w:val="00F011A6"/>
    <w:rsid w:val="00F022FC"/>
    <w:rsid w:val="00F03201"/>
    <w:rsid w:val="00F0332A"/>
    <w:rsid w:val="00F0453F"/>
    <w:rsid w:val="00F04A60"/>
    <w:rsid w:val="00F05D5B"/>
    <w:rsid w:val="00F07A55"/>
    <w:rsid w:val="00F10FE1"/>
    <w:rsid w:val="00F11F39"/>
    <w:rsid w:val="00F12FB8"/>
    <w:rsid w:val="00F133F3"/>
    <w:rsid w:val="00F14770"/>
    <w:rsid w:val="00F15A64"/>
    <w:rsid w:val="00F15FC1"/>
    <w:rsid w:val="00F16152"/>
    <w:rsid w:val="00F16AD4"/>
    <w:rsid w:val="00F171FD"/>
    <w:rsid w:val="00F17C68"/>
    <w:rsid w:val="00F17EA9"/>
    <w:rsid w:val="00F201E5"/>
    <w:rsid w:val="00F2113C"/>
    <w:rsid w:val="00F2115B"/>
    <w:rsid w:val="00F215C8"/>
    <w:rsid w:val="00F21867"/>
    <w:rsid w:val="00F2434E"/>
    <w:rsid w:val="00F2456A"/>
    <w:rsid w:val="00F24B74"/>
    <w:rsid w:val="00F256BD"/>
    <w:rsid w:val="00F2658E"/>
    <w:rsid w:val="00F27D25"/>
    <w:rsid w:val="00F30DBF"/>
    <w:rsid w:val="00F33589"/>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C42"/>
    <w:rsid w:val="00F51E4F"/>
    <w:rsid w:val="00F52D6C"/>
    <w:rsid w:val="00F52F2D"/>
    <w:rsid w:val="00F5359F"/>
    <w:rsid w:val="00F54316"/>
    <w:rsid w:val="00F55B78"/>
    <w:rsid w:val="00F55DB1"/>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5CFC"/>
    <w:rsid w:val="00F765F2"/>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5DE8"/>
    <w:rsid w:val="00F967D2"/>
    <w:rsid w:val="00F96A2D"/>
    <w:rsid w:val="00FA0287"/>
    <w:rsid w:val="00FA0487"/>
    <w:rsid w:val="00FA0A51"/>
    <w:rsid w:val="00FA1D83"/>
    <w:rsid w:val="00FA22A4"/>
    <w:rsid w:val="00FA2585"/>
    <w:rsid w:val="00FA3C01"/>
    <w:rsid w:val="00FA510E"/>
    <w:rsid w:val="00FA6A4D"/>
    <w:rsid w:val="00FA76B3"/>
    <w:rsid w:val="00FB011A"/>
    <w:rsid w:val="00FB0D61"/>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CFA"/>
    <w:rsid w:val="00FC3E14"/>
    <w:rsid w:val="00FC541D"/>
    <w:rsid w:val="00FC6093"/>
    <w:rsid w:val="00FC63FB"/>
    <w:rsid w:val="00FC6D99"/>
    <w:rsid w:val="00FC7B26"/>
    <w:rsid w:val="00FD03CE"/>
    <w:rsid w:val="00FD06B5"/>
    <w:rsid w:val="00FD1176"/>
    <w:rsid w:val="00FD23AF"/>
    <w:rsid w:val="00FD370D"/>
    <w:rsid w:val="00FD4880"/>
    <w:rsid w:val="00FD50B1"/>
    <w:rsid w:val="00FD57C4"/>
    <w:rsid w:val="00FD5AB4"/>
    <w:rsid w:val="00FD6874"/>
    <w:rsid w:val="00FE1E47"/>
    <w:rsid w:val="00FE4515"/>
    <w:rsid w:val="00FE4752"/>
    <w:rsid w:val="00FE4C1F"/>
    <w:rsid w:val="00FE51F5"/>
    <w:rsid w:val="00FE6664"/>
    <w:rsid w:val="00FE767C"/>
    <w:rsid w:val="00FE7B89"/>
    <w:rsid w:val="00FE7CE5"/>
    <w:rsid w:val="00FF0ECE"/>
    <w:rsid w:val="00FF0F44"/>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6FB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262236"/>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aliases w:val="列出段落,列出段落CxSpLast"/>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cs="Times New Roman"/>
      <w:sz w:val="20"/>
      <w:szCs w:val="20"/>
      <w:lang w:eastAsia="en-GB"/>
    </w:rPr>
    <w:tblPr/>
  </w:style>
  <w:style w:type="character" w:customStyle="1" w:styleId="Heading7Char">
    <w:name w:val="Heading 7 Char"/>
    <w:basedOn w:val="DefaultParagraphFont"/>
    <w:link w:val="Heading7"/>
    <w:uiPriority w:val="9"/>
    <w:semiHidden/>
    <w:rsid w:val="00262236"/>
    <w:rPr>
      <w:rFonts w:asciiTheme="majorHAnsi" w:eastAsiaTheme="majorEastAsia" w:hAnsiTheme="majorHAnsi" w:cstheme="majorBidi"/>
      <w:i/>
      <w:iCs/>
      <w:color w:val="1F4D78" w:themeColor="accent1" w:themeShade="7F"/>
    </w:rPr>
  </w:style>
  <w:style w:type="character" w:styleId="Hyperlink">
    <w:name w:val="Hyperlink"/>
    <w:basedOn w:val="DefaultParagraphFont"/>
    <w:uiPriority w:val="99"/>
    <w:unhideWhenUsed/>
    <w:rsid w:val="00675238"/>
    <w:rPr>
      <w:color w:val="0563C1" w:themeColor="hyperlink"/>
      <w:u w:val="single"/>
    </w:rPr>
  </w:style>
  <w:style w:type="character" w:styleId="UnresolvedMention">
    <w:name w:val="Unresolved Mention"/>
    <w:basedOn w:val="DefaultParagraphFont"/>
    <w:uiPriority w:val="99"/>
    <w:semiHidden/>
    <w:unhideWhenUsed/>
    <w:rsid w:val="001F6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2.xml><?xml version="1.0" encoding="utf-8"?>
<ds:datastoreItem xmlns:ds="http://schemas.openxmlformats.org/officeDocument/2006/customXml" ds:itemID="{D00BB877-CAA1-4493-BED9-697A2CC9D0A4}"/>
</file>

<file path=customXml/itemProps3.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2177</Words>
  <Characters>12326</Characters>
  <Application>Microsoft Office Word</Application>
  <DocSecurity>0</DocSecurity>
  <Lines>333</Lines>
  <Paragraphs>193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13</cp:revision>
  <cp:lastPrinted>2025-11-11T15:48:00Z</cp:lastPrinted>
  <dcterms:created xsi:type="dcterms:W3CDTF">2026-05-22T09:27:00Z</dcterms:created>
  <dcterms:modified xsi:type="dcterms:W3CDTF">2026-06-08T09:16:00Z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