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59B94" w14:textId="77777777" w:rsidR="005872B0" w:rsidRDefault="00C107F2" w:rsidP="006D0201">
      <w:pPr>
        <w:adjustRightInd w:val="0"/>
        <w:spacing w:before="100" w:beforeAutospacing="1" w:after="100" w:afterAutospacing="1"/>
        <w:jc w:val="both"/>
        <w:rPr>
          <w:noProof/>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03542874" w14:textId="15528499" w:rsidR="00AD064D" w:rsidRPr="00855EF1" w:rsidRDefault="0072604C"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00083FC0" w:rsidRPr="00173BFB" w14:paraId="4C2844FB" w14:textId="77777777" w:rsidTr="0051326D">
        <w:tc>
          <w:tcPr>
            <w:tcW w:w="2263" w:type="dxa"/>
          </w:tcPr>
          <w:p w14:paraId="4EA09453"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6-12T00:00:00Z">
              <w:dateFormat w:val="dd MMMM yyyy"/>
              <w:lid w:val="en-GB"/>
              <w:storeMappedDataAs w:val="dateTime"/>
              <w:calendar w:val="gregorian"/>
            </w:date>
          </w:sdtPr>
          <w:sdtEndPr/>
          <w:sdtContent>
            <w:tc>
              <w:tcPr>
                <w:tcW w:w="3544" w:type="dxa"/>
                <w:gridSpan w:val="2"/>
              </w:tcPr>
              <w:p w14:paraId="0167181D" w14:textId="4510A9E6" w:rsidR="00F5082D" w:rsidRPr="00173BFB" w:rsidRDefault="00F7131E" w:rsidP="00FA0CA9">
                <w:pPr>
                  <w:rPr>
                    <w:rFonts w:ascii="Verdana" w:hAnsi="Verdana" w:cs="Arial"/>
                    <w:b/>
                    <w:sz w:val="24"/>
                    <w:szCs w:val="24"/>
                  </w:rPr>
                </w:pPr>
                <w:r>
                  <w:rPr>
                    <w:rFonts w:ascii="Verdana" w:hAnsi="Verdana" w:cs="Arial"/>
                    <w:b/>
                    <w:sz w:val="24"/>
                    <w:szCs w:val="24"/>
                  </w:rPr>
                  <w:t>12 June 2025</w:t>
                </w:r>
              </w:p>
            </w:tc>
          </w:sdtContent>
        </w:sdt>
        <w:tc>
          <w:tcPr>
            <w:tcW w:w="2368" w:type="dxa"/>
            <w:gridSpan w:val="3"/>
          </w:tcPr>
          <w:p w14:paraId="6B14C07D" w14:textId="77777777" w:rsidR="00F5082D" w:rsidRPr="00173BFB" w:rsidRDefault="00F5082D" w:rsidP="00FA0CA9">
            <w:pPr>
              <w:rPr>
                <w:rFonts w:ascii="Verdana" w:hAnsi="Verdana" w:cs="Arial"/>
                <w:b/>
                <w:sz w:val="24"/>
                <w:szCs w:val="24"/>
              </w:rPr>
            </w:pPr>
            <w:r w:rsidRPr="00173BFB">
              <w:rPr>
                <w:rFonts w:ascii="Verdana" w:hAnsi="Verdana" w:cs="Arial"/>
                <w:b/>
                <w:sz w:val="24"/>
                <w:szCs w:val="24"/>
              </w:rPr>
              <w:t>Agenda Item</w:t>
            </w:r>
          </w:p>
        </w:tc>
        <w:tc>
          <w:tcPr>
            <w:tcW w:w="841" w:type="dxa"/>
          </w:tcPr>
          <w:p w14:paraId="16295ED8" w14:textId="10EDAAD0" w:rsidR="00F5082D" w:rsidRPr="00173BFB" w:rsidRDefault="007C1D5B" w:rsidP="00FA0CA9">
            <w:pPr>
              <w:rPr>
                <w:rFonts w:ascii="Verdana" w:hAnsi="Verdana" w:cs="Arial"/>
                <w:b/>
                <w:sz w:val="24"/>
                <w:szCs w:val="24"/>
              </w:rPr>
            </w:pPr>
            <w:r>
              <w:rPr>
                <w:rFonts w:ascii="Verdana" w:hAnsi="Verdana" w:cs="Arial"/>
                <w:b/>
                <w:sz w:val="24"/>
                <w:szCs w:val="24"/>
              </w:rPr>
              <w:t>5.3</w:t>
            </w:r>
          </w:p>
        </w:tc>
      </w:tr>
      <w:tr w:rsidR="001D3B9F" w:rsidRPr="00173BFB" w14:paraId="7DC14622" w14:textId="77777777" w:rsidTr="0051326D">
        <w:tc>
          <w:tcPr>
            <w:tcW w:w="2263" w:type="dxa"/>
          </w:tcPr>
          <w:p w14:paraId="6CF2FED5" w14:textId="48444591" w:rsidR="001D3B9F" w:rsidRPr="00173BFB" w:rsidRDefault="001D3B9F" w:rsidP="00FA0CA9">
            <w:pPr>
              <w:rPr>
                <w:rFonts w:ascii="Verdana" w:hAnsi="Verdana" w:cs="Arial"/>
                <w:b/>
                <w:sz w:val="24"/>
                <w:szCs w:val="24"/>
              </w:rPr>
            </w:pPr>
            <w:r>
              <w:rPr>
                <w:rFonts w:ascii="Verdana" w:hAnsi="Verdana" w:cs="Arial"/>
                <w:b/>
                <w:sz w:val="24"/>
                <w:szCs w:val="24"/>
              </w:rPr>
              <w:t>Name of Meeting</w:t>
            </w:r>
          </w:p>
        </w:tc>
        <w:tc>
          <w:tcPr>
            <w:tcW w:w="6753" w:type="dxa"/>
            <w:gridSpan w:val="6"/>
          </w:tcPr>
          <w:p w14:paraId="6E924DD8" w14:textId="03BBBA91" w:rsidR="001D3B9F" w:rsidRPr="00173BFB" w:rsidRDefault="00277C04" w:rsidP="00277C04">
            <w:pPr>
              <w:rPr>
                <w:rFonts w:ascii="Verdana" w:hAnsi="Verdana" w:cs="Arial"/>
                <w:b/>
                <w:sz w:val="24"/>
                <w:szCs w:val="24"/>
              </w:rPr>
            </w:pPr>
            <w:r>
              <w:rPr>
                <w:rFonts w:ascii="Verdana" w:hAnsi="Verdana" w:cs="Arial"/>
                <w:b/>
                <w:sz w:val="24"/>
                <w:szCs w:val="24"/>
              </w:rPr>
              <w:t xml:space="preserve">Workforce </w:t>
            </w:r>
            <w:r w:rsidR="007C1D5B">
              <w:rPr>
                <w:rFonts w:ascii="Verdana" w:hAnsi="Verdana" w:cs="Arial"/>
                <w:b/>
                <w:sz w:val="24"/>
                <w:szCs w:val="24"/>
              </w:rPr>
              <w:t xml:space="preserve">and </w:t>
            </w:r>
            <w:r w:rsidR="001D3B9F">
              <w:rPr>
                <w:rFonts w:ascii="Verdana" w:hAnsi="Verdana" w:cs="Arial"/>
                <w:b/>
                <w:sz w:val="24"/>
                <w:szCs w:val="24"/>
              </w:rPr>
              <w:t>O</w:t>
            </w:r>
            <w:r>
              <w:rPr>
                <w:rFonts w:ascii="Verdana" w:hAnsi="Verdana" w:cs="Arial"/>
                <w:b/>
                <w:sz w:val="24"/>
                <w:szCs w:val="24"/>
              </w:rPr>
              <w:t>rganisational Development Committee (WOD)</w:t>
            </w:r>
          </w:p>
        </w:tc>
      </w:tr>
      <w:tr w:rsidR="00083FC0" w:rsidRPr="00173BFB" w14:paraId="243EBB7A" w14:textId="77777777" w:rsidTr="0051326D">
        <w:tc>
          <w:tcPr>
            <w:tcW w:w="2263" w:type="dxa"/>
          </w:tcPr>
          <w:p w14:paraId="3FEB3A15"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Title</w:t>
            </w:r>
          </w:p>
        </w:tc>
        <w:tc>
          <w:tcPr>
            <w:tcW w:w="6753" w:type="dxa"/>
            <w:gridSpan w:val="6"/>
          </w:tcPr>
          <w:p w14:paraId="70FFE69B" w14:textId="2100A912" w:rsidR="00034194" w:rsidRPr="00173BFB" w:rsidRDefault="00C564E8" w:rsidP="00277C04">
            <w:pPr>
              <w:rPr>
                <w:rFonts w:ascii="Verdana" w:hAnsi="Verdana" w:cs="Arial"/>
                <w:b/>
                <w:sz w:val="24"/>
                <w:szCs w:val="24"/>
              </w:rPr>
            </w:pPr>
            <w:r w:rsidRPr="00173BFB">
              <w:rPr>
                <w:rFonts w:ascii="Verdana" w:hAnsi="Verdana" w:cs="Arial"/>
                <w:b/>
                <w:sz w:val="24"/>
                <w:szCs w:val="24"/>
              </w:rPr>
              <w:t>Allied Health Professions</w:t>
            </w:r>
            <w:r w:rsidR="004660F6" w:rsidRPr="00173BFB">
              <w:rPr>
                <w:rFonts w:ascii="Verdana" w:hAnsi="Verdana" w:cs="Arial"/>
                <w:b/>
                <w:sz w:val="24"/>
                <w:szCs w:val="24"/>
              </w:rPr>
              <w:t xml:space="preserve"> &amp; Health Science </w:t>
            </w:r>
            <w:r w:rsidR="00277C04">
              <w:rPr>
                <w:rFonts w:ascii="Verdana" w:hAnsi="Verdana" w:cs="Arial"/>
                <w:b/>
                <w:sz w:val="24"/>
                <w:szCs w:val="24"/>
              </w:rPr>
              <w:t>WODDC</w:t>
            </w:r>
            <w:r w:rsidR="00E62B76" w:rsidRPr="00173BFB">
              <w:rPr>
                <w:rFonts w:ascii="Verdana" w:hAnsi="Verdana" w:cs="Arial"/>
                <w:b/>
                <w:sz w:val="24"/>
                <w:szCs w:val="24"/>
              </w:rPr>
              <w:t xml:space="preserve"> Key Issues R</w:t>
            </w:r>
            <w:r w:rsidR="001E5489" w:rsidRPr="00173BFB">
              <w:rPr>
                <w:rFonts w:ascii="Verdana" w:hAnsi="Verdana" w:cs="Arial"/>
                <w:b/>
                <w:sz w:val="24"/>
                <w:szCs w:val="24"/>
              </w:rPr>
              <w:t xml:space="preserve">eport </w:t>
            </w:r>
          </w:p>
        </w:tc>
      </w:tr>
      <w:tr w:rsidR="00083FC0" w:rsidRPr="00173BFB" w14:paraId="306E64C5" w14:textId="77777777" w:rsidTr="0051326D">
        <w:tc>
          <w:tcPr>
            <w:tcW w:w="2263" w:type="dxa"/>
          </w:tcPr>
          <w:p w14:paraId="15AAF1D8" w14:textId="77777777" w:rsidR="00034194" w:rsidRPr="00173BFB" w:rsidRDefault="00034194" w:rsidP="00FA0CA9">
            <w:pPr>
              <w:rPr>
                <w:rFonts w:ascii="Verdana" w:hAnsi="Verdana" w:cs="Arial"/>
                <w:b/>
                <w:sz w:val="24"/>
                <w:szCs w:val="24"/>
              </w:rPr>
            </w:pPr>
            <w:r w:rsidRPr="00173BFB">
              <w:rPr>
                <w:rFonts w:ascii="Verdana" w:hAnsi="Verdana" w:cs="Arial"/>
                <w:b/>
                <w:sz w:val="24"/>
                <w:szCs w:val="24"/>
              </w:rPr>
              <w:t>Report Author</w:t>
            </w:r>
          </w:p>
        </w:tc>
        <w:tc>
          <w:tcPr>
            <w:tcW w:w="6753" w:type="dxa"/>
            <w:gridSpan w:val="6"/>
          </w:tcPr>
          <w:p w14:paraId="5A0C99A0" w14:textId="7771F052" w:rsidR="00034194" w:rsidRPr="00C1752E" w:rsidRDefault="00B65BA6" w:rsidP="00FA0CA9">
            <w:pPr>
              <w:rPr>
                <w:rFonts w:ascii="Verdana" w:hAnsi="Verdana" w:cs="Arial"/>
                <w:sz w:val="24"/>
                <w:szCs w:val="24"/>
                <w:highlight w:val="yellow"/>
              </w:rPr>
            </w:pPr>
            <w:r w:rsidRPr="00B65BA6">
              <w:rPr>
                <w:rFonts w:ascii="Verdana" w:hAnsi="Verdana" w:cs="Arial"/>
                <w:sz w:val="24"/>
                <w:szCs w:val="24"/>
              </w:rPr>
              <w:t>Alison Clarke – Deputy Director of Allied Health Professions &amp; Health Science</w:t>
            </w:r>
            <w:r>
              <w:rPr>
                <w:rFonts w:ascii="Verdana" w:hAnsi="Verdana" w:cs="Arial"/>
                <w:sz w:val="24"/>
                <w:szCs w:val="24"/>
              </w:rPr>
              <w:br/>
            </w:r>
            <w:r w:rsidR="009144FC" w:rsidRPr="00D73177">
              <w:rPr>
                <w:rFonts w:ascii="Verdana" w:hAnsi="Verdana" w:cs="Arial"/>
                <w:sz w:val="24"/>
                <w:szCs w:val="24"/>
              </w:rPr>
              <w:t>Sian Jones</w:t>
            </w:r>
            <w:r w:rsidR="00C860B0" w:rsidRPr="00D73177">
              <w:rPr>
                <w:rFonts w:ascii="Verdana" w:hAnsi="Verdana" w:cs="Arial"/>
                <w:sz w:val="24"/>
                <w:szCs w:val="24"/>
              </w:rPr>
              <w:t xml:space="preserve"> – </w:t>
            </w:r>
            <w:r w:rsidR="00C12921" w:rsidRPr="00D73177">
              <w:rPr>
                <w:rFonts w:ascii="Verdana" w:hAnsi="Verdana" w:cs="Arial"/>
                <w:sz w:val="24"/>
                <w:szCs w:val="24"/>
              </w:rPr>
              <w:t>Allied Health Professions</w:t>
            </w:r>
            <w:r w:rsidR="001E5489" w:rsidRPr="00D73177">
              <w:rPr>
                <w:rFonts w:ascii="Verdana" w:hAnsi="Verdana" w:cs="Arial"/>
                <w:sz w:val="24"/>
                <w:szCs w:val="24"/>
              </w:rPr>
              <w:t xml:space="preserve"> &amp; Health Science </w:t>
            </w:r>
            <w:r w:rsidR="009144FC" w:rsidRPr="00D73177">
              <w:rPr>
                <w:rFonts w:ascii="Verdana" w:hAnsi="Verdana" w:cs="Arial"/>
                <w:sz w:val="24"/>
                <w:szCs w:val="24"/>
              </w:rPr>
              <w:t>Support Manager</w:t>
            </w:r>
          </w:p>
        </w:tc>
      </w:tr>
      <w:tr w:rsidR="00762BBE" w:rsidRPr="00173BFB" w14:paraId="6939B511" w14:textId="77777777" w:rsidTr="0051326D">
        <w:tc>
          <w:tcPr>
            <w:tcW w:w="2263" w:type="dxa"/>
          </w:tcPr>
          <w:p w14:paraId="161CA4A6" w14:textId="77777777" w:rsidR="00762BBE" w:rsidRPr="00173BFB" w:rsidRDefault="00762BBE" w:rsidP="00762BBE">
            <w:pPr>
              <w:rPr>
                <w:rFonts w:ascii="Verdana" w:hAnsi="Verdana" w:cs="Arial"/>
                <w:b/>
                <w:sz w:val="24"/>
                <w:szCs w:val="24"/>
              </w:rPr>
            </w:pPr>
            <w:r w:rsidRPr="00173BFB">
              <w:rPr>
                <w:rFonts w:ascii="Verdana" w:hAnsi="Verdana" w:cs="Arial"/>
                <w:b/>
                <w:sz w:val="24"/>
                <w:szCs w:val="24"/>
              </w:rPr>
              <w:t>Report Sponsor</w:t>
            </w:r>
          </w:p>
        </w:tc>
        <w:tc>
          <w:tcPr>
            <w:tcW w:w="6753" w:type="dxa"/>
            <w:gridSpan w:val="6"/>
          </w:tcPr>
          <w:p w14:paraId="63E527EE" w14:textId="6C3673E5" w:rsidR="00762BBE" w:rsidRPr="00173BFB" w:rsidRDefault="0066441F" w:rsidP="00762BBE">
            <w:pPr>
              <w:rPr>
                <w:rFonts w:ascii="Verdana" w:hAnsi="Verdana" w:cs="Arial"/>
                <w:sz w:val="24"/>
                <w:szCs w:val="24"/>
              </w:rPr>
            </w:pPr>
            <w:r w:rsidRPr="00173BFB">
              <w:rPr>
                <w:rFonts w:ascii="Verdana" w:hAnsi="Verdana" w:cs="Arial"/>
                <w:sz w:val="24"/>
                <w:szCs w:val="24"/>
              </w:rPr>
              <w:t xml:space="preserve">Christine Morrell – </w:t>
            </w:r>
            <w:r w:rsidR="0000527D" w:rsidRPr="00173BFB">
              <w:rPr>
                <w:rFonts w:ascii="Verdana" w:hAnsi="Verdana" w:cs="Arial"/>
                <w:sz w:val="24"/>
                <w:szCs w:val="24"/>
              </w:rPr>
              <w:t xml:space="preserve">Executive </w:t>
            </w:r>
            <w:r w:rsidRPr="00173BFB">
              <w:rPr>
                <w:rFonts w:ascii="Verdana" w:hAnsi="Verdana" w:cs="Arial"/>
                <w:sz w:val="24"/>
                <w:szCs w:val="24"/>
              </w:rPr>
              <w:t xml:space="preserve">Director of </w:t>
            </w:r>
            <w:r w:rsidR="00C12921" w:rsidRPr="00173BFB">
              <w:rPr>
                <w:rFonts w:ascii="Verdana" w:hAnsi="Verdana" w:cs="Arial"/>
                <w:sz w:val="24"/>
                <w:szCs w:val="24"/>
              </w:rPr>
              <w:t>Allied Health Professions</w:t>
            </w:r>
            <w:r w:rsidRPr="00173BFB">
              <w:rPr>
                <w:rFonts w:ascii="Verdana" w:hAnsi="Verdana" w:cs="Arial"/>
                <w:sz w:val="24"/>
                <w:szCs w:val="24"/>
              </w:rPr>
              <w:t xml:space="preserve"> &amp; Health Science</w:t>
            </w:r>
          </w:p>
        </w:tc>
      </w:tr>
      <w:tr w:rsidR="00E922C9" w:rsidRPr="00173BFB" w14:paraId="0BACEFB8" w14:textId="77777777" w:rsidTr="0051326D">
        <w:tc>
          <w:tcPr>
            <w:tcW w:w="2263" w:type="dxa"/>
          </w:tcPr>
          <w:p w14:paraId="65E444AF"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Presented by</w:t>
            </w:r>
          </w:p>
        </w:tc>
        <w:tc>
          <w:tcPr>
            <w:tcW w:w="6753" w:type="dxa"/>
            <w:gridSpan w:val="6"/>
          </w:tcPr>
          <w:p w14:paraId="012BE2EB" w14:textId="12EDD234" w:rsidR="00E922C9" w:rsidRPr="00C531A6" w:rsidRDefault="00B65BA6" w:rsidP="00C531A6">
            <w:pPr>
              <w:pStyle w:val="NormalWeb"/>
              <w:spacing w:before="0" w:beforeAutospacing="0" w:after="0" w:afterAutospacing="0"/>
              <w:rPr>
                <w:rFonts w:ascii="Verdana" w:eastAsiaTheme="minorHAnsi" w:hAnsi="Verdana" w:cs="Arial"/>
                <w:lang w:eastAsia="en-US"/>
                <w14:ligatures w14:val="standardContextual"/>
              </w:rPr>
            </w:pPr>
            <w:r>
              <w:rPr>
                <w:rFonts w:ascii="Verdana" w:eastAsiaTheme="minorHAnsi" w:hAnsi="Verdana" w:cs="Arial"/>
                <w:lang w:eastAsia="en-US"/>
                <w14:ligatures w14:val="standardContextual"/>
              </w:rPr>
              <w:t>Heidi Maggs, Assistant Director of Allied Health Professions &amp; Health Science</w:t>
            </w:r>
          </w:p>
        </w:tc>
      </w:tr>
      <w:tr w:rsidR="00E922C9" w:rsidRPr="00173BFB" w14:paraId="46DBBECF" w14:textId="77777777" w:rsidTr="0051326D">
        <w:tc>
          <w:tcPr>
            <w:tcW w:w="2263" w:type="dxa"/>
          </w:tcPr>
          <w:p w14:paraId="04752EF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Freedom of Information </w:t>
            </w:r>
          </w:p>
        </w:tc>
        <w:tc>
          <w:tcPr>
            <w:tcW w:w="6753" w:type="dxa"/>
            <w:gridSpan w:val="6"/>
          </w:tcPr>
          <w:p w14:paraId="1E97F697" w14:textId="77777777" w:rsidR="00E922C9" w:rsidRPr="00173BFB" w:rsidRDefault="00E922C9" w:rsidP="00E922C9">
            <w:pPr>
              <w:rPr>
                <w:rFonts w:ascii="Verdana" w:hAnsi="Verdana" w:cs="Arial"/>
                <w:sz w:val="24"/>
                <w:szCs w:val="24"/>
              </w:rPr>
            </w:pPr>
            <w:r w:rsidRPr="00173BFB">
              <w:rPr>
                <w:rFonts w:ascii="Verdana" w:hAnsi="Verdana" w:cs="Arial"/>
                <w:sz w:val="24"/>
                <w:szCs w:val="24"/>
              </w:rPr>
              <w:t xml:space="preserve">Open  </w:t>
            </w:r>
          </w:p>
        </w:tc>
      </w:tr>
      <w:tr w:rsidR="00E922C9" w:rsidRPr="00173BFB" w14:paraId="525060FA" w14:textId="77777777" w:rsidTr="0051326D">
        <w:tc>
          <w:tcPr>
            <w:tcW w:w="2263" w:type="dxa"/>
          </w:tcPr>
          <w:p w14:paraId="7733D304"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Purpose of the Report</w:t>
            </w:r>
          </w:p>
        </w:tc>
        <w:tc>
          <w:tcPr>
            <w:tcW w:w="6753" w:type="dxa"/>
            <w:gridSpan w:val="6"/>
          </w:tcPr>
          <w:p w14:paraId="38FCB8F5" w14:textId="6FBB0C2E" w:rsidR="00E922C9" w:rsidRPr="00173BFB" w:rsidRDefault="00E922C9" w:rsidP="00277C04">
            <w:pPr>
              <w:ind w:right="96"/>
              <w:rPr>
                <w:rFonts w:ascii="Verdana" w:hAnsi="Verdana" w:cs="Arial"/>
                <w:sz w:val="24"/>
                <w:szCs w:val="24"/>
              </w:rPr>
            </w:pPr>
            <w:r w:rsidRPr="00173BFB">
              <w:rPr>
                <w:rFonts w:ascii="Verdana" w:hAnsi="Verdana" w:cs="Arial"/>
                <w:sz w:val="24"/>
                <w:szCs w:val="24"/>
              </w:rPr>
              <w:t xml:space="preserve">The report informs the Committee on current, relevant key workforce issues relating to </w:t>
            </w:r>
            <w:r w:rsidR="00C564E8" w:rsidRPr="00173BFB">
              <w:rPr>
                <w:rFonts w:ascii="Verdana" w:hAnsi="Verdana" w:cs="Arial"/>
                <w:sz w:val="24"/>
                <w:szCs w:val="24"/>
              </w:rPr>
              <w:t xml:space="preserve">Allied Health Professions </w:t>
            </w:r>
            <w:r w:rsidR="006417F3">
              <w:rPr>
                <w:rFonts w:ascii="Verdana" w:hAnsi="Verdana" w:cs="Arial"/>
                <w:sz w:val="24"/>
                <w:szCs w:val="24"/>
              </w:rPr>
              <w:t xml:space="preserve">(AHP) </w:t>
            </w:r>
            <w:r w:rsidRPr="00173BFB">
              <w:rPr>
                <w:rFonts w:ascii="Verdana" w:hAnsi="Verdana" w:cs="Arial"/>
                <w:sz w:val="24"/>
                <w:szCs w:val="24"/>
              </w:rPr>
              <w:t xml:space="preserve">and Health Science </w:t>
            </w:r>
            <w:r w:rsidR="00C564E8" w:rsidRPr="00173BFB">
              <w:rPr>
                <w:rFonts w:ascii="Verdana" w:hAnsi="Verdana" w:cs="Arial"/>
                <w:sz w:val="24"/>
                <w:szCs w:val="24"/>
              </w:rPr>
              <w:t>services.</w:t>
            </w:r>
          </w:p>
        </w:tc>
      </w:tr>
      <w:tr w:rsidR="00E922C9" w:rsidRPr="00173BFB" w14:paraId="1B425568" w14:textId="77777777" w:rsidTr="0051326D">
        <w:tc>
          <w:tcPr>
            <w:tcW w:w="2263" w:type="dxa"/>
          </w:tcPr>
          <w:p w14:paraId="70A525B8"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Key Issues</w:t>
            </w:r>
          </w:p>
          <w:p w14:paraId="0AA4E7F4" w14:textId="77777777" w:rsidR="00E922C9" w:rsidRPr="00173BFB" w:rsidRDefault="00E922C9" w:rsidP="00E922C9">
            <w:pPr>
              <w:rPr>
                <w:rFonts w:ascii="Verdana" w:hAnsi="Verdana" w:cs="Arial"/>
                <w:b/>
                <w:sz w:val="24"/>
                <w:szCs w:val="24"/>
              </w:rPr>
            </w:pPr>
          </w:p>
          <w:p w14:paraId="73632287" w14:textId="77777777" w:rsidR="00E922C9" w:rsidRPr="00173BFB" w:rsidRDefault="00E922C9" w:rsidP="00E922C9">
            <w:pPr>
              <w:rPr>
                <w:rFonts w:ascii="Verdana" w:hAnsi="Verdana" w:cs="Arial"/>
                <w:b/>
                <w:sz w:val="24"/>
                <w:szCs w:val="24"/>
              </w:rPr>
            </w:pPr>
          </w:p>
        </w:tc>
        <w:tc>
          <w:tcPr>
            <w:tcW w:w="6753" w:type="dxa"/>
            <w:gridSpan w:val="6"/>
          </w:tcPr>
          <w:p w14:paraId="66AB372C" w14:textId="14C4CCC5" w:rsidR="00E922C9" w:rsidRPr="000B0B64" w:rsidRDefault="00E922C9" w:rsidP="00E922C9">
            <w:pPr>
              <w:ind w:right="96"/>
              <w:rPr>
                <w:rFonts w:ascii="Verdana" w:hAnsi="Verdana" w:cs="Arial"/>
                <w:b/>
                <w:sz w:val="24"/>
                <w:szCs w:val="24"/>
                <w:highlight w:val="yellow"/>
              </w:rPr>
            </w:pPr>
            <w:r w:rsidRPr="006510ED">
              <w:rPr>
                <w:rFonts w:ascii="Verdana" w:hAnsi="Verdana" w:cs="Arial"/>
                <w:b/>
                <w:sz w:val="24"/>
                <w:szCs w:val="24"/>
              </w:rPr>
              <w:t>Education and Workforce Development</w:t>
            </w:r>
          </w:p>
          <w:p w14:paraId="184F9E68" w14:textId="4BF7F588" w:rsidR="00E025C9" w:rsidRPr="004C7CD3" w:rsidRDefault="00E025C9" w:rsidP="00E025C9">
            <w:pPr>
              <w:pStyle w:val="ListParagraph"/>
              <w:numPr>
                <w:ilvl w:val="0"/>
                <w:numId w:val="2"/>
              </w:numPr>
              <w:spacing w:line="240" w:lineRule="auto"/>
              <w:rPr>
                <w:rFonts w:ascii="Verdana" w:hAnsi="Verdana" w:cs="Arial"/>
                <w:bCs/>
                <w:sz w:val="24"/>
                <w:szCs w:val="24"/>
              </w:rPr>
            </w:pPr>
            <w:r w:rsidRPr="004C7CD3">
              <w:rPr>
                <w:rFonts w:ascii="Verdana" w:hAnsi="Verdana" w:cs="Arial"/>
                <w:bCs/>
                <w:sz w:val="24"/>
                <w:szCs w:val="24"/>
              </w:rPr>
              <w:t xml:space="preserve">Ensuring </w:t>
            </w:r>
            <w:r w:rsidR="004C7CD3" w:rsidRPr="004C7CD3">
              <w:rPr>
                <w:rFonts w:ascii="Verdana" w:hAnsi="Verdana" w:cs="Arial"/>
                <w:bCs/>
                <w:sz w:val="24"/>
                <w:szCs w:val="24"/>
              </w:rPr>
              <w:t>the ongoing development of our Healthcare Support Worker workforce</w:t>
            </w:r>
          </w:p>
          <w:p w14:paraId="3358B988" w14:textId="4269F3F6" w:rsidR="006510ED" w:rsidRPr="006510ED" w:rsidRDefault="006510ED" w:rsidP="00E025C9">
            <w:pPr>
              <w:pStyle w:val="ListParagraph"/>
              <w:numPr>
                <w:ilvl w:val="0"/>
                <w:numId w:val="2"/>
              </w:numPr>
              <w:spacing w:line="240" w:lineRule="auto"/>
              <w:rPr>
                <w:rFonts w:ascii="Verdana" w:hAnsi="Verdana" w:cs="Arial"/>
                <w:sz w:val="24"/>
                <w:szCs w:val="24"/>
              </w:rPr>
            </w:pPr>
            <w:r w:rsidRPr="006510ED">
              <w:rPr>
                <w:rFonts w:ascii="Verdana" w:hAnsi="Verdana" w:cs="Arial"/>
                <w:bCs/>
                <w:sz w:val="24"/>
                <w:szCs w:val="24"/>
              </w:rPr>
              <w:t>Ensuring the local implementation of the national Research &amp; Innovation Strategy</w:t>
            </w:r>
          </w:p>
          <w:p w14:paraId="7689FB93" w14:textId="75C0FB3D" w:rsidR="006510ED" w:rsidRPr="008D0266" w:rsidRDefault="006510ED" w:rsidP="00E025C9">
            <w:pPr>
              <w:pStyle w:val="ListParagraph"/>
              <w:numPr>
                <w:ilvl w:val="0"/>
                <w:numId w:val="2"/>
              </w:numPr>
              <w:spacing w:line="240" w:lineRule="auto"/>
              <w:rPr>
                <w:rFonts w:ascii="Verdana" w:hAnsi="Verdana" w:cs="Arial"/>
                <w:sz w:val="24"/>
                <w:szCs w:val="24"/>
              </w:rPr>
            </w:pPr>
            <w:r w:rsidRPr="006510ED">
              <w:rPr>
                <w:rFonts w:ascii="Verdana" w:hAnsi="Verdana" w:cs="Arial"/>
                <w:bCs/>
                <w:sz w:val="24"/>
                <w:szCs w:val="24"/>
              </w:rPr>
              <w:t>Improving knowledge and confidence in delivering sustainable healthcare practices</w:t>
            </w:r>
          </w:p>
          <w:p w14:paraId="42EB7B78" w14:textId="69788929" w:rsidR="008D0266" w:rsidRPr="006510ED" w:rsidRDefault="008D0266" w:rsidP="00E025C9">
            <w:pPr>
              <w:pStyle w:val="ListParagraph"/>
              <w:numPr>
                <w:ilvl w:val="0"/>
                <w:numId w:val="2"/>
              </w:numPr>
              <w:spacing w:line="240" w:lineRule="auto"/>
              <w:rPr>
                <w:rFonts w:ascii="Verdana" w:hAnsi="Verdana" w:cs="Arial"/>
                <w:sz w:val="24"/>
                <w:szCs w:val="24"/>
              </w:rPr>
            </w:pPr>
            <w:r>
              <w:rPr>
                <w:rFonts w:ascii="Verdana" w:hAnsi="Verdana" w:cs="Arial"/>
                <w:bCs/>
                <w:sz w:val="24"/>
                <w:szCs w:val="24"/>
              </w:rPr>
              <w:t>Funded bursary places to support Part-time OT and Physiotherapy Programme</w:t>
            </w:r>
          </w:p>
          <w:p w14:paraId="40A24CBC" w14:textId="56278E83" w:rsidR="00E922C9" w:rsidRPr="00B808FE" w:rsidRDefault="00E922C9" w:rsidP="00B808FE">
            <w:pPr>
              <w:rPr>
                <w:rFonts w:ascii="Verdana" w:hAnsi="Verdana" w:cs="Arial"/>
                <w:sz w:val="24"/>
                <w:szCs w:val="24"/>
              </w:rPr>
            </w:pPr>
            <w:r w:rsidRPr="00B808FE">
              <w:rPr>
                <w:rFonts w:ascii="Verdana" w:hAnsi="Verdana" w:cs="Arial"/>
                <w:b/>
                <w:sz w:val="24"/>
                <w:szCs w:val="24"/>
              </w:rPr>
              <w:t>Celebratory Events</w:t>
            </w:r>
          </w:p>
          <w:p w14:paraId="187D45A3" w14:textId="409C4F6E" w:rsidR="003D2BA7" w:rsidRDefault="003D2BA7" w:rsidP="00E025C9">
            <w:pPr>
              <w:pStyle w:val="ListParagraph"/>
              <w:numPr>
                <w:ilvl w:val="0"/>
                <w:numId w:val="2"/>
              </w:numPr>
              <w:spacing w:line="240" w:lineRule="auto"/>
              <w:ind w:right="96"/>
              <w:rPr>
                <w:rFonts w:ascii="Verdana" w:hAnsi="Verdana" w:cs="Arial"/>
                <w:sz w:val="24"/>
                <w:szCs w:val="24"/>
              </w:rPr>
            </w:pPr>
            <w:r>
              <w:rPr>
                <w:rFonts w:ascii="Verdana" w:hAnsi="Verdana" w:cs="Arial"/>
                <w:sz w:val="24"/>
                <w:szCs w:val="24"/>
              </w:rPr>
              <w:t>First Physiotherapy MSc Celebration Event demonstrating ongoing commitment to professional development.</w:t>
            </w:r>
          </w:p>
          <w:p w14:paraId="566C7E9E" w14:textId="2C38C228" w:rsidR="00E922C9" w:rsidRPr="00173BFB" w:rsidRDefault="00631936" w:rsidP="00E025C9">
            <w:pPr>
              <w:pStyle w:val="ListParagraph"/>
              <w:numPr>
                <w:ilvl w:val="0"/>
                <w:numId w:val="2"/>
              </w:numPr>
              <w:spacing w:line="240" w:lineRule="auto"/>
              <w:ind w:right="96"/>
              <w:rPr>
                <w:rFonts w:ascii="Verdana" w:hAnsi="Verdana" w:cs="Arial"/>
                <w:sz w:val="24"/>
                <w:szCs w:val="24"/>
              </w:rPr>
            </w:pPr>
            <w:r>
              <w:rPr>
                <w:rFonts w:ascii="Verdana" w:hAnsi="Verdana" w:cs="Arial"/>
                <w:sz w:val="24"/>
                <w:szCs w:val="24"/>
              </w:rPr>
              <w:t>A celebration of Healthcare Science week showcasing the significant contributions of our Healthcare Science workforce.</w:t>
            </w:r>
          </w:p>
        </w:tc>
      </w:tr>
      <w:tr w:rsidR="00E922C9" w:rsidRPr="00173BFB" w14:paraId="68AF473B" w14:textId="77777777" w:rsidTr="0051326D">
        <w:trPr>
          <w:trHeight w:val="97"/>
        </w:trPr>
        <w:tc>
          <w:tcPr>
            <w:tcW w:w="2263" w:type="dxa"/>
            <w:vMerge w:val="restart"/>
          </w:tcPr>
          <w:p w14:paraId="5AD340BC"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 xml:space="preserve">Specific Action Required </w:t>
            </w:r>
          </w:p>
          <w:p w14:paraId="756750D9" w14:textId="77777777" w:rsidR="00E922C9" w:rsidRPr="00173BFB" w:rsidRDefault="00E922C9" w:rsidP="00E922C9">
            <w:pPr>
              <w:rPr>
                <w:rFonts w:ascii="Verdana" w:hAnsi="Verdana" w:cs="Arial"/>
                <w:b/>
                <w:i/>
                <w:sz w:val="24"/>
                <w:szCs w:val="24"/>
              </w:rPr>
            </w:pPr>
            <w:r w:rsidRPr="00173BFB">
              <w:rPr>
                <w:rFonts w:ascii="Verdana" w:hAnsi="Verdana" w:cs="Arial"/>
                <w:b/>
                <w:i/>
                <w:sz w:val="24"/>
                <w:szCs w:val="24"/>
              </w:rPr>
              <w:t>(please choose one only)</w:t>
            </w:r>
          </w:p>
        </w:tc>
        <w:tc>
          <w:tcPr>
            <w:tcW w:w="1853" w:type="dxa"/>
            <w:shd w:val="clear" w:color="auto" w:fill="D5DCE4" w:themeFill="text2" w:themeFillTint="33"/>
          </w:tcPr>
          <w:p w14:paraId="17958BE5"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Information</w:t>
            </w:r>
          </w:p>
        </w:tc>
        <w:tc>
          <w:tcPr>
            <w:tcW w:w="1723" w:type="dxa"/>
            <w:gridSpan w:val="2"/>
            <w:shd w:val="clear" w:color="auto" w:fill="D5DCE4" w:themeFill="text2" w:themeFillTint="33"/>
          </w:tcPr>
          <w:p w14:paraId="5F249BCB"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Discussion</w:t>
            </w:r>
          </w:p>
        </w:tc>
        <w:tc>
          <w:tcPr>
            <w:tcW w:w="1661" w:type="dxa"/>
            <w:shd w:val="clear" w:color="auto" w:fill="D5DCE4" w:themeFill="text2" w:themeFillTint="33"/>
          </w:tcPr>
          <w:p w14:paraId="1A799F27"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Assurance</w:t>
            </w:r>
          </w:p>
        </w:tc>
        <w:tc>
          <w:tcPr>
            <w:tcW w:w="1516" w:type="dxa"/>
            <w:gridSpan w:val="2"/>
            <w:shd w:val="clear" w:color="auto" w:fill="D5DCE4" w:themeFill="text2" w:themeFillTint="33"/>
          </w:tcPr>
          <w:p w14:paraId="46DB5DEE" w14:textId="77777777" w:rsidR="00E922C9" w:rsidRPr="00173BFB" w:rsidRDefault="00E922C9" w:rsidP="00E922C9">
            <w:pPr>
              <w:rPr>
                <w:rFonts w:ascii="Verdana" w:hAnsi="Verdana" w:cs="Arial"/>
                <w:b/>
                <w:sz w:val="24"/>
                <w:szCs w:val="24"/>
              </w:rPr>
            </w:pPr>
            <w:r w:rsidRPr="00173BFB">
              <w:rPr>
                <w:rFonts w:ascii="Verdana" w:hAnsi="Verdana" w:cs="Arial"/>
                <w:b/>
                <w:sz w:val="24"/>
                <w:szCs w:val="24"/>
              </w:rPr>
              <w:t>Approval</w:t>
            </w:r>
          </w:p>
        </w:tc>
      </w:tr>
      <w:tr w:rsidR="00E922C9" w:rsidRPr="00173BFB" w14:paraId="67305841" w14:textId="77777777" w:rsidTr="0051326D">
        <w:trPr>
          <w:trHeight w:val="96"/>
        </w:trPr>
        <w:tc>
          <w:tcPr>
            <w:tcW w:w="2263" w:type="dxa"/>
            <w:vMerge/>
          </w:tcPr>
          <w:p w14:paraId="274C7F1F" w14:textId="77777777" w:rsidR="00E922C9" w:rsidRPr="00173BFB" w:rsidRDefault="00E922C9" w:rsidP="00E922C9">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853" w:type="dxa"/>
              </w:tcPr>
              <w:p w14:paraId="3CB59630"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1D4F85A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0EC840AD"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3365E5DF" w14:textId="77777777" w:rsidR="00E922C9" w:rsidRPr="00173BFB" w:rsidRDefault="00E922C9" w:rsidP="00E922C9">
                <w:pPr>
                  <w:ind w:right="96"/>
                  <w:jc w:val="center"/>
                  <w:rPr>
                    <w:rFonts w:ascii="Verdana" w:hAnsi="Verdana" w:cs="Arial"/>
                    <w:sz w:val="24"/>
                    <w:szCs w:val="24"/>
                  </w:rPr>
                </w:pPr>
                <w:r w:rsidRPr="00173BFB">
                  <w:rPr>
                    <w:rFonts w:ascii="Segoe UI Symbol" w:eastAsia="MS Gothic" w:hAnsi="Segoe UI Symbol" w:cs="Segoe UI Symbol"/>
                    <w:sz w:val="24"/>
                    <w:szCs w:val="24"/>
                  </w:rPr>
                  <w:t>☐</w:t>
                </w:r>
              </w:p>
            </w:tc>
          </w:sdtContent>
        </w:sdt>
      </w:tr>
      <w:tr w:rsidR="00E922C9" w:rsidRPr="00173BFB" w14:paraId="4B184DAA" w14:textId="77777777" w:rsidTr="0051326D">
        <w:tc>
          <w:tcPr>
            <w:tcW w:w="2263" w:type="dxa"/>
          </w:tcPr>
          <w:p w14:paraId="2AE3A43A" w14:textId="051E1561" w:rsidR="00E922C9" w:rsidRPr="00173BFB" w:rsidRDefault="00E922C9" w:rsidP="00E922C9">
            <w:pPr>
              <w:rPr>
                <w:rFonts w:ascii="Verdana" w:hAnsi="Verdana" w:cs="Arial"/>
                <w:b/>
                <w:sz w:val="24"/>
                <w:szCs w:val="24"/>
              </w:rPr>
            </w:pPr>
            <w:r w:rsidRPr="00173BFB">
              <w:rPr>
                <w:rFonts w:ascii="Verdana" w:hAnsi="Verdana" w:cs="Arial"/>
                <w:b/>
                <w:sz w:val="24"/>
                <w:szCs w:val="24"/>
              </w:rPr>
              <w:t>Recommendations</w:t>
            </w:r>
          </w:p>
        </w:tc>
        <w:tc>
          <w:tcPr>
            <w:tcW w:w="6753" w:type="dxa"/>
            <w:gridSpan w:val="6"/>
          </w:tcPr>
          <w:p w14:paraId="7A2018C3" w14:textId="77777777" w:rsidR="00E922C9" w:rsidRPr="00173BFB" w:rsidRDefault="00E922C9" w:rsidP="00E922C9">
            <w:pPr>
              <w:ind w:right="96"/>
              <w:rPr>
                <w:rFonts w:ascii="Verdana" w:hAnsi="Verdana" w:cs="Arial"/>
                <w:sz w:val="24"/>
                <w:szCs w:val="24"/>
              </w:rPr>
            </w:pPr>
            <w:r w:rsidRPr="00173BFB">
              <w:rPr>
                <w:rFonts w:ascii="Verdana" w:hAnsi="Verdana" w:cs="Arial"/>
                <w:sz w:val="24"/>
                <w:szCs w:val="24"/>
              </w:rPr>
              <w:t>Members are asked to:</w:t>
            </w:r>
          </w:p>
          <w:p w14:paraId="288D2D87" w14:textId="458CA1AA" w:rsidR="00E922C9" w:rsidRPr="00173BFB" w:rsidRDefault="00E922C9" w:rsidP="00E922C9">
            <w:pPr>
              <w:pStyle w:val="ListParagraph"/>
              <w:numPr>
                <w:ilvl w:val="0"/>
                <w:numId w:val="3"/>
              </w:numPr>
              <w:ind w:right="96"/>
              <w:rPr>
                <w:rFonts w:ascii="Verdana" w:hAnsi="Verdana" w:cs="Arial"/>
                <w:sz w:val="24"/>
                <w:szCs w:val="24"/>
              </w:rPr>
            </w:pPr>
            <w:r w:rsidRPr="00173BFB">
              <w:rPr>
                <w:rFonts w:ascii="Verdana" w:hAnsi="Verdana" w:cs="Arial"/>
                <w:b/>
                <w:sz w:val="24"/>
                <w:szCs w:val="24"/>
              </w:rPr>
              <w:t>Receive</w:t>
            </w:r>
            <w:r w:rsidRPr="00173BFB">
              <w:rPr>
                <w:rFonts w:ascii="Verdana" w:hAnsi="Verdana" w:cs="Arial"/>
                <w:sz w:val="24"/>
                <w:szCs w:val="24"/>
              </w:rPr>
              <w:t xml:space="preserve"> the information in the report.</w:t>
            </w:r>
          </w:p>
        </w:tc>
      </w:tr>
    </w:tbl>
    <w:p w14:paraId="007AD057" w14:textId="156434BF" w:rsidR="00653AEC" w:rsidRPr="00173BFB" w:rsidRDefault="0020539A" w:rsidP="0034000E">
      <w:pPr>
        <w:jc w:val="center"/>
        <w:rPr>
          <w:rFonts w:ascii="Verdana" w:hAnsi="Verdana" w:cs="Arial"/>
          <w:b/>
          <w:sz w:val="24"/>
          <w:szCs w:val="24"/>
        </w:rPr>
      </w:pPr>
      <w:r w:rsidRPr="00EE2709">
        <w:br w:type="page"/>
      </w:r>
      <w:r w:rsidR="00173BFB" w:rsidRPr="00173BFB">
        <w:rPr>
          <w:rFonts w:ascii="Verdana" w:hAnsi="Verdana" w:cs="Arial"/>
          <w:b/>
          <w:sz w:val="24"/>
          <w:szCs w:val="24"/>
        </w:rPr>
        <w:lastRenderedPageBreak/>
        <w:t>Allied Health Professions</w:t>
      </w:r>
      <w:r w:rsidR="00E62B76" w:rsidRPr="00173BFB">
        <w:rPr>
          <w:rFonts w:ascii="Verdana" w:hAnsi="Verdana" w:cs="Arial"/>
          <w:b/>
          <w:sz w:val="24"/>
          <w:szCs w:val="24"/>
        </w:rPr>
        <w:t xml:space="preserve"> </w:t>
      </w:r>
      <w:r w:rsidR="00173BFB">
        <w:rPr>
          <w:rFonts w:ascii="Verdana" w:hAnsi="Verdana" w:cs="Arial"/>
          <w:b/>
          <w:sz w:val="24"/>
          <w:szCs w:val="24"/>
        </w:rPr>
        <w:t>and</w:t>
      </w:r>
      <w:r w:rsidR="00173BFB" w:rsidRPr="00173BFB">
        <w:rPr>
          <w:rFonts w:ascii="Verdana" w:hAnsi="Verdana" w:cs="Arial"/>
          <w:b/>
          <w:sz w:val="24"/>
          <w:szCs w:val="24"/>
        </w:rPr>
        <w:t xml:space="preserve"> </w:t>
      </w:r>
      <w:r w:rsidR="00E62B76" w:rsidRPr="00173BFB">
        <w:rPr>
          <w:rFonts w:ascii="Verdana" w:hAnsi="Verdana" w:cs="Arial"/>
          <w:b/>
          <w:sz w:val="24"/>
          <w:szCs w:val="24"/>
        </w:rPr>
        <w:t xml:space="preserve">Health Science </w:t>
      </w:r>
      <w:r w:rsidR="00173BFB">
        <w:rPr>
          <w:rFonts w:ascii="Verdana" w:hAnsi="Verdana" w:cs="Arial"/>
          <w:b/>
          <w:sz w:val="24"/>
          <w:szCs w:val="24"/>
        </w:rPr>
        <w:br/>
      </w:r>
      <w:r w:rsidR="00E62B76" w:rsidRPr="00173BFB">
        <w:rPr>
          <w:rFonts w:ascii="Verdana" w:hAnsi="Verdana" w:cs="Arial"/>
          <w:b/>
          <w:sz w:val="24"/>
          <w:szCs w:val="24"/>
        </w:rPr>
        <w:t>Workforce &amp; OD Key Issues Report</w:t>
      </w:r>
    </w:p>
    <w:p w14:paraId="029739E7" w14:textId="77777777" w:rsidR="00653AEC" w:rsidRPr="00173BFB" w:rsidRDefault="00653AEC" w:rsidP="00653AEC">
      <w:pPr>
        <w:jc w:val="center"/>
        <w:rPr>
          <w:rFonts w:ascii="Verdana" w:hAnsi="Verdana" w:cs="Arial"/>
          <w:b/>
          <w:sz w:val="24"/>
          <w:szCs w:val="24"/>
        </w:rPr>
      </w:pPr>
    </w:p>
    <w:p w14:paraId="3D546458" w14:textId="342A6675" w:rsidR="00034A05" w:rsidRPr="00173BFB" w:rsidRDefault="00653AEC" w:rsidP="00034A05">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INTRODUCTION</w:t>
      </w:r>
    </w:p>
    <w:p w14:paraId="37C9BADA" w14:textId="668759A6" w:rsidR="00653AEC" w:rsidRPr="00173BFB" w:rsidRDefault="009B6C18" w:rsidP="00493B7A">
      <w:pPr>
        <w:ind w:left="360"/>
        <w:rPr>
          <w:rFonts w:ascii="Verdana" w:hAnsi="Verdana" w:cs="Arial"/>
          <w:b/>
          <w:sz w:val="24"/>
          <w:szCs w:val="24"/>
        </w:rPr>
      </w:pPr>
      <w:r w:rsidRPr="00173BFB">
        <w:rPr>
          <w:rFonts w:ascii="Verdana" w:hAnsi="Verdana" w:cs="Arial"/>
          <w:iCs/>
          <w:sz w:val="24"/>
          <w:szCs w:val="24"/>
        </w:rPr>
        <w:t>The purpose</w:t>
      </w:r>
      <w:r w:rsidR="00247B73" w:rsidRPr="00173BFB">
        <w:rPr>
          <w:rFonts w:ascii="Verdana" w:hAnsi="Verdana" w:cs="Arial"/>
          <w:iCs/>
          <w:sz w:val="24"/>
          <w:szCs w:val="24"/>
        </w:rPr>
        <w:t xml:space="preserve"> of this report is to draw to the attention of the committee, key workforce</w:t>
      </w:r>
      <w:r w:rsidRPr="00173BFB">
        <w:rPr>
          <w:rFonts w:ascii="Verdana" w:hAnsi="Verdana" w:cs="Arial"/>
          <w:iCs/>
          <w:sz w:val="24"/>
          <w:szCs w:val="24"/>
        </w:rPr>
        <w:t xml:space="preserve"> issues and risks relating</w:t>
      </w:r>
      <w:r w:rsidR="00247B73" w:rsidRPr="00173BFB">
        <w:rPr>
          <w:rFonts w:ascii="Verdana" w:hAnsi="Verdana" w:cs="Arial"/>
          <w:iCs/>
          <w:sz w:val="24"/>
          <w:szCs w:val="24"/>
        </w:rPr>
        <w:t xml:space="preserve"> to </w:t>
      </w:r>
      <w:r w:rsidR="00C12921" w:rsidRPr="00173BFB">
        <w:rPr>
          <w:rFonts w:ascii="Verdana" w:hAnsi="Verdana" w:cs="Arial"/>
          <w:iCs/>
          <w:sz w:val="24"/>
          <w:szCs w:val="24"/>
        </w:rPr>
        <w:t>Allied Health Professions</w:t>
      </w:r>
      <w:r w:rsidR="00247B73" w:rsidRPr="00173BFB">
        <w:rPr>
          <w:rFonts w:ascii="Verdana" w:hAnsi="Verdana" w:cs="Arial"/>
          <w:iCs/>
          <w:sz w:val="24"/>
          <w:szCs w:val="24"/>
        </w:rPr>
        <w:t xml:space="preserve"> and Health Science </w:t>
      </w:r>
      <w:r w:rsidR="00C12921" w:rsidRPr="00173BFB">
        <w:rPr>
          <w:rFonts w:ascii="Verdana" w:hAnsi="Verdana" w:cs="Arial"/>
          <w:iCs/>
          <w:sz w:val="24"/>
          <w:szCs w:val="24"/>
        </w:rPr>
        <w:t>services</w:t>
      </w:r>
      <w:r w:rsidR="00247B73" w:rsidRPr="00173BFB">
        <w:rPr>
          <w:rFonts w:ascii="Verdana" w:hAnsi="Verdana" w:cs="Arial"/>
          <w:iCs/>
          <w:sz w:val="24"/>
          <w:szCs w:val="24"/>
        </w:rPr>
        <w:t xml:space="preserve"> and </w:t>
      </w:r>
      <w:r w:rsidR="00F46641" w:rsidRPr="00173BFB">
        <w:rPr>
          <w:rFonts w:ascii="Verdana" w:hAnsi="Verdana" w:cs="Arial"/>
          <w:iCs/>
          <w:sz w:val="24"/>
          <w:szCs w:val="24"/>
        </w:rPr>
        <w:t>any mitigation</w:t>
      </w:r>
      <w:r w:rsidR="00870638" w:rsidRPr="00173BFB">
        <w:rPr>
          <w:rFonts w:ascii="Verdana" w:hAnsi="Verdana" w:cs="Arial"/>
          <w:iCs/>
          <w:sz w:val="24"/>
          <w:szCs w:val="24"/>
        </w:rPr>
        <w:t xml:space="preserve"> undertaken</w:t>
      </w:r>
      <w:r w:rsidR="00653AEC" w:rsidRPr="00173BFB">
        <w:rPr>
          <w:rFonts w:ascii="Verdana" w:hAnsi="Verdana" w:cs="Arial"/>
          <w:iCs/>
          <w:sz w:val="24"/>
          <w:szCs w:val="24"/>
        </w:rPr>
        <w:t>.</w:t>
      </w:r>
      <w:r w:rsidR="00A11269" w:rsidRPr="00173BFB">
        <w:rPr>
          <w:rFonts w:ascii="Verdana" w:hAnsi="Verdana" w:cs="Arial"/>
          <w:iCs/>
          <w:sz w:val="24"/>
          <w:szCs w:val="24"/>
        </w:rPr>
        <w:br/>
      </w:r>
    </w:p>
    <w:p w14:paraId="46FD17BA" w14:textId="2BA03094" w:rsidR="00A123C4" w:rsidRPr="00A25C6F" w:rsidRDefault="005640C7" w:rsidP="00976C39">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 xml:space="preserve"> </w:t>
      </w:r>
      <w:r w:rsidR="00A11269" w:rsidRPr="00173BFB">
        <w:rPr>
          <w:rFonts w:ascii="Verdana" w:hAnsi="Verdana" w:cs="Arial"/>
          <w:b/>
          <w:sz w:val="24"/>
          <w:szCs w:val="24"/>
        </w:rPr>
        <w:t>KEY ISSUES</w:t>
      </w:r>
    </w:p>
    <w:p w14:paraId="4A5E64BC" w14:textId="77777777" w:rsidR="00117A1C" w:rsidRPr="00173BFB" w:rsidRDefault="00117A1C" w:rsidP="00117A1C">
      <w:pPr>
        <w:rPr>
          <w:rFonts w:ascii="Verdana" w:hAnsi="Verdana" w:cs="Arial"/>
          <w:b/>
          <w:sz w:val="24"/>
          <w:szCs w:val="24"/>
        </w:rPr>
      </w:pPr>
    </w:p>
    <w:p w14:paraId="71624E2C" w14:textId="3B746420" w:rsidR="003342AE" w:rsidRPr="008903DF" w:rsidRDefault="004B230A" w:rsidP="008903DF">
      <w:pPr>
        <w:pStyle w:val="ListParagraph"/>
        <w:numPr>
          <w:ilvl w:val="1"/>
          <w:numId w:val="1"/>
        </w:numPr>
        <w:rPr>
          <w:rFonts w:ascii="Verdana" w:hAnsi="Verdana" w:cs="Arial"/>
          <w:b/>
          <w:sz w:val="24"/>
          <w:szCs w:val="24"/>
        </w:rPr>
      </w:pPr>
      <w:r w:rsidRPr="00173BFB">
        <w:rPr>
          <w:rFonts w:ascii="Verdana" w:hAnsi="Verdana" w:cs="Arial"/>
          <w:b/>
          <w:sz w:val="24"/>
          <w:szCs w:val="24"/>
        </w:rPr>
        <w:t>Education and Workforce Developmen</w:t>
      </w:r>
      <w:r w:rsidR="00884CC9" w:rsidRPr="00173BFB">
        <w:rPr>
          <w:rFonts w:ascii="Verdana" w:hAnsi="Verdana" w:cs="Arial"/>
          <w:b/>
          <w:sz w:val="24"/>
          <w:szCs w:val="24"/>
        </w:rPr>
        <w:t>t</w:t>
      </w:r>
    </w:p>
    <w:p w14:paraId="635DDFF3" w14:textId="77777777" w:rsidR="003342AE" w:rsidRPr="00173BFB" w:rsidRDefault="003342AE" w:rsidP="003342AE">
      <w:pPr>
        <w:pStyle w:val="ListParagraph"/>
        <w:rPr>
          <w:rFonts w:ascii="Verdana" w:hAnsi="Verdana" w:cs="Arial"/>
          <w:b/>
          <w:bCs/>
          <w:sz w:val="24"/>
          <w:szCs w:val="24"/>
        </w:rPr>
      </w:pPr>
    </w:p>
    <w:p w14:paraId="67D8D919" w14:textId="03BECB13" w:rsidR="002C7DA3" w:rsidRPr="002C7DA3" w:rsidRDefault="00976C39" w:rsidP="002C7DA3">
      <w:pPr>
        <w:pStyle w:val="ListParagraph"/>
        <w:numPr>
          <w:ilvl w:val="2"/>
          <w:numId w:val="1"/>
        </w:numPr>
        <w:rPr>
          <w:rFonts w:ascii="Verdana" w:hAnsi="Verdana" w:cs="Arial"/>
          <w:b/>
          <w:bCs/>
          <w:sz w:val="24"/>
          <w:szCs w:val="24"/>
        </w:rPr>
      </w:pPr>
      <w:r>
        <w:rPr>
          <w:rFonts w:ascii="Verdana" w:hAnsi="Verdana" w:cs="Arial"/>
          <w:b/>
          <w:bCs/>
          <w:sz w:val="24"/>
          <w:szCs w:val="24"/>
        </w:rPr>
        <w:t>Level 3 HCSW Diploma</w:t>
      </w:r>
      <w:r w:rsidR="002C7DA3">
        <w:rPr>
          <w:rFonts w:ascii="Verdana" w:hAnsi="Verdana" w:cs="Arial"/>
          <w:b/>
          <w:bCs/>
          <w:sz w:val="24"/>
          <w:szCs w:val="24"/>
        </w:rPr>
        <w:br/>
      </w:r>
      <w:r w:rsidRPr="002C7DA3">
        <w:rPr>
          <w:rFonts w:ascii="Verdana" w:hAnsi="Verdana" w:cs="Arial"/>
          <w:sz w:val="24"/>
          <w:szCs w:val="24"/>
        </w:rPr>
        <w:t xml:space="preserve">Neath Port Talbot College (NPTC) are now co-delivering the Physiotherapy and Occupational Therapy Level 3 Qualifications for Healthcare Support Workers (HCSW) </w:t>
      </w:r>
      <w:r w:rsidR="002C7DA3">
        <w:rPr>
          <w:rFonts w:ascii="Verdana" w:hAnsi="Verdana" w:cs="Arial"/>
          <w:sz w:val="24"/>
          <w:szCs w:val="24"/>
        </w:rPr>
        <w:t>where</w:t>
      </w:r>
      <w:r w:rsidRPr="002C7DA3">
        <w:rPr>
          <w:rFonts w:ascii="Verdana" w:hAnsi="Verdana" w:cs="Arial"/>
          <w:sz w:val="24"/>
          <w:szCs w:val="24"/>
        </w:rPr>
        <w:t xml:space="preserve"> first enrolments </w:t>
      </w:r>
      <w:r w:rsidR="00A25C6F" w:rsidRPr="002C7DA3">
        <w:rPr>
          <w:rFonts w:ascii="Verdana" w:hAnsi="Verdana" w:cs="Arial"/>
          <w:sz w:val="24"/>
          <w:szCs w:val="24"/>
        </w:rPr>
        <w:t>for</w:t>
      </w:r>
      <w:r w:rsidRPr="002C7DA3">
        <w:rPr>
          <w:rFonts w:ascii="Verdana" w:hAnsi="Verdana" w:cs="Arial"/>
          <w:sz w:val="24"/>
          <w:szCs w:val="24"/>
        </w:rPr>
        <w:t xml:space="preserve"> Physio</w:t>
      </w:r>
      <w:r w:rsidR="00A25C6F" w:rsidRPr="002C7DA3">
        <w:rPr>
          <w:rFonts w:ascii="Verdana" w:hAnsi="Verdana" w:cs="Arial"/>
          <w:sz w:val="24"/>
          <w:szCs w:val="24"/>
        </w:rPr>
        <w:t>therapy</w:t>
      </w:r>
      <w:r w:rsidRPr="002C7DA3">
        <w:rPr>
          <w:rFonts w:ascii="Verdana" w:hAnsi="Verdana" w:cs="Arial"/>
          <w:sz w:val="24"/>
          <w:szCs w:val="24"/>
        </w:rPr>
        <w:t xml:space="preserve"> </w:t>
      </w:r>
      <w:r w:rsidR="002C7DA3">
        <w:rPr>
          <w:rFonts w:ascii="Verdana" w:hAnsi="Verdana" w:cs="Arial"/>
          <w:sz w:val="24"/>
          <w:szCs w:val="24"/>
        </w:rPr>
        <w:t>were in</w:t>
      </w:r>
      <w:r w:rsidRPr="002C7DA3">
        <w:rPr>
          <w:rFonts w:ascii="Verdana" w:hAnsi="Verdana" w:cs="Arial"/>
          <w:sz w:val="24"/>
          <w:szCs w:val="24"/>
        </w:rPr>
        <w:t xml:space="preserve"> October </w:t>
      </w:r>
      <w:r w:rsidR="00A25C6F" w:rsidRPr="002C7DA3">
        <w:rPr>
          <w:rFonts w:ascii="Verdana" w:hAnsi="Verdana" w:cs="Arial"/>
          <w:sz w:val="24"/>
          <w:szCs w:val="24"/>
        </w:rPr>
        <w:t>20</w:t>
      </w:r>
      <w:r w:rsidRPr="002C7DA3">
        <w:rPr>
          <w:rFonts w:ascii="Verdana" w:hAnsi="Verdana" w:cs="Arial"/>
          <w:sz w:val="24"/>
          <w:szCs w:val="24"/>
        </w:rPr>
        <w:t>24 (13 Learners) and O</w:t>
      </w:r>
      <w:r w:rsidR="00A25C6F" w:rsidRPr="002C7DA3">
        <w:rPr>
          <w:rFonts w:ascii="Verdana" w:hAnsi="Verdana" w:cs="Arial"/>
          <w:sz w:val="24"/>
          <w:szCs w:val="24"/>
        </w:rPr>
        <w:t>ccupational Therapy</w:t>
      </w:r>
      <w:r w:rsidRPr="002C7DA3">
        <w:rPr>
          <w:rFonts w:ascii="Verdana" w:hAnsi="Verdana" w:cs="Arial"/>
          <w:sz w:val="24"/>
          <w:szCs w:val="24"/>
        </w:rPr>
        <w:t xml:space="preserve"> </w:t>
      </w:r>
      <w:r w:rsidR="002C7DA3">
        <w:rPr>
          <w:rFonts w:ascii="Verdana" w:hAnsi="Verdana" w:cs="Arial"/>
          <w:sz w:val="24"/>
          <w:szCs w:val="24"/>
        </w:rPr>
        <w:t>in</w:t>
      </w:r>
      <w:r w:rsidRPr="002C7DA3">
        <w:rPr>
          <w:rFonts w:ascii="Verdana" w:hAnsi="Verdana" w:cs="Arial"/>
          <w:sz w:val="24"/>
          <w:szCs w:val="24"/>
        </w:rPr>
        <w:t xml:space="preserve"> March </w:t>
      </w:r>
      <w:r w:rsidR="00A25C6F" w:rsidRPr="002C7DA3">
        <w:rPr>
          <w:rFonts w:ascii="Verdana" w:hAnsi="Verdana" w:cs="Arial"/>
          <w:sz w:val="24"/>
          <w:szCs w:val="24"/>
        </w:rPr>
        <w:t>20</w:t>
      </w:r>
      <w:r w:rsidRPr="002C7DA3">
        <w:rPr>
          <w:rFonts w:ascii="Verdana" w:hAnsi="Verdana" w:cs="Arial"/>
          <w:sz w:val="24"/>
          <w:szCs w:val="24"/>
        </w:rPr>
        <w:t>25. </w:t>
      </w:r>
      <w:r w:rsidR="002C7DA3" w:rsidRPr="002C7DA3">
        <w:rPr>
          <w:rFonts w:ascii="Verdana" w:hAnsi="Verdana" w:cs="Arial"/>
          <w:sz w:val="24"/>
          <w:szCs w:val="24"/>
        </w:rPr>
        <w:br/>
      </w:r>
      <w:r w:rsidR="002C7DA3" w:rsidRPr="002C7DA3">
        <w:rPr>
          <w:rFonts w:ascii="Verdana" w:hAnsi="Verdana"/>
          <w:sz w:val="24"/>
          <w:szCs w:val="24"/>
        </w:rPr>
        <w:t>NPTC is supporting existing Physiotherapy staff in Band 4 HCSW roles who require 25 credits at Level 3 to meet the entry requirements for the Level 4 qualification. This support is designed to facilitate applications for the Level 4 programme commencing in September 2025.</w:t>
      </w:r>
    </w:p>
    <w:p w14:paraId="3BF512B0" w14:textId="5B771E34" w:rsidR="002C7DA3" w:rsidRPr="002C7DA3" w:rsidRDefault="002C7DA3" w:rsidP="002C7DA3">
      <w:pPr>
        <w:ind w:left="502"/>
        <w:rPr>
          <w:rFonts w:ascii="Verdana" w:hAnsi="Verdana" w:cstheme="minorBidi"/>
          <w:sz w:val="24"/>
          <w:szCs w:val="24"/>
          <w14:ligatures w14:val="none"/>
        </w:rPr>
      </w:pPr>
      <w:r w:rsidRPr="002C7DA3">
        <w:rPr>
          <w:rFonts w:ascii="Verdana" w:hAnsi="Verdana"/>
          <w:sz w:val="24"/>
          <w:szCs w:val="24"/>
        </w:rPr>
        <w:t>Plans are being finalised for NPTC to co-deliver the Rehabilitation Diploma, targeted at the generic technician workforce. Delivery is anticipated to begin in late Spring or early Summer 2025.</w:t>
      </w:r>
      <w:r w:rsidRPr="002C7DA3">
        <w:rPr>
          <w:rFonts w:ascii="Verdana" w:hAnsi="Verdana"/>
          <w:sz w:val="24"/>
          <w:szCs w:val="24"/>
        </w:rPr>
        <w:br/>
      </w:r>
    </w:p>
    <w:p w14:paraId="37A33F89" w14:textId="59FB1744" w:rsidR="00DE7812" w:rsidRDefault="00976C39" w:rsidP="00DE7812">
      <w:pPr>
        <w:ind w:left="502"/>
        <w:rPr>
          <w:rFonts w:ascii="Verdana" w:hAnsi="Verdana" w:cs="Arial"/>
          <w:sz w:val="24"/>
          <w:szCs w:val="24"/>
        </w:rPr>
      </w:pPr>
      <w:r w:rsidRPr="00976C39">
        <w:rPr>
          <w:rFonts w:ascii="Verdana" w:hAnsi="Verdana" w:cs="Arial"/>
          <w:sz w:val="24"/>
          <w:szCs w:val="24"/>
        </w:rPr>
        <w:t xml:space="preserve">AHP services are working together sharing learning for </w:t>
      </w:r>
      <w:r w:rsidR="00867E04">
        <w:rPr>
          <w:rFonts w:ascii="Verdana" w:hAnsi="Verdana" w:cs="Arial"/>
          <w:sz w:val="24"/>
          <w:szCs w:val="24"/>
        </w:rPr>
        <w:t xml:space="preserve">the </w:t>
      </w:r>
      <w:r w:rsidRPr="00976C39">
        <w:rPr>
          <w:rFonts w:ascii="Verdana" w:hAnsi="Verdana" w:cs="Arial"/>
          <w:sz w:val="24"/>
          <w:szCs w:val="24"/>
        </w:rPr>
        <w:t xml:space="preserve">expansion of NPTC </w:t>
      </w:r>
      <w:r w:rsidR="00867E04">
        <w:rPr>
          <w:rFonts w:ascii="Verdana" w:hAnsi="Verdana" w:cs="Arial"/>
          <w:sz w:val="24"/>
          <w:szCs w:val="24"/>
        </w:rPr>
        <w:t>to d</w:t>
      </w:r>
      <w:r w:rsidRPr="00976C39">
        <w:rPr>
          <w:rFonts w:ascii="Verdana" w:hAnsi="Verdana" w:cs="Arial"/>
          <w:sz w:val="24"/>
          <w:szCs w:val="24"/>
        </w:rPr>
        <w:t xml:space="preserve">eliver across </w:t>
      </w:r>
      <w:r w:rsidR="00DE7812">
        <w:rPr>
          <w:rFonts w:ascii="Verdana" w:hAnsi="Verdana" w:cs="Arial"/>
          <w:sz w:val="24"/>
          <w:szCs w:val="24"/>
        </w:rPr>
        <w:t>other therapy professions</w:t>
      </w:r>
      <w:r w:rsidRPr="00976C39">
        <w:rPr>
          <w:rFonts w:ascii="Verdana" w:hAnsi="Verdana" w:cs="Arial"/>
          <w:sz w:val="24"/>
          <w:szCs w:val="24"/>
        </w:rPr>
        <w:t xml:space="preserve"> (S</w:t>
      </w:r>
      <w:r w:rsidR="00A25C6F">
        <w:rPr>
          <w:rFonts w:ascii="Verdana" w:hAnsi="Verdana" w:cs="Arial"/>
          <w:sz w:val="24"/>
          <w:szCs w:val="24"/>
        </w:rPr>
        <w:t xml:space="preserve">peech </w:t>
      </w:r>
      <w:r w:rsidR="00867E04">
        <w:rPr>
          <w:rFonts w:ascii="Verdana" w:hAnsi="Verdana" w:cs="Arial"/>
          <w:sz w:val="24"/>
          <w:szCs w:val="24"/>
        </w:rPr>
        <w:t>and</w:t>
      </w:r>
      <w:r w:rsidR="00A25C6F">
        <w:rPr>
          <w:rFonts w:ascii="Verdana" w:hAnsi="Verdana" w:cs="Arial"/>
          <w:sz w:val="24"/>
          <w:szCs w:val="24"/>
        </w:rPr>
        <w:t xml:space="preserve"> Language Therapy,</w:t>
      </w:r>
      <w:r w:rsidRPr="00976C39">
        <w:rPr>
          <w:rFonts w:ascii="Verdana" w:hAnsi="Verdana" w:cs="Arial"/>
          <w:sz w:val="24"/>
          <w:szCs w:val="24"/>
        </w:rPr>
        <w:t xml:space="preserve"> Podiatry </w:t>
      </w:r>
      <w:r w:rsidR="00867E04">
        <w:rPr>
          <w:rFonts w:ascii="Verdana" w:hAnsi="Verdana" w:cs="Arial"/>
          <w:sz w:val="24"/>
          <w:szCs w:val="24"/>
        </w:rPr>
        <w:t>and,</w:t>
      </w:r>
      <w:r w:rsidRPr="00976C39">
        <w:rPr>
          <w:rFonts w:ascii="Verdana" w:hAnsi="Verdana" w:cs="Arial"/>
          <w:sz w:val="24"/>
          <w:szCs w:val="24"/>
        </w:rPr>
        <w:t xml:space="preserve"> N</w:t>
      </w:r>
      <w:r w:rsidR="00A25C6F">
        <w:rPr>
          <w:rFonts w:ascii="Verdana" w:hAnsi="Verdana" w:cs="Arial"/>
          <w:sz w:val="24"/>
          <w:szCs w:val="24"/>
        </w:rPr>
        <w:t>utrition &amp; Dietetics</w:t>
      </w:r>
      <w:r w:rsidRPr="00976C39">
        <w:rPr>
          <w:rFonts w:ascii="Verdana" w:hAnsi="Verdana" w:cs="Arial"/>
          <w:sz w:val="24"/>
          <w:szCs w:val="24"/>
        </w:rPr>
        <w:t xml:space="preserve">). </w:t>
      </w:r>
    </w:p>
    <w:p w14:paraId="01CAE7AE" w14:textId="454A908F" w:rsidR="00DE7812" w:rsidRPr="00DE7812" w:rsidRDefault="00DE7812" w:rsidP="00DE7812">
      <w:pPr>
        <w:ind w:left="502"/>
        <w:rPr>
          <w:rFonts w:ascii="Verdana" w:hAnsi="Verdana" w:cstheme="minorBidi"/>
          <w:sz w:val="24"/>
          <w:szCs w:val="24"/>
          <w14:ligatures w14:val="none"/>
        </w:rPr>
      </w:pPr>
      <w:r w:rsidRPr="00DE7812">
        <w:rPr>
          <w:rFonts w:ascii="Verdana" w:hAnsi="Verdana"/>
          <w:sz w:val="24"/>
          <w:szCs w:val="24"/>
        </w:rPr>
        <w:t xml:space="preserve">AHP services are also collaborating with Health Education and Improvement Wales (HEIW) and </w:t>
      </w:r>
      <w:proofErr w:type="spellStart"/>
      <w:r w:rsidRPr="00DE7812">
        <w:rPr>
          <w:rFonts w:ascii="Verdana" w:hAnsi="Verdana"/>
          <w:sz w:val="24"/>
          <w:szCs w:val="24"/>
        </w:rPr>
        <w:t>Agored</w:t>
      </w:r>
      <w:proofErr w:type="spellEnd"/>
      <w:r w:rsidRPr="00DE7812">
        <w:rPr>
          <w:rFonts w:ascii="Verdana" w:hAnsi="Verdana"/>
          <w:sz w:val="24"/>
          <w:szCs w:val="24"/>
        </w:rPr>
        <w:t xml:space="preserve"> Cymru on the development of a new Multi-Professional AHP Level 3 Diploma.  The aim is to launch this programme within the next 6 to 8 months.</w:t>
      </w:r>
    </w:p>
    <w:p w14:paraId="0CBA5F89" w14:textId="0CC942E3" w:rsidR="00BA7DB9" w:rsidRPr="00611FC6" w:rsidRDefault="00BA7DB9" w:rsidP="00611FC6">
      <w:pPr>
        <w:pStyle w:val="ListParagraph"/>
        <w:ind w:left="502"/>
        <w:rPr>
          <w:rFonts w:ascii="Verdana" w:hAnsi="Verdana" w:cs="Calibri"/>
          <w:color w:val="1F497D"/>
          <w:sz w:val="24"/>
          <w:szCs w:val="24"/>
        </w:rPr>
      </w:pPr>
    </w:p>
    <w:p w14:paraId="267F15BB" w14:textId="1CA03ABD" w:rsidR="00534FE2" w:rsidRPr="00534FE2" w:rsidRDefault="00DE7812" w:rsidP="00DE7812">
      <w:pPr>
        <w:pStyle w:val="ListParagraph"/>
        <w:numPr>
          <w:ilvl w:val="2"/>
          <w:numId w:val="1"/>
        </w:numPr>
        <w:rPr>
          <w:rFonts w:ascii="Verdana" w:hAnsi="Verdana" w:cs="Arial"/>
          <w:b/>
          <w:bCs/>
          <w:sz w:val="24"/>
          <w:szCs w:val="24"/>
        </w:rPr>
      </w:pPr>
      <w:r w:rsidRPr="00417DB1">
        <w:rPr>
          <w:rFonts w:ascii="Verdana" w:hAnsi="Verdana" w:cs="Arial"/>
          <w:b/>
          <w:bCs/>
          <w:sz w:val="24"/>
          <w:szCs w:val="24"/>
          <w:lang w:val="en-US"/>
        </w:rPr>
        <w:t>Research &amp; Innovation for Healthcare Science Professionals in Wales</w:t>
      </w:r>
      <w:r w:rsidRPr="00417DB1">
        <w:rPr>
          <w:rFonts w:ascii="Verdana" w:hAnsi="Verdana" w:cs="Arial"/>
          <w:b/>
          <w:bCs/>
          <w:sz w:val="24"/>
          <w:szCs w:val="24"/>
          <w:lang w:val="en-US"/>
        </w:rPr>
        <w:br/>
      </w:r>
      <w:r w:rsidRPr="00534FE2">
        <w:rPr>
          <w:rFonts w:ascii="Verdana" w:hAnsi="Verdana"/>
          <w:sz w:val="24"/>
          <w:szCs w:val="24"/>
        </w:rPr>
        <w:t>HEIW’s Healthcare Science Research &amp; Innovation Group (RIG) ha</w:t>
      </w:r>
      <w:r w:rsidR="00867E04">
        <w:rPr>
          <w:rFonts w:ascii="Verdana" w:hAnsi="Verdana"/>
          <w:sz w:val="24"/>
          <w:szCs w:val="24"/>
        </w:rPr>
        <w:t>s</w:t>
      </w:r>
      <w:r w:rsidRPr="00534FE2">
        <w:rPr>
          <w:rFonts w:ascii="Verdana" w:hAnsi="Verdana"/>
          <w:sz w:val="24"/>
          <w:szCs w:val="24"/>
        </w:rPr>
        <w:t xml:space="preserve"> </w:t>
      </w:r>
      <w:r w:rsidR="00534FE2" w:rsidRPr="00534FE2">
        <w:rPr>
          <w:rFonts w:ascii="Verdana" w:hAnsi="Verdana"/>
          <w:sz w:val="24"/>
          <w:szCs w:val="24"/>
        </w:rPr>
        <w:t xml:space="preserve">published </w:t>
      </w:r>
      <w:r w:rsidRPr="00534FE2">
        <w:rPr>
          <w:rFonts w:ascii="Verdana" w:hAnsi="Verdana"/>
          <w:sz w:val="24"/>
          <w:szCs w:val="24"/>
        </w:rPr>
        <w:t xml:space="preserve">the Research &amp; Innovation strategy and the delivery plan. </w:t>
      </w:r>
      <w:r w:rsidR="00534FE2" w:rsidRPr="00534FE2">
        <w:rPr>
          <w:rFonts w:ascii="Verdana" w:hAnsi="Verdana"/>
          <w:sz w:val="24"/>
          <w:szCs w:val="24"/>
        </w:rPr>
        <w:br/>
        <w:t>The first of its kind, this research and innovation strategy sets out a vision and accompanying blueprint specific to our NHS Wales healthcare science workforce. This plan supports the Welsh Government drive to embed and integrate research into all aspects of health and care services in NHS Wales</w:t>
      </w:r>
      <w:r w:rsidR="00534FE2">
        <w:rPr>
          <w:rFonts w:ascii="Verdana" w:hAnsi="Verdana"/>
          <w:sz w:val="24"/>
          <w:szCs w:val="24"/>
        </w:rPr>
        <w:t>.</w:t>
      </w:r>
    </w:p>
    <w:p w14:paraId="46FC9867" w14:textId="174E0EE5" w:rsidR="000C7EE0" w:rsidRPr="00534FE2" w:rsidRDefault="00DE7812" w:rsidP="00534FE2">
      <w:pPr>
        <w:pStyle w:val="ListParagraph"/>
        <w:ind w:left="502"/>
        <w:rPr>
          <w:rFonts w:ascii="Verdana" w:hAnsi="Verdana" w:cs="Arial"/>
          <w:b/>
          <w:bCs/>
          <w:sz w:val="24"/>
          <w:szCs w:val="24"/>
        </w:rPr>
      </w:pPr>
      <w:r w:rsidRPr="00534FE2">
        <w:rPr>
          <w:rFonts w:ascii="Verdana" w:hAnsi="Verdana"/>
          <w:sz w:val="24"/>
          <w:szCs w:val="24"/>
        </w:rPr>
        <w:lastRenderedPageBreak/>
        <w:t>Ongoing discussions are required to ensure local engagement and implementation of this national strategy</w:t>
      </w:r>
      <w:r w:rsidR="0034690B">
        <w:rPr>
          <w:rFonts w:ascii="Verdana" w:hAnsi="Verdana"/>
          <w:sz w:val="24"/>
          <w:szCs w:val="24"/>
        </w:rPr>
        <w:t>, this will be driven through the AHP and Health Science professional forum linking with the Medical Director to ensure multi-professional engagement in the SBUHB R&amp;I strategy.</w:t>
      </w:r>
    </w:p>
    <w:p w14:paraId="55C38015" w14:textId="77777777" w:rsidR="00DE7812" w:rsidRPr="000C7EE0" w:rsidRDefault="00DE7812" w:rsidP="00DE7812">
      <w:pPr>
        <w:pStyle w:val="ListParagraph"/>
        <w:ind w:left="502"/>
        <w:rPr>
          <w:rFonts w:ascii="Verdana" w:hAnsi="Verdana" w:cs="Arial"/>
          <w:b/>
          <w:bCs/>
          <w:sz w:val="24"/>
          <w:szCs w:val="24"/>
        </w:rPr>
      </w:pPr>
    </w:p>
    <w:p w14:paraId="16B2FA4F" w14:textId="6FE02744" w:rsidR="000C7EE0" w:rsidRPr="000C7EE0" w:rsidRDefault="00D10D54" w:rsidP="000C7EE0">
      <w:pPr>
        <w:pStyle w:val="ListParagraph"/>
        <w:numPr>
          <w:ilvl w:val="2"/>
          <w:numId w:val="1"/>
        </w:numPr>
        <w:rPr>
          <w:rFonts w:ascii="Verdana" w:hAnsi="Verdana" w:cs="Arial"/>
          <w:b/>
          <w:bCs/>
          <w:sz w:val="24"/>
          <w:szCs w:val="24"/>
        </w:rPr>
      </w:pPr>
      <w:r w:rsidRPr="000C7EE0">
        <w:rPr>
          <w:rFonts w:ascii="Verdana" w:hAnsi="Verdana" w:cs="Arial"/>
          <w:b/>
          <w:bCs/>
          <w:sz w:val="24"/>
          <w:szCs w:val="24"/>
          <w:lang w:val="en-US"/>
        </w:rPr>
        <w:t>Allied Health Professions (AHP) Green Guide</w:t>
      </w:r>
      <w:r w:rsidR="0078717C" w:rsidRPr="000C7EE0">
        <w:rPr>
          <w:rFonts w:ascii="Verdana" w:hAnsi="Verdana" w:cs="Arial"/>
          <w:b/>
          <w:bCs/>
          <w:sz w:val="24"/>
          <w:szCs w:val="24"/>
          <w:highlight w:val="yellow"/>
          <w:lang w:val="en-US"/>
        </w:rPr>
        <w:br/>
      </w:r>
      <w:r w:rsidRPr="000C7EE0">
        <w:rPr>
          <w:rFonts w:ascii="Verdana" w:hAnsi="Verdana" w:cs="Segoe UI"/>
          <w:color w:val="212529"/>
          <w:sz w:val="24"/>
          <w:szCs w:val="24"/>
          <w:shd w:val="clear" w:color="auto" w:fill="FFFFFF"/>
        </w:rPr>
        <w:t>The AHP green guide</w:t>
      </w:r>
      <w:r w:rsidR="0034690B">
        <w:rPr>
          <w:rFonts w:ascii="Verdana" w:hAnsi="Verdana" w:cs="Segoe UI"/>
          <w:color w:val="212529"/>
          <w:sz w:val="24"/>
          <w:szCs w:val="24"/>
          <w:shd w:val="clear" w:color="auto" w:fill="FFFFFF"/>
        </w:rPr>
        <w:t xml:space="preserve"> publication</w:t>
      </w:r>
      <w:r w:rsidRPr="000C7EE0">
        <w:rPr>
          <w:rFonts w:ascii="Verdana" w:hAnsi="Verdana" w:cs="Segoe UI"/>
          <w:color w:val="212529"/>
          <w:sz w:val="24"/>
          <w:szCs w:val="24"/>
          <w:shd w:val="clear" w:color="auto" w:fill="FFFFFF"/>
        </w:rPr>
        <w:t xml:space="preserve"> is</w:t>
      </w:r>
      <w:r w:rsidRPr="000C7EE0">
        <w:rPr>
          <w:rStyle w:val="Emphasis"/>
          <w:rFonts w:ascii="Verdana" w:hAnsi="Verdana" w:cs="Segoe UI"/>
          <w:color w:val="212529"/>
          <w:sz w:val="24"/>
          <w:szCs w:val="24"/>
          <w:shd w:val="clear" w:color="auto" w:fill="FFFFFF"/>
        </w:rPr>
        <w:t> </w:t>
      </w:r>
      <w:r w:rsidRPr="000C7EE0">
        <w:rPr>
          <w:rFonts w:ascii="Verdana" w:hAnsi="Verdana" w:cs="Segoe UI"/>
          <w:color w:val="212529"/>
          <w:sz w:val="24"/>
          <w:szCs w:val="24"/>
          <w:shd w:val="clear" w:color="auto" w:fill="FFFFFF"/>
        </w:rPr>
        <w:t>a resource created for the Allied Health Professions (AHP) workforce across Wales to start their journey in delivering sustainable healthcare. Clinicians have evaluated the final resource to ensure it meets its aim of improving knowledge and confidence in delivering sustainable healthcare practices.</w:t>
      </w:r>
      <w:r w:rsidR="000C7EE0" w:rsidRPr="000C7EE0">
        <w:rPr>
          <w:rFonts w:ascii="Verdana" w:hAnsi="Verdana" w:cs="Segoe UI"/>
          <w:color w:val="212529"/>
          <w:sz w:val="24"/>
          <w:szCs w:val="24"/>
          <w:shd w:val="clear" w:color="auto" w:fill="FFFFFF"/>
        </w:rPr>
        <w:br/>
      </w:r>
      <w:r w:rsidR="000C7EE0" w:rsidRPr="000C7EE0">
        <w:rPr>
          <w:rFonts w:ascii="Verdana" w:hAnsi="Verdana" w:cs="Segoe UI"/>
          <w:color w:val="212529"/>
          <w:sz w:val="24"/>
          <w:szCs w:val="24"/>
        </w:rPr>
        <w:t>The guide outlines </w:t>
      </w:r>
      <w:r w:rsidR="000C7EE0" w:rsidRPr="000C7EE0">
        <w:rPr>
          <w:rFonts w:ascii="Verdana" w:hAnsi="Verdana" w:cs="Segoe UI"/>
          <w:b/>
          <w:bCs/>
          <w:color w:val="212529"/>
          <w:sz w:val="24"/>
          <w:szCs w:val="24"/>
        </w:rPr>
        <w:t>15 actions</w:t>
      </w:r>
      <w:r w:rsidR="000C7EE0" w:rsidRPr="000C7EE0">
        <w:rPr>
          <w:rFonts w:ascii="Verdana" w:hAnsi="Verdana" w:cs="Segoe UI"/>
          <w:color w:val="212529"/>
          <w:sz w:val="24"/>
          <w:szCs w:val="24"/>
        </w:rPr>
        <w:t>, categorised into </w:t>
      </w:r>
      <w:r w:rsidR="000C7EE0" w:rsidRPr="000C7EE0">
        <w:rPr>
          <w:rFonts w:ascii="Verdana" w:hAnsi="Verdana" w:cs="Segoe UI"/>
          <w:b/>
          <w:bCs/>
          <w:color w:val="212529"/>
          <w:sz w:val="24"/>
          <w:szCs w:val="24"/>
        </w:rPr>
        <w:t>bronze</w:t>
      </w:r>
      <w:r w:rsidR="000C7EE0" w:rsidRPr="000C7EE0">
        <w:rPr>
          <w:rFonts w:ascii="Verdana" w:hAnsi="Verdana" w:cs="Segoe UI"/>
          <w:color w:val="212529"/>
          <w:sz w:val="24"/>
          <w:szCs w:val="24"/>
        </w:rPr>
        <w:t>, </w:t>
      </w:r>
      <w:r w:rsidR="000C7EE0" w:rsidRPr="000C7EE0">
        <w:rPr>
          <w:rFonts w:ascii="Verdana" w:hAnsi="Verdana" w:cs="Segoe UI"/>
          <w:b/>
          <w:bCs/>
          <w:color w:val="212529"/>
          <w:sz w:val="24"/>
          <w:szCs w:val="24"/>
        </w:rPr>
        <w:t>silver</w:t>
      </w:r>
      <w:r w:rsidR="000C7EE0" w:rsidRPr="000C7EE0">
        <w:rPr>
          <w:rFonts w:ascii="Verdana" w:hAnsi="Verdana" w:cs="Segoe UI"/>
          <w:color w:val="212529"/>
          <w:sz w:val="24"/>
          <w:szCs w:val="24"/>
        </w:rPr>
        <w:t>, and </w:t>
      </w:r>
      <w:r w:rsidR="000C7EE0" w:rsidRPr="000C7EE0">
        <w:rPr>
          <w:rFonts w:ascii="Verdana" w:hAnsi="Verdana" w:cs="Segoe UI"/>
          <w:b/>
          <w:bCs/>
          <w:color w:val="212529"/>
          <w:sz w:val="24"/>
          <w:szCs w:val="24"/>
        </w:rPr>
        <w:t>gold</w:t>
      </w:r>
      <w:r w:rsidR="000C7EE0" w:rsidRPr="000C7EE0">
        <w:rPr>
          <w:rFonts w:ascii="Verdana" w:hAnsi="Verdana" w:cs="Segoe UI"/>
          <w:color w:val="212529"/>
          <w:sz w:val="24"/>
          <w:szCs w:val="24"/>
        </w:rPr>
        <w:t xml:space="preserve"> levels, along with the necessary resources and case studies to </w:t>
      </w:r>
      <w:r w:rsidR="0034690B">
        <w:rPr>
          <w:rFonts w:ascii="Verdana" w:hAnsi="Verdana" w:cs="Segoe UI"/>
          <w:color w:val="212529"/>
          <w:sz w:val="24"/>
          <w:szCs w:val="24"/>
        </w:rPr>
        <w:t>aid its’ implementation</w:t>
      </w:r>
      <w:r w:rsidR="000C7EE0" w:rsidRPr="000C7EE0">
        <w:rPr>
          <w:rFonts w:ascii="Verdana" w:hAnsi="Verdana" w:cs="Segoe UI"/>
          <w:color w:val="212529"/>
          <w:sz w:val="24"/>
          <w:szCs w:val="24"/>
        </w:rPr>
        <w:t xml:space="preserve">. </w:t>
      </w:r>
      <w:r w:rsidR="0034690B">
        <w:rPr>
          <w:rFonts w:ascii="Verdana" w:hAnsi="Verdana" w:cs="Segoe UI"/>
          <w:color w:val="212529"/>
          <w:sz w:val="24"/>
          <w:szCs w:val="24"/>
        </w:rPr>
        <w:t>E</w:t>
      </w:r>
      <w:r w:rsidR="000C7EE0" w:rsidRPr="000C7EE0">
        <w:rPr>
          <w:rFonts w:ascii="Verdana" w:hAnsi="Verdana" w:cs="Segoe UI"/>
          <w:color w:val="212529"/>
          <w:sz w:val="24"/>
          <w:szCs w:val="24"/>
        </w:rPr>
        <w:t xml:space="preserve">mbedding </w:t>
      </w:r>
      <w:r w:rsidR="0034690B">
        <w:rPr>
          <w:rFonts w:ascii="Verdana" w:hAnsi="Verdana" w:cs="Segoe UI"/>
          <w:color w:val="212529"/>
          <w:sz w:val="24"/>
          <w:szCs w:val="24"/>
        </w:rPr>
        <w:t>this work</w:t>
      </w:r>
      <w:r w:rsidR="000C7EE0" w:rsidRPr="000C7EE0">
        <w:rPr>
          <w:rFonts w:ascii="Verdana" w:hAnsi="Verdana" w:cs="Segoe UI"/>
          <w:color w:val="212529"/>
          <w:sz w:val="24"/>
          <w:szCs w:val="24"/>
        </w:rPr>
        <w:t xml:space="preserve"> into everyday clinical practice will:</w:t>
      </w:r>
    </w:p>
    <w:p w14:paraId="6B3960F8" w14:textId="77777777" w:rsidR="000C7EE0" w:rsidRPr="000C7EE0" w:rsidRDefault="000C7EE0" w:rsidP="000C7EE0">
      <w:pPr>
        <w:numPr>
          <w:ilvl w:val="0"/>
          <w:numId w:val="33"/>
        </w:numPr>
        <w:shd w:val="clear" w:color="auto" w:fill="FFFFFF"/>
        <w:spacing w:before="100" w:beforeAutospacing="1" w:after="100" w:afterAutospacing="1"/>
        <w:rPr>
          <w:rFonts w:ascii="Verdana" w:eastAsia="Times New Roman" w:hAnsi="Verdana" w:cs="Segoe UI"/>
          <w:color w:val="212529"/>
          <w:sz w:val="24"/>
          <w:szCs w:val="24"/>
          <w:lang w:eastAsia="en-GB"/>
          <w14:ligatures w14:val="none"/>
        </w:rPr>
      </w:pPr>
      <w:r w:rsidRPr="000C7EE0">
        <w:rPr>
          <w:rFonts w:ascii="Verdana" w:eastAsia="Times New Roman" w:hAnsi="Verdana" w:cs="Segoe UI"/>
          <w:color w:val="212529"/>
          <w:sz w:val="24"/>
          <w:szCs w:val="24"/>
          <w:lang w:eastAsia="en-GB"/>
          <w14:ligatures w14:val="none"/>
        </w:rPr>
        <w:t>Improve patient care and staff well-being</w:t>
      </w:r>
    </w:p>
    <w:p w14:paraId="1349F3BF" w14:textId="77777777" w:rsidR="000C7EE0" w:rsidRPr="000C7EE0" w:rsidRDefault="000C7EE0" w:rsidP="000C7EE0">
      <w:pPr>
        <w:numPr>
          <w:ilvl w:val="0"/>
          <w:numId w:val="33"/>
        </w:numPr>
        <w:shd w:val="clear" w:color="auto" w:fill="FFFFFF"/>
        <w:spacing w:before="100" w:beforeAutospacing="1" w:after="100" w:afterAutospacing="1"/>
        <w:rPr>
          <w:rFonts w:ascii="Verdana" w:eastAsia="Times New Roman" w:hAnsi="Verdana" w:cs="Segoe UI"/>
          <w:color w:val="212529"/>
          <w:sz w:val="24"/>
          <w:szCs w:val="24"/>
          <w:lang w:eastAsia="en-GB"/>
          <w14:ligatures w14:val="none"/>
        </w:rPr>
      </w:pPr>
      <w:r w:rsidRPr="000C7EE0">
        <w:rPr>
          <w:rFonts w:ascii="Verdana" w:eastAsia="Times New Roman" w:hAnsi="Verdana" w:cs="Segoe UI"/>
          <w:color w:val="212529"/>
          <w:sz w:val="24"/>
          <w:szCs w:val="24"/>
          <w:lang w:eastAsia="en-GB"/>
          <w14:ligatures w14:val="none"/>
        </w:rPr>
        <w:t>Reduce the environmental impact of healthcare services and contribute to national net-zero goals</w:t>
      </w:r>
    </w:p>
    <w:p w14:paraId="630B5D3D" w14:textId="77777777" w:rsidR="006510ED" w:rsidRDefault="000C7EE0" w:rsidP="006510ED">
      <w:pPr>
        <w:numPr>
          <w:ilvl w:val="0"/>
          <w:numId w:val="33"/>
        </w:numPr>
        <w:shd w:val="clear" w:color="auto" w:fill="FFFFFF"/>
        <w:spacing w:before="100" w:beforeAutospacing="1" w:after="100" w:afterAutospacing="1"/>
        <w:rPr>
          <w:rFonts w:ascii="Verdana" w:eastAsia="Times New Roman" w:hAnsi="Verdana" w:cs="Segoe UI"/>
          <w:color w:val="212529"/>
          <w:sz w:val="24"/>
          <w:szCs w:val="24"/>
          <w:lang w:eastAsia="en-GB"/>
          <w14:ligatures w14:val="none"/>
        </w:rPr>
      </w:pPr>
      <w:r w:rsidRPr="000C7EE0">
        <w:rPr>
          <w:rFonts w:ascii="Verdana" w:eastAsia="Times New Roman" w:hAnsi="Verdana" w:cs="Segoe UI"/>
          <w:color w:val="212529"/>
          <w:sz w:val="24"/>
          <w:szCs w:val="24"/>
          <w:lang w:eastAsia="en-GB"/>
          <w14:ligatures w14:val="none"/>
        </w:rPr>
        <w:t>Generate financial savings for health and social care.</w:t>
      </w:r>
    </w:p>
    <w:p w14:paraId="5A4FD0F9" w14:textId="390FC01D" w:rsidR="0078653D" w:rsidRDefault="0078653D" w:rsidP="0078653D">
      <w:pPr>
        <w:ind w:firstLine="360"/>
        <w:rPr>
          <w:rFonts w:ascii="Verdana" w:eastAsia="Times New Roman" w:hAnsi="Verdana" w:cs="Segoe UI"/>
          <w:sz w:val="24"/>
          <w:szCs w:val="24"/>
          <w:lang w:eastAsia="en-GB"/>
        </w:rPr>
      </w:pPr>
      <w:r>
        <w:rPr>
          <w:rFonts w:ascii="Verdana" w:eastAsia="Times New Roman" w:hAnsi="Verdana" w:cs="Segoe UI"/>
          <w:sz w:val="24"/>
          <w:szCs w:val="24"/>
          <w:lang w:eastAsia="en-GB"/>
        </w:rPr>
        <w:t>Recent engagement activities:</w:t>
      </w:r>
    </w:p>
    <w:p w14:paraId="48EF7E07" w14:textId="48A5C6B8" w:rsidR="00611FC6" w:rsidRPr="0078653D" w:rsidRDefault="006510ED" w:rsidP="0078653D">
      <w:pPr>
        <w:ind w:left="360"/>
      </w:pPr>
      <w:r w:rsidRPr="006510ED">
        <w:rPr>
          <w:rFonts w:ascii="Verdana" w:eastAsia="Times New Roman" w:hAnsi="Verdana" w:cs="Segoe UI"/>
          <w:sz w:val="24"/>
          <w:szCs w:val="24"/>
          <w:lang w:eastAsia="en-GB"/>
        </w:rPr>
        <w:t>Swansea Bay Health Board hosted a learning event for Allied Health Professions and Health Science colleagues, focusing on Sustainable Healthcare. Facilitated by the Sustainability Planning Manager, the session highlighted the drivers for change, detailed ongoing work across the health board, and showcased the involvement of Allied Health Professions and Health Scientists. A follow-up event is planne</w:t>
      </w:r>
      <w:r w:rsidR="00611FC6">
        <w:rPr>
          <w:rFonts w:ascii="Verdana" w:eastAsia="Times New Roman" w:hAnsi="Verdana" w:cs="Segoe UI"/>
          <w:sz w:val="24"/>
          <w:szCs w:val="24"/>
          <w:lang w:eastAsia="en-GB"/>
        </w:rPr>
        <w:t>d.</w:t>
      </w:r>
    </w:p>
    <w:p w14:paraId="624EB9DA" w14:textId="6BB508AC" w:rsidR="0067416A" w:rsidRPr="0067416A" w:rsidRDefault="00611FC6" w:rsidP="0067416A">
      <w:pPr>
        <w:pStyle w:val="ListParagraph"/>
        <w:numPr>
          <w:ilvl w:val="2"/>
          <w:numId w:val="1"/>
        </w:numPr>
        <w:shd w:val="clear" w:color="auto" w:fill="FFFFFF"/>
        <w:spacing w:before="100" w:beforeAutospacing="1" w:after="100" w:afterAutospacing="1"/>
        <w:rPr>
          <w:rFonts w:ascii="Verdana" w:eastAsia="Times New Roman" w:hAnsi="Verdana" w:cs="Segoe UI"/>
          <w:b/>
          <w:bCs/>
          <w:sz w:val="24"/>
          <w:szCs w:val="24"/>
          <w:lang w:eastAsia="en-GB"/>
        </w:rPr>
      </w:pPr>
      <w:r w:rsidRPr="00611FC6">
        <w:rPr>
          <w:rFonts w:ascii="Verdana" w:eastAsia="Times New Roman" w:hAnsi="Verdana" w:cs="Segoe UI"/>
          <w:b/>
          <w:bCs/>
          <w:sz w:val="24"/>
          <w:szCs w:val="24"/>
          <w:lang w:eastAsia="en-GB"/>
        </w:rPr>
        <w:t>Occupational Therapy &amp; Physiotherapy Part Time Programme</w:t>
      </w:r>
      <w:r w:rsidR="0067416A">
        <w:rPr>
          <w:rFonts w:ascii="Verdana" w:eastAsia="Times New Roman" w:hAnsi="Verdana" w:cs="Segoe UI"/>
          <w:b/>
          <w:bCs/>
          <w:sz w:val="24"/>
          <w:szCs w:val="24"/>
          <w:lang w:eastAsia="en-GB"/>
        </w:rPr>
        <w:br/>
      </w:r>
      <w:r w:rsidR="0067416A" w:rsidRPr="0067416A">
        <w:rPr>
          <w:rFonts w:ascii="Verdana" w:hAnsi="Verdana"/>
          <w:sz w:val="24"/>
          <w:szCs w:val="24"/>
        </w:rPr>
        <w:t>Health Education and Improvement Wales (HEIW) has confirmed the availability of 20 funded bursary places to support part-time Occupational Therapy (OT) and Physiotherapy students across Wales for the 2025/26 academic year. This is in contrast to the 55 commissioned places available, meaning not all positions will be filled through the NHS ‘Grow Your Own’ workforce development model.</w:t>
      </w:r>
      <w:r w:rsidR="0067416A" w:rsidRPr="0067416A">
        <w:rPr>
          <w:rFonts w:ascii="Verdana" w:hAnsi="Verdana"/>
          <w:sz w:val="24"/>
          <w:szCs w:val="24"/>
        </w:rPr>
        <w:br/>
        <w:t xml:space="preserve">Within Swansea Bay University Health Board (SBUHB), </w:t>
      </w:r>
      <w:r w:rsidR="0034690B">
        <w:rPr>
          <w:rFonts w:ascii="Verdana" w:hAnsi="Verdana"/>
          <w:sz w:val="24"/>
          <w:szCs w:val="24"/>
        </w:rPr>
        <w:t xml:space="preserve">six </w:t>
      </w:r>
      <w:r w:rsidR="0067416A" w:rsidRPr="0067416A">
        <w:rPr>
          <w:rFonts w:ascii="Verdana" w:hAnsi="Verdana"/>
          <w:sz w:val="24"/>
          <w:szCs w:val="24"/>
        </w:rPr>
        <w:t>Healthcare Support Workers (HCSWs) have secured places on part-time programmes:</w:t>
      </w:r>
    </w:p>
    <w:p w14:paraId="1F0D9B49" w14:textId="77777777" w:rsidR="0067416A" w:rsidRPr="0067416A" w:rsidRDefault="0067416A" w:rsidP="0067416A">
      <w:pPr>
        <w:pStyle w:val="ListParagraph"/>
        <w:numPr>
          <w:ilvl w:val="0"/>
          <w:numId w:val="35"/>
        </w:numPr>
        <w:shd w:val="clear" w:color="auto" w:fill="FFFFFF"/>
        <w:spacing w:before="100" w:beforeAutospacing="1" w:after="100" w:afterAutospacing="1"/>
        <w:rPr>
          <w:rFonts w:ascii="Verdana" w:hAnsi="Verdana" w:cs="Arial"/>
          <w:sz w:val="24"/>
          <w:szCs w:val="24"/>
        </w:rPr>
      </w:pPr>
      <w:r w:rsidRPr="0067416A">
        <w:rPr>
          <w:rFonts w:ascii="Verdana" w:hAnsi="Verdana"/>
          <w:sz w:val="24"/>
          <w:szCs w:val="24"/>
        </w:rPr>
        <w:t>Three Physiotherapy HCSWs have been accepted to study at the University of South Wales.</w:t>
      </w:r>
    </w:p>
    <w:p w14:paraId="783210CD" w14:textId="65CCCB4D" w:rsidR="0067416A" w:rsidRPr="0067416A" w:rsidRDefault="0067416A" w:rsidP="0067416A">
      <w:pPr>
        <w:pStyle w:val="ListParagraph"/>
        <w:numPr>
          <w:ilvl w:val="0"/>
          <w:numId w:val="35"/>
        </w:numPr>
        <w:shd w:val="clear" w:color="auto" w:fill="FFFFFF"/>
        <w:spacing w:before="100" w:beforeAutospacing="1" w:after="100" w:afterAutospacing="1"/>
        <w:rPr>
          <w:rFonts w:ascii="Verdana" w:hAnsi="Verdana" w:cs="Arial"/>
          <w:sz w:val="24"/>
          <w:szCs w:val="24"/>
        </w:rPr>
      </w:pPr>
      <w:r w:rsidRPr="0067416A">
        <w:rPr>
          <w:rFonts w:ascii="Verdana" w:hAnsi="Verdana"/>
          <w:sz w:val="24"/>
          <w:szCs w:val="24"/>
        </w:rPr>
        <w:t>Three Occupational Therapy HCSWs have been accepted to study at Swansea University</w:t>
      </w:r>
      <w:r w:rsidR="0034690B">
        <w:rPr>
          <w:rFonts w:ascii="Verdana" w:hAnsi="Verdana"/>
          <w:sz w:val="24"/>
          <w:szCs w:val="24"/>
        </w:rPr>
        <w:t>.</w:t>
      </w:r>
    </w:p>
    <w:p w14:paraId="0C6461DF" w14:textId="34FD56D6" w:rsidR="007D459B" w:rsidRPr="0067416A" w:rsidRDefault="0067416A" w:rsidP="0067416A">
      <w:pPr>
        <w:shd w:val="clear" w:color="auto" w:fill="FFFFFF"/>
        <w:spacing w:before="100" w:beforeAutospacing="1" w:after="100" w:afterAutospacing="1"/>
        <w:ind w:left="502"/>
        <w:rPr>
          <w:rFonts w:ascii="Verdana" w:hAnsi="Verdana" w:cs="Arial"/>
          <w:sz w:val="24"/>
          <w:szCs w:val="24"/>
        </w:rPr>
      </w:pPr>
      <w:r w:rsidRPr="00F85EB5">
        <w:rPr>
          <w:rFonts w:ascii="Verdana" w:hAnsi="Verdana"/>
          <w:sz w:val="24"/>
          <w:szCs w:val="24"/>
        </w:rPr>
        <w:lastRenderedPageBreak/>
        <w:t xml:space="preserve">HEIW has previously confirmed that each health </w:t>
      </w:r>
      <w:r w:rsidR="00F85EB5" w:rsidRPr="00F85EB5">
        <w:rPr>
          <w:rFonts w:ascii="Verdana" w:hAnsi="Verdana"/>
          <w:sz w:val="24"/>
          <w:szCs w:val="24"/>
        </w:rPr>
        <w:t>board</w:t>
      </w:r>
      <w:r w:rsidRPr="00F85EB5">
        <w:rPr>
          <w:rFonts w:ascii="Verdana" w:hAnsi="Verdana"/>
          <w:sz w:val="24"/>
          <w:szCs w:val="24"/>
        </w:rPr>
        <w:t xml:space="preserve"> is guaranteed funding support for one OT and one Physiotherapy student. As such, a competitive selection process will no</w:t>
      </w:r>
      <w:r w:rsidR="00F85EB5" w:rsidRPr="00F85EB5">
        <w:rPr>
          <w:rFonts w:ascii="Verdana" w:hAnsi="Verdana"/>
          <w:sz w:val="24"/>
          <w:szCs w:val="24"/>
        </w:rPr>
        <w:t>w</w:t>
      </w:r>
      <w:r w:rsidRPr="00F85EB5">
        <w:rPr>
          <w:rFonts w:ascii="Verdana" w:hAnsi="Verdana"/>
          <w:sz w:val="24"/>
          <w:szCs w:val="24"/>
        </w:rPr>
        <w:t xml:space="preserve"> be required to allocate these guaranteed bursary places.</w:t>
      </w:r>
      <w:r w:rsidRPr="0067416A">
        <w:rPr>
          <w:rFonts w:ascii="Verdana" w:hAnsi="Verdana"/>
          <w:sz w:val="24"/>
          <w:szCs w:val="24"/>
        </w:rPr>
        <w:br/>
      </w:r>
      <w:r w:rsidRPr="0067416A">
        <w:rPr>
          <w:rFonts w:ascii="Verdana" w:hAnsi="Verdana"/>
          <w:sz w:val="24"/>
          <w:szCs w:val="24"/>
        </w:rPr>
        <w:br/>
        <w:t>Historically, not all health boards have utilised their full allocation of funded places, resulting in unclaimed bursaries. In such cases, HEIW has permitted negotiations for the redistribution of funding. It is anticipated that</w:t>
      </w:r>
      <w:r w:rsidR="00557A5B">
        <w:rPr>
          <w:rFonts w:ascii="Verdana" w:hAnsi="Verdana"/>
          <w:sz w:val="24"/>
          <w:szCs w:val="24"/>
        </w:rPr>
        <w:t xml:space="preserve"> there will be slippage and</w:t>
      </w:r>
      <w:r w:rsidRPr="0067416A">
        <w:rPr>
          <w:rFonts w:ascii="Verdana" w:hAnsi="Verdana"/>
          <w:sz w:val="24"/>
          <w:szCs w:val="24"/>
        </w:rPr>
        <w:t xml:space="preserve"> the health board </w:t>
      </w:r>
      <w:r w:rsidR="00557A5B">
        <w:rPr>
          <w:rFonts w:ascii="Verdana" w:hAnsi="Verdana"/>
          <w:sz w:val="24"/>
          <w:szCs w:val="24"/>
        </w:rPr>
        <w:t>will</w:t>
      </w:r>
      <w:r w:rsidRPr="0067416A">
        <w:rPr>
          <w:rFonts w:ascii="Verdana" w:hAnsi="Verdana"/>
          <w:sz w:val="24"/>
          <w:szCs w:val="24"/>
        </w:rPr>
        <w:t xml:space="preserve"> be able to support all successful candidates. A final decision regarding this additional support is expected in the coming weeks.</w:t>
      </w:r>
      <w:r w:rsidRPr="0067416A">
        <w:rPr>
          <w:rFonts w:ascii="Verdana" w:hAnsi="Verdana"/>
          <w:sz w:val="24"/>
          <w:szCs w:val="24"/>
        </w:rPr>
        <w:br/>
      </w:r>
    </w:p>
    <w:p w14:paraId="0926C822" w14:textId="77777777" w:rsidR="00B65BA6" w:rsidRPr="00B65BA6" w:rsidRDefault="00E56A97" w:rsidP="00B65BA6">
      <w:pPr>
        <w:pStyle w:val="ListParagraph"/>
        <w:numPr>
          <w:ilvl w:val="1"/>
          <w:numId w:val="1"/>
        </w:numPr>
        <w:rPr>
          <w:rFonts w:ascii="Verdana" w:hAnsi="Verdana" w:cs="Arial"/>
          <w:b/>
          <w:bCs/>
          <w:sz w:val="24"/>
          <w:szCs w:val="24"/>
        </w:rPr>
      </w:pPr>
      <w:r w:rsidRPr="00D56D90">
        <w:rPr>
          <w:rFonts w:ascii="Verdana" w:hAnsi="Verdana" w:cs="Arial"/>
          <w:b/>
          <w:bCs/>
          <w:sz w:val="24"/>
          <w:szCs w:val="24"/>
          <w:lang w:val="en-US"/>
        </w:rPr>
        <w:t>Celebratory Events</w:t>
      </w:r>
    </w:p>
    <w:p w14:paraId="53744AE6" w14:textId="7122AB6A" w:rsidR="009510B4" w:rsidRPr="0051326D" w:rsidRDefault="00D9061C" w:rsidP="0051326D">
      <w:pPr>
        <w:pStyle w:val="ListParagraph"/>
        <w:numPr>
          <w:ilvl w:val="2"/>
          <w:numId w:val="1"/>
        </w:numPr>
        <w:rPr>
          <w:rFonts w:ascii="Verdana" w:hAnsi="Verdana" w:cs="Arial"/>
          <w:b/>
          <w:bCs/>
          <w:sz w:val="24"/>
          <w:szCs w:val="24"/>
        </w:rPr>
      </w:pPr>
      <w:r w:rsidRPr="00B65BA6">
        <w:rPr>
          <w:rFonts w:ascii="Verdana" w:hAnsi="Verdana" w:cs="Arial"/>
          <w:b/>
          <w:bCs/>
          <w:sz w:val="24"/>
          <w:szCs w:val="24"/>
        </w:rPr>
        <w:t>Physiotherapy Service Inaugural MSc Celebration Event</w:t>
      </w:r>
      <w:r w:rsidRPr="00B65BA6">
        <w:rPr>
          <w:rFonts w:ascii="Verdana" w:hAnsi="Verdana" w:cs="Arial"/>
          <w:b/>
          <w:bCs/>
          <w:sz w:val="24"/>
          <w:szCs w:val="24"/>
        </w:rPr>
        <w:br/>
      </w:r>
      <w:r w:rsidR="00B65BA6" w:rsidRPr="0051326D">
        <w:rPr>
          <w:rFonts w:ascii="Verdana" w:hAnsi="Verdana"/>
          <w:sz w:val="24"/>
          <w:szCs w:val="24"/>
        </w:rPr>
        <w:t xml:space="preserve">The Physiotherapy Service recently hosted its inaugural MSc Celebration Event, designed to recognise and honour the academic and professional achievements of learners who have undertaken postgraduate study in recent years. The event served as a platform to highlight the comprehensive journey of master's level education </w:t>
      </w:r>
      <w:r w:rsidR="0034690B">
        <w:rPr>
          <w:rFonts w:ascii="Verdana" w:hAnsi="Verdana"/>
          <w:sz w:val="24"/>
          <w:szCs w:val="24"/>
        </w:rPr>
        <w:t>across</w:t>
      </w:r>
      <w:r w:rsidR="00B65BA6" w:rsidRPr="0051326D">
        <w:rPr>
          <w:rFonts w:ascii="Verdana" w:hAnsi="Verdana"/>
          <w:sz w:val="24"/>
          <w:szCs w:val="24"/>
        </w:rPr>
        <w:t xml:space="preserve"> physiotherapy.</w:t>
      </w:r>
      <w:r w:rsidR="0051326D" w:rsidRPr="0051326D">
        <w:rPr>
          <w:rFonts w:ascii="Verdana" w:hAnsi="Verdana"/>
          <w:sz w:val="24"/>
          <w:szCs w:val="24"/>
        </w:rPr>
        <w:br/>
      </w:r>
      <w:r w:rsidR="00B65BA6" w:rsidRPr="0051326D">
        <w:rPr>
          <w:rFonts w:ascii="Verdana" w:hAnsi="Verdana"/>
          <w:sz w:val="24"/>
          <w:szCs w:val="24"/>
        </w:rPr>
        <w:t>A diverse range of contributors participated, including current MSc students, Non-Medical Prescribers, Post-Doctoral Researchers, Advanced Practitioner students, academic staff, and graduates of MSc and Advanced Practice programmes. Each speaker offered a personal and insightful reflection on their educational experiences, illustrating the varied pathways and significant impact of postgraduate study on clinical practice, professional development, and personal growth.</w:t>
      </w:r>
      <w:r w:rsidR="0051326D" w:rsidRPr="0051326D">
        <w:rPr>
          <w:rFonts w:ascii="Verdana" w:hAnsi="Verdana"/>
          <w:sz w:val="24"/>
          <w:szCs w:val="24"/>
        </w:rPr>
        <w:t xml:space="preserve">  </w:t>
      </w:r>
      <w:r w:rsidR="00B65BA6" w:rsidRPr="0051326D">
        <w:rPr>
          <w:rFonts w:ascii="Verdana" w:hAnsi="Verdana"/>
          <w:sz w:val="24"/>
          <w:szCs w:val="24"/>
        </w:rPr>
        <w:t>The event powerfully demonstrated the transformative value of postgraduate education—not only in enhancing clinical expertise but also in fostering leadership, innovation, and a culture of continuous improvement within healthcare services.</w:t>
      </w:r>
      <w:r w:rsidR="0051326D" w:rsidRPr="0051326D">
        <w:rPr>
          <w:rFonts w:ascii="Verdana" w:hAnsi="Verdana"/>
          <w:sz w:val="24"/>
          <w:szCs w:val="24"/>
        </w:rPr>
        <w:br/>
      </w:r>
      <w:r w:rsidR="00B65BA6" w:rsidRPr="0051326D">
        <w:rPr>
          <w:rFonts w:ascii="Verdana" w:hAnsi="Verdana"/>
          <w:sz w:val="24"/>
          <w:szCs w:val="24"/>
        </w:rPr>
        <w:t xml:space="preserve">Given the success and positive reception of this inaugural event, it is anticipated that the MSc Celebration Event will become a recurring feature in the Physiotherapy calendar. This initiative will continue to strengthen the community of advanced learners and reinforce the </w:t>
      </w:r>
      <w:r w:rsidR="0034690B">
        <w:rPr>
          <w:rFonts w:ascii="Verdana" w:hAnsi="Verdana"/>
          <w:sz w:val="24"/>
          <w:szCs w:val="24"/>
        </w:rPr>
        <w:t>organisation’s</w:t>
      </w:r>
      <w:r w:rsidR="00B65BA6" w:rsidRPr="0051326D">
        <w:rPr>
          <w:rFonts w:ascii="Verdana" w:hAnsi="Verdana"/>
          <w:sz w:val="24"/>
          <w:szCs w:val="24"/>
        </w:rPr>
        <w:t xml:space="preserve"> commitment to lifelong learning and professional excellence across Physiotherapy and the wider Allied Health Professions.</w:t>
      </w:r>
      <w:r w:rsidR="00B65BA6" w:rsidRPr="0051326D">
        <w:rPr>
          <w:rFonts w:ascii="Verdana" w:hAnsi="Verdana"/>
          <w:sz w:val="24"/>
          <w:szCs w:val="24"/>
        </w:rPr>
        <w:br/>
      </w:r>
    </w:p>
    <w:p w14:paraId="2405B0CE" w14:textId="0824D63A" w:rsidR="0051326D" w:rsidRPr="000D32EA" w:rsidRDefault="00D9061C" w:rsidP="000D32EA">
      <w:pPr>
        <w:pStyle w:val="ListParagraph"/>
        <w:numPr>
          <w:ilvl w:val="2"/>
          <w:numId w:val="1"/>
        </w:numPr>
        <w:rPr>
          <w:rFonts w:ascii="Verdana" w:hAnsi="Verdana" w:cs="Arial"/>
          <w:b/>
          <w:bCs/>
          <w:sz w:val="24"/>
          <w:szCs w:val="24"/>
        </w:rPr>
      </w:pPr>
      <w:r>
        <w:rPr>
          <w:rFonts w:ascii="Verdana" w:hAnsi="Verdana" w:cs="Arial"/>
          <w:b/>
          <w:bCs/>
          <w:sz w:val="24"/>
          <w:szCs w:val="24"/>
        </w:rPr>
        <w:t>Health Science Spotlight Sessions</w:t>
      </w:r>
      <w:r>
        <w:rPr>
          <w:rFonts w:ascii="Verdana" w:hAnsi="Verdana" w:cs="Arial"/>
          <w:b/>
          <w:bCs/>
          <w:sz w:val="24"/>
          <w:szCs w:val="24"/>
        </w:rPr>
        <w:br/>
      </w:r>
      <w:r w:rsidR="000D32EA" w:rsidRPr="000D32EA">
        <w:rPr>
          <w:rFonts w:ascii="Verdana" w:hAnsi="Verdana"/>
          <w:sz w:val="24"/>
          <w:szCs w:val="24"/>
        </w:rPr>
        <w:t xml:space="preserve">To mark Healthcare Science Week (10th–14th March 2025), Swansea Bay University Health Board hosted a series of virtual lunchtime spotlight sessions via Microsoft Teams. These sessions aimed to raise awareness of the vital contributions made by healthcare scientists </w:t>
      </w:r>
      <w:r w:rsidR="000D32EA" w:rsidRPr="000D32EA">
        <w:rPr>
          <w:rFonts w:ascii="Verdana" w:hAnsi="Verdana"/>
          <w:sz w:val="24"/>
          <w:szCs w:val="24"/>
        </w:rPr>
        <w:lastRenderedPageBreak/>
        <w:t>and to foster engagement across the organisation.</w:t>
      </w:r>
      <w:r w:rsidR="000D32EA" w:rsidRPr="000D32EA">
        <w:rPr>
          <w:rFonts w:ascii="Verdana" w:hAnsi="Verdana"/>
          <w:sz w:val="24"/>
          <w:szCs w:val="24"/>
        </w:rPr>
        <w:br/>
      </w:r>
      <w:r w:rsidR="000D32EA">
        <w:rPr>
          <w:rFonts w:ascii="Verdana" w:hAnsi="Verdana"/>
          <w:sz w:val="24"/>
          <w:szCs w:val="24"/>
          <w:u w:val="single"/>
        </w:rPr>
        <w:br/>
      </w:r>
      <w:r w:rsidR="000D32EA" w:rsidRPr="000D32EA">
        <w:rPr>
          <w:rFonts w:ascii="Verdana" w:hAnsi="Verdana"/>
          <w:sz w:val="24"/>
          <w:szCs w:val="24"/>
          <w:u w:val="single"/>
        </w:rPr>
        <w:t>Session Highlights</w:t>
      </w:r>
      <w:r w:rsidR="000D32EA" w:rsidRPr="000D32EA">
        <w:rPr>
          <w:rFonts w:ascii="Verdana" w:hAnsi="Verdana"/>
          <w:sz w:val="24"/>
          <w:szCs w:val="24"/>
          <w:u w:val="single"/>
        </w:rPr>
        <w:br/>
      </w:r>
      <w:r w:rsidR="000D32EA" w:rsidRPr="000D32EA">
        <w:rPr>
          <w:rFonts w:ascii="Verdana" w:hAnsi="Verdana"/>
          <w:b/>
          <w:bCs/>
          <w:sz w:val="24"/>
          <w:szCs w:val="24"/>
        </w:rPr>
        <w:t xml:space="preserve">Audiology and Cardiac Physiology Services: </w:t>
      </w:r>
      <w:r w:rsidR="000D32EA" w:rsidRPr="000D32EA">
        <w:rPr>
          <w:rFonts w:ascii="Verdana" w:hAnsi="Verdana"/>
          <w:sz w:val="24"/>
          <w:szCs w:val="24"/>
        </w:rPr>
        <w:t>Shared innovative approaches to enhancing patient outcomes while reducing service costs.</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MRI Physics Service:</w:t>
      </w:r>
      <w:r w:rsidR="000D32EA">
        <w:rPr>
          <w:rFonts w:ascii="Verdana" w:hAnsi="Verdana"/>
          <w:sz w:val="24"/>
          <w:szCs w:val="24"/>
        </w:rPr>
        <w:t xml:space="preserve"> </w:t>
      </w:r>
      <w:r w:rsidR="000D32EA" w:rsidRPr="000D32EA">
        <w:rPr>
          <w:rFonts w:ascii="Verdana" w:hAnsi="Verdana"/>
          <w:sz w:val="24"/>
          <w:szCs w:val="24"/>
        </w:rPr>
        <w:t>Demonstrated advanced scientific techniques used to ensure MRI safety and improve diagnostic and therapeutic processes.</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Rehabilitation Engineering</w:t>
      </w:r>
      <w:r w:rsidR="000D32EA">
        <w:rPr>
          <w:rFonts w:ascii="Verdana" w:hAnsi="Verdana"/>
          <w:b/>
          <w:bCs/>
          <w:sz w:val="24"/>
          <w:szCs w:val="24"/>
        </w:rPr>
        <w:t xml:space="preserve">: </w:t>
      </w:r>
      <w:r w:rsidR="000D32EA" w:rsidRPr="000D32EA">
        <w:rPr>
          <w:rFonts w:ascii="Verdana" w:hAnsi="Verdana"/>
          <w:sz w:val="24"/>
          <w:szCs w:val="24"/>
        </w:rPr>
        <w:t>Showcased bespoke engineering solutions designed to prevent and manage pressure ulcers, highlighting the role of healthcare scientists in patient care.</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Radiotherapy</w:t>
      </w:r>
      <w:r w:rsidR="000D32EA">
        <w:rPr>
          <w:rFonts w:ascii="Verdana" w:hAnsi="Verdana"/>
          <w:b/>
          <w:bCs/>
          <w:sz w:val="24"/>
          <w:szCs w:val="24"/>
        </w:rPr>
        <w:t xml:space="preserve">: </w:t>
      </w:r>
      <w:r w:rsidR="000D32EA" w:rsidRPr="000D32EA">
        <w:rPr>
          <w:rFonts w:ascii="Verdana" w:hAnsi="Verdana"/>
          <w:sz w:val="24"/>
          <w:szCs w:val="24"/>
        </w:rPr>
        <w:t>Introduced the evolving role of the trainee consultant radiographer, including developments in non-medical prescribing and patient education for prostate cancer.</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Reconstructive Scientists</w:t>
      </w:r>
      <w:r w:rsidR="000D32EA">
        <w:rPr>
          <w:rFonts w:ascii="Verdana" w:hAnsi="Verdana"/>
          <w:b/>
          <w:bCs/>
          <w:sz w:val="24"/>
          <w:szCs w:val="24"/>
        </w:rPr>
        <w:t xml:space="preserve">: </w:t>
      </w:r>
      <w:r w:rsidR="000D32EA" w:rsidRPr="000D32EA">
        <w:rPr>
          <w:rFonts w:ascii="Verdana" w:hAnsi="Verdana"/>
          <w:sz w:val="24"/>
          <w:szCs w:val="24"/>
        </w:rPr>
        <w:t>Presented their work in designing and fabricating functional and cosmetic prostheses using cutting-edge technologies.</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Wales Fertility Institut</w:t>
      </w:r>
      <w:r w:rsidR="000D32EA">
        <w:rPr>
          <w:rFonts w:ascii="Verdana" w:hAnsi="Verdana"/>
          <w:b/>
          <w:bCs/>
          <w:sz w:val="24"/>
          <w:szCs w:val="24"/>
        </w:rPr>
        <w:t xml:space="preserve">e: </w:t>
      </w:r>
      <w:r w:rsidR="000D32EA" w:rsidRPr="000D32EA">
        <w:rPr>
          <w:rFonts w:ascii="Verdana" w:hAnsi="Verdana"/>
          <w:sz w:val="24"/>
          <w:szCs w:val="24"/>
        </w:rPr>
        <w:t>Discussed the integration of artificial intelligence in embryo selection and the critical role of equipment management in ensuring safety and effectiveness.</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Medical Equipment Management</w:t>
      </w:r>
      <w:r w:rsidR="000D32EA">
        <w:rPr>
          <w:rFonts w:ascii="Verdana" w:hAnsi="Verdana"/>
          <w:b/>
          <w:bCs/>
          <w:sz w:val="24"/>
          <w:szCs w:val="24"/>
        </w:rPr>
        <w:t xml:space="preserve">: </w:t>
      </w:r>
      <w:r w:rsidR="000D32EA" w:rsidRPr="000D32EA">
        <w:rPr>
          <w:rFonts w:ascii="Verdana" w:hAnsi="Verdana"/>
          <w:sz w:val="24"/>
          <w:szCs w:val="24"/>
        </w:rPr>
        <w:t>Provided insights into the comprehensive management of medical devices across the health board, including training and safety assurance.</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Diagnostic Cytology Service</w:t>
      </w:r>
      <w:r w:rsidR="000D32EA">
        <w:rPr>
          <w:rFonts w:ascii="Verdana" w:hAnsi="Verdana"/>
          <w:b/>
          <w:bCs/>
          <w:sz w:val="24"/>
          <w:szCs w:val="24"/>
        </w:rPr>
        <w:t xml:space="preserve">: </w:t>
      </w:r>
      <w:r w:rsidR="000D32EA" w:rsidRPr="000D32EA">
        <w:rPr>
          <w:rFonts w:ascii="Verdana" w:hAnsi="Verdana"/>
          <w:sz w:val="24"/>
          <w:szCs w:val="24"/>
        </w:rPr>
        <w:t>Explained the detection of cellular abnormalities and the evaluation of new diagnostic techniques for rapid results.</w:t>
      </w:r>
      <w:r w:rsidR="000D32EA" w:rsidRPr="000D32EA">
        <w:rPr>
          <w:rFonts w:ascii="Verdana" w:hAnsi="Verdana"/>
          <w:sz w:val="24"/>
          <w:szCs w:val="24"/>
        </w:rPr>
        <w:br/>
      </w:r>
      <w:r w:rsidR="000D32EA" w:rsidRPr="000D32EA">
        <w:rPr>
          <w:rFonts w:ascii="Verdana" w:hAnsi="Verdana"/>
          <w:sz w:val="24"/>
          <w:szCs w:val="24"/>
        </w:rPr>
        <w:br/>
      </w:r>
      <w:r w:rsidR="000D32EA" w:rsidRPr="000D32EA">
        <w:rPr>
          <w:rFonts w:ascii="Verdana" w:hAnsi="Verdana"/>
          <w:b/>
          <w:bCs/>
          <w:sz w:val="24"/>
          <w:szCs w:val="24"/>
        </w:rPr>
        <w:t>Radiography</w:t>
      </w:r>
      <w:r w:rsidR="000D32EA">
        <w:rPr>
          <w:rFonts w:ascii="Verdana" w:hAnsi="Verdana"/>
          <w:b/>
          <w:bCs/>
          <w:sz w:val="24"/>
          <w:szCs w:val="24"/>
        </w:rPr>
        <w:t xml:space="preserve">: </w:t>
      </w:r>
      <w:r w:rsidR="000D32EA" w:rsidRPr="000D32EA">
        <w:rPr>
          <w:rFonts w:ascii="Verdana" w:hAnsi="Verdana"/>
          <w:sz w:val="24"/>
          <w:szCs w:val="24"/>
        </w:rPr>
        <w:t>Highlighted the role of radiographers in providing ‘hot reporting’ to support emergency care through rapid interpretation of plain film X-rays.</w:t>
      </w:r>
      <w:r w:rsidR="000D32EA" w:rsidRPr="000D32EA">
        <w:rPr>
          <w:rFonts w:ascii="Verdana" w:hAnsi="Verdana"/>
          <w:sz w:val="24"/>
          <w:szCs w:val="24"/>
        </w:rPr>
        <w:br/>
      </w:r>
      <w:r w:rsidR="000D32EA" w:rsidRPr="000D32EA">
        <w:rPr>
          <w:rFonts w:ascii="Verdana" w:hAnsi="Verdana"/>
          <w:sz w:val="24"/>
          <w:szCs w:val="24"/>
        </w:rPr>
        <w:br/>
      </w:r>
      <w:r w:rsidR="000D32EA" w:rsidRPr="00D669DD">
        <w:rPr>
          <w:rFonts w:ascii="Verdana" w:hAnsi="Verdana"/>
          <w:sz w:val="24"/>
          <w:szCs w:val="24"/>
          <w:u w:val="single"/>
        </w:rPr>
        <w:t>Overall Impact</w:t>
      </w:r>
      <w:r w:rsidR="000D32EA" w:rsidRPr="00D669DD">
        <w:rPr>
          <w:rFonts w:ascii="Verdana" w:hAnsi="Verdana"/>
          <w:sz w:val="24"/>
          <w:szCs w:val="24"/>
          <w:u w:val="single"/>
        </w:rPr>
        <w:br/>
      </w:r>
      <w:r w:rsidR="000D32EA" w:rsidRPr="000D32EA">
        <w:rPr>
          <w:rFonts w:ascii="Verdana" w:hAnsi="Verdana"/>
          <w:sz w:val="24"/>
          <w:szCs w:val="24"/>
        </w:rPr>
        <w:t xml:space="preserve">The week-long programme was both informative and inspiring, offering a platform for innovation, collaboration, and professional recognition. It successfully highlighted the breadth and depth of expertise within healthcare science and reinforced its essential role in </w:t>
      </w:r>
      <w:r w:rsidR="000D32EA" w:rsidRPr="000D32EA">
        <w:rPr>
          <w:rFonts w:ascii="Verdana" w:hAnsi="Verdana"/>
          <w:sz w:val="24"/>
          <w:szCs w:val="24"/>
        </w:rPr>
        <w:lastRenderedPageBreak/>
        <w:t>delivering high-quality patient care.</w:t>
      </w:r>
      <w:r w:rsidR="000D32EA" w:rsidRPr="000D32EA">
        <w:rPr>
          <w:rFonts w:ascii="Verdana" w:hAnsi="Verdana"/>
          <w:sz w:val="24"/>
          <w:szCs w:val="24"/>
        </w:rPr>
        <w:br/>
      </w:r>
    </w:p>
    <w:p w14:paraId="3F60659F" w14:textId="218208CB" w:rsidR="00B562BE" w:rsidRPr="00F85EB5" w:rsidRDefault="00B95D0E" w:rsidP="001134C9">
      <w:pPr>
        <w:pStyle w:val="ListParagraph"/>
        <w:numPr>
          <w:ilvl w:val="2"/>
          <w:numId w:val="1"/>
        </w:numPr>
        <w:spacing w:before="100" w:beforeAutospacing="1" w:after="100" w:afterAutospacing="1" w:line="300" w:lineRule="atLeast"/>
        <w:rPr>
          <w:rFonts w:ascii="Verdana" w:hAnsi="Verdana" w:cs="Arial"/>
          <w:sz w:val="24"/>
          <w:szCs w:val="24"/>
        </w:rPr>
      </w:pPr>
      <w:r w:rsidRPr="00F85EB5">
        <w:rPr>
          <w:rFonts w:ascii="Verdana" w:eastAsia="Times New Roman" w:hAnsi="Verdana" w:cs="Segoe UI"/>
          <w:b/>
          <w:bCs/>
          <w:sz w:val="24"/>
          <w:szCs w:val="24"/>
          <w:lang w:eastAsia="en-GB"/>
        </w:rPr>
        <w:t>Healthcare Support Worker Celebration Event</w:t>
      </w:r>
      <w:r w:rsidRPr="00F85EB5">
        <w:rPr>
          <w:rFonts w:ascii="Verdana" w:eastAsia="Times New Roman" w:hAnsi="Verdana" w:cs="Segoe UI"/>
          <w:b/>
          <w:bCs/>
          <w:sz w:val="24"/>
          <w:szCs w:val="24"/>
          <w:lang w:eastAsia="en-GB"/>
        </w:rPr>
        <w:br/>
      </w:r>
      <w:r w:rsidR="0051326D" w:rsidRPr="00F85EB5">
        <w:rPr>
          <w:rFonts w:ascii="Verdana" w:hAnsi="Verdana"/>
          <w:sz w:val="24"/>
          <w:szCs w:val="24"/>
        </w:rPr>
        <w:t>A dedicated Celebration Impact Event is scheduled for June 2025 to honour the contributions and achievements of support workers across the Allied Health Professions (AHP) and Health Science workforce. This event aims to recognise the vital role of support workers in healthcare delivery and to inspire others to explore opportunities for career development and progression.  Attendees will hear first-hand accounts from support workers who will share their personal and professional journeys, including the qualifications they have undertaken and the impact on their roles. These stories will illustrate the diverse routes into and beyond support worker roles.  A key feature of the event will be the presentation of Impact Awards, recognising outstanding contributions and achievements within the support</w:t>
      </w:r>
      <w:r w:rsidR="00F85EB5">
        <w:rPr>
          <w:rFonts w:ascii="Verdana" w:hAnsi="Verdana"/>
          <w:sz w:val="24"/>
          <w:szCs w:val="24"/>
        </w:rPr>
        <w:t xml:space="preserve"> worker</w:t>
      </w:r>
      <w:r w:rsidR="0051326D" w:rsidRPr="00F85EB5">
        <w:rPr>
          <w:rFonts w:ascii="Verdana" w:hAnsi="Verdana"/>
          <w:sz w:val="24"/>
          <w:szCs w:val="24"/>
        </w:rPr>
        <w:t xml:space="preserve"> workforce.</w:t>
      </w:r>
      <w:r w:rsidR="0051326D" w:rsidRPr="00F85EB5">
        <w:rPr>
          <w:rFonts w:ascii="Verdana" w:hAnsi="Verdana"/>
          <w:sz w:val="24"/>
          <w:szCs w:val="24"/>
        </w:rPr>
        <w:br/>
        <w:t xml:space="preserve">Interest in the event has been overwhelmingly positive, with strong engagement from staff across the professions. </w:t>
      </w:r>
    </w:p>
    <w:p w14:paraId="785C56E6" w14:textId="77777777" w:rsidR="00653AEC" w:rsidRPr="00D56D90" w:rsidRDefault="00E43BAD" w:rsidP="00E43BAD">
      <w:pPr>
        <w:pStyle w:val="NoSpacing"/>
        <w:rPr>
          <w:rFonts w:ascii="Verdana" w:hAnsi="Verdana" w:cs="Arial"/>
          <w:b/>
          <w:sz w:val="24"/>
          <w:szCs w:val="24"/>
        </w:rPr>
      </w:pPr>
      <w:r w:rsidRPr="00D56D90">
        <w:rPr>
          <w:rFonts w:ascii="Verdana" w:hAnsi="Verdana" w:cs="Arial"/>
          <w:b/>
          <w:sz w:val="24"/>
          <w:szCs w:val="24"/>
        </w:rPr>
        <w:t xml:space="preserve">3. </w:t>
      </w:r>
      <w:r w:rsidR="00653AEC" w:rsidRPr="00D56D90">
        <w:rPr>
          <w:rFonts w:ascii="Verdana" w:hAnsi="Verdana" w:cs="Arial"/>
          <w:b/>
          <w:sz w:val="24"/>
          <w:szCs w:val="24"/>
        </w:rPr>
        <w:t>GOVERNANCE AND RISK ISSUES</w:t>
      </w:r>
    </w:p>
    <w:p w14:paraId="097EBA08" w14:textId="1FB30E4C" w:rsidR="00653AEC" w:rsidRPr="00D56D90" w:rsidRDefault="00E101AC" w:rsidP="00973DF7">
      <w:pPr>
        <w:rPr>
          <w:rFonts w:ascii="Verdana" w:hAnsi="Verdana" w:cs="Arial"/>
          <w:sz w:val="24"/>
          <w:szCs w:val="24"/>
        </w:rPr>
      </w:pPr>
      <w:r w:rsidRPr="00D56D90">
        <w:rPr>
          <w:rFonts w:ascii="Verdana" w:hAnsi="Verdana" w:cs="Arial"/>
          <w:sz w:val="24"/>
          <w:szCs w:val="24"/>
        </w:rPr>
        <w:t xml:space="preserve">Governance and risks have been </w:t>
      </w:r>
      <w:r w:rsidR="00D57AE9" w:rsidRPr="00D56D90">
        <w:rPr>
          <w:rFonts w:ascii="Verdana" w:hAnsi="Verdana" w:cs="Arial"/>
          <w:sz w:val="24"/>
          <w:szCs w:val="24"/>
        </w:rPr>
        <w:t>highlighted</w:t>
      </w:r>
      <w:r w:rsidRPr="00D56D90">
        <w:rPr>
          <w:rFonts w:ascii="Verdana" w:hAnsi="Verdana" w:cs="Arial"/>
          <w:sz w:val="24"/>
          <w:szCs w:val="24"/>
        </w:rPr>
        <w:t xml:space="preserve"> in the individual sections </w:t>
      </w:r>
      <w:r w:rsidR="00D57AE9" w:rsidRPr="00D56D90">
        <w:rPr>
          <w:rFonts w:ascii="Verdana" w:hAnsi="Verdana" w:cs="Arial"/>
          <w:sz w:val="24"/>
          <w:szCs w:val="24"/>
        </w:rPr>
        <w:t xml:space="preserve">identifying the current </w:t>
      </w:r>
      <w:r w:rsidRPr="00D56D90">
        <w:rPr>
          <w:rFonts w:ascii="Verdana" w:hAnsi="Verdana" w:cs="Arial"/>
          <w:sz w:val="24"/>
          <w:szCs w:val="24"/>
        </w:rPr>
        <w:t>key issues for the AHP and HCS workforce</w:t>
      </w:r>
      <w:r w:rsidR="00D57AE9" w:rsidRPr="00D56D90">
        <w:rPr>
          <w:rFonts w:ascii="Verdana" w:hAnsi="Verdana" w:cs="Arial"/>
          <w:sz w:val="24"/>
          <w:szCs w:val="24"/>
        </w:rPr>
        <w:t>.</w:t>
      </w:r>
      <w:r w:rsidR="00653AEC" w:rsidRPr="00D56D90">
        <w:rPr>
          <w:rFonts w:ascii="Verdana" w:hAnsi="Verdana" w:cs="Arial"/>
          <w:sz w:val="24"/>
          <w:szCs w:val="24"/>
        </w:rPr>
        <w:t xml:space="preserve"> </w:t>
      </w:r>
      <w:r w:rsidR="00F0742D" w:rsidRPr="00D56D90">
        <w:rPr>
          <w:rFonts w:ascii="Verdana" w:hAnsi="Verdana" w:cs="Arial"/>
          <w:b/>
          <w:sz w:val="24"/>
          <w:szCs w:val="24"/>
        </w:rPr>
        <w:br/>
      </w:r>
    </w:p>
    <w:p w14:paraId="5DB37DC6" w14:textId="77777777" w:rsidR="00653AEC" w:rsidRPr="00D56D90" w:rsidRDefault="00E43BAD" w:rsidP="00E43BAD">
      <w:pPr>
        <w:rPr>
          <w:rFonts w:ascii="Verdana" w:hAnsi="Verdana" w:cs="Arial"/>
          <w:b/>
          <w:sz w:val="24"/>
          <w:szCs w:val="24"/>
        </w:rPr>
      </w:pPr>
      <w:r w:rsidRPr="00D56D90">
        <w:rPr>
          <w:rFonts w:ascii="Verdana" w:hAnsi="Verdana" w:cs="Arial"/>
          <w:b/>
          <w:sz w:val="24"/>
          <w:szCs w:val="24"/>
        </w:rPr>
        <w:t>4.</w:t>
      </w:r>
      <w:r w:rsidR="00653AEC" w:rsidRPr="00D56D90">
        <w:rPr>
          <w:rFonts w:ascii="Verdana" w:hAnsi="Verdana" w:cs="Arial"/>
          <w:b/>
          <w:sz w:val="24"/>
          <w:szCs w:val="24"/>
        </w:rPr>
        <w:t xml:space="preserve"> FINANCIAL IMPLICATIONS</w:t>
      </w:r>
    </w:p>
    <w:p w14:paraId="26C41B98" w14:textId="41160011" w:rsidR="00DA03C6" w:rsidRPr="0051326D" w:rsidRDefault="00244B9F" w:rsidP="00E43BAD">
      <w:pPr>
        <w:rPr>
          <w:rFonts w:ascii="Verdana" w:hAnsi="Verdana" w:cs="Arial"/>
          <w:sz w:val="24"/>
          <w:szCs w:val="24"/>
        </w:rPr>
      </w:pPr>
      <w:r w:rsidRPr="00D56D90">
        <w:rPr>
          <w:rFonts w:ascii="Verdana" w:hAnsi="Verdana" w:cs="Arial"/>
          <w:sz w:val="24"/>
          <w:szCs w:val="24"/>
        </w:rPr>
        <w:t xml:space="preserve">Service group finance partners are informed of financial risks </w:t>
      </w:r>
      <w:r w:rsidR="00D0375E" w:rsidRPr="00D56D90">
        <w:rPr>
          <w:rFonts w:ascii="Verdana" w:hAnsi="Verdana" w:cs="Arial"/>
          <w:sz w:val="24"/>
          <w:szCs w:val="24"/>
        </w:rPr>
        <w:t>highlighted</w:t>
      </w:r>
      <w:r w:rsidRPr="00D56D90">
        <w:rPr>
          <w:rFonts w:ascii="Verdana" w:hAnsi="Verdana" w:cs="Arial"/>
          <w:sz w:val="24"/>
          <w:szCs w:val="24"/>
        </w:rPr>
        <w:t xml:space="preserve"> in the report</w:t>
      </w:r>
      <w:r w:rsidR="001D7C41" w:rsidRPr="00D56D90">
        <w:rPr>
          <w:rFonts w:ascii="Verdana" w:hAnsi="Verdana" w:cs="Arial"/>
          <w:sz w:val="24"/>
          <w:szCs w:val="24"/>
        </w:rPr>
        <w:t xml:space="preserve"> where applicable</w:t>
      </w:r>
      <w:r w:rsidRPr="00D56D90">
        <w:rPr>
          <w:rFonts w:ascii="Verdana" w:hAnsi="Verdana" w:cs="Arial"/>
          <w:sz w:val="24"/>
          <w:szCs w:val="24"/>
        </w:rPr>
        <w:t>.</w:t>
      </w:r>
      <w:r w:rsidR="002D3C71" w:rsidRPr="00D56D90">
        <w:rPr>
          <w:rFonts w:ascii="Verdana" w:hAnsi="Verdana" w:cs="Arial"/>
          <w:b/>
          <w:sz w:val="24"/>
          <w:szCs w:val="24"/>
        </w:rPr>
        <w:br/>
      </w:r>
    </w:p>
    <w:p w14:paraId="268A33F3" w14:textId="425A8C45" w:rsidR="00653AEC" w:rsidRPr="00D56D90" w:rsidRDefault="00E43BAD" w:rsidP="00E43BAD">
      <w:pPr>
        <w:rPr>
          <w:rFonts w:ascii="Verdana" w:hAnsi="Verdana" w:cs="Arial"/>
          <w:b/>
          <w:sz w:val="24"/>
          <w:szCs w:val="24"/>
        </w:rPr>
      </w:pPr>
      <w:r w:rsidRPr="00D56D90">
        <w:rPr>
          <w:rFonts w:ascii="Verdana" w:hAnsi="Verdana" w:cs="Arial"/>
          <w:b/>
          <w:sz w:val="24"/>
          <w:szCs w:val="24"/>
        </w:rPr>
        <w:t xml:space="preserve">5. </w:t>
      </w:r>
      <w:r w:rsidR="00653AEC" w:rsidRPr="00D56D90">
        <w:rPr>
          <w:rFonts w:ascii="Verdana" w:hAnsi="Verdana" w:cs="Arial"/>
          <w:b/>
          <w:sz w:val="24"/>
          <w:szCs w:val="24"/>
        </w:rPr>
        <w:t>RECOMMENDATION</w:t>
      </w:r>
      <w:r w:rsidRPr="00D56D90">
        <w:rPr>
          <w:rFonts w:ascii="Verdana" w:hAnsi="Verdana" w:cs="Arial"/>
          <w:b/>
          <w:sz w:val="24"/>
          <w:szCs w:val="24"/>
        </w:rPr>
        <w:t xml:space="preserve"> </w:t>
      </w:r>
    </w:p>
    <w:p w14:paraId="1EF7B41E" w14:textId="77777777" w:rsidR="003225F5" w:rsidRPr="00D56D90" w:rsidRDefault="003225F5" w:rsidP="003225F5">
      <w:pPr>
        <w:ind w:right="96"/>
        <w:rPr>
          <w:rFonts w:ascii="Verdana" w:hAnsi="Verdana" w:cs="Arial"/>
          <w:sz w:val="24"/>
          <w:szCs w:val="24"/>
        </w:rPr>
      </w:pPr>
      <w:r w:rsidRPr="00D56D90">
        <w:rPr>
          <w:rFonts w:ascii="Verdana" w:hAnsi="Verdana" w:cs="Arial"/>
          <w:sz w:val="24"/>
          <w:szCs w:val="24"/>
        </w:rPr>
        <w:t>Members are asked to:</w:t>
      </w:r>
    </w:p>
    <w:p w14:paraId="5B593EA7" w14:textId="7DE5D6BB" w:rsidR="007448FA" w:rsidRDefault="009E52FE" w:rsidP="00AE3A9A">
      <w:pPr>
        <w:numPr>
          <w:ilvl w:val="0"/>
          <w:numId w:val="3"/>
        </w:numPr>
        <w:ind w:right="96"/>
        <w:contextualSpacing/>
        <w:rPr>
          <w:rFonts w:ascii="Verdana" w:hAnsi="Verdana" w:cs="Arial"/>
          <w:sz w:val="24"/>
          <w:szCs w:val="24"/>
        </w:rPr>
      </w:pPr>
      <w:r w:rsidRPr="00D56D90">
        <w:rPr>
          <w:rFonts w:ascii="Verdana" w:hAnsi="Verdana" w:cs="Arial"/>
          <w:b/>
          <w:sz w:val="24"/>
          <w:szCs w:val="24"/>
        </w:rPr>
        <w:t>Receive</w:t>
      </w:r>
      <w:r w:rsidRPr="00D56D90">
        <w:rPr>
          <w:rFonts w:ascii="Verdana" w:hAnsi="Verdana" w:cs="Arial"/>
          <w:sz w:val="24"/>
          <w:szCs w:val="24"/>
        </w:rPr>
        <w:t xml:space="preserve"> the information in the report</w:t>
      </w:r>
    </w:p>
    <w:p w14:paraId="602B7E79" w14:textId="77777777" w:rsidR="00BE3A00" w:rsidRDefault="00BE3A00" w:rsidP="00DA03C6">
      <w:pPr>
        <w:ind w:right="96"/>
        <w:contextualSpacing/>
        <w:rPr>
          <w:rFonts w:ascii="Verdana" w:hAnsi="Verdana" w:cs="Arial"/>
          <w:sz w:val="24"/>
          <w:szCs w:val="24"/>
        </w:rPr>
      </w:pPr>
    </w:p>
    <w:p w14:paraId="32335F68" w14:textId="77777777" w:rsidR="00DA03C6" w:rsidRDefault="00DA03C6" w:rsidP="00DA03C6">
      <w:pPr>
        <w:ind w:right="96"/>
        <w:contextualSpacing/>
        <w:rPr>
          <w:rFonts w:ascii="Verdana" w:hAnsi="Verdana" w:cs="Arial"/>
          <w:sz w:val="24"/>
          <w:szCs w:val="24"/>
        </w:rPr>
      </w:pPr>
    </w:p>
    <w:p w14:paraId="37404DF5" w14:textId="77777777" w:rsidR="007D459B" w:rsidRDefault="007D459B" w:rsidP="00DA03C6">
      <w:pPr>
        <w:ind w:right="96"/>
        <w:contextualSpacing/>
        <w:rPr>
          <w:rFonts w:ascii="Verdana" w:hAnsi="Verdana" w:cs="Arial"/>
          <w:sz w:val="24"/>
          <w:szCs w:val="24"/>
        </w:rPr>
      </w:pPr>
    </w:p>
    <w:p w14:paraId="2D4520EA" w14:textId="77777777" w:rsidR="00D669DD" w:rsidRDefault="00D669DD" w:rsidP="00DA03C6">
      <w:pPr>
        <w:ind w:right="96"/>
        <w:contextualSpacing/>
        <w:rPr>
          <w:rFonts w:ascii="Verdana" w:hAnsi="Verdana" w:cs="Arial"/>
          <w:sz w:val="24"/>
          <w:szCs w:val="24"/>
        </w:rPr>
      </w:pPr>
    </w:p>
    <w:p w14:paraId="20C224BC" w14:textId="77777777" w:rsidR="007D459B" w:rsidRPr="00E025C9" w:rsidRDefault="007D459B" w:rsidP="00DA03C6">
      <w:pPr>
        <w:ind w:right="96"/>
        <w:contextualSpacing/>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56D90" w14:paraId="4A0838A6" w14:textId="77777777" w:rsidTr="00C95B3C">
        <w:tc>
          <w:tcPr>
            <w:tcW w:w="9245" w:type="dxa"/>
            <w:gridSpan w:val="4"/>
            <w:shd w:val="clear" w:color="auto" w:fill="D5DCE4" w:themeFill="text2" w:themeFillTint="33"/>
          </w:tcPr>
          <w:p w14:paraId="6B37EDFB" w14:textId="77777777" w:rsidR="00034194" w:rsidRPr="00D56D90" w:rsidRDefault="0020539A">
            <w:pPr>
              <w:rPr>
                <w:rFonts w:ascii="Verdana" w:hAnsi="Verdana" w:cs="Arial"/>
                <w:b/>
                <w:sz w:val="24"/>
                <w:szCs w:val="24"/>
              </w:rPr>
            </w:pPr>
            <w:r w:rsidRPr="00D56D90">
              <w:rPr>
                <w:rFonts w:ascii="Verdana" w:hAnsi="Verdana" w:cs="Arial"/>
                <w:b/>
                <w:sz w:val="24"/>
                <w:szCs w:val="24"/>
              </w:rPr>
              <w:t>Governance and Assurance</w:t>
            </w:r>
          </w:p>
          <w:p w14:paraId="5BB1AB5F" w14:textId="77777777" w:rsidR="00034194" w:rsidRPr="00D56D90" w:rsidRDefault="00034194">
            <w:pPr>
              <w:rPr>
                <w:rFonts w:ascii="Verdana" w:hAnsi="Verdana" w:cs="Arial"/>
                <w:sz w:val="24"/>
                <w:szCs w:val="24"/>
              </w:rPr>
            </w:pPr>
          </w:p>
        </w:tc>
      </w:tr>
      <w:tr w:rsidR="00F5324A" w:rsidRPr="00D56D90" w14:paraId="4A641769" w14:textId="77777777" w:rsidTr="00F5324A">
        <w:tc>
          <w:tcPr>
            <w:tcW w:w="1809" w:type="dxa"/>
            <w:vMerge w:val="restart"/>
          </w:tcPr>
          <w:p w14:paraId="387209AD" w14:textId="77777777" w:rsidR="00F5324A" w:rsidRPr="00D56D90" w:rsidRDefault="00F5324A">
            <w:pPr>
              <w:rPr>
                <w:rFonts w:ascii="Verdana" w:hAnsi="Verdana" w:cs="Arial"/>
                <w:b/>
                <w:sz w:val="24"/>
                <w:szCs w:val="24"/>
              </w:rPr>
            </w:pPr>
            <w:r w:rsidRPr="00D56D90">
              <w:rPr>
                <w:rFonts w:ascii="Verdana" w:hAnsi="Verdana" w:cs="Arial"/>
                <w:b/>
                <w:sz w:val="24"/>
                <w:szCs w:val="24"/>
              </w:rPr>
              <w:t>Link to Enabling Objectives</w:t>
            </w:r>
          </w:p>
          <w:p w14:paraId="09EA15BB" w14:textId="77777777" w:rsidR="00F5324A" w:rsidRPr="00D56D90" w:rsidRDefault="00F5324A" w:rsidP="00133EA1">
            <w:pPr>
              <w:rPr>
                <w:rFonts w:ascii="Verdana" w:hAnsi="Verdana" w:cs="Arial"/>
                <w:b/>
                <w:sz w:val="24"/>
                <w:szCs w:val="24"/>
              </w:rPr>
            </w:pPr>
            <w:r w:rsidRPr="00D56D90">
              <w:rPr>
                <w:rFonts w:ascii="Verdana" w:hAnsi="Verdana" w:cs="Arial"/>
                <w:b/>
                <w:i/>
                <w:sz w:val="24"/>
                <w:szCs w:val="24"/>
              </w:rPr>
              <w:t xml:space="preserve">(please </w:t>
            </w:r>
            <w:r w:rsidR="00133EA1" w:rsidRPr="00D56D90">
              <w:rPr>
                <w:rFonts w:ascii="Verdana" w:hAnsi="Verdana" w:cs="Arial"/>
                <w:b/>
                <w:i/>
                <w:sz w:val="24"/>
                <w:szCs w:val="24"/>
              </w:rPr>
              <w:t>choose</w:t>
            </w:r>
            <w:r w:rsidRPr="00D56D90">
              <w:rPr>
                <w:rFonts w:ascii="Verdana" w:hAnsi="Verdana" w:cs="Arial"/>
                <w:b/>
                <w:i/>
                <w:sz w:val="24"/>
                <w:szCs w:val="24"/>
              </w:rPr>
              <w:t>)</w:t>
            </w:r>
          </w:p>
        </w:tc>
        <w:tc>
          <w:tcPr>
            <w:tcW w:w="7436" w:type="dxa"/>
            <w:gridSpan w:val="3"/>
            <w:shd w:val="clear" w:color="auto" w:fill="BDD6EE" w:themeFill="accent1" w:themeFillTint="66"/>
          </w:tcPr>
          <w:p w14:paraId="74505F47" w14:textId="77777777" w:rsidR="00F5324A" w:rsidRPr="00D56D90" w:rsidRDefault="00F5324A" w:rsidP="00F5324A">
            <w:pPr>
              <w:jc w:val="both"/>
              <w:rPr>
                <w:rFonts w:ascii="Verdana" w:hAnsi="Verdana" w:cs="Arial"/>
                <w:b/>
                <w:sz w:val="24"/>
                <w:szCs w:val="24"/>
              </w:rPr>
            </w:pPr>
            <w:r w:rsidRPr="00D56D90">
              <w:rPr>
                <w:rFonts w:ascii="Verdana" w:hAnsi="Verdana" w:cs="Arial"/>
                <w:b/>
                <w:sz w:val="24"/>
                <w:szCs w:val="24"/>
              </w:rPr>
              <w:t>Supporting better health and wellbeing by actively promoting and empowering people to live well in resilient communities</w:t>
            </w:r>
          </w:p>
        </w:tc>
      </w:tr>
      <w:tr w:rsidR="00F5324A" w:rsidRPr="00D56D90" w14:paraId="0FCBD114" w14:textId="77777777" w:rsidTr="00F5324A">
        <w:tc>
          <w:tcPr>
            <w:tcW w:w="1809" w:type="dxa"/>
            <w:vMerge/>
          </w:tcPr>
          <w:p w14:paraId="7CE2F148" w14:textId="77777777" w:rsidR="00F5324A" w:rsidRPr="00D56D90" w:rsidRDefault="00F5324A">
            <w:pPr>
              <w:rPr>
                <w:rFonts w:ascii="Verdana" w:hAnsi="Verdana" w:cs="Arial"/>
                <w:b/>
                <w:sz w:val="24"/>
                <w:szCs w:val="24"/>
              </w:rPr>
            </w:pPr>
          </w:p>
        </w:tc>
        <w:tc>
          <w:tcPr>
            <w:tcW w:w="5812" w:type="dxa"/>
            <w:gridSpan w:val="2"/>
          </w:tcPr>
          <w:p w14:paraId="294F44B4" w14:textId="77777777" w:rsidR="00F5324A" w:rsidRPr="00D56D90" w:rsidRDefault="00F5324A" w:rsidP="00F5324A">
            <w:pPr>
              <w:rPr>
                <w:rFonts w:ascii="Verdana" w:hAnsi="Verdana" w:cs="Arial"/>
                <w:sz w:val="24"/>
                <w:szCs w:val="24"/>
              </w:rPr>
            </w:pPr>
            <w:r w:rsidRPr="00D56D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10B7672" w14:textId="77777777" w:rsidR="00F5324A" w:rsidRPr="00D56D90" w:rsidRDefault="00D57AE9"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37F6EF95" w14:textId="77777777" w:rsidTr="00F5324A">
        <w:tc>
          <w:tcPr>
            <w:tcW w:w="1809" w:type="dxa"/>
            <w:vMerge/>
          </w:tcPr>
          <w:p w14:paraId="1920A1B1" w14:textId="77777777" w:rsidR="00F5324A" w:rsidRPr="00D56D90" w:rsidRDefault="00F5324A">
            <w:pPr>
              <w:rPr>
                <w:rFonts w:ascii="Verdana" w:hAnsi="Verdana" w:cs="Arial"/>
                <w:b/>
                <w:sz w:val="24"/>
                <w:szCs w:val="24"/>
              </w:rPr>
            </w:pPr>
          </w:p>
        </w:tc>
        <w:tc>
          <w:tcPr>
            <w:tcW w:w="5812" w:type="dxa"/>
            <w:gridSpan w:val="2"/>
          </w:tcPr>
          <w:p w14:paraId="13E7CA56" w14:textId="77777777" w:rsidR="00F5324A" w:rsidRPr="00D56D90" w:rsidRDefault="00F5324A" w:rsidP="00F5324A">
            <w:pPr>
              <w:rPr>
                <w:rFonts w:ascii="Verdana" w:hAnsi="Verdana" w:cs="Arial"/>
                <w:sz w:val="24"/>
                <w:szCs w:val="24"/>
              </w:rPr>
            </w:pPr>
            <w:r w:rsidRPr="00D56D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3E4A0036" w14:textId="77777777" w:rsidR="00F5324A" w:rsidRPr="00D56D90" w:rsidRDefault="00133EA1"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678079FE" w14:textId="77777777" w:rsidTr="00F5324A">
        <w:tc>
          <w:tcPr>
            <w:tcW w:w="1809" w:type="dxa"/>
            <w:vMerge/>
          </w:tcPr>
          <w:p w14:paraId="17520A69" w14:textId="77777777" w:rsidR="00F5324A" w:rsidRPr="00D56D90" w:rsidRDefault="00F5324A">
            <w:pPr>
              <w:rPr>
                <w:rFonts w:ascii="Verdana" w:hAnsi="Verdana" w:cs="Arial"/>
                <w:b/>
                <w:sz w:val="24"/>
                <w:szCs w:val="24"/>
              </w:rPr>
            </w:pPr>
          </w:p>
        </w:tc>
        <w:tc>
          <w:tcPr>
            <w:tcW w:w="5812" w:type="dxa"/>
            <w:gridSpan w:val="2"/>
          </w:tcPr>
          <w:p w14:paraId="41662B79" w14:textId="77777777" w:rsidR="00F5324A" w:rsidRPr="00D56D90" w:rsidRDefault="00F5324A" w:rsidP="00F5324A">
            <w:pPr>
              <w:jc w:val="both"/>
              <w:rPr>
                <w:rFonts w:ascii="Verdana" w:hAnsi="Verdana" w:cs="Arial"/>
                <w:sz w:val="24"/>
                <w:szCs w:val="24"/>
              </w:rPr>
            </w:pPr>
            <w:r w:rsidRPr="00D56D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079E85D2" w14:textId="77777777" w:rsidR="00F5324A" w:rsidRPr="00D56D90" w:rsidRDefault="00133EA1" w:rsidP="0020539A">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48AD33ED" w14:textId="77777777" w:rsidTr="00F5324A">
        <w:tc>
          <w:tcPr>
            <w:tcW w:w="1809" w:type="dxa"/>
            <w:vMerge/>
          </w:tcPr>
          <w:p w14:paraId="46D4E1A9" w14:textId="77777777" w:rsidR="00F5324A" w:rsidRPr="00D56D90" w:rsidRDefault="00F5324A" w:rsidP="00C107F2">
            <w:pPr>
              <w:rPr>
                <w:rFonts w:ascii="Verdana" w:hAnsi="Verdana" w:cs="Arial"/>
                <w:b/>
                <w:sz w:val="24"/>
                <w:szCs w:val="24"/>
              </w:rPr>
            </w:pPr>
          </w:p>
        </w:tc>
        <w:tc>
          <w:tcPr>
            <w:tcW w:w="7436" w:type="dxa"/>
            <w:gridSpan w:val="3"/>
            <w:shd w:val="clear" w:color="auto" w:fill="BDD6EE" w:themeFill="accent1" w:themeFillTint="66"/>
          </w:tcPr>
          <w:p w14:paraId="6FE1E8CF" w14:textId="77777777" w:rsidR="00F5324A" w:rsidRPr="00D56D90" w:rsidRDefault="00F5324A" w:rsidP="00C107F2">
            <w:pPr>
              <w:rPr>
                <w:rFonts w:ascii="Verdana" w:hAnsi="Verdana" w:cs="Arial"/>
                <w:b/>
                <w:sz w:val="24"/>
                <w:szCs w:val="24"/>
              </w:rPr>
            </w:pPr>
            <w:r w:rsidRPr="00D56D90">
              <w:rPr>
                <w:rFonts w:ascii="Verdana" w:hAnsi="Verdana" w:cs="Arial"/>
                <w:b/>
                <w:sz w:val="24"/>
                <w:szCs w:val="24"/>
              </w:rPr>
              <w:t xml:space="preserve">Deliver better care through excellent health and care services achieving the outcomes that matter most to people </w:t>
            </w:r>
          </w:p>
        </w:tc>
      </w:tr>
      <w:tr w:rsidR="00F5324A" w:rsidRPr="00D56D90" w14:paraId="6E033788" w14:textId="77777777" w:rsidTr="00F5324A">
        <w:tc>
          <w:tcPr>
            <w:tcW w:w="1809" w:type="dxa"/>
            <w:vMerge/>
          </w:tcPr>
          <w:p w14:paraId="37ADE623" w14:textId="77777777" w:rsidR="00F5324A" w:rsidRPr="00D56D90" w:rsidRDefault="00F5324A" w:rsidP="00C107F2">
            <w:pPr>
              <w:rPr>
                <w:rFonts w:ascii="Verdana" w:hAnsi="Verdana" w:cs="Arial"/>
                <w:b/>
                <w:sz w:val="24"/>
                <w:szCs w:val="24"/>
              </w:rPr>
            </w:pPr>
          </w:p>
        </w:tc>
        <w:tc>
          <w:tcPr>
            <w:tcW w:w="5812" w:type="dxa"/>
            <w:gridSpan w:val="2"/>
          </w:tcPr>
          <w:p w14:paraId="25629ACB" w14:textId="77777777" w:rsidR="00F5324A" w:rsidRPr="00D56D90" w:rsidRDefault="00F5324A" w:rsidP="00F5324A">
            <w:pPr>
              <w:rPr>
                <w:rFonts w:ascii="Verdana" w:hAnsi="Verdana" w:cs="Arial"/>
                <w:sz w:val="24"/>
                <w:szCs w:val="24"/>
              </w:rPr>
            </w:pPr>
            <w:r w:rsidRPr="00D56D9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52D91B90" w14:textId="77777777" w:rsidR="00F5324A" w:rsidRPr="00D56D90" w:rsidRDefault="00D57AE9"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1C1B3DC2" w14:textId="77777777" w:rsidTr="00F5324A">
        <w:tc>
          <w:tcPr>
            <w:tcW w:w="1809" w:type="dxa"/>
            <w:vMerge/>
          </w:tcPr>
          <w:p w14:paraId="0C763C8B" w14:textId="77777777" w:rsidR="00F5324A" w:rsidRPr="00D56D90" w:rsidRDefault="00F5324A" w:rsidP="00C107F2">
            <w:pPr>
              <w:rPr>
                <w:rFonts w:ascii="Verdana" w:hAnsi="Verdana" w:cs="Arial"/>
                <w:b/>
                <w:sz w:val="24"/>
                <w:szCs w:val="24"/>
              </w:rPr>
            </w:pPr>
          </w:p>
        </w:tc>
        <w:tc>
          <w:tcPr>
            <w:tcW w:w="5812" w:type="dxa"/>
            <w:gridSpan w:val="2"/>
          </w:tcPr>
          <w:p w14:paraId="2EFD55C5" w14:textId="77777777" w:rsidR="00F5324A" w:rsidRPr="00D56D90" w:rsidRDefault="00F5324A" w:rsidP="00F5324A">
            <w:pPr>
              <w:rPr>
                <w:rFonts w:ascii="Verdana" w:hAnsi="Verdana" w:cs="Arial"/>
                <w:sz w:val="24"/>
                <w:szCs w:val="24"/>
              </w:rPr>
            </w:pPr>
            <w:r w:rsidRPr="00D56D9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47D04606" w14:textId="77777777" w:rsidR="00F5324A" w:rsidRPr="00D56D90" w:rsidRDefault="00D57AE9"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2D198F45" w14:textId="77777777" w:rsidTr="00F5324A">
        <w:tc>
          <w:tcPr>
            <w:tcW w:w="1809" w:type="dxa"/>
            <w:vMerge/>
          </w:tcPr>
          <w:p w14:paraId="5C1CEC54" w14:textId="77777777" w:rsidR="00F5324A" w:rsidRPr="00D56D90" w:rsidRDefault="00F5324A" w:rsidP="00C107F2">
            <w:pPr>
              <w:rPr>
                <w:rFonts w:ascii="Verdana" w:hAnsi="Verdana" w:cs="Arial"/>
                <w:b/>
                <w:sz w:val="24"/>
                <w:szCs w:val="24"/>
              </w:rPr>
            </w:pPr>
          </w:p>
        </w:tc>
        <w:tc>
          <w:tcPr>
            <w:tcW w:w="5812" w:type="dxa"/>
            <w:gridSpan w:val="2"/>
          </w:tcPr>
          <w:p w14:paraId="5CA33CD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7D61D446"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2434BF51" w14:textId="77777777" w:rsidTr="00F5324A">
        <w:tc>
          <w:tcPr>
            <w:tcW w:w="1809" w:type="dxa"/>
            <w:vMerge/>
          </w:tcPr>
          <w:p w14:paraId="489A1E10" w14:textId="77777777" w:rsidR="00F5324A" w:rsidRPr="00D56D90" w:rsidRDefault="00F5324A" w:rsidP="00C107F2">
            <w:pPr>
              <w:rPr>
                <w:rFonts w:ascii="Verdana" w:hAnsi="Verdana" w:cs="Arial"/>
                <w:b/>
                <w:sz w:val="24"/>
                <w:szCs w:val="24"/>
              </w:rPr>
            </w:pPr>
          </w:p>
        </w:tc>
        <w:tc>
          <w:tcPr>
            <w:tcW w:w="5812" w:type="dxa"/>
            <w:gridSpan w:val="2"/>
          </w:tcPr>
          <w:p w14:paraId="5B80170A"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5C00C28F"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1CE30770" w14:textId="77777777" w:rsidTr="00F5324A">
        <w:tc>
          <w:tcPr>
            <w:tcW w:w="1809" w:type="dxa"/>
            <w:vMerge/>
          </w:tcPr>
          <w:p w14:paraId="169C5853" w14:textId="77777777" w:rsidR="00F5324A" w:rsidRPr="00D56D90" w:rsidRDefault="00F5324A" w:rsidP="00C107F2">
            <w:pPr>
              <w:rPr>
                <w:rFonts w:ascii="Verdana" w:hAnsi="Verdana" w:cs="Arial"/>
                <w:b/>
                <w:sz w:val="24"/>
                <w:szCs w:val="24"/>
              </w:rPr>
            </w:pPr>
          </w:p>
        </w:tc>
        <w:tc>
          <w:tcPr>
            <w:tcW w:w="5812" w:type="dxa"/>
            <w:gridSpan w:val="2"/>
          </w:tcPr>
          <w:p w14:paraId="06F5301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07427DDC"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5AB34FE0" w14:textId="77777777" w:rsidTr="00CD7AA5">
        <w:tc>
          <w:tcPr>
            <w:tcW w:w="9245" w:type="dxa"/>
            <w:gridSpan w:val="4"/>
            <w:shd w:val="clear" w:color="auto" w:fill="D5DCE4" w:themeFill="text2" w:themeFillTint="33"/>
          </w:tcPr>
          <w:p w14:paraId="4CA11519" w14:textId="77777777" w:rsidR="00F5324A" w:rsidRPr="00D56D90" w:rsidRDefault="00F5324A" w:rsidP="00C107F2">
            <w:pPr>
              <w:rPr>
                <w:rFonts w:ascii="Verdana" w:hAnsi="Verdana" w:cs="Arial"/>
                <w:b/>
                <w:sz w:val="24"/>
                <w:szCs w:val="24"/>
              </w:rPr>
            </w:pPr>
            <w:r w:rsidRPr="00D56D90">
              <w:rPr>
                <w:rFonts w:ascii="Verdana" w:hAnsi="Verdana" w:cs="Arial"/>
                <w:b/>
                <w:sz w:val="24"/>
                <w:szCs w:val="24"/>
              </w:rPr>
              <w:t>Health and Care Standards</w:t>
            </w:r>
          </w:p>
        </w:tc>
      </w:tr>
      <w:tr w:rsidR="00F5324A" w:rsidRPr="00D56D90" w14:paraId="328B0B7D" w14:textId="77777777" w:rsidTr="00F5324A">
        <w:tc>
          <w:tcPr>
            <w:tcW w:w="1809" w:type="dxa"/>
            <w:vMerge w:val="restart"/>
          </w:tcPr>
          <w:p w14:paraId="2C0C1E84" w14:textId="77777777" w:rsidR="00F5324A" w:rsidRPr="00D56D90" w:rsidRDefault="00133EA1" w:rsidP="00F5324A">
            <w:pPr>
              <w:rPr>
                <w:rFonts w:ascii="Verdana" w:hAnsi="Verdana" w:cs="Arial"/>
                <w:sz w:val="24"/>
                <w:szCs w:val="24"/>
              </w:rPr>
            </w:pPr>
            <w:r w:rsidRPr="00D56D90">
              <w:rPr>
                <w:rFonts w:ascii="Verdana" w:hAnsi="Verdana" w:cs="Arial"/>
                <w:b/>
                <w:i/>
                <w:sz w:val="24"/>
                <w:szCs w:val="24"/>
              </w:rPr>
              <w:t>(please choose)</w:t>
            </w:r>
          </w:p>
        </w:tc>
        <w:tc>
          <w:tcPr>
            <w:tcW w:w="5812" w:type="dxa"/>
            <w:gridSpan w:val="2"/>
          </w:tcPr>
          <w:p w14:paraId="67FB7522" w14:textId="77777777" w:rsidR="00F5324A" w:rsidRPr="00D56D90" w:rsidRDefault="00F5324A" w:rsidP="00C107F2">
            <w:pPr>
              <w:rPr>
                <w:rFonts w:ascii="Verdana" w:hAnsi="Verdana" w:cs="Arial"/>
                <w:sz w:val="24"/>
                <w:szCs w:val="24"/>
              </w:rPr>
            </w:pPr>
            <w:r w:rsidRPr="00D56D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34C9889F" w14:textId="77777777" w:rsidR="00F5324A" w:rsidRPr="00D56D90" w:rsidRDefault="00133EA1" w:rsidP="00133EA1">
                <w:pPr>
                  <w:jc w:val="center"/>
                  <w:rPr>
                    <w:rFonts w:ascii="Verdana" w:hAnsi="Verdana" w:cs="Arial"/>
                    <w:sz w:val="24"/>
                    <w:szCs w:val="24"/>
                  </w:rPr>
                </w:pPr>
                <w:r w:rsidRPr="00D56D90">
                  <w:rPr>
                    <w:rFonts w:ascii="Segoe UI Symbol" w:eastAsia="MS Gothic" w:hAnsi="Segoe UI Symbol" w:cs="Segoe UI Symbol"/>
                    <w:sz w:val="24"/>
                    <w:szCs w:val="24"/>
                  </w:rPr>
                  <w:t>☐</w:t>
                </w:r>
              </w:p>
            </w:tc>
          </w:sdtContent>
        </w:sdt>
      </w:tr>
      <w:tr w:rsidR="00F5324A" w:rsidRPr="00D56D90" w14:paraId="4B00549C" w14:textId="77777777" w:rsidTr="00F5324A">
        <w:tc>
          <w:tcPr>
            <w:tcW w:w="1809" w:type="dxa"/>
            <w:vMerge/>
          </w:tcPr>
          <w:p w14:paraId="1B447814" w14:textId="77777777" w:rsidR="00F5324A" w:rsidRPr="00D56D90" w:rsidRDefault="00F5324A" w:rsidP="00F5324A">
            <w:pPr>
              <w:rPr>
                <w:rFonts w:ascii="Verdana" w:hAnsi="Verdana" w:cs="Arial"/>
                <w:b/>
                <w:sz w:val="24"/>
                <w:szCs w:val="24"/>
              </w:rPr>
            </w:pPr>
          </w:p>
        </w:tc>
        <w:tc>
          <w:tcPr>
            <w:tcW w:w="5812" w:type="dxa"/>
            <w:gridSpan w:val="2"/>
          </w:tcPr>
          <w:p w14:paraId="2CBF5D8D"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4474AC3C"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614A1B91" w14:textId="77777777" w:rsidTr="00F5324A">
        <w:tc>
          <w:tcPr>
            <w:tcW w:w="1809" w:type="dxa"/>
            <w:vMerge/>
          </w:tcPr>
          <w:p w14:paraId="66BAC434" w14:textId="77777777" w:rsidR="00F5324A" w:rsidRPr="00D56D90" w:rsidRDefault="00F5324A" w:rsidP="00F5324A">
            <w:pPr>
              <w:rPr>
                <w:rFonts w:ascii="Verdana" w:hAnsi="Verdana" w:cs="Arial"/>
                <w:b/>
                <w:sz w:val="24"/>
                <w:szCs w:val="24"/>
              </w:rPr>
            </w:pPr>
          </w:p>
        </w:tc>
        <w:tc>
          <w:tcPr>
            <w:tcW w:w="5812" w:type="dxa"/>
            <w:gridSpan w:val="2"/>
          </w:tcPr>
          <w:p w14:paraId="2605EF6F" w14:textId="77777777" w:rsidR="00F5324A" w:rsidRPr="00D56D90" w:rsidRDefault="00A504B6" w:rsidP="00F5324A">
            <w:pPr>
              <w:rPr>
                <w:rFonts w:ascii="Verdana" w:hAnsi="Verdana" w:cs="Arial"/>
                <w:b/>
                <w:sz w:val="24"/>
                <w:szCs w:val="24"/>
              </w:rPr>
            </w:pPr>
            <w:r w:rsidRPr="00D56D9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4CBF486B"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6D39510C" w14:textId="77777777" w:rsidTr="00F5324A">
        <w:tc>
          <w:tcPr>
            <w:tcW w:w="1809" w:type="dxa"/>
            <w:vMerge/>
          </w:tcPr>
          <w:p w14:paraId="73107CB0" w14:textId="77777777" w:rsidR="00F5324A" w:rsidRPr="00D56D90" w:rsidRDefault="00F5324A" w:rsidP="00F5324A">
            <w:pPr>
              <w:rPr>
                <w:rFonts w:ascii="Verdana" w:hAnsi="Verdana" w:cs="Arial"/>
                <w:b/>
                <w:sz w:val="24"/>
                <w:szCs w:val="24"/>
              </w:rPr>
            </w:pPr>
          </w:p>
        </w:tc>
        <w:tc>
          <w:tcPr>
            <w:tcW w:w="5812" w:type="dxa"/>
            <w:gridSpan w:val="2"/>
          </w:tcPr>
          <w:p w14:paraId="5A8C652C"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57121EED" w14:textId="77777777" w:rsidR="00F5324A" w:rsidRPr="00D56D90" w:rsidRDefault="00133EA1"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42A3F91A" w14:textId="77777777" w:rsidTr="00F5324A">
        <w:tc>
          <w:tcPr>
            <w:tcW w:w="1809" w:type="dxa"/>
            <w:vMerge/>
          </w:tcPr>
          <w:p w14:paraId="4AE7293A" w14:textId="77777777" w:rsidR="00F5324A" w:rsidRPr="00D56D90" w:rsidRDefault="00F5324A" w:rsidP="00F5324A">
            <w:pPr>
              <w:rPr>
                <w:rFonts w:ascii="Verdana" w:hAnsi="Verdana" w:cs="Arial"/>
                <w:b/>
                <w:sz w:val="24"/>
                <w:szCs w:val="24"/>
              </w:rPr>
            </w:pPr>
          </w:p>
        </w:tc>
        <w:tc>
          <w:tcPr>
            <w:tcW w:w="5812" w:type="dxa"/>
            <w:gridSpan w:val="2"/>
          </w:tcPr>
          <w:p w14:paraId="21257741"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355CC2A5"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4166D523" w14:textId="77777777" w:rsidTr="00F5324A">
        <w:tc>
          <w:tcPr>
            <w:tcW w:w="1809" w:type="dxa"/>
            <w:vMerge/>
          </w:tcPr>
          <w:p w14:paraId="27982706" w14:textId="77777777" w:rsidR="00F5324A" w:rsidRPr="00D56D90" w:rsidRDefault="00F5324A" w:rsidP="00F5324A">
            <w:pPr>
              <w:rPr>
                <w:rFonts w:ascii="Verdana" w:hAnsi="Verdana" w:cs="Arial"/>
                <w:b/>
                <w:sz w:val="24"/>
                <w:szCs w:val="24"/>
              </w:rPr>
            </w:pPr>
          </w:p>
        </w:tc>
        <w:tc>
          <w:tcPr>
            <w:tcW w:w="5812" w:type="dxa"/>
            <w:gridSpan w:val="2"/>
          </w:tcPr>
          <w:p w14:paraId="131DDD16"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7BB7488A"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0484BF36" w14:textId="77777777" w:rsidTr="00F5324A">
        <w:tc>
          <w:tcPr>
            <w:tcW w:w="1809" w:type="dxa"/>
            <w:vMerge/>
          </w:tcPr>
          <w:p w14:paraId="210B750F" w14:textId="77777777" w:rsidR="00F5324A" w:rsidRPr="00D56D90" w:rsidRDefault="00F5324A" w:rsidP="00F5324A">
            <w:pPr>
              <w:rPr>
                <w:rFonts w:ascii="Verdana" w:hAnsi="Verdana" w:cs="Arial"/>
                <w:b/>
                <w:sz w:val="24"/>
                <w:szCs w:val="24"/>
              </w:rPr>
            </w:pPr>
          </w:p>
        </w:tc>
        <w:tc>
          <w:tcPr>
            <w:tcW w:w="5812" w:type="dxa"/>
            <w:gridSpan w:val="2"/>
          </w:tcPr>
          <w:p w14:paraId="4F969604" w14:textId="77777777" w:rsidR="00F5324A" w:rsidRPr="00D56D90" w:rsidRDefault="00F5324A" w:rsidP="00F5324A">
            <w:pPr>
              <w:rPr>
                <w:rFonts w:ascii="Verdana" w:hAnsi="Verdana" w:cs="Arial"/>
                <w:b/>
                <w:sz w:val="24"/>
                <w:szCs w:val="24"/>
              </w:rPr>
            </w:pPr>
            <w:r w:rsidRPr="00D56D9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5F0601ED" w14:textId="77777777" w:rsidR="00F5324A" w:rsidRPr="00D56D90" w:rsidRDefault="00D57AE9" w:rsidP="00133EA1">
                <w:pPr>
                  <w:jc w:val="center"/>
                  <w:rPr>
                    <w:rFonts w:ascii="Verdana" w:hAnsi="Verdana" w:cs="Arial"/>
                    <w:b/>
                    <w:sz w:val="24"/>
                    <w:szCs w:val="24"/>
                  </w:rPr>
                </w:pPr>
                <w:r w:rsidRPr="00D56D90">
                  <w:rPr>
                    <w:rFonts w:ascii="Segoe UI Symbol" w:eastAsia="MS Gothic" w:hAnsi="Segoe UI Symbol" w:cs="Segoe UI Symbol"/>
                    <w:sz w:val="24"/>
                    <w:szCs w:val="24"/>
                  </w:rPr>
                  <w:t>☒</w:t>
                </w:r>
              </w:p>
            </w:tc>
          </w:sdtContent>
        </w:sdt>
      </w:tr>
      <w:tr w:rsidR="00F5324A" w:rsidRPr="00D56D90" w14:paraId="16CC1715" w14:textId="77777777" w:rsidTr="00CD7AA5">
        <w:tc>
          <w:tcPr>
            <w:tcW w:w="9245" w:type="dxa"/>
            <w:gridSpan w:val="4"/>
            <w:shd w:val="clear" w:color="auto" w:fill="D5DCE4" w:themeFill="text2" w:themeFillTint="33"/>
          </w:tcPr>
          <w:p w14:paraId="73A8337C" w14:textId="77777777" w:rsidR="00F5324A" w:rsidRPr="00D56D90" w:rsidRDefault="00F5324A" w:rsidP="00F5324A">
            <w:pPr>
              <w:rPr>
                <w:rFonts w:ascii="Verdana" w:hAnsi="Verdana" w:cs="Arial"/>
                <w:b/>
                <w:sz w:val="24"/>
                <w:szCs w:val="24"/>
              </w:rPr>
            </w:pPr>
            <w:r w:rsidRPr="00D56D90">
              <w:rPr>
                <w:rFonts w:ascii="Verdana" w:hAnsi="Verdana" w:cs="Arial"/>
                <w:b/>
                <w:sz w:val="24"/>
                <w:szCs w:val="24"/>
              </w:rPr>
              <w:t>Quality, Safety and Patient Experience</w:t>
            </w:r>
          </w:p>
        </w:tc>
      </w:tr>
      <w:tr w:rsidR="00F5324A" w:rsidRPr="00D56D90" w14:paraId="4193B2E5" w14:textId="77777777" w:rsidTr="00C95B3C">
        <w:tc>
          <w:tcPr>
            <w:tcW w:w="9245" w:type="dxa"/>
            <w:gridSpan w:val="4"/>
          </w:tcPr>
          <w:p w14:paraId="2E9E3DFF" w14:textId="77777777" w:rsidR="00A11269" w:rsidRPr="00D56D90" w:rsidRDefault="00A11269" w:rsidP="00A11269">
            <w:pPr>
              <w:rPr>
                <w:rFonts w:ascii="Verdana" w:hAnsi="Verdana" w:cs="Arial"/>
                <w:sz w:val="24"/>
                <w:szCs w:val="24"/>
              </w:rPr>
            </w:pPr>
            <w:r w:rsidRPr="00D56D90">
              <w:rPr>
                <w:rFonts w:ascii="Verdana" w:hAnsi="Verdana" w:cs="Arial"/>
                <w:sz w:val="24"/>
                <w:szCs w:val="24"/>
              </w:rPr>
              <w:t>A sustainable AHP and HCS workforce is essential to provide effective, patient centred care with improved outcomes for patient, carer and workforce.</w:t>
            </w:r>
            <w:r w:rsidR="00DF5FF1" w:rsidRPr="00D56D90">
              <w:rPr>
                <w:rFonts w:ascii="Verdana" w:hAnsi="Verdana" w:cs="Arial"/>
                <w:sz w:val="24"/>
                <w:szCs w:val="24"/>
              </w:rPr>
              <w:t xml:space="preserve"> </w:t>
            </w:r>
          </w:p>
          <w:p w14:paraId="07BD306A" w14:textId="77777777" w:rsidR="00F5324A" w:rsidRPr="00D56D90" w:rsidRDefault="00DF5FF1" w:rsidP="00DF5FF1">
            <w:pPr>
              <w:rPr>
                <w:rFonts w:ascii="Verdana" w:hAnsi="Verdana" w:cs="Arial"/>
                <w:sz w:val="24"/>
                <w:szCs w:val="24"/>
              </w:rPr>
            </w:pPr>
            <w:r w:rsidRPr="00D56D90">
              <w:rPr>
                <w:rFonts w:ascii="Verdana" w:hAnsi="Verdana"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D56D90" w:rsidRDefault="00E7577F" w:rsidP="00DF5FF1">
            <w:pPr>
              <w:rPr>
                <w:rFonts w:ascii="Verdana" w:hAnsi="Verdana" w:cs="Arial"/>
                <w:sz w:val="24"/>
                <w:szCs w:val="24"/>
              </w:rPr>
            </w:pPr>
          </w:p>
        </w:tc>
      </w:tr>
      <w:tr w:rsidR="00F5324A" w:rsidRPr="00D56D90" w14:paraId="4E2A85A6" w14:textId="77777777" w:rsidTr="00CD7AA5">
        <w:tc>
          <w:tcPr>
            <w:tcW w:w="9245" w:type="dxa"/>
            <w:gridSpan w:val="4"/>
            <w:shd w:val="clear" w:color="auto" w:fill="D5DCE4" w:themeFill="text2" w:themeFillTint="33"/>
          </w:tcPr>
          <w:p w14:paraId="5A42C272" w14:textId="77777777" w:rsidR="00F5324A" w:rsidRPr="00D56D90" w:rsidRDefault="00F5324A" w:rsidP="00F5324A">
            <w:pPr>
              <w:rPr>
                <w:rFonts w:ascii="Verdana" w:hAnsi="Verdana" w:cs="Arial"/>
                <w:b/>
                <w:sz w:val="24"/>
                <w:szCs w:val="24"/>
              </w:rPr>
            </w:pPr>
            <w:r w:rsidRPr="00D56D90">
              <w:rPr>
                <w:rFonts w:ascii="Verdana" w:hAnsi="Verdana" w:cs="Arial"/>
                <w:b/>
                <w:sz w:val="24"/>
                <w:szCs w:val="24"/>
              </w:rPr>
              <w:t>Financial Implications</w:t>
            </w:r>
          </w:p>
        </w:tc>
      </w:tr>
      <w:tr w:rsidR="00F5324A" w:rsidRPr="00D56D90" w14:paraId="2DC9CEB8" w14:textId="77777777" w:rsidTr="00C95B3C">
        <w:tc>
          <w:tcPr>
            <w:tcW w:w="9245" w:type="dxa"/>
            <w:gridSpan w:val="4"/>
          </w:tcPr>
          <w:p w14:paraId="50562345" w14:textId="77777777" w:rsidR="00653AEC" w:rsidRPr="00D56D90" w:rsidRDefault="00DF5FF1" w:rsidP="00653AEC">
            <w:pPr>
              <w:ind w:right="96"/>
              <w:rPr>
                <w:rFonts w:ascii="Verdana" w:hAnsi="Verdana" w:cs="Arial"/>
                <w:sz w:val="24"/>
                <w:szCs w:val="24"/>
              </w:rPr>
            </w:pPr>
            <w:r w:rsidRPr="00D56D90">
              <w:rPr>
                <w:rFonts w:ascii="Verdana" w:hAnsi="Verdana" w:cs="Arial"/>
                <w:sz w:val="24"/>
                <w:szCs w:val="24"/>
              </w:rPr>
              <w:t>F</w:t>
            </w:r>
            <w:r w:rsidR="00D57AE9" w:rsidRPr="00D56D90">
              <w:rPr>
                <w:rFonts w:ascii="Verdana" w:hAnsi="Verdana" w:cs="Arial"/>
                <w:sz w:val="24"/>
                <w:szCs w:val="24"/>
              </w:rPr>
              <w:t>inancial risks associated with the key themes described</w:t>
            </w:r>
            <w:r w:rsidR="008A6498" w:rsidRPr="00D56D90">
              <w:rPr>
                <w:rFonts w:ascii="Verdana" w:hAnsi="Verdana" w:cs="Arial"/>
                <w:sz w:val="24"/>
                <w:szCs w:val="24"/>
              </w:rPr>
              <w:t xml:space="preserve"> </w:t>
            </w:r>
            <w:r w:rsidRPr="00D56D90">
              <w:rPr>
                <w:rFonts w:ascii="Verdana" w:hAnsi="Verdana" w:cs="Arial"/>
                <w:sz w:val="24"/>
                <w:szCs w:val="24"/>
              </w:rPr>
              <w:t>are</w:t>
            </w:r>
            <w:r w:rsidR="008A6498" w:rsidRPr="00D56D90">
              <w:rPr>
                <w:rFonts w:ascii="Verdana" w:hAnsi="Verdana" w:cs="Arial"/>
                <w:sz w:val="24"/>
                <w:szCs w:val="24"/>
              </w:rPr>
              <w:t xml:space="preserve"> not specified</w:t>
            </w:r>
            <w:r w:rsidRPr="00D56D90">
              <w:rPr>
                <w:rFonts w:ascii="Verdana" w:hAnsi="Verdana" w:cs="Arial"/>
                <w:sz w:val="24"/>
                <w:szCs w:val="24"/>
              </w:rPr>
              <w:t xml:space="preserve"> in the paper and are operationally managed via Service Groups.</w:t>
            </w:r>
          </w:p>
          <w:p w14:paraId="1393F279" w14:textId="77777777" w:rsidR="00F5324A" w:rsidRPr="00D56D90" w:rsidRDefault="00F5324A" w:rsidP="00F5324A">
            <w:pPr>
              <w:ind w:right="96"/>
              <w:rPr>
                <w:rFonts w:ascii="Verdana" w:hAnsi="Verdana" w:cs="Arial"/>
                <w:color w:val="FF0000"/>
                <w:sz w:val="24"/>
                <w:szCs w:val="24"/>
              </w:rPr>
            </w:pPr>
          </w:p>
        </w:tc>
      </w:tr>
      <w:tr w:rsidR="00F5324A" w:rsidRPr="00D56D90" w14:paraId="1A7E2FB9" w14:textId="77777777" w:rsidTr="00CD7AA5">
        <w:tc>
          <w:tcPr>
            <w:tcW w:w="9245" w:type="dxa"/>
            <w:gridSpan w:val="4"/>
            <w:shd w:val="clear" w:color="auto" w:fill="D5DCE4" w:themeFill="text2" w:themeFillTint="33"/>
          </w:tcPr>
          <w:p w14:paraId="320C3C9D" w14:textId="77777777" w:rsidR="00F5324A" w:rsidRPr="00D56D90" w:rsidRDefault="00F5324A" w:rsidP="00F5324A">
            <w:pPr>
              <w:keepNext/>
              <w:keepLines/>
              <w:ind w:right="96"/>
              <w:rPr>
                <w:rFonts w:ascii="Verdana" w:hAnsi="Verdana" w:cs="Arial"/>
                <w:b/>
                <w:sz w:val="24"/>
                <w:szCs w:val="24"/>
              </w:rPr>
            </w:pPr>
            <w:r w:rsidRPr="00D56D90">
              <w:rPr>
                <w:rFonts w:ascii="Verdana" w:hAnsi="Verdana" w:cs="Arial"/>
                <w:b/>
                <w:sz w:val="24"/>
                <w:szCs w:val="24"/>
              </w:rPr>
              <w:t>Legal Implications (including equality and diversity assessment)</w:t>
            </w:r>
          </w:p>
        </w:tc>
      </w:tr>
      <w:tr w:rsidR="00F5324A" w:rsidRPr="00D56D90" w14:paraId="039AE099" w14:textId="77777777" w:rsidTr="00C95B3C">
        <w:tc>
          <w:tcPr>
            <w:tcW w:w="9245" w:type="dxa"/>
            <w:gridSpan w:val="4"/>
          </w:tcPr>
          <w:p w14:paraId="75F99A21" w14:textId="77777777" w:rsidR="00F5324A" w:rsidRPr="00D56D90" w:rsidRDefault="00A11269" w:rsidP="00A11269">
            <w:pPr>
              <w:ind w:right="96"/>
              <w:rPr>
                <w:rFonts w:ascii="Verdana" w:hAnsi="Verdana" w:cs="Arial"/>
                <w:color w:val="FF0000"/>
                <w:sz w:val="24"/>
                <w:szCs w:val="24"/>
              </w:rPr>
            </w:pPr>
            <w:r w:rsidRPr="00D56D90">
              <w:rPr>
                <w:rFonts w:ascii="Verdana" w:hAnsi="Verdana" w:cs="Arial"/>
                <w:sz w:val="24"/>
                <w:szCs w:val="24"/>
              </w:rPr>
              <w:t xml:space="preserve">As set out in the paper. </w:t>
            </w:r>
            <w:r w:rsidRPr="00D56D90">
              <w:rPr>
                <w:rFonts w:ascii="Verdana" w:hAnsi="Verdana" w:cs="Arial"/>
                <w:sz w:val="24"/>
                <w:szCs w:val="24"/>
              </w:rPr>
              <w:br/>
            </w:r>
          </w:p>
        </w:tc>
      </w:tr>
      <w:tr w:rsidR="00F5324A" w:rsidRPr="00D56D90" w14:paraId="0D47E978" w14:textId="77777777" w:rsidTr="00CD7AA5">
        <w:tc>
          <w:tcPr>
            <w:tcW w:w="9245" w:type="dxa"/>
            <w:gridSpan w:val="4"/>
            <w:shd w:val="clear" w:color="auto" w:fill="D5DCE4" w:themeFill="text2" w:themeFillTint="33"/>
          </w:tcPr>
          <w:p w14:paraId="67A703C1" w14:textId="77777777" w:rsidR="00F5324A" w:rsidRPr="00D56D90" w:rsidRDefault="00F5324A" w:rsidP="00F5324A">
            <w:pPr>
              <w:ind w:right="96"/>
              <w:rPr>
                <w:rFonts w:ascii="Verdana" w:hAnsi="Verdana" w:cs="Arial"/>
                <w:b/>
                <w:color w:val="FF0000"/>
                <w:sz w:val="24"/>
                <w:szCs w:val="24"/>
              </w:rPr>
            </w:pPr>
            <w:r w:rsidRPr="00D56D90">
              <w:rPr>
                <w:rFonts w:ascii="Verdana" w:hAnsi="Verdana" w:cs="Arial"/>
                <w:b/>
                <w:sz w:val="24"/>
                <w:szCs w:val="24"/>
              </w:rPr>
              <w:t>Staffing Implications</w:t>
            </w:r>
          </w:p>
        </w:tc>
      </w:tr>
      <w:tr w:rsidR="00F5324A" w:rsidRPr="00D56D90" w14:paraId="71177E3A" w14:textId="77777777" w:rsidTr="00C95B3C">
        <w:tc>
          <w:tcPr>
            <w:tcW w:w="9245" w:type="dxa"/>
            <w:gridSpan w:val="4"/>
          </w:tcPr>
          <w:p w14:paraId="5F5C4031" w14:textId="5B834A73" w:rsidR="00F5324A" w:rsidRPr="00D56D90" w:rsidRDefault="00D57AE9" w:rsidP="00762BBE">
            <w:pPr>
              <w:ind w:right="96"/>
              <w:rPr>
                <w:rFonts w:ascii="Verdana" w:hAnsi="Verdana" w:cs="Arial"/>
                <w:sz w:val="24"/>
                <w:szCs w:val="24"/>
              </w:rPr>
            </w:pPr>
            <w:r w:rsidRPr="00D56D90">
              <w:rPr>
                <w:rFonts w:ascii="Verdana" w:hAnsi="Verdana" w:cs="Arial"/>
                <w:sz w:val="24"/>
                <w:szCs w:val="24"/>
              </w:rPr>
              <w:t>As described in the paper.</w:t>
            </w:r>
          </w:p>
        </w:tc>
      </w:tr>
      <w:tr w:rsidR="00F5324A" w:rsidRPr="00D56D90" w14:paraId="4BB4586C" w14:textId="77777777" w:rsidTr="00CD7AA5">
        <w:tc>
          <w:tcPr>
            <w:tcW w:w="9245" w:type="dxa"/>
            <w:gridSpan w:val="4"/>
            <w:shd w:val="clear" w:color="auto" w:fill="D5DCE4" w:themeFill="text2" w:themeFillTint="33"/>
          </w:tcPr>
          <w:p w14:paraId="2D525C86" w14:textId="77777777" w:rsidR="00F5324A" w:rsidRPr="00D56D90" w:rsidRDefault="00296CD9" w:rsidP="00F5324A">
            <w:pPr>
              <w:ind w:right="96"/>
              <w:rPr>
                <w:rFonts w:ascii="Verdana" w:hAnsi="Verdana" w:cs="Arial"/>
                <w:b/>
                <w:color w:val="FF0000"/>
                <w:sz w:val="24"/>
                <w:szCs w:val="24"/>
              </w:rPr>
            </w:pPr>
            <w:r w:rsidRPr="00D56D90">
              <w:rPr>
                <w:rFonts w:ascii="Verdana" w:hAnsi="Verdana" w:cs="Arial"/>
                <w:b/>
                <w:sz w:val="24"/>
                <w:szCs w:val="24"/>
              </w:rPr>
              <w:t>Long Term Implications (including the impact of the Well-being of Future Generations (Wales) Act 2015)</w:t>
            </w:r>
          </w:p>
        </w:tc>
      </w:tr>
      <w:tr w:rsidR="00F5324A" w:rsidRPr="00D56D90" w14:paraId="32B12285" w14:textId="77777777" w:rsidTr="00C95B3C">
        <w:tc>
          <w:tcPr>
            <w:tcW w:w="9245" w:type="dxa"/>
            <w:gridSpan w:val="4"/>
          </w:tcPr>
          <w:p w14:paraId="7FCB3B5C" w14:textId="3F8721BA" w:rsidR="00F5324A" w:rsidRPr="00D56D90" w:rsidRDefault="00DF5FF1" w:rsidP="00C6010B">
            <w:pPr>
              <w:ind w:right="96"/>
              <w:rPr>
                <w:rFonts w:ascii="Verdana" w:hAnsi="Verdana" w:cs="Arial"/>
                <w:sz w:val="24"/>
                <w:szCs w:val="24"/>
              </w:rPr>
            </w:pPr>
            <w:r w:rsidRPr="00D56D90">
              <w:rPr>
                <w:rFonts w:ascii="Verdana" w:hAnsi="Verdana" w:cs="Arial"/>
                <w:sz w:val="24"/>
                <w:szCs w:val="24"/>
              </w:rPr>
              <w:t xml:space="preserve">This paper reflects </w:t>
            </w:r>
            <w:r w:rsidRPr="00D56D90">
              <w:rPr>
                <w:rFonts w:ascii="Verdana" w:hAnsi="Verdana" w:cs="Arial"/>
                <w:i/>
                <w:iCs/>
                <w:sz w:val="24"/>
                <w:szCs w:val="24"/>
              </w:rPr>
              <w:t>The Well-being of Future Generations (Wales) Act</w:t>
            </w:r>
            <w:r w:rsidRPr="00D56D90">
              <w:rPr>
                <w:rFonts w:ascii="Verdana" w:hAnsi="Verdana" w:cs="Arial"/>
                <w:sz w:val="24"/>
                <w:szCs w:val="24"/>
              </w:rPr>
              <w:t xml:space="preserve"> (2015) </w:t>
            </w:r>
            <w:r w:rsidR="00DD241C" w:rsidRPr="00D56D90">
              <w:rPr>
                <w:rFonts w:ascii="Verdana" w:hAnsi="Verdana" w:cs="Arial"/>
                <w:sz w:val="24"/>
                <w:szCs w:val="24"/>
              </w:rPr>
              <w:t>and</w:t>
            </w:r>
            <w:r w:rsidRPr="00D56D90">
              <w:rPr>
                <w:rFonts w:ascii="Verdana" w:hAnsi="Verdana" w:cs="Arial"/>
                <w:sz w:val="24"/>
                <w:szCs w:val="24"/>
              </w:rPr>
              <w:t xml:space="preserve"> working </w:t>
            </w:r>
            <w:r w:rsidR="00DD241C" w:rsidRPr="00D56D90">
              <w:rPr>
                <w:rFonts w:ascii="Verdana" w:hAnsi="Verdana" w:cs="Arial"/>
                <w:sz w:val="24"/>
                <w:szCs w:val="24"/>
              </w:rPr>
              <w:t xml:space="preserve">relationships </w:t>
            </w:r>
            <w:r w:rsidRPr="00D56D90">
              <w:rPr>
                <w:rFonts w:ascii="Verdana" w:hAnsi="Verdana" w:cs="Arial"/>
                <w:sz w:val="24"/>
                <w:szCs w:val="24"/>
              </w:rPr>
              <w:t>between organisations helping to meet the longer-term needs of NHS Wales and enhance the sustainability of the healthcare workforce.</w:t>
            </w:r>
          </w:p>
        </w:tc>
      </w:tr>
      <w:tr w:rsidR="00653AEC" w:rsidRPr="00D56D90" w14:paraId="1173BB79" w14:textId="77777777" w:rsidTr="00C95B3C">
        <w:tc>
          <w:tcPr>
            <w:tcW w:w="2470" w:type="dxa"/>
            <w:gridSpan w:val="2"/>
          </w:tcPr>
          <w:p w14:paraId="508629F3" w14:textId="77777777" w:rsidR="00653AEC" w:rsidRPr="00D56D90" w:rsidRDefault="00653AEC" w:rsidP="00653AEC">
            <w:pPr>
              <w:ind w:right="96"/>
              <w:rPr>
                <w:rFonts w:ascii="Verdana" w:hAnsi="Verdana" w:cs="Arial"/>
                <w:color w:val="FF0000"/>
                <w:sz w:val="24"/>
                <w:szCs w:val="24"/>
              </w:rPr>
            </w:pPr>
            <w:r w:rsidRPr="00D56D90">
              <w:rPr>
                <w:rFonts w:ascii="Verdana" w:hAnsi="Verdana" w:cs="Arial"/>
                <w:b/>
                <w:color w:val="000000" w:themeColor="text1"/>
                <w:sz w:val="24"/>
                <w:szCs w:val="24"/>
              </w:rPr>
              <w:t>Report History</w:t>
            </w:r>
          </w:p>
        </w:tc>
        <w:tc>
          <w:tcPr>
            <w:tcW w:w="6775" w:type="dxa"/>
            <w:gridSpan w:val="2"/>
          </w:tcPr>
          <w:p w14:paraId="46041CC1" w14:textId="5ACBDA5D" w:rsidR="00653AEC" w:rsidRPr="00D56D90" w:rsidRDefault="00BE3A00" w:rsidP="00653AEC">
            <w:pPr>
              <w:ind w:right="96"/>
              <w:rPr>
                <w:rFonts w:ascii="Verdana" w:hAnsi="Verdana" w:cs="Arial"/>
                <w:sz w:val="24"/>
                <w:szCs w:val="24"/>
              </w:rPr>
            </w:pPr>
            <w:r>
              <w:rPr>
                <w:rFonts w:ascii="Verdana" w:hAnsi="Verdana" w:cs="Arial"/>
                <w:sz w:val="24"/>
                <w:szCs w:val="24"/>
              </w:rPr>
              <w:t>R</w:t>
            </w:r>
            <w:r w:rsidR="00D57AE9" w:rsidRPr="00D56D90">
              <w:rPr>
                <w:rFonts w:ascii="Verdana" w:hAnsi="Verdana" w:cs="Arial"/>
                <w:sz w:val="24"/>
                <w:szCs w:val="24"/>
              </w:rPr>
              <w:t>eport</w:t>
            </w:r>
            <w:r>
              <w:rPr>
                <w:rFonts w:ascii="Verdana" w:hAnsi="Verdana" w:cs="Arial"/>
                <w:sz w:val="24"/>
                <w:szCs w:val="24"/>
              </w:rPr>
              <w:t xml:space="preserve"> 20</w:t>
            </w:r>
            <w:r w:rsidR="00D57AE9" w:rsidRPr="00D56D90">
              <w:rPr>
                <w:rFonts w:ascii="Verdana" w:hAnsi="Verdana" w:cs="Arial"/>
                <w:sz w:val="24"/>
                <w:szCs w:val="24"/>
              </w:rPr>
              <w:t xml:space="preserve"> </w:t>
            </w:r>
          </w:p>
          <w:p w14:paraId="26CFEAE9" w14:textId="77777777" w:rsidR="00653AEC" w:rsidRPr="00D56D90" w:rsidRDefault="00653AEC" w:rsidP="00653AEC">
            <w:pPr>
              <w:ind w:right="96"/>
              <w:rPr>
                <w:rFonts w:ascii="Verdana" w:hAnsi="Verdana" w:cs="Arial"/>
                <w:color w:val="FF0000"/>
                <w:sz w:val="24"/>
                <w:szCs w:val="24"/>
              </w:rPr>
            </w:pPr>
          </w:p>
        </w:tc>
      </w:tr>
      <w:tr w:rsidR="00653AEC" w:rsidRPr="00173BFB" w14:paraId="53D992B0" w14:textId="77777777" w:rsidTr="00C95B3C">
        <w:tc>
          <w:tcPr>
            <w:tcW w:w="2470" w:type="dxa"/>
            <w:gridSpan w:val="2"/>
          </w:tcPr>
          <w:p w14:paraId="1FEBC7BB" w14:textId="77777777" w:rsidR="00653AEC" w:rsidRPr="00173BFB" w:rsidRDefault="00653AEC" w:rsidP="00653AEC">
            <w:pPr>
              <w:ind w:right="96"/>
              <w:rPr>
                <w:rFonts w:ascii="Verdana" w:hAnsi="Verdana" w:cs="Arial"/>
                <w:b/>
                <w:color w:val="000000" w:themeColor="text1"/>
                <w:sz w:val="24"/>
                <w:szCs w:val="24"/>
              </w:rPr>
            </w:pPr>
            <w:r w:rsidRPr="00D56D90">
              <w:rPr>
                <w:rFonts w:ascii="Verdana" w:hAnsi="Verdana" w:cs="Arial"/>
                <w:b/>
                <w:color w:val="000000" w:themeColor="text1"/>
                <w:sz w:val="24"/>
                <w:szCs w:val="24"/>
              </w:rPr>
              <w:t>Appendices</w:t>
            </w:r>
          </w:p>
        </w:tc>
        <w:tc>
          <w:tcPr>
            <w:tcW w:w="6775" w:type="dxa"/>
            <w:gridSpan w:val="2"/>
          </w:tcPr>
          <w:p w14:paraId="23E2EE38" w14:textId="0ACEBB45" w:rsidR="00CA497D" w:rsidRPr="00173BFB" w:rsidRDefault="007C1D5B" w:rsidP="008B5D7C">
            <w:pPr>
              <w:ind w:right="96"/>
              <w:rPr>
                <w:rFonts w:ascii="Verdana" w:hAnsi="Verdana" w:cs="Arial"/>
                <w:color w:val="FF0000"/>
                <w:sz w:val="24"/>
                <w:szCs w:val="24"/>
              </w:rPr>
            </w:pPr>
            <w:r>
              <w:rPr>
                <w:rFonts w:ascii="Verdana" w:hAnsi="Verdana" w:cs="Arial"/>
                <w:sz w:val="24"/>
                <w:szCs w:val="24"/>
              </w:rPr>
              <w:t xml:space="preserve">None. </w:t>
            </w:r>
          </w:p>
        </w:tc>
      </w:tr>
    </w:tbl>
    <w:p w14:paraId="5CDD5A8E" w14:textId="77777777" w:rsidR="00034194" w:rsidRPr="00173BFB" w:rsidRDefault="00034194" w:rsidP="0050626E">
      <w:pPr>
        <w:rPr>
          <w:rFonts w:ascii="Verdana" w:hAnsi="Verdana"/>
          <w:sz w:val="24"/>
          <w:szCs w:val="24"/>
        </w:rPr>
      </w:pPr>
    </w:p>
    <w:sectPr w:rsidR="00034194" w:rsidRPr="00173BFB" w:rsidSect="006E4D4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F3D4AD" w14:textId="77777777" w:rsidR="00237A6A" w:rsidRDefault="00237A6A" w:rsidP="00C107F2">
      <w:r>
        <w:separator/>
      </w:r>
    </w:p>
  </w:endnote>
  <w:endnote w:type="continuationSeparator" w:id="0">
    <w:p w14:paraId="20DBBC05" w14:textId="77777777" w:rsidR="00237A6A" w:rsidRDefault="00237A6A"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4250561"/>
      <w:docPartObj>
        <w:docPartGallery w:val="Page Numbers (Bottom of Page)"/>
        <w:docPartUnique/>
      </w:docPartObj>
    </w:sdtPr>
    <w:sdtEndPr/>
    <w:sdtContent>
      <w:p w14:paraId="5904E1A0" w14:textId="0144362F" w:rsidR="009E52FE" w:rsidRDefault="00D20586">
        <w:pPr>
          <w:pStyle w:val="Footer"/>
        </w:pPr>
        <w:r w:rsidRPr="00767E3E">
          <w:rPr>
            <w:noProof/>
            <w:lang w:eastAsia="en-GB"/>
          </w:rPr>
          <w:drawing>
            <wp:anchor distT="0" distB="0" distL="114300" distR="114300" simplePos="0" relativeHeight="251661312" behindDoc="1" locked="0" layoutInCell="1" allowOverlap="1" wp14:anchorId="794308FE" wp14:editId="045F1549">
              <wp:simplePos x="0" y="0"/>
              <wp:positionH relativeFrom="margin">
                <wp:align>left</wp:align>
              </wp:positionH>
              <wp:positionV relativeFrom="paragraph">
                <wp:posOffset>-117475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9264" behindDoc="0" locked="0" layoutInCell="1" allowOverlap="1" wp14:anchorId="481AAC5A" wp14:editId="6A308ED9">
                  <wp:simplePos x="0" y="0"/>
                  <wp:positionH relativeFrom="rightMargin">
                    <wp:align>center</wp:align>
                  </wp:positionH>
                  <wp:positionV relativeFrom="bottomMargin">
                    <wp:align>center</wp:align>
                  </wp:positionV>
                  <wp:extent cx="561975" cy="561975"/>
                  <wp:effectExtent l="9525" t="9525" r="9525" b="9525"/>
                  <wp:wrapNone/>
                  <wp:docPr id="1852229407"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1975" cy="561975"/>
                          </a:xfrm>
                          <a:prstGeom prst="ellipse">
                            <a:avLst/>
                          </a:prstGeom>
                          <a:noFill/>
                          <a:ln w="12700">
                            <a:solidFill>
                              <a:srgbClr val="ADC1D9"/>
                            </a:solidFill>
                            <a:round/>
                            <a:headEnd/>
                            <a:tailEnd/>
                          </a:ln>
                          <a:extLst>
                            <a:ext uri="{909E8E84-426E-40DD-AFC4-6F175D3DCCD1}">
                              <a14:hiddenFill xmlns:a14="http://schemas.microsoft.com/office/drawing/2010/main">
                                <a:solidFill>
                                  <a:srgbClr val="C0504D"/>
                                </a:solidFill>
                              </a14:hiddenFill>
                            </a:ext>
                          </a:extLst>
                        </wps:spPr>
                        <wps:txbx>
                          <w:txbxContent>
                            <w:p w14:paraId="4252DA7A" w14:textId="1570634B" w:rsidR="00D20586" w:rsidRDefault="00D20586">
                              <w:pPr>
                                <w:pStyle w:val="Footer"/>
                                <w:rPr>
                                  <w:color w:val="5B9BD5" w:themeColor="accent1"/>
                                </w:rPr>
                              </w:pPr>
                              <w:r>
                                <w:fldChar w:fldCharType="begin"/>
                              </w:r>
                              <w:r>
                                <w:instrText xml:space="preserve"> PAGE  \* MERGEFORMAT </w:instrText>
                              </w:r>
                              <w:r>
                                <w:fldChar w:fldCharType="separate"/>
                              </w:r>
                              <w:r w:rsidR="004367AA" w:rsidRPr="004367AA">
                                <w:rPr>
                                  <w:noProof/>
                                  <w:color w:val="5B9BD5" w:themeColor="accent1"/>
                                </w:rPr>
                                <w:t>9</w:t>
                              </w:r>
                              <w:r>
                                <w:rPr>
                                  <w:noProof/>
                                  <w:color w:val="5B9BD5" w:themeColor="accent1"/>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xmlns:w16sdtfl="http://schemas.microsoft.com/office/word/2024/wordml/sdtformatlock" xmlns:w16du="http://schemas.microsoft.com/office/word/2023/wordml/word16du" xmlns:oel="http://schemas.microsoft.com/office/2019/extlst">
              <w:pict>
                <v:oval w14:anchorId="481AAC5A" id="Oval 1" o:spid="_x0000_s1026" style="position:absolute;margin-left:0;margin-top:0;width:44.25pt;height:44.25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" filled="f" fillcolor="#c0504d" strokecolor="#adc1d9" strokeweight="1pt">
                  <v:textbox inset=",0,,0">
                    <w:txbxContent>
                      <w:p w14:paraId="4252DA7A" w14:textId="1570634B" w:rsidR="00D20586" w:rsidRDefault="00D20586">
                        <w:pPr>
                          <w:pStyle w:val="Footer"/>
                          <w:rPr>
                            <w:color w:val="5B9BD5" w:themeColor="accent1"/>
                          </w:rPr>
                        </w:pPr>
                        <w:r>
                          <w:fldChar w:fldCharType="begin"/>
                        </w:r>
                        <w:r>
                          <w:instrText xml:space="preserve"> PAGE  \* MERGEFORMAT </w:instrText>
                        </w:r>
                        <w:r>
                          <w:fldChar w:fldCharType="separate"/>
                        </w:r>
                        <w:r w:rsidR="004367AA" w:rsidRPr="004367AA">
                          <w:rPr>
                            <w:noProof/>
                            <w:color w:val="5B9BD5" w:themeColor="accent1"/>
                          </w:rPr>
                          <w:t>9</w:t>
                        </w:r>
                        <w:r>
                          <w:rPr>
                            <w:noProof/>
                            <w:color w:val="5B9BD5" w:themeColor="accent1"/>
                          </w:rPr>
                          <w:fldChar w:fldCharType="end"/>
                        </w:r>
                      </w:p>
                    </w:txbxContent>
                  </v:textbox>
                  <w10:wrap anchorx="margin" anchory="margin"/>
                </v:oval>
              </w:pict>
            </mc:Fallback>
          </mc:AlternateContent>
        </w:r>
        <w:r>
          <w:tab/>
        </w:r>
        <w:r>
          <w:tab/>
          <w:t>Workforce &amp; Digital Committee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B4E118" w14:textId="77777777" w:rsidR="00237A6A" w:rsidRDefault="00237A6A" w:rsidP="00C107F2">
      <w:r>
        <w:separator/>
      </w:r>
    </w:p>
  </w:footnote>
  <w:footnote w:type="continuationSeparator" w:id="0">
    <w:p w14:paraId="19CBA777" w14:textId="77777777" w:rsidR="00237A6A" w:rsidRDefault="00237A6A"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426C1"/>
    <w:multiLevelType w:val="hybridMultilevel"/>
    <w:tmpl w:val="6ADCF4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247885"/>
    <w:multiLevelType w:val="hybridMultilevel"/>
    <w:tmpl w:val="B4687BB0"/>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490" w:hanging="360"/>
      </w:pPr>
      <w:rPr>
        <w:rFonts w:ascii="Courier New" w:hAnsi="Courier New" w:cs="Courier New" w:hint="default"/>
      </w:rPr>
    </w:lvl>
    <w:lvl w:ilvl="2" w:tplc="FFFFFFFF">
      <w:start w:val="1"/>
      <w:numFmt w:val="bullet"/>
      <w:lvlText w:val=""/>
      <w:lvlJc w:val="left"/>
      <w:pPr>
        <w:ind w:left="2210" w:hanging="360"/>
      </w:pPr>
      <w:rPr>
        <w:rFonts w:ascii="Wingdings" w:hAnsi="Wingdings" w:hint="default"/>
      </w:rPr>
    </w:lvl>
    <w:lvl w:ilvl="3" w:tplc="FFFFFFFF">
      <w:start w:val="1"/>
      <w:numFmt w:val="bullet"/>
      <w:lvlText w:val=""/>
      <w:lvlJc w:val="left"/>
      <w:pPr>
        <w:ind w:left="2930" w:hanging="360"/>
      </w:pPr>
      <w:rPr>
        <w:rFonts w:ascii="Symbol" w:hAnsi="Symbol" w:hint="default"/>
      </w:rPr>
    </w:lvl>
    <w:lvl w:ilvl="4" w:tplc="FFFFFFFF">
      <w:start w:val="1"/>
      <w:numFmt w:val="bullet"/>
      <w:lvlText w:val="o"/>
      <w:lvlJc w:val="left"/>
      <w:pPr>
        <w:ind w:left="3650" w:hanging="360"/>
      </w:pPr>
      <w:rPr>
        <w:rFonts w:ascii="Courier New" w:hAnsi="Courier New" w:cs="Courier New" w:hint="default"/>
      </w:rPr>
    </w:lvl>
    <w:lvl w:ilvl="5" w:tplc="FFFFFFFF">
      <w:start w:val="1"/>
      <w:numFmt w:val="bullet"/>
      <w:lvlText w:val=""/>
      <w:lvlJc w:val="left"/>
      <w:pPr>
        <w:ind w:left="4370" w:hanging="360"/>
      </w:pPr>
      <w:rPr>
        <w:rFonts w:ascii="Wingdings" w:hAnsi="Wingdings" w:hint="default"/>
      </w:rPr>
    </w:lvl>
    <w:lvl w:ilvl="6" w:tplc="FFFFFFFF">
      <w:start w:val="1"/>
      <w:numFmt w:val="bullet"/>
      <w:lvlText w:val=""/>
      <w:lvlJc w:val="left"/>
      <w:pPr>
        <w:ind w:left="5090" w:hanging="360"/>
      </w:pPr>
      <w:rPr>
        <w:rFonts w:ascii="Symbol" w:hAnsi="Symbol" w:hint="default"/>
      </w:rPr>
    </w:lvl>
    <w:lvl w:ilvl="7" w:tplc="FFFFFFFF">
      <w:start w:val="1"/>
      <w:numFmt w:val="bullet"/>
      <w:lvlText w:val="o"/>
      <w:lvlJc w:val="left"/>
      <w:pPr>
        <w:ind w:left="5810" w:hanging="360"/>
      </w:pPr>
      <w:rPr>
        <w:rFonts w:ascii="Courier New" w:hAnsi="Courier New" w:cs="Courier New" w:hint="default"/>
      </w:rPr>
    </w:lvl>
    <w:lvl w:ilvl="8" w:tplc="FFFFFFFF">
      <w:start w:val="1"/>
      <w:numFmt w:val="bullet"/>
      <w:lvlText w:val=""/>
      <w:lvlJc w:val="left"/>
      <w:pPr>
        <w:ind w:left="6530" w:hanging="360"/>
      </w:pPr>
      <w:rPr>
        <w:rFonts w:ascii="Wingdings" w:hAnsi="Wingdings" w:hint="default"/>
      </w:rPr>
    </w:lvl>
  </w:abstractNum>
  <w:abstractNum w:abstractNumId="2" w15:restartNumberingAfterBreak="0">
    <w:nsid w:val="0BCE17CA"/>
    <w:multiLevelType w:val="hybridMultilevel"/>
    <w:tmpl w:val="B12A2104"/>
    <w:lvl w:ilvl="0" w:tplc="0809000B">
      <w:start w:val="1"/>
      <w:numFmt w:val="bullet"/>
      <w:lvlText w:val=""/>
      <w:lvlJc w:val="left"/>
      <w:pPr>
        <w:ind w:left="1222" w:hanging="360"/>
      </w:pPr>
      <w:rPr>
        <w:rFonts w:ascii="Wingdings" w:hAnsi="Wingdings"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3" w15:restartNumberingAfterBreak="0">
    <w:nsid w:val="0FB2467B"/>
    <w:multiLevelType w:val="hybridMultilevel"/>
    <w:tmpl w:val="3EB4D2D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E97885"/>
    <w:multiLevelType w:val="multilevel"/>
    <w:tmpl w:val="BE3A5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3B0B92"/>
    <w:multiLevelType w:val="multilevel"/>
    <w:tmpl w:val="6C322F4A"/>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ascii="Verdana" w:hAnsi="Verdana" w:hint="default"/>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82E53BC"/>
    <w:multiLevelType w:val="hybridMultilevel"/>
    <w:tmpl w:val="24C4ED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2A0A82"/>
    <w:multiLevelType w:val="multilevel"/>
    <w:tmpl w:val="BA9A39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AB1385D"/>
    <w:multiLevelType w:val="hybridMultilevel"/>
    <w:tmpl w:val="8DCC4B98"/>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0"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8E75CF"/>
    <w:multiLevelType w:val="hybridMultilevel"/>
    <w:tmpl w:val="8AEC2A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F35EEF"/>
    <w:multiLevelType w:val="hybridMultilevel"/>
    <w:tmpl w:val="EC74CD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69D5245"/>
    <w:multiLevelType w:val="hybridMultilevel"/>
    <w:tmpl w:val="15CECD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D8F4822"/>
    <w:multiLevelType w:val="hybridMultilevel"/>
    <w:tmpl w:val="0DC8F48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0662C77"/>
    <w:multiLevelType w:val="hybridMultilevel"/>
    <w:tmpl w:val="EBF6F9D0"/>
    <w:lvl w:ilvl="0" w:tplc="E27EAFC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21"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76B4E90"/>
    <w:multiLevelType w:val="hybridMultilevel"/>
    <w:tmpl w:val="72C2FDE6"/>
    <w:lvl w:ilvl="0" w:tplc="FB84984E">
      <w:start w:val="1"/>
      <w:numFmt w:val="bullet"/>
      <w:lvlText w:val="•"/>
      <w:lvlJc w:val="left"/>
      <w:pPr>
        <w:tabs>
          <w:tab w:val="num" w:pos="720"/>
        </w:tabs>
        <w:ind w:left="720" w:hanging="360"/>
      </w:pPr>
      <w:rPr>
        <w:rFonts w:ascii="Arial" w:hAnsi="Arial" w:hint="default"/>
      </w:rPr>
    </w:lvl>
    <w:lvl w:ilvl="1" w:tplc="72E42ACA" w:tentative="1">
      <w:start w:val="1"/>
      <w:numFmt w:val="bullet"/>
      <w:lvlText w:val="•"/>
      <w:lvlJc w:val="left"/>
      <w:pPr>
        <w:tabs>
          <w:tab w:val="num" w:pos="1440"/>
        </w:tabs>
        <w:ind w:left="1440" w:hanging="360"/>
      </w:pPr>
      <w:rPr>
        <w:rFonts w:ascii="Arial" w:hAnsi="Arial" w:hint="default"/>
      </w:rPr>
    </w:lvl>
    <w:lvl w:ilvl="2" w:tplc="0624D3FC" w:tentative="1">
      <w:start w:val="1"/>
      <w:numFmt w:val="bullet"/>
      <w:lvlText w:val="•"/>
      <w:lvlJc w:val="left"/>
      <w:pPr>
        <w:tabs>
          <w:tab w:val="num" w:pos="2160"/>
        </w:tabs>
        <w:ind w:left="2160" w:hanging="360"/>
      </w:pPr>
      <w:rPr>
        <w:rFonts w:ascii="Arial" w:hAnsi="Arial" w:hint="default"/>
      </w:rPr>
    </w:lvl>
    <w:lvl w:ilvl="3" w:tplc="E2E02A16" w:tentative="1">
      <w:start w:val="1"/>
      <w:numFmt w:val="bullet"/>
      <w:lvlText w:val="•"/>
      <w:lvlJc w:val="left"/>
      <w:pPr>
        <w:tabs>
          <w:tab w:val="num" w:pos="2880"/>
        </w:tabs>
        <w:ind w:left="2880" w:hanging="360"/>
      </w:pPr>
      <w:rPr>
        <w:rFonts w:ascii="Arial" w:hAnsi="Arial" w:hint="default"/>
      </w:rPr>
    </w:lvl>
    <w:lvl w:ilvl="4" w:tplc="02024230" w:tentative="1">
      <w:start w:val="1"/>
      <w:numFmt w:val="bullet"/>
      <w:lvlText w:val="•"/>
      <w:lvlJc w:val="left"/>
      <w:pPr>
        <w:tabs>
          <w:tab w:val="num" w:pos="3600"/>
        </w:tabs>
        <w:ind w:left="3600" w:hanging="360"/>
      </w:pPr>
      <w:rPr>
        <w:rFonts w:ascii="Arial" w:hAnsi="Arial" w:hint="default"/>
      </w:rPr>
    </w:lvl>
    <w:lvl w:ilvl="5" w:tplc="997EE24A" w:tentative="1">
      <w:start w:val="1"/>
      <w:numFmt w:val="bullet"/>
      <w:lvlText w:val="•"/>
      <w:lvlJc w:val="left"/>
      <w:pPr>
        <w:tabs>
          <w:tab w:val="num" w:pos="4320"/>
        </w:tabs>
        <w:ind w:left="4320" w:hanging="360"/>
      </w:pPr>
      <w:rPr>
        <w:rFonts w:ascii="Arial" w:hAnsi="Arial" w:hint="default"/>
      </w:rPr>
    </w:lvl>
    <w:lvl w:ilvl="6" w:tplc="D0ACDC92" w:tentative="1">
      <w:start w:val="1"/>
      <w:numFmt w:val="bullet"/>
      <w:lvlText w:val="•"/>
      <w:lvlJc w:val="left"/>
      <w:pPr>
        <w:tabs>
          <w:tab w:val="num" w:pos="5040"/>
        </w:tabs>
        <w:ind w:left="5040" w:hanging="360"/>
      </w:pPr>
      <w:rPr>
        <w:rFonts w:ascii="Arial" w:hAnsi="Arial" w:hint="default"/>
      </w:rPr>
    </w:lvl>
    <w:lvl w:ilvl="7" w:tplc="705E68DA" w:tentative="1">
      <w:start w:val="1"/>
      <w:numFmt w:val="bullet"/>
      <w:lvlText w:val="•"/>
      <w:lvlJc w:val="left"/>
      <w:pPr>
        <w:tabs>
          <w:tab w:val="num" w:pos="5760"/>
        </w:tabs>
        <w:ind w:left="5760" w:hanging="360"/>
      </w:pPr>
      <w:rPr>
        <w:rFonts w:ascii="Arial" w:hAnsi="Arial" w:hint="default"/>
      </w:rPr>
    </w:lvl>
    <w:lvl w:ilvl="8" w:tplc="DB886D3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8F7233E"/>
    <w:multiLevelType w:val="hybridMultilevel"/>
    <w:tmpl w:val="8612C0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AD670EF"/>
    <w:multiLevelType w:val="hybridMultilevel"/>
    <w:tmpl w:val="A7A294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718B3E22"/>
    <w:multiLevelType w:val="hybridMultilevel"/>
    <w:tmpl w:val="E228A6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4E30A84"/>
    <w:multiLevelType w:val="hybridMultilevel"/>
    <w:tmpl w:val="522CDEFA"/>
    <w:lvl w:ilvl="0" w:tplc="0809000B">
      <w:start w:val="1"/>
      <w:numFmt w:val="bullet"/>
      <w:lvlText w:val=""/>
      <w:lvlJc w:val="left"/>
      <w:pPr>
        <w:ind w:left="862"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9" w15:restartNumberingAfterBreak="0">
    <w:nsid w:val="75FE525E"/>
    <w:multiLevelType w:val="hybridMultilevel"/>
    <w:tmpl w:val="4B520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5"/>
  </w:num>
  <w:num w:numId="2">
    <w:abstractNumId w:val="16"/>
  </w:num>
  <w:num w:numId="3">
    <w:abstractNumId w:val="13"/>
  </w:num>
  <w:num w:numId="4">
    <w:abstractNumId w:val="15"/>
  </w:num>
  <w:num w:numId="5">
    <w:abstractNumId w:val="18"/>
  </w:num>
  <w:num w:numId="6">
    <w:abstractNumId w:val="21"/>
  </w:num>
  <w:num w:numId="7">
    <w:abstractNumId w:val="31"/>
  </w:num>
  <w:num w:numId="8">
    <w:abstractNumId w:val="30"/>
  </w:num>
  <w:num w:numId="9">
    <w:abstractNumId w:val="22"/>
  </w:num>
  <w:num w:numId="10">
    <w:abstractNumId w:val="10"/>
  </w:num>
  <w:num w:numId="11">
    <w:abstractNumId w:val="32"/>
  </w:num>
  <w:num w:numId="12">
    <w:abstractNumId w:val="20"/>
  </w:num>
  <w:num w:numId="13">
    <w:abstractNumId w:val="8"/>
  </w:num>
  <w:num w:numId="14">
    <w:abstractNumId w:val="14"/>
  </w:num>
  <w:num w:numId="15">
    <w:abstractNumId w:val="11"/>
  </w:num>
  <w:num w:numId="16">
    <w:abstractNumId w:val="26"/>
  </w:num>
  <w:num w:numId="17">
    <w:abstractNumId w:val="26"/>
  </w:num>
  <w:num w:numId="18">
    <w:abstractNumId w:val="9"/>
  </w:num>
  <w:num w:numId="19">
    <w:abstractNumId w:val="1"/>
  </w:num>
  <w:num w:numId="20">
    <w:abstractNumId w:val="17"/>
  </w:num>
  <w:num w:numId="21">
    <w:abstractNumId w:val="25"/>
  </w:num>
  <w:num w:numId="22">
    <w:abstractNumId w:val="3"/>
  </w:num>
  <w:num w:numId="23">
    <w:abstractNumId w:val="23"/>
  </w:num>
  <w:num w:numId="24">
    <w:abstractNumId w:val="12"/>
  </w:num>
  <w:num w:numId="25">
    <w:abstractNumId w:val="6"/>
  </w:num>
  <w:num w:numId="26">
    <w:abstractNumId w:val="27"/>
  </w:num>
  <w:num w:numId="27">
    <w:abstractNumId w:val="0"/>
  </w:num>
  <w:num w:numId="28">
    <w:abstractNumId w:val="29"/>
  </w:num>
  <w:num w:numId="29">
    <w:abstractNumId w:val="16"/>
  </w:num>
  <w:num w:numId="30">
    <w:abstractNumId w:val="24"/>
  </w:num>
  <w:num w:numId="31">
    <w:abstractNumId w:val="19"/>
  </w:num>
  <w:num w:numId="32">
    <w:abstractNumId w:val="4"/>
  </w:num>
  <w:num w:numId="33">
    <w:abstractNumId w:val="7"/>
  </w:num>
  <w:num w:numId="34">
    <w:abstractNumId w:val="2"/>
  </w:num>
  <w:num w:numId="35">
    <w:abstractNumId w:val="2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060"/>
    <w:rsid w:val="00002373"/>
    <w:rsid w:val="0000295C"/>
    <w:rsid w:val="00003CA6"/>
    <w:rsid w:val="0000527D"/>
    <w:rsid w:val="00005DCB"/>
    <w:rsid w:val="000064D1"/>
    <w:rsid w:val="00006EF4"/>
    <w:rsid w:val="0001005A"/>
    <w:rsid w:val="00011AEC"/>
    <w:rsid w:val="00012A81"/>
    <w:rsid w:val="00012C42"/>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63B3"/>
    <w:rsid w:val="0005355B"/>
    <w:rsid w:val="00053C44"/>
    <w:rsid w:val="00054D49"/>
    <w:rsid w:val="00056F84"/>
    <w:rsid w:val="00060147"/>
    <w:rsid w:val="000610FA"/>
    <w:rsid w:val="0006180D"/>
    <w:rsid w:val="000638BC"/>
    <w:rsid w:val="00063F29"/>
    <w:rsid w:val="000656C3"/>
    <w:rsid w:val="00073028"/>
    <w:rsid w:val="00073203"/>
    <w:rsid w:val="00073AED"/>
    <w:rsid w:val="00073CA4"/>
    <w:rsid w:val="00074492"/>
    <w:rsid w:val="00080400"/>
    <w:rsid w:val="00081848"/>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B06BF"/>
    <w:rsid w:val="000B0B64"/>
    <w:rsid w:val="000B1D0D"/>
    <w:rsid w:val="000B3563"/>
    <w:rsid w:val="000B382F"/>
    <w:rsid w:val="000B3CB7"/>
    <w:rsid w:val="000B73A9"/>
    <w:rsid w:val="000C217E"/>
    <w:rsid w:val="000C63FD"/>
    <w:rsid w:val="000C7EE0"/>
    <w:rsid w:val="000D0604"/>
    <w:rsid w:val="000D0618"/>
    <w:rsid w:val="000D32EA"/>
    <w:rsid w:val="000D3A9C"/>
    <w:rsid w:val="000D443B"/>
    <w:rsid w:val="000D4B07"/>
    <w:rsid w:val="000D58F1"/>
    <w:rsid w:val="000D6474"/>
    <w:rsid w:val="000D69FE"/>
    <w:rsid w:val="000D7437"/>
    <w:rsid w:val="000F1E99"/>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0B5D"/>
    <w:rsid w:val="001110E0"/>
    <w:rsid w:val="00111A86"/>
    <w:rsid w:val="00112ACC"/>
    <w:rsid w:val="00115138"/>
    <w:rsid w:val="001166BC"/>
    <w:rsid w:val="00117A1C"/>
    <w:rsid w:val="00117AC9"/>
    <w:rsid w:val="00121042"/>
    <w:rsid w:val="00126AC9"/>
    <w:rsid w:val="001278B3"/>
    <w:rsid w:val="00132CEA"/>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6096B"/>
    <w:rsid w:val="001613D2"/>
    <w:rsid w:val="001638A9"/>
    <w:rsid w:val="00164D67"/>
    <w:rsid w:val="00165363"/>
    <w:rsid w:val="00166A40"/>
    <w:rsid w:val="00171CA7"/>
    <w:rsid w:val="00171DAF"/>
    <w:rsid w:val="00173BFB"/>
    <w:rsid w:val="00180005"/>
    <w:rsid w:val="00183E93"/>
    <w:rsid w:val="00187CA9"/>
    <w:rsid w:val="001962C3"/>
    <w:rsid w:val="001975A7"/>
    <w:rsid w:val="001A1E66"/>
    <w:rsid w:val="001A39DA"/>
    <w:rsid w:val="001A47B3"/>
    <w:rsid w:val="001A524F"/>
    <w:rsid w:val="001A743E"/>
    <w:rsid w:val="001A7D64"/>
    <w:rsid w:val="001B32B5"/>
    <w:rsid w:val="001B430D"/>
    <w:rsid w:val="001B5166"/>
    <w:rsid w:val="001C7CDF"/>
    <w:rsid w:val="001D019F"/>
    <w:rsid w:val="001D1111"/>
    <w:rsid w:val="001D1717"/>
    <w:rsid w:val="001D19F0"/>
    <w:rsid w:val="001D3B9F"/>
    <w:rsid w:val="001D40C0"/>
    <w:rsid w:val="001D411E"/>
    <w:rsid w:val="001D621E"/>
    <w:rsid w:val="001D6C7E"/>
    <w:rsid w:val="001D7C1D"/>
    <w:rsid w:val="001D7C41"/>
    <w:rsid w:val="001E17A7"/>
    <w:rsid w:val="001E5489"/>
    <w:rsid w:val="001F3DD6"/>
    <w:rsid w:val="00201CF7"/>
    <w:rsid w:val="0020346C"/>
    <w:rsid w:val="00203BE9"/>
    <w:rsid w:val="0020539A"/>
    <w:rsid w:val="002075A2"/>
    <w:rsid w:val="00207F5F"/>
    <w:rsid w:val="002101C4"/>
    <w:rsid w:val="00210846"/>
    <w:rsid w:val="002108D7"/>
    <w:rsid w:val="00211E86"/>
    <w:rsid w:val="002136E7"/>
    <w:rsid w:val="0021535E"/>
    <w:rsid w:val="00215816"/>
    <w:rsid w:val="002244D5"/>
    <w:rsid w:val="002315B4"/>
    <w:rsid w:val="00231B87"/>
    <w:rsid w:val="00233330"/>
    <w:rsid w:val="00237A6A"/>
    <w:rsid w:val="00241662"/>
    <w:rsid w:val="002439DB"/>
    <w:rsid w:val="00244B9F"/>
    <w:rsid w:val="002451AC"/>
    <w:rsid w:val="00245252"/>
    <w:rsid w:val="00247B73"/>
    <w:rsid w:val="002504B4"/>
    <w:rsid w:val="0025113D"/>
    <w:rsid w:val="002518B2"/>
    <w:rsid w:val="002526A3"/>
    <w:rsid w:val="00252B25"/>
    <w:rsid w:val="00256871"/>
    <w:rsid w:val="002731E8"/>
    <w:rsid w:val="002749DF"/>
    <w:rsid w:val="002759FD"/>
    <w:rsid w:val="00276FA8"/>
    <w:rsid w:val="00277C04"/>
    <w:rsid w:val="00281A98"/>
    <w:rsid w:val="00292F20"/>
    <w:rsid w:val="00293CF3"/>
    <w:rsid w:val="00296CD9"/>
    <w:rsid w:val="002A07E5"/>
    <w:rsid w:val="002A0B66"/>
    <w:rsid w:val="002A189F"/>
    <w:rsid w:val="002A786D"/>
    <w:rsid w:val="002B100C"/>
    <w:rsid w:val="002B228A"/>
    <w:rsid w:val="002B2325"/>
    <w:rsid w:val="002B6B24"/>
    <w:rsid w:val="002B72AA"/>
    <w:rsid w:val="002C0C2E"/>
    <w:rsid w:val="002C3DD6"/>
    <w:rsid w:val="002C4879"/>
    <w:rsid w:val="002C4934"/>
    <w:rsid w:val="002C4E73"/>
    <w:rsid w:val="002C5D89"/>
    <w:rsid w:val="002C68DC"/>
    <w:rsid w:val="002C6FC4"/>
    <w:rsid w:val="002C724F"/>
    <w:rsid w:val="002C76D6"/>
    <w:rsid w:val="002C7DA3"/>
    <w:rsid w:val="002D0B4E"/>
    <w:rsid w:val="002D1E34"/>
    <w:rsid w:val="002D2B5B"/>
    <w:rsid w:val="002D323E"/>
    <w:rsid w:val="002D3C71"/>
    <w:rsid w:val="002D52DE"/>
    <w:rsid w:val="002E236B"/>
    <w:rsid w:val="002E2F3A"/>
    <w:rsid w:val="002E304C"/>
    <w:rsid w:val="002E3151"/>
    <w:rsid w:val="002E3471"/>
    <w:rsid w:val="002E46C4"/>
    <w:rsid w:val="002E488E"/>
    <w:rsid w:val="002E5407"/>
    <w:rsid w:val="002E5BC3"/>
    <w:rsid w:val="002E7985"/>
    <w:rsid w:val="002F0DE8"/>
    <w:rsid w:val="002F1944"/>
    <w:rsid w:val="002F4B95"/>
    <w:rsid w:val="002F6765"/>
    <w:rsid w:val="002F73A4"/>
    <w:rsid w:val="00301933"/>
    <w:rsid w:val="0030227A"/>
    <w:rsid w:val="00303E85"/>
    <w:rsid w:val="00305FBE"/>
    <w:rsid w:val="00312178"/>
    <w:rsid w:val="0031383E"/>
    <w:rsid w:val="003148EF"/>
    <w:rsid w:val="00315ED0"/>
    <w:rsid w:val="00315F0A"/>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690B"/>
    <w:rsid w:val="00347E2D"/>
    <w:rsid w:val="00347EAD"/>
    <w:rsid w:val="0035024E"/>
    <w:rsid w:val="003515D8"/>
    <w:rsid w:val="003536BE"/>
    <w:rsid w:val="0035378D"/>
    <w:rsid w:val="00357E6C"/>
    <w:rsid w:val="00366B1E"/>
    <w:rsid w:val="00370B47"/>
    <w:rsid w:val="00370F72"/>
    <w:rsid w:val="003729B8"/>
    <w:rsid w:val="00374198"/>
    <w:rsid w:val="00375CA5"/>
    <w:rsid w:val="0037704A"/>
    <w:rsid w:val="00377801"/>
    <w:rsid w:val="00382D17"/>
    <w:rsid w:val="00386E8D"/>
    <w:rsid w:val="003879E3"/>
    <w:rsid w:val="003908F9"/>
    <w:rsid w:val="00390B95"/>
    <w:rsid w:val="00394EDE"/>
    <w:rsid w:val="003952C8"/>
    <w:rsid w:val="00396053"/>
    <w:rsid w:val="003963CC"/>
    <w:rsid w:val="003A181E"/>
    <w:rsid w:val="003A267D"/>
    <w:rsid w:val="003B088B"/>
    <w:rsid w:val="003B09E6"/>
    <w:rsid w:val="003B1C08"/>
    <w:rsid w:val="003B6284"/>
    <w:rsid w:val="003C0CE1"/>
    <w:rsid w:val="003C0FF8"/>
    <w:rsid w:val="003C3115"/>
    <w:rsid w:val="003C3739"/>
    <w:rsid w:val="003C71AA"/>
    <w:rsid w:val="003C7CEC"/>
    <w:rsid w:val="003D26EC"/>
    <w:rsid w:val="003D2BA7"/>
    <w:rsid w:val="003D33C5"/>
    <w:rsid w:val="003D5541"/>
    <w:rsid w:val="003D6036"/>
    <w:rsid w:val="003D611D"/>
    <w:rsid w:val="003E03E4"/>
    <w:rsid w:val="003E2392"/>
    <w:rsid w:val="003E3F24"/>
    <w:rsid w:val="003E40EE"/>
    <w:rsid w:val="003E4B1C"/>
    <w:rsid w:val="003E6FF5"/>
    <w:rsid w:val="003F2042"/>
    <w:rsid w:val="003F48B6"/>
    <w:rsid w:val="003F5875"/>
    <w:rsid w:val="003F7812"/>
    <w:rsid w:val="00401035"/>
    <w:rsid w:val="0040271A"/>
    <w:rsid w:val="004027D6"/>
    <w:rsid w:val="00403B83"/>
    <w:rsid w:val="00414894"/>
    <w:rsid w:val="004149D2"/>
    <w:rsid w:val="004156EE"/>
    <w:rsid w:val="004158EA"/>
    <w:rsid w:val="004176FE"/>
    <w:rsid w:val="00417DB1"/>
    <w:rsid w:val="004222D8"/>
    <w:rsid w:val="00422354"/>
    <w:rsid w:val="0042261D"/>
    <w:rsid w:val="00423DB5"/>
    <w:rsid w:val="00426F03"/>
    <w:rsid w:val="00430076"/>
    <w:rsid w:val="004339E3"/>
    <w:rsid w:val="004340F7"/>
    <w:rsid w:val="00434BA6"/>
    <w:rsid w:val="004367AA"/>
    <w:rsid w:val="00436A58"/>
    <w:rsid w:val="00437CAE"/>
    <w:rsid w:val="004407F3"/>
    <w:rsid w:val="00445F94"/>
    <w:rsid w:val="0045336D"/>
    <w:rsid w:val="004538F4"/>
    <w:rsid w:val="00453B7E"/>
    <w:rsid w:val="004562D0"/>
    <w:rsid w:val="004577AC"/>
    <w:rsid w:val="00457B88"/>
    <w:rsid w:val="00457DE0"/>
    <w:rsid w:val="00457EF7"/>
    <w:rsid w:val="00461835"/>
    <w:rsid w:val="004618B6"/>
    <w:rsid w:val="00461E58"/>
    <w:rsid w:val="004660F6"/>
    <w:rsid w:val="00470CBA"/>
    <w:rsid w:val="0047258D"/>
    <w:rsid w:val="004752E1"/>
    <w:rsid w:val="00475749"/>
    <w:rsid w:val="00475B2F"/>
    <w:rsid w:val="00477C0D"/>
    <w:rsid w:val="0048102B"/>
    <w:rsid w:val="0048425C"/>
    <w:rsid w:val="0048637F"/>
    <w:rsid w:val="00486E12"/>
    <w:rsid w:val="004904FF"/>
    <w:rsid w:val="004931C5"/>
    <w:rsid w:val="00493B7A"/>
    <w:rsid w:val="00493C21"/>
    <w:rsid w:val="004A0A88"/>
    <w:rsid w:val="004A0FEB"/>
    <w:rsid w:val="004A386B"/>
    <w:rsid w:val="004A46E4"/>
    <w:rsid w:val="004A5CBD"/>
    <w:rsid w:val="004A73DD"/>
    <w:rsid w:val="004A74E4"/>
    <w:rsid w:val="004B230A"/>
    <w:rsid w:val="004B656A"/>
    <w:rsid w:val="004C0A7E"/>
    <w:rsid w:val="004C0CC4"/>
    <w:rsid w:val="004C1EFB"/>
    <w:rsid w:val="004C74A7"/>
    <w:rsid w:val="004C7CD3"/>
    <w:rsid w:val="004D0CAB"/>
    <w:rsid w:val="004D1A2A"/>
    <w:rsid w:val="004D38C0"/>
    <w:rsid w:val="004E4B72"/>
    <w:rsid w:val="004E50AD"/>
    <w:rsid w:val="004E6AC7"/>
    <w:rsid w:val="004F491A"/>
    <w:rsid w:val="0050181F"/>
    <w:rsid w:val="00502946"/>
    <w:rsid w:val="00502B89"/>
    <w:rsid w:val="00503139"/>
    <w:rsid w:val="0050626E"/>
    <w:rsid w:val="00506FEB"/>
    <w:rsid w:val="005073A0"/>
    <w:rsid w:val="0051123A"/>
    <w:rsid w:val="00512164"/>
    <w:rsid w:val="0051326D"/>
    <w:rsid w:val="00513F71"/>
    <w:rsid w:val="00514D0F"/>
    <w:rsid w:val="005158CF"/>
    <w:rsid w:val="00515D53"/>
    <w:rsid w:val="005160C0"/>
    <w:rsid w:val="0052297E"/>
    <w:rsid w:val="005235ED"/>
    <w:rsid w:val="00523CC3"/>
    <w:rsid w:val="0052471D"/>
    <w:rsid w:val="0052593C"/>
    <w:rsid w:val="005315AC"/>
    <w:rsid w:val="00533107"/>
    <w:rsid w:val="00534FE2"/>
    <w:rsid w:val="00537D1B"/>
    <w:rsid w:val="005437F2"/>
    <w:rsid w:val="00544092"/>
    <w:rsid w:val="005443EF"/>
    <w:rsid w:val="005459B4"/>
    <w:rsid w:val="00546662"/>
    <w:rsid w:val="005469D3"/>
    <w:rsid w:val="00554CF5"/>
    <w:rsid w:val="00556A0B"/>
    <w:rsid w:val="00557019"/>
    <w:rsid w:val="00557A5B"/>
    <w:rsid w:val="00557D64"/>
    <w:rsid w:val="00560594"/>
    <w:rsid w:val="00563B3F"/>
    <w:rsid w:val="005640C7"/>
    <w:rsid w:val="005645D9"/>
    <w:rsid w:val="00564C59"/>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B1FE7"/>
    <w:rsid w:val="005B3BFF"/>
    <w:rsid w:val="005B4424"/>
    <w:rsid w:val="005B4B2D"/>
    <w:rsid w:val="005B5D2D"/>
    <w:rsid w:val="005C3223"/>
    <w:rsid w:val="005C3751"/>
    <w:rsid w:val="005C5AD5"/>
    <w:rsid w:val="005C6091"/>
    <w:rsid w:val="005C6900"/>
    <w:rsid w:val="005C6CB0"/>
    <w:rsid w:val="005D1238"/>
    <w:rsid w:val="005D1652"/>
    <w:rsid w:val="005D24A2"/>
    <w:rsid w:val="005D603E"/>
    <w:rsid w:val="005D6C9C"/>
    <w:rsid w:val="005E04E7"/>
    <w:rsid w:val="005E3A73"/>
    <w:rsid w:val="005E58D0"/>
    <w:rsid w:val="005E6B47"/>
    <w:rsid w:val="005F0048"/>
    <w:rsid w:val="005F036C"/>
    <w:rsid w:val="005F047C"/>
    <w:rsid w:val="005F453F"/>
    <w:rsid w:val="005F5581"/>
    <w:rsid w:val="005F63E8"/>
    <w:rsid w:val="005F6B26"/>
    <w:rsid w:val="00600739"/>
    <w:rsid w:val="00600D8F"/>
    <w:rsid w:val="00601756"/>
    <w:rsid w:val="006031D1"/>
    <w:rsid w:val="00607347"/>
    <w:rsid w:val="0060734E"/>
    <w:rsid w:val="0060774C"/>
    <w:rsid w:val="00611796"/>
    <w:rsid w:val="00611FC6"/>
    <w:rsid w:val="00613B27"/>
    <w:rsid w:val="00615D74"/>
    <w:rsid w:val="00616874"/>
    <w:rsid w:val="00621370"/>
    <w:rsid w:val="006223E9"/>
    <w:rsid w:val="0062315E"/>
    <w:rsid w:val="0062402B"/>
    <w:rsid w:val="00627F6C"/>
    <w:rsid w:val="00631936"/>
    <w:rsid w:val="00632C1D"/>
    <w:rsid w:val="006358F4"/>
    <w:rsid w:val="00636449"/>
    <w:rsid w:val="006417F3"/>
    <w:rsid w:val="0064309E"/>
    <w:rsid w:val="006465E1"/>
    <w:rsid w:val="006510ED"/>
    <w:rsid w:val="00651686"/>
    <w:rsid w:val="00651802"/>
    <w:rsid w:val="00653AEC"/>
    <w:rsid w:val="00654A6C"/>
    <w:rsid w:val="00654AE8"/>
    <w:rsid w:val="00655190"/>
    <w:rsid w:val="006571CD"/>
    <w:rsid w:val="006600B8"/>
    <w:rsid w:val="00662218"/>
    <w:rsid w:val="00662652"/>
    <w:rsid w:val="00663372"/>
    <w:rsid w:val="0066414B"/>
    <w:rsid w:val="0066441F"/>
    <w:rsid w:val="0066526C"/>
    <w:rsid w:val="006664BA"/>
    <w:rsid w:val="00672327"/>
    <w:rsid w:val="00673615"/>
    <w:rsid w:val="006738B4"/>
    <w:rsid w:val="00673FCA"/>
    <w:rsid w:val="0067416A"/>
    <w:rsid w:val="006746E1"/>
    <w:rsid w:val="006747FA"/>
    <w:rsid w:val="00677491"/>
    <w:rsid w:val="0067751F"/>
    <w:rsid w:val="00677D60"/>
    <w:rsid w:val="006807ED"/>
    <w:rsid w:val="00681416"/>
    <w:rsid w:val="00685AE0"/>
    <w:rsid w:val="00686CAC"/>
    <w:rsid w:val="0069067F"/>
    <w:rsid w:val="00690C53"/>
    <w:rsid w:val="00692F5D"/>
    <w:rsid w:val="00696A3B"/>
    <w:rsid w:val="0069712F"/>
    <w:rsid w:val="006A1AF6"/>
    <w:rsid w:val="006A2C1B"/>
    <w:rsid w:val="006A4B71"/>
    <w:rsid w:val="006A6CE9"/>
    <w:rsid w:val="006B2AFD"/>
    <w:rsid w:val="006B46AE"/>
    <w:rsid w:val="006C0BF1"/>
    <w:rsid w:val="006C1794"/>
    <w:rsid w:val="006C22BA"/>
    <w:rsid w:val="006C2FD2"/>
    <w:rsid w:val="006C33D8"/>
    <w:rsid w:val="006C3683"/>
    <w:rsid w:val="006C4127"/>
    <w:rsid w:val="006C785D"/>
    <w:rsid w:val="006D0201"/>
    <w:rsid w:val="006D0FDE"/>
    <w:rsid w:val="006D1998"/>
    <w:rsid w:val="006D2517"/>
    <w:rsid w:val="006D361B"/>
    <w:rsid w:val="006D4916"/>
    <w:rsid w:val="006D7F5E"/>
    <w:rsid w:val="006E0C87"/>
    <w:rsid w:val="006E1B0B"/>
    <w:rsid w:val="006E22A7"/>
    <w:rsid w:val="006E467D"/>
    <w:rsid w:val="006E47BB"/>
    <w:rsid w:val="006E4D41"/>
    <w:rsid w:val="006E765D"/>
    <w:rsid w:val="006F491C"/>
    <w:rsid w:val="006F60C3"/>
    <w:rsid w:val="006F6251"/>
    <w:rsid w:val="006F69A8"/>
    <w:rsid w:val="007003FC"/>
    <w:rsid w:val="00700A23"/>
    <w:rsid w:val="0070100A"/>
    <w:rsid w:val="00702248"/>
    <w:rsid w:val="00703C8E"/>
    <w:rsid w:val="00705A9B"/>
    <w:rsid w:val="00706167"/>
    <w:rsid w:val="00706504"/>
    <w:rsid w:val="00711095"/>
    <w:rsid w:val="00711449"/>
    <w:rsid w:val="007137EC"/>
    <w:rsid w:val="00715BE7"/>
    <w:rsid w:val="00716AEF"/>
    <w:rsid w:val="0071798F"/>
    <w:rsid w:val="007179CB"/>
    <w:rsid w:val="00724EF0"/>
    <w:rsid w:val="007250F0"/>
    <w:rsid w:val="00725315"/>
    <w:rsid w:val="0072604C"/>
    <w:rsid w:val="00726CE6"/>
    <w:rsid w:val="007314F1"/>
    <w:rsid w:val="00733436"/>
    <w:rsid w:val="007348F1"/>
    <w:rsid w:val="00742BB9"/>
    <w:rsid w:val="00744680"/>
    <w:rsid w:val="007448FA"/>
    <w:rsid w:val="00746D82"/>
    <w:rsid w:val="0075128E"/>
    <w:rsid w:val="00751552"/>
    <w:rsid w:val="007533A3"/>
    <w:rsid w:val="007605E0"/>
    <w:rsid w:val="007609CD"/>
    <w:rsid w:val="00762BBE"/>
    <w:rsid w:val="00763895"/>
    <w:rsid w:val="00763C2C"/>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8653D"/>
    <w:rsid w:val="0078717C"/>
    <w:rsid w:val="0079162B"/>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866"/>
    <w:rsid w:val="007B3EAC"/>
    <w:rsid w:val="007B571E"/>
    <w:rsid w:val="007B62DF"/>
    <w:rsid w:val="007C011B"/>
    <w:rsid w:val="007C1AA2"/>
    <w:rsid w:val="007C1D5B"/>
    <w:rsid w:val="007C219D"/>
    <w:rsid w:val="007C5B31"/>
    <w:rsid w:val="007C6132"/>
    <w:rsid w:val="007C68C1"/>
    <w:rsid w:val="007D0BE1"/>
    <w:rsid w:val="007D246E"/>
    <w:rsid w:val="007D459B"/>
    <w:rsid w:val="007D7C75"/>
    <w:rsid w:val="007E12C3"/>
    <w:rsid w:val="007E1856"/>
    <w:rsid w:val="007E1947"/>
    <w:rsid w:val="007E2793"/>
    <w:rsid w:val="007E6664"/>
    <w:rsid w:val="007E6A14"/>
    <w:rsid w:val="007E7EBA"/>
    <w:rsid w:val="007F1B97"/>
    <w:rsid w:val="007F7996"/>
    <w:rsid w:val="008011C5"/>
    <w:rsid w:val="00805C73"/>
    <w:rsid w:val="008061D3"/>
    <w:rsid w:val="00807ED3"/>
    <w:rsid w:val="00811B48"/>
    <w:rsid w:val="008122AB"/>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4939"/>
    <w:rsid w:val="00846C85"/>
    <w:rsid w:val="008471EF"/>
    <w:rsid w:val="00850E3A"/>
    <w:rsid w:val="0085271F"/>
    <w:rsid w:val="00853613"/>
    <w:rsid w:val="00855EF1"/>
    <w:rsid w:val="0085679C"/>
    <w:rsid w:val="008579AB"/>
    <w:rsid w:val="008603F5"/>
    <w:rsid w:val="00860C12"/>
    <w:rsid w:val="00863742"/>
    <w:rsid w:val="00867E04"/>
    <w:rsid w:val="00870638"/>
    <w:rsid w:val="00870BA5"/>
    <w:rsid w:val="00870BC0"/>
    <w:rsid w:val="00872C16"/>
    <w:rsid w:val="00876E5C"/>
    <w:rsid w:val="00882DED"/>
    <w:rsid w:val="008839BF"/>
    <w:rsid w:val="00884CC9"/>
    <w:rsid w:val="00886C5C"/>
    <w:rsid w:val="008903DF"/>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1F"/>
    <w:rsid w:val="008B16E5"/>
    <w:rsid w:val="008B2AF0"/>
    <w:rsid w:val="008B4B10"/>
    <w:rsid w:val="008B53A4"/>
    <w:rsid w:val="008B5D7C"/>
    <w:rsid w:val="008C06F6"/>
    <w:rsid w:val="008C09BA"/>
    <w:rsid w:val="008C15D9"/>
    <w:rsid w:val="008C1AFB"/>
    <w:rsid w:val="008C7235"/>
    <w:rsid w:val="008D0266"/>
    <w:rsid w:val="008D0747"/>
    <w:rsid w:val="008D179E"/>
    <w:rsid w:val="008D3544"/>
    <w:rsid w:val="008D5857"/>
    <w:rsid w:val="008E20EC"/>
    <w:rsid w:val="008F474B"/>
    <w:rsid w:val="008F7BBA"/>
    <w:rsid w:val="00900920"/>
    <w:rsid w:val="00901BEF"/>
    <w:rsid w:val="009051AD"/>
    <w:rsid w:val="0090697F"/>
    <w:rsid w:val="009112DC"/>
    <w:rsid w:val="009144FC"/>
    <w:rsid w:val="00915ED4"/>
    <w:rsid w:val="009214D5"/>
    <w:rsid w:val="0092176B"/>
    <w:rsid w:val="0092314A"/>
    <w:rsid w:val="00925A99"/>
    <w:rsid w:val="00925DAE"/>
    <w:rsid w:val="00925E2B"/>
    <w:rsid w:val="00927372"/>
    <w:rsid w:val="0093623B"/>
    <w:rsid w:val="00940E5A"/>
    <w:rsid w:val="0094160C"/>
    <w:rsid w:val="00942B55"/>
    <w:rsid w:val="00945625"/>
    <w:rsid w:val="00945653"/>
    <w:rsid w:val="00950F7B"/>
    <w:rsid w:val="009510B4"/>
    <w:rsid w:val="00962C6D"/>
    <w:rsid w:val="009678DC"/>
    <w:rsid w:val="00967BE8"/>
    <w:rsid w:val="00971E08"/>
    <w:rsid w:val="0097397D"/>
    <w:rsid w:val="00973DF7"/>
    <w:rsid w:val="009745AF"/>
    <w:rsid w:val="00974A11"/>
    <w:rsid w:val="00974A6D"/>
    <w:rsid w:val="009752AD"/>
    <w:rsid w:val="00976C39"/>
    <w:rsid w:val="00977EFE"/>
    <w:rsid w:val="009811EA"/>
    <w:rsid w:val="009817F7"/>
    <w:rsid w:val="00983B2B"/>
    <w:rsid w:val="0098441E"/>
    <w:rsid w:val="00984BEF"/>
    <w:rsid w:val="00985A67"/>
    <w:rsid w:val="009860CB"/>
    <w:rsid w:val="00987923"/>
    <w:rsid w:val="0099174A"/>
    <w:rsid w:val="0099254C"/>
    <w:rsid w:val="009933A1"/>
    <w:rsid w:val="009938D8"/>
    <w:rsid w:val="00995A6C"/>
    <w:rsid w:val="009965C7"/>
    <w:rsid w:val="009A00D1"/>
    <w:rsid w:val="009A0E64"/>
    <w:rsid w:val="009A1F82"/>
    <w:rsid w:val="009A2C80"/>
    <w:rsid w:val="009A2F84"/>
    <w:rsid w:val="009A30A4"/>
    <w:rsid w:val="009A5755"/>
    <w:rsid w:val="009A7CBB"/>
    <w:rsid w:val="009B1C34"/>
    <w:rsid w:val="009B1CE2"/>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4997"/>
    <w:rsid w:val="009D6102"/>
    <w:rsid w:val="009D7D3E"/>
    <w:rsid w:val="009E2315"/>
    <w:rsid w:val="009E48BB"/>
    <w:rsid w:val="009E52FE"/>
    <w:rsid w:val="009E603E"/>
    <w:rsid w:val="009E7AF7"/>
    <w:rsid w:val="009F2738"/>
    <w:rsid w:val="009F5C5E"/>
    <w:rsid w:val="00A0179E"/>
    <w:rsid w:val="00A01BBA"/>
    <w:rsid w:val="00A02281"/>
    <w:rsid w:val="00A02739"/>
    <w:rsid w:val="00A02A8B"/>
    <w:rsid w:val="00A06928"/>
    <w:rsid w:val="00A0707B"/>
    <w:rsid w:val="00A11269"/>
    <w:rsid w:val="00A123C4"/>
    <w:rsid w:val="00A12A87"/>
    <w:rsid w:val="00A12AE3"/>
    <w:rsid w:val="00A12C25"/>
    <w:rsid w:val="00A12EA7"/>
    <w:rsid w:val="00A14EB9"/>
    <w:rsid w:val="00A21CFB"/>
    <w:rsid w:val="00A23AA0"/>
    <w:rsid w:val="00A23EB4"/>
    <w:rsid w:val="00A25232"/>
    <w:rsid w:val="00A25C6F"/>
    <w:rsid w:val="00A31094"/>
    <w:rsid w:val="00A32B90"/>
    <w:rsid w:val="00A35308"/>
    <w:rsid w:val="00A3720C"/>
    <w:rsid w:val="00A3745F"/>
    <w:rsid w:val="00A37670"/>
    <w:rsid w:val="00A42EF0"/>
    <w:rsid w:val="00A445EF"/>
    <w:rsid w:val="00A4765D"/>
    <w:rsid w:val="00A47A20"/>
    <w:rsid w:val="00A504B6"/>
    <w:rsid w:val="00A51C63"/>
    <w:rsid w:val="00A5223E"/>
    <w:rsid w:val="00A52711"/>
    <w:rsid w:val="00A52C31"/>
    <w:rsid w:val="00A5622E"/>
    <w:rsid w:val="00A60436"/>
    <w:rsid w:val="00A61159"/>
    <w:rsid w:val="00A61239"/>
    <w:rsid w:val="00A62151"/>
    <w:rsid w:val="00A64D94"/>
    <w:rsid w:val="00A6591E"/>
    <w:rsid w:val="00A66251"/>
    <w:rsid w:val="00A7159C"/>
    <w:rsid w:val="00A7355F"/>
    <w:rsid w:val="00A73E82"/>
    <w:rsid w:val="00A73ECE"/>
    <w:rsid w:val="00A740B4"/>
    <w:rsid w:val="00A742E4"/>
    <w:rsid w:val="00A754F8"/>
    <w:rsid w:val="00A76872"/>
    <w:rsid w:val="00A779AF"/>
    <w:rsid w:val="00A83DB7"/>
    <w:rsid w:val="00A8451E"/>
    <w:rsid w:val="00A90B4C"/>
    <w:rsid w:val="00A92651"/>
    <w:rsid w:val="00A9276D"/>
    <w:rsid w:val="00A97DE3"/>
    <w:rsid w:val="00AA03DB"/>
    <w:rsid w:val="00AA23A9"/>
    <w:rsid w:val="00AA5FCF"/>
    <w:rsid w:val="00AA7E10"/>
    <w:rsid w:val="00AB0BAF"/>
    <w:rsid w:val="00AB1516"/>
    <w:rsid w:val="00AB1805"/>
    <w:rsid w:val="00AB2E1E"/>
    <w:rsid w:val="00AB3D8B"/>
    <w:rsid w:val="00AC2231"/>
    <w:rsid w:val="00AC3806"/>
    <w:rsid w:val="00AC39BC"/>
    <w:rsid w:val="00AC49ED"/>
    <w:rsid w:val="00AC49FE"/>
    <w:rsid w:val="00AC6148"/>
    <w:rsid w:val="00AC6395"/>
    <w:rsid w:val="00AC7D35"/>
    <w:rsid w:val="00AC7EC4"/>
    <w:rsid w:val="00AD064D"/>
    <w:rsid w:val="00AD1381"/>
    <w:rsid w:val="00AD1D07"/>
    <w:rsid w:val="00AD2197"/>
    <w:rsid w:val="00AD3882"/>
    <w:rsid w:val="00AD45DA"/>
    <w:rsid w:val="00AD5B55"/>
    <w:rsid w:val="00AD768F"/>
    <w:rsid w:val="00AE00B9"/>
    <w:rsid w:val="00AE0A15"/>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122A0"/>
    <w:rsid w:val="00B125ED"/>
    <w:rsid w:val="00B14413"/>
    <w:rsid w:val="00B150F9"/>
    <w:rsid w:val="00B17E35"/>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0DD3"/>
    <w:rsid w:val="00B5557F"/>
    <w:rsid w:val="00B56265"/>
    <w:rsid w:val="00B562BE"/>
    <w:rsid w:val="00B617B8"/>
    <w:rsid w:val="00B625E2"/>
    <w:rsid w:val="00B6381A"/>
    <w:rsid w:val="00B65BA6"/>
    <w:rsid w:val="00B70135"/>
    <w:rsid w:val="00B70F7D"/>
    <w:rsid w:val="00B718E3"/>
    <w:rsid w:val="00B7588E"/>
    <w:rsid w:val="00B7667F"/>
    <w:rsid w:val="00B774BA"/>
    <w:rsid w:val="00B808FE"/>
    <w:rsid w:val="00B81397"/>
    <w:rsid w:val="00B8261A"/>
    <w:rsid w:val="00B82DED"/>
    <w:rsid w:val="00B84E22"/>
    <w:rsid w:val="00B86138"/>
    <w:rsid w:val="00B87784"/>
    <w:rsid w:val="00B90F7F"/>
    <w:rsid w:val="00B93651"/>
    <w:rsid w:val="00B9456B"/>
    <w:rsid w:val="00B95D0E"/>
    <w:rsid w:val="00BA08E9"/>
    <w:rsid w:val="00BA08F9"/>
    <w:rsid w:val="00BA09E1"/>
    <w:rsid w:val="00BA1741"/>
    <w:rsid w:val="00BA24EE"/>
    <w:rsid w:val="00BA2C6D"/>
    <w:rsid w:val="00BA303E"/>
    <w:rsid w:val="00BA370D"/>
    <w:rsid w:val="00BA6403"/>
    <w:rsid w:val="00BA7DB9"/>
    <w:rsid w:val="00BB03E8"/>
    <w:rsid w:val="00BB1F8D"/>
    <w:rsid w:val="00BB3622"/>
    <w:rsid w:val="00BC241D"/>
    <w:rsid w:val="00BC3254"/>
    <w:rsid w:val="00BC4489"/>
    <w:rsid w:val="00BC5638"/>
    <w:rsid w:val="00BC7191"/>
    <w:rsid w:val="00BD38D3"/>
    <w:rsid w:val="00BD4FF4"/>
    <w:rsid w:val="00BD6C21"/>
    <w:rsid w:val="00BD7DB2"/>
    <w:rsid w:val="00BE0499"/>
    <w:rsid w:val="00BE3A00"/>
    <w:rsid w:val="00BF0EAF"/>
    <w:rsid w:val="00BF0ECC"/>
    <w:rsid w:val="00BF1C31"/>
    <w:rsid w:val="00BF201D"/>
    <w:rsid w:val="00BF21DE"/>
    <w:rsid w:val="00BF2207"/>
    <w:rsid w:val="00BF247E"/>
    <w:rsid w:val="00C00046"/>
    <w:rsid w:val="00C00394"/>
    <w:rsid w:val="00C01976"/>
    <w:rsid w:val="00C05B3A"/>
    <w:rsid w:val="00C107F2"/>
    <w:rsid w:val="00C10CFE"/>
    <w:rsid w:val="00C12921"/>
    <w:rsid w:val="00C1752E"/>
    <w:rsid w:val="00C17D99"/>
    <w:rsid w:val="00C205C4"/>
    <w:rsid w:val="00C24F0C"/>
    <w:rsid w:val="00C268F7"/>
    <w:rsid w:val="00C2739A"/>
    <w:rsid w:val="00C33A04"/>
    <w:rsid w:val="00C372DB"/>
    <w:rsid w:val="00C405C9"/>
    <w:rsid w:val="00C41419"/>
    <w:rsid w:val="00C430F5"/>
    <w:rsid w:val="00C5034E"/>
    <w:rsid w:val="00C531A6"/>
    <w:rsid w:val="00C55A52"/>
    <w:rsid w:val="00C564E8"/>
    <w:rsid w:val="00C564FA"/>
    <w:rsid w:val="00C6010B"/>
    <w:rsid w:val="00C60480"/>
    <w:rsid w:val="00C665D5"/>
    <w:rsid w:val="00C668F7"/>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40DE"/>
    <w:rsid w:val="00C954FD"/>
    <w:rsid w:val="00C95B3C"/>
    <w:rsid w:val="00CA1E2A"/>
    <w:rsid w:val="00CA3BEC"/>
    <w:rsid w:val="00CA48FB"/>
    <w:rsid w:val="00CA497D"/>
    <w:rsid w:val="00CA708A"/>
    <w:rsid w:val="00CA7360"/>
    <w:rsid w:val="00CA76B1"/>
    <w:rsid w:val="00CB14AE"/>
    <w:rsid w:val="00CB4EE6"/>
    <w:rsid w:val="00CC066C"/>
    <w:rsid w:val="00CC1D3F"/>
    <w:rsid w:val="00CC2AB7"/>
    <w:rsid w:val="00CC4211"/>
    <w:rsid w:val="00CC76F9"/>
    <w:rsid w:val="00CD15E0"/>
    <w:rsid w:val="00CD2CDD"/>
    <w:rsid w:val="00CD2ED9"/>
    <w:rsid w:val="00CD6359"/>
    <w:rsid w:val="00CD6C04"/>
    <w:rsid w:val="00CD7646"/>
    <w:rsid w:val="00CD7AA5"/>
    <w:rsid w:val="00CD7C44"/>
    <w:rsid w:val="00CD7D23"/>
    <w:rsid w:val="00CE03DB"/>
    <w:rsid w:val="00CE2107"/>
    <w:rsid w:val="00CE2F48"/>
    <w:rsid w:val="00CE360C"/>
    <w:rsid w:val="00CE37A5"/>
    <w:rsid w:val="00CE7751"/>
    <w:rsid w:val="00CE789C"/>
    <w:rsid w:val="00CE7C5E"/>
    <w:rsid w:val="00CF4769"/>
    <w:rsid w:val="00CF4EDE"/>
    <w:rsid w:val="00CF76BF"/>
    <w:rsid w:val="00D00A09"/>
    <w:rsid w:val="00D0108C"/>
    <w:rsid w:val="00D02B4E"/>
    <w:rsid w:val="00D0375E"/>
    <w:rsid w:val="00D0422D"/>
    <w:rsid w:val="00D050F6"/>
    <w:rsid w:val="00D075ED"/>
    <w:rsid w:val="00D10D54"/>
    <w:rsid w:val="00D12A40"/>
    <w:rsid w:val="00D1356A"/>
    <w:rsid w:val="00D145BB"/>
    <w:rsid w:val="00D14885"/>
    <w:rsid w:val="00D14E1F"/>
    <w:rsid w:val="00D14EB0"/>
    <w:rsid w:val="00D153C1"/>
    <w:rsid w:val="00D16AE0"/>
    <w:rsid w:val="00D20586"/>
    <w:rsid w:val="00D2192F"/>
    <w:rsid w:val="00D3035D"/>
    <w:rsid w:val="00D307D9"/>
    <w:rsid w:val="00D30A11"/>
    <w:rsid w:val="00D3374B"/>
    <w:rsid w:val="00D35933"/>
    <w:rsid w:val="00D35FC5"/>
    <w:rsid w:val="00D3661C"/>
    <w:rsid w:val="00D42582"/>
    <w:rsid w:val="00D43497"/>
    <w:rsid w:val="00D445F8"/>
    <w:rsid w:val="00D5003F"/>
    <w:rsid w:val="00D50C94"/>
    <w:rsid w:val="00D51AF3"/>
    <w:rsid w:val="00D51C55"/>
    <w:rsid w:val="00D54E8C"/>
    <w:rsid w:val="00D56749"/>
    <w:rsid w:val="00D56D90"/>
    <w:rsid w:val="00D574BD"/>
    <w:rsid w:val="00D57AE9"/>
    <w:rsid w:val="00D602D7"/>
    <w:rsid w:val="00D60B71"/>
    <w:rsid w:val="00D63B68"/>
    <w:rsid w:val="00D63E07"/>
    <w:rsid w:val="00D652BF"/>
    <w:rsid w:val="00D66699"/>
    <w:rsid w:val="00D6684B"/>
    <w:rsid w:val="00D669DD"/>
    <w:rsid w:val="00D73177"/>
    <w:rsid w:val="00D735BD"/>
    <w:rsid w:val="00D81096"/>
    <w:rsid w:val="00D814EF"/>
    <w:rsid w:val="00D83424"/>
    <w:rsid w:val="00D83CBA"/>
    <w:rsid w:val="00D841A3"/>
    <w:rsid w:val="00D8434A"/>
    <w:rsid w:val="00D84EC2"/>
    <w:rsid w:val="00D868B4"/>
    <w:rsid w:val="00D87E70"/>
    <w:rsid w:val="00D9061C"/>
    <w:rsid w:val="00D93315"/>
    <w:rsid w:val="00D94894"/>
    <w:rsid w:val="00D95E24"/>
    <w:rsid w:val="00D97983"/>
    <w:rsid w:val="00DA03C6"/>
    <w:rsid w:val="00DA15FF"/>
    <w:rsid w:val="00DA6A6A"/>
    <w:rsid w:val="00DA76AD"/>
    <w:rsid w:val="00DB15CE"/>
    <w:rsid w:val="00DB2025"/>
    <w:rsid w:val="00DB5CC3"/>
    <w:rsid w:val="00DB7F2E"/>
    <w:rsid w:val="00DB7F5C"/>
    <w:rsid w:val="00DC184C"/>
    <w:rsid w:val="00DC2048"/>
    <w:rsid w:val="00DC59E9"/>
    <w:rsid w:val="00DC69DF"/>
    <w:rsid w:val="00DC7088"/>
    <w:rsid w:val="00DD0073"/>
    <w:rsid w:val="00DD1C5F"/>
    <w:rsid w:val="00DD232E"/>
    <w:rsid w:val="00DD241C"/>
    <w:rsid w:val="00DD3045"/>
    <w:rsid w:val="00DD3105"/>
    <w:rsid w:val="00DD4C9B"/>
    <w:rsid w:val="00DD4EFB"/>
    <w:rsid w:val="00DE007B"/>
    <w:rsid w:val="00DE0276"/>
    <w:rsid w:val="00DE0349"/>
    <w:rsid w:val="00DE0529"/>
    <w:rsid w:val="00DE2AB8"/>
    <w:rsid w:val="00DE2E94"/>
    <w:rsid w:val="00DE39F0"/>
    <w:rsid w:val="00DE4D01"/>
    <w:rsid w:val="00DE6489"/>
    <w:rsid w:val="00DE677C"/>
    <w:rsid w:val="00DE7812"/>
    <w:rsid w:val="00DE7919"/>
    <w:rsid w:val="00DE7AEB"/>
    <w:rsid w:val="00DF0D9B"/>
    <w:rsid w:val="00DF2B6E"/>
    <w:rsid w:val="00DF512C"/>
    <w:rsid w:val="00DF5FF1"/>
    <w:rsid w:val="00DF6382"/>
    <w:rsid w:val="00DF6AC0"/>
    <w:rsid w:val="00DF7224"/>
    <w:rsid w:val="00E00D70"/>
    <w:rsid w:val="00E010B9"/>
    <w:rsid w:val="00E025C9"/>
    <w:rsid w:val="00E03E68"/>
    <w:rsid w:val="00E06EE1"/>
    <w:rsid w:val="00E07F97"/>
    <w:rsid w:val="00E101AC"/>
    <w:rsid w:val="00E1089B"/>
    <w:rsid w:val="00E11B3C"/>
    <w:rsid w:val="00E128A2"/>
    <w:rsid w:val="00E13856"/>
    <w:rsid w:val="00E158B9"/>
    <w:rsid w:val="00E242E5"/>
    <w:rsid w:val="00E3303A"/>
    <w:rsid w:val="00E330B5"/>
    <w:rsid w:val="00E353B2"/>
    <w:rsid w:val="00E35E9E"/>
    <w:rsid w:val="00E37609"/>
    <w:rsid w:val="00E40F66"/>
    <w:rsid w:val="00E42598"/>
    <w:rsid w:val="00E43BAD"/>
    <w:rsid w:val="00E4483C"/>
    <w:rsid w:val="00E46677"/>
    <w:rsid w:val="00E50E15"/>
    <w:rsid w:val="00E51B80"/>
    <w:rsid w:val="00E52304"/>
    <w:rsid w:val="00E55FCE"/>
    <w:rsid w:val="00E5688D"/>
    <w:rsid w:val="00E56A97"/>
    <w:rsid w:val="00E57A77"/>
    <w:rsid w:val="00E6147B"/>
    <w:rsid w:val="00E61B6C"/>
    <w:rsid w:val="00E62551"/>
    <w:rsid w:val="00E62B76"/>
    <w:rsid w:val="00E634A0"/>
    <w:rsid w:val="00E63B21"/>
    <w:rsid w:val="00E712E2"/>
    <w:rsid w:val="00E733D8"/>
    <w:rsid w:val="00E73C2D"/>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C1576"/>
    <w:rsid w:val="00EC4B4C"/>
    <w:rsid w:val="00EC69DF"/>
    <w:rsid w:val="00ED2A54"/>
    <w:rsid w:val="00ED4A78"/>
    <w:rsid w:val="00ED63F7"/>
    <w:rsid w:val="00ED694C"/>
    <w:rsid w:val="00ED7401"/>
    <w:rsid w:val="00EE0787"/>
    <w:rsid w:val="00EE2709"/>
    <w:rsid w:val="00EE2927"/>
    <w:rsid w:val="00EE45A0"/>
    <w:rsid w:val="00EE6D2F"/>
    <w:rsid w:val="00EF3400"/>
    <w:rsid w:val="00EF43AD"/>
    <w:rsid w:val="00F0246A"/>
    <w:rsid w:val="00F04957"/>
    <w:rsid w:val="00F06903"/>
    <w:rsid w:val="00F06D6F"/>
    <w:rsid w:val="00F0742D"/>
    <w:rsid w:val="00F11CD2"/>
    <w:rsid w:val="00F12408"/>
    <w:rsid w:val="00F145C8"/>
    <w:rsid w:val="00F15CC5"/>
    <w:rsid w:val="00F16F15"/>
    <w:rsid w:val="00F16F9C"/>
    <w:rsid w:val="00F21947"/>
    <w:rsid w:val="00F2479C"/>
    <w:rsid w:val="00F27B22"/>
    <w:rsid w:val="00F30511"/>
    <w:rsid w:val="00F307E3"/>
    <w:rsid w:val="00F348FF"/>
    <w:rsid w:val="00F354B8"/>
    <w:rsid w:val="00F37BE8"/>
    <w:rsid w:val="00F45038"/>
    <w:rsid w:val="00F46641"/>
    <w:rsid w:val="00F5082D"/>
    <w:rsid w:val="00F5264B"/>
    <w:rsid w:val="00F531BD"/>
    <w:rsid w:val="00F5324A"/>
    <w:rsid w:val="00F56534"/>
    <w:rsid w:val="00F57042"/>
    <w:rsid w:val="00F57C68"/>
    <w:rsid w:val="00F64CFD"/>
    <w:rsid w:val="00F7131E"/>
    <w:rsid w:val="00F72A4A"/>
    <w:rsid w:val="00F74464"/>
    <w:rsid w:val="00F761D6"/>
    <w:rsid w:val="00F7749E"/>
    <w:rsid w:val="00F85EB5"/>
    <w:rsid w:val="00F861D8"/>
    <w:rsid w:val="00F91C57"/>
    <w:rsid w:val="00F92301"/>
    <w:rsid w:val="00F93497"/>
    <w:rsid w:val="00F94138"/>
    <w:rsid w:val="00FA027D"/>
    <w:rsid w:val="00FA0CA9"/>
    <w:rsid w:val="00FA580D"/>
    <w:rsid w:val="00FA7EB7"/>
    <w:rsid w:val="00FB0335"/>
    <w:rsid w:val="00FB12CD"/>
    <w:rsid w:val="00FB251C"/>
    <w:rsid w:val="00FB252E"/>
    <w:rsid w:val="00FB2A2D"/>
    <w:rsid w:val="00FB4ACA"/>
    <w:rsid w:val="00FB6878"/>
    <w:rsid w:val="00FC240A"/>
    <w:rsid w:val="00FC39D6"/>
    <w:rsid w:val="00FC46F7"/>
    <w:rsid w:val="00FC60AB"/>
    <w:rsid w:val="00FD5B78"/>
    <w:rsid w:val="00FD6BA7"/>
    <w:rsid w:val="00FD7988"/>
    <w:rsid w:val="00FD7F5C"/>
    <w:rsid w:val="00FE0131"/>
    <w:rsid w:val="00FE3420"/>
    <w:rsid w:val="00FE5BB7"/>
    <w:rsid w:val="00FE692E"/>
    <w:rsid w:val="00FF035C"/>
    <w:rsid w:val="00FF0E65"/>
    <w:rsid w:val="00FF3475"/>
    <w:rsid w:val="00FF4171"/>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2126CFF0-7857-4DEA-A0A4-0312653D40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 w:type="paragraph" w:customStyle="1" w:styleId="xmsonormal">
    <w:name w:val="x_msonormal"/>
    <w:basedOn w:val="Normal"/>
    <w:uiPriority w:val="99"/>
    <w:rsid w:val="00EA4C43"/>
    <w:rPr>
      <w:lang w:eastAsia="en-GB"/>
      <w14:ligatures w14:val="none"/>
    </w:rPr>
  </w:style>
  <w:style w:type="paragraph" w:styleId="Revision">
    <w:name w:val="Revision"/>
    <w:hidden/>
    <w:uiPriority w:val="99"/>
    <w:semiHidden/>
    <w:rsid w:val="00B150F9"/>
    <w:pPr>
      <w:spacing w:after="0" w:line="240" w:lineRule="auto"/>
    </w:pPr>
    <w:rPr>
      <w:rFonts w:ascii="Calibri" w:hAnsi="Calibri" w:cs="Calibri"/>
      <w14:ligatures w14:val="standardContextual"/>
    </w:rPr>
  </w:style>
  <w:style w:type="paragraph" w:styleId="BodyTextIndent">
    <w:name w:val="Body Text Indent"/>
    <w:basedOn w:val="Normal"/>
    <w:link w:val="BodyTextIndentChar"/>
    <w:uiPriority w:val="99"/>
    <w:unhideWhenUsed/>
    <w:rsid w:val="005B3BFF"/>
    <w:pPr>
      <w:ind w:left="502"/>
    </w:pPr>
    <w:rPr>
      <w:rFonts w:ascii="Verdana" w:hAnsi="Verdana" w:cs="Arial"/>
      <w:sz w:val="24"/>
      <w:szCs w:val="24"/>
    </w:rPr>
  </w:style>
  <w:style w:type="character" w:customStyle="1" w:styleId="BodyTextIndentChar">
    <w:name w:val="Body Text Indent Char"/>
    <w:basedOn w:val="DefaultParagraphFont"/>
    <w:link w:val="BodyTextIndent"/>
    <w:uiPriority w:val="99"/>
    <w:rsid w:val="005B3BFF"/>
    <w:rPr>
      <w:rFonts w:ascii="Verdana" w:hAnsi="Verdana" w:cs="Arial"/>
      <w:sz w:val="24"/>
      <w:szCs w:val="24"/>
      <w14:ligatures w14:val="standardContextual"/>
    </w:rPr>
  </w:style>
  <w:style w:type="paragraph" w:styleId="BodyTextIndent2">
    <w:name w:val="Body Text Indent 2"/>
    <w:basedOn w:val="Normal"/>
    <w:link w:val="BodyTextIndent2Char"/>
    <w:uiPriority w:val="99"/>
    <w:unhideWhenUsed/>
    <w:rsid w:val="005B3BFF"/>
    <w:pPr>
      <w:ind w:left="720"/>
    </w:pPr>
    <w:rPr>
      <w:rFonts w:ascii="Verdana" w:eastAsia="Times New Roman" w:hAnsi="Verdana"/>
      <w:color w:val="000000"/>
      <w:sz w:val="24"/>
      <w:szCs w:val="24"/>
      <w:lang w:eastAsia="en-GB"/>
      <w14:ligatures w14:val="none"/>
    </w:rPr>
  </w:style>
  <w:style w:type="character" w:customStyle="1" w:styleId="BodyTextIndent2Char">
    <w:name w:val="Body Text Indent 2 Char"/>
    <w:basedOn w:val="DefaultParagraphFont"/>
    <w:link w:val="BodyTextIndent2"/>
    <w:uiPriority w:val="99"/>
    <w:rsid w:val="005B3BFF"/>
    <w:rPr>
      <w:rFonts w:ascii="Verdana" w:eastAsia="Times New Roman" w:hAnsi="Verdana" w:cs="Calibri"/>
      <w:color w:val="000000"/>
      <w:sz w:val="24"/>
      <w:szCs w:val="24"/>
      <w:lang w:eastAsia="en-GB"/>
    </w:rPr>
  </w:style>
  <w:style w:type="paragraph" w:styleId="PlainText">
    <w:name w:val="Plain Text"/>
    <w:basedOn w:val="Normal"/>
    <w:link w:val="PlainTextChar"/>
    <w:uiPriority w:val="99"/>
    <w:semiHidden/>
    <w:unhideWhenUsed/>
    <w:rsid w:val="00207F5F"/>
    <w:rPr>
      <w14:ligatures w14:val="none"/>
    </w:rPr>
  </w:style>
  <w:style w:type="character" w:customStyle="1" w:styleId="PlainTextChar">
    <w:name w:val="Plain Text Char"/>
    <w:basedOn w:val="DefaultParagraphFont"/>
    <w:link w:val="PlainText"/>
    <w:uiPriority w:val="99"/>
    <w:semiHidden/>
    <w:rsid w:val="00207F5F"/>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71783930">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3281030">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20940762">
      <w:bodyDiv w:val="1"/>
      <w:marLeft w:val="0"/>
      <w:marRight w:val="0"/>
      <w:marTop w:val="0"/>
      <w:marBottom w:val="0"/>
      <w:divBdr>
        <w:top w:val="none" w:sz="0" w:space="0" w:color="auto"/>
        <w:left w:val="none" w:sz="0" w:space="0" w:color="auto"/>
        <w:bottom w:val="none" w:sz="0" w:space="0" w:color="auto"/>
        <w:right w:val="none" w:sz="0" w:space="0" w:color="auto"/>
      </w:divBdr>
      <w:divsChild>
        <w:div w:id="508567668">
          <w:marLeft w:val="0"/>
          <w:marRight w:val="0"/>
          <w:marTop w:val="0"/>
          <w:marBottom w:val="0"/>
          <w:divBdr>
            <w:top w:val="none" w:sz="0" w:space="0" w:color="auto"/>
            <w:left w:val="none" w:sz="0" w:space="0" w:color="auto"/>
            <w:bottom w:val="none" w:sz="0" w:space="0" w:color="auto"/>
            <w:right w:val="none" w:sz="0" w:space="0" w:color="auto"/>
          </w:divBdr>
        </w:div>
      </w:divsChild>
    </w:div>
    <w:div w:id="230115796">
      <w:bodyDiv w:val="1"/>
      <w:marLeft w:val="0"/>
      <w:marRight w:val="0"/>
      <w:marTop w:val="0"/>
      <w:marBottom w:val="0"/>
      <w:divBdr>
        <w:top w:val="none" w:sz="0" w:space="0" w:color="auto"/>
        <w:left w:val="none" w:sz="0" w:space="0" w:color="auto"/>
        <w:bottom w:val="none" w:sz="0" w:space="0" w:color="auto"/>
        <w:right w:val="none" w:sz="0" w:space="0" w:color="auto"/>
      </w:divBdr>
    </w:div>
    <w:div w:id="247152015">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7081745">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395081761">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39833511">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11559780">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876088164">
      <w:bodyDiv w:val="1"/>
      <w:marLeft w:val="0"/>
      <w:marRight w:val="0"/>
      <w:marTop w:val="0"/>
      <w:marBottom w:val="0"/>
      <w:divBdr>
        <w:top w:val="none" w:sz="0" w:space="0" w:color="auto"/>
        <w:left w:val="none" w:sz="0" w:space="0" w:color="auto"/>
        <w:bottom w:val="none" w:sz="0" w:space="0" w:color="auto"/>
        <w:right w:val="none" w:sz="0" w:space="0" w:color="auto"/>
      </w:divBdr>
    </w:div>
    <w:div w:id="882135685">
      <w:bodyDiv w:val="1"/>
      <w:marLeft w:val="0"/>
      <w:marRight w:val="0"/>
      <w:marTop w:val="0"/>
      <w:marBottom w:val="0"/>
      <w:divBdr>
        <w:top w:val="none" w:sz="0" w:space="0" w:color="auto"/>
        <w:left w:val="none" w:sz="0" w:space="0" w:color="auto"/>
        <w:bottom w:val="none" w:sz="0" w:space="0" w:color="auto"/>
        <w:right w:val="none" w:sz="0" w:space="0" w:color="auto"/>
      </w:divBdr>
    </w:div>
    <w:div w:id="890463250">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23294462">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975183233">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21269060">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47435724">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43632731">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781994194">
      <w:bodyDiv w:val="1"/>
      <w:marLeft w:val="0"/>
      <w:marRight w:val="0"/>
      <w:marTop w:val="0"/>
      <w:marBottom w:val="0"/>
      <w:divBdr>
        <w:top w:val="none" w:sz="0" w:space="0" w:color="auto"/>
        <w:left w:val="none" w:sz="0" w:space="0" w:color="auto"/>
        <w:bottom w:val="none" w:sz="0" w:space="0" w:color="auto"/>
        <w:right w:val="none" w:sz="0" w:space="0" w:color="auto"/>
      </w:divBdr>
      <w:divsChild>
        <w:div w:id="978730354">
          <w:marLeft w:val="0"/>
          <w:marRight w:val="0"/>
          <w:marTop w:val="0"/>
          <w:marBottom w:val="0"/>
          <w:divBdr>
            <w:top w:val="none" w:sz="0" w:space="0" w:color="auto"/>
            <w:left w:val="none" w:sz="0" w:space="0" w:color="auto"/>
            <w:bottom w:val="none" w:sz="0" w:space="0" w:color="auto"/>
            <w:right w:val="none" w:sz="0" w:space="0" w:color="auto"/>
          </w:divBdr>
        </w:div>
      </w:divsChild>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2961437">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sChild>
    </w:div>
    <w:div w:id="1980767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060"/>
    <w:rsid w:val="0000295C"/>
    <w:rsid w:val="000064D1"/>
    <w:rsid w:val="00010403"/>
    <w:rsid w:val="00061C1F"/>
    <w:rsid w:val="0006705C"/>
    <w:rsid w:val="000C2385"/>
    <w:rsid w:val="000D0618"/>
    <w:rsid w:val="000D6DE4"/>
    <w:rsid w:val="000E297E"/>
    <w:rsid w:val="001D1111"/>
    <w:rsid w:val="002315B4"/>
    <w:rsid w:val="002439DB"/>
    <w:rsid w:val="002504B4"/>
    <w:rsid w:val="002608FA"/>
    <w:rsid w:val="002D0B4E"/>
    <w:rsid w:val="002D335C"/>
    <w:rsid w:val="002E7994"/>
    <w:rsid w:val="003024AC"/>
    <w:rsid w:val="00337541"/>
    <w:rsid w:val="00396053"/>
    <w:rsid w:val="003C3739"/>
    <w:rsid w:val="00440681"/>
    <w:rsid w:val="0045583A"/>
    <w:rsid w:val="004577AC"/>
    <w:rsid w:val="004904FF"/>
    <w:rsid w:val="005459B4"/>
    <w:rsid w:val="00554CF5"/>
    <w:rsid w:val="005645D9"/>
    <w:rsid w:val="00577B23"/>
    <w:rsid w:val="005B4424"/>
    <w:rsid w:val="00627F6C"/>
    <w:rsid w:val="00663E3D"/>
    <w:rsid w:val="006738B4"/>
    <w:rsid w:val="006A5023"/>
    <w:rsid w:val="006D51E6"/>
    <w:rsid w:val="007160C2"/>
    <w:rsid w:val="00762095"/>
    <w:rsid w:val="007A1DB4"/>
    <w:rsid w:val="007B3AB3"/>
    <w:rsid w:val="008061D3"/>
    <w:rsid w:val="00821C30"/>
    <w:rsid w:val="008340C2"/>
    <w:rsid w:val="008F7BBA"/>
    <w:rsid w:val="00920F46"/>
    <w:rsid w:val="009678DC"/>
    <w:rsid w:val="00997553"/>
    <w:rsid w:val="009C365C"/>
    <w:rsid w:val="00A3745F"/>
    <w:rsid w:val="00A445EF"/>
    <w:rsid w:val="00A66251"/>
    <w:rsid w:val="00AA5FCF"/>
    <w:rsid w:val="00AF33F6"/>
    <w:rsid w:val="00B84040"/>
    <w:rsid w:val="00BC4CD2"/>
    <w:rsid w:val="00BF201D"/>
    <w:rsid w:val="00BF5E95"/>
    <w:rsid w:val="00C02A59"/>
    <w:rsid w:val="00C7600C"/>
    <w:rsid w:val="00C7782F"/>
    <w:rsid w:val="00CC0BFB"/>
    <w:rsid w:val="00CC510F"/>
    <w:rsid w:val="00CC5B7F"/>
    <w:rsid w:val="00D12A40"/>
    <w:rsid w:val="00D35933"/>
    <w:rsid w:val="00DA64BD"/>
    <w:rsid w:val="00DC4062"/>
    <w:rsid w:val="00DE007B"/>
    <w:rsid w:val="00E4352D"/>
    <w:rsid w:val="00E9753E"/>
    <w:rsid w:val="00EB5F76"/>
    <w:rsid w:val="00F050FC"/>
    <w:rsid w:val="00F16F15"/>
    <w:rsid w:val="00F950D6"/>
    <w:rsid w:val="00FE5B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c7b30bd799572b49db24f6f27ee5ef73">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ab3e28a50ebdad2db037fa99478806ca"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_activity" minOccurs="0"/>
                <xsd:element ref="ns3:MediaServiceObjectDetectorVersions" minOccurs="0"/>
                <xsd:element ref="ns3:MediaServiceSystemTag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6D3B54-8201-41E2-9457-B16698E9FC25}">
  <ds:schemaRefs>
    <ds:schemaRef ds:uri="http://schemas.microsoft.com/sharepoint/v3/contenttype/forms"/>
  </ds:schemaRefs>
</ds:datastoreItem>
</file>

<file path=customXml/itemProps2.xml><?xml version="1.0" encoding="utf-8"?>
<ds:datastoreItem xmlns:ds="http://schemas.openxmlformats.org/officeDocument/2006/customXml" ds:itemID="{9BEDB97E-4403-40F2-90F8-145DE9A1A1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4C9583E-B059-4E3C-9FB4-4BC183246EB7}">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BDCF0754-4452-4197-A505-5733BAB29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2008</Words>
  <Characters>11447</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cp:lastPrinted>2021-06-03T17:26:00Z</cp:lastPrinted>
  <dcterms:created xsi:type="dcterms:W3CDTF">2025-06-02T12:14:00Z</dcterms:created>
  <dcterms:modified xsi:type="dcterms:W3CDTF">2025-06-05T11:49:00Z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