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7EA706" w14:textId="77777777" w:rsidR="0052297E" w:rsidRPr="00D833EE" w:rsidRDefault="0072604C"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sidRPr="000327E1">
        <w:rPr>
          <w:rFonts w:ascii="Verdana" w:hAnsi="Verdana"/>
          <w:noProof/>
          <w:lang w:eastAsia="en-GB"/>
        </w:rPr>
        <w:t xml:space="preserve"> </w:t>
      </w:r>
      <w:r w:rsidR="00C107F2" w:rsidRPr="000327E1">
        <w:rPr>
          <w:rFonts w:ascii="Verdana" w:hAnsi="Verdana"/>
          <w:noProof/>
          <w:lang w:eastAsia="en-GB"/>
        </w:rPr>
        <w:tab/>
      </w:r>
      <w:r w:rsidR="00C107F2" w:rsidRPr="000327E1">
        <w:rPr>
          <w:rFonts w:ascii="Verdana" w:hAnsi="Verdana"/>
          <w:noProof/>
          <w:lang w:eastAsia="en-GB"/>
        </w:rPr>
        <w:tab/>
      </w:r>
      <w:r w:rsidR="00C107F2" w:rsidRPr="000327E1">
        <w:rPr>
          <w:rFonts w:ascii="Verdana" w:hAnsi="Verdana"/>
          <w:noProof/>
          <w:lang w:eastAsia="en-GB"/>
        </w:rPr>
        <w:tab/>
      </w:r>
      <w:r w:rsidR="00C107F2" w:rsidRPr="000327E1">
        <w:rPr>
          <w:rFonts w:ascii="Verdana" w:hAnsi="Verdana"/>
          <w:noProof/>
          <w:lang w:eastAsia="en-GB"/>
        </w:rPr>
        <w:tab/>
      </w:r>
      <w:r w:rsidR="00C107F2" w:rsidRPr="000327E1">
        <w:rPr>
          <w:rFonts w:ascii="Verdana" w:hAnsi="Verdana"/>
          <w:noProof/>
          <w:lang w:eastAsia="en-GB"/>
        </w:rPr>
        <w:tab/>
      </w:r>
      <w:r w:rsidR="00C107F2" w:rsidRPr="00D833EE">
        <w:rPr>
          <w:rFonts w:ascii="Verdana" w:hAnsi="Verdana"/>
          <w:noProof/>
          <w:sz w:val="24"/>
          <w:szCs w:val="24"/>
          <w:lang w:eastAsia="en-GB"/>
        </w:rPr>
        <w:tab/>
      </w:r>
      <w:r w:rsidR="00C107F2" w:rsidRPr="00D833EE">
        <w:rPr>
          <w:rFonts w:ascii="Verdana" w:hAnsi="Verdana"/>
          <w:noProof/>
          <w:sz w:val="24"/>
          <w:szCs w:val="24"/>
          <w:lang w:eastAsia="en-GB"/>
        </w:rPr>
        <w:tab/>
      </w:r>
      <w:r w:rsidR="00C107F2" w:rsidRPr="00D833EE">
        <w:rPr>
          <w:rFonts w:ascii="Verdana" w:hAnsi="Verdana"/>
          <w:noProof/>
          <w:sz w:val="24"/>
          <w:szCs w:val="24"/>
          <w:lang w:eastAsia="en-GB"/>
        </w:rPr>
        <w:tab/>
      </w:r>
      <w:r w:rsidRPr="00D833EE">
        <w:rPr>
          <w:rFonts w:ascii="Verdana" w:hAnsi="Verdana"/>
          <w:noProof/>
          <w:sz w:val="24"/>
          <w:szCs w:val="24"/>
          <w:lang w:eastAsia="en-GB"/>
        </w:rPr>
        <w:t xml:space="preserve">   </w:t>
      </w:r>
    </w:p>
    <w:tbl>
      <w:tblPr>
        <w:tblStyle w:val="TableGrid"/>
        <w:tblW w:w="0" w:type="auto"/>
        <w:tblInd w:w="-289" w:type="dxa"/>
        <w:tblLayout w:type="fixed"/>
        <w:tblLook w:val="04A0" w:firstRow="1" w:lastRow="0" w:firstColumn="1" w:lastColumn="0" w:noHBand="0" w:noVBand="1"/>
      </w:tblPr>
      <w:tblGrid>
        <w:gridCol w:w="2694"/>
        <w:gridCol w:w="1711"/>
        <w:gridCol w:w="1691"/>
        <w:gridCol w:w="32"/>
        <w:gridCol w:w="1661"/>
        <w:gridCol w:w="675"/>
        <w:gridCol w:w="841"/>
      </w:tblGrid>
      <w:tr w:rsidR="00083FC0" w:rsidRPr="00D833EE" w14:paraId="682C1149" w14:textId="77777777" w:rsidTr="00036BD3">
        <w:tc>
          <w:tcPr>
            <w:tcW w:w="2694" w:type="dxa"/>
          </w:tcPr>
          <w:p w14:paraId="41DA5058" w14:textId="77777777" w:rsidR="00F5082D" w:rsidRPr="00D833EE" w:rsidRDefault="00F5082D" w:rsidP="00FA0CA9">
            <w:pPr>
              <w:rPr>
                <w:rFonts w:ascii="Verdana" w:hAnsi="Verdana" w:cs="Arial"/>
                <w:b/>
                <w:sz w:val="24"/>
                <w:szCs w:val="24"/>
              </w:rPr>
            </w:pPr>
            <w:r w:rsidRPr="00D833EE">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6-12T00:00:00Z">
              <w:dateFormat w:val="dd MMMM yyyy"/>
              <w:lid w:val="en-GB"/>
              <w:storeMappedDataAs w:val="dateTime"/>
              <w:calendar w:val="gregorian"/>
            </w:date>
          </w:sdtPr>
          <w:sdtEndPr/>
          <w:sdtContent>
            <w:tc>
              <w:tcPr>
                <w:tcW w:w="3402" w:type="dxa"/>
                <w:gridSpan w:val="2"/>
              </w:tcPr>
              <w:p w14:paraId="6F491E87" w14:textId="77777777" w:rsidR="00F5082D" w:rsidRPr="00D833EE" w:rsidRDefault="00142523" w:rsidP="00FA0CA9">
                <w:pPr>
                  <w:rPr>
                    <w:rFonts w:ascii="Verdana" w:hAnsi="Verdana" w:cs="Arial"/>
                    <w:b/>
                    <w:sz w:val="24"/>
                    <w:szCs w:val="24"/>
                  </w:rPr>
                </w:pPr>
                <w:r w:rsidRPr="00D833EE">
                  <w:rPr>
                    <w:rFonts w:ascii="Verdana" w:hAnsi="Verdana" w:cs="Arial"/>
                    <w:b/>
                    <w:sz w:val="24"/>
                    <w:szCs w:val="24"/>
                  </w:rPr>
                  <w:t>12 June 2025</w:t>
                </w:r>
              </w:p>
            </w:tc>
          </w:sdtContent>
        </w:sdt>
        <w:tc>
          <w:tcPr>
            <w:tcW w:w="2368" w:type="dxa"/>
            <w:gridSpan w:val="3"/>
          </w:tcPr>
          <w:p w14:paraId="632503B9" w14:textId="77777777" w:rsidR="00F5082D" w:rsidRPr="00D833EE" w:rsidRDefault="00F5082D" w:rsidP="00FA0CA9">
            <w:pPr>
              <w:rPr>
                <w:rFonts w:ascii="Verdana" w:hAnsi="Verdana" w:cs="Arial"/>
                <w:b/>
                <w:sz w:val="24"/>
                <w:szCs w:val="24"/>
              </w:rPr>
            </w:pPr>
            <w:r w:rsidRPr="00D833EE">
              <w:rPr>
                <w:rFonts w:ascii="Verdana" w:hAnsi="Verdana" w:cs="Arial"/>
                <w:b/>
                <w:sz w:val="24"/>
                <w:szCs w:val="24"/>
              </w:rPr>
              <w:t>Agenda Item</w:t>
            </w:r>
          </w:p>
        </w:tc>
        <w:tc>
          <w:tcPr>
            <w:tcW w:w="841" w:type="dxa"/>
          </w:tcPr>
          <w:p w14:paraId="1E0CB297" w14:textId="12EAE808" w:rsidR="00F5082D" w:rsidRPr="00D833EE" w:rsidRDefault="00833D4F" w:rsidP="00FA0CA9">
            <w:pPr>
              <w:rPr>
                <w:rFonts w:ascii="Verdana" w:hAnsi="Verdana" w:cs="Arial"/>
                <w:b/>
                <w:sz w:val="24"/>
                <w:szCs w:val="24"/>
              </w:rPr>
            </w:pPr>
            <w:r>
              <w:rPr>
                <w:rFonts w:ascii="Verdana" w:hAnsi="Verdana" w:cs="Arial"/>
                <w:b/>
                <w:sz w:val="24"/>
                <w:szCs w:val="24"/>
              </w:rPr>
              <w:t>3.1</w:t>
            </w:r>
          </w:p>
        </w:tc>
      </w:tr>
      <w:tr w:rsidR="00E36238" w:rsidRPr="00D833EE" w14:paraId="164060BE" w14:textId="77777777" w:rsidTr="00D53106">
        <w:trPr>
          <w:trHeight w:val="314"/>
        </w:trPr>
        <w:tc>
          <w:tcPr>
            <w:tcW w:w="2694" w:type="dxa"/>
          </w:tcPr>
          <w:p w14:paraId="05B8A8B7" w14:textId="41E22740" w:rsidR="00E36238" w:rsidRPr="00D833EE" w:rsidRDefault="00E36238" w:rsidP="00FA0CA9">
            <w:pPr>
              <w:rPr>
                <w:rFonts w:ascii="Verdana" w:hAnsi="Verdana" w:cs="Arial"/>
                <w:b/>
                <w:sz w:val="24"/>
                <w:szCs w:val="24"/>
              </w:rPr>
            </w:pPr>
            <w:r w:rsidRPr="00D833EE">
              <w:rPr>
                <w:rFonts w:ascii="Verdana" w:hAnsi="Verdana" w:cs="Arial"/>
                <w:b/>
                <w:sz w:val="24"/>
                <w:szCs w:val="24"/>
              </w:rPr>
              <w:t>Meeting Title</w:t>
            </w:r>
          </w:p>
        </w:tc>
        <w:tc>
          <w:tcPr>
            <w:tcW w:w="6611" w:type="dxa"/>
            <w:gridSpan w:val="6"/>
          </w:tcPr>
          <w:p w14:paraId="182D2064" w14:textId="6E5FB2A6" w:rsidR="00E36238" w:rsidRPr="00D833EE" w:rsidRDefault="00E36238" w:rsidP="00FD081C">
            <w:pPr>
              <w:rPr>
                <w:rFonts w:ascii="Verdana" w:hAnsi="Verdana" w:cs="Arial"/>
                <w:b/>
                <w:sz w:val="24"/>
                <w:szCs w:val="24"/>
              </w:rPr>
            </w:pPr>
            <w:r w:rsidRPr="00D833EE">
              <w:rPr>
                <w:rFonts w:ascii="Verdana" w:hAnsi="Verdana" w:cs="Arial"/>
                <w:b/>
                <w:sz w:val="24"/>
                <w:szCs w:val="24"/>
              </w:rPr>
              <w:t xml:space="preserve">Workforce and OD </w:t>
            </w:r>
            <w:r w:rsidR="00036BD3" w:rsidRPr="00D833EE">
              <w:rPr>
                <w:rFonts w:ascii="Verdana" w:hAnsi="Verdana" w:cs="Arial"/>
                <w:b/>
                <w:sz w:val="24"/>
                <w:szCs w:val="24"/>
              </w:rPr>
              <w:t>Committee</w:t>
            </w:r>
          </w:p>
        </w:tc>
      </w:tr>
      <w:tr w:rsidR="00083FC0" w:rsidRPr="00D833EE" w14:paraId="1C35DEB6" w14:textId="77777777" w:rsidTr="00036BD3">
        <w:trPr>
          <w:trHeight w:val="427"/>
        </w:trPr>
        <w:tc>
          <w:tcPr>
            <w:tcW w:w="2694" w:type="dxa"/>
          </w:tcPr>
          <w:p w14:paraId="7DA013D4" w14:textId="77777777" w:rsidR="00034194" w:rsidRPr="00D833EE" w:rsidRDefault="00034194" w:rsidP="00FA0CA9">
            <w:pPr>
              <w:rPr>
                <w:rFonts w:ascii="Verdana" w:hAnsi="Verdana" w:cs="Arial"/>
                <w:b/>
                <w:sz w:val="24"/>
                <w:szCs w:val="24"/>
              </w:rPr>
            </w:pPr>
            <w:r w:rsidRPr="00D833EE">
              <w:rPr>
                <w:rFonts w:ascii="Verdana" w:hAnsi="Verdana" w:cs="Arial"/>
                <w:b/>
                <w:sz w:val="24"/>
                <w:szCs w:val="24"/>
              </w:rPr>
              <w:t>Report Title</w:t>
            </w:r>
          </w:p>
        </w:tc>
        <w:tc>
          <w:tcPr>
            <w:tcW w:w="6611" w:type="dxa"/>
            <w:gridSpan w:val="6"/>
          </w:tcPr>
          <w:p w14:paraId="0125A4F4" w14:textId="77777777" w:rsidR="00034194" w:rsidRPr="00D833EE" w:rsidRDefault="001843C7" w:rsidP="00FD081C">
            <w:pPr>
              <w:rPr>
                <w:rFonts w:ascii="Verdana" w:hAnsi="Verdana" w:cs="Arial"/>
                <w:bCs/>
                <w:sz w:val="24"/>
                <w:szCs w:val="24"/>
              </w:rPr>
            </w:pPr>
            <w:r w:rsidRPr="00D833EE">
              <w:rPr>
                <w:rFonts w:ascii="Verdana" w:hAnsi="Verdana" w:cs="Arial"/>
                <w:bCs/>
                <w:sz w:val="24"/>
                <w:szCs w:val="24"/>
              </w:rPr>
              <w:t>U</w:t>
            </w:r>
            <w:r w:rsidR="00355A15" w:rsidRPr="00D833EE">
              <w:rPr>
                <w:rFonts w:ascii="Verdana" w:hAnsi="Verdana" w:cs="Arial"/>
                <w:bCs/>
                <w:sz w:val="24"/>
                <w:szCs w:val="24"/>
              </w:rPr>
              <w:t>pdate on the Health Education and Improvement Wales Review</w:t>
            </w:r>
            <w:r w:rsidR="00F971EC" w:rsidRPr="00D833EE">
              <w:rPr>
                <w:rFonts w:ascii="Verdana" w:hAnsi="Verdana" w:cs="Arial"/>
                <w:bCs/>
                <w:sz w:val="24"/>
                <w:szCs w:val="24"/>
              </w:rPr>
              <w:t xml:space="preserve">, job planning, recruitment and performance </w:t>
            </w:r>
            <w:r w:rsidR="00355A15" w:rsidRPr="00D833EE">
              <w:rPr>
                <w:rFonts w:ascii="Verdana" w:hAnsi="Verdana" w:cs="Arial"/>
                <w:bCs/>
                <w:sz w:val="24"/>
                <w:szCs w:val="24"/>
              </w:rPr>
              <w:t>- Obstetrics and Gynaecology</w:t>
            </w:r>
          </w:p>
        </w:tc>
      </w:tr>
      <w:tr w:rsidR="00083FC0" w:rsidRPr="00D833EE" w14:paraId="1B81C7D1" w14:textId="77777777" w:rsidTr="00036BD3">
        <w:tc>
          <w:tcPr>
            <w:tcW w:w="2694" w:type="dxa"/>
          </w:tcPr>
          <w:p w14:paraId="59ADBD31" w14:textId="77777777" w:rsidR="00034194" w:rsidRPr="00D833EE" w:rsidRDefault="00034194" w:rsidP="00FA0CA9">
            <w:pPr>
              <w:rPr>
                <w:rFonts w:ascii="Verdana" w:hAnsi="Verdana" w:cs="Arial"/>
                <w:b/>
                <w:sz w:val="24"/>
                <w:szCs w:val="24"/>
              </w:rPr>
            </w:pPr>
            <w:r w:rsidRPr="00D833EE">
              <w:rPr>
                <w:rFonts w:ascii="Verdana" w:hAnsi="Verdana" w:cs="Arial"/>
                <w:b/>
                <w:sz w:val="24"/>
                <w:szCs w:val="24"/>
              </w:rPr>
              <w:t>Report Author</w:t>
            </w:r>
          </w:p>
        </w:tc>
        <w:tc>
          <w:tcPr>
            <w:tcW w:w="6611" w:type="dxa"/>
            <w:gridSpan w:val="6"/>
          </w:tcPr>
          <w:p w14:paraId="793FD44E" w14:textId="3D69EA40" w:rsidR="00B315BB" w:rsidRPr="00D833EE" w:rsidRDefault="00B315BB" w:rsidP="00FD081C">
            <w:pPr>
              <w:rPr>
                <w:rFonts w:ascii="Verdana" w:hAnsi="Verdana" w:cs="Arial"/>
                <w:bCs/>
                <w:sz w:val="24"/>
                <w:szCs w:val="24"/>
              </w:rPr>
            </w:pPr>
            <w:r w:rsidRPr="00D833EE">
              <w:rPr>
                <w:rFonts w:ascii="Verdana" w:hAnsi="Verdana" w:cs="Arial"/>
                <w:bCs/>
                <w:sz w:val="24"/>
                <w:szCs w:val="24"/>
              </w:rPr>
              <w:t>Madhu Dey, Clinical Director Women</w:t>
            </w:r>
            <w:r w:rsidR="00B82DF9" w:rsidRPr="00D833EE">
              <w:rPr>
                <w:rFonts w:ascii="Verdana" w:hAnsi="Verdana" w:cs="Arial"/>
                <w:bCs/>
                <w:sz w:val="24"/>
                <w:szCs w:val="24"/>
              </w:rPr>
              <w:t>’</w:t>
            </w:r>
            <w:r w:rsidRPr="00D833EE">
              <w:rPr>
                <w:rFonts w:ascii="Verdana" w:hAnsi="Verdana" w:cs="Arial"/>
                <w:bCs/>
                <w:sz w:val="24"/>
                <w:szCs w:val="24"/>
              </w:rPr>
              <w:t>s Health</w:t>
            </w:r>
          </w:p>
          <w:p w14:paraId="20C0B238" w14:textId="7BF18578" w:rsidR="003446D7" w:rsidRPr="00D833EE" w:rsidRDefault="00B315BB" w:rsidP="00FD081C">
            <w:pPr>
              <w:rPr>
                <w:rFonts w:ascii="Verdana" w:hAnsi="Verdana" w:cs="Arial"/>
                <w:bCs/>
                <w:sz w:val="24"/>
                <w:szCs w:val="24"/>
              </w:rPr>
            </w:pPr>
            <w:r w:rsidRPr="00D833EE">
              <w:rPr>
                <w:rFonts w:ascii="Verdana" w:hAnsi="Verdana" w:cs="Arial"/>
                <w:bCs/>
                <w:sz w:val="24"/>
                <w:szCs w:val="24"/>
              </w:rPr>
              <w:t>Abigail Morris, Directorate Manager Women</w:t>
            </w:r>
            <w:r w:rsidR="00B82DF9" w:rsidRPr="00D833EE">
              <w:rPr>
                <w:rFonts w:ascii="Verdana" w:hAnsi="Verdana" w:cs="Arial"/>
                <w:bCs/>
                <w:sz w:val="24"/>
                <w:szCs w:val="24"/>
              </w:rPr>
              <w:t>’</w:t>
            </w:r>
            <w:r w:rsidRPr="00D833EE">
              <w:rPr>
                <w:rFonts w:ascii="Verdana" w:hAnsi="Verdana" w:cs="Arial"/>
                <w:bCs/>
                <w:sz w:val="24"/>
                <w:szCs w:val="24"/>
              </w:rPr>
              <w:t>s Health</w:t>
            </w:r>
          </w:p>
        </w:tc>
      </w:tr>
      <w:tr w:rsidR="00762BBE" w:rsidRPr="00D833EE" w14:paraId="5F1124EC" w14:textId="77777777" w:rsidTr="00036BD3">
        <w:tc>
          <w:tcPr>
            <w:tcW w:w="2694" w:type="dxa"/>
          </w:tcPr>
          <w:p w14:paraId="5CDB5C9D" w14:textId="77777777" w:rsidR="00762BBE" w:rsidRPr="00D833EE" w:rsidRDefault="00762BBE" w:rsidP="00762BBE">
            <w:pPr>
              <w:rPr>
                <w:rFonts w:ascii="Verdana" w:hAnsi="Verdana" w:cs="Arial"/>
                <w:b/>
                <w:sz w:val="24"/>
                <w:szCs w:val="24"/>
              </w:rPr>
            </w:pPr>
            <w:r w:rsidRPr="00D833EE">
              <w:rPr>
                <w:rFonts w:ascii="Verdana" w:hAnsi="Verdana" w:cs="Arial"/>
                <w:b/>
                <w:sz w:val="24"/>
                <w:szCs w:val="24"/>
              </w:rPr>
              <w:t>Report Sponsor</w:t>
            </w:r>
          </w:p>
        </w:tc>
        <w:tc>
          <w:tcPr>
            <w:tcW w:w="6611" w:type="dxa"/>
            <w:gridSpan w:val="6"/>
          </w:tcPr>
          <w:p w14:paraId="667CDC02" w14:textId="77777777" w:rsidR="00762BBE" w:rsidRPr="00D833EE" w:rsidRDefault="003446D7" w:rsidP="00FD081C">
            <w:pPr>
              <w:rPr>
                <w:rFonts w:ascii="Verdana" w:hAnsi="Verdana" w:cs="Arial"/>
                <w:sz w:val="24"/>
                <w:szCs w:val="24"/>
              </w:rPr>
            </w:pPr>
            <w:r w:rsidRPr="00D833EE">
              <w:rPr>
                <w:rFonts w:ascii="Verdana" w:hAnsi="Verdana" w:cs="Arial"/>
                <w:sz w:val="24"/>
                <w:szCs w:val="24"/>
              </w:rPr>
              <w:t>Dr Richard Evans, Executive Medical Director</w:t>
            </w:r>
          </w:p>
        </w:tc>
      </w:tr>
      <w:tr w:rsidR="00762BBE" w:rsidRPr="00D833EE" w14:paraId="498FA21C" w14:textId="77777777" w:rsidTr="00036BD3">
        <w:tc>
          <w:tcPr>
            <w:tcW w:w="2694" w:type="dxa"/>
          </w:tcPr>
          <w:p w14:paraId="2FC256AA" w14:textId="77777777" w:rsidR="00762BBE" w:rsidRPr="00D833EE" w:rsidRDefault="00762BBE" w:rsidP="00762BBE">
            <w:pPr>
              <w:rPr>
                <w:rFonts w:ascii="Verdana" w:hAnsi="Verdana" w:cs="Arial"/>
                <w:b/>
                <w:sz w:val="24"/>
                <w:szCs w:val="24"/>
              </w:rPr>
            </w:pPr>
            <w:r w:rsidRPr="00D833EE">
              <w:rPr>
                <w:rFonts w:ascii="Verdana" w:hAnsi="Verdana" w:cs="Arial"/>
                <w:b/>
                <w:sz w:val="24"/>
                <w:szCs w:val="24"/>
              </w:rPr>
              <w:t>Presented by</w:t>
            </w:r>
          </w:p>
        </w:tc>
        <w:tc>
          <w:tcPr>
            <w:tcW w:w="6611" w:type="dxa"/>
            <w:gridSpan w:val="6"/>
          </w:tcPr>
          <w:p w14:paraId="1B8A8ABA" w14:textId="77777777" w:rsidR="00762BBE" w:rsidRPr="00D833EE" w:rsidRDefault="00755550" w:rsidP="00FD081C">
            <w:pPr>
              <w:rPr>
                <w:rFonts w:ascii="Verdana" w:hAnsi="Verdana" w:cs="Arial"/>
                <w:sz w:val="24"/>
                <w:szCs w:val="24"/>
              </w:rPr>
            </w:pPr>
            <w:r w:rsidRPr="00D833EE">
              <w:rPr>
                <w:rFonts w:ascii="Verdana" w:hAnsi="Verdana" w:cs="Arial"/>
                <w:sz w:val="24"/>
                <w:szCs w:val="24"/>
              </w:rPr>
              <w:t>Ceri Gimblett, Service Group Director, Singleton/Neath Port Talbot</w:t>
            </w:r>
          </w:p>
          <w:p w14:paraId="4D8384EF" w14:textId="24A830B7" w:rsidR="00755550" w:rsidRPr="00D833EE" w:rsidRDefault="00755550" w:rsidP="00FD081C">
            <w:pPr>
              <w:rPr>
                <w:rFonts w:ascii="Verdana" w:hAnsi="Verdana" w:cs="Arial"/>
                <w:sz w:val="24"/>
                <w:szCs w:val="24"/>
              </w:rPr>
            </w:pPr>
            <w:r w:rsidRPr="00D833EE">
              <w:rPr>
                <w:rFonts w:ascii="Verdana" w:hAnsi="Verdana" w:cs="Arial"/>
                <w:sz w:val="24"/>
                <w:szCs w:val="24"/>
              </w:rPr>
              <w:t>Michelle Mason-Gawne, Ass</w:t>
            </w:r>
            <w:r w:rsidR="002B17B9" w:rsidRPr="00D833EE">
              <w:rPr>
                <w:rFonts w:ascii="Verdana" w:hAnsi="Verdana" w:cs="Arial"/>
                <w:sz w:val="24"/>
                <w:szCs w:val="24"/>
              </w:rPr>
              <w:t>ociate Service Group Director, Children, Young People and Women Services</w:t>
            </w:r>
          </w:p>
        </w:tc>
      </w:tr>
      <w:tr w:rsidR="00653AEC" w:rsidRPr="00D833EE" w14:paraId="4FC48E3F" w14:textId="77777777" w:rsidTr="00036BD3">
        <w:tc>
          <w:tcPr>
            <w:tcW w:w="2694" w:type="dxa"/>
          </w:tcPr>
          <w:p w14:paraId="264AEB7C" w14:textId="77777777" w:rsidR="00653AEC" w:rsidRPr="00D833EE" w:rsidRDefault="00653AEC" w:rsidP="00653AEC">
            <w:pPr>
              <w:rPr>
                <w:rFonts w:ascii="Verdana" w:hAnsi="Verdana" w:cs="Arial"/>
                <w:b/>
                <w:sz w:val="24"/>
                <w:szCs w:val="24"/>
              </w:rPr>
            </w:pPr>
            <w:r w:rsidRPr="00D833EE">
              <w:rPr>
                <w:rFonts w:ascii="Verdana" w:hAnsi="Verdana" w:cs="Arial"/>
                <w:b/>
                <w:sz w:val="24"/>
                <w:szCs w:val="24"/>
              </w:rPr>
              <w:t xml:space="preserve">Freedom of Information </w:t>
            </w:r>
          </w:p>
        </w:tc>
        <w:tc>
          <w:tcPr>
            <w:tcW w:w="6611" w:type="dxa"/>
            <w:gridSpan w:val="6"/>
          </w:tcPr>
          <w:p w14:paraId="2338A953" w14:textId="5C540ED1" w:rsidR="00653AEC" w:rsidRPr="00D833EE" w:rsidRDefault="00E54965" w:rsidP="00FD081C">
            <w:pPr>
              <w:rPr>
                <w:rFonts w:ascii="Verdana" w:hAnsi="Verdana" w:cs="Arial"/>
                <w:sz w:val="24"/>
                <w:szCs w:val="24"/>
              </w:rPr>
            </w:pPr>
            <w:r w:rsidRPr="00D833EE">
              <w:rPr>
                <w:rFonts w:ascii="Verdana" w:hAnsi="Verdana" w:cs="Arial"/>
                <w:sz w:val="24"/>
                <w:szCs w:val="24"/>
              </w:rPr>
              <w:t>Open</w:t>
            </w:r>
          </w:p>
        </w:tc>
      </w:tr>
      <w:tr w:rsidR="00653AEC" w:rsidRPr="00D833EE" w14:paraId="0FD02DF5" w14:textId="77777777" w:rsidTr="00036BD3">
        <w:tc>
          <w:tcPr>
            <w:tcW w:w="2694" w:type="dxa"/>
          </w:tcPr>
          <w:p w14:paraId="4291F076" w14:textId="77777777" w:rsidR="00653AEC" w:rsidRPr="00D833EE" w:rsidRDefault="00653AEC" w:rsidP="00653AEC">
            <w:pPr>
              <w:rPr>
                <w:rFonts w:ascii="Verdana" w:hAnsi="Verdana" w:cs="Arial"/>
                <w:b/>
                <w:sz w:val="24"/>
                <w:szCs w:val="24"/>
              </w:rPr>
            </w:pPr>
            <w:r w:rsidRPr="00D833EE">
              <w:rPr>
                <w:rFonts w:ascii="Verdana" w:hAnsi="Verdana" w:cs="Arial"/>
                <w:b/>
                <w:sz w:val="24"/>
                <w:szCs w:val="24"/>
              </w:rPr>
              <w:t>Purpose of the Report</w:t>
            </w:r>
          </w:p>
        </w:tc>
        <w:tc>
          <w:tcPr>
            <w:tcW w:w="6611" w:type="dxa"/>
            <w:gridSpan w:val="6"/>
          </w:tcPr>
          <w:p w14:paraId="73C2B615" w14:textId="3F06B2CB" w:rsidR="00F971EC" w:rsidRPr="00D833EE" w:rsidRDefault="002178F1" w:rsidP="00FD081C">
            <w:pPr>
              <w:ind w:right="96"/>
              <w:rPr>
                <w:rFonts w:ascii="Verdana" w:hAnsi="Verdana" w:cs="Arial"/>
                <w:sz w:val="24"/>
                <w:szCs w:val="24"/>
              </w:rPr>
            </w:pPr>
            <w:r w:rsidRPr="00D833EE">
              <w:rPr>
                <w:rFonts w:ascii="Verdana" w:hAnsi="Verdana" w:cs="Arial"/>
                <w:sz w:val="24"/>
                <w:szCs w:val="24"/>
              </w:rPr>
              <w:t xml:space="preserve">The purpose of the report is to </w:t>
            </w:r>
            <w:r w:rsidR="006F4717" w:rsidRPr="00D833EE">
              <w:rPr>
                <w:rFonts w:ascii="Verdana" w:hAnsi="Verdana" w:cs="Arial"/>
                <w:sz w:val="24"/>
                <w:szCs w:val="24"/>
              </w:rPr>
              <w:t>provide an update on progress for the action</w:t>
            </w:r>
            <w:r w:rsidR="001B3492" w:rsidRPr="00D833EE">
              <w:rPr>
                <w:rFonts w:ascii="Verdana" w:hAnsi="Verdana" w:cs="Arial"/>
                <w:sz w:val="24"/>
                <w:szCs w:val="24"/>
              </w:rPr>
              <w:t>s</w:t>
            </w:r>
            <w:r w:rsidR="006F4717" w:rsidRPr="00D833EE">
              <w:rPr>
                <w:rFonts w:ascii="Verdana" w:hAnsi="Verdana" w:cs="Arial"/>
                <w:sz w:val="24"/>
                <w:szCs w:val="24"/>
              </w:rPr>
              <w:t xml:space="preserve"> to improve </w:t>
            </w:r>
            <w:r w:rsidR="001B3492" w:rsidRPr="00D833EE">
              <w:rPr>
                <w:rFonts w:ascii="Verdana" w:hAnsi="Verdana" w:cs="Arial"/>
                <w:sz w:val="24"/>
                <w:szCs w:val="24"/>
              </w:rPr>
              <w:t xml:space="preserve">educational and </w:t>
            </w:r>
            <w:r w:rsidR="006F4717" w:rsidRPr="00D833EE">
              <w:rPr>
                <w:rFonts w:ascii="Verdana" w:hAnsi="Verdana" w:cs="Arial"/>
                <w:sz w:val="24"/>
                <w:szCs w:val="24"/>
              </w:rPr>
              <w:t>service provision within obstetrics and gynaecology following visit</w:t>
            </w:r>
            <w:r w:rsidR="00E51907" w:rsidRPr="00D833EE">
              <w:rPr>
                <w:rFonts w:ascii="Verdana" w:hAnsi="Verdana" w:cs="Arial"/>
                <w:sz w:val="24"/>
                <w:szCs w:val="24"/>
              </w:rPr>
              <w:t>s</w:t>
            </w:r>
            <w:r w:rsidR="006F4717" w:rsidRPr="00D833EE">
              <w:rPr>
                <w:rFonts w:ascii="Verdana" w:hAnsi="Verdana" w:cs="Arial"/>
                <w:sz w:val="24"/>
                <w:szCs w:val="24"/>
              </w:rPr>
              <w:t xml:space="preserve"> by Health E</w:t>
            </w:r>
            <w:r w:rsidR="00D01E70" w:rsidRPr="00D833EE">
              <w:rPr>
                <w:rFonts w:ascii="Verdana" w:hAnsi="Verdana" w:cs="Arial"/>
                <w:sz w:val="24"/>
                <w:szCs w:val="24"/>
              </w:rPr>
              <w:t>ducation and Improvement Wales (HEIW) in February</w:t>
            </w:r>
            <w:r w:rsidR="00370963" w:rsidRPr="00D833EE">
              <w:rPr>
                <w:rFonts w:ascii="Verdana" w:hAnsi="Verdana" w:cs="Arial"/>
                <w:sz w:val="24"/>
                <w:szCs w:val="24"/>
              </w:rPr>
              <w:t>,</w:t>
            </w:r>
            <w:r w:rsidR="00D01E70" w:rsidRPr="00D833EE">
              <w:rPr>
                <w:rFonts w:ascii="Verdana" w:hAnsi="Verdana" w:cs="Arial"/>
                <w:sz w:val="24"/>
                <w:szCs w:val="24"/>
              </w:rPr>
              <w:t xml:space="preserve"> July 202</w:t>
            </w:r>
            <w:r w:rsidR="00370963" w:rsidRPr="00D833EE">
              <w:rPr>
                <w:rFonts w:ascii="Verdana" w:hAnsi="Verdana" w:cs="Arial"/>
                <w:sz w:val="24"/>
                <w:szCs w:val="24"/>
              </w:rPr>
              <w:t xml:space="preserve">4 and April 2025. </w:t>
            </w:r>
            <w:r w:rsidR="00F971EC" w:rsidRPr="00D833EE">
              <w:rPr>
                <w:rFonts w:ascii="Verdana" w:hAnsi="Verdana" w:cs="Arial"/>
                <w:sz w:val="24"/>
                <w:szCs w:val="24"/>
              </w:rPr>
              <w:t xml:space="preserve">This report will also provide an updated position on job planning, recruitment and overall performance. </w:t>
            </w:r>
          </w:p>
        </w:tc>
      </w:tr>
      <w:tr w:rsidR="00653AEC" w:rsidRPr="00D833EE" w14:paraId="7B495309" w14:textId="77777777" w:rsidTr="00036BD3">
        <w:tc>
          <w:tcPr>
            <w:tcW w:w="2694" w:type="dxa"/>
          </w:tcPr>
          <w:p w14:paraId="407FB9E4" w14:textId="77777777" w:rsidR="00653AEC" w:rsidRPr="00D833EE" w:rsidRDefault="00653AEC" w:rsidP="00653AEC">
            <w:pPr>
              <w:rPr>
                <w:rFonts w:ascii="Verdana" w:hAnsi="Verdana" w:cs="Arial"/>
                <w:b/>
                <w:sz w:val="24"/>
                <w:szCs w:val="24"/>
              </w:rPr>
            </w:pPr>
            <w:r w:rsidRPr="00D833EE">
              <w:rPr>
                <w:rFonts w:ascii="Verdana" w:hAnsi="Verdana" w:cs="Arial"/>
                <w:b/>
                <w:sz w:val="24"/>
                <w:szCs w:val="24"/>
              </w:rPr>
              <w:t>Key Issues</w:t>
            </w:r>
          </w:p>
          <w:p w14:paraId="7F0B27E8" w14:textId="77777777" w:rsidR="00653AEC" w:rsidRPr="00D833EE" w:rsidRDefault="00653AEC" w:rsidP="00653AEC">
            <w:pPr>
              <w:rPr>
                <w:rFonts w:ascii="Verdana" w:hAnsi="Verdana" w:cs="Arial"/>
                <w:b/>
                <w:sz w:val="24"/>
                <w:szCs w:val="24"/>
              </w:rPr>
            </w:pPr>
          </w:p>
          <w:p w14:paraId="6A06E571" w14:textId="77777777" w:rsidR="00653AEC" w:rsidRPr="00D833EE" w:rsidRDefault="00653AEC" w:rsidP="00653AEC">
            <w:pPr>
              <w:rPr>
                <w:rFonts w:ascii="Verdana" w:hAnsi="Verdana" w:cs="Arial"/>
                <w:b/>
                <w:sz w:val="24"/>
                <w:szCs w:val="24"/>
              </w:rPr>
            </w:pPr>
          </w:p>
          <w:p w14:paraId="259D0B20" w14:textId="77777777" w:rsidR="00653AEC" w:rsidRPr="00D833EE" w:rsidRDefault="00653AEC" w:rsidP="00653AEC">
            <w:pPr>
              <w:rPr>
                <w:rFonts w:ascii="Verdana" w:hAnsi="Verdana" w:cs="Arial"/>
                <w:b/>
                <w:sz w:val="24"/>
                <w:szCs w:val="24"/>
              </w:rPr>
            </w:pPr>
          </w:p>
        </w:tc>
        <w:tc>
          <w:tcPr>
            <w:tcW w:w="6611" w:type="dxa"/>
            <w:gridSpan w:val="6"/>
          </w:tcPr>
          <w:p w14:paraId="14C093C2" w14:textId="7EAB20F9" w:rsidR="00CF3588" w:rsidRPr="00D833EE" w:rsidRDefault="00CF3588" w:rsidP="00FD081C">
            <w:pPr>
              <w:pStyle w:val="ListParagraph"/>
              <w:numPr>
                <w:ilvl w:val="0"/>
                <w:numId w:val="11"/>
              </w:numPr>
              <w:ind w:right="96"/>
              <w:rPr>
                <w:rFonts w:ascii="Verdana" w:hAnsi="Verdana" w:cs="Arial"/>
                <w:sz w:val="24"/>
                <w:szCs w:val="24"/>
              </w:rPr>
            </w:pPr>
            <w:r w:rsidRPr="00D833EE">
              <w:rPr>
                <w:rFonts w:ascii="Verdana" w:hAnsi="Verdana" w:cs="Arial"/>
                <w:sz w:val="24"/>
                <w:szCs w:val="24"/>
              </w:rPr>
              <w:t xml:space="preserve">This paper has been written to provide assurance on the actions taken </w:t>
            </w:r>
            <w:r w:rsidR="00370963" w:rsidRPr="00D833EE">
              <w:rPr>
                <w:rFonts w:ascii="Verdana" w:hAnsi="Verdana" w:cs="Arial"/>
                <w:sz w:val="24"/>
                <w:szCs w:val="24"/>
              </w:rPr>
              <w:t>b</w:t>
            </w:r>
            <w:r w:rsidRPr="00D833EE">
              <w:rPr>
                <w:rFonts w:ascii="Verdana" w:hAnsi="Verdana" w:cs="Arial"/>
                <w:sz w:val="24"/>
                <w:szCs w:val="24"/>
              </w:rPr>
              <w:t>y the service following HEIW report</w:t>
            </w:r>
            <w:r w:rsidR="001B3492" w:rsidRPr="00D833EE">
              <w:rPr>
                <w:rFonts w:ascii="Verdana" w:hAnsi="Verdana" w:cs="Arial"/>
                <w:sz w:val="24"/>
                <w:szCs w:val="24"/>
              </w:rPr>
              <w:t>s</w:t>
            </w:r>
            <w:r w:rsidRPr="00D833EE">
              <w:rPr>
                <w:rFonts w:ascii="Verdana" w:hAnsi="Verdana" w:cs="Arial"/>
                <w:sz w:val="24"/>
                <w:szCs w:val="24"/>
              </w:rPr>
              <w:t xml:space="preserve"> in February</w:t>
            </w:r>
            <w:r w:rsidR="001B3492" w:rsidRPr="00D833EE">
              <w:rPr>
                <w:rFonts w:ascii="Verdana" w:hAnsi="Verdana" w:cs="Arial"/>
                <w:sz w:val="24"/>
                <w:szCs w:val="24"/>
              </w:rPr>
              <w:t xml:space="preserve"> 2024</w:t>
            </w:r>
            <w:r w:rsidR="00370963" w:rsidRPr="00D833EE">
              <w:rPr>
                <w:rFonts w:ascii="Verdana" w:hAnsi="Verdana" w:cs="Arial"/>
                <w:sz w:val="24"/>
                <w:szCs w:val="24"/>
              </w:rPr>
              <w:t xml:space="preserve">, July 2024 and </w:t>
            </w:r>
            <w:r w:rsidR="00F379EA" w:rsidRPr="00D833EE">
              <w:rPr>
                <w:rFonts w:ascii="Verdana" w:hAnsi="Verdana" w:cs="Arial"/>
                <w:sz w:val="24"/>
                <w:szCs w:val="24"/>
              </w:rPr>
              <w:t>April 2025</w:t>
            </w:r>
            <w:r w:rsidR="00370963" w:rsidRPr="00D833EE">
              <w:rPr>
                <w:rFonts w:ascii="Verdana" w:hAnsi="Verdana" w:cs="Arial"/>
                <w:sz w:val="24"/>
                <w:szCs w:val="24"/>
              </w:rPr>
              <w:t>.</w:t>
            </w:r>
          </w:p>
          <w:p w14:paraId="3AF137BE" w14:textId="77777777" w:rsidR="00F971EC" w:rsidRPr="00D833EE" w:rsidRDefault="00370963" w:rsidP="00FD081C">
            <w:pPr>
              <w:pStyle w:val="ListParagraph"/>
              <w:numPr>
                <w:ilvl w:val="0"/>
                <w:numId w:val="11"/>
              </w:numPr>
              <w:ind w:right="96"/>
              <w:rPr>
                <w:rFonts w:ascii="Verdana" w:hAnsi="Verdana" w:cs="Arial"/>
                <w:sz w:val="24"/>
                <w:szCs w:val="24"/>
              </w:rPr>
            </w:pPr>
            <w:r w:rsidRPr="00D833EE">
              <w:rPr>
                <w:rFonts w:ascii="Verdana" w:hAnsi="Verdana" w:cs="Arial"/>
                <w:sz w:val="24"/>
                <w:szCs w:val="24"/>
              </w:rPr>
              <w:t>The service received</w:t>
            </w:r>
            <w:r w:rsidR="00CC76E9" w:rsidRPr="00D833EE">
              <w:rPr>
                <w:rFonts w:ascii="Verdana" w:hAnsi="Verdana" w:cs="Arial"/>
                <w:sz w:val="24"/>
                <w:szCs w:val="24"/>
              </w:rPr>
              <w:t xml:space="preserve"> </w:t>
            </w:r>
            <w:r w:rsidRPr="00D833EE">
              <w:rPr>
                <w:rFonts w:ascii="Verdana" w:hAnsi="Verdana" w:cs="Arial"/>
                <w:sz w:val="24"/>
                <w:szCs w:val="24"/>
              </w:rPr>
              <w:t>requirements and recommendations from each site visit</w:t>
            </w:r>
          </w:p>
          <w:p w14:paraId="52F44BB0" w14:textId="77777777" w:rsidR="00CF3588" w:rsidRPr="00D833EE" w:rsidRDefault="00CF3588" w:rsidP="00FD081C">
            <w:pPr>
              <w:pStyle w:val="ListParagraph"/>
              <w:numPr>
                <w:ilvl w:val="0"/>
                <w:numId w:val="11"/>
              </w:numPr>
              <w:ind w:right="96"/>
              <w:rPr>
                <w:rFonts w:ascii="Verdana" w:hAnsi="Verdana" w:cs="Arial"/>
                <w:sz w:val="24"/>
                <w:szCs w:val="24"/>
              </w:rPr>
            </w:pPr>
            <w:r w:rsidRPr="00D833EE">
              <w:rPr>
                <w:rFonts w:ascii="Verdana" w:hAnsi="Verdana" w:cs="Arial"/>
                <w:sz w:val="24"/>
                <w:szCs w:val="24"/>
              </w:rPr>
              <w:t>Most have been actioned accordingly;</w:t>
            </w:r>
          </w:p>
          <w:p w14:paraId="01088CB6" w14:textId="77777777" w:rsidR="00CF3588" w:rsidRPr="00D833EE" w:rsidRDefault="00CF3588" w:rsidP="00FD081C">
            <w:pPr>
              <w:pStyle w:val="ListParagraph"/>
              <w:numPr>
                <w:ilvl w:val="0"/>
                <w:numId w:val="11"/>
              </w:numPr>
              <w:ind w:right="96"/>
              <w:rPr>
                <w:rFonts w:ascii="Verdana" w:hAnsi="Verdana" w:cs="Arial"/>
                <w:sz w:val="24"/>
                <w:szCs w:val="24"/>
              </w:rPr>
            </w:pPr>
            <w:r w:rsidRPr="00D833EE">
              <w:rPr>
                <w:rFonts w:ascii="Verdana" w:hAnsi="Verdana" w:cs="Arial"/>
                <w:sz w:val="24"/>
                <w:szCs w:val="24"/>
              </w:rPr>
              <w:t xml:space="preserve">Feedback from HEIW confirms that the actions taken have been clearly articulated in the action plan and are comprehensive to review; </w:t>
            </w:r>
          </w:p>
          <w:p w14:paraId="400AD990" w14:textId="25360D40" w:rsidR="00653AEC" w:rsidRPr="00D833EE" w:rsidRDefault="00F971EC" w:rsidP="00FD081C">
            <w:pPr>
              <w:pStyle w:val="ListParagraph"/>
              <w:numPr>
                <w:ilvl w:val="0"/>
                <w:numId w:val="11"/>
              </w:numPr>
              <w:ind w:right="96"/>
              <w:rPr>
                <w:rFonts w:ascii="Verdana" w:hAnsi="Verdana" w:cs="Arial"/>
                <w:sz w:val="24"/>
                <w:szCs w:val="24"/>
              </w:rPr>
            </w:pPr>
            <w:r w:rsidRPr="00D833EE">
              <w:rPr>
                <w:rFonts w:ascii="Verdana" w:hAnsi="Verdana" w:cs="Arial"/>
                <w:sz w:val="24"/>
                <w:szCs w:val="24"/>
              </w:rPr>
              <w:t xml:space="preserve">A further visit from HEIW in April </w:t>
            </w:r>
            <w:r w:rsidR="00036BD3" w:rsidRPr="00D833EE">
              <w:rPr>
                <w:rFonts w:ascii="Verdana" w:hAnsi="Verdana" w:cs="Arial"/>
                <w:sz w:val="24"/>
                <w:szCs w:val="24"/>
              </w:rPr>
              <w:t xml:space="preserve">2025 </w:t>
            </w:r>
            <w:r w:rsidRPr="00D833EE">
              <w:rPr>
                <w:rFonts w:ascii="Verdana" w:hAnsi="Verdana" w:cs="Arial"/>
                <w:sz w:val="24"/>
                <w:szCs w:val="24"/>
              </w:rPr>
              <w:t>provided feedback</w:t>
            </w:r>
            <w:r w:rsidR="00CC76E9" w:rsidRPr="00D833EE">
              <w:rPr>
                <w:rFonts w:ascii="Verdana" w:hAnsi="Verdana" w:cs="Arial"/>
                <w:sz w:val="24"/>
                <w:szCs w:val="24"/>
              </w:rPr>
              <w:t xml:space="preserve"> indicating significant improvement leading to reduction in the overall risk rating</w:t>
            </w:r>
            <w:r w:rsidRPr="00D833EE">
              <w:rPr>
                <w:rFonts w:ascii="Verdana" w:hAnsi="Verdana" w:cs="Arial"/>
                <w:sz w:val="24"/>
                <w:szCs w:val="24"/>
              </w:rPr>
              <w:t xml:space="preserve"> </w:t>
            </w:r>
          </w:p>
        </w:tc>
      </w:tr>
      <w:tr w:rsidR="00762BBE" w:rsidRPr="00D833EE" w14:paraId="65F406D7" w14:textId="77777777" w:rsidTr="00036BD3">
        <w:trPr>
          <w:trHeight w:val="97"/>
        </w:trPr>
        <w:tc>
          <w:tcPr>
            <w:tcW w:w="2694" w:type="dxa"/>
            <w:vMerge w:val="restart"/>
          </w:tcPr>
          <w:p w14:paraId="470370E3" w14:textId="77777777" w:rsidR="00762BBE" w:rsidRPr="00D833EE" w:rsidRDefault="00762BBE" w:rsidP="00762BBE">
            <w:pPr>
              <w:rPr>
                <w:rFonts w:ascii="Verdana" w:hAnsi="Verdana" w:cs="Arial"/>
                <w:b/>
                <w:sz w:val="24"/>
                <w:szCs w:val="24"/>
              </w:rPr>
            </w:pPr>
            <w:r w:rsidRPr="00D833EE">
              <w:rPr>
                <w:rFonts w:ascii="Verdana" w:hAnsi="Verdana" w:cs="Arial"/>
                <w:b/>
                <w:sz w:val="24"/>
                <w:szCs w:val="24"/>
              </w:rPr>
              <w:t xml:space="preserve">Specific Action Required </w:t>
            </w:r>
          </w:p>
          <w:p w14:paraId="6A0E8E9A" w14:textId="77777777" w:rsidR="00762BBE" w:rsidRPr="00D833EE" w:rsidRDefault="00762BBE" w:rsidP="00762BBE">
            <w:pPr>
              <w:rPr>
                <w:rFonts w:ascii="Verdana" w:hAnsi="Verdana" w:cs="Arial"/>
                <w:b/>
                <w:i/>
                <w:sz w:val="24"/>
                <w:szCs w:val="24"/>
              </w:rPr>
            </w:pPr>
            <w:r w:rsidRPr="00D833EE">
              <w:rPr>
                <w:rFonts w:ascii="Verdana" w:hAnsi="Verdana" w:cs="Arial"/>
                <w:b/>
                <w:i/>
                <w:sz w:val="24"/>
                <w:szCs w:val="24"/>
              </w:rPr>
              <w:t>(please choose one only)</w:t>
            </w:r>
          </w:p>
        </w:tc>
        <w:tc>
          <w:tcPr>
            <w:tcW w:w="1711" w:type="dxa"/>
            <w:shd w:val="clear" w:color="auto" w:fill="D5DCE4" w:themeFill="text2" w:themeFillTint="33"/>
          </w:tcPr>
          <w:p w14:paraId="4B81977D" w14:textId="77777777" w:rsidR="00762BBE" w:rsidRPr="00D833EE" w:rsidRDefault="00762BBE" w:rsidP="00762BBE">
            <w:pPr>
              <w:rPr>
                <w:rFonts w:ascii="Verdana" w:hAnsi="Verdana" w:cs="Arial"/>
                <w:b/>
                <w:sz w:val="24"/>
                <w:szCs w:val="24"/>
              </w:rPr>
            </w:pPr>
            <w:r w:rsidRPr="00D833EE">
              <w:rPr>
                <w:rFonts w:ascii="Verdana" w:hAnsi="Verdana" w:cs="Arial"/>
                <w:b/>
                <w:sz w:val="24"/>
                <w:szCs w:val="24"/>
              </w:rPr>
              <w:t>Information</w:t>
            </w:r>
          </w:p>
        </w:tc>
        <w:tc>
          <w:tcPr>
            <w:tcW w:w="1723" w:type="dxa"/>
            <w:gridSpan w:val="2"/>
            <w:shd w:val="clear" w:color="auto" w:fill="D5DCE4" w:themeFill="text2" w:themeFillTint="33"/>
          </w:tcPr>
          <w:p w14:paraId="459D85AE" w14:textId="77777777" w:rsidR="00762BBE" w:rsidRPr="00D833EE" w:rsidRDefault="00762BBE" w:rsidP="00762BBE">
            <w:pPr>
              <w:rPr>
                <w:rFonts w:ascii="Verdana" w:hAnsi="Verdana" w:cs="Arial"/>
                <w:b/>
                <w:sz w:val="24"/>
                <w:szCs w:val="24"/>
              </w:rPr>
            </w:pPr>
            <w:r w:rsidRPr="00D833EE">
              <w:rPr>
                <w:rFonts w:ascii="Verdana" w:hAnsi="Verdana" w:cs="Arial"/>
                <w:b/>
                <w:sz w:val="24"/>
                <w:szCs w:val="24"/>
              </w:rPr>
              <w:t>Discussion</w:t>
            </w:r>
          </w:p>
        </w:tc>
        <w:tc>
          <w:tcPr>
            <w:tcW w:w="1661" w:type="dxa"/>
            <w:shd w:val="clear" w:color="auto" w:fill="D5DCE4" w:themeFill="text2" w:themeFillTint="33"/>
          </w:tcPr>
          <w:p w14:paraId="471E33EF" w14:textId="77777777" w:rsidR="00762BBE" w:rsidRPr="00D833EE" w:rsidRDefault="00762BBE" w:rsidP="00762BBE">
            <w:pPr>
              <w:rPr>
                <w:rFonts w:ascii="Verdana" w:hAnsi="Verdana" w:cs="Arial"/>
                <w:b/>
                <w:sz w:val="24"/>
                <w:szCs w:val="24"/>
              </w:rPr>
            </w:pPr>
            <w:r w:rsidRPr="00D833EE">
              <w:rPr>
                <w:rFonts w:ascii="Verdana" w:hAnsi="Verdana" w:cs="Arial"/>
                <w:b/>
                <w:sz w:val="24"/>
                <w:szCs w:val="24"/>
              </w:rPr>
              <w:t>Assurance</w:t>
            </w:r>
          </w:p>
        </w:tc>
        <w:tc>
          <w:tcPr>
            <w:tcW w:w="1516" w:type="dxa"/>
            <w:gridSpan w:val="2"/>
            <w:shd w:val="clear" w:color="auto" w:fill="D5DCE4" w:themeFill="text2" w:themeFillTint="33"/>
          </w:tcPr>
          <w:p w14:paraId="6CBB3BDA" w14:textId="77777777" w:rsidR="00762BBE" w:rsidRPr="00D833EE" w:rsidRDefault="00762BBE" w:rsidP="00762BBE">
            <w:pPr>
              <w:rPr>
                <w:rFonts w:ascii="Verdana" w:hAnsi="Verdana" w:cs="Arial"/>
                <w:b/>
                <w:sz w:val="24"/>
                <w:szCs w:val="24"/>
              </w:rPr>
            </w:pPr>
            <w:r w:rsidRPr="00D833EE">
              <w:rPr>
                <w:rFonts w:ascii="Verdana" w:hAnsi="Verdana" w:cs="Arial"/>
                <w:b/>
                <w:sz w:val="24"/>
                <w:szCs w:val="24"/>
              </w:rPr>
              <w:t>Approval</w:t>
            </w:r>
          </w:p>
        </w:tc>
      </w:tr>
      <w:tr w:rsidR="00762BBE" w:rsidRPr="00D833EE" w14:paraId="09BF19B6" w14:textId="77777777" w:rsidTr="00036BD3">
        <w:trPr>
          <w:trHeight w:val="96"/>
        </w:trPr>
        <w:tc>
          <w:tcPr>
            <w:tcW w:w="2694" w:type="dxa"/>
            <w:vMerge/>
          </w:tcPr>
          <w:p w14:paraId="5DB74EA1" w14:textId="77777777" w:rsidR="00762BBE" w:rsidRPr="00D833E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711" w:type="dxa"/>
              </w:tcPr>
              <w:p w14:paraId="5C505F3D" w14:textId="77777777" w:rsidR="00762BBE" w:rsidRPr="00D833EE" w:rsidRDefault="00762BBE" w:rsidP="00762BBE">
                <w:pPr>
                  <w:ind w:right="96"/>
                  <w:jc w:val="center"/>
                  <w:rPr>
                    <w:rFonts w:ascii="Verdana" w:hAnsi="Verdana" w:cs="Arial"/>
                    <w:sz w:val="24"/>
                    <w:szCs w:val="24"/>
                  </w:rPr>
                </w:pPr>
                <w:r w:rsidRPr="00D833E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12627E74" w14:textId="77777777" w:rsidR="00762BBE" w:rsidRPr="00D833EE" w:rsidRDefault="00762BBE" w:rsidP="00762BBE">
                <w:pPr>
                  <w:ind w:right="96"/>
                  <w:jc w:val="center"/>
                  <w:rPr>
                    <w:rFonts w:ascii="Verdana" w:hAnsi="Verdana" w:cs="Arial"/>
                    <w:sz w:val="24"/>
                    <w:szCs w:val="24"/>
                  </w:rPr>
                </w:pPr>
                <w:r w:rsidRPr="00D833E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799F311" w14:textId="77777777" w:rsidR="00762BBE" w:rsidRPr="00D833EE" w:rsidRDefault="00CF3588" w:rsidP="00762BBE">
                <w:pPr>
                  <w:ind w:right="96"/>
                  <w:jc w:val="center"/>
                  <w:rPr>
                    <w:rFonts w:ascii="Verdana" w:hAnsi="Verdana" w:cs="Arial"/>
                    <w:sz w:val="24"/>
                    <w:szCs w:val="24"/>
                  </w:rPr>
                </w:pPr>
                <w:r w:rsidRPr="00D833E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180EC598" w14:textId="77777777" w:rsidR="00762BBE" w:rsidRPr="00D833EE" w:rsidRDefault="00C75DCE" w:rsidP="00762BBE">
                <w:pPr>
                  <w:ind w:right="96"/>
                  <w:jc w:val="center"/>
                  <w:rPr>
                    <w:rFonts w:ascii="Verdana" w:hAnsi="Verdana" w:cs="Arial"/>
                    <w:sz w:val="24"/>
                    <w:szCs w:val="24"/>
                  </w:rPr>
                </w:pPr>
                <w:r w:rsidRPr="00D833EE">
                  <w:rPr>
                    <w:rFonts w:ascii="Segoe UI Symbol" w:eastAsia="MS Gothic" w:hAnsi="Segoe UI Symbol" w:cs="Segoe UI Symbol"/>
                    <w:sz w:val="24"/>
                    <w:szCs w:val="24"/>
                  </w:rPr>
                  <w:t>☒</w:t>
                </w:r>
              </w:p>
            </w:tc>
          </w:sdtContent>
        </w:sdt>
      </w:tr>
      <w:tr w:rsidR="00762BBE" w:rsidRPr="00D833EE" w14:paraId="4BB51383" w14:textId="77777777" w:rsidTr="00036BD3">
        <w:tc>
          <w:tcPr>
            <w:tcW w:w="2694" w:type="dxa"/>
          </w:tcPr>
          <w:p w14:paraId="034A0528" w14:textId="77777777" w:rsidR="00762BBE" w:rsidRPr="00D833EE" w:rsidRDefault="00762BBE" w:rsidP="00762BBE">
            <w:pPr>
              <w:rPr>
                <w:rFonts w:ascii="Verdana" w:hAnsi="Verdana" w:cs="Arial"/>
                <w:b/>
                <w:sz w:val="24"/>
                <w:szCs w:val="24"/>
              </w:rPr>
            </w:pPr>
            <w:r w:rsidRPr="00D833EE">
              <w:rPr>
                <w:rFonts w:ascii="Verdana" w:hAnsi="Verdana" w:cs="Arial"/>
                <w:b/>
                <w:sz w:val="24"/>
                <w:szCs w:val="24"/>
              </w:rPr>
              <w:t>Recommendations</w:t>
            </w:r>
          </w:p>
          <w:p w14:paraId="49B47F2F" w14:textId="77777777" w:rsidR="00762BBE" w:rsidRPr="00D833EE" w:rsidRDefault="00762BBE" w:rsidP="00762BBE">
            <w:pPr>
              <w:rPr>
                <w:rFonts w:ascii="Verdana" w:hAnsi="Verdana" w:cs="Arial"/>
                <w:b/>
                <w:sz w:val="24"/>
                <w:szCs w:val="24"/>
              </w:rPr>
            </w:pPr>
          </w:p>
        </w:tc>
        <w:tc>
          <w:tcPr>
            <w:tcW w:w="6611" w:type="dxa"/>
            <w:gridSpan w:val="6"/>
          </w:tcPr>
          <w:p w14:paraId="2C801BFF" w14:textId="77777777" w:rsidR="0010043E" w:rsidRPr="00D833EE" w:rsidRDefault="0010043E" w:rsidP="00036BD3">
            <w:pPr>
              <w:ind w:right="96"/>
              <w:rPr>
                <w:rFonts w:ascii="Verdana" w:hAnsi="Verdana" w:cs="Arial"/>
                <w:sz w:val="24"/>
                <w:szCs w:val="24"/>
              </w:rPr>
            </w:pPr>
            <w:r w:rsidRPr="00D833EE">
              <w:rPr>
                <w:rFonts w:ascii="Verdana" w:hAnsi="Verdana" w:cs="Arial"/>
                <w:sz w:val="24"/>
                <w:szCs w:val="24"/>
              </w:rPr>
              <w:t>Members are asked to:</w:t>
            </w:r>
          </w:p>
          <w:p w14:paraId="49BEE206" w14:textId="722D49E4" w:rsidR="00171F65" w:rsidRPr="00D833EE" w:rsidRDefault="00171F65" w:rsidP="00036BD3">
            <w:pPr>
              <w:pStyle w:val="Default"/>
              <w:numPr>
                <w:ilvl w:val="0"/>
                <w:numId w:val="16"/>
              </w:numPr>
              <w:rPr>
                <w:rFonts w:ascii="Verdana" w:hAnsi="Verdana" w:cs="Arial"/>
              </w:rPr>
            </w:pPr>
            <w:r w:rsidRPr="00D833EE">
              <w:rPr>
                <w:rFonts w:ascii="Verdana" w:hAnsi="Verdana" w:cs="Arial"/>
                <w:b/>
              </w:rPr>
              <w:lastRenderedPageBreak/>
              <w:t>BE ASSURED BY</w:t>
            </w:r>
            <w:r w:rsidRPr="00D833EE">
              <w:rPr>
                <w:rFonts w:ascii="Verdana" w:hAnsi="Verdana" w:cs="Arial"/>
                <w:bCs/>
              </w:rPr>
              <w:t xml:space="preserve"> the actions taken to date in response to the HEIW visit</w:t>
            </w:r>
            <w:r w:rsidR="00A72DB1" w:rsidRPr="00D833EE">
              <w:rPr>
                <w:rFonts w:ascii="Verdana" w:hAnsi="Verdana" w:cs="Arial"/>
                <w:bCs/>
              </w:rPr>
              <w:t>s</w:t>
            </w:r>
            <w:r w:rsidRPr="00D833EE">
              <w:rPr>
                <w:rFonts w:ascii="Verdana" w:hAnsi="Verdana" w:cs="Arial"/>
                <w:bCs/>
              </w:rPr>
              <w:t xml:space="preserve"> and subsequent recommendations;</w:t>
            </w:r>
          </w:p>
          <w:p w14:paraId="29AD6837" w14:textId="491F47F7" w:rsidR="005E1325" w:rsidRPr="00D833EE" w:rsidRDefault="005E1325" w:rsidP="00036BD3">
            <w:pPr>
              <w:pStyle w:val="Default"/>
              <w:numPr>
                <w:ilvl w:val="0"/>
                <w:numId w:val="16"/>
              </w:numPr>
              <w:rPr>
                <w:rFonts w:ascii="Verdana" w:hAnsi="Verdana" w:cs="Arial"/>
              </w:rPr>
            </w:pPr>
            <w:r w:rsidRPr="00D833EE">
              <w:rPr>
                <w:rFonts w:ascii="Verdana" w:hAnsi="Verdana" w:cs="Arial"/>
                <w:b/>
              </w:rPr>
              <w:t xml:space="preserve">Be ASSURED BY </w:t>
            </w:r>
            <w:r w:rsidRPr="00D833EE">
              <w:rPr>
                <w:rFonts w:ascii="Verdana" w:hAnsi="Verdana" w:cs="Arial"/>
                <w:bCs/>
              </w:rPr>
              <w:t>the risk score reduction from 12 (high) to eight (medium)</w:t>
            </w:r>
            <w:r w:rsidR="0033256D" w:rsidRPr="00D833EE">
              <w:rPr>
                <w:rFonts w:ascii="Verdana" w:hAnsi="Verdana" w:cs="Arial"/>
                <w:bCs/>
              </w:rPr>
              <w:t>;</w:t>
            </w:r>
          </w:p>
          <w:p w14:paraId="3AF1D899" w14:textId="5018AB91" w:rsidR="00171F65" w:rsidRPr="00D833EE" w:rsidRDefault="00171F65" w:rsidP="00036BD3">
            <w:pPr>
              <w:pStyle w:val="Default"/>
              <w:numPr>
                <w:ilvl w:val="0"/>
                <w:numId w:val="16"/>
              </w:numPr>
              <w:rPr>
                <w:rFonts w:ascii="Verdana" w:hAnsi="Verdana" w:cs="Arial"/>
              </w:rPr>
            </w:pPr>
            <w:r w:rsidRPr="00D833EE">
              <w:rPr>
                <w:rFonts w:ascii="Verdana" w:hAnsi="Verdana" w:cs="Arial"/>
                <w:b/>
              </w:rPr>
              <w:t xml:space="preserve">BE ASSURED THAT </w:t>
            </w:r>
            <w:r w:rsidRPr="00D833EE">
              <w:rPr>
                <w:rFonts w:ascii="Verdana" w:hAnsi="Verdana" w:cs="Arial"/>
                <w:bCs/>
              </w:rPr>
              <w:t>the actions that remain outstanding as shown in appendix three will be achieved by desired timeframe and reported via Divisional governance structure</w:t>
            </w:r>
            <w:r w:rsidR="0033256D" w:rsidRPr="00D833EE">
              <w:rPr>
                <w:rFonts w:ascii="Verdana" w:hAnsi="Verdana" w:cs="Arial"/>
                <w:bCs/>
              </w:rPr>
              <w:t>;</w:t>
            </w:r>
          </w:p>
          <w:p w14:paraId="6B0F25F1" w14:textId="5D7AB589" w:rsidR="00171F65" w:rsidRPr="00D833EE" w:rsidRDefault="00453EA9" w:rsidP="00036BD3">
            <w:pPr>
              <w:pStyle w:val="Default"/>
              <w:numPr>
                <w:ilvl w:val="0"/>
                <w:numId w:val="16"/>
              </w:numPr>
              <w:rPr>
                <w:rFonts w:ascii="Verdana" w:hAnsi="Verdana" w:cs="Arial"/>
              </w:rPr>
            </w:pPr>
            <w:r w:rsidRPr="00D833EE">
              <w:rPr>
                <w:rFonts w:ascii="Verdana" w:hAnsi="Verdana" w:cs="Arial"/>
                <w:b/>
                <w:bCs/>
              </w:rPr>
              <w:t>ACKNOWLEDGE</w:t>
            </w:r>
            <w:r w:rsidRPr="00D833EE">
              <w:rPr>
                <w:rFonts w:ascii="Verdana" w:hAnsi="Verdana" w:cs="Arial"/>
              </w:rPr>
              <w:t xml:space="preserve"> </w:t>
            </w:r>
            <w:r w:rsidR="00171F65" w:rsidRPr="00D833EE">
              <w:rPr>
                <w:rFonts w:ascii="Verdana" w:hAnsi="Verdana" w:cs="Arial"/>
              </w:rPr>
              <w:t>a return visit from HEIW is expected in the Autumn</w:t>
            </w:r>
            <w:r w:rsidRPr="00D833EE">
              <w:rPr>
                <w:rFonts w:ascii="Verdana" w:hAnsi="Verdana" w:cs="Arial"/>
              </w:rPr>
              <w:t xml:space="preserve"> 2025</w:t>
            </w:r>
            <w:r w:rsidR="0033256D" w:rsidRPr="00D833EE">
              <w:rPr>
                <w:rFonts w:ascii="Verdana" w:hAnsi="Verdana" w:cs="Arial"/>
              </w:rPr>
              <w:t>;</w:t>
            </w:r>
          </w:p>
          <w:p w14:paraId="1EAF71FF" w14:textId="769D1E8F" w:rsidR="00171F65" w:rsidRPr="00D833EE" w:rsidRDefault="00453EA9" w:rsidP="00036BD3">
            <w:pPr>
              <w:pStyle w:val="Default"/>
              <w:numPr>
                <w:ilvl w:val="0"/>
                <w:numId w:val="16"/>
              </w:numPr>
              <w:rPr>
                <w:rFonts w:ascii="Verdana" w:hAnsi="Verdana" w:cs="Arial"/>
              </w:rPr>
            </w:pPr>
            <w:r w:rsidRPr="00D833EE">
              <w:rPr>
                <w:rFonts w:ascii="Verdana" w:hAnsi="Verdana" w:cs="Arial"/>
                <w:b/>
                <w:bCs/>
              </w:rPr>
              <w:t xml:space="preserve">ACKNOWLEDGE </w:t>
            </w:r>
            <w:r w:rsidRPr="00D833EE">
              <w:rPr>
                <w:rFonts w:ascii="Verdana" w:eastAsiaTheme="minorEastAsia" w:hAnsi="Verdana" w:cs="Arial"/>
                <w:bCs/>
              </w:rPr>
              <w:t>the</w:t>
            </w:r>
            <w:r w:rsidR="00171F65" w:rsidRPr="00D833EE">
              <w:rPr>
                <w:rFonts w:ascii="Verdana" w:eastAsiaTheme="minorEastAsia" w:hAnsi="Verdana" w:cs="Arial"/>
                <w:bCs/>
              </w:rPr>
              <w:t xml:space="preserve"> February </w:t>
            </w:r>
            <w:r w:rsidRPr="00D833EE">
              <w:rPr>
                <w:rFonts w:ascii="Verdana" w:eastAsiaTheme="minorEastAsia" w:hAnsi="Verdana" w:cs="Arial"/>
                <w:bCs/>
              </w:rPr>
              <w:t xml:space="preserve">2025 </w:t>
            </w:r>
            <w:r w:rsidR="00171F65" w:rsidRPr="00D833EE">
              <w:rPr>
                <w:rFonts w:ascii="Verdana" w:eastAsiaTheme="minorEastAsia" w:hAnsi="Verdana" w:cs="Arial"/>
                <w:bCs/>
              </w:rPr>
              <w:t>cohort of trainees that rotated to the service have not raised concerns</w:t>
            </w:r>
            <w:r w:rsidR="0033256D" w:rsidRPr="00D833EE">
              <w:rPr>
                <w:rFonts w:ascii="Verdana" w:eastAsiaTheme="minorEastAsia" w:hAnsi="Verdana" w:cs="Arial"/>
                <w:bCs/>
              </w:rPr>
              <w:t>.</w:t>
            </w:r>
          </w:p>
        </w:tc>
      </w:tr>
    </w:tbl>
    <w:p w14:paraId="7CBA5430" w14:textId="77777777" w:rsidR="0020539A" w:rsidRPr="00D833EE" w:rsidRDefault="0020539A">
      <w:pPr>
        <w:rPr>
          <w:rFonts w:ascii="Verdana" w:hAnsi="Verdana"/>
          <w:sz w:val="24"/>
          <w:szCs w:val="24"/>
        </w:rPr>
      </w:pPr>
    </w:p>
    <w:p w14:paraId="133CC035" w14:textId="77777777" w:rsidR="00142523" w:rsidRPr="00D833EE" w:rsidRDefault="00142523">
      <w:pPr>
        <w:rPr>
          <w:rFonts w:ascii="Verdana" w:hAnsi="Verdana"/>
          <w:sz w:val="24"/>
          <w:szCs w:val="24"/>
        </w:rPr>
      </w:pPr>
    </w:p>
    <w:p w14:paraId="43109937" w14:textId="77777777" w:rsidR="00D53106" w:rsidRPr="00D833EE" w:rsidRDefault="00D53106">
      <w:pPr>
        <w:rPr>
          <w:rFonts w:ascii="Verdana" w:hAnsi="Verdana" w:cs="Arial"/>
          <w:b/>
          <w:sz w:val="24"/>
          <w:szCs w:val="24"/>
        </w:rPr>
      </w:pPr>
      <w:r w:rsidRPr="00D833EE">
        <w:rPr>
          <w:rFonts w:ascii="Verdana" w:hAnsi="Verdana" w:cs="Arial"/>
          <w:b/>
          <w:sz w:val="24"/>
          <w:szCs w:val="24"/>
        </w:rPr>
        <w:br w:type="page"/>
      </w:r>
    </w:p>
    <w:p w14:paraId="5B791464" w14:textId="137D2567" w:rsidR="00653AEC" w:rsidRPr="00D833EE" w:rsidRDefault="0010043E" w:rsidP="000327E1">
      <w:pPr>
        <w:spacing w:after="0" w:line="240" w:lineRule="auto"/>
        <w:jc w:val="center"/>
        <w:rPr>
          <w:rFonts w:ascii="Verdana" w:hAnsi="Verdana" w:cs="Arial"/>
          <w:b/>
          <w:sz w:val="24"/>
          <w:szCs w:val="24"/>
        </w:rPr>
      </w:pPr>
      <w:r w:rsidRPr="00D833EE">
        <w:rPr>
          <w:rFonts w:ascii="Verdana" w:hAnsi="Verdana" w:cs="Arial"/>
          <w:b/>
          <w:sz w:val="24"/>
          <w:szCs w:val="24"/>
        </w:rPr>
        <w:lastRenderedPageBreak/>
        <w:t>UPDATE ON THE HEALTH EDUCATION AND IMPROVEMENT WALES REVIEW - OBSTETRICS AND GYNAECOLOGY</w:t>
      </w:r>
    </w:p>
    <w:p w14:paraId="4F10349E" w14:textId="77777777" w:rsidR="00653AEC" w:rsidRPr="00D833EE" w:rsidRDefault="00653AEC" w:rsidP="000327E1">
      <w:pPr>
        <w:spacing w:after="0" w:line="240" w:lineRule="auto"/>
        <w:rPr>
          <w:rFonts w:ascii="Verdana" w:hAnsi="Verdana" w:cs="Arial"/>
          <w:b/>
          <w:sz w:val="24"/>
          <w:szCs w:val="24"/>
        </w:rPr>
      </w:pPr>
    </w:p>
    <w:p w14:paraId="3BBF67A4" w14:textId="77777777" w:rsidR="00653AEC" w:rsidRPr="00D833EE" w:rsidRDefault="00653AEC" w:rsidP="000327E1">
      <w:pPr>
        <w:pStyle w:val="ListParagraph"/>
        <w:numPr>
          <w:ilvl w:val="0"/>
          <w:numId w:val="1"/>
        </w:numPr>
        <w:spacing w:after="0" w:line="240" w:lineRule="auto"/>
        <w:rPr>
          <w:rFonts w:ascii="Verdana" w:hAnsi="Verdana" w:cs="Arial"/>
          <w:b/>
          <w:sz w:val="24"/>
          <w:szCs w:val="24"/>
        </w:rPr>
      </w:pPr>
      <w:r w:rsidRPr="00D833EE">
        <w:rPr>
          <w:rFonts w:ascii="Verdana" w:hAnsi="Verdana" w:cs="Arial"/>
          <w:b/>
          <w:sz w:val="24"/>
          <w:szCs w:val="24"/>
        </w:rPr>
        <w:t>INTRODUCTION</w:t>
      </w:r>
    </w:p>
    <w:p w14:paraId="38F7DB0A" w14:textId="0C175AA8" w:rsidR="00653AEC" w:rsidRPr="00D833EE" w:rsidRDefault="0010043E" w:rsidP="000327E1">
      <w:pPr>
        <w:spacing w:after="0" w:line="240" w:lineRule="auto"/>
        <w:rPr>
          <w:rFonts w:ascii="Verdana" w:hAnsi="Verdana" w:cs="Arial"/>
          <w:sz w:val="24"/>
          <w:szCs w:val="24"/>
        </w:rPr>
      </w:pPr>
      <w:r w:rsidRPr="00D833EE">
        <w:rPr>
          <w:rFonts w:ascii="Verdana" w:hAnsi="Verdana" w:cs="Arial"/>
          <w:sz w:val="24"/>
          <w:szCs w:val="24"/>
        </w:rPr>
        <w:t>The purpose of the report is to provide an update on progress for the action</w:t>
      </w:r>
      <w:r w:rsidR="00BD69F6" w:rsidRPr="00D833EE">
        <w:rPr>
          <w:rFonts w:ascii="Verdana" w:hAnsi="Verdana" w:cs="Arial"/>
          <w:sz w:val="24"/>
          <w:szCs w:val="24"/>
        </w:rPr>
        <w:t>s</w:t>
      </w:r>
      <w:r w:rsidRPr="00D833EE">
        <w:rPr>
          <w:rFonts w:ascii="Verdana" w:hAnsi="Verdana" w:cs="Arial"/>
          <w:sz w:val="24"/>
          <w:szCs w:val="24"/>
        </w:rPr>
        <w:t xml:space="preserve"> to improve </w:t>
      </w:r>
      <w:r w:rsidR="00BD69F6" w:rsidRPr="00D833EE">
        <w:rPr>
          <w:rFonts w:ascii="Verdana" w:hAnsi="Verdana" w:cs="Arial"/>
          <w:sz w:val="24"/>
          <w:szCs w:val="24"/>
        </w:rPr>
        <w:t xml:space="preserve">educational and </w:t>
      </w:r>
      <w:r w:rsidRPr="00D833EE">
        <w:rPr>
          <w:rFonts w:ascii="Verdana" w:hAnsi="Verdana" w:cs="Arial"/>
          <w:sz w:val="24"/>
          <w:szCs w:val="24"/>
        </w:rPr>
        <w:t>service provision within obstetrics and gynaecology following a visit by Health Education and Improvement Wales (HEIW) in February</w:t>
      </w:r>
      <w:r w:rsidR="00C75DCE" w:rsidRPr="00D833EE">
        <w:rPr>
          <w:rFonts w:ascii="Verdana" w:hAnsi="Verdana" w:cs="Arial"/>
          <w:sz w:val="24"/>
          <w:szCs w:val="24"/>
        </w:rPr>
        <w:t>,</w:t>
      </w:r>
      <w:r w:rsidRPr="00D833EE">
        <w:rPr>
          <w:rFonts w:ascii="Verdana" w:hAnsi="Verdana" w:cs="Arial"/>
          <w:sz w:val="24"/>
          <w:szCs w:val="24"/>
        </w:rPr>
        <w:t xml:space="preserve"> July 2024</w:t>
      </w:r>
      <w:r w:rsidR="00C75DCE" w:rsidRPr="00D833EE">
        <w:rPr>
          <w:rFonts w:ascii="Verdana" w:hAnsi="Verdana" w:cs="Arial"/>
          <w:sz w:val="24"/>
          <w:szCs w:val="24"/>
        </w:rPr>
        <w:t xml:space="preserve"> and April 2025.</w:t>
      </w:r>
    </w:p>
    <w:p w14:paraId="179AEE05" w14:textId="77777777" w:rsidR="00C75DCE" w:rsidRPr="00D833EE" w:rsidRDefault="00C75DCE" w:rsidP="000327E1">
      <w:pPr>
        <w:spacing w:after="0" w:line="240" w:lineRule="auto"/>
        <w:rPr>
          <w:rFonts w:ascii="Verdana" w:hAnsi="Verdana" w:cs="Arial"/>
          <w:sz w:val="24"/>
          <w:szCs w:val="24"/>
        </w:rPr>
      </w:pPr>
    </w:p>
    <w:p w14:paraId="2DA9F20F" w14:textId="09226A58" w:rsidR="00C75DCE" w:rsidRPr="00D833EE" w:rsidRDefault="00BD69F6" w:rsidP="000327E1">
      <w:pPr>
        <w:spacing w:after="0" w:line="240" w:lineRule="auto"/>
        <w:rPr>
          <w:rFonts w:ascii="Verdana" w:hAnsi="Verdana" w:cs="Arial"/>
          <w:sz w:val="24"/>
          <w:szCs w:val="24"/>
        </w:rPr>
      </w:pPr>
      <w:r w:rsidRPr="00D833EE">
        <w:rPr>
          <w:rFonts w:ascii="Verdana" w:hAnsi="Verdana" w:cs="Arial"/>
          <w:sz w:val="24"/>
          <w:szCs w:val="24"/>
        </w:rPr>
        <w:t>In a</w:t>
      </w:r>
      <w:r w:rsidR="00C75DCE" w:rsidRPr="00D833EE">
        <w:rPr>
          <w:rFonts w:ascii="Verdana" w:hAnsi="Verdana" w:cs="Arial"/>
          <w:sz w:val="24"/>
          <w:szCs w:val="24"/>
        </w:rPr>
        <w:t>dditi</w:t>
      </w:r>
      <w:r w:rsidR="00F413E3" w:rsidRPr="00D833EE">
        <w:rPr>
          <w:rFonts w:ascii="Verdana" w:hAnsi="Verdana" w:cs="Arial"/>
          <w:sz w:val="24"/>
          <w:szCs w:val="24"/>
        </w:rPr>
        <w:t>on</w:t>
      </w:r>
      <w:r w:rsidR="00662F81" w:rsidRPr="00D833EE">
        <w:rPr>
          <w:rFonts w:ascii="Verdana" w:hAnsi="Verdana" w:cs="Arial"/>
          <w:sz w:val="24"/>
          <w:szCs w:val="24"/>
        </w:rPr>
        <w:t xml:space="preserve">, it </w:t>
      </w:r>
      <w:r w:rsidR="00F413E3" w:rsidRPr="00D833EE">
        <w:rPr>
          <w:rFonts w:ascii="Verdana" w:hAnsi="Verdana" w:cs="Arial"/>
          <w:sz w:val="24"/>
          <w:szCs w:val="24"/>
        </w:rPr>
        <w:t>will also provide</w:t>
      </w:r>
      <w:r w:rsidR="00FB1E29" w:rsidRPr="00D833EE">
        <w:rPr>
          <w:rFonts w:ascii="Verdana" w:hAnsi="Verdana" w:cs="Arial"/>
          <w:sz w:val="24"/>
          <w:szCs w:val="24"/>
        </w:rPr>
        <w:t xml:space="preserve"> an updated position on job planning and vacancies currently within the </w:t>
      </w:r>
      <w:r w:rsidR="00EA11CD" w:rsidRPr="00D833EE">
        <w:rPr>
          <w:rFonts w:ascii="Verdana" w:hAnsi="Verdana" w:cs="Arial"/>
          <w:sz w:val="24"/>
          <w:szCs w:val="24"/>
        </w:rPr>
        <w:t>Obstetrics</w:t>
      </w:r>
      <w:r w:rsidR="00FB1E29" w:rsidRPr="00D833EE">
        <w:rPr>
          <w:rFonts w:ascii="Verdana" w:hAnsi="Verdana" w:cs="Arial"/>
          <w:sz w:val="24"/>
          <w:szCs w:val="24"/>
        </w:rPr>
        <w:t xml:space="preserve"> and Gynaecology</w:t>
      </w:r>
      <w:r w:rsidR="00EA11CD" w:rsidRPr="00D833EE">
        <w:rPr>
          <w:rFonts w:ascii="Verdana" w:hAnsi="Verdana" w:cs="Arial"/>
          <w:sz w:val="24"/>
          <w:szCs w:val="24"/>
        </w:rPr>
        <w:t xml:space="preserve"> service</w:t>
      </w:r>
      <w:r w:rsidR="00E51907" w:rsidRPr="00D833EE">
        <w:rPr>
          <w:rFonts w:ascii="Verdana" w:hAnsi="Verdana" w:cs="Arial"/>
          <w:sz w:val="24"/>
          <w:szCs w:val="24"/>
        </w:rPr>
        <w:t xml:space="preserve"> and recruitment</w:t>
      </w:r>
      <w:r w:rsidR="00EA11CD" w:rsidRPr="00D833EE">
        <w:rPr>
          <w:rFonts w:ascii="Verdana" w:hAnsi="Verdana" w:cs="Arial"/>
          <w:sz w:val="24"/>
          <w:szCs w:val="24"/>
        </w:rPr>
        <w:t xml:space="preserve">. </w:t>
      </w:r>
    </w:p>
    <w:p w14:paraId="6BB804C9" w14:textId="77777777" w:rsidR="0010043E" w:rsidRPr="00D833EE" w:rsidRDefault="0010043E" w:rsidP="000327E1">
      <w:pPr>
        <w:spacing w:after="0" w:line="240" w:lineRule="auto"/>
        <w:rPr>
          <w:rFonts w:ascii="Verdana" w:hAnsi="Verdana" w:cs="Arial"/>
          <w:b/>
          <w:sz w:val="24"/>
          <w:szCs w:val="24"/>
        </w:rPr>
      </w:pPr>
    </w:p>
    <w:p w14:paraId="0D9C7CF9" w14:textId="77777777" w:rsidR="00653AEC" w:rsidRPr="00D833EE" w:rsidRDefault="00653AEC" w:rsidP="000327E1">
      <w:pPr>
        <w:pStyle w:val="ListParagraph"/>
        <w:numPr>
          <w:ilvl w:val="0"/>
          <w:numId w:val="1"/>
        </w:numPr>
        <w:spacing w:after="0" w:line="240" w:lineRule="auto"/>
        <w:rPr>
          <w:rFonts w:ascii="Verdana" w:hAnsi="Verdana" w:cs="Arial"/>
          <w:b/>
          <w:sz w:val="24"/>
          <w:szCs w:val="24"/>
        </w:rPr>
      </w:pPr>
      <w:r w:rsidRPr="00D833EE">
        <w:rPr>
          <w:rFonts w:ascii="Verdana" w:hAnsi="Verdana" w:cs="Arial"/>
          <w:b/>
          <w:sz w:val="24"/>
          <w:szCs w:val="24"/>
        </w:rPr>
        <w:t>BACKGROUND</w:t>
      </w:r>
    </w:p>
    <w:p w14:paraId="477309F0" w14:textId="77777777" w:rsidR="005D409B" w:rsidRPr="00D833EE" w:rsidRDefault="005D409B" w:rsidP="000327E1">
      <w:pPr>
        <w:pStyle w:val="Default"/>
        <w:rPr>
          <w:rFonts w:ascii="Verdana" w:hAnsi="Verdana" w:cs="Arial"/>
        </w:rPr>
      </w:pPr>
      <w:r w:rsidRPr="00D833EE">
        <w:rPr>
          <w:rFonts w:ascii="Verdana" w:hAnsi="Verdana" w:cs="Arial"/>
          <w:color w:val="auto"/>
        </w:rPr>
        <w:t>As outlined within the Health Education Improvement Wales (HEIW) report</w:t>
      </w:r>
      <w:r w:rsidR="00C322F9" w:rsidRPr="00D833EE">
        <w:rPr>
          <w:rFonts w:ascii="Verdana" w:hAnsi="Verdana" w:cs="Arial"/>
          <w:color w:val="auto"/>
        </w:rPr>
        <w:t xml:space="preserve">, </w:t>
      </w:r>
      <w:hyperlink r:id="rId11" w:history="1">
        <w:r w:rsidRPr="00D833EE">
          <w:rPr>
            <w:rStyle w:val="Hyperlink"/>
            <w:rFonts w:ascii="Verdana" w:hAnsi="Verdana" w:cs="Arial"/>
            <w:color w:val="auto"/>
          </w:rPr>
          <w:t>targeted visits are the responsive component of HEIW’s quality framework</w:t>
        </w:r>
      </w:hyperlink>
      <w:r w:rsidRPr="00D833EE">
        <w:rPr>
          <w:rFonts w:ascii="Verdana" w:hAnsi="Verdana" w:cs="Arial"/>
          <w:color w:val="auto"/>
        </w:rPr>
        <w:t xml:space="preserve">. The visits seek to support the identification of areas that are working well and those which may require improvement. Evidence provided pre and during the visits are assessed against GMC </w:t>
      </w:r>
      <w:r w:rsidR="00B02955" w:rsidRPr="00D833EE">
        <w:rPr>
          <w:rFonts w:ascii="Verdana" w:hAnsi="Verdana" w:cs="Arial"/>
          <w:color w:val="auto"/>
        </w:rPr>
        <w:t xml:space="preserve">(General Medical </w:t>
      </w:r>
      <w:r w:rsidR="001A7403" w:rsidRPr="00D833EE">
        <w:rPr>
          <w:rFonts w:ascii="Verdana" w:hAnsi="Verdana" w:cs="Arial"/>
          <w:color w:val="auto"/>
        </w:rPr>
        <w:t>Council</w:t>
      </w:r>
      <w:r w:rsidR="00B02955" w:rsidRPr="00D833EE">
        <w:rPr>
          <w:rFonts w:ascii="Verdana" w:hAnsi="Verdana" w:cs="Arial"/>
          <w:color w:val="auto"/>
        </w:rPr>
        <w:t xml:space="preserve">) </w:t>
      </w:r>
      <w:r w:rsidRPr="00D833EE">
        <w:rPr>
          <w:rFonts w:ascii="Verdana" w:hAnsi="Verdana" w:cs="Arial"/>
          <w:color w:val="auto"/>
        </w:rPr>
        <w:t xml:space="preserve">standards as outlined in Promoting Excellence. The visits provide a </w:t>
      </w:r>
      <w:r w:rsidRPr="00D833EE">
        <w:rPr>
          <w:rFonts w:ascii="Verdana" w:hAnsi="Verdana" w:cs="Arial"/>
        </w:rPr>
        <w:t xml:space="preserve">valuable and constructive way of enabling HEIW and Local Education Providers to work in partnership with Health Boards to support the provision of high quality postgraduate medical education and training in Wales. </w:t>
      </w:r>
    </w:p>
    <w:p w14:paraId="23511FD8" w14:textId="77777777" w:rsidR="005D409B" w:rsidRPr="00D833EE" w:rsidRDefault="005D409B" w:rsidP="000327E1">
      <w:pPr>
        <w:pStyle w:val="Default"/>
        <w:ind w:left="720"/>
        <w:rPr>
          <w:rFonts w:ascii="Verdana" w:hAnsi="Verdana" w:cs="Arial"/>
        </w:rPr>
      </w:pPr>
    </w:p>
    <w:p w14:paraId="7A3F6B45" w14:textId="77777777" w:rsidR="005D409B" w:rsidRPr="00D833EE" w:rsidRDefault="005D409B" w:rsidP="000327E1">
      <w:pPr>
        <w:pStyle w:val="Default"/>
        <w:rPr>
          <w:rFonts w:ascii="Verdana" w:hAnsi="Verdana" w:cs="Arial"/>
        </w:rPr>
      </w:pPr>
      <w:r w:rsidRPr="00D833EE">
        <w:rPr>
          <w:rFonts w:ascii="Verdana" w:hAnsi="Verdana" w:cs="Arial"/>
        </w:rPr>
        <w:t>The February</w:t>
      </w:r>
      <w:r w:rsidR="00C322F9" w:rsidRPr="00D833EE">
        <w:rPr>
          <w:rFonts w:ascii="Verdana" w:hAnsi="Verdana" w:cs="Arial"/>
        </w:rPr>
        <w:t xml:space="preserve"> and July</w:t>
      </w:r>
      <w:r w:rsidRPr="00D833EE">
        <w:rPr>
          <w:rFonts w:ascii="Verdana" w:hAnsi="Verdana" w:cs="Arial"/>
        </w:rPr>
        <w:t xml:space="preserve"> 2024 report outlines potential concerns with the training environment, which were identified through the GMC National Training Survey. Further review of these results highlighted difficulty attending clinics, staff shortages at all levels, reduced theatre capacity, an emphasis upon service provision to the detriment of education and training and reports of bullying and undermining.</w:t>
      </w:r>
      <w:r w:rsidR="00C6410F" w:rsidRPr="00D833EE">
        <w:rPr>
          <w:rFonts w:ascii="Verdana" w:hAnsi="Verdana" w:cs="Arial"/>
        </w:rPr>
        <w:t xml:space="preserve"> All requirements and </w:t>
      </w:r>
      <w:r w:rsidR="000526B1" w:rsidRPr="00D833EE">
        <w:rPr>
          <w:rFonts w:ascii="Verdana" w:hAnsi="Verdana" w:cs="Arial"/>
        </w:rPr>
        <w:t xml:space="preserve">recommendations reported back to the service can be found at </w:t>
      </w:r>
      <w:r w:rsidR="000526B1" w:rsidRPr="00D833EE">
        <w:rPr>
          <w:rFonts w:ascii="Verdana" w:hAnsi="Verdana" w:cs="Arial"/>
          <w:b/>
          <w:bCs/>
        </w:rPr>
        <w:t>appendix one</w:t>
      </w:r>
      <w:r w:rsidR="000526B1" w:rsidRPr="00D833EE">
        <w:rPr>
          <w:rFonts w:ascii="Verdana" w:hAnsi="Verdana" w:cs="Arial"/>
        </w:rPr>
        <w:t xml:space="preserve"> </w:t>
      </w:r>
      <w:r w:rsidR="00AB0369" w:rsidRPr="00D833EE">
        <w:rPr>
          <w:rFonts w:ascii="Verdana" w:hAnsi="Verdana" w:cs="Arial"/>
        </w:rPr>
        <w:t>in an action plan forma</w:t>
      </w:r>
      <w:r w:rsidR="00C91122" w:rsidRPr="00D833EE">
        <w:rPr>
          <w:rFonts w:ascii="Verdana" w:hAnsi="Verdana" w:cs="Arial"/>
        </w:rPr>
        <w:t>t</w:t>
      </w:r>
      <w:r w:rsidR="00AB0369" w:rsidRPr="00D833EE">
        <w:rPr>
          <w:rFonts w:ascii="Verdana" w:hAnsi="Verdana" w:cs="Arial"/>
        </w:rPr>
        <w:t xml:space="preserve"> </w:t>
      </w:r>
      <w:r w:rsidR="000526B1" w:rsidRPr="00D833EE">
        <w:rPr>
          <w:rFonts w:ascii="Verdana" w:hAnsi="Verdana" w:cs="Arial"/>
        </w:rPr>
        <w:t xml:space="preserve">with </w:t>
      </w:r>
      <w:r w:rsidR="00AB0369" w:rsidRPr="00D833EE">
        <w:rPr>
          <w:rFonts w:ascii="Verdana" w:hAnsi="Verdana" w:cs="Arial"/>
        </w:rPr>
        <w:t>detail</w:t>
      </w:r>
      <w:r w:rsidR="00C91122" w:rsidRPr="00D833EE">
        <w:rPr>
          <w:rFonts w:ascii="Verdana" w:hAnsi="Verdana" w:cs="Arial"/>
        </w:rPr>
        <w:t>ed</w:t>
      </w:r>
      <w:r w:rsidR="00AB0369" w:rsidRPr="00D833EE">
        <w:rPr>
          <w:rFonts w:ascii="Verdana" w:hAnsi="Verdana" w:cs="Arial"/>
        </w:rPr>
        <w:t xml:space="preserve"> </w:t>
      </w:r>
      <w:r w:rsidR="000526B1" w:rsidRPr="00D833EE">
        <w:rPr>
          <w:rFonts w:ascii="Verdana" w:hAnsi="Verdana" w:cs="Arial"/>
        </w:rPr>
        <w:t xml:space="preserve">actions </w:t>
      </w:r>
      <w:r w:rsidR="00AB0369" w:rsidRPr="00D833EE">
        <w:rPr>
          <w:rFonts w:ascii="Verdana" w:hAnsi="Verdana" w:cs="Arial"/>
        </w:rPr>
        <w:t>that were taken to improv</w:t>
      </w:r>
      <w:r w:rsidR="00C91122" w:rsidRPr="00D833EE">
        <w:rPr>
          <w:rFonts w:ascii="Verdana" w:hAnsi="Verdana" w:cs="Arial"/>
        </w:rPr>
        <w:t>e the position</w:t>
      </w:r>
      <w:r w:rsidR="00E81D87" w:rsidRPr="00D833EE">
        <w:rPr>
          <w:rFonts w:ascii="Verdana" w:hAnsi="Verdana" w:cs="Arial"/>
        </w:rPr>
        <w:t xml:space="preserve"> and implement the change required. </w:t>
      </w:r>
    </w:p>
    <w:p w14:paraId="6E03330B" w14:textId="77777777" w:rsidR="005D409B" w:rsidRPr="00D833EE" w:rsidRDefault="005D409B" w:rsidP="000327E1">
      <w:pPr>
        <w:pStyle w:val="Default"/>
        <w:rPr>
          <w:rFonts w:ascii="Verdana" w:hAnsi="Verdana" w:cs="Arial"/>
        </w:rPr>
      </w:pPr>
    </w:p>
    <w:p w14:paraId="24BB52EC" w14:textId="2C0918A6" w:rsidR="00B3747B" w:rsidRPr="00D833EE" w:rsidRDefault="007A2E66" w:rsidP="000327E1">
      <w:pPr>
        <w:pStyle w:val="Default"/>
        <w:rPr>
          <w:rFonts w:ascii="Verdana" w:hAnsi="Verdana" w:cs="Arial"/>
        </w:rPr>
      </w:pPr>
      <w:r w:rsidRPr="00D833EE">
        <w:rPr>
          <w:rFonts w:ascii="Verdana" w:hAnsi="Verdana" w:cs="Arial"/>
        </w:rPr>
        <w:t>In April</w:t>
      </w:r>
      <w:r w:rsidR="00854B96" w:rsidRPr="00D833EE">
        <w:rPr>
          <w:rFonts w:ascii="Verdana" w:hAnsi="Verdana" w:cs="Arial"/>
        </w:rPr>
        <w:t xml:space="preserve"> 2025</w:t>
      </w:r>
      <w:r w:rsidR="002061E4" w:rsidRPr="00D833EE">
        <w:rPr>
          <w:rFonts w:ascii="Verdana" w:hAnsi="Verdana" w:cs="Arial"/>
        </w:rPr>
        <w:t xml:space="preserve">, </w:t>
      </w:r>
      <w:r w:rsidR="005D409B" w:rsidRPr="00D833EE">
        <w:rPr>
          <w:rFonts w:ascii="Verdana" w:hAnsi="Verdana" w:cs="Arial"/>
        </w:rPr>
        <w:t xml:space="preserve">HEIW revisited the recommendations outlined in February </w:t>
      </w:r>
      <w:r w:rsidR="004352D8" w:rsidRPr="00D833EE">
        <w:rPr>
          <w:rFonts w:ascii="Verdana" w:hAnsi="Verdana" w:cs="Arial"/>
        </w:rPr>
        <w:t xml:space="preserve">and July </w:t>
      </w:r>
      <w:r w:rsidR="005D409B" w:rsidRPr="00D833EE">
        <w:rPr>
          <w:rFonts w:ascii="Verdana" w:hAnsi="Verdana" w:cs="Arial"/>
        </w:rPr>
        <w:t xml:space="preserve">2024 and </w:t>
      </w:r>
      <w:r w:rsidR="002061E4" w:rsidRPr="00D833EE">
        <w:rPr>
          <w:rFonts w:ascii="Verdana" w:hAnsi="Verdana" w:cs="Arial"/>
        </w:rPr>
        <w:t>were</w:t>
      </w:r>
      <w:r w:rsidR="005D409B" w:rsidRPr="00D833EE">
        <w:rPr>
          <w:rFonts w:ascii="Verdana" w:hAnsi="Verdana" w:cs="Arial"/>
        </w:rPr>
        <w:t xml:space="preserve"> satisfied </w:t>
      </w:r>
      <w:r w:rsidR="002061E4" w:rsidRPr="00D833EE">
        <w:rPr>
          <w:rFonts w:ascii="Verdana" w:hAnsi="Verdana" w:cs="Arial"/>
        </w:rPr>
        <w:t>all</w:t>
      </w:r>
      <w:r w:rsidR="005D409B" w:rsidRPr="00D833EE">
        <w:rPr>
          <w:rFonts w:ascii="Verdana" w:hAnsi="Verdana" w:cs="Arial"/>
        </w:rPr>
        <w:t xml:space="preserve"> actions set were undertaken</w:t>
      </w:r>
      <w:r w:rsidR="00E51907" w:rsidRPr="00D833EE">
        <w:rPr>
          <w:rFonts w:ascii="Verdana" w:hAnsi="Verdana" w:cs="Arial"/>
        </w:rPr>
        <w:t>,</w:t>
      </w:r>
      <w:r w:rsidR="007033AA" w:rsidRPr="00D833EE">
        <w:rPr>
          <w:rFonts w:ascii="Verdana" w:hAnsi="Verdana" w:cs="Arial"/>
        </w:rPr>
        <w:t xml:space="preserve"> however </w:t>
      </w:r>
      <w:r w:rsidR="00261140" w:rsidRPr="00D833EE">
        <w:rPr>
          <w:rFonts w:ascii="Verdana" w:hAnsi="Verdana" w:cs="Arial"/>
        </w:rPr>
        <w:t xml:space="preserve">three requirements and </w:t>
      </w:r>
      <w:r w:rsidR="007033AA" w:rsidRPr="00D833EE">
        <w:rPr>
          <w:rFonts w:ascii="Verdana" w:hAnsi="Verdana" w:cs="Arial"/>
        </w:rPr>
        <w:t>areas of improvements were identified</w:t>
      </w:r>
      <w:r w:rsidR="00E51907" w:rsidRPr="00D833EE">
        <w:rPr>
          <w:rFonts w:ascii="Verdana" w:hAnsi="Verdana" w:cs="Arial"/>
        </w:rPr>
        <w:t xml:space="preserve">, which included </w:t>
      </w:r>
      <w:r w:rsidR="007033AA" w:rsidRPr="00D833EE">
        <w:rPr>
          <w:rFonts w:ascii="Verdana" w:hAnsi="Verdana" w:cs="Arial"/>
        </w:rPr>
        <w:t>handover of Gynae Oncology patients</w:t>
      </w:r>
      <w:r w:rsidR="00E51907" w:rsidRPr="00D833EE">
        <w:rPr>
          <w:rFonts w:ascii="Verdana" w:hAnsi="Verdana" w:cs="Arial"/>
        </w:rPr>
        <w:t xml:space="preserve"> care between shifts</w:t>
      </w:r>
      <w:r w:rsidR="009C15AC" w:rsidRPr="00D833EE">
        <w:rPr>
          <w:rFonts w:ascii="Verdana" w:hAnsi="Verdana" w:cs="Arial"/>
        </w:rPr>
        <w:t xml:space="preserve">. </w:t>
      </w:r>
      <w:r w:rsidR="00261140" w:rsidRPr="00D833EE">
        <w:rPr>
          <w:rFonts w:ascii="Verdana" w:hAnsi="Verdana" w:cs="Arial"/>
        </w:rPr>
        <w:t xml:space="preserve">The actions to address these have also been incorporated into the overarching action plan. </w:t>
      </w:r>
    </w:p>
    <w:p w14:paraId="704985CB" w14:textId="77777777" w:rsidR="00B3747B" w:rsidRPr="00D833EE" w:rsidRDefault="00B3747B" w:rsidP="000327E1">
      <w:pPr>
        <w:pStyle w:val="Default"/>
        <w:rPr>
          <w:rFonts w:ascii="Verdana" w:hAnsi="Verdana" w:cs="Arial"/>
        </w:rPr>
      </w:pPr>
    </w:p>
    <w:p w14:paraId="0BCA2C4E" w14:textId="40E30D1C" w:rsidR="00310B0D" w:rsidRPr="00D833EE" w:rsidRDefault="008E3BDE" w:rsidP="000327E1">
      <w:pPr>
        <w:pStyle w:val="Default"/>
        <w:rPr>
          <w:rFonts w:ascii="Verdana" w:hAnsi="Verdana" w:cs="Arial"/>
        </w:rPr>
      </w:pPr>
      <w:r w:rsidRPr="00D833EE">
        <w:rPr>
          <w:rFonts w:ascii="Verdana" w:hAnsi="Verdana" w:cs="Arial"/>
        </w:rPr>
        <w:t>The f</w:t>
      </w:r>
      <w:r w:rsidR="00C008BA" w:rsidRPr="00D833EE">
        <w:rPr>
          <w:rFonts w:ascii="Verdana" w:hAnsi="Verdana" w:cs="Arial"/>
        </w:rPr>
        <w:t>ormal report</w:t>
      </w:r>
      <w:r w:rsidRPr="00D833EE">
        <w:rPr>
          <w:rFonts w:ascii="Verdana" w:hAnsi="Verdana" w:cs="Arial"/>
        </w:rPr>
        <w:t xml:space="preserve"> for the April 2025</w:t>
      </w:r>
      <w:r w:rsidR="00C008BA" w:rsidRPr="00D833EE">
        <w:rPr>
          <w:rFonts w:ascii="Verdana" w:hAnsi="Verdana" w:cs="Arial"/>
        </w:rPr>
        <w:t xml:space="preserve"> can </w:t>
      </w:r>
      <w:r w:rsidR="00963A85" w:rsidRPr="00D833EE">
        <w:rPr>
          <w:rFonts w:ascii="Verdana" w:hAnsi="Verdana" w:cs="Arial"/>
        </w:rPr>
        <w:t xml:space="preserve">be found at </w:t>
      </w:r>
      <w:r w:rsidR="00963A85" w:rsidRPr="00D833EE">
        <w:rPr>
          <w:rFonts w:ascii="Verdana" w:hAnsi="Verdana" w:cs="Arial"/>
          <w:b/>
          <w:bCs/>
        </w:rPr>
        <w:t>appendix 2</w:t>
      </w:r>
      <w:r w:rsidR="00447ECE" w:rsidRPr="00D833EE">
        <w:rPr>
          <w:rFonts w:ascii="Verdana" w:hAnsi="Verdana" w:cs="Arial"/>
        </w:rPr>
        <w:t xml:space="preserve">, while </w:t>
      </w:r>
      <w:r w:rsidR="008531F5" w:rsidRPr="00D833EE">
        <w:rPr>
          <w:rFonts w:ascii="Verdana" w:hAnsi="Verdana" w:cs="Arial"/>
        </w:rPr>
        <w:t>the</w:t>
      </w:r>
      <w:r w:rsidR="005D409B" w:rsidRPr="00D833EE">
        <w:rPr>
          <w:rFonts w:ascii="Verdana" w:hAnsi="Verdana" w:cs="Arial"/>
        </w:rPr>
        <w:t xml:space="preserve"> action plan </w:t>
      </w:r>
      <w:r w:rsidR="00963A85" w:rsidRPr="00D833EE">
        <w:rPr>
          <w:rFonts w:ascii="Verdana" w:hAnsi="Verdana" w:cs="Arial"/>
        </w:rPr>
        <w:t>provide</w:t>
      </w:r>
      <w:r w:rsidR="008531F5" w:rsidRPr="00D833EE">
        <w:rPr>
          <w:rFonts w:ascii="Verdana" w:hAnsi="Verdana" w:cs="Arial"/>
        </w:rPr>
        <w:t>s</w:t>
      </w:r>
      <w:r w:rsidR="00963A85" w:rsidRPr="00D833EE">
        <w:rPr>
          <w:rFonts w:ascii="Verdana" w:hAnsi="Verdana" w:cs="Arial"/>
        </w:rPr>
        <w:t xml:space="preserve"> </w:t>
      </w:r>
      <w:r w:rsidR="005D409B" w:rsidRPr="00D833EE">
        <w:rPr>
          <w:rFonts w:ascii="Verdana" w:hAnsi="Verdana" w:cs="Arial"/>
        </w:rPr>
        <w:t>tracking</w:t>
      </w:r>
      <w:r w:rsidR="009C5AFC" w:rsidRPr="00D833EE">
        <w:rPr>
          <w:rFonts w:ascii="Verdana" w:hAnsi="Verdana" w:cs="Arial"/>
        </w:rPr>
        <w:t xml:space="preserve">. </w:t>
      </w:r>
      <w:r w:rsidR="008531F5" w:rsidRPr="00D833EE">
        <w:rPr>
          <w:rFonts w:ascii="Verdana" w:hAnsi="Verdana" w:cs="Arial"/>
        </w:rPr>
        <w:t xml:space="preserve">Due to the volume of evidence provided to demonstrate completion of actions, this has not been embedded into the action plan but is </w:t>
      </w:r>
      <w:r w:rsidR="009A2074" w:rsidRPr="00D833EE">
        <w:rPr>
          <w:rFonts w:ascii="Verdana" w:hAnsi="Verdana" w:cs="Arial"/>
        </w:rPr>
        <w:t xml:space="preserve">held by the service group should committee members have queries. </w:t>
      </w:r>
    </w:p>
    <w:p w14:paraId="661250D3" w14:textId="77777777" w:rsidR="00A9669E" w:rsidRPr="00D833EE" w:rsidRDefault="00A9669E" w:rsidP="000327E1">
      <w:pPr>
        <w:pStyle w:val="Default"/>
        <w:rPr>
          <w:rFonts w:ascii="Verdana" w:hAnsi="Verdana" w:cs="Arial"/>
        </w:rPr>
      </w:pPr>
    </w:p>
    <w:p w14:paraId="67B39A19" w14:textId="77777777" w:rsidR="00653AEC" w:rsidRPr="00D833EE" w:rsidRDefault="00653AEC" w:rsidP="000327E1">
      <w:pPr>
        <w:pStyle w:val="Default"/>
        <w:numPr>
          <w:ilvl w:val="0"/>
          <w:numId w:val="1"/>
        </w:numPr>
        <w:rPr>
          <w:rFonts w:ascii="Verdana" w:hAnsi="Verdana" w:cs="Arial"/>
          <w:b/>
        </w:rPr>
      </w:pPr>
      <w:r w:rsidRPr="00D833EE">
        <w:rPr>
          <w:rFonts w:ascii="Verdana" w:hAnsi="Verdana" w:cs="Arial"/>
          <w:b/>
        </w:rPr>
        <w:t>GOVERNANCE AND RISK ISSUES</w:t>
      </w:r>
    </w:p>
    <w:p w14:paraId="702B9D0D" w14:textId="4709FC39" w:rsidR="00E27F6C" w:rsidRPr="00D833EE" w:rsidRDefault="00E27F6C" w:rsidP="000327E1">
      <w:pPr>
        <w:spacing w:after="0" w:line="240" w:lineRule="auto"/>
        <w:ind w:left="-5"/>
        <w:rPr>
          <w:rFonts w:ascii="Verdana" w:eastAsiaTheme="minorEastAsia" w:hAnsi="Verdana" w:cs="Arial"/>
          <w:sz w:val="24"/>
          <w:szCs w:val="24"/>
        </w:rPr>
      </w:pPr>
      <w:r w:rsidRPr="00D833EE">
        <w:rPr>
          <w:rFonts w:ascii="Verdana" w:eastAsiaTheme="minorEastAsia" w:hAnsi="Verdana" w:cs="Arial"/>
          <w:sz w:val="24"/>
          <w:szCs w:val="24"/>
        </w:rPr>
        <w:t>This paper</w:t>
      </w:r>
      <w:r w:rsidR="009912A9" w:rsidRPr="00D833EE">
        <w:rPr>
          <w:rFonts w:ascii="Verdana" w:eastAsiaTheme="minorEastAsia" w:hAnsi="Verdana" w:cs="Arial"/>
          <w:sz w:val="24"/>
          <w:szCs w:val="24"/>
        </w:rPr>
        <w:t xml:space="preserve"> and action plans</w:t>
      </w:r>
      <w:r w:rsidRPr="00D833EE">
        <w:rPr>
          <w:rFonts w:ascii="Verdana" w:eastAsiaTheme="minorEastAsia" w:hAnsi="Verdana" w:cs="Arial"/>
          <w:sz w:val="24"/>
          <w:szCs w:val="24"/>
        </w:rPr>
        <w:t xml:space="preserve"> highlight</w:t>
      </w:r>
      <w:r w:rsidR="009912A9" w:rsidRPr="00D833EE">
        <w:rPr>
          <w:rFonts w:ascii="Verdana" w:eastAsiaTheme="minorEastAsia" w:hAnsi="Verdana" w:cs="Arial"/>
          <w:sz w:val="24"/>
          <w:szCs w:val="24"/>
        </w:rPr>
        <w:t xml:space="preserve"> </w:t>
      </w:r>
      <w:r w:rsidR="009C5AFC" w:rsidRPr="00D833EE">
        <w:rPr>
          <w:rFonts w:ascii="Verdana" w:eastAsiaTheme="minorEastAsia" w:hAnsi="Verdana" w:cs="Arial"/>
          <w:sz w:val="24"/>
          <w:szCs w:val="24"/>
        </w:rPr>
        <w:t>t</w:t>
      </w:r>
      <w:r w:rsidRPr="00D833EE">
        <w:rPr>
          <w:rFonts w:ascii="Verdana" w:eastAsiaTheme="minorEastAsia" w:hAnsi="Verdana" w:cs="Arial"/>
          <w:sz w:val="24"/>
          <w:szCs w:val="24"/>
        </w:rPr>
        <w:t xml:space="preserve">he extensive work that has been undertaken by SBUHB </w:t>
      </w:r>
      <w:r w:rsidR="00B131CB" w:rsidRPr="00D833EE">
        <w:rPr>
          <w:rFonts w:ascii="Verdana" w:eastAsiaTheme="minorEastAsia" w:hAnsi="Verdana" w:cs="Arial"/>
          <w:sz w:val="24"/>
          <w:szCs w:val="24"/>
        </w:rPr>
        <w:t xml:space="preserve">Obstetrics and </w:t>
      </w:r>
      <w:r w:rsidRPr="00D833EE">
        <w:rPr>
          <w:rFonts w:ascii="Verdana" w:eastAsiaTheme="minorEastAsia" w:hAnsi="Verdana" w:cs="Arial"/>
          <w:sz w:val="24"/>
          <w:szCs w:val="24"/>
        </w:rPr>
        <w:t xml:space="preserve">Gynaecology services since HEIW’s </w:t>
      </w:r>
      <w:r w:rsidR="009C15AC" w:rsidRPr="00D833EE">
        <w:rPr>
          <w:rFonts w:ascii="Verdana" w:eastAsiaTheme="minorEastAsia" w:hAnsi="Verdana" w:cs="Arial"/>
          <w:sz w:val="24"/>
          <w:szCs w:val="24"/>
        </w:rPr>
        <w:t>visits</w:t>
      </w:r>
      <w:r w:rsidRPr="00D833EE">
        <w:rPr>
          <w:rFonts w:ascii="Verdana" w:eastAsiaTheme="minorEastAsia" w:hAnsi="Verdana" w:cs="Arial"/>
          <w:sz w:val="24"/>
          <w:szCs w:val="24"/>
        </w:rPr>
        <w:t xml:space="preserve">. Some key changes have taken place with a new clinical and administrative structure which promotes a clear escalation route and accountability which ensures changes are made to improve our training opportunities within the service. SBUHB </w:t>
      </w:r>
      <w:r w:rsidR="00B131CB" w:rsidRPr="00D833EE">
        <w:rPr>
          <w:rFonts w:ascii="Verdana" w:eastAsiaTheme="minorEastAsia" w:hAnsi="Verdana" w:cs="Arial"/>
          <w:sz w:val="24"/>
          <w:szCs w:val="24"/>
        </w:rPr>
        <w:t xml:space="preserve">Obstetrics and Gynaecology </w:t>
      </w:r>
      <w:r w:rsidRPr="00D833EE">
        <w:rPr>
          <w:rFonts w:ascii="Verdana" w:eastAsiaTheme="minorEastAsia" w:hAnsi="Verdana" w:cs="Arial"/>
          <w:sz w:val="24"/>
          <w:szCs w:val="24"/>
        </w:rPr>
        <w:t xml:space="preserve">Services are committed to ensuring that trainees receive the best possible training during their time with </w:t>
      </w:r>
      <w:r w:rsidR="009F0125" w:rsidRPr="00D833EE">
        <w:rPr>
          <w:rFonts w:ascii="Verdana" w:eastAsiaTheme="minorEastAsia" w:hAnsi="Verdana" w:cs="Arial"/>
          <w:sz w:val="24"/>
          <w:szCs w:val="24"/>
        </w:rPr>
        <w:t>the health board</w:t>
      </w:r>
      <w:r w:rsidRPr="00D833EE">
        <w:rPr>
          <w:rFonts w:ascii="Verdana" w:eastAsiaTheme="minorEastAsia" w:hAnsi="Verdana" w:cs="Arial"/>
          <w:sz w:val="24"/>
          <w:szCs w:val="24"/>
        </w:rPr>
        <w:t xml:space="preserve">. </w:t>
      </w:r>
      <w:r w:rsidR="00E51907" w:rsidRPr="00D833EE">
        <w:rPr>
          <w:rFonts w:ascii="Verdana" w:eastAsiaTheme="minorEastAsia" w:hAnsi="Verdana" w:cs="Arial"/>
          <w:sz w:val="24"/>
          <w:szCs w:val="24"/>
        </w:rPr>
        <w:t>G</w:t>
      </w:r>
      <w:r w:rsidRPr="00D833EE">
        <w:rPr>
          <w:rFonts w:ascii="Verdana" w:eastAsiaTheme="minorEastAsia" w:hAnsi="Verdana" w:cs="Arial"/>
          <w:sz w:val="24"/>
          <w:szCs w:val="24"/>
        </w:rPr>
        <w:t xml:space="preserve">overnance structures have been </w:t>
      </w:r>
      <w:bookmarkStart w:id="0" w:name="_Int_ZjCdyvmz"/>
      <w:r w:rsidRPr="00D833EE">
        <w:rPr>
          <w:rFonts w:ascii="Verdana" w:eastAsiaTheme="minorEastAsia" w:hAnsi="Verdana" w:cs="Arial"/>
          <w:sz w:val="24"/>
          <w:szCs w:val="24"/>
        </w:rPr>
        <w:t>established</w:t>
      </w:r>
      <w:bookmarkEnd w:id="0"/>
      <w:r w:rsidRPr="00D833EE">
        <w:rPr>
          <w:rFonts w:ascii="Verdana" w:eastAsiaTheme="minorEastAsia" w:hAnsi="Verdana" w:cs="Arial"/>
          <w:sz w:val="24"/>
          <w:szCs w:val="24"/>
        </w:rPr>
        <w:t xml:space="preserve"> to ensure escalation are actioned promptly and efficiently. </w:t>
      </w:r>
    </w:p>
    <w:p w14:paraId="5434F21C" w14:textId="77777777" w:rsidR="00C65173" w:rsidRPr="00D833EE" w:rsidRDefault="00C65173" w:rsidP="000327E1">
      <w:pPr>
        <w:spacing w:after="0" w:line="240" w:lineRule="auto"/>
        <w:ind w:left="-5"/>
        <w:rPr>
          <w:rFonts w:ascii="Verdana" w:eastAsiaTheme="minorEastAsia" w:hAnsi="Verdana" w:cs="Arial"/>
          <w:sz w:val="24"/>
          <w:szCs w:val="24"/>
        </w:rPr>
      </w:pPr>
    </w:p>
    <w:p w14:paraId="0E38F5B7" w14:textId="77777777" w:rsidR="00E27F6C" w:rsidRPr="00D833EE" w:rsidRDefault="00E27F6C" w:rsidP="000327E1">
      <w:pPr>
        <w:spacing w:after="0" w:line="240" w:lineRule="auto"/>
        <w:ind w:left="-5"/>
        <w:rPr>
          <w:rFonts w:ascii="Verdana" w:eastAsiaTheme="minorEastAsia" w:hAnsi="Verdana" w:cs="Arial"/>
          <w:b/>
          <w:bCs/>
          <w:sz w:val="24"/>
          <w:szCs w:val="24"/>
        </w:rPr>
      </w:pPr>
      <w:r w:rsidRPr="00D833EE">
        <w:rPr>
          <w:rFonts w:ascii="Verdana" w:eastAsiaTheme="minorEastAsia" w:hAnsi="Verdana" w:cs="Arial"/>
          <w:b/>
          <w:bCs/>
          <w:sz w:val="24"/>
          <w:szCs w:val="24"/>
        </w:rPr>
        <w:t xml:space="preserve">Monitoring Compliance </w:t>
      </w:r>
    </w:p>
    <w:p w14:paraId="705144AA" w14:textId="3E234337" w:rsidR="00E27F6C" w:rsidRPr="00D833EE" w:rsidRDefault="00E27F6C" w:rsidP="000327E1">
      <w:pPr>
        <w:spacing w:after="0" w:line="240" w:lineRule="auto"/>
        <w:rPr>
          <w:rFonts w:ascii="Verdana" w:eastAsiaTheme="minorEastAsia" w:hAnsi="Verdana" w:cs="Arial"/>
          <w:sz w:val="24"/>
          <w:szCs w:val="24"/>
        </w:rPr>
      </w:pPr>
      <w:r w:rsidRPr="00D833EE">
        <w:rPr>
          <w:rFonts w:ascii="Verdana" w:eastAsiaTheme="minorEastAsia" w:hAnsi="Verdana" w:cs="Arial"/>
          <w:sz w:val="24"/>
          <w:szCs w:val="24"/>
        </w:rPr>
        <w:t xml:space="preserve">Compliance and progress of actions being taken are </w:t>
      </w:r>
      <w:bookmarkStart w:id="1" w:name="_Int_ZdyyHpBE"/>
      <w:r w:rsidRPr="00D833EE">
        <w:rPr>
          <w:rFonts w:ascii="Verdana" w:eastAsiaTheme="minorEastAsia" w:hAnsi="Verdana" w:cs="Arial"/>
          <w:sz w:val="24"/>
          <w:szCs w:val="24"/>
        </w:rPr>
        <w:t>monitored</w:t>
      </w:r>
      <w:bookmarkEnd w:id="1"/>
      <w:r w:rsidRPr="00D833EE">
        <w:rPr>
          <w:rFonts w:ascii="Verdana" w:eastAsiaTheme="minorEastAsia" w:hAnsi="Verdana" w:cs="Arial"/>
          <w:sz w:val="24"/>
          <w:szCs w:val="24"/>
        </w:rPr>
        <w:t xml:space="preserve"> through the newly formed Children and Young People and Womens Health Division and Service group governance structures and new leadership teams (since 1</w:t>
      </w:r>
      <w:r w:rsidRPr="00D833EE">
        <w:rPr>
          <w:rFonts w:ascii="Verdana" w:eastAsiaTheme="minorEastAsia" w:hAnsi="Verdana" w:cs="Arial"/>
          <w:sz w:val="24"/>
          <w:szCs w:val="24"/>
          <w:vertAlign w:val="superscript"/>
        </w:rPr>
        <w:t>st</w:t>
      </w:r>
      <w:r w:rsidRPr="00D833EE">
        <w:rPr>
          <w:rFonts w:ascii="Verdana" w:eastAsiaTheme="minorEastAsia" w:hAnsi="Verdana" w:cs="Arial"/>
          <w:sz w:val="24"/>
          <w:szCs w:val="24"/>
        </w:rPr>
        <w:t xml:space="preserve"> July 2024). The specific detail of the action plan progress and compliance </w:t>
      </w:r>
      <w:r w:rsidR="00290529" w:rsidRPr="00D833EE">
        <w:rPr>
          <w:rFonts w:ascii="Verdana" w:eastAsiaTheme="minorEastAsia" w:hAnsi="Verdana" w:cs="Arial"/>
          <w:sz w:val="24"/>
          <w:szCs w:val="24"/>
        </w:rPr>
        <w:t>is</w:t>
      </w:r>
      <w:r w:rsidRPr="00D833EE">
        <w:rPr>
          <w:rFonts w:ascii="Verdana" w:eastAsiaTheme="minorEastAsia" w:hAnsi="Verdana" w:cs="Arial"/>
          <w:sz w:val="24"/>
          <w:szCs w:val="24"/>
        </w:rPr>
        <w:t xml:space="preserve"> </w:t>
      </w:r>
      <w:bookmarkStart w:id="2" w:name="_Int_S27Eboo3"/>
      <w:r w:rsidRPr="00D833EE">
        <w:rPr>
          <w:rFonts w:ascii="Verdana" w:eastAsiaTheme="minorEastAsia" w:hAnsi="Verdana" w:cs="Arial"/>
          <w:sz w:val="24"/>
          <w:szCs w:val="24"/>
        </w:rPr>
        <w:t>monitored</w:t>
      </w:r>
      <w:bookmarkEnd w:id="2"/>
      <w:r w:rsidRPr="00D833EE">
        <w:rPr>
          <w:rFonts w:ascii="Verdana" w:eastAsiaTheme="minorEastAsia" w:hAnsi="Verdana" w:cs="Arial"/>
          <w:sz w:val="24"/>
          <w:szCs w:val="24"/>
        </w:rPr>
        <w:t xml:space="preserve"> through the Division</w:t>
      </w:r>
      <w:r w:rsidR="00290529" w:rsidRPr="00D833EE">
        <w:rPr>
          <w:rFonts w:ascii="Verdana" w:eastAsiaTheme="minorEastAsia" w:hAnsi="Verdana" w:cs="Arial"/>
          <w:sz w:val="24"/>
          <w:szCs w:val="24"/>
        </w:rPr>
        <w:t>’</w:t>
      </w:r>
      <w:r w:rsidRPr="00D833EE">
        <w:rPr>
          <w:rFonts w:ascii="Verdana" w:eastAsiaTheme="minorEastAsia" w:hAnsi="Verdana" w:cs="Arial"/>
          <w:sz w:val="24"/>
          <w:szCs w:val="24"/>
        </w:rPr>
        <w:t xml:space="preserve">s Management and Delivery Group and then on to the Service Group Business Assurance and Accountability Meetings held between the senior Divisional team and Service Group Directors monthly along with reporting through the fortnightly Health Board Silver and Gold escalation meetings already in place. </w:t>
      </w:r>
    </w:p>
    <w:p w14:paraId="78C420D8" w14:textId="77777777" w:rsidR="00E27F6C" w:rsidRPr="00D833EE" w:rsidRDefault="00E27F6C" w:rsidP="000327E1">
      <w:pPr>
        <w:spacing w:after="0" w:line="240" w:lineRule="auto"/>
        <w:rPr>
          <w:rFonts w:ascii="Verdana" w:eastAsiaTheme="minorEastAsia" w:hAnsi="Verdana" w:cs="Arial"/>
          <w:sz w:val="24"/>
          <w:szCs w:val="24"/>
        </w:rPr>
      </w:pPr>
    </w:p>
    <w:p w14:paraId="3432DE3B" w14:textId="29FE4562" w:rsidR="00D8475D" w:rsidRPr="00D833EE" w:rsidRDefault="00963A85" w:rsidP="000327E1">
      <w:pPr>
        <w:spacing w:after="0" w:line="240" w:lineRule="auto"/>
        <w:rPr>
          <w:rFonts w:ascii="Verdana" w:eastAsia="Aptos" w:hAnsi="Verdana" w:cs="Arial"/>
          <w:b/>
          <w:bCs/>
          <w:kern w:val="2"/>
          <w:sz w:val="24"/>
          <w:szCs w:val="24"/>
          <w14:ligatures w14:val="standardContextual"/>
        </w:rPr>
      </w:pPr>
      <w:r w:rsidRPr="00D833EE">
        <w:rPr>
          <w:rFonts w:ascii="Verdana" w:eastAsia="Aptos" w:hAnsi="Verdana" w:cs="Arial"/>
          <w:b/>
          <w:bCs/>
          <w:kern w:val="2"/>
          <w:sz w:val="24"/>
          <w:szCs w:val="24"/>
          <w14:ligatures w14:val="standardContextual"/>
        </w:rPr>
        <w:t>Report Findings and Recommendations: April 2025</w:t>
      </w:r>
    </w:p>
    <w:p w14:paraId="570EFED9" w14:textId="59BBEEDC" w:rsidR="006C14B3" w:rsidRPr="00D833EE" w:rsidRDefault="00E51907" w:rsidP="000327E1">
      <w:pPr>
        <w:spacing w:after="0" w:line="240" w:lineRule="auto"/>
        <w:rPr>
          <w:rFonts w:ascii="Verdana" w:eastAsia="Aptos" w:hAnsi="Verdana" w:cs="Arial"/>
          <w:b/>
          <w:bCs/>
          <w:kern w:val="2"/>
          <w:sz w:val="24"/>
          <w:szCs w:val="24"/>
          <w14:ligatures w14:val="standardContextual"/>
        </w:rPr>
      </w:pPr>
      <w:r w:rsidRPr="00D833EE">
        <w:rPr>
          <w:rFonts w:ascii="Verdana" w:eastAsia="Aptos" w:hAnsi="Verdana" w:cs="Arial"/>
          <w:kern w:val="2"/>
          <w:sz w:val="24"/>
          <w:szCs w:val="24"/>
          <w14:ligatures w14:val="standardContextual"/>
        </w:rPr>
        <w:t>T</w:t>
      </w:r>
      <w:r w:rsidR="00DF3104" w:rsidRPr="00D833EE">
        <w:rPr>
          <w:rFonts w:ascii="Verdana" w:eastAsia="Aptos" w:hAnsi="Verdana" w:cs="Arial"/>
          <w:kern w:val="2"/>
          <w:sz w:val="24"/>
          <w:szCs w:val="24"/>
          <w14:ligatures w14:val="standardContextual"/>
        </w:rPr>
        <w:t>he review</w:t>
      </w:r>
      <w:r w:rsidR="00662F81" w:rsidRPr="00D833EE">
        <w:rPr>
          <w:rFonts w:ascii="Verdana" w:eastAsia="Aptos" w:hAnsi="Verdana" w:cs="Arial"/>
          <w:kern w:val="2"/>
          <w:sz w:val="24"/>
          <w:szCs w:val="24"/>
          <w14:ligatures w14:val="standardContextual"/>
        </w:rPr>
        <w:t xml:space="preserve"> </w:t>
      </w:r>
      <w:r w:rsidR="00DF3104" w:rsidRPr="00D833EE">
        <w:rPr>
          <w:rFonts w:ascii="Verdana" w:eastAsia="Aptos" w:hAnsi="Verdana" w:cs="Arial"/>
          <w:kern w:val="2"/>
          <w:sz w:val="24"/>
          <w:szCs w:val="24"/>
          <w14:ligatures w14:val="standardContextual"/>
        </w:rPr>
        <w:t>team returned in</w:t>
      </w:r>
      <w:r w:rsidR="00E95F5B" w:rsidRPr="00D833EE">
        <w:rPr>
          <w:rFonts w:ascii="Verdana" w:eastAsia="Aptos" w:hAnsi="Verdana" w:cs="Arial"/>
          <w:kern w:val="2"/>
          <w:sz w:val="24"/>
          <w:szCs w:val="24"/>
          <w14:ligatures w14:val="standardContextual"/>
        </w:rPr>
        <w:t xml:space="preserve"> April 2025</w:t>
      </w:r>
      <w:r w:rsidR="00294BD4" w:rsidRPr="00D833EE">
        <w:rPr>
          <w:rFonts w:ascii="Verdana" w:eastAsia="Aptos" w:hAnsi="Verdana" w:cs="Arial"/>
          <w:kern w:val="2"/>
          <w:sz w:val="24"/>
          <w:szCs w:val="24"/>
          <w14:ligatures w14:val="standardContextual"/>
        </w:rPr>
        <w:t xml:space="preserve"> </w:t>
      </w:r>
      <w:r w:rsidRPr="00D833EE">
        <w:rPr>
          <w:rFonts w:ascii="Verdana" w:eastAsia="Aptos" w:hAnsi="Verdana" w:cs="Arial"/>
          <w:kern w:val="2"/>
          <w:sz w:val="24"/>
          <w:szCs w:val="24"/>
          <w14:ligatures w14:val="standardContextual"/>
        </w:rPr>
        <w:t xml:space="preserve">to review the </w:t>
      </w:r>
      <w:r w:rsidR="00FC43A9" w:rsidRPr="00D833EE">
        <w:rPr>
          <w:rFonts w:ascii="Verdana" w:eastAsia="Aptos" w:hAnsi="Verdana" w:cs="Arial"/>
          <w:kern w:val="2"/>
          <w:sz w:val="24"/>
          <w:szCs w:val="24"/>
          <w14:ligatures w14:val="standardContextual"/>
        </w:rPr>
        <w:t>work undertaken</w:t>
      </w:r>
      <w:r w:rsidR="004518BA" w:rsidRPr="00D833EE">
        <w:rPr>
          <w:rFonts w:ascii="Verdana" w:eastAsia="Aptos" w:hAnsi="Verdana" w:cs="Arial"/>
          <w:kern w:val="2"/>
          <w:sz w:val="24"/>
          <w:szCs w:val="24"/>
          <w14:ligatures w14:val="standardContextual"/>
        </w:rPr>
        <w:t xml:space="preserve"> following the two visits in 2024</w:t>
      </w:r>
      <w:r w:rsidR="00C1597E" w:rsidRPr="00D833EE">
        <w:rPr>
          <w:rFonts w:ascii="Verdana" w:eastAsia="Aptos" w:hAnsi="Verdana" w:cs="Arial"/>
          <w:kern w:val="2"/>
          <w:sz w:val="24"/>
          <w:szCs w:val="24"/>
          <w14:ligatures w14:val="standardContextual"/>
        </w:rPr>
        <w:t>.</w:t>
      </w:r>
      <w:r w:rsidRPr="00D833EE">
        <w:rPr>
          <w:rFonts w:ascii="Verdana" w:eastAsia="Aptos" w:hAnsi="Verdana" w:cs="Arial"/>
          <w:kern w:val="2"/>
          <w:sz w:val="24"/>
          <w:szCs w:val="24"/>
          <w14:ligatures w14:val="standardContextual"/>
        </w:rPr>
        <w:t xml:space="preserve"> </w:t>
      </w:r>
      <w:r w:rsidR="00C1597E" w:rsidRPr="00D833EE">
        <w:rPr>
          <w:rFonts w:ascii="Verdana" w:eastAsia="Aptos" w:hAnsi="Verdana" w:cs="Arial"/>
          <w:kern w:val="2"/>
          <w:sz w:val="24"/>
          <w:szCs w:val="24"/>
          <w14:ligatures w14:val="standardContextual"/>
        </w:rPr>
        <w:t>C</w:t>
      </w:r>
      <w:r w:rsidRPr="00D833EE">
        <w:rPr>
          <w:rFonts w:ascii="Verdana" w:eastAsia="Aptos" w:hAnsi="Verdana" w:cs="Arial"/>
          <w:kern w:val="2"/>
          <w:sz w:val="24"/>
          <w:szCs w:val="24"/>
          <w14:ligatures w14:val="standardContextual"/>
        </w:rPr>
        <w:t xml:space="preserve">ompletion of this work </w:t>
      </w:r>
      <w:r w:rsidR="00FC43A9" w:rsidRPr="00D833EE">
        <w:rPr>
          <w:rFonts w:ascii="Verdana" w:eastAsia="Aptos" w:hAnsi="Verdana" w:cs="Arial"/>
          <w:kern w:val="2"/>
          <w:sz w:val="24"/>
          <w:szCs w:val="24"/>
          <w14:ligatures w14:val="standardContextual"/>
        </w:rPr>
        <w:t xml:space="preserve">was duly noted and praise given </w:t>
      </w:r>
      <w:r w:rsidR="00DF3104" w:rsidRPr="00D833EE">
        <w:rPr>
          <w:rFonts w:ascii="Verdana" w:eastAsia="Aptos" w:hAnsi="Verdana" w:cs="Arial"/>
          <w:kern w:val="2"/>
          <w:sz w:val="24"/>
          <w:szCs w:val="24"/>
          <w14:ligatures w14:val="standardContextual"/>
        </w:rPr>
        <w:t>for how much had been achieved in a short period of time</w:t>
      </w:r>
      <w:r w:rsidR="0064061B" w:rsidRPr="00D833EE">
        <w:rPr>
          <w:rFonts w:ascii="Verdana" w:eastAsia="Aptos" w:hAnsi="Verdana" w:cs="Arial"/>
          <w:kern w:val="2"/>
          <w:sz w:val="24"/>
          <w:szCs w:val="24"/>
          <w14:ligatures w14:val="standardContextual"/>
        </w:rPr>
        <w:t xml:space="preserve">. </w:t>
      </w:r>
      <w:r w:rsidR="00B131CB" w:rsidRPr="00D833EE">
        <w:rPr>
          <w:rFonts w:ascii="Verdana" w:eastAsia="Aptos" w:hAnsi="Verdana" w:cs="Arial"/>
          <w:kern w:val="2"/>
          <w:sz w:val="24"/>
          <w:szCs w:val="24"/>
          <w14:ligatures w14:val="standardContextual"/>
        </w:rPr>
        <w:t>O</w:t>
      </w:r>
      <w:r w:rsidR="00715B3E" w:rsidRPr="00D833EE">
        <w:rPr>
          <w:rFonts w:ascii="Verdana" w:eastAsia="Aptos" w:hAnsi="Verdana" w:cs="Arial"/>
          <w:kern w:val="2"/>
          <w:sz w:val="24"/>
          <w:szCs w:val="24"/>
          <w14:ligatures w14:val="standardContextual"/>
        </w:rPr>
        <w:t>verall</w:t>
      </w:r>
      <w:r w:rsidR="0064061B" w:rsidRPr="00D833EE">
        <w:rPr>
          <w:rFonts w:ascii="Verdana" w:eastAsia="Aptos" w:hAnsi="Verdana" w:cs="Arial"/>
          <w:kern w:val="2"/>
          <w:sz w:val="24"/>
          <w:szCs w:val="24"/>
          <w14:ligatures w14:val="standardContextual"/>
        </w:rPr>
        <w:t xml:space="preserve"> feedback was </w:t>
      </w:r>
      <w:r w:rsidR="00715B3E" w:rsidRPr="00D833EE">
        <w:rPr>
          <w:rFonts w:ascii="Verdana" w:eastAsia="Aptos" w:hAnsi="Verdana" w:cs="Arial"/>
          <w:kern w:val="2"/>
          <w:sz w:val="24"/>
          <w:szCs w:val="24"/>
          <w14:ligatures w14:val="standardContextual"/>
        </w:rPr>
        <w:t>positive</w:t>
      </w:r>
      <w:r w:rsidR="00272F80" w:rsidRPr="00D833EE">
        <w:rPr>
          <w:rFonts w:ascii="Verdana" w:eastAsia="Aptos" w:hAnsi="Verdana" w:cs="Arial"/>
          <w:kern w:val="2"/>
          <w:sz w:val="24"/>
          <w:szCs w:val="24"/>
          <w14:ligatures w14:val="standardContextual"/>
        </w:rPr>
        <w:t xml:space="preserve">. </w:t>
      </w:r>
      <w:r w:rsidR="006C14B3" w:rsidRPr="00D833EE">
        <w:rPr>
          <w:rFonts w:ascii="Verdana" w:hAnsi="Verdana" w:cs="Arial"/>
          <w:sz w:val="24"/>
          <w:szCs w:val="24"/>
        </w:rPr>
        <w:t>It was agreed that the current risk of twelve (high) is reduced to eight (medium)</w:t>
      </w:r>
      <w:r w:rsidR="00272F80" w:rsidRPr="00D833EE">
        <w:rPr>
          <w:rFonts w:ascii="Verdana" w:hAnsi="Verdana" w:cs="Arial"/>
          <w:sz w:val="24"/>
          <w:szCs w:val="24"/>
        </w:rPr>
        <w:t xml:space="preserve"> and a</w:t>
      </w:r>
      <w:r w:rsidR="006C14B3" w:rsidRPr="00D833EE">
        <w:rPr>
          <w:rFonts w:ascii="Verdana" w:hAnsi="Verdana" w:cs="Arial"/>
          <w:sz w:val="24"/>
          <w:szCs w:val="24"/>
        </w:rPr>
        <w:t xml:space="preserve"> further review of the risk rating would be undertaken at the next visit which will be scheduled in around six months’ time.</w:t>
      </w:r>
      <w:r w:rsidR="00015258" w:rsidRPr="00D833EE">
        <w:rPr>
          <w:rFonts w:ascii="Verdana" w:hAnsi="Verdana" w:cs="Arial"/>
          <w:sz w:val="24"/>
          <w:szCs w:val="24"/>
        </w:rPr>
        <w:t xml:space="preserve"> </w:t>
      </w:r>
      <w:r w:rsidR="00015258" w:rsidRPr="00D833EE">
        <w:rPr>
          <w:rFonts w:ascii="Verdana" w:eastAsia="Aptos" w:hAnsi="Verdana" w:cs="Arial"/>
          <w:kern w:val="2"/>
          <w:sz w:val="24"/>
          <w:szCs w:val="24"/>
          <w14:ligatures w14:val="standardContextual"/>
        </w:rPr>
        <w:t>There were also actions set as documented below:</w:t>
      </w:r>
    </w:p>
    <w:p w14:paraId="7553BD52" w14:textId="77777777" w:rsidR="00173A23" w:rsidRPr="00D833EE" w:rsidRDefault="00173A23" w:rsidP="000327E1">
      <w:pPr>
        <w:spacing w:after="0" w:line="240" w:lineRule="auto"/>
        <w:rPr>
          <w:rFonts w:ascii="Verdana" w:hAnsi="Verdana" w:cs="Arial"/>
          <w:sz w:val="24"/>
          <w:szCs w:val="24"/>
        </w:rPr>
      </w:pPr>
    </w:p>
    <w:p w14:paraId="004FC58B" w14:textId="77777777" w:rsidR="00C264B0" w:rsidRPr="00D833EE" w:rsidRDefault="00A4007B" w:rsidP="003110D0">
      <w:pPr>
        <w:pStyle w:val="ListParagraph"/>
        <w:numPr>
          <w:ilvl w:val="0"/>
          <w:numId w:val="36"/>
        </w:numPr>
        <w:autoSpaceDE w:val="0"/>
        <w:autoSpaceDN w:val="0"/>
        <w:adjustRightInd w:val="0"/>
        <w:spacing w:after="0" w:line="240" w:lineRule="auto"/>
        <w:rPr>
          <w:rFonts w:ascii="Verdana" w:hAnsi="Verdana" w:cs="Arial"/>
          <w:b/>
          <w:bCs/>
          <w:color w:val="000000"/>
          <w:sz w:val="24"/>
          <w:szCs w:val="24"/>
        </w:rPr>
      </w:pPr>
      <w:r w:rsidRPr="00D833EE">
        <w:rPr>
          <w:rFonts w:ascii="Verdana" w:hAnsi="Verdana" w:cs="Arial"/>
          <w:b/>
          <w:bCs/>
          <w:color w:val="000000"/>
          <w:sz w:val="24"/>
          <w:szCs w:val="24"/>
        </w:rPr>
        <w:t xml:space="preserve">Requirement </w:t>
      </w:r>
      <w:r w:rsidR="002B7682" w:rsidRPr="00D833EE">
        <w:rPr>
          <w:rFonts w:ascii="Verdana" w:hAnsi="Verdana" w:cs="Arial"/>
          <w:b/>
          <w:bCs/>
          <w:color w:val="000000"/>
          <w:sz w:val="24"/>
          <w:szCs w:val="24"/>
        </w:rPr>
        <w:t>1</w:t>
      </w:r>
    </w:p>
    <w:p w14:paraId="0F5A256A" w14:textId="77777777" w:rsidR="00173A23" w:rsidRPr="00D833EE" w:rsidRDefault="00173A23" w:rsidP="000327E1">
      <w:pPr>
        <w:autoSpaceDE w:val="0"/>
        <w:autoSpaceDN w:val="0"/>
        <w:adjustRightInd w:val="0"/>
        <w:spacing w:after="0" w:line="240" w:lineRule="auto"/>
        <w:rPr>
          <w:rFonts w:ascii="Verdana" w:hAnsi="Verdana" w:cs="Arial"/>
          <w:color w:val="000000"/>
          <w:sz w:val="24"/>
          <w:szCs w:val="24"/>
        </w:rPr>
      </w:pPr>
      <w:r w:rsidRPr="00D833EE">
        <w:rPr>
          <w:rFonts w:ascii="Verdana" w:hAnsi="Verdana" w:cs="Arial"/>
          <w:color w:val="000000"/>
          <w:sz w:val="24"/>
          <w:szCs w:val="24"/>
        </w:rPr>
        <w:t xml:space="preserve">The Health Board must ensure that handover is robust, comprehensive and effective at all times so that on-call residents are aware of patients on the ward. This includes: </w:t>
      </w:r>
    </w:p>
    <w:p w14:paraId="105A04AA" w14:textId="77777777" w:rsidR="00C264B0" w:rsidRPr="00D833EE" w:rsidRDefault="00173A23" w:rsidP="000327E1">
      <w:pPr>
        <w:pStyle w:val="ListParagraph"/>
        <w:numPr>
          <w:ilvl w:val="0"/>
          <w:numId w:val="22"/>
        </w:numPr>
        <w:autoSpaceDE w:val="0"/>
        <w:autoSpaceDN w:val="0"/>
        <w:adjustRightInd w:val="0"/>
        <w:spacing w:after="0" w:line="240" w:lineRule="auto"/>
        <w:rPr>
          <w:rFonts w:ascii="Verdana" w:hAnsi="Verdana" w:cs="Arial"/>
          <w:color w:val="000000"/>
          <w:sz w:val="24"/>
          <w:szCs w:val="24"/>
        </w:rPr>
      </w:pPr>
      <w:r w:rsidRPr="00D833EE">
        <w:rPr>
          <w:rFonts w:ascii="Verdana" w:hAnsi="Verdana" w:cs="Arial"/>
          <w:color w:val="000000"/>
          <w:sz w:val="24"/>
          <w:szCs w:val="24"/>
        </w:rPr>
        <w:t xml:space="preserve">Patients who have had gynae-oncology surgery. </w:t>
      </w:r>
    </w:p>
    <w:p w14:paraId="6871B598" w14:textId="77777777" w:rsidR="00173A23" w:rsidRPr="00D833EE" w:rsidRDefault="00173A23" w:rsidP="000327E1">
      <w:pPr>
        <w:pStyle w:val="ListParagraph"/>
        <w:numPr>
          <w:ilvl w:val="0"/>
          <w:numId w:val="22"/>
        </w:numPr>
        <w:autoSpaceDE w:val="0"/>
        <w:autoSpaceDN w:val="0"/>
        <w:adjustRightInd w:val="0"/>
        <w:spacing w:after="0" w:line="240" w:lineRule="auto"/>
        <w:rPr>
          <w:rFonts w:ascii="Verdana" w:hAnsi="Verdana" w:cs="Arial"/>
          <w:color w:val="000000"/>
          <w:sz w:val="24"/>
          <w:szCs w:val="24"/>
        </w:rPr>
      </w:pPr>
      <w:r w:rsidRPr="00D833EE">
        <w:rPr>
          <w:rFonts w:ascii="Verdana" w:hAnsi="Verdana" w:cs="Arial"/>
          <w:color w:val="000000"/>
          <w:sz w:val="24"/>
          <w:szCs w:val="24"/>
        </w:rPr>
        <w:t xml:space="preserve">Patients commissioned by external teams. </w:t>
      </w:r>
    </w:p>
    <w:p w14:paraId="6D507152" w14:textId="77777777" w:rsidR="00173A23" w:rsidRPr="00D833EE" w:rsidRDefault="00173A23" w:rsidP="000327E1">
      <w:pPr>
        <w:autoSpaceDE w:val="0"/>
        <w:autoSpaceDN w:val="0"/>
        <w:adjustRightInd w:val="0"/>
        <w:spacing w:after="0" w:line="240" w:lineRule="auto"/>
        <w:rPr>
          <w:rFonts w:ascii="Verdana" w:hAnsi="Verdana" w:cs="Arial"/>
          <w:color w:val="000000"/>
          <w:sz w:val="24"/>
          <w:szCs w:val="24"/>
        </w:rPr>
      </w:pPr>
    </w:p>
    <w:p w14:paraId="421858CA" w14:textId="77777777" w:rsidR="00173A23" w:rsidRPr="00D833EE" w:rsidRDefault="00173A23" w:rsidP="000327E1">
      <w:pPr>
        <w:autoSpaceDE w:val="0"/>
        <w:autoSpaceDN w:val="0"/>
        <w:adjustRightInd w:val="0"/>
        <w:spacing w:after="0" w:line="240" w:lineRule="auto"/>
        <w:rPr>
          <w:rFonts w:ascii="Verdana" w:hAnsi="Verdana" w:cs="Arial"/>
          <w:i/>
          <w:iCs/>
          <w:color w:val="000000"/>
          <w:sz w:val="24"/>
          <w:szCs w:val="24"/>
        </w:rPr>
      </w:pPr>
      <w:r w:rsidRPr="00D833EE">
        <w:rPr>
          <w:rFonts w:ascii="Verdana" w:hAnsi="Verdana" w:cs="Arial"/>
          <w:b/>
          <w:bCs/>
          <w:i/>
          <w:iCs/>
          <w:color w:val="000000"/>
          <w:sz w:val="24"/>
          <w:szCs w:val="24"/>
        </w:rPr>
        <w:t xml:space="preserve">GMC Requirement R1.14 </w:t>
      </w:r>
    </w:p>
    <w:p w14:paraId="3B131CEB" w14:textId="77777777" w:rsidR="00173A23" w:rsidRPr="00D833EE" w:rsidRDefault="00173A23" w:rsidP="000327E1">
      <w:pPr>
        <w:autoSpaceDE w:val="0"/>
        <w:autoSpaceDN w:val="0"/>
        <w:adjustRightInd w:val="0"/>
        <w:spacing w:after="0" w:line="240" w:lineRule="auto"/>
        <w:rPr>
          <w:rFonts w:ascii="Verdana" w:hAnsi="Verdana" w:cs="Arial"/>
          <w:i/>
          <w:iCs/>
          <w:color w:val="000000"/>
          <w:sz w:val="24"/>
          <w:szCs w:val="24"/>
        </w:rPr>
      </w:pPr>
      <w:r w:rsidRPr="00D833EE">
        <w:rPr>
          <w:rFonts w:ascii="Verdana" w:hAnsi="Verdana" w:cs="Arial"/>
          <w:i/>
          <w:iCs/>
          <w:color w:val="000000"/>
          <w:sz w:val="24"/>
          <w:szCs w:val="24"/>
        </w:rPr>
        <w:t xml:space="preserve">Handover of care must be organised and scheduled to provide continuity of care for patients and maximise the learning opportunities for doctors in training in clinical practice. </w:t>
      </w:r>
    </w:p>
    <w:p w14:paraId="67492D8C" w14:textId="77777777" w:rsidR="00C264B0" w:rsidRPr="00D833EE" w:rsidRDefault="00C264B0" w:rsidP="000327E1">
      <w:pPr>
        <w:autoSpaceDE w:val="0"/>
        <w:autoSpaceDN w:val="0"/>
        <w:adjustRightInd w:val="0"/>
        <w:spacing w:after="0" w:line="240" w:lineRule="auto"/>
        <w:rPr>
          <w:rFonts w:ascii="Verdana" w:hAnsi="Verdana" w:cs="Arial"/>
          <w:color w:val="000000"/>
          <w:sz w:val="24"/>
          <w:szCs w:val="24"/>
        </w:rPr>
      </w:pPr>
    </w:p>
    <w:p w14:paraId="7D654D51" w14:textId="77777777" w:rsidR="002B7682" w:rsidRPr="00D833EE" w:rsidRDefault="002B7682" w:rsidP="006259DB">
      <w:pPr>
        <w:pStyle w:val="ListParagraph"/>
        <w:numPr>
          <w:ilvl w:val="0"/>
          <w:numId w:val="37"/>
        </w:numPr>
        <w:autoSpaceDE w:val="0"/>
        <w:autoSpaceDN w:val="0"/>
        <w:adjustRightInd w:val="0"/>
        <w:spacing w:after="0" w:line="240" w:lineRule="auto"/>
        <w:rPr>
          <w:rFonts w:ascii="Verdana" w:hAnsi="Verdana" w:cs="Arial"/>
          <w:b/>
          <w:bCs/>
          <w:color w:val="000000"/>
          <w:sz w:val="24"/>
          <w:szCs w:val="24"/>
        </w:rPr>
      </w:pPr>
      <w:r w:rsidRPr="00D833EE">
        <w:rPr>
          <w:rFonts w:ascii="Verdana" w:hAnsi="Verdana" w:cs="Arial"/>
          <w:b/>
          <w:bCs/>
          <w:color w:val="000000"/>
          <w:sz w:val="24"/>
          <w:szCs w:val="24"/>
        </w:rPr>
        <w:lastRenderedPageBreak/>
        <w:t>Requirement 2</w:t>
      </w:r>
    </w:p>
    <w:p w14:paraId="32540720" w14:textId="77777777" w:rsidR="00173A23" w:rsidRPr="00D833EE" w:rsidRDefault="00173A23" w:rsidP="000327E1">
      <w:pPr>
        <w:autoSpaceDE w:val="0"/>
        <w:autoSpaceDN w:val="0"/>
        <w:adjustRightInd w:val="0"/>
        <w:spacing w:after="0" w:line="240" w:lineRule="auto"/>
        <w:rPr>
          <w:rFonts w:ascii="Verdana" w:hAnsi="Verdana" w:cs="Arial"/>
          <w:color w:val="000000"/>
          <w:sz w:val="24"/>
          <w:szCs w:val="24"/>
        </w:rPr>
      </w:pPr>
      <w:r w:rsidRPr="00D833EE">
        <w:rPr>
          <w:rFonts w:ascii="Verdana" w:hAnsi="Verdana" w:cs="Arial"/>
          <w:color w:val="000000"/>
          <w:sz w:val="24"/>
          <w:szCs w:val="24"/>
        </w:rPr>
        <w:t xml:space="preserve">The Health Board must make certain that concerns regarding inappropriate behaviours are managed effectively, with clear evidence of a positive change in behaviour with appropriate feedback provided in a timely manner. </w:t>
      </w:r>
    </w:p>
    <w:p w14:paraId="5CA22346" w14:textId="77777777" w:rsidR="008E6B62" w:rsidRPr="00D833EE" w:rsidRDefault="008E6B62" w:rsidP="000327E1">
      <w:pPr>
        <w:spacing w:after="0" w:line="240" w:lineRule="auto"/>
        <w:rPr>
          <w:rFonts w:ascii="Verdana" w:eastAsia="Aptos" w:hAnsi="Verdana" w:cs="Arial"/>
          <w:kern w:val="2"/>
          <w:sz w:val="24"/>
          <w:szCs w:val="24"/>
          <w14:ligatures w14:val="standardContextual"/>
        </w:rPr>
      </w:pPr>
    </w:p>
    <w:p w14:paraId="53302DAA" w14:textId="77777777" w:rsidR="002B7682" w:rsidRPr="00D833EE" w:rsidRDefault="00C264B0" w:rsidP="000327E1">
      <w:pPr>
        <w:autoSpaceDE w:val="0"/>
        <w:autoSpaceDN w:val="0"/>
        <w:adjustRightInd w:val="0"/>
        <w:spacing w:after="0" w:line="240" w:lineRule="auto"/>
        <w:rPr>
          <w:rFonts w:ascii="Verdana" w:hAnsi="Verdana" w:cs="Arial"/>
          <w:i/>
          <w:iCs/>
          <w:color w:val="000000"/>
          <w:sz w:val="24"/>
          <w:szCs w:val="24"/>
        </w:rPr>
      </w:pPr>
      <w:r w:rsidRPr="00D833EE">
        <w:rPr>
          <w:rFonts w:ascii="Verdana" w:hAnsi="Verdana" w:cs="Arial"/>
          <w:b/>
          <w:bCs/>
          <w:i/>
          <w:iCs/>
          <w:color w:val="000000"/>
          <w:sz w:val="24"/>
          <w:szCs w:val="24"/>
        </w:rPr>
        <w:t xml:space="preserve">GMC Requirement R3.3 </w:t>
      </w:r>
    </w:p>
    <w:p w14:paraId="7A54A88C" w14:textId="77777777" w:rsidR="00C264B0" w:rsidRPr="00D833EE" w:rsidRDefault="00C264B0" w:rsidP="000327E1">
      <w:pPr>
        <w:autoSpaceDE w:val="0"/>
        <w:autoSpaceDN w:val="0"/>
        <w:adjustRightInd w:val="0"/>
        <w:spacing w:after="0" w:line="240" w:lineRule="auto"/>
        <w:rPr>
          <w:rFonts w:ascii="Verdana" w:hAnsi="Verdana" w:cs="Arial"/>
          <w:i/>
          <w:iCs/>
          <w:color w:val="000000"/>
          <w:sz w:val="24"/>
          <w:szCs w:val="24"/>
        </w:rPr>
      </w:pPr>
      <w:r w:rsidRPr="00D833EE">
        <w:rPr>
          <w:rFonts w:ascii="Verdana" w:hAnsi="Verdana" w:cs="Arial"/>
          <w:i/>
          <w:iCs/>
          <w:color w:val="000000"/>
          <w:sz w:val="24"/>
          <w:szCs w:val="24"/>
        </w:rPr>
        <w:t xml:space="preserve">Learners must not be subjected to, or subject others to, behaviour that undermines their professional confidence, performance or self-esteem. </w:t>
      </w:r>
    </w:p>
    <w:p w14:paraId="1CD3023D" w14:textId="77777777" w:rsidR="00C264B0" w:rsidRPr="00D833EE" w:rsidRDefault="00C264B0" w:rsidP="000327E1">
      <w:pPr>
        <w:numPr>
          <w:ilvl w:val="0"/>
          <w:numId w:val="20"/>
        </w:numPr>
        <w:autoSpaceDE w:val="0"/>
        <w:autoSpaceDN w:val="0"/>
        <w:adjustRightInd w:val="0"/>
        <w:spacing w:after="0" w:line="240" w:lineRule="auto"/>
        <w:ind w:left="360" w:hanging="360"/>
        <w:rPr>
          <w:rFonts w:ascii="Verdana" w:hAnsi="Verdana" w:cs="Arial"/>
          <w:i/>
          <w:iCs/>
          <w:color w:val="000000"/>
          <w:sz w:val="24"/>
          <w:szCs w:val="24"/>
        </w:rPr>
      </w:pPr>
      <w:r w:rsidRPr="00D833EE">
        <w:rPr>
          <w:rFonts w:ascii="Verdana" w:hAnsi="Verdana" w:cs="Arial"/>
          <w:i/>
          <w:iCs/>
          <w:color w:val="000000"/>
          <w:sz w:val="24"/>
          <w:szCs w:val="24"/>
        </w:rPr>
        <w:t xml:space="preserve">The Health Board must ensure that where residents are allocated to theatre, training opportunities must be available and delivered. Theatre sessions in which training opportunities are not available should not have residents allocated. </w:t>
      </w:r>
    </w:p>
    <w:p w14:paraId="6609AFE8" w14:textId="77777777" w:rsidR="008E6B62" w:rsidRPr="00D833EE" w:rsidRDefault="008E6B62" w:rsidP="000327E1">
      <w:pPr>
        <w:autoSpaceDE w:val="0"/>
        <w:autoSpaceDN w:val="0"/>
        <w:adjustRightInd w:val="0"/>
        <w:spacing w:after="0" w:line="240" w:lineRule="auto"/>
        <w:rPr>
          <w:rFonts w:ascii="Verdana" w:hAnsi="Verdana" w:cs="Arial"/>
          <w:i/>
          <w:iCs/>
          <w:color w:val="000000"/>
          <w:sz w:val="24"/>
          <w:szCs w:val="24"/>
        </w:rPr>
      </w:pPr>
    </w:p>
    <w:p w14:paraId="629958AE" w14:textId="77777777" w:rsidR="008E6B62" w:rsidRPr="00D833EE" w:rsidRDefault="008E6B62" w:rsidP="009F0125">
      <w:pPr>
        <w:pStyle w:val="ListParagraph"/>
        <w:widowControl w:val="0"/>
        <w:numPr>
          <w:ilvl w:val="0"/>
          <w:numId w:val="37"/>
        </w:numPr>
        <w:autoSpaceDE w:val="0"/>
        <w:autoSpaceDN w:val="0"/>
        <w:adjustRightInd w:val="0"/>
        <w:spacing w:after="0" w:line="240" w:lineRule="auto"/>
        <w:rPr>
          <w:rFonts w:ascii="Verdana" w:hAnsi="Verdana" w:cs="Arial"/>
          <w:b/>
          <w:bCs/>
          <w:color w:val="000000"/>
          <w:sz w:val="24"/>
          <w:szCs w:val="24"/>
        </w:rPr>
      </w:pPr>
      <w:r w:rsidRPr="00D833EE">
        <w:rPr>
          <w:rFonts w:ascii="Verdana" w:hAnsi="Verdana" w:cs="Arial"/>
          <w:b/>
          <w:bCs/>
          <w:color w:val="000000"/>
          <w:sz w:val="24"/>
          <w:szCs w:val="24"/>
        </w:rPr>
        <w:t>Requirement 3</w:t>
      </w:r>
    </w:p>
    <w:p w14:paraId="2FEBFDB4" w14:textId="77777777" w:rsidR="008E6B62" w:rsidRPr="00D833EE" w:rsidRDefault="008E6B62" w:rsidP="009F0125">
      <w:pPr>
        <w:widowControl w:val="0"/>
        <w:autoSpaceDE w:val="0"/>
        <w:autoSpaceDN w:val="0"/>
        <w:adjustRightInd w:val="0"/>
        <w:spacing w:after="0" w:line="240" w:lineRule="auto"/>
        <w:rPr>
          <w:rFonts w:ascii="Verdana" w:hAnsi="Verdana" w:cs="Arial"/>
          <w:color w:val="000000"/>
          <w:sz w:val="24"/>
          <w:szCs w:val="24"/>
        </w:rPr>
      </w:pPr>
      <w:r w:rsidRPr="00D833EE">
        <w:rPr>
          <w:rFonts w:ascii="Verdana" w:hAnsi="Verdana" w:cs="Arial"/>
          <w:color w:val="000000"/>
          <w:sz w:val="24"/>
          <w:szCs w:val="24"/>
        </w:rPr>
        <w:t xml:space="preserve">The Health Board must ensure that where residents are allocated to theatre, training opportunities must be available and delivered. Theatre sessions in which training opportunities are not available should not have residents allocated. </w:t>
      </w:r>
    </w:p>
    <w:p w14:paraId="0B70AADA" w14:textId="77777777" w:rsidR="008E6B62" w:rsidRPr="00D833EE" w:rsidRDefault="008E6B62" w:rsidP="000327E1">
      <w:pPr>
        <w:autoSpaceDE w:val="0"/>
        <w:autoSpaceDN w:val="0"/>
        <w:adjustRightInd w:val="0"/>
        <w:spacing w:after="0" w:line="240" w:lineRule="auto"/>
        <w:rPr>
          <w:rFonts w:ascii="Verdana" w:hAnsi="Verdana" w:cs="Arial"/>
          <w:i/>
          <w:iCs/>
          <w:color w:val="000000"/>
          <w:sz w:val="24"/>
          <w:szCs w:val="24"/>
        </w:rPr>
      </w:pPr>
    </w:p>
    <w:p w14:paraId="3384EF91" w14:textId="77777777" w:rsidR="00C264B0" w:rsidRPr="00D833EE" w:rsidRDefault="00C264B0" w:rsidP="000327E1">
      <w:pPr>
        <w:autoSpaceDE w:val="0"/>
        <w:autoSpaceDN w:val="0"/>
        <w:adjustRightInd w:val="0"/>
        <w:spacing w:after="0" w:line="240" w:lineRule="auto"/>
        <w:rPr>
          <w:rFonts w:ascii="Verdana" w:hAnsi="Verdana" w:cs="Arial"/>
          <w:color w:val="000000"/>
          <w:sz w:val="24"/>
          <w:szCs w:val="24"/>
        </w:rPr>
      </w:pPr>
      <w:r w:rsidRPr="00D833EE">
        <w:rPr>
          <w:rFonts w:ascii="Verdana" w:hAnsi="Verdana" w:cs="Arial"/>
          <w:b/>
          <w:bCs/>
          <w:color w:val="000000"/>
          <w:sz w:val="24"/>
          <w:szCs w:val="24"/>
        </w:rPr>
        <w:t xml:space="preserve">GMC Requirement R1.12 </w:t>
      </w:r>
    </w:p>
    <w:p w14:paraId="0DE751CA" w14:textId="77777777" w:rsidR="00C264B0" w:rsidRPr="00D833EE" w:rsidRDefault="00C264B0" w:rsidP="000327E1">
      <w:pPr>
        <w:autoSpaceDE w:val="0"/>
        <w:autoSpaceDN w:val="0"/>
        <w:adjustRightInd w:val="0"/>
        <w:spacing w:after="0" w:line="240" w:lineRule="auto"/>
        <w:rPr>
          <w:rFonts w:ascii="Verdana" w:hAnsi="Verdana" w:cs="Arial"/>
          <w:color w:val="000000"/>
          <w:sz w:val="24"/>
          <w:szCs w:val="24"/>
        </w:rPr>
      </w:pPr>
      <w:r w:rsidRPr="00D833EE">
        <w:rPr>
          <w:rFonts w:ascii="Verdana" w:hAnsi="Verdana" w:cs="Arial"/>
          <w:color w:val="000000"/>
          <w:sz w:val="24"/>
          <w:szCs w:val="24"/>
        </w:rPr>
        <w:t xml:space="preserve">Organisations must design rotas to: </w:t>
      </w:r>
    </w:p>
    <w:p w14:paraId="7E396A20" w14:textId="77777777" w:rsidR="008E6B62" w:rsidRPr="00D833EE" w:rsidRDefault="00C264B0" w:rsidP="000327E1">
      <w:pPr>
        <w:pStyle w:val="ListParagraph"/>
        <w:numPr>
          <w:ilvl w:val="0"/>
          <w:numId w:val="24"/>
        </w:numPr>
        <w:autoSpaceDE w:val="0"/>
        <w:autoSpaceDN w:val="0"/>
        <w:adjustRightInd w:val="0"/>
        <w:spacing w:after="0" w:line="240" w:lineRule="auto"/>
        <w:rPr>
          <w:rFonts w:ascii="Verdana" w:hAnsi="Verdana" w:cs="Arial"/>
          <w:color w:val="000000"/>
          <w:sz w:val="24"/>
          <w:szCs w:val="24"/>
        </w:rPr>
      </w:pPr>
      <w:r w:rsidRPr="00D833EE">
        <w:rPr>
          <w:rFonts w:ascii="Verdana" w:hAnsi="Verdana" w:cs="Arial"/>
          <w:color w:val="000000"/>
          <w:sz w:val="24"/>
          <w:szCs w:val="24"/>
        </w:rPr>
        <w:t xml:space="preserve">make sure doctors in training have appropriate clinical supervision support </w:t>
      </w:r>
    </w:p>
    <w:p w14:paraId="7BA95338" w14:textId="77777777" w:rsidR="008E6B62" w:rsidRPr="00D833EE" w:rsidRDefault="00C264B0" w:rsidP="000327E1">
      <w:pPr>
        <w:pStyle w:val="ListParagraph"/>
        <w:numPr>
          <w:ilvl w:val="0"/>
          <w:numId w:val="24"/>
        </w:numPr>
        <w:autoSpaceDE w:val="0"/>
        <w:autoSpaceDN w:val="0"/>
        <w:adjustRightInd w:val="0"/>
        <w:spacing w:after="0" w:line="240" w:lineRule="auto"/>
        <w:rPr>
          <w:rFonts w:ascii="Verdana" w:hAnsi="Verdana" w:cs="Arial"/>
          <w:color w:val="000000"/>
          <w:sz w:val="24"/>
          <w:szCs w:val="24"/>
        </w:rPr>
      </w:pPr>
      <w:r w:rsidRPr="00D833EE">
        <w:rPr>
          <w:rFonts w:ascii="Verdana" w:hAnsi="Verdana" w:cs="Arial"/>
          <w:color w:val="000000"/>
          <w:sz w:val="24"/>
          <w:szCs w:val="24"/>
        </w:rPr>
        <w:t xml:space="preserve">doctors in training to develop the professional values, knowledge, skills and behaviours required of all doctors working in the UK </w:t>
      </w:r>
    </w:p>
    <w:p w14:paraId="29EA8674" w14:textId="77777777" w:rsidR="008E6B62" w:rsidRPr="00D833EE" w:rsidRDefault="00C264B0" w:rsidP="000327E1">
      <w:pPr>
        <w:pStyle w:val="ListParagraph"/>
        <w:numPr>
          <w:ilvl w:val="0"/>
          <w:numId w:val="24"/>
        </w:numPr>
        <w:autoSpaceDE w:val="0"/>
        <w:autoSpaceDN w:val="0"/>
        <w:adjustRightInd w:val="0"/>
        <w:spacing w:after="0" w:line="240" w:lineRule="auto"/>
        <w:rPr>
          <w:rFonts w:ascii="Verdana" w:hAnsi="Verdana" w:cs="Arial"/>
          <w:color w:val="000000"/>
          <w:sz w:val="24"/>
          <w:szCs w:val="24"/>
        </w:rPr>
      </w:pPr>
      <w:r w:rsidRPr="00D833EE">
        <w:rPr>
          <w:rFonts w:ascii="Verdana" w:hAnsi="Verdana" w:cs="Arial"/>
          <w:color w:val="000000"/>
          <w:sz w:val="24"/>
          <w:szCs w:val="24"/>
        </w:rPr>
        <w:t xml:space="preserve">provide learning opportunities that allow doctors in training to meet the requirements of their curriculum and training programme </w:t>
      </w:r>
    </w:p>
    <w:p w14:paraId="2534D467" w14:textId="77777777" w:rsidR="008E6B62" w:rsidRPr="00D833EE" w:rsidRDefault="00C264B0" w:rsidP="000327E1">
      <w:pPr>
        <w:pStyle w:val="ListParagraph"/>
        <w:numPr>
          <w:ilvl w:val="0"/>
          <w:numId w:val="24"/>
        </w:numPr>
        <w:autoSpaceDE w:val="0"/>
        <w:autoSpaceDN w:val="0"/>
        <w:adjustRightInd w:val="0"/>
        <w:spacing w:after="0" w:line="240" w:lineRule="auto"/>
        <w:rPr>
          <w:rFonts w:ascii="Verdana" w:hAnsi="Verdana" w:cs="Arial"/>
          <w:color w:val="000000"/>
          <w:sz w:val="24"/>
          <w:szCs w:val="24"/>
        </w:rPr>
      </w:pPr>
      <w:r w:rsidRPr="00D833EE">
        <w:rPr>
          <w:rFonts w:ascii="Verdana" w:hAnsi="Verdana" w:cs="Arial"/>
          <w:color w:val="000000"/>
          <w:sz w:val="24"/>
          <w:szCs w:val="24"/>
        </w:rPr>
        <w:t xml:space="preserve">give doctors in training access to educational supervisors </w:t>
      </w:r>
    </w:p>
    <w:p w14:paraId="76C53919" w14:textId="77777777" w:rsidR="00C264B0" w:rsidRPr="00D833EE" w:rsidRDefault="00C264B0" w:rsidP="000327E1">
      <w:pPr>
        <w:pStyle w:val="ListParagraph"/>
        <w:numPr>
          <w:ilvl w:val="0"/>
          <w:numId w:val="24"/>
        </w:numPr>
        <w:autoSpaceDE w:val="0"/>
        <w:autoSpaceDN w:val="0"/>
        <w:adjustRightInd w:val="0"/>
        <w:spacing w:after="0" w:line="240" w:lineRule="auto"/>
        <w:rPr>
          <w:rFonts w:ascii="Verdana" w:hAnsi="Verdana" w:cs="Arial"/>
          <w:color w:val="000000"/>
          <w:sz w:val="24"/>
          <w:szCs w:val="24"/>
        </w:rPr>
      </w:pPr>
      <w:r w:rsidRPr="00D833EE">
        <w:rPr>
          <w:rFonts w:ascii="Verdana" w:hAnsi="Verdana" w:cs="Arial"/>
          <w:color w:val="000000"/>
          <w:sz w:val="24"/>
          <w:szCs w:val="24"/>
        </w:rPr>
        <w:t xml:space="preserve">minimise the adverse effects of fatigue and workload. </w:t>
      </w:r>
    </w:p>
    <w:p w14:paraId="072C7171" w14:textId="77777777" w:rsidR="00C264B0" w:rsidRPr="00D833EE" w:rsidRDefault="00C264B0" w:rsidP="000327E1">
      <w:pPr>
        <w:spacing w:after="0" w:line="240" w:lineRule="auto"/>
        <w:rPr>
          <w:rFonts w:ascii="Verdana" w:eastAsia="Aptos" w:hAnsi="Verdana" w:cs="Arial"/>
          <w:kern w:val="2"/>
          <w:sz w:val="24"/>
          <w:szCs w:val="24"/>
          <w:highlight w:val="yellow"/>
          <w14:ligatures w14:val="standardContextual"/>
        </w:rPr>
      </w:pPr>
    </w:p>
    <w:p w14:paraId="4F08AB2E" w14:textId="63E6C0D4" w:rsidR="00653AEC" w:rsidRPr="00D833EE" w:rsidRDefault="00E2347A" w:rsidP="000327E1">
      <w:pPr>
        <w:spacing w:after="0" w:line="240" w:lineRule="auto"/>
        <w:rPr>
          <w:rFonts w:ascii="Verdana" w:hAnsi="Verdana" w:cs="Arial"/>
          <w:b/>
          <w:sz w:val="24"/>
          <w:szCs w:val="24"/>
        </w:rPr>
      </w:pPr>
      <w:r w:rsidRPr="00D833EE">
        <w:rPr>
          <w:rFonts w:ascii="Verdana" w:hAnsi="Verdana" w:cs="Arial"/>
          <w:b/>
          <w:sz w:val="24"/>
          <w:szCs w:val="24"/>
        </w:rPr>
        <w:t xml:space="preserve">Documented in the report </w:t>
      </w:r>
      <w:r w:rsidR="00662F81" w:rsidRPr="00D833EE">
        <w:rPr>
          <w:rFonts w:ascii="Verdana" w:hAnsi="Verdana" w:cs="Arial"/>
          <w:b/>
          <w:sz w:val="24"/>
          <w:szCs w:val="24"/>
        </w:rPr>
        <w:t>were</w:t>
      </w:r>
      <w:r w:rsidRPr="00D833EE">
        <w:rPr>
          <w:rFonts w:ascii="Verdana" w:hAnsi="Verdana" w:cs="Arial"/>
          <w:b/>
          <w:sz w:val="24"/>
          <w:szCs w:val="24"/>
        </w:rPr>
        <w:t xml:space="preserve"> areas of improvement for the service to consider</w:t>
      </w:r>
    </w:p>
    <w:p w14:paraId="6A020B36" w14:textId="77777777" w:rsidR="00E2347A" w:rsidRPr="00D833EE" w:rsidRDefault="00E2347A" w:rsidP="000327E1">
      <w:pPr>
        <w:pStyle w:val="ListParagraph"/>
        <w:numPr>
          <w:ilvl w:val="0"/>
          <w:numId w:val="30"/>
        </w:numPr>
        <w:autoSpaceDE w:val="0"/>
        <w:autoSpaceDN w:val="0"/>
        <w:adjustRightInd w:val="0"/>
        <w:spacing w:after="0" w:line="240" w:lineRule="auto"/>
        <w:rPr>
          <w:rFonts w:ascii="Verdana" w:hAnsi="Verdana" w:cs="Arial"/>
          <w:color w:val="000000"/>
          <w:sz w:val="24"/>
          <w:szCs w:val="24"/>
        </w:rPr>
      </w:pPr>
      <w:r w:rsidRPr="00D833EE">
        <w:rPr>
          <w:rFonts w:ascii="Verdana" w:hAnsi="Verdana" w:cs="Arial"/>
          <w:color w:val="000000"/>
          <w:sz w:val="24"/>
          <w:szCs w:val="24"/>
        </w:rPr>
        <w:t xml:space="preserve">The handover process for Gynae-oncology patients and patients under the care of external teams. </w:t>
      </w:r>
    </w:p>
    <w:p w14:paraId="6B74F579" w14:textId="77777777" w:rsidR="00E2347A" w:rsidRPr="00D833EE" w:rsidRDefault="00E2347A" w:rsidP="000327E1">
      <w:pPr>
        <w:pStyle w:val="ListParagraph"/>
        <w:numPr>
          <w:ilvl w:val="0"/>
          <w:numId w:val="30"/>
        </w:numPr>
        <w:autoSpaceDE w:val="0"/>
        <w:autoSpaceDN w:val="0"/>
        <w:adjustRightInd w:val="0"/>
        <w:spacing w:after="0" w:line="240" w:lineRule="auto"/>
        <w:rPr>
          <w:rFonts w:ascii="Verdana" w:hAnsi="Verdana" w:cs="Arial"/>
          <w:color w:val="000000"/>
          <w:sz w:val="24"/>
          <w:szCs w:val="24"/>
        </w:rPr>
      </w:pPr>
      <w:r w:rsidRPr="00D833EE">
        <w:rPr>
          <w:rFonts w:ascii="Verdana" w:hAnsi="Verdana" w:cs="Arial"/>
          <w:color w:val="000000"/>
          <w:sz w:val="24"/>
          <w:szCs w:val="24"/>
        </w:rPr>
        <w:t xml:space="preserve">GPST residents being moved away from clinics to support overrunning theatre lists. </w:t>
      </w:r>
    </w:p>
    <w:p w14:paraId="00FA2184" w14:textId="77777777" w:rsidR="00E2347A" w:rsidRPr="00D833EE" w:rsidRDefault="00E2347A" w:rsidP="000327E1">
      <w:pPr>
        <w:pStyle w:val="ListParagraph"/>
        <w:numPr>
          <w:ilvl w:val="0"/>
          <w:numId w:val="30"/>
        </w:numPr>
        <w:autoSpaceDE w:val="0"/>
        <w:autoSpaceDN w:val="0"/>
        <w:adjustRightInd w:val="0"/>
        <w:spacing w:after="0" w:line="240" w:lineRule="auto"/>
        <w:rPr>
          <w:rFonts w:ascii="Verdana" w:hAnsi="Verdana" w:cs="Arial"/>
          <w:color w:val="000000"/>
          <w:sz w:val="24"/>
          <w:szCs w:val="24"/>
        </w:rPr>
      </w:pPr>
      <w:r w:rsidRPr="00D833EE">
        <w:rPr>
          <w:rFonts w:ascii="Verdana" w:hAnsi="Verdana" w:cs="Arial"/>
          <w:color w:val="000000"/>
          <w:sz w:val="24"/>
          <w:szCs w:val="24"/>
        </w:rPr>
        <w:t xml:space="preserve">Departmental interactions within theatre settings. </w:t>
      </w:r>
    </w:p>
    <w:p w14:paraId="16E4707D" w14:textId="77777777" w:rsidR="00E2347A" w:rsidRPr="00D833EE" w:rsidRDefault="00E2347A" w:rsidP="000327E1">
      <w:pPr>
        <w:pStyle w:val="ListParagraph"/>
        <w:numPr>
          <w:ilvl w:val="0"/>
          <w:numId w:val="30"/>
        </w:numPr>
        <w:autoSpaceDE w:val="0"/>
        <w:autoSpaceDN w:val="0"/>
        <w:adjustRightInd w:val="0"/>
        <w:spacing w:after="0" w:line="240" w:lineRule="auto"/>
        <w:rPr>
          <w:rFonts w:ascii="Verdana" w:hAnsi="Verdana" w:cs="Arial"/>
          <w:color w:val="000000"/>
          <w:sz w:val="24"/>
          <w:szCs w:val="24"/>
        </w:rPr>
      </w:pPr>
      <w:r w:rsidRPr="00D833EE">
        <w:rPr>
          <w:rFonts w:ascii="Verdana" w:hAnsi="Verdana" w:cs="Arial"/>
          <w:color w:val="000000"/>
          <w:sz w:val="24"/>
          <w:szCs w:val="24"/>
        </w:rPr>
        <w:t xml:space="preserve">Recording of concerns and timely feedback following review. </w:t>
      </w:r>
    </w:p>
    <w:p w14:paraId="54BC3357" w14:textId="77777777" w:rsidR="00E2347A" w:rsidRPr="00D833EE" w:rsidRDefault="00E2347A" w:rsidP="000327E1">
      <w:pPr>
        <w:pStyle w:val="ListParagraph"/>
        <w:numPr>
          <w:ilvl w:val="0"/>
          <w:numId w:val="30"/>
        </w:numPr>
        <w:autoSpaceDE w:val="0"/>
        <w:autoSpaceDN w:val="0"/>
        <w:adjustRightInd w:val="0"/>
        <w:spacing w:after="0" w:line="240" w:lineRule="auto"/>
        <w:rPr>
          <w:rFonts w:ascii="Verdana" w:hAnsi="Verdana" w:cs="Arial"/>
          <w:color w:val="000000"/>
          <w:sz w:val="24"/>
          <w:szCs w:val="24"/>
        </w:rPr>
      </w:pPr>
      <w:r w:rsidRPr="00D833EE">
        <w:rPr>
          <w:rFonts w:ascii="Verdana" w:hAnsi="Verdana" w:cs="Arial"/>
          <w:color w:val="000000"/>
          <w:sz w:val="24"/>
          <w:szCs w:val="24"/>
        </w:rPr>
        <w:t xml:space="preserve">Prioritisation of learning opportunities during theatre procedures. </w:t>
      </w:r>
    </w:p>
    <w:p w14:paraId="530A8455" w14:textId="77777777" w:rsidR="00E2347A" w:rsidRPr="00D833EE" w:rsidRDefault="00E2347A" w:rsidP="000327E1">
      <w:pPr>
        <w:spacing w:after="0" w:line="240" w:lineRule="auto"/>
        <w:rPr>
          <w:rFonts w:ascii="Verdana" w:hAnsi="Verdana" w:cs="Arial"/>
          <w:b/>
          <w:sz w:val="24"/>
          <w:szCs w:val="24"/>
        </w:rPr>
      </w:pPr>
    </w:p>
    <w:p w14:paraId="203CC969" w14:textId="77777777" w:rsidR="001D600E" w:rsidRPr="00D833EE" w:rsidRDefault="007924E3" w:rsidP="000327E1">
      <w:pPr>
        <w:spacing w:after="0" w:line="240" w:lineRule="auto"/>
        <w:rPr>
          <w:rFonts w:ascii="Verdana" w:hAnsi="Verdana" w:cs="Arial"/>
          <w:bCs/>
          <w:sz w:val="24"/>
          <w:szCs w:val="24"/>
        </w:rPr>
      </w:pPr>
      <w:r w:rsidRPr="00D833EE">
        <w:rPr>
          <w:rFonts w:ascii="Verdana" w:hAnsi="Verdana" w:cs="Arial"/>
          <w:bCs/>
          <w:sz w:val="24"/>
          <w:szCs w:val="24"/>
        </w:rPr>
        <w:t xml:space="preserve">All actions have been </w:t>
      </w:r>
      <w:r w:rsidR="001404F1" w:rsidRPr="00D833EE">
        <w:rPr>
          <w:rFonts w:ascii="Verdana" w:hAnsi="Verdana" w:cs="Arial"/>
          <w:bCs/>
          <w:sz w:val="24"/>
          <w:szCs w:val="24"/>
        </w:rPr>
        <w:t>included within the action plan as shown in appendix one</w:t>
      </w:r>
      <w:r w:rsidR="001D600E" w:rsidRPr="00D833EE">
        <w:rPr>
          <w:rFonts w:ascii="Verdana" w:hAnsi="Verdana" w:cs="Arial"/>
          <w:bCs/>
          <w:sz w:val="24"/>
          <w:szCs w:val="24"/>
        </w:rPr>
        <w:t xml:space="preserve"> but can be summarised as:</w:t>
      </w:r>
    </w:p>
    <w:p w14:paraId="17AEE6BD" w14:textId="77777777" w:rsidR="001D600E" w:rsidRPr="00D833EE" w:rsidRDefault="001D600E" w:rsidP="000327E1">
      <w:pPr>
        <w:spacing w:after="0" w:line="240" w:lineRule="auto"/>
        <w:rPr>
          <w:rFonts w:ascii="Verdana" w:hAnsi="Verdana" w:cs="Arial"/>
          <w:bCs/>
          <w:sz w:val="24"/>
          <w:szCs w:val="24"/>
        </w:rPr>
      </w:pPr>
    </w:p>
    <w:p w14:paraId="702C6CF7" w14:textId="77777777" w:rsidR="001D600E" w:rsidRPr="00D833EE" w:rsidRDefault="001D600E" w:rsidP="000327E1">
      <w:pPr>
        <w:numPr>
          <w:ilvl w:val="0"/>
          <w:numId w:val="35"/>
        </w:numPr>
        <w:spacing w:after="0" w:line="240" w:lineRule="auto"/>
        <w:rPr>
          <w:rFonts w:ascii="Verdana" w:hAnsi="Verdana" w:cs="Arial"/>
          <w:bCs/>
          <w:sz w:val="24"/>
          <w:szCs w:val="24"/>
        </w:rPr>
      </w:pPr>
      <w:r w:rsidRPr="00D833EE">
        <w:rPr>
          <w:rFonts w:ascii="Verdana" w:hAnsi="Verdana" w:cs="Arial"/>
          <w:b/>
          <w:bCs/>
          <w:sz w:val="24"/>
          <w:szCs w:val="24"/>
        </w:rPr>
        <w:t>Handover of gynae-oncology/waiting list initiative patients</w:t>
      </w:r>
      <w:r w:rsidRPr="00D833EE">
        <w:rPr>
          <w:rFonts w:ascii="Verdana" w:hAnsi="Verdana" w:cs="Arial"/>
          <w:bCs/>
          <w:sz w:val="24"/>
          <w:szCs w:val="24"/>
        </w:rPr>
        <w:t xml:space="preserve"> – the IT option on SIGNAL (the patient information system) is current being explored to identify how it can support with the handover </w:t>
      </w:r>
      <w:r w:rsidRPr="00D833EE">
        <w:rPr>
          <w:rFonts w:ascii="Verdana" w:hAnsi="Verdana" w:cs="Arial"/>
          <w:bCs/>
          <w:sz w:val="24"/>
          <w:szCs w:val="24"/>
        </w:rPr>
        <w:lastRenderedPageBreak/>
        <w:t xml:space="preserve">patients. In the meantime, a template is being developed to support comprehensive handovers, along with protected time given to trainees to provide/receive handover. </w:t>
      </w:r>
    </w:p>
    <w:p w14:paraId="735D3A63" w14:textId="77777777" w:rsidR="001D600E" w:rsidRPr="00D833EE" w:rsidRDefault="001D600E" w:rsidP="000327E1">
      <w:pPr>
        <w:spacing w:after="0" w:line="240" w:lineRule="auto"/>
        <w:rPr>
          <w:rFonts w:ascii="Verdana" w:hAnsi="Verdana" w:cs="Arial"/>
          <w:bCs/>
          <w:sz w:val="24"/>
          <w:szCs w:val="24"/>
        </w:rPr>
      </w:pPr>
    </w:p>
    <w:p w14:paraId="5A95CF24" w14:textId="77777777" w:rsidR="001D600E" w:rsidRPr="00D833EE" w:rsidRDefault="001D600E" w:rsidP="000327E1">
      <w:pPr>
        <w:numPr>
          <w:ilvl w:val="0"/>
          <w:numId w:val="35"/>
        </w:numPr>
        <w:spacing w:after="0" w:line="240" w:lineRule="auto"/>
        <w:rPr>
          <w:rFonts w:ascii="Verdana" w:hAnsi="Verdana" w:cs="Arial"/>
          <w:bCs/>
          <w:sz w:val="24"/>
          <w:szCs w:val="24"/>
        </w:rPr>
      </w:pPr>
      <w:r w:rsidRPr="00D833EE">
        <w:rPr>
          <w:rFonts w:ascii="Verdana" w:hAnsi="Verdana" w:cs="Arial"/>
          <w:b/>
          <w:bCs/>
          <w:sz w:val="24"/>
          <w:szCs w:val="24"/>
        </w:rPr>
        <w:t xml:space="preserve">Evidence of positive change following professional concerns management </w:t>
      </w:r>
      <w:r w:rsidRPr="00D833EE">
        <w:rPr>
          <w:rFonts w:ascii="Verdana" w:hAnsi="Verdana" w:cs="Arial"/>
          <w:bCs/>
          <w:sz w:val="24"/>
          <w:szCs w:val="24"/>
        </w:rPr>
        <w:t xml:space="preserve">– HEIW appreciates that this will be a challenging area to demonstrate improvement as confidentiality will need to be ensured. However, a meeting will be arranged with trainees to share the management and governance of professional concerns within Swansea Bay. This will provide assurance to the trainees that there are processes in place and also to encourage them to continue raising concerns if needed. </w:t>
      </w:r>
    </w:p>
    <w:p w14:paraId="40387690" w14:textId="77777777" w:rsidR="001D600E" w:rsidRPr="00D833EE" w:rsidRDefault="001D600E" w:rsidP="000327E1">
      <w:pPr>
        <w:spacing w:after="0" w:line="240" w:lineRule="auto"/>
        <w:rPr>
          <w:rFonts w:ascii="Verdana" w:hAnsi="Verdana" w:cs="Arial"/>
          <w:bCs/>
          <w:sz w:val="24"/>
          <w:szCs w:val="24"/>
        </w:rPr>
      </w:pPr>
    </w:p>
    <w:p w14:paraId="51294E06" w14:textId="77777777" w:rsidR="001D600E" w:rsidRPr="00D833EE" w:rsidRDefault="001D600E" w:rsidP="000327E1">
      <w:pPr>
        <w:numPr>
          <w:ilvl w:val="0"/>
          <w:numId w:val="35"/>
        </w:numPr>
        <w:spacing w:after="0" w:line="240" w:lineRule="auto"/>
        <w:rPr>
          <w:rFonts w:ascii="Verdana" w:hAnsi="Verdana" w:cs="Arial"/>
          <w:bCs/>
          <w:sz w:val="24"/>
          <w:szCs w:val="24"/>
        </w:rPr>
      </w:pPr>
      <w:r w:rsidRPr="00D833EE">
        <w:rPr>
          <w:rFonts w:ascii="Verdana" w:hAnsi="Verdana" w:cs="Arial"/>
          <w:b/>
          <w:bCs/>
          <w:sz w:val="24"/>
          <w:szCs w:val="24"/>
        </w:rPr>
        <w:t>Theatre training opportunities</w:t>
      </w:r>
      <w:r w:rsidRPr="00D833EE">
        <w:rPr>
          <w:rFonts w:ascii="Verdana" w:hAnsi="Verdana" w:cs="Arial"/>
          <w:bCs/>
          <w:sz w:val="24"/>
          <w:szCs w:val="24"/>
        </w:rPr>
        <w:t xml:space="preserve"> – going forward, trainees will only be in theatre if it is a training opportunity. In addition, a review of theatre sessions will be undertaken to ensure they add value and offer training opportunities.  </w:t>
      </w:r>
    </w:p>
    <w:p w14:paraId="4F114F88" w14:textId="77777777" w:rsidR="001D600E" w:rsidRPr="00D833EE" w:rsidRDefault="001D600E" w:rsidP="000327E1">
      <w:pPr>
        <w:spacing w:after="0" w:line="240" w:lineRule="auto"/>
        <w:rPr>
          <w:rFonts w:ascii="Verdana" w:hAnsi="Verdana" w:cs="Arial"/>
          <w:bCs/>
          <w:sz w:val="24"/>
          <w:szCs w:val="24"/>
        </w:rPr>
      </w:pPr>
    </w:p>
    <w:p w14:paraId="4D8DAFCC" w14:textId="5F4344DC" w:rsidR="00803D52" w:rsidRPr="00D833EE" w:rsidRDefault="002533B6" w:rsidP="000327E1">
      <w:pPr>
        <w:spacing w:after="0" w:line="240" w:lineRule="auto"/>
        <w:rPr>
          <w:rFonts w:ascii="Verdana" w:hAnsi="Verdana" w:cs="Arial"/>
          <w:bCs/>
          <w:sz w:val="24"/>
          <w:szCs w:val="24"/>
        </w:rPr>
      </w:pPr>
      <w:r w:rsidRPr="00D833EE">
        <w:rPr>
          <w:rFonts w:ascii="Verdana" w:hAnsi="Verdana" w:cs="Arial"/>
          <w:bCs/>
          <w:sz w:val="24"/>
          <w:szCs w:val="24"/>
        </w:rPr>
        <w:t xml:space="preserve">While some of the work has already been completed, </w:t>
      </w:r>
      <w:r w:rsidR="00BC005B" w:rsidRPr="00D833EE">
        <w:rPr>
          <w:rFonts w:ascii="Verdana" w:hAnsi="Verdana" w:cs="Arial"/>
          <w:bCs/>
          <w:sz w:val="24"/>
          <w:szCs w:val="24"/>
        </w:rPr>
        <w:t xml:space="preserve">resulting in an updated action plan at appendix one in comparison to what was shared with HEIW in April 2025, </w:t>
      </w:r>
      <w:r w:rsidRPr="00D833EE">
        <w:rPr>
          <w:rFonts w:ascii="Verdana" w:hAnsi="Verdana" w:cs="Arial"/>
          <w:bCs/>
          <w:sz w:val="24"/>
          <w:szCs w:val="24"/>
        </w:rPr>
        <w:t xml:space="preserve">the </w:t>
      </w:r>
      <w:r w:rsidR="00990150" w:rsidRPr="00D833EE">
        <w:rPr>
          <w:rFonts w:ascii="Verdana" w:hAnsi="Verdana" w:cs="Arial"/>
          <w:bCs/>
          <w:sz w:val="24"/>
          <w:szCs w:val="24"/>
        </w:rPr>
        <w:t>remaining</w:t>
      </w:r>
      <w:r w:rsidR="002B389E" w:rsidRPr="00D833EE">
        <w:rPr>
          <w:rFonts w:ascii="Verdana" w:hAnsi="Verdana" w:cs="Arial"/>
          <w:bCs/>
          <w:sz w:val="24"/>
          <w:szCs w:val="24"/>
        </w:rPr>
        <w:t xml:space="preserve"> elements of the actions arising from the April 2025 visit are summarised in</w:t>
      </w:r>
      <w:r w:rsidR="00290DE8" w:rsidRPr="00D833EE">
        <w:rPr>
          <w:rFonts w:ascii="Verdana" w:hAnsi="Verdana" w:cs="Arial"/>
          <w:bCs/>
          <w:sz w:val="24"/>
          <w:szCs w:val="24"/>
        </w:rPr>
        <w:t xml:space="preserve"> </w:t>
      </w:r>
      <w:r w:rsidR="00290DE8" w:rsidRPr="00D833EE">
        <w:rPr>
          <w:rFonts w:ascii="Verdana" w:hAnsi="Verdana" w:cs="Arial"/>
          <w:b/>
          <w:sz w:val="24"/>
          <w:szCs w:val="24"/>
        </w:rPr>
        <w:t>appendix three</w:t>
      </w:r>
      <w:r w:rsidR="00FC3EAE" w:rsidRPr="00D833EE">
        <w:rPr>
          <w:rFonts w:ascii="Verdana" w:hAnsi="Verdana" w:cs="Arial"/>
          <w:bCs/>
          <w:sz w:val="24"/>
          <w:szCs w:val="24"/>
        </w:rPr>
        <w:t>. The service is confident all actions will be completed by the target date.</w:t>
      </w:r>
      <w:r w:rsidR="00C16DB1" w:rsidRPr="00D833EE">
        <w:rPr>
          <w:rFonts w:ascii="Verdana" w:hAnsi="Verdana" w:cs="Arial"/>
          <w:bCs/>
          <w:sz w:val="24"/>
          <w:szCs w:val="24"/>
        </w:rPr>
        <w:t xml:space="preserve"> </w:t>
      </w:r>
    </w:p>
    <w:p w14:paraId="79FFF0D2" w14:textId="77777777" w:rsidR="00803D52" w:rsidRPr="00D833EE" w:rsidRDefault="00803D52" w:rsidP="000327E1">
      <w:pPr>
        <w:spacing w:after="0" w:line="240" w:lineRule="auto"/>
        <w:rPr>
          <w:rFonts w:ascii="Verdana" w:hAnsi="Verdana" w:cs="Arial"/>
          <w:bCs/>
          <w:sz w:val="24"/>
          <w:szCs w:val="24"/>
        </w:rPr>
      </w:pPr>
    </w:p>
    <w:p w14:paraId="55838C71" w14:textId="1CCADB0F" w:rsidR="00C16DB1" w:rsidRPr="00D833EE" w:rsidRDefault="00C16DB1" w:rsidP="000327E1">
      <w:pPr>
        <w:spacing w:after="0" w:line="240" w:lineRule="auto"/>
        <w:rPr>
          <w:rFonts w:ascii="Verdana" w:hAnsi="Verdana" w:cs="Arial"/>
          <w:bCs/>
          <w:sz w:val="24"/>
          <w:szCs w:val="24"/>
        </w:rPr>
      </w:pPr>
      <w:r w:rsidRPr="00D833EE">
        <w:rPr>
          <w:rFonts w:ascii="Verdana" w:hAnsi="Verdana" w:cs="Arial"/>
          <w:bCs/>
          <w:sz w:val="24"/>
          <w:szCs w:val="24"/>
        </w:rPr>
        <w:t>Following HEIW</w:t>
      </w:r>
      <w:r w:rsidR="00803D52" w:rsidRPr="00D833EE">
        <w:rPr>
          <w:rFonts w:ascii="Verdana" w:hAnsi="Verdana" w:cs="Arial"/>
          <w:bCs/>
          <w:sz w:val="24"/>
          <w:szCs w:val="24"/>
        </w:rPr>
        <w:t>’s visit</w:t>
      </w:r>
      <w:r w:rsidRPr="00D833EE">
        <w:rPr>
          <w:rFonts w:ascii="Verdana" w:hAnsi="Verdana" w:cs="Arial"/>
          <w:bCs/>
          <w:sz w:val="24"/>
          <w:szCs w:val="24"/>
        </w:rPr>
        <w:t xml:space="preserve">, the service received a letter </w:t>
      </w:r>
      <w:r w:rsidR="00F774F8" w:rsidRPr="00D833EE">
        <w:rPr>
          <w:rFonts w:ascii="Verdana" w:hAnsi="Verdana" w:cs="Arial"/>
          <w:bCs/>
          <w:sz w:val="24"/>
          <w:szCs w:val="24"/>
        </w:rPr>
        <w:t>dated 6</w:t>
      </w:r>
      <w:r w:rsidR="00F774F8" w:rsidRPr="00D833EE">
        <w:rPr>
          <w:rFonts w:ascii="Verdana" w:hAnsi="Verdana" w:cs="Arial"/>
          <w:bCs/>
          <w:sz w:val="24"/>
          <w:szCs w:val="24"/>
          <w:vertAlign w:val="superscript"/>
        </w:rPr>
        <w:t>th</w:t>
      </w:r>
      <w:r w:rsidR="00F774F8" w:rsidRPr="00D833EE">
        <w:rPr>
          <w:rFonts w:ascii="Verdana" w:hAnsi="Verdana" w:cs="Arial"/>
          <w:bCs/>
          <w:sz w:val="24"/>
          <w:szCs w:val="24"/>
        </w:rPr>
        <w:t xml:space="preserve"> May 2025 </w:t>
      </w:r>
      <w:r w:rsidRPr="00D833EE">
        <w:rPr>
          <w:rFonts w:ascii="Verdana" w:hAnsi="Verdana" w:cs="Arial"/>
          <w:bCs/>
          <w:sz w:val="24"/>
          <w:szCs w:val="24"/>
        </w:rPr>
        <w:t>from the GMC</w:t>
      </w:r>
      <w:r w:rsidR="00662F81" w:rsidRPr="00D833EE">
        <w:rPr>
          <w:rFonts w:ascii="Verdana" w:hAnsi="Verdana" w:cs="Arial"/>
          <w:bCs/>
          <w:sz w:val="24"/>
          <w:szCs w:val="24"/>
        </w:rPr>
        <w:t xml:space="preserve"> </w:t>
      </w:r>
      <w:r w:rsidRPr="00D833EE">
        <w:rPr>
          <w:rFonts w:ascii="Verdana" w:hAnsi="Verdana" w:cs="Arial"/>
          <w:b/>
          <w:sz w:val="24"/>
          <w:szCs w:val="24"/>
        </w:rPr>
        <w:t>(appendix 4)</w:t>
      </w:r>
      <w:r w:rsidRPr="00D833EE">
        <w:rPr>
          <w:rFonts w:ascii="Verdana" w:hAnsi="Verdana" w:cs="Arial"/>
          <w:bCs/>
          <w:sz w:val="24"/>
          <w:szCs w:val="24"/>
        </w:rPr>
        <w:t xml:space="preserve"> that stated the </w:t>
      </w:r>
      <w:r w:rsidRPr="00D833EE">
        <w:rPr>
          <w:rFonts w:ascii="Verdana" w:hAnsi="Verdana" w:cs="Arial"/>
          <w:color w:val="000000"/>
          <w:sz w:val="24"/>
          <w:szCs w:val="24"/>
        </w:rPr>
        <w:t>organisation had made significant progress in addressing concerns raised and that the service will not be entering the enhanced monitoring process at this time.</w:t>
      </w:r>
    </w:p>
    <w:p w14:paraId="32AFA38B" w14:textId="77777777" w:rsidR="00FC3EAE" w:rsidRPr="00D833EE" w:rsidRDefault="00FC3EAE" w:rsidP="000327E1">
      <w:pPr>
        <w:spacing w:after="0" w:line="240" w:lineRule="auto"/>
        <w:rPr>
          <w:rFonts w:ascii="Verdana" w:hAnsi="Verdana" w:cs="Arial"/>
          <w:bCs/>
          <w:sz w:val="24"/>
          <w:szCs w:val="24"/>
        </w:rPr>
      </w:pPr>
    </w:p>
    <w:p w14:paraId="1721D2D5" w14:textId="316E2A77" w:rsidR="005B45A7" w:rsidRPr="00D833EE" w:rsidRDefault="00FC3EAE" w:rsidP="000327E1">
      <w:pPr>
        <w:spacing w:after="0" w:line="240" w:lineRule="auto"/>
        <w:rPr>
          <w:rFonts w:ascii="Verdana" w:hAnsi="Verdana" w:cs="Arial"/>
          <w:bCs/>
          <w:sz w:val="24"/>
          <w:szCs w:val="24"/>
        </w:rPr>
      </w:pPr>
      <w:r w:rsidRPr="00D833EE">
        <w:rPr>
          <w:rFonts w:ascii="Verdana" w:hAnsi="Verdana" w:cs="Arial"/>
          <w:bCs/>
          <w:sz w:val="24"/>
          <w:szCs w:val="24"/>
        </w:rPr>
        <w:t xml:space="preserve">The service is </w:t>
      </w:r>
      <w:r w:rsidR="007A2613" w:rsidRPr="00D833EE">
        <w:rPr>
          <w:rFonts w:ascii="Verdana" w:hAnsi="Verdana" w:cs="Arial"/>
          <w:bCs/>
          <w:sz w:val="24"/>
          <w:szCs w:val="24"/>
        </w:rPr>
        <w:t>committed</w:t>
      </w:r>
      <w:r w:rsidRPr="00D833EE">
        <w:rPr>
          <w:rFonts w:ascii="Verdana" w:hAnsi="Verdana" w:cs="Arial"/>
          <w:bCs/>
          <w:sz w:val="24"/>
          <w:szCs w:val="24"/>
        </w:rPr>
        <w:t xml:space="preserve"> to monitor</w:t>
      </w:r>
      <w:r w:rsidR="002A3738" w:rsidRPr="00D833EE">
        <w:rPr>
          <w:rFonts w:ascii="Verdana" w:hAnsi="Verdana" w:cs="Arial"/>
          <w:bCs/>
          <w:sz w:val="24"/>
          <w:szCs w:val="24"/>
        </w:rPr>
        <w:t>ing all actions</w:t>
      </w:r>
      <w:r w:rsidR="005B45A7" w:rsidRPr="00D833EE">
        <w:rPr>
          <w:rFonts w:ascii="Verdana" w:hAnsi="Verdana" w:cs="Arial"/>
          <w:bCs/>
          <w:sz w:val="24"/>
          <w:szCs w:val="24"/>
        </w:rPr>
        <w:t xml:space="preserve"> to ensure compliance for the next </w:t>
      </w:r>
      <w:r w:rsidR="00491AF9" w:rsidRPr="00D833EE">
        <w:rPr>
          <w:rFonts w:ascii="Verdana" w:hAnsi="Verdana" w:cs="Arial"/>
          <w:bCs/>
          <w:sz w:val="24"/>
          <w:szCs w:val="24"/>
        </w:rPr>
        <w:t xml:space="preserve">six </w:t>
      </w:r>
      <w:r w:rsidR="005B45A7" w:rsidRPr="00D833EE">
        <w:rPr>
          <w:rFonts w:ascii="Verdana" w:hAnsi="Verdana" w:cs="Arial"/>
          <w:bCs/>
          <w:sz w:val="24"/>
          <w:szCs w:val="24"/>
        </w:rPr>
        <w:t xml:space="preserve">months. </w:t>
      </w:r>
    </w:p>
    <w:p w14:paraId="07A1E5DC" w14:textId="77777777" w:rsidR="00290DE8" w:rsidRPr="00D833EE" w:rsidRDefault="00290DE8" w:rsidP="000327E1">
      <w:pPr>
        <w:spacing w:after="0" w:line="240" w:lineRule="auto"/>
        <w:rPr>
          <w:rFonts w:ascii="Verdana" w:hAnsi="Verdana" w:cs="Arial"/>
          <w:bCs/>
          <w:sz w:val="24"/>
          <w:szCs w:val="24"/>
        </w:rPr>
      </w:pPr>
    </w:p>
    <w:p w14:paraId="50D68F8D" w14:textId="77777777" w:rsidR="00171F65" w:rsidRPr="00D833EE" w:rsidRDefault="00171F65" w:rsidP="000327E1">
      <w:pPr>
        <w:spacing w:after="0" w:line="240" w:lineRule="auto"/>
        <w:rPr>
          <w:rFonts w:ascii="Verdana" w:hAnsi="Verdana" w:cs="Arial"/>
          <w:b/>
          <w:sz w:val="24"/>
          <w:szCs w:val="24"/>
        </w:rPr>
      </w:pPr>
      <w:r w:rsidRPr="00D833EE">
        <w:rPr>
          <w:rFonts w:ascii="Verdana" w:hAnsi="Verdana" w:cs="Arial"/>
          <w:b/>
          <w:sz w:val="24"/>
          <w:szCs w:val="24"/>
        </w:rPr>
        <w:t>Job planning</w:t>
      </w:r>
    </w:p>
    <w:p w14:paraId="524E07B0" w14:textId="269E8C00" w:rsidR="00171F65" w:rsidRPr="00D833EE" w:rsidRDefault="00170E75" w:rsidP="000327E1">
      <w:pPr>
        <w:spacing w:after="0" w:line="240" w:lineRule="auto"/>
        <w:rPr>
          <w:rFonts w:ascii="Verdana" w:hAnsi="Verdana" w:cs="Arial"/>
          <w:bCs/>
          <w:sz w:val="24"/>
          <w:szCs w:val="24"/>
        </w:rPr>
      </w:pPr>
      <w:r w:rsidRPr="00D833EE">
        <w:rPr>
          <w:rFonts w:ascii="Verdana" w:hAnsi="Verdana" w:cs="Arial"/>
          <w:bCs/>
          <w:sz w:val="24"/>
          <w:szCs w:val="24"/>
        </w:rPr>
        <w:t>Part of the recommendations from the 2024 visits related to consultant job planning, which also aligned with t</w:t>
      </w:r>
      <w:r w:rsidR="00171F65" w:rsidRPr="00D833EE">
        <w:rPr>
          <w:rFonts w:ascii="Verdana" w:hAnsi="Verdana" w:cs="Arial"/>
          <w:bCs/>
          <w:sz w:val="24"/>
          <w:szCs w:val="24"/>
        </w:rPr>
        <w:t>he Health Board</w:t>
      </w:r>
      <w:r w:rsidRPr="00D833EE">
        <w:rPr>
          <w:rFonts w:ascii="Verdana" w:hAnsi="Verdana" w:cs="Arial"/>
          <w:bCs/>
          <w:sz w:val="24"/>
          <w:szCs w:val="24"/>
        </w:rPr>
        <w:t>’s</w:t>
      </w:r>
      <w:r w:rsidR="00171F65" w:rsidRPr="00D833EE">
        <w:rPr>
          <w:rFonts w:ascii="Verdana" w:hAnsi="Verdana" w:cs="Arial"/>
          <w:bCs/>
          <w:sz w:val="24"/>
          <w:szCs w:val="24"/>
        </w:rPr>
        <w:t xml:space="preserve"> target for March 2025 for all Consultants to have a job plan on the system, this was achieved by the service. Further work is being undertaken on demand and capacity of the service in line with the ministerial targets. A new round of job planning will be undertaken from June 2025 with colleagues in the sub specialities with the highest volume of patients such as Endometriosis and Uro-gynaecology</w:t>
      </w:r>
      <w:r w:rsidR="008A5DAF" w:rsidRPr="00D833EE">
        <w:rPr>
          <w:rFonts w:ascii="Verdana" w:hAnsi="Verdana" w:cs="Arial"/>
          <w:bCs/>
          <w:sz w:val="24"/>
          <w:szCs w:val="24"/>
        </w:rPr>
        <w:t>.</w:t>
      </w:r>
      <w:r w:rsidR="00171F65" w:rsidRPr="00D833EE">
        <w:rPr>
          <w:rFonts w:ascii="Verdana" w:hAnsi="Verdana" w:cs="Arial"/>
          <w:bCs/>
          <w:sz w:val="24"/>
          <w:szCs w:val="24"/>
        </w:rPr>
        <w:t xml:space="preserve"> </w:t>
      </w:r>
      <w:r w:rsidR="008A5DAF" w:rsidRPr="00D833EE">
        <w:rPr>
          <w:rFonts w:ascii="Verdana" w:hAnsi="Verdana" w:cs="Arial"/>
          <w:bCs/>
          <w:sz w:val="24"/>
          <w:szCs w:val="24"/>
        </w:rPr>
        <w:t>T</w:t>
      </w:r>
      <w:r w:rsidR="00171F65" w:rsidRPr="00D833EE">
        <w:rPr>
          <w:rFonts w:ascii="Verdana" w:hAnsi="Verdana" w:cs="Arial"/>
          <w:bCs/>
          <w:sz w:val="24"/>
          <w:szCs w:val="24"/>
        </w:rPr>
        <w:t>hese will be reviewed with the Consultant in the first instance and then as an MDT</w:t>
      </w:r>
      <w:r w:rsidR="008A5DAF" w:rsidRPr="00D833EE">
        <w:rPr>
          <w:rFonts w:ascii="Verdana" w:hAnsi="Verdana" w:cs="Arial"/>
          <w:bCs/>
          <w:sz w:val="24"/>
          <w:szCs w:val="24"/>
        </w:rPr>
        <w:t xml:space="preserve"> (multi-disciplinary team)</w:t>
      </w:r>
      <w:r w:rsidR="00171F65" w:rsidRPr="00D833EE">
        <w:rPr>
          <w:rFonts w:ascii="Verdana" w:hAnsi="Verdana" w:cs="Arial"/>
          <w:bCs/>
          <w:sz w:val="24"/>
          <w:szCs w:val="24"/>
        </w:rPr>
        <w:t xml:space="preserve"> approach to ensure there is equitability and sustainability plans embedded which will in turn update each sub-</w:t>
      </w:r>
      <w:r w:rsidR="000327E1" w:rsidRPr="00D833EE">
        <w:rPr>
          <w:rFonts w:ascii="Verdana" w:hAnsi="Verdana" w:cs="Arial"/>
          <w:bCs/>
          <w:sz w:val="24"/>
          <w:szCs w:val="24"/>
        </w:rPr>
        <w:t>specialities</w:t>
      </w:r>
      <w:r w:rsidR="00171F65" w:rsidRPr="00D833EE">
        <w:rPr>
          <w:rFonts w:ascii="Verdana" w:hAnsi="Verdana" w:cs="Arial"/>
          <w:bCs/>
          <w:sz w:val="24"/>
          <w:szCs w:val="24"/>
        </w:rPr>
        <w:t xml:space="preserve"> workforce plans.</w:t>
      </w:r>
    </w:p>
    <w:p w14:paraId="480E5C01" w14:textId="77777777" w:rsidR="000327E1" w:rsidRPr="00D833EE" w:rsidRDefault="000327E1" w:rsidP="000327E1">
      <w:pPr>
        <w:spacing w:after="0" w:line="240" w:lineRule="auto"/>
        <w:rPr>
          <w:rFonts w:ascii="Verdana" w:hAnsi="Verdana" w:cs="Arial"/>
          <w:b/>
          <w:sz w:val="24"/>
          <w:szCs w:val="24"/>
        </w:rPr>
      </w:pPr>
    </w:p>
    <w:p w14:paraId="3DC7BE0B" w14:textId="2C68B5AC" w:rsidR="004B311C" w:rsidRPr="00D833EE" w:rsidRDefault="003C0BEC" w:rsidP="000327E1">
      <w:pPr>
        <w:spacing w:after="0" w:line="240" w:lineRule="auto"/>
        <w:rPr>
          <w:rFonts w:ascii="Verdana" w:hAnsi="Verdana" w:cs="Arial"/>
          <w:b/>
          <w:sz w:val="24"/>
          <w:szCs w:val="24"/>
        </w:rPr>
      </w:pPr>
      <w:r w:rsidRPr="00D833EE">
        <w:rPr>
          <w:rFonts w:ascii="Verdana" w:hAnsi="Verdana" w:cs="Arial"/>
          <w:b/>
          <w:sz w:val="24"/>
          <w:szCs w:val="24"/>
        </w:rPr>
        <w:t>R</w:t>
      </w:r>
      <w:r w:rsidR="00171F65" w:rsidRPr="00D833EE">
        <w:rPr>
          <w:rFonts w:ascii="Verdana" w:hAnsi="Verdana" w:cs="Arial"/>
          <w:b/>
          <w:sz w:val="24"/>
          <w:szCs w:val="24"/>
        </w:rPr>
        <w:t>ecruitment</w:t>
      </w:r>
    </w:p>
    <w:p w14:paraId="32D28743" w14:textId="77777777" w:rsidR="003C0BEC" w:rsidRPr="00D833EE" w:rsidRDefault="003C0BEC" w:rsidP="000327E1">
      <w:pPr>
        <w:spacing w:after="0" w:line="240" w:lineRule="auto"/>
        <w:rPr>
          <w:rFonts w:ascii="Verdana" w:hAnsi="Verdana" w:cs="Arial"/>
          <w:bCs/>
          <w:sz w:val="24"/>
          <w:szCs w:val="24"/>
        </w:rPr>
      </w:pPr>
      <w:r w:rsidRPr="00D833EE">
        <w:rPr>
          <w:rFonts w:ascii="Verdana" w:hAnsi="Verdana" w:cs="Arial"/>
          <w:bCs/>
          <w:sz w:val="24"/>
          <w:szCs w:val="24"/>
        </w:rPr>
        <w:lastRenderedPageBreak/>
        <w:t xml:space="preserve">The service is currently in the process of recruiting to several </w:t>
      </w:r>
      <w:r w:rsidR="00BE109D" w:rsidRPr="00D833EE">
        <w:rPr>
          <w:rFonts w:ascii="Verdana" w:hAnsi="Verdana" w:cs="Arial"/>
          <w:bCs/>
          <w:sz w:val="24"/>
          <w:szCs w:val="24"/>
        </w:rPr>
        <w:t xml:space="preserve">medical </w:t>
      </w:r>
      <w:r w:rsidRPr="00D833EE">
        <w:rPr>
          <w:rFonts w:ascii="Verdana" w:hAnsi="Verdana" w:cs="Arial"/>
          <w:bCs/>
          <w:sz w:val="24"/>
          <w:szCs w:val="24"/>
        </w:rPr>
        <w:t>posts, as listed below</w:t>
      </w:r>
      <w:r w:rsidR="00C5468E" w:rsidRPr="00D833EE">
        <w:rPr>
          <w:rFonts w:ascii="Verdana" w:hAnsi="Verdana" w:cs="Arial"/>
          <w:bCs/>
          <w:sz w:val="24"/>
          <w:szCs w:val="24"/>
        </w:rPr>
        <w:t>:</w:t>
      </w:r>
    </w:p>
    <w:p w14:paraId="519BD1F5" w14:textId="77777777" w:rsidR="00002F05" w:rsidRPr="00D833EE" w:rsidRDefault="00A5742D" w:rsidP="000327E1">
      <w:pPr>
        <w:pStyle w:val="ListParagraph"/>
        <w:numPr>
          <w:ilvl w:val="0"/>
          <w:numId w:val="34"/>
        </w:numPr>
        <w:spacing w:after="0" w:line="240" w:lineRule="auto"/>
        <w:rPr>
          <w:rFonts w:ascii="Verdana" w:hAnsi="Verdana" w:cs="Arial"/>
          <w:bCs/>
          <w:sz w:val="24"/>
          <w:szCs w:val="24"/>
        </w:rPr>
      </w:pPr>
      <w:r w:rsidRPr="00D833EE">
        <w:rPr>
          <w:rFonts w:ascii="Verdana" w:hAnsi="Verdana" w:cs="Arial"/>
          <w:bCs/>
          <w:sz w:val="24"/>
          <w:szCs w:val="24"/>
        </w:rPr>
        <w:t>Permanent</w:t>
      </w:r>
      <w:r w:rsidR="003E19BB" w:rsidRPr="00D833EE">
        <w:rPr>
          <w:rFonts w:ascii="Verdana" w:hAnsi="Verdana" w:cs="Arial"/>
          <w:bCs/>
          <w:sz w:val="24"/>
          <w:szCs w:val="24"/>
        </w:rPr>
        <w:t xml:space="preserve"> </w:t>
      </w:r>
      <w:r w:rsidRPr="00D833EE">
        <w:rPr>
          <w:rFonts w:ascii="Verdana" w:hAnsi="Verdana" w:cs="Arial"/>
          <w:bCs/>
          <w:sz w:val="24"/>
          <w:szCs w:val="24"/>
        </w:rPr>
        <w:t xml:space="preserve">Obstetrics &amp; </w:t>
      </w:r>
      <w:r w:rsidR="003E19BB" w:rsidRPr="00D833EE">
        <w:rPr>
          <w:rFonts w:ascii="Verdana" w:hAnsi="Verdana" w:cs="Arial"/>
          <w:bCs/>
          <w:sz w:val="24"/>
          <w:szCs w:val="24"/>
        </w:rPr>
        <w:t>Gynae</w:t>
      </w:r>
      <w:r w:rsidRPr="00D833EE">
        <w:rPr>
          <w:rFonts w:ascii="Verdana" w:hAnsi="Verdana" w:cs="Arial"/>
          <w:bCs/>
          <w:sz w:val="24"/>
          <w:szCs w:val="24"/>
        </w:rPr>
        <w:t>cology</w:t>
      </w:r>
      <w:r w:rsidR="003E19BB" w:rsidRPr="00D833EE">
        <w:rPr>
          <w:rFonts w:ascii="Verdana" w:hAnsi="Verdana" w:cs="Arial"/>
          <w:bCs/>
          <w:sz w:val="24"/>
          <w:szCs w:val="24"/>
        </w:rPr>
        <w:t xml:space="preserve"> Consultant x2</w:t>
      </w:r>
    </w:p>
    <w:p w14:paraId="61D27BD1" w14:textId="77777777" w:rsidR="003E19BB" w:rsidRPr="00D833EE" w:rsidRDefault="00A5742D" w:rsidP="000327E1">
      <w:pPr>
        <w:pStyle w:val="ListParagraph"/>
        <w:numPr>
          <w:ilvl w:val="0"/>
          <w:numId w:val="34"/>
        </w:numPr>
        <w:spacing w:after="0" w:line="240" w:lineRule="auto"/>
        <w:rPr>
          <w:rFonts w:ascii="Verdana" w:hAnsi="Verdana" w:cs="Arial"/>
          <w:bCs/>
          <w:sz w:val="24"/>
          <w:szCs w:val="24"/>
        </w:rPr>
      </w:pPr>
      <w:r w:rsidRPr="00D833EE">
        <w:rPr>
          <w:rFonts w:ascii="Verdana" w:hAnsi="Verdana" w:cs="Arial"/>
          <w:bCs/>
          <w:sz w:val="24"/>
          <w:szCs w:val="24"/>
        </w:rPr>
        <w:t>Gynae Oncology Clinical Nurse Specialist (</w:t>
      </w:r>
      <w:r w:rsidR="00725807" w:rsidRPr="00D833EE">
        <w:rPr>
          <w:rFonts w:ascii="Verdana" w:hAnsi="Verdana" w:cs="Arial"/>
          <w:bCs/>
          <w:sz w:val="24"/>
          <w:szCs w:val="24"/>
        </w:rPr>
        <w:t>Fixed Term to Cover Maternity)</w:t>
      </w:r>
    </w:p>
    <w:p w14:paraId="62E4FCA1" w14:textId="77777777" w:rsidR="00725807" w:rsidRPr="00D833EE" w:rsidRDefault="00BE109D" w:rsidP="000327E1">
      <w:pPr>
        <w:pStyle w:val="ListParagraph"/>
        <w:numPr>
          <w:ilvl w:val="0"/>
          <w:numId w:val="34"/>
        </w:numPr>
        <w:spacing w:after="0" w:line="240" w:lineRule="auto"/>
        <w:rPr>
          <w:rFonts w:ascii="Verdana" w:hAnsi="Verdana" w:cs="Arial"/>
          <w:bCs/>
          <w:sz w:val="24"/>
          <w:szCs w:val="24"/>
        </w:rPr>
      </w:pPr>
      <w:r w:rsidRPr="00D833EE">
        <w:rPr>
          <w:rFonts w:ascii="Verdana" w:hAnsi="Verdana" w:cs="Arial"/>
          <w:bCs/>
          <w:sz w:val="24"/>
          <w:szCs w:val="24"/>
        </w:rPr>
        <w:t>Junior Clinical Fellow</w:t>
      </w:r>
    </w:p>
    <w:p w14:paraId="05BCA86C" w14:textId="77777777" w:rsidR="00BE109D" w:rsidRPr="00D833EE" w:rsidRDefault="00BE109D" w:rsidP="000327E1">
      <w:pPr>
        <w:pStyle w:val="ListParagraph"/>
        <w:numPr>
          <w:ilvl w:val="0"/>
          <w:numId w:val="34"/>
        </w:numPr>
        <w:spacing w:after="0" w:line="240" w:lineRule="auto"/>
        <w:rPr>
          <w:rFonts w:ascii="Verdana" w:hAnsi="Verdana" w:cs="Arial"/>
          <w:bCs/>
          <w:sz w:val="24"/>
          <w:szCs w:val="24"/>
        </w:rPr>
      </w:pPr>
      <w:r w:rsidRPr="00D833EE">
        <w:rPr>
          <w:rFonts w:ascii="Verdana" w:hAnsi="Verdana" w:cs="Arial"/>
          <w:bCs/>
          <w:sz w:val="24"/>
          <w:szCs w:val="24"/>
        </w:rPr>
        <w:t>Locum Gynae Oncology Consultant</w:t>
      </w:r>
    </w:p>
    <w:p w14:paraId="3195FB58" w14:textId="77777777" w:rsidR="00BE109D" w:rsidRPr="00D833EE" w:rsidRDefault="00BE109D" w:rsidP="000327E1">
      <w:pPr>
        <w:pStyle w:val="ListParagraph"/>
        <w:numPr>
          <w:ilvl w:val="0"/>
          <w:numId w:val="34"/>
        </w:numPr>
        <w:spacing w:after="0" w:line="240" w:lineRule="auto"/>
        <w:rPr>
          <w:rFonts w:ascii="Verdana" w:hAnsi="Verdana" w:cs="Arial"/>
          <w:bCs/>
          <w:sz w:val="24"/>
          <w:szCs w:val="24"/>
        </w:rPr>
      </w:pPr>
      <w:r w:rsidRPr="00D833EE">
        <w:rPr>
          <w:rFonts w:ascii="Verdana" w:hAnsi="Verdana" w:cs="Arial"/>
          <w:bCs/>
          <w:sz w:val="24"/>
          <w:szCs w:val="24"/>
        </w:rPr>
        <w:t>Permanent Gynae Oncology Consultant</w:t>
      </w:r>
    </w:p>
    <w:p w14:paraId="61D83D14" w14:textId="77777777" w:rsidR="00BE109D" w:rsidRPr="00D833EE" w:rsidRDefault="00BE109D" w:rsidP="000327E1">
      <w:pPr>
        <w:pStyle w:val="ListParagraph"/>
        <w:spacing w:after="0" w:line="240" w:lineRule="auto"/>
        <w:rPr>
          <w:rFonts w:ascii="Verdana" w:hAnsi="Verdana" w:cs="Arial"/>
          <w:bCs/>
          <w:sz w:val="24"/>
          <w:szCs w:val="24"/>
        </w:rPr>
      </w:pPr>
    </w:p>
    <w:p w14:paraId="3FAC0780" w14:textId="77777777" w:rsidR="00EA11CD" w:rsidRPr="00D833EE" w:rsidRDefault="00BE109D" w:rsidP="000327E1">
      <w:pPr>
        <w:spacing w:after="0" w:line="240" w:lineRule="auto"/>
        <w:rPr>
          <w:rFonts w:ascii="Verdana" w:hAnsi="Verdana" w:cs="Arial"/>
          <w:bCs/>
          <w:sz w:val="24"/>
          <w:szCs w:val="24"/>
        </w:rPr>
      </w:pPr>
      <w:r w:rsidRPr="00D833EE">
        <w:rPr>
          <w:rFonts w:ascii="Verdana" w:hAnsi="Verdana" w:cs="Arial"/>
          <w:bCs/>
          <w:sz w:val="24"/>
          <w:szCs w:val="24"/>
        </w:rPr>
        <w:t xml:space="preserve">All posts are in different stages of </w:t>
      </w:r>
      <w:r w:rsidR="002559CE" w:rsidRPr="00D833EE">
        <w:rPr>
          <w:rFonts w:ascii="Verdana" w:hAnsi="Verdana" w:cs="Arial"/>
          <w:bCs/>
          <w:sz w:val="24"/>
          <w:szCs w:val="24"/>
        </w:rPr>
        <w:t>the process.</w:t>
      </w:r>
    </w:p>
    <w:p w14:paraId="5C668F0C" w14:textId="77777777" w:rsidR="003110D0" w:rsidRPr="00D833EE" w:rsidRDefault="003110D0" w:rsidP="000327E1">
      <w:pPr>
        <w:spacing w:after="0" w:line="240" w:lineRule="auto"/>
        <w:rPr>
          <w:rFonts w:ascii="Verdana" w:hAnsi="Verdana" w:cs="Arial"/>
          <w:bCs/>
          <w:sz w:val="24"/>
          <w:szCs w:val="24"/>
        </w:rPr>
      </w:pPr>
    </w:p>
    <w:p w14:paraId="45A88E2B" w14:textId="658A9CDE" w:rsidR="00E354EB" w:rsidRPr="00D833EE" w:rsidRDefault="00E354EB" w:rsidP="000327E1">
      <w:pPr>
        <w:spacing w:after="0" w:line="240" w:lineRule="auto"/>
        <w:rPr>
          <w:rFonts w:ascii="Verdana" w:hAnsi="Verdana" w:cs="Arial"/>
          <w:bCs/>
          <w:sz w:val="24"/>
          <w:szCs w:val="24"/>
        </w:rPr>
      </w:pPr>
      <w:r w:rsidRPr="00D833EE">
        <w:rPr>
          <w:rFonts w:ascii="Verdana" w:hAnsi="Verdana" w:cs="Arial"/>
          <w:bCs/>
          <w:sz w:val="24"/>
          <w:szCs w:val="24"/>
        </w:rPr>
        <w:t xml:space="preserve">To conclude, the service has achieved </w:t>
      </w:r>
      <w:r w:rsidR="00D0413A" w:rsidRPr="00D833EE">
        <w:rPr>
          <w:rFonts w:ascii="Verdana" w:hAnsi="Verdana" w:cs="Arial"/>
          <w:bCs/>
          <w:sz w:val="24"/>
          <w:szCs w:val="24"/>
        </w:rPr>
        <w:t>milestones</w:t>
      </w:r>
      <w:r w:rsidR="008B44D8" w:rsidRPr="00D833EE">
        <w:rPr>
          <w:rFonts w:ascii="Verdana" w:hAnsi="Verdana" w:cs="Arial"/>
          <w:bCs/>
          <w:sz w:val="24"/>
          <w:szCs w:val="24"/>
        </w:rPr>
        <w:t xml:space="preserve"> and is committed on improving further</w:t>
      </w:r>
      <w:r w:rsidR="00E56421" w:rsidRPr="00D833EE">
        <w:rPr>
          <w:rFonts w:ascii="Verdana" w:hAnsi="Verdana" w:cs="Arial"/>
          <w:bCs/>
          <w:sz w:val="24"/>
          <w:szCs w:val="24"/>
        </w:rPr>
        <w:t>, the service will achieve the outstanding HEIW action</w:t>
      </w:r>
      <w:r w:rsidR="000327E1" w:rsidRPr="00D833EE">
        <w:rPr>
          <w:rFonts w:ascii="Verdana" w:hAnsi="Verdana" w:cs="Arial"/>
          <w:bCs/>
          <w:sz w:val="24"/>
          <w:szCs w:val="24"/>
        </w:rPr>
        <w:t>s</w:t>
      </w:r>
      <w:r w:rsidR="00E56421" w:rsidRPr="00D833EE">
        <w:rPr>
          <w:rFonts w:ascii="Verdana" w:hAnsi="Verdana" w:cs="Arial"/>
          <w:bCs/>
          <w:sz w:val="24"/>
          <w:szCs w:val="24"/>
        </w:rPr>
        <w:t xml:space="preserve"> by the desired target date</w:t>
      </w:r>
      <w:r w:rsidR="00BA3262" w:rsidRPr="00D833EE">
        <w:rPr>
          <w:rFonts w:ascii="Verdana" w:hAnsi="Verdana" w:cs="Arial"/>
          <w:bCs/>
          <w:sz w:val="24"/>
          <w:szCs w:val="24"/>
        </w:rPr>
        <w:t xml:space="preserve">. </w:t>
      </w:r>
    </w:p>
    <w:p w14:paraId="5499F542" w14:textId="77777777" w:rsidR="000327E1" w:rsidRPr="00D833EE" w:rsidRDefault="000327E1" w:rsidP="000327E1">
      <w:pPr>
        <w:spacing w:after="0" w:line="240" w:lineRule="auto"/>
        <w:rPr>
          <w:rFonts w:ascii="Verdana" w:hAnsi="Verdana" w:cs="Arial"/>
          <w:bCs/>
          <w:sz w:val="24"/>
          <w:szCs w:val="24"/>
        </w:rPr>
      </w:pPr>
    </w:p>
    <w:p w14:paraId="63E5ECBA" w14:textId="77777777" w:rsidR="00665D2E" w:rsidRPr="00D833EE" w:rsidRDefault="00665D2E" w:rsidP="000327E1">
      <w:pPr>
        <w:pStyle w:val="ListParagraph"/>
        <w:numPr>
          <w:ilvl w:val="0"/>
          <w:numId w:val="1"/>
        </w:numPr>
        <w:spacing w:after="0" w:line="240" w:lineRule="auto"/>
        <w:rPr>
          <w:rFonts w:ascii="Verdana" w:hAnsi="Verdana" w:cs="Arial"/>
          <w:b/>
          <w:sz w:val="24"/>
          <w:szCs w:val="24"/>
        </w:rPr>
      </w:pPr>
      <w:r w:rsidRPr="00D833EE">
        <w:rPr>
          <w:rFonts w:ascii="Verdana" w:hAnsi="Verdana" w:cs="Arial"/>
          <w:b/>
          <w:sz w:val="24"/>
          <w:szCs w:val="24"/>
        </w:rPr>
        <w:t xml:space="preserve"> FINANCIAL IMPLICATIONS</w:t>
      </w:r>
    </w:p>
    <w:p w14:paraId="47428D44" w14:textId="4A700024" w:rsidR="00665D2E" w:rsidRPr="00D833EE" w:rsidRDefault="00665D2E" w:rsidP="000327E1">
      <w:pPr>
        <w:spacing w:after="0" w:line="240" w:lineRule="auto"/>
        <w:rPr>
          <w:rFonts w:ascii="Verdana" w:hAnsi="Verdana" w:cs="Arial"/>
          <w:sz w:val="24"/>
          <w:szCs w:val="24"/>
        </w:rPr>
      </w:pPr>
      <w:r w:rsidRPr="00D833EE">
        <w:rPr>
          <w:rFonts w:ascii="Verdana" w:hAnsi="Verdana" w:cs="Arial"/>
          <w:sz w:val="24"/>
          <w:szCs w:val="24"/>
        </w:rPr>
        <w:t xml:space="preserve">There are no financial implications associated with this paper. </w:t>
      </w:r>
    </w:p>
    <w:p w14:paraId="469B9E90" w14:textId="77777777" w:rsidR="000327E1" w:rsidRPr="00D833EE" w:rsidRDefault="000327E1" w:rsidP="000327E1">
      <w:pPr>
        <w:spacing w:after="0" w:line="240" w:lineRule="auto"/>
        <w:rPr>
          <w:rFonts w:ascii="Verdana" w:hAnsi="Verdana" w:cs="Arial"/>
          <w:b/>
          <w:sz w:val="24"/>
          <w:szCs w:val="24"/>
        </w:rPr>
      </w:pPr>
    </w:p>
    <w:p w14:paraId="5F323800" w14:textId="77777777" w:rsidR="00665D2E" w:rsidRPr="00D833EE" w:rsidRDefault="00665D2E" w:rsidP="000327E1">
      <w:pPr>
        <w:pStyle w:val="ListParagraph"/>
        <w:numPr>
          <w:ilvl w:val="0"/>
          <w:numId w:val="1"/>
        </w:numPr>
        <w:spacing w:after="0" w:line="240" w:lineRule="auto"/>
        <w:rPr>
          <w:rFonts w:ascii="Verdana" w:hAnsi="Verdana" w:cs="Arial"/>
          <w:b/>
          <w:sz w:val="24"/>
          <w:szCs w:val="24"/>
        </w:rPr>
      </w:pPr>
      <w:r w:rsidRPr="00D833EE">
        <w:rPr>
          <w:rFonts w:ascii="Verdana" w:hAnsi="Verdana" w:cs="Arial"/>
          <w:b/>
          <w:sz w:val="24"/>
          <w:szCs w:val="24"/>
        </w:rPr>
        <w:t>RECOMMENDATION</w:t>
      </w:r>
    </w:p>
    <w:p w14:paraId="4710DD4A" w14:textId="77777777" w:rsidR="0033256D" w:rsidRPr="00D833EE" w:rsidRDefault="0033256D" w:rsidP="0033256D">
      <w:pPr>
        <w:spacing w:after="0" w:line="240" w:lineRule="auto"/>
        <w:ind w:right="96"/>
        <w:rPr>
          <w:rFonts w:ascii="Verdana" w:hAnsi="Verdana" w:cs="Arial"/>
          <w:sz w:val="24"/>
          <w:szCs w:val="24"/>
        </w:rPr>
      </w:pPr>
      <w:r w:rsidRPr="00D833EE">
        <w:rPr>
          <w:rFonts w:ascii="Verdana" w:hAnsi="Verdana" w:cs="Arial"/>
          <w:sz w:val="24"/>
          <w:szCs w:val="24"/>
        </w:rPr>
        <w:t>Members are asked to:</w:t>
      </w:r>
    </w:p>
    <w:p w14:paraId="6D06499B" w14:textId="77777777" w:rsidR="0033256D" w:rsidRPr="00D833EE" w:rsidRDefault="0033256D" w:rsidP="0033256D">
      <w:pPr>
        <w:pStyle w:val="Default"/>
        <w:numPr>
          <w:ilvl w:val="0"/>
          <w:numId w:val="16"/>
        </w:numPr>
        <w:rPr>
          <w:rFonts w:ascii="Verdana" w:hAnsi="Verdana" w:cs="Arial"/>
        </w:rPr>
      </w:pPr>
      <w:r w:rsidRPr="00D833EE">
        <w:rPr>
          <w:rFonts w:ascii="Verdana" w:hAnsi="Verdana" w:cs="Arial"/>
          <w:b/>
        </w:rPr>
        <w:t>BE ASSURED BY</w:t>
      </w:r>
      <w:r w:rsidRPr="00D833EE">
        <w:rPr>
          <w:rFonts w:ascii="Verdana" w:hAnsi="Verdana" w:cs="Arial"/>
          <w:bCs/>
        </w:rPr>
        <w:t xml:space="preserve"> the actions taken to date in response to the HEIW visits and subsequent recommendations;</w:t>
      </w:r>
    </w:p>
    <w:p w14:paraId="2542A477" w14:textId="77777777" w:rsidR="0033256D" w:rsidRPr="00D833EE" w:rsidRDefault="0033256D" w:rsidP="0033256D">
      <w:pPr>
        <w:pStyle w:val="Default"/>
        <w:numPr>
          <w:ilvl w:val="0"/>
          <w:numId w:val="16"/>
        </w:numPr>
        <w:rPr>
          <w:rFonts w:ascii="Verdana" w:hAnsi="Verdana" w:cs="Arial"/>
        </w:rPr>
      </w:pPr>
      <w:r w:rsidRPr="00D833EE">
        <w:rPr>
          <w:rFonts w:ascii="Verdana" w:hAnsi="Verdana" w:cs="Arial"/>
          <w:b/>
        </w:rPr>
        <w:t xml:space="preserve">Be ASSURED BY </w:t>
      </w:r>
      <w:r w:rsidRPr="00D833EE">
        <w:rPr>
          <w:rFonts w:ascii="Verdana" w:hAnsi="Verdana" w:cs="Arial"/>
          <w:bCs/>
        </w:rPr>
        <w:t>the risk score reduction from 12 (high) to eight (medium);</w:t>
      </w:r>
    </w:p>
    <w:p w14:paraId="08AC251A" w14:textId="77777777" w:rsidR="0033256D" w:rsidRPr="00D833EE" w:rsidRDefault="0033256D" w:rsidP="0033256D">
      <w:pPr>
        <w:pStyle w:val="Default"/>
        <w:numPr>
          <w:ilvl w:val="0"/>
          <w:numId w:val="16"/>
        </w:numPr>
        <w:rPr>
          <w:rFonts w:ascii="Verdana" w:hAnsi="Verdana" w:cs="Arial"/>
        </w:rPr>
      </w:pPr>
      <w:r w:rsidRPr="00D833EE">
        <w:rPr>
          <w:rFonts w:ascii="Verdana" w:hAnsi="Verdana" w:cs="Arial"/>
          <w:b/>
        </w:rPr>
        <w:t xml:space="preserve">BE ASSURED THAT </w:t>
      </w:r>
      <w:r w:rsidRPr="00D833EE">
        <w:rPr>
          <w:rFonts w:ascii="Verdana" w:hAnsi="Verdana" w:cs="Arial"/>
          <w:bCs/>
        </w:rPr>
        <w:t>the actions that remain outstanding as shown in appendix three will be achieved by desired timeframe and reported via Divisional governance structure;</w:t>
      </w:r>
    </w:p>
    <w:p w14:paraId="3DAA3479" w14:textId="77777777" w:rsidR="0033256D" w:rsidRPr="00D833EE" w:rsidRDefault="0033256D" w:rsidP="0033256D">
      <w:pPr>
        <w:pStyle w:val="Default"/>
        <w:numPr>
          <w:ilvl w:val="0"/>
          <w:numId w:val="16"/>
        </w:numPr>
        <w:jc w:val="both"/>
        <w:rPr>
          <w:rFonts w:ascii="Verdana" w:hAnsi="Verdana" w:cs="Arial"/>
          <w:bCs/>
        </w:rPr>
      </w:pPr>
      <w:r w:rsidRPr="00D833EE">
        <w:rPr>
          <w:rFonts w:ascii="Verdana" w:hAnsi="Verdana" w:cs="Arial"/>
          <w:b/>
          <w:bCs/>
        </w:rPr>
        <w:t>ACKNOWLEDGE</w:t>
      </w:r>
      <w:r w:rsidRPr="00D833EE">
        <w:rPr>
          <w:rFonts w:ascii="Verdana" w:hAnsi="Verdana" w:cs="Arial"/>
        </w:rPr>
        <w:t xml:space="preserve"> a return visit from HEIW is expected in the Autumn 2025; </w:t>
      </w:r>
    </w:p>
    <w:p w14:paraId="78F1DBCD" w14:textId="1B5F9A2B" w:rsidR="006259DB" w:rsidRPr="00D833EE" w:rsidRDefault="0033256D" w:rsidP="0033256D">
      <w:pPr>
        <w:pStyle w:val="Default"/>
        <w:numPr>
          <w:ilvl w:val="0"/>
          <w:numId w:val="16"/>
        </w:numPr>
        <w:jc w:val="both"/>
        <w:rPr>
          <w:rFonts w:ascii="Verdana" w:hAnsi="Verdana" w:cs="Arial"/>
          <w:bCs/>
        </w:rPr>
      </w:pPr>
      <w:r w:rsidRPr="00D833EE">
        <w:rPr>
          <w:rFonts w:ascii="Verdana" w:hAnsi="Verdana" w:cs="Arial"/>
          <w:b/>
          <w:bCs/>
        </w:rPr>
        <w:t xml:space="preserve">ACKNOWLEDGE </w:t>
      </w:r>
      <w:r w:rsidRPr="00D833EE">
        <w:rPr>
          <w:rFonts w:ascii="Verdana" w:eastAsiaTheme="minorEastAsia" w:hAnsi="Verdana" w:cs="Arial"/>
          <w:bCs/>
        </w:rPr>
        <w:t>the February 2025 cohort of trainees that rotated to the service have not raised concerns.</w:t>
      </w:r>
    </w:p>
    <w:p w14:paraId="61204744" w14:textId="77777777" w:rsidR="006259DB" w:rsidRPr="00D833EE" w:rsidRDefault="006259DB" w:rsidP="006259DB">
      <w:pPr>
        <w:pStyle w:val="Default"/>
        <w:jc w:val="both"/>
        <w:rPr>
          <w:rFonts w:ascii="Verdana" w:hAnsi="Verdana" w:cs="Arial"/>
          <w:bCs/>
        </w:rPr>
      </w:pPr>
    </w:p>
    <w:p w14:paraId="3376FA0D" w14:textId="77777777" w:rsidR="0033256D" w:rsidRPr="00D833EE" w:rsidRDefault="0033256D" w:rsidP="006259DB">
      <w:pPr>
        <w:pStyle w:val="Default"/>
        <w:jc w:val="both"/>
        <w:rPr>
          <w:rFonts w:ascii="Verdana" w:hAnsi="Verdana" w:cs="Arial"/>
          <w:bCs/>
        </w:rPr>
      </w:pPr>
    </w:p>
    <w:p w14:paraId="216B1AEA" w14:textId="77777777" w:rsidR="00D53106" w:rsidRPr="00D833EE" w:rsidRDefault="00D53106" w:rsidP="006259DB">
      <w:pPr>
        <w:pStyle w:val="Default"/>
        <w:jc w:val="both"/>
        <w:rPr>
          <w:rFonts w:ascii="Verdana" w:hAnsi="Verdana" w:cs="Arial"/>
          <w:bCs/>
        </w:rPr>
      </w:pPr>
    </w:p>
    <w:p w14:paraId="4A19EADA" w14:textId="77777777" w:rsidR="00D53106" w:rsidRPr="00D833EE" w:rsidRDefault="00D53106" w:rsidP="006259DB">
      <w:pPr>
        <w:pStyle w:val="Default"/>
        <w:jc w:val="both"/>
        <w:rPr>
          <w:rFonts w:ascii="Verdana" w:hAnsi="Verdana" w:cs="Arial"/>
          <w:bCs/>
        </w:rPr>
      </w:pPr>
    </w:p>
    <w:p w14:paraId="060D7A3A" w14:textId="77777777" w:rsidR="00AE6805" w:rsidRPr="00D833EE" w:rsidRDefault="00AE6805" w:rsidP="006259DB">
      <w:pPr>
        <w:pStyle w:val="Default"/>
        <w:jc w:val="both"/>
        <w:rPr>
          <w:rFonts w:ascii="Verdana" w:hAnsi="Verdana" w:cs="Arial"/>
          <w:bCs/>
        </w:rPr>
      </w:pPr>
    </w:p>
    <w:p w14:paraId="5AD2CE98" w14:textId="77777777" w:rsidR="00AE6805" w:rsidRPr="00D833EE" w:rsidRDefault="00AE6805" w:rsidP="006259DB">
      <w:pPr>
        <w:pStyle w:val="Default"/>
        <w:jc w:val="both"/>
        <w:rPr>
          <w:rFonts w:ascii="Verdana" w:hAnsi="Verdana" w:cs="Arial"/>
          <w:bCs/>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D833EE" w14:paraId="37D4608F" w14:textId="77777777" w:rsidTr="00C95B3C">
        <w:tc>
          <w:tcPr>
            <w:tcW w:w="9245" w:type="dxa"/>
            <w:gridSpan w:val="4"/>
            <w:shd w:val="clear" w:color="auto" w:fill="D5DCE4" w:themeFill="text2" w:themeFillTint="33"/>
          </w:tcPr>
          <w:p w14:paraId="018F16E4" w14:textId="77777777" w:rsidR="00034194" w:rsidRPr="00D833EE" w:rsidRDefault="0020539A">
            <w:pPr>
              <w:rPr>
                <w:rFonts w:ascii="Verdana" w:hAnsi="Verdana" w:cs="Arial"/>
                <w:b/>
                <w:sz w:val="24"/>
                <w:szCs w:val="24"/>
              </w:rPr>
            </w:pPr>
            <w:r w:rsidRPr="00D833EE">
              <w:rPr>
                <w:rFonts w:ascii="Verdana" w:hAnsi="Verdana" w:cs="Arial"/>
                <w:b/>
                <w:sz w:val="24"/>
                <w:szCs w:val="24"/>
              </w:rPr>
              <w:t>Governance and Assurance</w:t>
            </w:r>
          </w:p>
          <w:p w14:paraId="696DE418" w14:textId="77777777" w:rsidR="00034194" w:rsidRPr="00D833EE" w:rsidRDefault="00034194">
            <w:pPr>
              <w:rPr>
                <w:rFonts w:ascii="Verdana" w:hAnsi="Verdana" w:cs="Arial"/>
                <w:sz w:val="24"/>
                <w:szCs w:val="24"/>
              </w:rPr>
            </w:pPr>
          </w:p>
        </w:tc>
      </w:tr>
      <w:tr w:rsidR="00F5324A" w:rsidRPr="00D833EE" w14:paraId="13054E83" w14:textId="77777777" w:rsidTr="00F5324A">
        <w:tc>
          <w:tcPr>
            <w:tcW w:w="1809" w:type="dxa"/>
            <w:vMerge w:val="restart"/>
          </w:tcPr>
          <w:p w14:paraId="69892C35" w14:textId="77777777" w:rsidR="00F5324A" w:rsidRPr="00D833EE" w:rsidRDefault="00F5324A">
            <w:pPr>
              <w:rPr>
                <w:rFonts w:ascii="Verdana" w:hAnsi="Verdana" w:cs="Arial"/>
                <w:b/>
                <w:sz w:val="24"/>
                <w:szCs w:val="24"/>
              </w:rPr>
            </w:pPr>
            <w:r w:rsidRPr="00D833EE">
              <w:rPr>
                <w:rFonts w:ascii="Verdana" w:hAnsi="Verdana" w:cs="Arial"/>
                <w:b/>
                <w:sz w:val="24"/>
                <w:szCs w:val="24"/>
              </w:rPr>
              <w:t>Link to Enabling Objectives</w:t>
            </w:r>
          </w:p>
          <w:p w14:paraId="4E71DA6D" w14:textId="77777777" w:rsidR="00F5324A" w:rsidRPr="00D833EE" w:rsidRDefault="00F5324A" w:rsidP="00133EA1">
            <w:pPr>
              <w:rPr>
                <w:rFonts w:ascii="Verdana" w:hAnsi="Verdana" w:cs="Arial"/>
                <w:b/>
                <w:sz w:val="24"/>
                <w:szCs w:val="24"/>
              </w:rPr>
            </w:pPr>
            <w:r w:rsidRPr="00D833EE">
              <w:rPr>
                <w:rFonts w:ascii="Verdana" w:hAnsi="Verdana" w:cs="Arial"/>
                <w:b/>
                <w:i/>
                <w:sz w:val="24"/>
                <w:szCs w:val="24"/>
              </w:rPr>
              <w:t xml:space="preserve">(please </w:t>
            </w:r>
            <w:r w:rsidR="00133EA1" w:rsidRPr="00D833EE">
              <w:rPr>
                <w:rFonts w:ascii="Verdana" w:hAnsi="Verdana" w:cs="Arial"/>
                <w:b/>
                <w:i/>
                <w:sz w:val="24"/>
                <w:szCs w:val="24"/>
              </w:rPr>
              <w:t>choose</w:t>
            </w:r>
            <w:r w:rsidRPr="00D833EE">
              <w:rPr>
                <w:rFonts w:ascii="Verdana" w:hAnsi="Verdana" w:cs="Arial"/>
                <w:b/>
                <w:i/>
                <w:sz w:val="24"/>
                <w:szCs w:val="24"/>
              </w:rPr>
              <w:t>)</w:t>
            </w:r>
          </w:p>
        </w:tc>
        <w:tc>
          <w:tcPr>
            <w:tcW w:w="7436" w:type="dxa"/>
            <w:gridSpan w:val="3"/>
            <w:shd w:val="clear" w:color="auto" w:fill="BDD6EE" w:themeFill="accent1" w:themeFillTint="66"/>
          </w:tcPr>
          <w:p w14:paraId="00D55407" w14:textId="77777777" w:rsidR="00F5324A" w:rsidRPr="00D833EE" w:rsidRDefault="00F5324A" w:rsidP="00F5324A">
            <w:pPr>
              <w:jc w:val="both"/>
              <w:rPr>
                <w:rFonts w:ascii="Verdana" w:hAnsi="Verdana" w:cs="Arial"/>
                <w:b/>
                <w:sz w:val="24"/>
                <w:szCs w:val="24"/>
              </w:rPr>
            </w:pPr>
            <w:r w:rsidRPr="00D833EE">
              <w:rPr>
                <w:rFonts w:ascii="Verdana" w:hAnsi="Verdana" w:cs="Arial"/>
                <w:b/>
                <w:sz w:val="24"/>
                <w:szCs w:val="24"/>
              </w:rPr>
              <w:t>Supporting better health and wellbeing by actively promoting and empowering people to live well in resilient communities</w:t>
            </w:r>
          </w:p>
        </w:tc>
      </w:tr>
      <w:tr w:rsidR="00F5324A" w:rsidRPr="00D833EE" w14:paraId="004E8F98" w14:textId="77777777" w:rsidTr="00F5324A">
        <w:tc>
          <w:tcPr>
            <w:tcW w:w="1809" w:type="dxa"/>
            <w:vMerge/>
          </w:tcPr>
          <w:p w14:paraId="4DA1B362" w14:textId="77777777" w:rsidR="00F5324A" w:rsidRPr="00D833EE" w:rsidRDefault="00F5324A">
            <w:pPr>
              <w:rPr>
                <w:rFonts w:ascii="Verdana" w:hAnsi="Verdana" w:cs="Arial"/>
                <w:b/>
                <w:sz w:val="24"/>
                <w:szCs w:val="24"/>
              </w:rPr>
            </w:pPr>
          </w:p>
        </w:tc>
        <w:tc>
          <w:tcPr>
            <w:tcW w:w="5812" w:type="dxa"/>
            <w:gridSpan w:val="2"/>
          </w:tcPr>
          <w:p w14:paraId="4F6B99FE" w14:textId="77777777" w:rsidR="00F5324A" w:rsidRPr="00D833EE" w:rsidRDefault="00F5324A" w:rsidP="00F5324A">
            <w:pPr>
              <w:rPr>
                <w:rFonts w:ascii="Verdana" w:hAnsi="Verdana" w:cs="Arial"/>
                <w:sz w:val="24"/>
                <w:szCs w:val="24"/>
              </w:rPr>
            </w:pPr>
            <w:r w:rsidRPr="00D833E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FF9045" w14:textId="77777777" w:rsidR="00F5324A" w:rsidRPr="00D833EE" w:rsidRDefault="00FD0178" w:rsidP="0020539A">
                <w:pPr>
                  <w:jc w:val="center"/>
                  <w:rPr>
                    <w:rFonts w:ascii="Verdana" w:hAnsi="Verdana" w:cs="Arial"/>
                    <w:sz w:val="24"/>
                    <w:szCs w:val="24"/>
                  </w:rPr>
                </w:pPr>
                <w:r w:rsidRPr="00D833EE">
                  <w:rPr>
                    <w:rFonts w:ascii="Segoe UI Symbol" w:eastAsia="MS Gothic" w:hAnsi="Segoe UI Symbol" w:cs="Segoe UI Symbol"/>
                    <w:sz w:val="24"/>
                    <w:szCs w:val="24"/>
                  </w:rPr>
                  <w:t>☒</w:t>
                </w:r>
              </w:p>
            </w:tc>
          </w:sdtContent>
        </w:sdt>
      </w:tr>
      <w:tr w:rsidR="00F5324A" w:rsidRPr="00D833EE" w14:paraId="5FE1FFCC" w14:textId="77777777" w:rsidTr="00F5324A">
        <w:tc>
          <w:tcPr>
            <w:tcW w:w="1809" w:type="dxa"/>
            <w:vMerge/>
          </w:tcPr>
          <w:p w14:paraId="60E77CAE" w14:textId="77777777" w:rsidR="00F5324A" w:rsidRPr="00D833EE" w:rsidRDefault="00F5324A">
            <w:pPr>
              <w:rPr>
                <w:rFonts w:ascii="Verdana" w:hAnsi="Verdana" w:cs="Arial"/>
                <w:b/>
                <w:sz w:val="24"/>
                <w:szCs w:val="24"/>
              </w:rPr>
            </w:pPr>
          </w:p>
        </w:tc>
        <w:tc>
          <w:tcPr>
            <w:tcW w:w="5812" w:type="dxa"/>
            <w:gridSpan w:val="2"/>
          </w:tcPr>
          <w:p w14:paraId="2BA6FD79" w14:textId="77777777" w:rsidR="00F5324A" w:rsidRPr="00D833EE" w:rsidRDefault="00F5324A" w:rsidP="00F5324A">
            <w:pPr>
              <w:rPr>
                <w:rFonts w:ascii="Verdana" w:hAnsi="Verdana" w:cs="Arial"/>
                <w:sz w:val="24"/>
                <w:szCs w:val="24"/>
              </w:rPr>
            </w:pPr>
            <w:r w:rsidRPr="00D833E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4056E027" w14:textId="77777777" w:rsidR="00F5324A" w:rsidRPr="00D833EE" w:rsidRDefault="00133EA1" w:rsidP="0020539A">
                <w:pPr>
                  <w:jc w:val="center"/>
                  <w:rPr>
                    <w:rFonts w:ascii="Verdana" w:hAnsi="Verdana" w:cs="Arial"/>
                    <w:sz w:val="24"/>
                    <w:szCs w:val="24"/>
                  </w:rPr>
                </w:pPr>
                <w:r w:rsidRPr="00D833EE">
                  <w:rPr>
                    <w:rFonts w:ascii="Segoe UI Symbol" w:eastAsia="MS Gothic" w:hAnsi="Segoe UI Symbol" w:cs="Segoe UI Symbol"/>
                    <w:sz w:val="24"/>
                    <w:szCs w:val="24"/>
                  </w:rPr>
                  <w:t>☐</w:t>
                </w:r>
              </w:p>
            </w:tc>
          </w:sdtContent>
        </w:sdt>
      </w:tr>
      <w:tr w:rsidR="00F5324A" w:rsidRPr="00D833EE" w14:paraId="03BD2169" w14:textId="77777777" w:rsidTr="00F5324A">
        <w:tc>
          <w:tcPr>
            <w:tcW w:w="1809" w:type="dxa"/>
            <w:vMerge/>
          </w:tcPr>
          <w:p w14:paraId="7C1F27D2" w14:textId="77777777" w:rsidR="00F5324A" w:rsidRPr="00D833EE" w:rsidRDefault="00F5324A">
            <w:pPr>
              <w:rPr>
                <w:rFonts w:ascii="Verdana" w:hAnsi="Verdana" w:cs="Arial"/>
                <w:b/>
                <w:sz w:val="24"/>
                <w:szCs w:val="24"/>
              </w:rPr>
            </w:pPr>
          </w:p>
        </w:tc>
        <w:tc>
          <w:tcPr>
            <w:tcW w:w="5812" w:type="dxa"/>
            <w:gridSpan w:val="2"/>
          </w:tcPr>
          <w:p w14:paraId="5247A703" w14:textId="77777777" w:rsidR="00F5324A" w:rsidRPr="00D833EE" w:rsidRDefault="00F5324A" w:rsidP="00F5324A">
            <w:pPr>
              <w:jc w:val="both"/>
              <w:rPr>
                <w:rFonts w:ascii="Verdana" w:hAnsi="Verdana" w:cs="Arial"/>
                <w:sz w:val="24"/>
                <w:szCs w:val="24"/>
              </w:rPr>
            </w:pPr>
            <w:r w:rsidRPr="00D833E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21DF0485" w14:textId="77777777" w:rsidR="00F5324A" w:rsidRPr="00D833EE" w:rsidRDefault="00133EA1" w:rsidP="0020539A">
                <w:pPr>
                  <w:jc w:val="center"/>
                  <w:rPr>
                    <w:rFonts w:ascii="Verdana" w:hAnsi="Verdana" w:cs="Arial"/>
                    <w:sz w:val="24"/>
                    <w:szCs w:val="24"/>
                  </w:rPr>
                </w:pPr>
                <w:r w:rsidRPr="00D833EE">
                  <w:rPr>
                    <w:rFonts w:ascii="Segoe UI Symbol" w:eastAsia="MS Gothic" w:hAnsi="Segoe UI Symbol" w:cs="Segoe UI Symbol"/>
                    <w:sz w:val="24"/>
                    <w:szCs w:val="24"/>
                  </w:rPr>
                  <w:t>☐</w:t>
                </w:r>
              </w:p>
            </w:tc>
          </w:sdtContent>
        </w:sdt>
      </w:tr>
      <w:tr w:rsidR="00F5324A" w:rsidRPr="00D833EE" w14:paraId="1B6ACFFF" w14:textId="77777777" w:rsidTr="00F5324A">
        <w:tc>
          <w:tcPr>
            <w:tcW w:w="1809" w:type="dxa"/>
            <w:vMerge/>
          </w:tcPr>
          <w:p w14:paraId="09B76A60" w14:textId="77777777" w:rsidR="00F5324A" w:rsidRPr="00D833EE" w:rsidRDefault="00F5324A" w:rsidP="00C107F2">
            <w:pPr>
              <w:rPr>
                <w:rFonts w:ascii="Verdana" w:hAnsi="Verdana" w:cs="Arial"/>
                <w:b/>
                <w:sz w:val="24"/>
                <w:szCs w:val="24"/>
              </w:rPr>
            </w:pPr>
          </w:p>
        </w:tc>
        <w:tc>
          <w:tcPr>
            <w:tcW w:w="7436" w:type="dxa"/>
            <w:gridSpan w:val="3"/>
            <w:shd w:val="clear" w:color="auto" w:fill="BDD6EE" w:themeFill="accent1" w:themeFillTint="66"/>
          </w:tcPr>
          <w:p w14:paraId="5C78A550" w14:textId="77777777" w:rsidR="00F5324A" w:rsidRPr="00D833EE" w:rsidRDefault="00F5324A" w:rsidP="00C107F2">
            <w:pPr>
              <w:rPr>
                <w:rFonts w:ascii="Verdana" w:hAnsi="Verdana" w:cs="Arial"/>
                <w:b/>
                <w:sz w:val="24"/>
                <w:szCs w:val="24"/>
              </w:rPr>
            </w:pPr>
            <w:r w:rsidRPr="00D833EE">
              <w:rPr>
                <w:rFonts w:ascii="Verdana" w:hAnsi="Verdana" w:cs="Arial"/>
                <w:b/>
                <w:sz w:val="24"/>
                <w:szCs w:val="24"/>
              </w:rPr>
              <w:t xml:space="preserve">Deliver better care through excellent health and care services achieving the outcomes that matter most to people </w:t>
            </w:r>
          </w:p>
        </w:tc>
      </w:tr>
      <w:tr w:rsidR="00F5324A" w:rsidRPr="00D833EE" w14:paraId="5D2D2F02" w14:textId="77777777" w:rsidTr="00F5324A">
        <w:tc>
          <w:tcPr>
            <w:tcW w:w="1809" w:type="dxa"/>
            <w:vMerge/>
          </w:tcPr>
          <w:p w14:paraId="6BBA2C9F" w14:textId="77777777" w:rsidR="00F5324A" w:rsidRPr="00D833EE" w:rsidRDefault="00F5324A" w:rsidP="00C107F2">
            <w:pPr>
              <w:rPr>
                <w:rFonts w:ascii="Verdana" w:hAnsi="Verdana" w:cs="Arial"/>
                <w:b/>
                <w:sz w:val="24"/>
                <w:szCs w:val="24"/>
              </w:rPr>
            </w:pPr>
          </w:p>
        </w:tc>
        <w:tc>
          <w:tcPr>
            <w:tcW w:w="5812" w:type="dxa"/>
            <w:gridSpan w:val="2"/>
          </w:tcPr>
          <w:p w14:paraId="604EB86F" w14:textId="77777777" w:rsidR="00F5324A" w:rsidRPr="00D833EE" w:rsidRDefault="00F5324A" w:rsidP="00F5324A">
            <w:pPr>
              <w:rPr>
                <w:rFonts w:ascii="Verdana" w:hAnsi="Verdana" w:cs="Arial"/>
                <w:sz w:val="24"/>
                <w:szCs w:val="24"/>
              </w:rPr>
            </w:pPr>
            <w:r w:rsidRPr="00D833EE">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47067116" w14:textId="77777777" w:rsidR="00F5324A" w:rsidRPr="00D833EE" w:rsidRDefault="00F57042" w:rsidP="00133EA1">
                <w:pPr>
                  <w:jc w:val="center"/>
                  <w:rPr>
                    <w:rFonts w:ascii="Verdana" w:hAnsi="Verdana" w:cs="Arial"/>
                    <w:sz w:val="24"/>
                    <w:szCs w:val="24"/>
                  </w:rPr>
                </w:pPr>
                <w:r w:rsidRPr="00D833EE">
                  <w:rPr>
                    <w:rFonts w:ascii="Segoe UI Symbol" w:eastAsia="MS Gothic" w:hAnsi="Segoe UI Symbol" w:cs="Segoe UI Symbol"/>
                    <w:sz w:val="24"/>
                    <w:szCs w:val="24"/>
                  </w:rPr>
                  <w:t>☐</w:t>
                </w:r>
              </w:p>
            </w:tc>
          </w:sdtContent>
        </w:sdt>
      </w:tr>
      <w:tr w:rsidR="00F5324A" w:rsidRPr="00D833EE" w14:paraId="4CC399D9" w14:textId="77777777" w:rsidTr="00F5324A">
        <w:tc>
          <w:tcPr>
            <w:tcW w:w="1809" w:type="dxa"/>
            <w:vMerge/>
          </w:tcPr>
          <w:p w14:paraId="29714DA6" w14:textId="77777777" w:rsidR="00F5324A" w:rsidRPr="00D833EE" w:rsidRDefault="00F5324A" w:rsidP="00C107F2">
            <w:pPr>
              <w:rPr>
                <w:rFonts w:ascii="Verdana" w:hAnsi="Verdana" w:cs="Arial"/>
                <w:b/>
                <w:sz w:val="24"/>
                <w:szCs w:val="24"/>
              </w:rPr>
            </w:pPr>
          </w:p>
        </w:tc>
        <w:tc>
          <w:tcPr>
            <w:tcW w:w="5812" w:type="dxa"/>
            <w:gridSpan w:val="2"/>
          </w:tcPr>
          <w:p w14:paraId="7ABC9EAF" w14:textId="77777777" w:rsidR="00F5324A" w:rsidRPr="00D833EE" w:rsidRDefault="00F5324A" w:rsidP="00F5324A">
            <w:pPr>
              <w:rPr>
                <w:rFonts w:ascii="Verdana" w:hAnsi="Verdana" w:cs="Arial"/>
                <w:sz w:val="24"/>
                <w:szCs w:val="24"/>
              </w:rPr>
            </w:pPr>
            <w:r w:rsidRPr="00D833E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3120A76C" w14:textId="77777777" w:rsidR="00F5324A" w:rsidRPr="00D833EE" w:rsidRDefault="00F57042" w:rsidP="00133EA1">
                <w:pPr>
                  <w:jc w:val="center"/>
                  <w:rPr>
                    <w:rFonts w:ascii="Verdana" w:hAnsi="Verdana" w:cs="Arial"/>
                    <w:sz w:val="24"/>
                    <w:szCs w:val="24"/>
                  </w:rPr>
                </w:pPr>
                <w:r w:rsidRPr="00D833EE">
                  <w:rPr>
                    <w:rFonts w:ascii="Segoe UI Symbol" w:eastAsia="MS Gothic" w:hAnsi="Segoe UI Symbol" w:cs="Segoe UI Symbol"/>
                    <w:sz w:val="24"/>
                    <w:szCs w:val="24"/>
                  </w:rPr>
                  <w:t>☐</w:t>
                </w:r>
              </w:p>
            </w:tc>
          </w:sdtContent>
        </w:sdt>
      </w:tr>
      <w:tr w:rsidR="00F5324A" w:rsidRPr="00D833EE" w14:paraId="4D878410" w14:textId="77777777" w:rsidTr="00F5324A">
        <w:tc>
          <w:tcPr>
            <w:tcW w:w="1809" w:type="dxa"/>
            <w:vMerge/>
          </w:tcPr>
          <w:p w14:paraId="06F1FBD8" w14:textId="77777777" w:rsidR="00F5324A" w:rsidRPr="00D833EE" w:rsidRDefault="00F5324A" w:rsidP="00C107F2">
            <w:pPr>
              <w:rPr>
                <w:rFonts w:ascii="Verdana" w:hAnsi="Verdana" w:cs="Arial"/>
                <w:b/>
                <w:sz w:val="24"/>
                <w:szCs w:val="24"/>
              </w:rPr>
            </w:pPr>
          </w:p>
        </w:tc>
        <w:tc>
          <w:tcPr>
            <w:tcW w:w="5812" w:type="dxa"/>
            <w:gridSpan w:val="2"/>
          </w:tcPr>
          <w:p w14:paraId="0C573110" w14:textId="77777777" w:rsidR="00F5324A" w:rsidRPr="00D833EE" w:rsidRDefault="00F5324A" w:rsidP="00F5324A">
            <w:pPr>
              <w:rPr>
                <w:rFonts w:ascii="Verdana" w:hAnsi="Verdana" w:cs="Arial"/>
                <w:b/>
                <w:sz w:val="24"/>
                <w:szCs w:val="24"/>
              </w:rPr>
            </w:pPr>
            <w:r w:rsidRPr="00D833E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0801F102" w14:textId="77777777" w:rsidR="00F5324A" w:rsidRPr="00D833EE" w:rsidRDefault="00FD0178" w:rsidP="00133EA1">
                <w:pPr>
                  <w:jc w:val="center"/>
                  <w:rPr>
                    <w:rFonts w:ascii="Verdana" w:hAnsi="Verdana" w:cs="Arial"/>
                    <w:b/>
                    <w:sz w:val="24"/>
                    <w:szCs w:val="24"/>
                  </w:rPr>
                </w:pPr>
                <w:r w:rsidRPr="00D833EE">
                  <w:rPr>
                    <w:rFonts w:ascii="Segoe UI Symbol" w:eastAsia="MS Gothic" w:hAnsi="Segoe UI Symbol" w:cs="Segoe UI Symbol"/>
                    <w:sz w:val="24"/>
                    <w:szCs w:val="24"/>
                  </w:rPr>
                  <w:t>☒</w:t>
                </w:r>
              </w:p>
            </w:tc>
          </w:sdtContent>
        </w:sdt>
      </w:tr>
      <w:tr w:rsidR="00F5324A" w:rsidRPr="00D833EE" w14:paraId="6DA7DF22" w14:textId="77777777" w:rsidTr="00F5324A">
        <w:tc>
          <w:tcPr>
            <w:tcW w:w="1809" w:type="dxa"/>
            <w:vMerge/>
          </w:tcPr>
          <w:p w14:paraId="62E22557" w14:textId="77777777" w:rsidR="00F5324A" w:rsidRPr="00D833EE" w:rsidRDefault="00F5324A" w:rsidP="00C107F2">
            <w:pPr>
              <w:rPr>
                <w:rFonts w:ascii="Verdana" w:hAnsi="Verdana" w:cs="Arial"/>
                <w:b/>
                <w:sz w:val="24"/>
                <w:szCs w:val="24"/>
              </w:rPr>
            </w:pPr>
          </w:p>
        </w:tc>
        <w:tc>
          <w:tcPr>
            <w:tcW w:w="5812" w:type="dxa"/>
            <w:gridSpan w:val="2"/>
          </w:tcPr>
          <w:p w14:paraId="18BF580B" w14:textId="77777777" w:rsidR="00F5324A" w:rsidRPr="00D833EE" w:rsidRDefault="00F5324A" w:rsidP="00F5324A">
            <w:pPr>
              <w:rPr>
                <w:rFonts w:ascii="Verdana" w:hAnsi="Verdana" w:cs="Arial"/>
                <w:b/>
                <w:sz w:val="24"/>
                <w:szCs w:val="24"/>
              </w:rPr>
            </w:pPr>
            <w:r w:rsidRPr="00D833E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7FA164E0" w14:textId="77777777" w:rsidR="00F5324A" w:rsidRPr="00D833EE" w:rsidRDefault="00133EA1" w:rsidP="00133EA1">
                <w:pPr>
                  <w:jc w:val="center"/>
                  <w:rPr>
                    <w:rFonts w:ascii="Verdana" w:hAnsi="Verdana" w:cs="Arial"/>
                    <w:b/>
                    <w:sz w:val="24"/>
                    <w:szCs w:val="24"/>
                  </w:rPr>
                </w:pPr>
                <w:r w:rsidRPr="00D833EE">
                  <w:rPr>
                    <w:rFonts w:ascii="Segoe UI Symbol" w:eastAsia="MS Gothic" w:hAnsi="Segoe UI Symbol" w:cs="Segoe UI Symbol"/>
                    <w:sz w:val="24"/>
                    <w:szCs w:val="24"/>
                  </w:rPr>
                  <w:t>☐</w:t>
                </w:r>
              </w:p>
            </w:tc>
          </w:sdtContent>
        </w:sdt>
      </w:tr>
      <w:tr w:rsidR="00F5324A" w:rsidRPr="00D833EE" w14:paraId="47CFA8E3" w14:textId="77777777" w:rsidTr="00F5324A">
        <w:tc>
          <w:tcPr>
            <w:tcW w:w="1809" w:type="dxa"/>
            <w:vMerge/>
          </w:tcPr>
          <w:p w14:paraId="5C27FBA2" w14:textId="77777777" w:rsidR="00F5324A" w:rsidRPr="00D833EE" w:rsidRDefault="00F5324A" w:rsidP="00C107F2">
            <w:pPr>
              <w:rPr>
                <w:rFonts w:ascii="Verdana" w:hAnsi="Verdana" w:cs="Arial"/>
                <w:b/>
                <w:sz w:val="24"/>
                <w:szCs w:val="24"/>
              </w:rPr>
            </w:pPr>
          </w:p>
        </w:tc>
        <w:tc>
          <w:tcPr>
            <w:tcW w:w="5812" w:type="dxa"/>
            <w:gridSpan w:val="2"/>
          </w:tcPr>
          <w:p w14:paraId="04ED5F6E" w14:textId="77777777" w:rsidR="00F5324A" w:rsidRPr="00D833EE" w:rsidRDefault="00F5324A" w:rsidP="00F5324A">
            <w:pPr>
              <w:rPr>
                <w:rFonts w:ascii="Verdana" w:hAnsi="Verdana" w:cs="Arial"/>
                <w:b/>
                <w:sz w:val="24"/>
                <w:szCs w:val="24"/>
              </w:rPr>
            </w:pPr>
            <w:r w:rsidRPr="00D833E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2172AFD1" w14:textId="77777777" w:rsidR="00F5324A" w:rsidRPr="00D833EE" w:rsidRDefault="00133EA1" w:rsidP="00133EA1">
                <w:pPr>
                  <w:jc w:val="center"/>
                  <w:rPr>
                    <w:rFonts w:ascii="Verdana" w:hAnsi="Verdana" w:cs="Arial"/>
                    <w:b/>
                    <w:sz w:val="24"/>
                    <w:szCs w:val="24"/>
                  </w:rPr>
                </w:pPr>
                <w:r w:rsidRPr="00D833EE">
                  <w:rPr>
                    <w:rFonts w:ascii="Segoe UI Symbol" w:eastAsia="MS Gothic" w:hAnsi="Segoe UI Symbol" w:cs="Segoe UI Symbol"/>
                    <w:sz w:val="24"/>
                    <w:szCs w:val="24"/>
                  </w:rPr>
                  <w:t>☐</w:t>
                </w:r>
              </w:p>
            </w:tc>
          </w:sdtContent>
        </w:sdt>
      </w:tr>
      <w:tr w:rsidR="00F5324A" w:rsidRPr="00D833EE" w14:paraId="77B340B0" w14:textId="77777777" w:rsidTr="00CD7AA5">
        <w:tc>
          <w:tcPr>
            <w:tcW w:w="9245" w:type="dxa"/>
            <w:gridSpan w:val="4"/>
            <w:shd w:val="clear" w:color="auto" w:fill="D5DCE4" w:themeFill="text2" w:themeFillTint="33"/>
          </w:tcPr>
          <w:p w14:paraId="048EDCA4" w14:textId="77777777" w:rsidR="00F5324A" w:rsidRPr="00D833EE" w:rsidRDefault="00F5324A" w:rsidP="00C107F2">
            <w:pPr>
              <w:rPr>
                <w:rFonts w:ascii="Verdana" w:hAnsi="Verdana" w:cs="Arial"/>
                <w:b/>
                <w:sz w:val="24"/>
                <w:szCs w:val="24"/>
              </w:rPr>
            </w:pPr>
            <w:r w:rsidRPr="00D833EE">
              <w:rPr>
                <w:rFonts w:ascii="Verdana" w:hAnsi="Verdana" w:cs="Arial"/>
                <w:b/>
                <w:sz w:val="24"/>
                <w:szCs w:val="24"/>
              </w:rPr>
              <w:t>Health and Care Standards</w:t>
            </w:r>
          </w:p>
        </w:tc>
      </w:tr>
      <w:tr w:rsidR="00F5324A" w:rsidRPr="00D833EE" w14:paraId="6244BC48" w14:textId="77777777" w:rsidTr="00F5324A">
        <w:tc>
          <w:tcPr>
            <w:tcW w:w="1809" w:type="dxa"/>
            <w:vMerge w:val="restart"/>
          </w:tcPr>
          <w:p w14:paraId="32C59A39" w14:textId="77777777" w:rsidR="00F5324A" w:rsidRPr="00D833EE" w:rsidRDefault="00133EA1" w:rsidP="00F5324A">
            <w:pPr>
              <w:rPr>
                <w:rFonts w:ascii="Verdana" w:hAnsi="Verdana" w:cs="Arial"/>
                <w:sz w:val="24"/>
                <w:szCs w:val="24"/>
              </w:rPr>
            </w:pPr>
            <w:r w:rsidRPr="00D833EE">
              <w:rPr>
                <w:rFonts w:ascii="Verdana" w:hAnsi="Verdana" w:cs="Arial"/>
                <w:b/>
                <w:i/>
                <w:sz w:val="24"/>
                <w:szCs w:val="24"/>
              </w:rPr>
              <w:t>(please choose)</w:t>
            </w:r>
          </w:p>
        </w:tc>
        <w:tc>
          <w:tcPr>
            <w:tcW w:w="5812" w:type="dxa"/>
            <w:gridSpan w:val="2"/>
          </w:tcPr>
          <w:p w14:paraId="61BA40F7" w14:textId="77777777" w:rsidR="00F5324A" w:rsidRPr="00D833EE" w:rsidRDefault="00F5324A" w:rsidP="00C107F2">
            <w:pPr>
              <w:rPr>
                <w:rFonts w:ascii="Verdana" w:hAnsi="Verdana" w:cs="Arial"/>
                <w:sz w:val="24"/>
                <w:szCs w:val="24"/>
              </w:rPr>
            </w:pPr>
            <w:r w:rsidRPr="00D833E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415B2FC7" w14:textId="77777777" w:rsidR="00F5324A" w:rsidRPr="00D833EE" w:rsidRDefault="00133EA1" w:rsidP="00133EA1">
                <w:pPr>
                  <w:jc w:val="center"/>
                  <w:rPr>
                    <w:rFonts w:ascii="Verdana" w:hAnsi="Verdana" w:cs="Arial"/>
                    <w:sz w:val="24"/>
                    <w:szCs w:val="24"/>
                  </w:rPr>
                </w:pPr>
                <w:r w:rsidRPr="00D833EE">
                  <w:rPr>
                    <w:rFonts w:ascii="Segoe UI Symbol" w:eastAsia="MS Gothic" w:hAnsi="Segoe UI Symbol" w:cs="Segoe UI Symbol"/>
                    <w:sz w:val="24"/>
                    <w:szCs w:val="24"/>
                  </w:rPr>
                  <w:t>☐</w:t>
                </w:r>
              </w:p>
            </w:tc>
          </w:sdtContent>
        </w:sdt>
      </w:tr>
      <w:tr w:rsidR="00F5324A" w:rsidRPr="00D833EE" w14:paraId="2CBB2670" w14:textId="77777777" w:rsidTr="00F5324A">
        <w:tc>
          <w:tcPr>
            <w:tcW w:w="1809" w:type="dxa"/>
            <w:vMerge/>
          </w:tcPr>
          <w:p w14:paraId="01F811F1" w14:textId="77777777" w:rsidR="00F5324A" w:rsidRPr="00D833EE" w:rsidRDefault="00F5324A" w:rsidP="00F5324A">
            <w:pPr>
              <w:rPr>
                <w:rFonts w:ascii="Verdana" w:hAnsi="Verdana" w:cs="Arial"/>
                <w:b/>
                <w:sz w:val="24"/>
                <w:szCs w:val="24"/>
              </w:rPr>
            </w:pPr>
          </w:p>
        </w:tc>
        <w:tc>
          <w:tcPr>
            <w:tcW w:w="5812" w:type="dxa"/>
            <w:gridSpan w:val="2"/>
          </w:tcPr>
          <w:p w14:paraId="24D500BA" w14:textId="77777777" w:rsidR="00F5324A" w:rsidRPr="00D833EE" w:rsidRDefault="00F5324A" w:rsidP="00F5324A">
            <w:pPr>
              <w:rPr>
                <w:rFonts w:ascii="Verdana" w:hAnsi="Verdana" w:cs="Arial"/>
                <w:b/>
                <w:sz w:val="24"/>
                <w:szCs w:val="24"/>
              </w:rPr>
            </w:pPr>
            <w:r w:rsidRPr="00D833E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1A899F90" w14:textId="77777777" w:rsidR="00F5324A" w:rsidRPr="00D833EE" w:rsidRDefault="00F57042" w:rsidP="00133EA1">
                <w:pPr>
                  <w:jc w:val="center"/>
                  <w:rPr>
                    <w:rFonts w:ascii="Verdana" w:hAnsi="Verdana" w:cs="Arial"/>
                    <w:b/>
                    <w:sz w:val="24"/>
                    <w:szCs w:val="24"/>
                  </w:rPr>
                </w:pPr>
                <w:r w:rsidRPr="00D833EE">
                  <w:rPr>
                    <w:rFonts w:ascii="Segoe UI Symbol" w:eastAsia="MS Gothic" w:hAnsi="Segoe UI Symbol" w:cs="Segoe UI Symbol"/>
                    <w:sz w:val="24"/>
                    <w:szCs w:val="24"/>
                  </w:rPr>
                  <w:t>☐</w:t>
                </w:r>
              </w:p>
            </w:tc>
          </w:sdtContent>
        </w:sdt>
      </w:tr>
      <w:tr w:rsidR="00F5324A" w:rsidRPr="00D833EE" w14:paraId="2275D2D9" w14:textId="77777777" w:rsidTr="00F5324A">
        <w:tc>
          <w:tcPr>
            <w:tcW w:w="1809" w:type="dxa"/>
            <w:vMerge/>
          </w:tcPr>
          <w:p w14:paraId="22BE6956" w14:textId="77777777" w:rsidR="00F5324A" w:rsidRPr="00D833EE" w:rsidRDefault="00F5324A" w:rsidP="00F5324A">
            <w:pPr>
              <w:rPr>
                <w:rFonts w:ascii="Verdana" w:hAnsi="Verdana" w:cs="Arial"/>
                <w:b/>
                <w:sz w:val="24"/>
                <w:szCs w:val="24"/>
              </w:rPr>
            </w:pPr>
          </w:p>
        </w:tc>
        <w:tc>
          <w:tcPr>
            <w:tcW w:w="5812" w:type="dxa"/>
            <w:gridSpan w:val="2"/>
          </w:tcPr>
          <w:p w14:paraId="7DDBC920" w14:textId="77777777" w:rsidR="00F5324A" w:rsidRPr="00D833EE" w:rsidRDefault="00F5324A" w:rsidP="00F5324A">
            <w:pPr>
              <w:rPr>
                <w:rFonts w:ascii="Verdana" w:hAnsi="Verdana" w:cs="Arial"/>
                <w:b/>
                <w:sz w:val="24"/>
                <w:szCs w:val="24"/>
              </w:rPr>
            </w:pPr>
            <w:r w:rsidRPr="00D833EE">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73BFDC5D" w14:textId="77777777" w:rsidR="00F5324A" w:rsidRPr="00D833EE" w:rsidRDefault="00133EA1" w:rsidP="00133EA1">
                <w:pPr>
                  <w:jc w:val="center"/>
                  <w:rPr>
                    <w:rFonts w:ascii="Verdana" w:hAnsi="Verdana" w:cs="Arial"/>
                    <w:b/>
                    <w:sz w:val="24"/>
                    <w:szCs w:val="24"/>
                  </w:rPr>
                </w:pPr>
                <w:r w:rsidRPr="00D833EE">
                  <w:rPr>
                    <w:rFonts w:ascii="Segoe UI Symbol" w:eastAsia="MS Gothic" w:hAnsi="Segoe UI Symbol" w:cs="Segoe UI Symbol"/>
                    <w:sz w:val="24"/>
                    <w:szCs w:val="24"/>
                  </w:rPr>
                  <w:t>☐</w:t>
                </w:r>
              </w:p>
            </w:tc>
          </w:sdtContent>
        </w:sdt>
      </w:tr>
      <w:tr w:rsidR="00F5324A" w:rsidRPr="00D833EE" w14:paraId="3ED56082" w14:textId="77777777" w:rsidTr="00F5324A">
        <w:tc>
          <w:tcPr>
            <w:tcW w:w="1809" w:type="dxa"/>
            <w:vMerge/>
          </w:tcPr>
          <w:p w14:paraId="1D269A70" w14:textId="77777777" w:rsidR="00F5324A" w:rsidRPr="00D833EE" w:rsidRDefault="00F5324A" w:rsidP="00F5324A">
            <w:pPr>
              <w:rPr>
                <w:rFonts w:ascii="Verdana" w:hAnsi="Verdana" w:cs="Arial"/>
                <w:b/>
                <w:sz w:val="24"/>
                <w:szCs w:val="24"/>
              </w:rPr>
            </w:pPr>
          </w:p>
        </w:tc>
        <w:tc>
          <w:tcPr>
            <w:tcW w:w="5812" w:type="dxa"/>
            <w:gridSpan w:val="2"/>
          </w:tcPr>
          <w:p w14:paraId="6CFF78BA" w14:textId="77777777" w:rsidR="00F5324A" w:rsidRPr="00D833EE" w:rsidRDefault="00F5324A" w:rsidP="00F5324A">
            <w:pPr>
              <w:rPr>
                <w:rFonts w:ascii="Verdana" w:hAnsi="Verdana" w:cs="Arial"/>
                <w:b/>
                <w:sz w:val="24"/>
                <w:szCs w:val="24"/>
              </w:rPr>
            </w:pPr>
            <w:r w:rsidRPr="00D833E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1FC760B2" w14:textId="77777777" w:rsidR="00F5324A" w:rsidRPr="00D833EE" w:rsidRDefault="00133EA1" w:rsidP="00133EA1">
                <w:pPr>
                  <w:jc w:val="center"/>
                  <w:rPr>
                    <w:rFonts w:ascii="Verdana" w:hAnsi="Verdana" w:cs="Arial"/>
                    <w:b/>
                    <w:sz w:val="24"/>
                    <w:szCs w:val="24"/>
                  </w:rPr>
                </w:pPr>
                <w:r w:rsidRPr="00D833EE">
                  <w:rPr>
                    <w:rFonts w:ascii="Segoe UI Symbol" w:eastAsia="MS Gothic" w:hAnsi="Segoe UI Symbol" w:cs="Segoe UI Symbol"/>
                    <w:sz w:val="24"/>
                    <w:szCs w:val="24"/>
                  </w:rPr>
                  <w:t>☐</w:t>
                </w:r>
              </w:p>
            </w:tc>
          </w:sdtContent>
        </w:sdt>
      </w:tr>
      <w:tr w:rsidR="00F5324A" w:rsidRPr="00D833EE" w14:paraId="5F27977E" w14:textId="77777777" w:rsidTr="00F5324A">
        <w:tc>
          <w:tcPr>
            <w:tcW w:w="1809" w:type="dxa"/>
            <w:vMerge/>
          </w:tcPr>
          <w:p w14:paraId="1AE43EE2" w14:textId="77777777" w:rsidR="00F5324A" w:rsidRPr="00D833EE" w:rsidRDefault="00F5324A" w:rsidP="00F5324A">
            <w:pPr>
              <w:rPr>
                <w:rFonts w:ascii="Verdana" w:hAnsi="Verdana" w:cs="Arial"/>
                <w:b/>
                <w:sz w:val="24"/>
                <w:szCs w:val="24"/>
              </w:rPr>
            </w:pPr>
          </w:p>
        </w:tc>
        <w:tc>
          <w:tcPr>
            <w:tcW w:w="5812" w:type="dxa"/>
            <w:gridSpan w:val="2"/>
          </w:tcPr>
          <w:p w14:paraId="414D2DE8" w14:textId="77777777" w:rsidR="00F5324A" w:rsidRPr="00D833EE" w:rsidRDefault="00F5324A" w:rsidP="00F5324A">
            <w:pPr>
              <w:rPr>
                <w:rFonts w:ascii="Verdana" w:hAnsi="Verdana" w:cs="Arial"/>
                <w:b/>
                <w:sz w:val="24"/>
                <w:szCs w:val="24"/>
              </w:rPr>
            </w:pPr>
            <w:r w:rsidRPr="00D833E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48E6F3E6" w14:textId="77777777" w:rsidR="00F5324A" w:rsidRPr="00D833EE" w:rsidRDefault="00133EA1" w:rsidP="00133EA1">
                <w:pPr>
                  <w:jc w:val="center"/>
                  <w:rPr>
                    <w:rFonts w:ascii="Verdana" w:hAnsi="Verdana" w:cs="Arial"/>
                    <w:b/>
                    <w:sz w:val="24"/>
                    <w:szCs w:val="24"/>
                  </w:rPr>
                </w:pPr>
                <w:r w:rsidRPr="00D833EE">
                  <w:rPr>
                    <w:rFonts w:ascii="Segoe UI Symbol" w:eastAsia="MS Gothic" w:hAnsi="Segoe UI Symbol" w:cs="Segoe UI Symbol"/>
                    <w:sz w:val="24"/>
                    <w:szCs w:val="24"/>
                  </w:rPr>
                  <w:t>☐</w:t>
                </w:r>
              </w:p>
            </w:tc>
          </w:sdtContent>
        </w:sdt>
      </w:tr>
      <w:tr w:rsidR="00F5324A" w:rsidRPr="00D833EE" w14:paraId="258E43BB" w14:textId="77777777" w:rsidTr="00F5324A">
        <w:tc>
          <w:tcPr>
            <w:tcW w:w="1809" w:type="dxa"/>
            <w:vMerge/>
          </w:tcPr>
          <w:p w14:paraId="0CEBADEB" w14:textId="77777777" w:rsidR="00F5324A" w:rsidRPr="00D833EE" w:rsidRDefault="00F5324A" w:rsidP="00F5324A">
            <w:pPr>
              <w:rPr>
                <w:rFonts w:ascii="Verdana" w:hAnsi="Verdana" w:cs="Arial"/>
                <w:b/>
                <w:sz w:val="24"/>
                <w:szCs w:val="24"/>
              </w:rPr>
            </w:pPr>
          </w:p>
        </w:tc>
        <w:tc>
          <w:tcPr>
            <w:tcW w:w="5812" w:type="dxa"/>
            <w:gridSpan w:val="2"/>
          </w:tcPr>
          <w:p w14:paraId="487BCE7D" w14:textId="77777777" w:rsidR="00F5324A" w:rsidRPr="00D833EE" w:rsidRDefault="00F5324A" w:rsidP="00F5324A">
            <w:pPr>
              <w:rPr>
                <w:rFonts w:ascii="Verdana" w:hAnsi="Verdana" w:cs="Arial"/>
                <w:b/>
                <w:sz w:val="24"/>
                <w:szCs w:val="24"/>
              </w:rPr>
            </w:pPr>
            <w:r w:rsidRPr="00D833E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50AD5B24" w14:textId="77777777" w:rsidR="00F5324A" w:rsidRPr="00D833EE" w:rsidRDefault="00133EA1" w:rsidP="00133EA1">
                <w:pPr>
                  <w:jc w:val="center"/>
                  <w:rPr>
                    <w:rFonts w:ascii="Verdana" w:hAnsi="Verdana" w:cs="Arial"/>
                    <w:b/>
                    <w:sz w:val="24"/>
                    <w:szCs w:val="24"/>
                  </w:rPr>
                </w:pPr>
                <w:r w:rsidRPr="00D833EE">
                  <w:rPr>
                    <w:rFonts w:ascii="Segoe UI Symbol" w:eastAsia="MS Gothic" w:hAnsi="Segoe UI Symbol" w:cs="Segoe UI Symbol"/>
                    <w:sz w:val="24"/>
                    <w:szCs w:val="24"/>
                  </w:rPr>
                  <w:t>☐</w:t>
                </w:r>
              </w:p>
            </w:tc>
          </w:sdtContent>
        </w:sdt>
      </w:tr>
      <w:tr w:rsidR="00F5324A" w:rsidRPr="00D833EE" w14:paraId="40490E5F" w14:textId="77777777" w:rsidTr="00F5324A">
        <w:tc>
          <w:tcPr>
            <w:tcW w:w="1809" w:type="dxa"/>
            <w:vMerge/>
          </w:tcPr>
          <w:p w14:paraId="5DC913A1" w14:textId="77777777" w:rsidR="00F5324A" w:rsidRPr="00D833EE" w:rsidRDefault="00F5324A" w:rsidP="00F5324A">
            <w:pPr>
              <w:rPr>
                <w:rFonts w:ascii="Verdana" w:hAnsi="Verdana" w:cs="Arial"/>
                <w:b/>
                <w:sz w:val="24"/>
                <w:szCs w:val="24"/>
              </w:rPr>
            </w:pPr>
          </w:p>
        </w:tc>
        <w:tc>
          <w:tcPr>
            <w:tcW w:w="5812" w:type="dxa"/>
            <w:gridSpan w:val="2"/>
          </w:tcPr>
          <w:p w14:paraId="0602F842" w14:textId="77777777" w:rsidR="00F5324A" w:rsidRPr="00D833EE" w:rsidRDefault="00F5324A" w:rsidP="00F5324A">
            <w:pPr>
              <w:rPr>
                <w:rFonts w:ascii="Verdana" w:hAnsi="Verdana" w:cs="Arial"/>
                <w:b/>
                <w:sz w:val="24"/>
                <w:szCs w:val="24"/>
              </w:rPr>
            </w:pPr>
            <w:r w:rsidRPr="00D833E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3AFABD9D" w14:textId="77777777" w:rsidR="00F5324A" w:rsidRPr="00D833EE" w:rsidRDefault="00FD0178" w:rsidP="00133EA1">
                <w:pPr>
                  <w:jc w:val="center"/>
                  <w:rPr>
                    <w:rFonts w:ascii="Verdana" w:hAnsi="Verdana" w:cs="Arial"/>
                    <w:b/>
                    <w:sz w:val="24"/>
                    <w:szCs w:val="24"/>
                  </w:rPr>
                </w:pPr>
                <w:r w:rsidRPr="00D833EE">
                  <w:rPr>
                    <w:rFonts w:ascii="Segoe UI Symbol" w:eastAsia="MS Gothic" w:hAnsi="Segoe UI Symbol" w:cs="Segoe UI Symbol"/>
                    <w:sz w:val="24"/>
                    <w:szCs w:val="24"/>
                  </w:rPr>
                  <w:t>☒</w:t>
                </w:r>
              </w:p>
            </w:tc>
          </w:sdtContent>
        </w:sdt>
      </w:tr>
      <w:tr w:rsidR="00F5324A" w:rsidRPr="00D833EE" w14:paraId="52187F30" w14:textId="77777777" w:rsidTr="00CD7AA5">
        <w:tc>
          <w:tcPr>
            <w:tcW w:w="9245" w:type="dxa"/>
            <w:gridSpan w:val="4"/>
            <w:shd w:val="clear" w:color="auto" w:fill="D5DCE4" w:themeFill="text2" w:themeFillTint="33"/>
          </w:tcPr>
          <w:p w14:paraId="4DB92049" w14:textId="77777777" w:rsidR="00F5324A" w:rsidRPr="00D833EE" w:rsidRDefault="00F5324A" w:rsidP="00F5324A">
            <w:pPr>
              <w:rPr>
                <w:rFonts w:ascii="Verdana" w:hAnsi="Verdana" w:cs="Arial"/>
                <w:b/>
                <w:sz w:val="24"/>
                <w:szCs w:val="24"/>
              </w:rPr>
            </w:pPr>
            <w:r w:rsidRPr="00D833EE">
              <w:rPr>
                <w:rFonts w:ascii="Verdana" w:hAnsi="Verdana" w:cs="Arial"/>
                <w:b/>
                <w:sz w:val="24"/>
                <w:szCs w:val="24"/>
              </w:rPr>
              <w:t>Quality, Safety and Patient Experience</w:t>
            </w:r>
          </w:p>
        </w:tc>
      </w:tr>
      <w:tr w:rsidR="00F5324A" w:rsidRPr="00D833EE" w14:paraId="127247C5" w14:textId="77777777" w:rsidTr="00C95B3C">
        <w:tc>
          <w:tcPr>
            <w:tcW w:w="9245" w:type="dxa"/>
            <w:gridSpan w:val="4"/>
          </w:tcPr>
          <w:p w14:paraId="38A0F8B7" w14:textId="513207D5" w:rsidR="00F5324A" w:rsidRPr="00D833EE" w:rsidRDefault="00FD0178" w:rsidP="000327E1">
            <w:pPr>
              <w:rPr>
                <w:rFonts w:ascii="Verdana" w:hAnsi="Verdana" w:cs="Arial"/>
                <w:b/>
                <w:sz w:val="24"/>
                <w:szCs w:val="24"/>
              </w:rPr>
            </w:pPr>
            <w:r w:rsidRPr="00D833EE">
              <w:rPr>
                <w:rFonts w:ascii="Verdana" w:hAnsi="Verdana" w:cs="Arial"/>
                <w:sz w:val="24"/>
                <w:szCs w:val="24"/>
              </w:rPr>
              <w:t>Poor training experiences can impact on patient experience and outcomes therefore addressing the concerns raised by HEIW</w:t>
            </w:r>
            <w:r w:rsidR="00C47CED" w:rsidRPr="00D833EE">
              <w:rPr>
                <w:rFonts w:ascii="Verdana" w:hAnsi="Verdana" w:cs="Arial"/>
                <w:sz w:val="24"/>
                <w:szCs w:val="24"/>
              </w:rPr>
              <w:t xml:space="preserve"> can support better patient care. </w:t>
            </w:r>
          </w:p>
        </w:tc>
      </w:tr>
      <w:tr w:rsidR="00F5324A" w:rsidRPr="00D833EE" w14:paraId="11A6A42C" w14:textId="77777777" w:rsidTr="00CD7AA5">
        <w:tc>
          <w:tcPr>
            <w:tcW w:w="9245" w:type="dxa"/>
            <w:gridSpan w:val="4"/>
            <w:shd w:val="clear" w:color="auto" w:fill="D5DCE4" w:themeFill="text2" w:themeFillTint="33"/>
          </w:tcPr>
          <w:p w14:paraId="45380863" w14:textId="77777777" w:rsidR="00F5324A" w:rsidRPr="00D833EE" w:rsidRDefault="00F5324A" w:rsidP="00F5324A">
            <w:pPr>
              <w:rPr>
                <w:rFonts w:ascii="Verdana" w:hAnsi="Verdana" w:cs="Arial"/>
                <w:b/>
                <w:sz w:val="24"/>
                <w:szCs w:val="24"/>
              </w:rPr>
            </w:pPr>
            <w:r w:rsidRPr="00D833EE">
              <w:rPr>
                <w:rFonts w:ascii="Verdana" w:hAnsi="Verdana" w:cs="Arial"/>
                <w:b/>
                <w:sz w:val="24"/>
                <w:szCs w:val="24"/>
              </w:rPr>
              <w:t>Financial Implications</w:t>
            </w:r>
          </w:p>
        </w:tc>
      </w:tr>
      <w:tr w:rsidR="00F5324A" w:rsidRPr="00D833EE" w14:paraId="3C00D415" w14:textId="77777777" w:rsidTr="00C95B3C">
        <w:tc>
          <w:tcPr>
            <w:tcW w:w="9245" w:type="dxa"/>
            <w:gridSpan w:val="4"/>
          </w:tcPr>
          <w:p w14:paraId="0BC91394" w14:textId="39BB2333" w:rsidR="00F5324A" w:rsidRPr="00D833EE" w:rsidRDefault="00966EB7" w:rsidP="00F5324A">
            <w:pPr>
              <w:ind w:right="96"/>
              <w:rPr>
                <w:rFonts w:ascii="Verdana" w:hAnsi="Verdana" w:cs="Arial"/>
                <w:sz w:val="24"/>
                <w:szCs w:val="24"/>
              </w:rPr>
            </w:pPr>
            <w:r w:rsidRPr="00D833EE">
              <w:rPr>
                <w:rFonts w:ascii="Verdana" w:hAnsi="Verdana" w:cs="Arial"/>
                <w:sz w:val="24"/>
                <w:szCs w:val="24"/>
              </w:rPr>
              <w:t>Not applicable</w:t>
            </w:r>
          </w:p>
        </w:tc>
      </w:tr>
      <w:tr w:rsidR="00F5324A" w:rsidRPr="00D833EE" w14:paraId="31FEE648" w14:textId="77777777" w:rsidTr="00CD7AA5">
        <w:tc>
          <w:tcPr>
            <w:tcW w:w="9245" w:type="dxa"/>
            <w:gridSpan w:val="4"/>
            <w:shd w:val="clear" w:color="auto" w:fill="D5DCE4" w:themeFill="text2" w:themeFillTint="33"/>
          </w:tcPr>
          <w:p w14:paraId="06D4EFC4" w14:textId="77777777" w:rsidR="00F5324A" w:rsidRPr="00D833EE" w:rsidRDefault="00F5324A" w:rsidP="00F5324A">
            <w:pPr>
              <w:keepNext/>
              <w:keepLines/>
              <w:ind w:right="96"/>
              <w:rPr>
                <w:rFonts w:ascii="Verdana" w:hAnsi="Verdana" w:cs="Arial"/>
                <w:b/>
                <w:sz w:val="24"/>
                <w:szCs w:val="24"/>
              </w:rPr>
            </w:pPr>
            <w:r w:rsidRPr="00D833EE">
              <w:rPr>
                <w:rFonts w:ascii="Verdana" w:hAnsi="Verdana" w:cs="Arial"/>
                <w:b/>
                <w:sz w:val="24"/>
                <w:szCs w:val="24"/>
              </w:rPr>
              <w:t>Legal Implications (including equality and diversity assessment)</w:t>
            </w:r>
          </w:p>
        </w:tc>
      </w:tr>
      <w:tr w:rsidR="00F5324A" w:rsidRPr="00D833EE" w14:paraId="046429A0" w14:textId="77777777" w:rsidTr="00C95B3C">
        <w:tc>
          <w:tcPr>
            <w:tcW w:w="9245" w:type="dxa"/>
            <w:gridSpan w:val="4"/>
          </w:tcPr>
          <w:p w14:paraId="7B8DA79D" w14:textId="6C22D06B" w:rsidR="00F5324A" w:rsidRPr="00D833EE" w:rsidRDefault="007D0488" w:rsidP="00F5324A">
            <w:pPr>
              <w:ind w:right="96"/>
              <w:rPr>
                <w:rFonts w:ascii="Verdana" w:hAnsi="Verdana" w:cs="Arial"/>
                <w:sz w:val="24"/>
                <w:szCs w:val="24"/>
              </w:rPr>
            </w:pPr>
            <w:r w:rsidRPr="00D833EE">
              <w:rPr>
                <w:rFonts w:ascii="Verdana" w:hAnsi="Verdana" w:cs="Arial"/>
                <w:sz w:val="24"/>
                <w:szCs w:val="24"/>
              </w:rPr>
              <w:t>Links to HEIW</w:t>
            </w:r>
          </w:p>
        </w:tc>
      </w:tr>
      <w:tr w:rsidR="00F5324A" w:rsidRPr="00D833EE" w14:paraId="64787657" w14:textId="77777777" w:rsidTr="00CD7AA5">
        <w:tc>
          <w:tcPr>
            <w:tcW w:w="9245" w:type="dxa"/>
            <w:gridSpan w:val="4"/>
            <w:shd w:val="clear" w:color="auto" w:fill="D5DCE4" w:themeFill="text2" w:themeFillTint="33"/>
          </w:tcPr>
          <w:p w14:paraId="119D8EB5" w14:textId="77777777" w:rsidR="00F5324A" w:rsidRPr="00D833EE" w:rsidRDefault="00F5324A" w:rsidP="00F5324A">
            <w:pPr>
              <w:ind w:right="96"/>
              <w:rPr>
                <w:rFonts w:ascii="Verdana" w:hAnsi="Verdana" w:cs="Arial"/>
                <w:b/>
                <w:color w:val="FF0000"/>
                <w:sz w:val="24"/>
                <w:szCs w:val="24"/>
              </w:rPr>
            </w:pPr>
            <w:r w:rsidRPr="00D833EE">
              <w:rPr>
                <w:rFonts w:ascii="Verdana" w:hAnsi="Verdana" w:cs="Arial"/>
                <w:b/>
                <w:sz w:val="24"/>
                <w:szCs w:val="24"/>
              </w:rPr>
              <w:t>Staffing Implications</w:t>
            </w:r>
          </w:p>
        </w:tc>
      </w:tr>
      <w:tr w:rsidR="00F5324A" w:rsidRPr="00D833EE" w14:paraId="1F89353D" w14:textId="77777777" w:rsidTr="00C95B3C">
        <w:tc>
          <w:tcPr>
            <w:tcW w:w="9245" w:type="dxa"/>
            <w:gridSpan w:val="4"/>
          </w:tcPr>
          <w:p w14:paraId="2A371E11" w14:textId="49A6087D" w:rsidR="00F5324A" w:rsidRPr="00D833EE" w:rsidRDefault="009425B5" w:rsidP="00762BBE">
            <w:pPr>
              <w:ind w:right="96"/>
              <w:rPr>
                <w:rFonts w:ascii="Verdana" w:hAnsi="Verdana" w:cs="Arial"/>
                <w:sz w:val="24"/>
                <w:szCs w:val="24"/>
              </w:rPr>
            </w:pPr>
            <w:r w:rsidRPr="00D833EE">
              <w:rPr>
                <w:rFonts w:ascii="Verdana" w:hAnsi="Verdana" w:cs="Arial"/>
                <w:sz w:val="24"/>
                <w:szCs w:val="24"/>
              </w:rPr>
              <w:t xml:space="preserve">Not applicable </w:t>
            </w:r>
          </w:p>
        </w:tc>
      </w:tr>
      <w:tr w:rsidR="00F5324A" w:rsidRPr="00D833EE" w14:paraId="4D1E7141" w14:textId="77777777" w:rsidTr="00CD7AA5">
        <w:tc>
          <w:tcPr>
            <w:tcW w:w="9245" w:type="dxa"/>
            <w:gridSpan w:val="4"/>
            <w:shd w:val="clear" w:color="auto" w:fill="D5DCE4" w:themeFill="text2" w:themeFillTint="33"/>
          </w:tcPr>
          <w:p w14:paraId="6DCC2E70" w14:textId="77777777" w:rsidR="00F5324A" w:rsidRPr="00D833EE" w:rsidRDefault="00296CD9" w:rsidP="00F5324A">
            <w:pPr>
              <w:ind w:right="96"/>
              <w:rPr>
                <w:rFonts w:ascii="Verdana" w:hAnsi="Verdana" w:cs="Arial"/>
                <w:b/>
                <w:color w:val="FF0000"/>
                <w:sz w:val="24"/>
                <w:szCs w:val="24"/>
              </w:rPr>
            </w:pPr>
            <w:r w:rsidRPr="00D833EE">
              <w:rPr>
                <w:rFonts w:ascii="Verdana" w:hAnsi="Verdana" w:cs="Arial"/>
                <w:b/>
                <w:sz w:val="24"/>
                <w:szCs w:val="24"/>
              </w:rPr>
              <w:t>Long Term Implications (including the impact of the Well-being of Future Generations (Wales) Act 2015)</w:t>
            </w:r>
          </w:p>
        </w:tc>
      </w:tr>
      <w:tr w:rsidR="00F5324A" w:rsidRPr="00D833EE" w14:paraId="56BAD5E2" w14:textId="77777777" w:rsidTr="00C95B3C">
        <w:tc>
          <w:tcPr>
            <w:tcW w:w="9245" w:type="dxa"/>
            <w:gridSpan w:val="4"/>
          </w:tcPr>
          <w:p w14:paraId="06D93B0B" w14:textId="2D44254C" w:rsidR="00BA3262" w:rsidRPr="00D833EE" w:rsidRDefault="00C47CED" w:rsidP="00F5324A">
            <w:pPr>
              <w:ind w:right="96"/>
              <w:rPr>
                <w:rFonts w:ascii="Verdana" w:hAnsi="Verdana" w:cs="Arial"/>
                <w:sz w:val="24"/>
                <w:szCs w:val="24"/>
              </w:rPr>
            </w:pPr>
            <w:r w:rsidRPr="00D833EE">
              <w:rPr>
                <w:rFonts w:ascii="Verdana" w:hAnsi="Verdana" w:cs="Arial"/>
                <w:sz w:val="24"/>
                <w:szCs w:val="24"/>
              </w:rPr>
              <w:t xml:space="preserve">Having a supportive, </w:t>
            </w:r>
            <w:r w:rsidR="00FA3476" w:rsidRPr="00D833EE">
              <w:rPr>
                <w:rFonts w:ascii="Verdana" w:hAnsi="Verdana" w:cs="Arial"/>
                <w:sz w:val="24"/>
                <w:szCs w:val="24"/>
              </w:rPr>
              <w:t xml:space="preserve">learning environment and culture for trainees will not only benefit patients, but also create a service in which people want to train and work longer-term, which will support a sustainable service for the future. </w:t>
            </w:r>
          </w:p>
        </w:tc>
      </w:tr>
      <w:tr w:rsidR="00653AEC" w:rsidRPr="00D833EE" w14:paraId="5B913F88" w14:textId="77777777" w:rsidTr="00C95B3C">
        <w:tc>
          <w:tcPr>
            <w:tcW w:w="2470" w:type="dxa"/>
            <w:gridSpan w:val="2"/>
          </w:tcPr>
          <w:p w14:paraId="58AC247A" w14:textId="77777777" w:rsidR="00653AEC" w:rsidRPr="00D833EE" w:rsidRDefault="00653AEC" w:rsidP="00653AEC">
            <w:pPr>
              <w:ind w:right="96"/>
              <w:rPr>
                <w:rFonts w:ascii="Verdana" w:hAnsi="Verdana" w:cs="Arial"/>
                <w:color w:val="FF0000"/>
                <w:sz w:val="24"/>
                <w:szCs w:val="24"/>
              </w:rPr>
            </w:pPr>
            <w:r w:rsidRPr="00D833EE">
              <w:rPr>
                <w:rFonts w:ascii="Verdana" w:hAnsi="Verdana" w:cs="Arial"/>
                <w:b/>
                <w:color w:val="000000" w:themeColor="text1"/>
                <w:sz w:val="24"/>
                <w:szCs w:val="24"/>
              </w:rPr>
              <w:t>Report History</w:t>
            </w:r>
          </w:p>
        </w:tc>
        <w:tc>
          <w:tcPr>
            <w:tcW w:w="6775" w:type="dxa"/>
            <w:gridSpan w:val="2"/>
          </w:tcPr>
          <w:p w14:paraId="5F00534E" w14:textId="77777777" w:rsidR="00653AEC" w:rsidRPr="00D833EE" w:rsidRDefault="00BA3262" w:rsidP="00653AEC">
            <w:pPr>
              <w:ind w:right="96"/>
              <w:rPr>
                <w:rFonts w:ascii="Verdana" w:hAnsi="Verdana" w:cs="Arial"/>
                <w:sz w:val="24"/>
                <w:szCs w:val="24"/>
              </w:rPr>
            </w:pPr>
            <w:r w:rsidRPr="00D833EE">
              <w:rPr>
                <w:rFonts w:ascii="Verdana" w:hAnsi="Verdana" w:cs="Arial"/>
                <w:sz w:val="24"/>
                <w:szCs w:val="24"/>
              </w:rPr>
              <w:t>Second</w:t>
            </w:r>
            <w:r w:rsidR="009425B5" w:rsidRPr="00D833EE">
              <w:rPr>
                <w:rFonts w:ascii="Verdana" w:hAnsi="Verdana" w:cs="Arial"/>
                <w:sz w:val="24"/>
                <w:szCs w:val="24"/>
              </w:rPr>
              <w:t xml:space="preserve"> report to the Workforce and OD Committee</w:t>
            </w:r>
          </w:p>
          <w:p w14:paraId="2A88C243" w14:textId="77777777" w:rsidR="00653AEC" w:rsidRPr="00D833EE" w:rsidRDefault="00653AEC" w:rsidP="00653AEC">
            <w:pPr>
              <w:ind w:right="96"/>
              <w:rPr>
                <w:rFonts w:ascii="Verdana" w:hAnsi="Verdana" w:cs="Arial"/>
                <w:sz w:val="24"/>
                <w:szCs w:val="24"/>
              </w:rPr>
            </w:pPr>
          </w:p>
        </w:tc>
      </w:tr>
      <w:tr w:rsidR="00653AEC" w:rsidRPr="00D833EE" w14:paraId="2B499BA4" w14:textId="77777777" w:rsidTr="00C95B3C">
        <w:tc>
          <w:tcPr>
            <w:tcW w:w="2470" w:type="dxa"/>
            <w:gridSpan w:val="2"/>
          </w:tcPr>
          <w:p w14:paraId="6E3F3146" w14:textId="77777777" w:rsidR="00653AEC" w:rsidRPr="00D833EE" w:rsidRDefault="00653AEC" w:rsidP="00653AEC">
            <w:pPr>
              <w:ind w:right="96"/>
              <w:rPr>
                <w:rFonts w:ascii="Verdana" w:hAnsi="Verdana" w:cs="Arial"/>
                <w:b/>
                <w:color w:val="000000" w:themeColor="text1"/>
                <w:sz w:val="24"/>
                <w:szCs w:val="24"/>
              </w:rPr>
            </w:pPr>
            <w:r w:rsidRPr="00D833EE">
              <w:rPr>
                <w:rFonts w:ascii="Verdana" w:hAnsi="Verdana" w:cs="Arial"/>
                <w:b/>
                <w:color w:val="000000" w:themeColor="text1"/>
                <w:sz w:val="24"/>
                <w:szCs w:val="24"/>
              </w:rPr>
              <w:t>Appendices</w:t>
            </w:r>
          </w:p>
        </w:tc>
        <w:tc>
          <w:tcPr>
            <w:tcW w:w="6775" w:type="dxa"/>
            <w:gridSpan w:val="2"/>
          </w:tcPr>
          <w:p w14:paraId="095247B7" w14:textId="77777777" w:rsidR="00653AEC" w:rsidRPr="00D833EE" w:rsidRDefault="0001194A" w:rsidP="00B2764E">
            <w:pPr>
              <w:ind w:right="96"/>
              <w:rPr>
                <w:rFonts w:ascii="Verdana" w:hAnsi="Verdana" w:cs="Arial"/>
                <w:sz w:val="24"/>
                <w:szCs w:val="24"/>
              </w:rPr>
            </w:pPr>
            <w:r w:rsidRPr="00D833EE">
              <w:rPr>
                <w:rFonts w:ascii="Verdana" w:hAnsi="Verdana" w:cs="Arial"/>
                <w:sz w:val="24"/>
                <w:szCs w:val="24"/>
              </w:rPr>
              <w:t>Appendix 1 – Action</w:t>
            </w:r>
            <w:r w:rsidR="00FB1E29" w:rsidRPr="00D833EE">
              <w:rPr>
                <w:rFonts w:ascii="Verdana" w:hAnsi="Verdana" w:cs="Arial"/>
                <w:sz w:val="24"/>
                <w:szCs w:val="24"/>
              </w:rPr>
              <w:t xml:space="preserve"> Plan</w:t>
            </w:r>
          </w:p>
          <w:p w14:paraId="3495DF91" w14:textId="77777777" w:rsidR="0001194A" w:rsidRPr="00D833EE" w:rsidRDefault="00FB1E29" w:rsidP="00B2764E">
            <w:pPr>
              <w:ind w:right="96"/>
              <w:rPr>
                <w:rFonts w:ascii="Verdana" w:hAnsi="Verdana" w:cs="Arial"/>
                <w:sz w:val="24"/>
                <w:szCs w:val="24"/>
              </w:rPr>
            </w:pPr>
            <w:r w:rsidRPr="00D833EE">
              <w:rPr>
                <w:rFonts w:ascii="Verdana" w:hAnsi="Verdana" w:cs="Arial"/>
                <w:sz w:val="24"/>
                <w:szCs w:val="24"/>
              </w:rPr>
              <w:t>Appendix 2 – HEIW Report April 2025</w:t>
            </w:r>
          </w:p>
          <w:p w14:paraId="67B89208" w14:textId="77777777" w:rsidR="0001194A" w:rsidRPr="00D833EE" w:rsidRDefault="00FB1E29" w:rsidP="00B2764E">
            <w:pPr>
              <w:ind w:right="96"/>
              <w:rPr>
                <w:rFonts w:ascii="Verdana" w:hAnsi="Verdana" w:cs="Arial"/>
                <w:sz w:val="24"/>
                <w:szCs w:val="24"/>
              </w:rPr>
            </w:pPr>
            <w:r w:rsidRPr="00D833EE">
              <w:rPr>
                <w:rFonts w:ascii="Verdana" w:hAnsi="Verdana" w:cs="Arial"/>
                <w:sz w:val="24"/>
                <w:szCs w:val="24"/>
              </w:rPr>
              <w:t>Appendix 3 – April Report Outstanding Actions</w:t>
            </w:r>
          </w:p>
          <w:p w14:paraId="69FD08DB" w14:textId="4A044B8E" w:rsidR="000327E1" w:rsidRPr="00D833EE" w:rsidRDefault="000327E1" w:rsidP="00B2764E">
            <w:pPr>
              <w:ind w:right="96"/>
              <w:rPr>
                <w:rFonts w:ascii="Verdana" w:hAnsi="Verdana" w:cs="Arial"/>
                <w:sz w:val="24"/>
                <w:szCs w:val="24"/>
              </w:rPr>
            </w:pPr>
            <w:r w:rsidRPr="00D833EE">
              <w:rPr>
                <w:rFonts w:ascii="Verdana" w:hAnsi="Verdana" w:cs="Arial"/>
                <w:sz w:val="24"/>
                <w:szCs w:val="24"/>
              </w:rPr>
              <w:t>Appendix 4 – GMC Letter</w:t>
            </w:r>
          </w:p>
        </w:tc>
      </w:tr>
    </w:tbl>
    <w:p w14:paraId="6BCAACB8" w14:textId="77777777" w:rsidR="00F26153" w:rsidRPr="00D833EE" w:rsidRDefault="00F26153" w:rsidP="006E556A">
      <w:pPr>
        <w:jc w:val="both"/>
        <w:rPr>
          <w:rFonts w:ascii="Verdana" w:hAnsi="Verdana"/>
          <w:sz w:val="24"/>
          <w:szCs w:val="24"/>
        </w:rPr>
      </w:pPr>
    </w:p>
    <w:sectPr w:rsidR="00F26153" w:rsidRPr="00D833EE" w:rsidSect="006E556A">
      <w:headerReference w:type="default" r:id="rId12"/>
      <w:footerReference w:type="default" r:id="rId13"/>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40BD58" w14:textId="77777777" w:rsidR="00B0696F" w:rsidRDefault="00B0696F" w:rsidP="00C107F2">
      <w:pPr>
        <w:spacing w:after="0" w:line="240" w:lineRule="auto"/>
      </w:pPr>
      <w:r>
        <w:separator/>
      </w:r>
    </w:p>
  </w:endnote>
  <w:endnote w:type="continuationSeparator" w:id="0">
    <w:p w14:paraId="2518A61E" w14:textId="77777777" w:rsidR="00B0696F" w:rsidRDefault="00B0696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FC7675" w14:textId="39D70C45" w:rsidR="00D833EE" w:rsidRDefault="00D833EE" w:rsidP="002B7C9A">
    <w:pPr>
      <w:pStyle w:val="Footer"/>
      <w:jc w:val="right"/>
      <w:rPr>
        <w:b/>
        <w:bCs/>
      </w:rPr>
    </w:pPr>
    <w:r w:rsidRPr="00767E3E">
      <w:rPr>
        <w:noProof/>
        <w:lang w:eastAsia="en-GB"/>
      </w:rPr>
      <w:drawing>
        <wp:anchor distT="0" distB="0" distL="114300" distR="114300" simplePos="0" relativeHeight="251661312" behindDoc="1" locked="0" layoutInCell="1" allowOverlap="1" wp14:anchorId="09FE94B4" wp14:editId="44FC1D2F">
          <wp:simplePos x="0" y="0"/>
          <wp:positionH relativeFrom="margin">
            <wp:posOffset>-152400</wp:posOffset>
          </wp:positionH>
          <wp:positionV relativeFrom="paragraph">
            <wp:posOffset>-29210</wp:posOffset>
          </wp:positionV>
          <wp:extent cx="1933575" cy="590550"/>
          <wp:effectExtent l="0" t="0" r="9525" b="0"/>
          <wp:wrapTight wrapText="bothSides">
            <wp:wrapPolygon edited="0">
              <wp:start x="0" y="0"/>
              <wp:lineTo x="0" y="20903"/>
              <wp:lineTo x="21494" y="20903"/>
              <wp:lineTo x="21494" y="0"/>
              <wp:lineTo x="0" y="0"/>
            </wp:wrapPolygon>
          </wp:wrapTight>
          <wp:docPr id="33" name="Picture 3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2A02D1E3" w14:textId="264F1C46" w:rsidR="003324CB" w:rsidRDefault="00E41EBC" w:rsidP="002B7C9A">
    <w:pPr>
      <w:pStyle w:val="Footer"/>
      <w:jc w:val="right"/>
    </w:pPr>
    <w:r>
      <w:t xml:space="preserve">Workforce and OD Committee </w:t>
    </w:r>
    <w:r w:rsidR="002B7C9A">
      <w:t xml:space="preserve">– </w:t>
    </w:r>
    <w:r>
      <w:t xml:space="preserve">Thursday, </w:t>
    </w:r>
    <w:r w:rsidR="00142523">
      <w:t>12</w:t>
    </w:r>
    <w:r w:rsidRPr="00E41EBC">
      <w:rPr>
        <w:vertAlign w:val="superscript"/>
      </w:rPr>
      <w:t>th</w:t>
    </w:r>
    <w:r>
      <w:t xml:space="preserve"> June </w:t>
    </w:r>
    <w:r w:rsidR="00142523">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1AAA4A" w14:textId="77777777" w:rsidR="00B0696F" w:rsidRDefault="00B0696F" w:rsidP="00C107F2">
      <w:pPr>
        <w:spacing w:after="0" w:line="240" w:lineRule="auto"/>
      </w:pPr>
      <w:r>
        <w:separator/>
      </w:r>
    </w:p>
  </w:footnote>
  <w:footnote w:type="continuationSeparator" w:id="0">
    <w:p w14:paraId="48490A4A" w14:textId="77777777" w:rsidR="00B0696F" w:rsidRDefault="00B0696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C715EE" w14:textId="77777777"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32" name="Picture 3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BDD7490E"/>
    <w:multiLevelType w:val="hybridMultilevel"/>
    <w:tmpl w:val="324FB41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C1AD087C"/>
    <w:multiLevelType w:val="hybridMultilevel"/>
    <w:tmpl w:val="B3DA7ABA"/>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C6009948"/>
    <w:multiLevelType w:val="hybridMultilevel"/>
    <w:tmpl w:val="3EBB192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C85DA57C"/>
    <w:multiLevelType w:val="hybridMultilevel"/>
    <w:tmpl w:val="629316C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CB291CC7"/>
    <w:multiLevelType w:val="hybridMultilevel"/>
    <w:tmpl w:val="D21F7A6D"/>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DD26EC9B"/>
    <w:multiLevelType w:val="hybridMultilevel"/>
    <w:tmpl w:val="8951CAE8"/>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F28E6DDD"/>
    <w:multiLevelType w:val="hybridMultilevel"/>
    <w:tmpl w:val="DFFE265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04FC58D2"/>
    <w:multiLevelType w:val="hybridMultilevel"/>
    <w:tmpl w:val="DBCE04FC"/>
    <w:lvl w:ilvl="0" w:tplc="08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 w15:restartNumberingAfterBreak="0">
    <w:nsid w:val="052D33FD"/>
    <w:multiLevelType w:val="hybridMultilevel"/>
    <w:tmpl w:val="7BA4C9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9D84AC0"/>
    <w:multiLevelType w:val="hybridMultilevel"/>
    <w:tmpl w:val="EA16E4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C0B2EDA"/>
    <w:multiLevelType w:val="hybridMultilevel"/>
    <w:tmpl w:val="392C9B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CA00F57"/>
    <w:multiLevelType w:val="hybridMultilevel"/>
    <w:tmpl w:val="7F44F760"/>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2" w15:restartNumberingAfterBreak="0">
    <w:nsid w:val="0FC23F56"/>
    <w:multiLevelType w:val="hybridMultilevel"/>
    <w:tmpl w:val="5F4C63BC"/>
    <w:lvl w:ilvl="0" w:tplc="08090011">
      <w:start w:val="1"/>
      <w:numFmt w:val="decimal"/>
      <w:lvlText w:val="%1)"/>
      <w:lvlJc w:val="left"/>
      <w:pPr>
        <w:ind w:left="720" w:hanging="360"/>
      </w:pPr>
    </w:lvl>
    <w:lvl w:ilvl="1" w:tplc="08090001">
      <w:numFmt w:val="decimal"/>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10669F51"/>
    <w:multiLevelType w:val="hybridMultilevel"/>
    <w:tmpl w:val="5C8193E7"/>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040DAB7"/>
    <w:multiLevelType w:val="hybridMultilevel"/>
    <w:tmpl w:val="56325CD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7" w15:restartNumberingAfterBreak="0">
    <w:nsid w:val="23756963"/>
    <w:multiLevelType w:val="hybridMultilevel"/>
    <w:tmpl w:val="B1E4E7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60E11E4"/>
    <w:multiLevelType w:val="hybridMultilevel"/>
    <w:tmpl w:val="0A48B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053140E"/>
    <w:multiLevelType w:val="hybridMultilevel"/>
    <w:tmpl w:val="306A9C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49D1E4A"/>
    <w:multiLevelType w:val="hybridMultilevel"/>
    <w:tmpl w:val="6D42E0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9C62E73"/>
    <w:multiLevelType w:val="hybridMultilevel"/>
    <w:tmpl w:val="5BA2C6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3" w15:restartNumberingAfterBreak="0">
    <w:nsid w:val="41AD5C32"/>
    <w:multiLevelType w:val="hybridMultilevel"/>
    <w:tmpl w:val="2B78E8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DC3050B"/>
    <w:multiLevelType w:val="hybridMultilevel"/>
    <w:tmpl w:val="FE6AF4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77E5655"/>
    <w:multiLevelType w:val="hybridMultilevel"/>
    <w:tmpl w:val="623878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B4E786B"/>
    <w:multiLevelType w:val="hybridMultilevel"/>
    <w:tmpl w:val="026E6F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282C4A"/>
    <w:multiLevelType w:val="hybridMultilevel"/>
    <w:tmpl w:val="80D615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34E6091"/>
    <w:multiLevelType w:val="hybridMultilevel"/>
    <w:tmpl w:val="AE9ABE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6D265F3B"/>
    <w:multiLevelType w:val="hybridMultilevel"/>
    <w:tmpl w:val="1E7766C7"/>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4"/>
  </w:num>
  <w:num w:numId="2">
    <w:abstractNumId w:val="26"/>
  </w:num>
  <w:num w:numId="3">
    <w:abstractNumId w:val="25"/>
  </w:num>
  <w:num w:numId="4">
    <w:abstractNumId w:val="22"/>
  </w:num>
  <w:num w:numId="5">
    <w:abstractNumId w:val="16"/>
  </w:num>
  <w:num w:numId="6">
    <w:abstractNumId w:val="35"/>
  </w:num>
  <w:num w:numId="7">
    <w:abstractNumId w:val="36"/>
  </w:num>
  <w:num w:numId="8">
    <w:abstractNumId w:val="31"/>
  </w:num>
  <w:num w:numId="9">
    <w:abstractNumId w:val="32"/>
  </w:num>
  <w:num w:numId="10">
    <w:abstractNumId w:val="34"/>
  </w:num>
  <w:num w:numId="11">
    <w:abstractNumId w:val="21"/>
  </w:num>
  <w:num w:numId="12">
    <w:abstractNumId w:val="9"/>
  </w:num>
  <w:num w:numId="13">
    <w:abstractNumId w:val="7"/>
  </w:num>
  <w:num w:numId="14">
    <w:abstractNumId w:val="23"/>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8"/>
  </w:num>
  <w:num w:numId="17">
    <w:abstractNumId w:val="8"/>
  </w:num>
  <w:num w:numId="18">
    <w:abstractNumId w:val="5"/>
  </w:num>
  <w:num w:numId="19">
    <w:abstractNumId w:val="4"/>
  </w:num>
  <w:num w:numId="20">
    <w:abstractNumId w:val="33"/>
  </w:num>
  <w:num w:numId="21">
    <w:abstractNumId w:val="1"/>
  </w:num>
  <w:num w:numId="22">
    <w:abstractNumId w:val="30"/>
  </w:num>
  <w:num w:numId="23">
    <w:abstractNumId w:val="13"/>
  </w:num>
  <w:num w:numId="24">
    <w:abstractNumId w:val="18"/>
  </w:num>
  <w:num w:numId="25">
    <w:abstractNumId w:val="3"/>
  </w:num>
  <w:num w:numId="26">
    <w:abstractNumId w:val="2"/>
  </w:num>
  <w:num w:numId="27">
    <w:abstractNumId w:val="15"/>
  </w:num>
  <w:num w:numId="28">
    <w:abstractNumId w:val="0"/>
  </w:num>
  <w:num w:numId="29">
    <w:abstractNumId w:val="6"/>
  </w:num>
  <w:num w:numId="30">
    <w:abstractNumId w:val="19"/>
  </w:num>
  <w:num w:numId="31">
    <w:abstractNumId w:val="20"/>
  </w:num>
  <w:num w:numId="32">
    <w:abstractNumId w:val="27"/>
  </w:num>
  <w:num w:numId="33">
    <w:abstractNumId w:val="17"/>
  </w:num>
  <w:num w:numId="34">
    <w:abstractNumId w:val="10"/>
  </w:num>
  <w:num w:numId="35">
    <w:abstractNumId w:val="12"/>
  </w:num>
  <w:num w:numId="36">
    <w:abstractNumId w:val="29"/>
  </w:num>
  <w:num w:numId="3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F05"/>
    <w:rsid w:val="00003CA6"/>
    <w:rsid w:val="0001194A"/>
    <w:rsid w:val="00012CB7"/>
    <w:rsid w:val="00014DB9"/>
    <w:rsid w:val="00015258"/>
    <w:rsid w:val="000208CB"/>
    <w:rsid w:val="00020CD6"/>
    <w:rsid w:val="00021C60"/>
    <w:rsid w:val="000327E1"/>
    <w:rsid w:val="00034194"/>
    <w:rsid w:val="00036BD3"/>
    <w:rsid w:val="00037AC9"/>
    <w:rsid w:val="000526B1"/>
    <w:rsid w:val="000567A4"/>
    <w:rsid w:val="00083051"/>
    <w:rsid w:val="00083FC0"/>
    <w:rsid w:val="000A20E3"/>
    <w:rsid w:val="000B04C0"/>
    <w:rsid w:val="000B4046"/>
    <w:rsid w:val="000B5D08"/>
    <w:rsid w:val="000B70E9"/>
    <w:rsid w:val="000D26BA"/>
    <w:rsid w:val="000D6ECD"/>
    <w:rsid w:val="000F361B"/>
    <w:rsid w:val="0010043E"/>
    <w:rsid w:val="00110FE0"/>
    <w:rsid w:val="001155D3"/>
    <w:rsid w:val="00121D68"/>
    <w:rsid w:val="001221D4"/>
    <w:rsid w:val="001238EA"/>
    <w:rsid w:val="00126B19"/>
    <w:rsid w:val="00133EA1"/>
    <w:rsid w:val="001404F1"/>
    <w:rsid w:val="00142523"/>
    <w:rsid w:val="00152E8D"/>
    <w:rsid w:val="0016096B"/>
    <w:rsid w:val="00170E75"/>
    <w:rsid w:val="00171F65"/>
    <w:rsid w:val="00173A23"/>
    <w:rsid w:val="00176778"/>
    <w:rsid w:val="001843C7"/>
    <w:rsid w:val="001866B9"/>
    <w:rsid w:val="00193690"/>
    <w:rsid w:val="001A7403"/>
    <w:rsid w:val="001B3492"/>
    <w:rsid w:val="001B55AB"/>
    <w:rsid w:val="001B6D85"/>
    <w:rsid w:val="001B786E"/>
    <w:rsid w:val="001D600E"/>
    <w:rsid w:val="001D7153"/>
    <w:rsid w:val="001F4299"/>
    <w:rsid w:val="001F5593"/>
    <w:rsid w:val="001F79DC"/>
    <w:rsid w:val="0020250D"/>
    <w:rsid w:val="0020539A"/>
    <w:rsid w:val="002061E4"/>
    <w:rsid w:val="002178F1"/>
    <w:rsid w:val="00232BE8"/>
    <w:rsid w:val="00233330"/>
    <w:rsid w:val="002410C2"/>
    <w:rsid w:val="00241662"/>
    <w:rsid w:val="0024423A"/>
    <w:rsid w:val="00244C8A"/>
    <w:rsid w:val="00247DD2"/>
    <w:rsid w:val="002533B6"/>
    <w:rsid w:val="002559CE"/>
    <w:rsid w:val="00261140"/>
    <w:rsid w:val="00267DEF"/>
    <w:rsid w:val="00272F80"/>
    <w:rsid w:val="00290529"/>
    <w:rsid w:val="00290779"/>
    <w:rsid w:val="00290DE8"/>
    <w:rsid w:val="00291A94"/>
    <w:rsid w:val="00294BD4"/>
    <w:rsid w:val="002950FF"/>
    <w:rsid w:val="00295398"/>
    <w:rsid w:val="00296C15"/>
    <w:rsid w:val="00296CD9"/>
    <w:rsid w:val="002A3738"/>
    <w:rsid w:val="002A3B5C"/>
    <w:rsid w:val="002A5405"/>
    <w:rsid w:val="002B17B9"/>
    <w:rsid w:val="002B389E"/>
    <w:rsid w:val="002B7682"/>
    <w:rsid w:val="002B7C9A"/>
    <w:rsid w:val="002C3DD6"/>
    <w:rsid w:val="002C53AD"/>
    <w:rsid w:val="002D08D1"/>
    <w:rsid w:val="002D3A29"/>
    <w:rsid w:val="002D6015"/>
    <w:rsid w:val="002F1EDC"/>
    <w:rsid w:val="003059F0"/>
    <w:rsid w:val="00310B0D"/>
    <w:rsid w:val="003110D0"/>
    <w:rsid w:val="00324338"/>
    <w:rsid w:val="0032582E"/>
    <w:rsid w:val="0032747D"/>
    <w:rsid w:val="003324CB"/>
    <w:rsid w:val="0033256D"/>
    <w:rsid w:val="00337C2A"/>
    <w:rsid w:val="003446D7"/>
    <w:rsid w:val="00354C89"/>
    <w:rsid w:val="00355A15"/>
    <w:rsid w:val="0036619F"/>
    <w:rsid w:val="003704F5"/>
    <w:rsid w:val="00370963"/>
    <w:rsid w:val="00384E9C"/>
    <w:rsid w:val="00386D70"/>
    <w:rsid w:val="0038766A"/>
    <w:rsid w:val="003967CB"/>
    <w:rsid w:val="00397393"/>
    <w:rsid w:val="00397A23"/>
    <w:rsid w:val="003A1142"/>
    <w:rsid w:val="003A73E9"/>
    <w:rsid w:val="003B30D7"/>
    <w:rsid w:val="003B507B"/>
    <w:rsid w:val="003B66EB"/>
    <w:rsid w:val="003C0BEC"/>
    <w:rsid w:val="003C0FF8"/>
    <w:rsid w:val="003C3A70"/>
    <w:rsid w:val="003D0A6A"/>
    <w:rsid w:val="003E19BB"/>
    <w:rsid w:val="003F5385"/>
    <w:rsid w:val="003F7532"/>
    <w:rsid w:val="004021B7"/>
    <w:rsid w:val="00410CB1"/>
    <w:rsid w:val="00413E49"/>
    <w:rsid w:val="00414894"/>
    <w:rsid w:val="004150CF"/>
    <w:rsid w:val="00421E61"/>
    <w:rsid w:val="00425B9F"/>
    <w:rsid w:val="00427654"/>
    <w:rsid w:val="004352D8"/>
    <w:rsid w:val="00441A1C"/>
    <w:rsid w:val="00447ECE"/>
    <w:rsid w:val="004518BA"/>
    <w:rsid w:val="00453EA9"/>
    <w:rsid w:val="00455C55"/>
    <w:rsid w:val="00461835"/>
    <w:rsid w:val="0046722D"/>
    <w:rsid w:val="00473154"/>
    <w:rsid w:val="004818BE"/>
    <w:rsid w:val="004825B0"/>
    <w:rsid w:val="00491AF9"/>
    <w:rsid w:val="00495750"/>
    <w:rsid w:val="004A45C6"/>
    <w:rsid w:val="004B311C"/>
    <w:rsid w:val="004D14EA"/>
    <w:rsid w:val="004D17A1"/>
    <w:rsid w:val="004D6146"/>
    <w:rsid w:val="004E1FE5"/>
    <w:rsid w:val="00504725"/>
    <w:rsid w:val="005119C2"/>
    <w:rsid w:val="005133E8"/>
    <w:rsid w:val="0052297E"/>
    <w:rsid w:val="00523234"/>
    <w:rsid w:val="00541E3F"/>
    <w:rsid w:val="00541E46"/>
    <w:rsid w:val="00545454"/>
    <w:rsid w:val="00546BF3"/>
    <w:rsid w:val="00560896"/>
    <w:rsid w:val="005622CB"/>
    <w:rsid w:val="00564632"/>
    <w:rsid w:val="0056504A"/>
    <w:rsid w:val="00585277"/>
    <w:rsid w:val="005857B1"/>
    <w:rsid w:val="005A179B"/>
    <w:rsid w:val="005B2090"/>
    <w:rsid w:val="005B45A7"/>
    <w:rsid w:val="005C3A0A"/>
    <w:rsid w:val="005D1652"/>
    <w:rsid w:val="005D409B"/>
    <w:rsid w:val="005D6446"/>
    <w:rsid w:val="005E1325"/>
    <w:rsid w:val="005E7329"/>
    <w:rsid w:val="0061239C"/>
    <w:rsid w:val="00622DE3"/>
    <w:rsid w:val="006259DB"/>
    <w:rsid w:val="00631A02"/>
    <w:rsid w:val="0064061B"/>
    <w:rsid w:val="00642CA9"/>
    <w:rsid w:val="0064565D"/>
    <w:rsid w:val="00653AEC"/>
    <w:rsid w:val="00654E64"/>
    <w:rsid w:val="00655190"/>
    <w:rsid w:val="00662218"/>
    <w:rsid w:val="00662F81"/>
    <w:rsid w:val="00665D2E"/>
    <w:rsid w:val="00672222"/>
    <w:rsid w:val="00685AE0"/>
    <w:rsid w:val="006922CE"/>
    <w:rsid w:val="006C14B3"/>
    <w:rsid w:val="006C2B25"/>
    <w:rsid w:val="006C4326"/>
    <w:rsid w:val="006D1998"/>
    <w:rsid w:val="006D21AB"/>
    <w:rsid w:val="006E02D9"/>
    <w:rsid w:val="006E556A"/>
    <w:rsid w:val="006F4717"/>
    <w:rsid w:val="006F7EE6"/>
    <w:rsid w:val="007018CD"/>
    <w:rsid w:val="00702422"/>
    <w:rsid w:val="007033AA"/>
    <w:rsid w:val="00703D77"/>
    <w:rsid w:val="00711095"/>
    <w:rsid w:val="00715B3E"/>
    <w:rsid w:val="00717003"/>
    <w:rsid w:val="00725807"/>
    <w:rsid w:val="0072604C"/>
    <w:rsid w:val="00745393"/>
    <w:rsid w:val="007504C7"/>
    <w:rsid w:val="00755550"/>
    <w:rsid w:val="007607C9"/>
    <w:rsid w:val="00762BBE"/>
    <w:rsid w:val="00767E3E"/>
    <w:rsid w:val="00781090"/>
    <w:rsid w:val="00786C86"/>
    <w:rsid w:val="007924E3"/>
    <w:rsid w:val="0079737B"/>
    <w:rsid w:val="00797D27"/>
    <w:rsid w:val="007A2613"/>
    <w:rsid w:val="007A2E66"/>
    <w:rsid w:val="007B1C27"/>
    <w:rsid w:val="007C724C"/>
    <w:rsid w:val="007D0120"/>
    <w:rsid w:val="007D0488"/>
    <w:rsid w:val="007D26CD"/>
    <w:rsid w:val="007D4368"/>
    <w:rsid w:val="007E171C"/>
    <w:rsid w:val="007E3F3C"/>
    <w:rsid w:val="007E61D9"/>
    <w:rsid w:val="007F74ED"/>
    <w:rsid w:val="00803D52"/>
    <w:rsid w:val="008168CB"/>
    <w:rsid w:val="00822C92"/>
    <w:rsid w:val="00827E5A"/>
    <w:rsid w:val="00833D4F"/>
    <w:rsid w:val="0085000E"/>
    <w:rsid w:val="0085249C"/>
    <w:rsid w:val="008531F5"/>
    <w:rsid w:val="00854B96"/>
    <w:rsid w:val="00862D8D"/>
    <w:rsid w:val="0086353F"/>
    <w:rsid w:val="00865193"/>
    <w:rsid w:val="008659C7"/>
    <w:rsid w:val="00892C73"/>
    <w:rsid w:val="008A5DAF"/>
    <w:rsid w:val="008B44D8"/>
    <w:rsid w:val="008B50FF"/>
    <w:rsid w:val="008C15D9"/>
    <w:rsid w:val="008D0747"/>
    <w:rsid w:val="008E3BDE"/>
    <w:rsid w:val="008E6B62"/>
    <w:rsid w:val="008F2695"/>
    <w:rsid w:val="008F2B39"/>
    <w:rsid w:val="00911211"/>
    <w:rsid w:val="009112DC"/>
    <w:rsid w:val="00921262"/>
    <w:rsid w:val="0092470C"/>
    <w:rsid w:val="00930F00"/>
    <w:rsid w:val="009368F2"/>
    <w:rsid w:val="009425B5"/>
    <w:rsid w:val="00945428"/>
    <w:rsid w:val="00963A85"/>
    <w:rsid w:val="00966EB7"/>
    <w:rsid w:val="009711E0"/>
    <w:rsid w:val="00990150"/>
    <w:rsid w:val="009912A9"/>
    <w:rsid w:val="009919CF"/>
    <w:rsid w:val="0099331B"/>
    <w:rsid w:val="009A2074"/>
    <w:rsid w:val="009A55FF"/>
    <w:rsid w:val="009C15AC"/>
    <w:rsid w:val="009C5AFC"/>
    <w:rsid w:val="009E7AF7"/>
    <w:rsid w:val="009F0125"/>
    <w:rsid w:val="009F70FE"/>
    <w:rsid w:val="00A134D5"/>
    <w:rsid w:val="00A206B5"/>
    <w:rsid w:val="00A25317"/>
    <w:rsid w:val="00A4007B"/>
    <w:rsid w:val="00A41B50"/>
    <w:rsid w:val="00A4624B"/>
    <w:rsid w:val="00A561B2"/>
    <w:rsid w:val="00A572D8"/>
    <w:rsid w:val="00A5742D"/>
    <w:rsid w:val="00A67F1E"/>
    <w:rsid w:val="00A72DB1"/>
    <w:rsid w:val="00A73AE3"/>
    <w:rsid w:val="00A76B2B"/>
    <w:rsid w:val="00A9669E"/>
    <w:rsid w:val="00A96FDD"/>
    <w:rsid w:val="00AB0369"/>
    <w:rsid w:val="00AB52C3"/>
    <w:rsid w:val="00AD064D"/>
    <w:rsid w:val="00AE3846"/>
    <w:rsid w:val="00AE437A"/>
    <w:rsid w:val="00AE6805"/>
    <w:rsid w:val="00B01683"/>
    <w:rsid w:val="00B02320"/>
    <w:rsid w:val="00B02955"/>
    <w:rsid w:val="00B0696F"/>
    <w:rsid w:val="00B07D52"/>
    <w:rsid w:val="00B131CB"/>
    <w:rsid w:val="00B1524E"/>
    <w:rsid w:val="00B16018"/>
    <w:rsid w:val="00B26E6B"/>
    <w:rsid w:val="00B2764E"/>
    <w:rsid w:val="00B315BB"/>
    <w:rsid w:val="00B35ECC"/>
    <w:rsid w:val="00B3747B"/>
    <w:rsid w:val="00B37FB1"/>
    <w:rsid w:val="00B7319F"/>
    <w:rsid w:val="00B758C5"/>
    <w:rsid w:val="00B817B5"/>
    <w:rsid w:val="00B82DF9"/>
    <w:rsid w:val="00B844E7"/>
    <w:rsid w:val="00B84DAF"/>
    <w:rsid w:val="00BA2507"/>
    <w:rsid w:val="00BA2BF4"/>
    <w:rsid w:val="00BA3262"/>
    <w:rsid w:val="00BC005B"/>
    <w:rsid w:val="00BC241D"/>
    <w:rsid w:val="00BD07D9"/>
    <w:rsid w:val="00BD69F6"/>
    <w:rsid w:val="00BE109D"/>
    <w:rsid w:val="00C008BA"/>
    <w:rsid w:val="00C107F2"/>
    <w:rsid w:val="00C1597E"/>
    <w:rsid w:val="00C16DB1"/>
    <w:rsid w:val="00C264B0"/>
    <w:rsid w:val="00C322F9"/>
    <w:rsid w:val="00C33A04"/>
    <w:rsid w:val="00C36BBA"/>
    <w:rsid w:val="00C47CED"/>
    <w:rsid w:val="00C51028"/>
    <w:rsid w:val="00C5468E"/>
    <w:rsid w:val="00C6410F"/>
    <w:rsid w:val="00C65173"/>
    <w:rsid w:val="00C75DCE"/>
    <w:rsid w:val="00C91122"/>
    <w:rsid w:val="00C93607"/>
    <w:rsid w:val="00C94B09"/>
    <w:rsid w:val="00C95B3C"/>
    <w:rsid w:val="00CA6D65"/>
    <w:rsid w:val="00CB65DB"/>
    <w:rsid w:val="00CC76E9"/>
    <w:rsid w:val="00CD2B8A"/>
    <w:rsid w:val="00CD420A"/>
    <w:rsid w:val="00CD7AA5"/>
    <w:rsid w:val="00CE4779"/>
    <w:rsid w:val="00CF3588"/>
    <w:rsid w:val="00D00FC1"/>
    <w:rsid w:val="00D01E70"/>
    <w:rsid w:val="00D0413A"/>
    <w:rsid w:val="00D05387"/>
    <w:rsid w:val="00D10062"/>
    <w:rsid w:val="00D15961"/>
    <w:rsid w:val="00D23B62"/>
    <w:rsid w:val="00D24485"/>
    <w:rsid w:val="00D53106"/>
    <w:rsid w:val="00D62F16"/>
    <w:rsid w:val="00D63EB9"/>
    <w:rsid w:val="00D833EE"/>
    <w:rsid w:val="00D8475D"/>
    <w:rsid w:val="00D930BC"/>
    <w:rsid w:val="00DA76AD"/>
    <w:rsid w:val="00DB09A1"/>
    <w:rsid w:val="00DC1C3E"/>
    <w:rsid w:val="00DC39FD"/>
    <w:rsid w:val="00DD40B8"/>
    <w:rsid w:val="00DE2A24"/>
    <w:rsid w:val="00DE451E"/>
    <w:rsid w:val="00DF3104"/>
    <w:rsid w:val="00DF3F93"/>
    <w:rsid w:val="00E06E67"/>
    <w:rsid w:val="00E13C56"/>
    <w:rsid w:val="00E2347A"/>
    <w:rsid w:val="00E242E5"/>
    <w:rsid w:val="00E27F6C"/>
    <w:rsid w:val="00E354EB"/>
    <w:rsid w:val="00E36238"/>
    <w:rsid w:val="00E41EBC"/>
    <w:rsid w:val="00E51907"/>
    <w:rsid w:val="00E54965"/>
    <w:rsid w:val="00E56421"/>
    <w:rsid w:val="00E61219"/>
    <w:rsid w:val="00E642B2"/>
    <w:rsid w:val="00E7373E"/>
    <w:rsid w:val="00E81BCF"/>
    <w:rsid w:val="00E81D87"/>
    <w:rsid w:val="00E92B9F"/>
    <w:rsid w:val="00E95F5B"/>
    <w:rsid w:val="00EA11CD"/>
    <w:rsid w:val="00EA6E03"/>
    <w:rsid w:val="00EB4D15"/>
    <w:rsid w:val="00EB6D1A"/>
    <w:rsid w:val="00EC1084"/>
    <w:rsid w:val="00EC2921"/>
    <w:rsid w:val="00EE3DFE"/>
    <w:rsid w:val="00EF31AD"/>
    <w:rsid w:val="00F011CB"/>
    <w:rsid w:val="00F06D6F"/>
    <w:rsid w:val="00F11CD2"/>
    <w:rsid w:val="00F26153"/>
    <w:rsid w:val="00F360BF"/>
    <w:rsid w:val="00F379EA"/>
    <w:rsid w:val="00F413E3"/>
    <w:rsid w:val="00F47B55"/>
    <w:rsid w:val="00F5082D"/>
    <w:rsid w:val="00F531BD"/>
    <w:rsid w:val="00F5324A"/>
    <w:rsid w:val="00F5524F"/>
    <w:rsid w:val="00F57042"/>
    <w:rsid w:val="00F57C68"/>
    <w:rsid w:val="00F6740C"/>
    <w:rsid w:val="00F67D8E"/>
    <w:rsid w:val="00F76B63"/>
    <w:rsid w:val="00F774F8"/>
    <w:rsid w:val="00F829ED"/>
    <w:rsid w:val="00F9297A"/>
    <w:rsid w:val="00F9564D"/>
    <w:rsid w:val="00F971EC"/>
    <w:rsid w:val="00FA0CA9"/>
    <w:rsid w:val="00FA3476"/>
    <w:rsid w:val="00FB1E29"/>
    <w:rsid w:val="00FB6CF4"/>
    <w:rsid w:val="00FC1204"/>
    <w:rsid w:val="00FC3EAE"/>
    <w:rsid w:val="00FC43A9"/>
    <w:rsid w:val="00FD0178"/>
    <w:rsid w:val="00FD08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F9805CAE-14E0-4F84-B802-1FC8AAC6A7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Heading PA,Bullet,Number,F5 List Paragraph,List Paragraph1,Dot pt,No Spacing1,List Paragraph Char Char Char,Indicator Text,Numbered Para 1,Bullet 1,Bullet Points,MAIN CONTENT,List Paragraph2,Normal numbered,List Paragraph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Heading PA Char,Bullet Char,Number Char,F5 List Paragraph Char,List Paragraph1 Char,Dot pt Char,No Spacing1 Char,List Paragraph Char Char Char Char,Indicator Text Char,Numbered Para 1 Char,Bullet 1 Char,Bullet Points Char,L Char"/>
    <w:link w:val="ListParagraph"/>
    <w:uiPriority w:val="34"/>
    <w:qFormat/>
    <w:locked/>
    <w:rsid w:val="00E27F6C"/>
  </w:style>
  <w:style w:type="paragraph" w:customStyle="1" w:styleId="xmsonormal">
    <w:name w:val="x_msonormal"/>
    <w:basedOn w:val="Normal"/>
    <w:rsid w:val="00F26153"/>
    <w:pPr>
      <w:spacing w:after="0" w:line="240" w:lineRule="auto"/>
    </w:pPr>
    <w:rPr>
      <w:rFonts w:ascii="Calibri" w:hAnsi="Calibri" w:cs="Calibri"/>
      <w:lang w:val="cy-GB" w:eastAsia="cy-GB"/>
    </w:rPr>
  </w:style>
  <w:style w:type="paragraph" w:styleId="Revision">
    <w:name w:val="Revision"/>
    <w:hidden/>
    <w:uiPriority w:val="99"/>
    <w:semiHidden/>
    <w:rsid w:val="0056504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5824182">
      <w:bodyDiv w:val="1"/>
      <w:marLeft w:val="0"/>
      <w:marRight w:val="0"/>
      <w:marTop w:val="0"/>
      <w:marBottom w:val="0"/>
      <w:divBdr>
        <w:top w:val="none" w:sz="0" w:space="0" w:color="auto"/>
        <w:left w:val="none" w:sz="0" w:space="0" w:color="auto"/>
        <w:bottom w:val="none" w:sz="0" w:space="0" w:color="auto"/>
        <w:right w:val="none" w:sz="0" w:space="0" w:color="auto"/>
      </w:divBdr>
    </w:div>
    <w:div w:id="388847069">
      <w:bodyDiv w:val="1"/>
      <w:marLeft w:val="0"/>
      <w:marRight w:val="0"/>
      <w:marTop w:val="0"/>
      <w:marBottom w:val="0"/>
      <w:divBdr>
        <w:top w:val="none" w:sz="0" w:space="0" w:color="auto"/>
        <w:left w:val="none" w:sz="0" w:space="0" w:color="auto"/>
        <w:bottom w:val="none" w:sz="0" w:space="0" w:color="auto"/>
        <w:right w:val="none" w:sz="0" w:space="0" w:color="auto"/>
      </w:divBdr>
    </w:div>
    <w:div w:id="62288083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7175942">
      <w:bodyDiv w:val="1"/>
      <w:marLeft w:val="0"/>
      <w:marRight w:val="0"/>
      <w:marTop w:val="0"/>
      <w:marBottom w:val="0"/>
      <w:divBdr>
        <w:top w:val="none" w:sz="0" w:space="0" w:color="auto"/>
        <w:left w:val="none" w:sz="0" w:space="0" w:color="auto"/>
        <w:bottom w:val="none" w:sz="0" w:space="0" w:color="auto"/>
        <w:right w:val="none" w:sz="0" w:space="0" w:color="auto"/>
      </w:divBdr>
    </w:div>
    <w:div w:id="133865208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iw.nhs.wales/files/quality-management-framework/targeted-process-methodology/" TargetMode="Externa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39B0"/>
    <w:rsid w:val="00007133"/>
    <w:rsid w:val="001F5593"/>
    <w:rsid w:val="00296C15"/>
    <w:rsid w:val="002E7994"/>
    <w:rsid w:val="002F11F0"/>
    <w:rsid w:val="00354C89"/>
    <w:rsid w:val="003B30D7"/>
    <w:rsid w:val="003F5385"/>
    <w:rsid w:val="00413E49"/>
    <w:rsid w:val="00454715"/>
    <w:rsid w:val="0045583A"/>
    <w:rsid w:val="005133E8"/>
    <w:rsid w:val="00545454"/>
    <w:rsid w:val="00627BDA"/>
    <w:rsid w:val="00672222"/>
    <w:rsid w:val="00683707"/>
    <w:rsid w:val="00751062"/>
    <w:rsid w:val="007D0120"/>
    <w:rsid w:val="0085249C"/>
    <w:rsid w:val="00865193"/>
    <w:rsid w:val="009919CF"/>
    <w:rsid w:val="00997553"/>
    <w:rsid w:val="00A21EDB"/>
    <w:rsid w:val="00A76000"/>
    <w:rsid w:val="00A76B2B"/>
    <w:rsid w:val="00AF33F6"/>
    <w:rsid w:val="00B758C5"/>
    <w:rsid w:val="00B84040"/>
    <w:rsid w:val="00C51028"/>
    <w:rsid w:val="00C952F1"/>
    <w:rsid w:val="00CC510F"/>
    <w:rsid w:val="00D00FC1"/>
    <w:rsid w:val="00DF57D1"/>
    <w:rsid w:val="00EA6E03"/>
    <w:rsid w:val="00EB4D15"/>
    <w:rsid w:val="00EC6DC2"/>
    <w:rsid w:val="00EE227B"/>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885af37c59d79443f82237317c644ac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639fd2cc236cf579ae593b1b94b013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_activity"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DC5FC45-5288-4C45-99FC-EF46FC674F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7FBA3A1-FE17-4DBA-A340-7C46DBC24C93}">
  <ds:schemaRefs>
    <ds:schemaRef ds:uri="http://schemas.openxmlformats.org/officeDocument/2006/bibliography"/>
  </ds:schemaRefs>
</ds:datastoreItem>
</file>

<file path=customXml/itemProps3.xml><?xml version="1.0" encoding="utf-8"?>
<ds:datastoreItem xmlns:ds="http://schemas.openxmlformats.org/officeDocument/2006/customXml" ds:itemID="{9A061E3C-AD12-4A73-8862-7455349C1E4C}">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8D25928D-761B-4963-9FE5-7AE0F2171B8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8</Pages>
  <Words>2187</Words>
  <Characters>12471</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Amelia Cole (Swansea Bay UHB - Corporate)</cp:lastModifiedBy>
  <cp:revision>38</cp:revision>
  <cp:lastPrinted>2025-05-27T09:01:00Z</cp:lastPrinted>
  <dcterms:created xsi:type="dcterms:W3CDTF">2025-05-28T09:29:00Z</dcterms:created>
  <dcterms:modified xsi:type="dcterms:W3CDTF">2025-06-03T13:01:00Z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