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6D2903DF" w14:textId="19BC8AE5" w:rsidR="00F5082D" w:rsidRPr="00FA0CA9" w:rsidRDefault="004269DD" w:rsidP="00FA0CA9">
                <w:pPr>
                  <w:rPr>
                    <w:rFonts w:ascii="Arial" w:hAnsi="Arial" w:cs="Arial"/>
                    <w:b/>
                    <w:sz w:val="24"/>
                    <w:szCs w:val="24"/>
                  </w:rPr>
                </w:pPr>
                <w:r>
                  <w:rPr>
                    <w:rFonts w:ascii="Arial" w:hAnsi="Arial" w:cs="Arial"/>
                    <w:b/>
                    <w:sz w:val="24"/>
                    <w:szCs w:val="24"/>
                  </w:rPr>
                  <w:t>20</w:t>
                </w:r>
                <w:r w:rsidR="00762BBE">
                  <w:rPr>
                    <w:rFonts w:ascii="Arial" w:hAnsi="Arial" w:cs="Arial"/>
                    <w:b/>
                    <w:sz w:val="24"/>
                    <w:szCs w:val="24"/>
                  </w:rPr>
                  <w:t xml:space="preserve"> </w:t>
                </w:r>
                <w:r w:rsidR="006B4471">
                  <w:rPr>
                    <w:rFonts w:ascii="Arial" w:hAnsi="Arial" w:cs="Arial"/>
                    <w:b/>
                    <w:sz w:val="24"/>
                    <w:szCs w:val="24"/>
                  </w:rPr>
                  <w:t>June</w:t>
                </w:r>
                <w:r w:rsidR="00762BBE">
                  <w:rPr>
                    <w:rFonts w:ascii="Arial" w:hAnsi="Arial" w:cs="Arial"/>
                    <w:b/>
                    <w:sz w:val="24"/>
                    <w:szCs w:val="24"/>
                  </w:rPr>
                  <w:t xml:space="preserve"> 20</w:t>
                </w:r>
                <w:r w:rsidR="006B4471">
                  <w:rPr>
                    <w:rFonts w:ascii="Arial" w:hAnsi="Arial" w:cs="Arial"/>
                    <w:b/>
                    <w:sz w:val="24"/>
                    <w:szCs w:val="24"/>
                  </w:rPr>
                  <w:t>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95FD03F" w:rsidR="00F5082D" w:rsidRPr="00FA0CA9" w:rsidRDefault="009524E0" w:rsidP="00FA0CA9">
            <w:pPr>
              <w:rPr>
                <w:rFonts w:ascii="Arial" w:hAnsi="Arial" w:cs="Arial"/>
                <w:b/>
                <w:sz w:val="24"/>
                <w:szCs w:val="24"/>
              </w:rPr>
            </w:pPr>
            <w:r>
              <w:rPr>
                <w:rFonts w:ascii="Arial" w:hAnsi="Arial" w:cs="Arial"/>
                <w:b/>
                <w:sz w:val="24"/>
                <w:szCs w:val="24"/>
              </w:rPr>
              <w:t>2.2</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BBED9A6" w:rsidR="00034194" w:rsidRPr="00FA0CA9" w:rsidRDefault="002A373A" w:rsidP="00FA0CA9">
            <w:pPr>
              <w:rPr>
                <w:rFonts w:ascii="Arial" w:hAnsi="Arial" w:cs="Arial"/>
                <w:b/>
                <w:sz w:val="24"/>
                <w:szCs w:val="24"/>
              </w:rPr>
            </w:pPr>
            <w:r>
              <w:rPr>
                <w:rFonts w:ascii="Arial" w:hAnsi="Arial" w:cs="Arial"/>
                <w:b/>
                <w:sz w:val="24"/>
                <w:szCs w:val="24"/>
              </w:rPr>
              <w:t xml:space="preserve">Digitally Enabling the One Bay Way </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81A9EF1" w:rsidR="00034194" w:rsidRPr="00FA0CA9" w:rsidRDefault="002A373A" w:rsidP="00FA0CA9">
            <w:pPr>
              <w:rPr>
                <w:rFonts w:ascii="Arial" w:hAnsi="Arial" w:cs="Arial"/>
                <w:sz w:val="24"/>
                <w:szCs w:val="24"/>
              </w:rPr>
            </w:pPr>
            <w:r>
              <w:rPr>
                <w:rFonts w:ascii="Arial" w:hAnsi="Arial" w:cs="Arial"/>
                <w:sz w:val="24"/>
                <w:szCs w:val="24"/>
              </w:rPr>
              <w:t>Gareth Westlake</w:t>
            </w:r>
            <w:r w:rsidR="00186DC9">
              <w:rPr>
                <w:rFonts w:ascii="Arial" w:hAnsi="Arial" w:cs="Arial"/>
                <w:sz w:val="24"/>
                <w:szCs w:val="24"/>
              </w:rPr>
              <w:t>, Assistant Director of Digital</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CB98568" w:rsidR="00762BBE" w:rsidRPr="00FA0CA9" w:rsidRDefault="009B7E53" w:rsidP="00762BBE">
            <w:pPr>
              <w:rPr>
                <w:rFonts w:ascii="Arial" w:hAnsi="Arial" w:cs="Arial"/>
                <w:sz w:val="24"/>
                <w:szCs w:val="24"/>
              </w:rPr>
            </w:pPr>
            <w:r>
              <w:rPr>
                <w:rFonts w:ascii="Arial" w:hAnsi="Arial" w:cs="Arial"/>
                <w:sz w:val="24"/>
                <w:szCs w:val="24"/>
              </w:rPr>
              <w:t>Matthew John</w:t>
            </w:r>
            <w:r w:rsidR="00186DC9">
              <w:rPr>
                <w:rFonts w:ascii="Arial" w:hAnsi="Arial" w:cs="Arial"/>
                <w:sz w:val="24"/>
                <w:szCs w:val="24"/>
              </w:rPr>
              <w:t>, 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82BB2A7" w:rsidR="00762BBE" w:rsidRPr="00FA0CA9" w:rsidRDefault="0072376F" w:rsidP="00762BBE">
            <w:pPr>
              <w:rPr>
                <w:rFonts w:ascii="Arial" w:hAnsi="Arial" w:cs="Arial"/>
                <w:sz w:val="24"/>
                <w:szCs w:val="24"/>
              </w:rPr>
            </w:pPr>
            <w:r>
              <w:rPr>
                <w:rFonts w:ascii="Arial" w:hAnsi="Arial" w:cs="Arial"/>
                <w:sz w:val="24"/>
                <w:szCs w:val="24"/>
              </w:rPr>
              <w:t>Matthew John, Gareth Westlake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EC003D7" w:rsidR="00653AEC" w:rsidRPr="00FA0CA9" w:rsidRDefault="00653AEC" w:rsidP="00653AEC">
            <w:pPr>
              <w:rPr>
                <w:rFonts w:ascii="Arial" w:hAnsi="Arial" w:cs="Arial"/>
                <w:sz w:val="24"/>
                <w:szCs w:val="24"/>
              </w:rPr>
            </w:pPr>
            <w:r w:rsidRPr="00FA0CA9">
              <w:rPr>
                <w:rFonts w:ascii="Arial" w:hAnsi="Arial" w:cs="Arial"/>
                <w:color w:val="FF0000"/>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1D2DC7AD" w:rsidR="00653AEC" w:rsidRPr="00550372" w:rsidRDefault="00550372" w:rsidP="00653AEC">
            <w:pPr>
              <w:ind w:right="96"/>
              <w:rPr>
                <w:rFonts w:ascii="Arial" w:hAnsi="Arial" w:cs="Arial"/>
                <w:sz w:val="24"/>
                <w:szCs w:val="24"/>
              </w:rPr>
            </w:pPr>
            <w:r w:rsidRPr="00550372">
              <w:rPr>
                <w:rFonts w:ascii="Arial" w:hAnsi="Arial" w:cs="Arial"/>
                <w:sz w:val="24"/>
                <w:szCs w:val="24"/>
              </w:rPr>
              <w:t xml:space="preserve">This paper presents the final draft of the Swansea Bay University Health Board (SBUHB) Digital Strategy: Digitally Enabling the One Bay Way, for comment. </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11ED188" w14:textId="6036BFFB" w:rsidR="006966E9" w:rsidRDefault="00550372" w:rsidP="006966E9">
            <w:pPr>
              <w:pStyle w:val="ListParagraph"/>
              <w:numPr>
                <w:ilvl w:val="0"/>
                <w:numId w:val="15"/>
              </w:numPr>
              <w:rPr>
                <w:rFonts w:ascii="Arial" w:hAnsi="Arial" w:cs="Arial"/>
                <w:sz w:val="24"/>
                <w:szCs w:val="24"/>
              </w:rPr>
            </w:pPr>
            <w:r w:rsidRPr="00550372">
              <w:rPr>
                <w:rFonts w:ascii="Arial" w:hAnsi="Arial" w:cs="Arial"/>
                <w:sz w:val="24"/>
                <w:szCs w:val="24"/>
              </w:rPr>
              <w:t>The strategy sets out the Health Board’s vision, principles, enablers and programmes for the</w:t>
            </w:r>
            <w:r w:rsidR="00A16BE1">
              <w:rPr>
                <w:rFonts w:ascii="Arial" w:hAnsi="Arial" w:cs="Arial"/>
                <w:sz w:val="24"/>
                <w:szCs w:val="24"/>
              </w:rPr>
              <w:t xml:space="preserve"> </w:t>
            </w:r>
            <w:r w:rsidRPr="00550372">
              <w:rPr>
                <w:rFonts w:ascii="Arial" w:hAnsi="Arial" w:cs="Arial"/>
                <w:sz w:val="24"/>
                <w:szCs w:val="24"/>
              </w:rPr>
              <w:t>expansion of the use of digital, data and technology to support Service Transformation across the Health Board</w:t>
            </w:r>
          </w:p>
          <w:p w14:paraId="68DFEC52" w14:textId="085EA8DE" w:rsidR="006966E9" w:rsidRPr="006966E9" w:rsidRDefault="00441026" w:rsidP="006966E9">
            <w:pPr>
              <w:pStyle w:val="ListParagraph"/>
              <w:numPr>
                <w:ilvl w:val="0"/>
                <w:numId w:val="15"/>
              </w:numPr>
              <w:rPr>
                <w:rFonts w:ascii="Arial" w:hAnsi="Arial" w:cs="Arial"/>
                <w:sz w:val="24"/>
                <w:szCs w:val="24"/>
              </w:rPr>
            </w:pPr>
            <w:r>
              <w:rPr>
                <w:rFonts w:ascii="Arial" w:hAnsi="Arial" w:cs="Arial"/>
                <w:sz w:val="24"/>
                <w:szCs w:val="24"/>
              </w:rPr>
              <w:t xml:space="preserve">The strategy </w:t>
            </w:r>
            <w:r w:rsidR="00DA04FC">
              <w:rPr>
                <w:rFonts w:ascii="Arial" w:hAnsi="Arial" w:cs="Arial"/>
                <w:sz w:val="24"/>
                <w:szCs w:val="24"/>
              </w:rPr>
              <w:t>describes the</w:t>
            </w:r>
            <w:r w:rsidR="006966E9" w:rsidRPr="006966E9">
              <w:rPr>
                <w:rFonts w:ascii="Arial" w:hAnsi="Arial" w:cs="Arial"/>
                <w:sz w:val="24"/>
                <w:szCs w:val="24"/>
              </w:rPr>
              <w:t xml:space="preserve"> benefits, risks, issues and financial implications of the </w:t>
            </w:r>
            <w:r w:rsidR="00DA04FC">
              <w:rPr>
                <w:rFonts w:ascii="Arial" w:hAnsi="Arial" w:cs="Arial"/>
                <w:sz w:val="24"/>
                <w:szCs w:val="24"/>
              </w:rPr>
              <w:t xml:space="preserve">digital </w:t>
            </w:r>
            <w:r w:rsidR="00B72660">
              <w:rPr>
                <w:rFonts w:ascii="Arial" w:hAnsi="Arial" w:cs="Arial"/>
                <w:sz w:val="24"/>
                <w:szCs w:val="24"/>
              </w:rPr>
              <w:t>way forward</w:t>
            </w:r>
          </w:p>
          <w:p w14:paraId="6A55881D" w14:textId="06C49FFE" w:rsidR="00550372" w:rsidRDefault="00F51ADB" w:rsidP="00550372">
            <w:pPr>
              <w:pStyle w:val="ListParagraph"/>
              <w:numPr>
                <w:ilvl w:val="0"/>
                <w:numId w:val="15"/>
              </w:numPr>
              <w:rPr>
                <w:rFonts w:ascii="Arial" w:hAnsi="Arial" w:cs="Arial"/>
                <w:sz w:val="24"/>
                <w:szCs w:val="24"/>
              </w:rPr>
            </w:pPr>
            <w:r>
              <w:rPr>
                <w:rFonts w:ascii="Arial" w:hAnsi="Arial" w:cs="Arial"/>
                <w:sz w:val="24"/>
                <w:szCs w:val="24"/>
              </w:rPr>
              <w:t xml:space="preserve">The strategy will build on </w:t>
            </w:r>
            <w:r w:rsidR="008D7D1C">
              <w:rPr>
                <w:rFonts w:ascii="Arial" w:hAnsi="Arial" w:cs="Arial"/>
                <w:sz w:val="24"/>
                <w:szCs w:val="24"/>
              </w:rPr>
              <w:t xml:space="preserve">the strong </w:t>
            </w:r>
            <w:r w:rsidR="009D5B6E">
              <w:rPr>
                <w:rFonts w:ascii="Arial" w:hAnsi="Arial" w:cs="Arial"/>
                <w:sz w:val="24"/>
                <w:szCs w:val="24"/>
              </w:rPr>
              <w:t xml:space="preserve">digital </w:t>
            </w:r>
            <w:r w:rsidR="008D7D1C">
              <w:rPr>
                <w:rFonts w:ascii="Arial" w:hAnsi="Arial" w:cs="Arial"/>
                <w:sz w:val="24"/>
                <w:szCs w:val="24"/>
              </w:rPr>
              <w:t xml:space="preserve">foundations </w:t>
            </w:r>
            <w:r w:rsidR="009D5B6E">
              <w:rPr>
                <w:rFonts w:ascii="Arial" w:hAnsi="Arial" w:cs="Arial"/>
                <w:sz w:val="24"/>
                <w:szCs w:val="24"/>
              </w:rPr>
              <w:t>already established within the organisation</w:t>
            </w:r>
          </w:p>
          <w:p w14:paraId="6D290400" w14:textId="61B18BF3" w:rsidR="00653AEC" w:rsidRPr="00FA0CA9" w:rsidRDefault="00AE39E0">
            <w:pPr>
              <w:pStyle w:val="ListParagraph"/>
              <w:numPr>
                <w:ilvl w:val="0"/>
                <w:numId w:val="15"/>
              </w:numPr>
              <w:rPr>
                <w:rFonts w:ascii="Arial" w:hAnsi="Arial" w:cs="Arial"/>
                <w:sz w:val="24"/>
                <w:szCs w:val="24"/>
              </w:rPr>
            </w:pPr>
            <w:r w:rsidRPr="00AE39E0">
              <w:rPr>
                <w:rFonts w:ascii="Arial" w:hAnsi="Arial" w:cs="Arial"/>
                <w:sz w:val="24"/>
                <w:szCs w:val="24"/>
              </w:rPr>
              <w:t>The strategy highlights the significant organisational wide change in culture, workforce development and business change that will be required to achieve the vision</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1A1FBEB6" w:rsidR="00762BBE" w:rsidRPr="00FA0CA9" w:rsidRDefault="00DC308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7A0760CA" w:rsidR="00762BBE" w:rsidRPr="00FA0CA9" w:rsidRDefault="00DC308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1BEAB33E" w:rsidR="00762BBE" w:rsidRPr="00FA0CA9" w:rsidRDefault="009831D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C4405C8" w14:textId="77BC3558" w:rsidR="00991993" w:rsidRPr="009A6FFA" w:rsidRDefault="009831DD" w:rsidP="00991993">
            <w:pPr>
              <w:rPr>
                <w:rFonts w:ascii="Arial" w:hAnsi="Arial" w:cs="Arial"/>
                <w:bCs/>
                <w:sz w:val="24"/>
                <w:szCs w:val="24"/>
              </w:rPr>
            </w:pPr>
            <w:r>
              <w:rPr>
                <w:rFonts w:ascii="Arial" w:hAnsi="Arial" w:cs="Arial"/>
                <w:bCs/>
                <w:sz w:val="24"/>
                <w:szCs w:val="24"/>
              </w:rPr>
              <w:t>M</w:t>
            </w:r>
            <w:r w:rsidR="00991993" w:rsidRPr="009A6FFA">
              <w:rPr>
                <w:rFonts w:ascii="Arial" w:hAnsi="Arial" w:cs="Arial"/>
                <w:bCs/>
                <w:sz w:val="24"/>
                <w:szCs w:val="24"/>
              </w:rPr>
              <w:t>embers are asked to:</w:t>
            </w:r>
          </w:p>
          <w:p w14:paraId="189EA200" w14:textId="77777777" w:rsidR="00991993" w:rsidRPr="009A6FFA" w:rsidRDefault="00991993" w:rsidP="00991993">
            <w:pPr>
              <w:pStyle w:val="ListParagraph"/>
              <w:numPr>
                <w:ilvl w:val="0"/>
                <w:numId w:val="14"/>
              </w:numPr>
              <w:rPr>
                <w:rFonts w:ascii="Arial" w:hAnsi="Arial" w:cs="Arial"/>
                <w:bCs/>
                <w:sz w:val="24"/>
                <w:szCs w:val="24"/>
              </w:rPr>
            </w:pPr>
            <w:r>
              <w:rPr>
                <w:rFonts w:ascii="Arial" w:hAnsi="Arial" w:cs="Arial"/>
                <w:bCs/>
                <w:sz w:val="24"/>
                <w:szCs w:val="24"/>
              </w:rPr>
              <w:t>Note</w:t>
            </w:r>
            <w:r w:rsidRPr="009A6FFA">
              <w:rPr>
                <w:rFonts w:ascii="Arial" w:hAnsi="Arial" w:cs="Arial"/>
                <w:bCs/>
                <w:sz w:val="24"/>
                <w:szCs w:val="24"/>
              </w:rPr>
              <w:t xml:space="preserve"> the</w:t>
            </w:r>
            <w:r>
              <w:rPr>
                <w:rFonts w:ascii="Arial" w:hAnsi="Arial" w:cs="Arial"/>
                <w:bCs/>
                <w:sz w:val="24"/>
                <w:szCs w:val="24"/>
              </w:rPr>
              <w:t xml:space="preserve"> aspirations of the digital</w:t>
            </w:r>
            <w:r w:rsidRPr="009A6FFA">
              <w:rPr>
                <w:rFonts w:ascii="Arial" w:hAnsi="Arial" w:cs="Arial"/>
                <w:bCs/>
                <w:sz w:val="24"/>
                <w:szCs w:val="24"/>
              </w:rPr>
              <w:t xml:space="preserve"> strategy</w:t>
            </w:r>
            <w:r>
              <w:rPr>
                <w:rFonts w:ascii="Arial" w:hAnsi="Arial" w:cs="Arial"/>
                <w:bCs/>
                <w:sz w:val="24"/>
                <w:szCs w:val="24"/>
              </w:rPr>
              <w:t xml:space="preserve">: </w:t>
            </w:r>
            <w:r w:rsidRPr="009A6FFA">
              <w:rPr>
                <w:rFonts w:ascii="Arial" w:hAnsi="Arial" w:cs="Arial"/>
                <w:bCs/>
                <w:sz w:val="24"/>
                <w:szCs w:val="24"/>
              </w:rPr>
              <w:t>Digitally Enabling the One Bay Way</w:t>
            </w:r>
          </w:p>
          <w:p w14:paraId="18B99366" w14:textId="77777777" w:rsidR="00991993" w:rsidRDefault="00991993" w:rsidP="00991993">
            <w:pPr>
              <w:pStyle w:val="ListParagraph"/>
              <w:numPr>
                <w:ilvl w:val="0"/>
                <w:numId w:val="14"/>
              </w:numPr>
              <w:rPr>
                <w:rFonts w:ascii="Arial" w:hAnsi="Arial" w:cs="Arial"/>
                <w:bCs/>
                <w:sz w:val="24"/>
                <w:szCs w:val="24"/>
              </w:rPr>
            </w:pPr>
            <w:r>
              <w:rPr>
                <w:rFonts w:ascii="Arial" w:hAnsi="Arial" w:cs="Arial"/>
                <w:bCs/>
                <w:sz w:val="24"/>
                <w:szCs w:val="24"/>
              </w:rPr>
              <w:t>Note the intention to seek approval for the strategy at Health Board in September</w:t>
            </w:r>
          </w:p>
          <w:p w14:paraId="225868C7" w14:textId="77777777" w:rsidR="00991993" w:rsidRDefault="00991993" w:rsidP="00991993">
            <w:pPr>
              <w:pStyle w:val="ListParagraph"/>
              <w:numPr>
                <w:ilvl w:val="0"/>
                <w:numId w:val="14"/>
              </w:numPr>
              <w:rPr>
                <w:rFonts w:ascii="Arial" w:hAnsi="Arial" w:cs="Arial"/>
                <w:bCs/>
                <w:sz w:val="24"/>
                <w:szCs w:val="24"/>
              </w:rPr>
            </w:pPr>
            <w:r>
              <w:rPr>
                <w:rFonts w:ascii="Arial" w:hAnsi="Arial" w:cs="Arial"/>
                <w:bCs/>
                <w:sz w:val="24"/>
                <w:szCs w:val="24"/>
              </w:rPr>
              <w:t>Discuss any potential gaps or concerns in the final draft version of the strategy</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6D29041A" w14:textId="50EEF7B2" w:rsidR="00653AEC" w:rsidRDefault="0020539A" w:rsidP="00653AEC">
      <w:pPr>
        <w:spacing w:after="0" w:line="240" w:lineRule="auto"/>
        <w:jc w:val="center"/>
        <w:rPr>
          <w:rFonts w:ascii="Arial" w:hAnsi="Arial" w:cs="Arial"/>
          <w:b/>
          <w:sz w:val="24"/>
          <w:szCs w:val="24"/>
        </w:rPr>
      </w:pPr>
      <w:r>
        <w:br w:type="page"/>
      </w:r>
      <w:r w:rsidR="008433C6" w:rsidRPr="008433C6">
        <w:rPr>
          <w:rFonts w:ascii="Arial" w:hAnsi="Arial" w:cs="Arial"/>
          <w:b/>
          <w:sz w:val="24"/>
          <w:szCs w:val="24"/>
        </w:rPr>
        <w:lastRenderedPageBreak/>
        <w:t>Digitally Enabl</w:t>
      </w:r>
      <w:r w:rsidR="00685744">
        <w:rPr>
          <w:rFonts w:ascii="Arial" w:hAnsi="Arial" w:cs="Arial"/>
          <w:b/>
          <w:sz w:val="24"/>
          <w:szCs w:val="24"/>
        </w:rPr>
        <w:t>ing</w:t>
      </w:r>
      <w:r w:rsidR="008433C6" w:rsidRPr="008433C6">
        <w:rPr>
          <w:rFonts w:ascii="Arial" w:hAnsi="Arial" w:cs="Arial"/>
          <w:b/>
          <w:sz w:val="24"/>
          <w:szCs w:val="24"/>
        </w:rPr>
        <w:t xml:space="preserve"> the One Bay Way</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FB288A" w14:textId="77777777" w:rsidR="00CF4DBD" w:rsidRDefault="00CF4DBD" w:rsidP="00CF6140">
      <w:pPr>
        <w:spacing w:after="0" w:line="240" w:lineRule="auto"/>
        <w:rPr>
          <w:rFonts w:ascii="Arial" w:hAnsi="Arial" w:cs="Arial"/>
          <w:sz w:val="24"/>
          <w:szCs w:val="24"/>
        </w:rPr>
      </w:pPr>
    </w:p>
    <w:p w14:paraId="3DAB8D7B" w14:textId="5131B001" w:rsidR="00CF6140" w:rsidRDefault="00CF6140" w:rsidP="00CF6140">
      <w:pPr>
        <w:spacing w:after="0" w:line="240" w:lineRule="auto"/>
        <w:rPr>
          <w:rFonts w:ascii="Arial" w:hAnsi="Arial" w:cs="Arial"/>
          <w:sz w:val="24"/>
          <w:szCs w:val="24"/>
        </w:rPr>
      </w:pPr>
      <w:r w:rsidRPr="00CF6140">
        <w:rPr>
          <w:rFonts w:ascii="Arial" w:hAnsi="Arial" w:cs="Arial"/>
          <w:sz w:val="24"/>
          <w:szCs w:val="24"/>
        </w:rPr>
        <w:t xml:space="preserve">This paper </w:t>
      </w:r>
      <w:r w:rsidR="00B00D4B">
        <w:rPr>
          <w:rFonts w:ascii="Arial" w:hAnsi="Arial" w:cs="Arial"/>
          <w:sz w:val="24"/>
          <w:szCs w:val="24"/>
        </w:rPr>
        <w:t>presents</w:t>
      </w:r>
      <w:r w:rsidRPr="00CF6140">
        <w:rPr>
          <w:rFonts w:ascii="Arial" w:hAnsi="Arial" w:cs="Arial"/>
          <w:sz w:val="24"/>
          <w:szCs w:val="24"/>
        </w:rPr>
        <w:t xml:space="preserve"> the </w:t>
      </w:r>
      <w:r w:rsidR="009212CC">
        <w:rPr>
          <w:rFonts w:ascii="Arial" w:hAnsi="Arial" w:cs="Arial"/>
          <w:sz w:val="24"/>
          <w:szCs w:val="24"/>
        </w:rPr>
        <w:t xml:space="preserve">final draft of the </w:t>
      </w:r>
      <w:r w:rsidR="00276BA6">
        <w:rPr>
          <w:rFonts w:ascii="Arial" w:hAnsi="Arial" w:cs="Arial"/>
          <w:sz w:val="24"/>
          <w:szCs w:val="24"/>
        </w:rPr>
        <w:t xml:space="preserve">Swansea Bay </w:t>
      </w:r>
      <w:r w:rsidR="003A1CE6">
        <w:rPr>
          <w:rFonts w:ascii="Arial" w:hAnsi="Arial" w:cs="Arial"/>
          <w:sz w:val="24"/>
          <w:szCs w:val="24"/>
        </w:rPr>
        <w:t xml:space="preserve">University Health </w:t>
      </w:r>
      <w:r w:rsidRPr="00CF6140">
        <w:rPr>
          <w:rFonts w:ascii="Arial" w:hAnsi="Arial" w:cs="Arial"/>
          <w:sz w:val="24"/>
          <w:szCs w:val="24"/>
        </w:rPr>
        <w:t xml:space="preserve">Board </w:t>
      </w:r>
      <w:r w:rsidR="003A1CE6">
        <w:rPr>
          <w:rFonts w:ascii="Arial" w:hAnsi="Arial" w:cs="Arial"/>
          <w:sz w:val="24"/>
          <w:szCs w:val="24"/>
        </w:rPr>
        <w:t>(SBUHB</w:t>
      </w:r>
      <w:r w:rsidR="00D85352">
        <w:rPr>
          <w:rFonts w:ascii="Arial" w:hAnsi="Arial" w:cs="Arial"/>
          <w:sz w:val="24"/>
          <w:szCs w:val="24"/>
        </w:rPr>
        <w:t>)</w:t>
      </w:r>
      <w:r w:rsidR="003C4FD3">
        <w:rPr>
          <w:rFonts w:ascii="Arial" w:hAnsi="Arial" w:cs="Arial"/>
          <w:sz w:val="24"/>
          <w:szCs w:val="24"/>
        </w:rPr>
        <w:t xml:space="preserve"> Digital</w:t>
      </w:r>
      <w:r w:rsidRPr="00CF6140">
        <w:rPr>
          <w:rFonts w:ascii="Arial" w:hAnsi="Arial" w:cs="Arial"/>
          <w:sz w:val="24"/>
          <w:szCs w:val="24"/>
        </w:rPr>
        <w:t xml:space="preserve"> Strategy</w:t>
      </w:r>
      <w:r w:rsidR="003C4FD3">
        <w:rPr>
          <w:rFonts w:ascii="Arial" w:hAnsi="Arial" w:cs="Arial"/>
          <w:sz w:val="24"/>
          <w:szCs w:val="24"/>
        </w:rPr>
        <w:t>:</w:t>
      </w:r>
      <w:r w:rsidRPr="00CF6140">
        <w:rPr>
          <w:rFonts w:ascii="Arial" w:hAnsi="Arial" w:cs="Arial"/>
          <w:sz w:val="24"/>
          <w:szCs w:val="24"/>
        </w:rPr>
        <w:t xml:space="preserve"> Digitally </w:t>
      </w:r>
      <w:r w:rsidR="003C4FD3">
        <w:rPr>
          <w:rFonts w:ascii="Arial" w:hAnsi="Arial" w:cs="Arial"/>
          <w:sz w:val="24"/>
          <w:szCs w:val="24"/>
        </w:rPr>
        <w:t>Enabling</w:t>
      </w:r>
      <w:r w:rsidRPr="00CF6140">
        <w:rPr>
          <w:rFonts w:ascii="Arial" w:hAnsi="Arial" w:cs="Arial"/>
          <w:sz w:val="24"/>
          <w:szCs w:val="24"/>
        </w:rPr>
        <w:t xml:space="preserve"> the One Bay Way,</w:t>
      </w:r>
      <w:r w:rsidR="0006355F">
        <w:rPr>
          <w:rFonts w:ascii="Arial" w:hAnsi="Arial" w:cs="Arial"/>
          <w:sz w:val="24"/>
          <w:szCs w:val="24"/>
        </w:rPr>
        <w:t xml:space="preserve"> for comment.</w:t>
      </w:r>
      <w:r w:rsidRPr="00CF6140">
        <w:rPr>
          <w:rFonts w:ascii="Arial" w:hAnsi="Arial" w:cs="Arial"/>
          <w:sz w:val="24"/>
          <w:szCs w:val="24"/>
        </w:rPr>
        <w:t xml:space="preserve"> </w:t>
      </w:r>
      <w:r w:rsidR="001C6A8F">
        <w:rPr>
          <w:rFonts w:ascii="Arial" w:hAnsi="Arial" w:cs="Arial"/>
          <w:sz w:val="24"/>
          <w:szCs w:val="24"/>
        </w:rPr>
        <w:t>The strategy</w:t>
      </w:r>
      <w:r w:rsidRPr="00CF6140">
        <w:rPr>
          <w:rFonts w:ascii="Arial" w:hAnsi="Arial" w:cs="Arial"/>
          <w:sz w:val="24"/>
          <w:szCs w:val="24"/>
        </w:rPr>
        <w:t xml:space="preserve"> sets out the Health Board’s vision, principles, enablers and programmes for the expansion of the use of digital, data and technology to support Service Transformation across the </w:t>
      </w:r>
      <w:r w:rsidR="00C726BA">
        <w:rPr>
          <w:rFonts w:ascii="Arial" w:hAnsi="Arial" w:cs="Arial"/>
          <w:sz w:val="24"/>
          <w:szCs w:val="24"/>
        </w:rPr>
        <w:t>H</w:t>
      </w:r>
      <w:r w:rsidRPr="00CF6140">
        <w:rPr>
          <w:rFonts w:ascii="Arial" w:hAnsi="Arial" w:cs="Arial"/>
          <w:sz w:val="24"/>
          <w:szCs w:val="24"/>
        </w:rPr>
        <w:t xml:space="preserve">ealth </w:t>
      </w:r>
      <w:r w:rsidR="00C726BA">
        <w:rPr>
          <w:rFonts w:ascii="Arial" w:hAnsi="Arial" w:cs="Arial"/>
          <w:sz w:val="24"/>
          <w:szCs w:val="24"/>
        </w:rPr>
        <w:t>B</w:t>
      </w:r>
      <w:r w:rsidRPr="00CF6140">
        <w:rPr>
          <w:rFonts w:ascii="Arial" w:hAnsi="Arial" w:cs="Arial"/>
          <w:sz w:val="24"/>
          <w:szCs w:val="24"/>
        </w:rPr>
        <w:t>oard. The paper summarises the key features of the strategy, which is presented in full in the attached document.</w:t>
      </w:r>
    </w:p>
    <w:p w14:paraId="4D0B8FD8" w14:textId="77777777" w:rsidR="00CF4DBD" w:rsidRPr="00CF6140" w:rsidRDefault="00CF4DBD" w:rsidP="00CF6140">
      <w:pPr>
        <w:spacing w:after="0" w:line="240" w:lineRule="auto"/>
        <w:rPr>
          <w:rFonts w:ascii="Arial" w:hAnsi="Arial" w:cs="Arial"/>
          <w:sz w:val="24"/>
          <w:szCs w:val="24"/>
        </w:rPr>
      </w:pPr>
    </w:p>
    <w:p w14:paraId="6D29041E" w14:textId="59CB56C4" w:rsidR="00653AEC" w:rsidRDefault="00CF6140" w:rsidP="00CF6140">
      <w:pPr>
        <w:spacing w:after="0" w:line="240" w:lineRule="auto"/>
        <w:rPr>
          <w:rFonts w:ascii="Arial" w:hAnsi="Arial" w:cs="Arial"/>
          <w:sz w:val="24"/>
          <w:szCs w:val="24"/>
        </w:rPr>
      </w:pPr>
      <w:r w:rsidRPr="00CF6140">
        <w:rPr>
          <w:rFonts w:ascii="Arial" w:hAnsi="Arial" w:cs="Arial"/>
          <w:sz w:val="24"/>
          <w:szCs w:val="24"/>
        </w:rPr>
        <w:t xml:space="preserve">The paper demonstrates the alignment of the digital enabling strategy with the One Bay Way, our ambition to become a high-quality organisation and a leading integrated health system. The paper highlights the benefits, risks, issues and financial implications of the strategy, and </w:t>
      </w:r>
      <w:r w:rsidR="00220568">
        <w:rPr>
          <w:rFonts w:ascii="Arial" w:hAnsi="Arial" w:cs="Arial"/>
          <w:sz w:val="24"/>
          <w:szCs w:val="24"/>
        </w:rPr>
        <w:t>describes</w:t>
      </w:r>
      <w:r w:rsidRPr="00CF6140">
        <w:rPr>
          <w:rFonts w:ascii="Arial" w:hAnsi="Arial" w:cs="Arial"/>
          <w:sz w:val="24"/>
          <w:szCs w:val="24"/>
        </w:rPr>
        <w:t xml:space="preserve"> the next steps</w:t>
      </w:r>
      <w:r w:rsidR="00220568">
        <w:rPr>
          <w:rFonts w:ascii="Arial" w:hAnsi="Arial" w:cs="Arial"/>
          <w:sz w:val="24"/>
          <w:szCs w:val="24"/>
        </w:rPr>
        <w:t xml:space="preserve"> including the approval time</w:t>
      </w:r>
      <w:r w:rsidR="00127C0C">
        <w:rPr>
          <w:rFonts w:ascii="Arial" w:hAnsi="Arial" w:cs="Arial"/>
          <w:sz w:val="24"/>
          <w:szCs w:val="24"/>
        </w:rPr>
        <w:t>line</w:t>
      </w:r>
      <w:r w:rsidR="001A051B" w:rsidRPr="001A051B">
        <w:rPr>
          <w:rFonts w:ascii="Arial" w:hAnsi="Arial" w:cs="Arial"/>
          <w:sz w:val="24"/>
          <w:szCs w:val="24"/>
        </w:rPr>
        <w:t>.</w:t>
      </w:r>
    </w:p>
    <w:p w14:paraId="2DA8906A" w14:textId="77777777" w:rsidR="0073694F" w:rsidRPr="001A051B" w:rsidRDefault="0073694F" w:rsidP="00CF6140">
      <w:pPr>
        <w:spacing w:after="0" w:line="240" w:lineRule="auto"/>
        <w:rPr>
          <w:rFonts w:ascii="Arial" w:hAnsi="Arial" w:cs="Arial"/>
          <w:b/>
          <w:sz w:val="24"/>
          <w:szCs w:val="24"/>
        </w:rPr>
      </w:pPr>
    </w:p>
    <w:p w14:paraId="48B43437" w14:textId="6BCE3B98" w:rsidR="001F1CDB" w:rsidRPr="0077319B" w:rsidRDefault="00653AEC" w:rsidP="0077394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r w:rsidR="001F1CDB" w:rsidRPr="0077319B">
        <w:rPr>
          <w:rFonts w:ascii="Arial" w:hAnsi="Arial" w:cs="Arial"/>
          <w:sz w:val="24"/>
          <w:szCs w:val="24"/>
        </w:rPr>
        <w:t xml:space="preserve"> </w:t>
      </w:r>
    </w:p>
    <w:p w14:paraId="00768993" w14:textId="77777777" w:rsidR="001F1CDB" w:rsidRDefault="001F1CDB" w:rsidP="0077394A">
      <w:pPr>
        <w:spacing w:after="0" w:line="240" w:lineRule="auto"/>
        <w:rPr>
          <w:rFonts w:ascii="Arial" w:hAnsi="Arial" w:cs="Arial"/>
          <w:sz w:val="24"/>
          <w:szCs w:val="24"/>
        </w:rPr>
      </w:pPr>
    </w:p>
    <w:p w14:paraId="35478BF3" w14:textId="7E760F37" w:rsidR="00F61ED0" w:rsidRDefault="00B25D83" w:rsidP="00B25D83">
      <w:pPr>
        <w:spacing w:after="0" w:line="240" w:lineRule="auto"/>
        <w:rPr>
          <w:rFonts w:ascii="Arial" w:hAnsi="Arial" w:cs="Arial"/>
          <w:sz w:val="24"/>
          <w:szCs w:val="24"/>
        </w:rPr>
      </w:pPr>
      <w:r w:rsidRPr="00B25D83">
        <w:rPr>
          <w:rFonts w:ascii="Arial" w:hAnsi="Arial" w:cs="Arial"/>
          <w:sz w:val="24"/>
          <w:szCs w:val="24"/>
        </w:rPr>
        <w:t>The Strategy is the result of extensive engagement and consultation with our staff, patients, partners and stakeholders during the period Dec</w:t>
      </w:r>
      <w:r w:rsidR="00127C0C">
        <w:rPr>
          <w:rFonts w:ascii="Arial" w:hAnsi="Arial" w:cs="Arial"/>
          <w:sz w:val="24"/>
          <w:szCs w:val="24"/>
        </w:rPr>
        <w:t>ember</w:t>
      </w:r>
      <w:r w:rsidRPr="00B25D83">
        <w:rPr>
          <w:rFonts w:ascii="Arial" w:hAnsi="Arial" w:cs="Arial"/>
          <w:sz w:val="24"/>
          <w:szCs w:val="24"/>
        </w:rPr>
        <w:t xml:space="preserve"> 2023 to March 2024, as well as a comprehensive review of the current digital landscape, the emerging trends and challenges, and the best practices from other health systems. </w:t>
      </w:r>
    </w:p>
    <w:p w14:paraId="29279892" w14:textId="77777777" w:rsidR="00F61ED0" w:rsidRDefault="00F61ED0" w:rsidP="00B25D83">
      <w:pPr>
        <w:spacing w:after="0" w:line="240" w:lineRule="auto"/>
        <w:rPr>
          <w:rFonts w:ascii="Arial" w:hAnsi="Arial" w:cs="Arial"/>
          <w:sz w:val="24"/>
          <w:szCs w:val="24"/>
        </w:rPr>
      </w:pPr>
    </w:p>
    <w:p w14:paraId="0D8E99ED" w14:textId="47F31F6C" w:rsidR="00CD7C47" w:rsidRPr="00CD7C47" w:rsidRDefault="00B25D83" w:rsidP="00CD7C47">
      <w:pPr>
        <w:rPr>
          <w:rFonts w:ascii="Arial" w:hAnsi="Arial" w:cs="Arial"/>
          <w:sz w:val="24"/>
          <w:szCs w:val="24"/>
        </w:rPr>
      </w:pPr>
      <w:r w:rsidRPr="00B25D83">
        <w:rPr>
          <w:rFonts w:ascii="Arial" w:hAnsi="Arial" w:cs="Arial"/>
          <w:sz w:val="24"/>
          <w:szCs w:val="24"/>
        </w:rPr>
        <w:t>The Strategy also takes into account the Digital maturity assessment undertaken in 2023 by the Healthcare Information and Management Systems Society (HIMSS) across all Welsh Health Boards.  The assessment against the HIMSS Electronic Medical Record Adoption Model (EMRAM) at Mo</w:t>
      </w:r>
      <w:r w:rsidR="00127C0C">
        <w:rPr>
          <w:rFonts w:ascii="Arial" w:hAnsi="Arial" w:cs="Arial"/>
          <w:sz w:val="24"/>
          <w:szCs w:val="24"/>
        </w:rPr>
        <w:t>r</w:t>
      </w:r>
      <w:r w:rsidRPr="00B25D83">
        <w:rPr>
          <w:rFonts w:ascii="Arial" w:hAnsi="Arial" w:cs="Arial"/>
          <w:sz w:val="24"/>
          <w:szCs w:val="24"/>
        </w:rPr>
        <w:t>riston, resulted in SBU receiving a Stage 1 result with the highest being stage 7. SBU performed favourably in comparison to other Welsh health boards and demonstrated it was making strong progress against many of the criteria of the higher stages</w:t>
      </w:r>
      <w:r w:rsidR="0019525F">
        <w:rPr>
          <w:rFonts w:ascii="Arial" w:hAnsi="Arial" w:cs="Arial"/>
          <w:sz w:val="24"/>
          <w:szCs w:val="24"/>
        </w:rPr>
        <w:t>.</w:t>
      </w:r>
      <w:r w:rsidR="00CD7C47" w:rsidRPr="00CD7C47">
        <w:t xml:space="preserve"> </w:t>
      </w:r>
      <w:r w:rsidR="00CD7C47" w:rsidRPr="00CD7C47">
        <w:rPr>
          <w:rFonts w:ascii="Arial" w:hAnsi="Arial" w:cs="Arial"/>
          <w:sz w:val="24"/>
          <w:szCs w:val="24"/>
        </w:rPr>
        <w:t>The main gap that the process identified across Wales is the lack of a Clinical Data Resource. Essentially a solution that provides clinicians with a single view of the patients record. Many organisations outside of Wales, refer to this as either an Electronic Patient Record (EPR) or Electronic Health Record (EHR).</w:t>
      </w:r>
    </w:p>
    <w:p w14:paraId="0EFED2B6" w14:textId="32B3C5D5" w:rsidR="00F61ED0" w:rsidRPr="00B25D83" w:rsidRDefault="00F61ED0" w:rsidP="00B25D83">
      <w:pPr>
        <w:spacing w:after="0" w:line="240" w:lineRule="auto"/>
        <w:rPr>
          <w:rFonts w:ascii="Arial" w:hAnsi="Arial" w:cs="Arial"/>
          <w:sz w:val="24"/>
          <w:szCs w:val="24"/>
        </w:rPr>
      </w:pPr>
    </w:p>
    <w:p w14:paraId="30CE60F5" w14:textId="77777777" w:rsidR="00B25D83" w:rsidRDefault="00B25D83" w:rsidP="00B25D83">
      <w:pPr>
        <w:spacing w:after="0" w:line="240" w:lineRule="auto"/>
        <w:rPr>
          <w:rFonts w:ascii="Arial" w:hAnsi="Arial" w:cs="Arial"/>
          <w:sz w:val="24"/>
          <w:szCs w:val="24"/>
        </w:rPr>
      </w:pPr>
      <w:r w:rsidRPr="00B25D83">
        <w:rPr>
          <w:rFonts w:ascii="Arial" w:hAnsi="Arial" w:cs="Arial"/>
          <w:sz w:val="24"/>
          <w:szCs w:val="24"/>
        </w:rPr>
        <w:t>The strategy builds on the strong digital foundations that SBU has established over the past years, such as the Welsh Nursing Care Record, the SIGNAL patient flow system, the Swansea Bay Patient Portal, Hospital Electronic Prescribing and Medicines Management and the Office 365 roll-out.</w:t>
      </w:r>
    </w:p>
    <w:p w14:paraId="7CA4F0EC" w14:textId="77777777" w:rsidR="00F61ED0" w:rsidRPr="00B25D83" w:rsidRDefault="00F61ED0" w:rsidP="00B25D83">
      <w:pPr>
        <w:spacing w:after="0" w:line="240" w:lineRule="auto"/>
        <w:rPr>
          <w:rFonts w:ascii="Arial" w:hAnsi="Arial" w:cs="Arial"/>
          <w:sz w:val="24"/>
          <w:szCs w:val="24"/>
        </w:rPr>
      </w:pPr>
    </w:p>
    <w:p w14:paraId="79D0DA03" w14:textId="5AFAD3E0" w:rsidR="00E71812" w:rsidRDefault="00B25D83" w:rsidP="00B25D83">
      <w:pPr>
        <w:spacing w:after="0" w:line="240" w:lineRule="auto"/>
        <w:rPr>
          <w:rFonts w:ascii="Arial" w:hAnsi="Arial" w:cs="Arial"/>
          <w:sz w:val="24"/>
          <w:szCs w:val="24"/>
        </w:rPr>
      </w:pPr>
      <w:r w:rsidRPr="00B25D83">
        <w:rPr>
          <w:rFonts w:ascii="Arial" w:hAnsi="Arial" w:cs="Arial"/>
          <w:sz w:val="24"/>
          <w:szCs w:val="24"/>
        </w:rPr>
        <w:t xml:space="preserve">The strategy recognises the need for a fundamental shift in the way we use digital, data and technology to enable service-led transformation and deliver tangible benefits to every citizen and colleague. The strategy highlights the significant organisational wide change in culture, workforce development and business change that will be required to achieve the vision. The strategy aims to support SBU achieve its goal to be seen as a high-quality organisation and establish itself as a UK exempla for digital, data and technology innovation in health and care. The strategy is aligned with the national, regional and local policies and strategies, such as the </w:t>
      </w:r>
      <w:r w:rsidRPr="00B25D83">
        <w:rPr>
          <w:rFonts w:ascii="Arial" w:hAnsi="Arial" w:cs="Arial"/>
          <w:sz w:val="24"/>
          <w:szCs w:val="24"/>
        </w:rPr>
        <w:lastRenderedPageBreak/>
        <w:t>Digital and Data Strategy for Health and Social Care in Wales, the Digital Strategy for Wales, the One Bay Way, and the Population Health Strategy.</w:t>
      </w:r>
    </w:p>
    <w:p w14:paraId="5B60CC05" w14:textId="77777777" w:rsidR="00F61ED0" w:rsidRDefault="00F61ED0" w:rsidP="00B25D83">
      <w:pPr>
        <w:spacing w:after="0" w:line="240" w:lineRule="auto"/>
        <w:rPr>
          <w:rFonts w:ascii="Arial" w:hAnsi="Arial" w:cs="Arial"/>
          <w:sz w:val="24"/>
          <w:szCs w:val="24"/>
        </w:rPr>
      </w:pPr>
    </w:p>
    <w:p w14:paraId="6B9DAD1C" w14:textId="3E2DC43E" w:rsidR="00E71812" w:rsidRDefault="00E71812" w:rsidP="00653AEC">
      <w:pPr>
        <w:spacing w:after="0" w:line="240" w:lineRule="auto"/>
        <w:rPr>
          <w:rFonts w:ascii="Arial" w:hAnsi="Arial" w:cs="Arial"/>
          <w:b/>
          <w:bCs/>
          <w:sz w:val="24"/>
          <w:szCs w:val="24"/>
        </w:rPr>
      </w:pPr>
      <w:r>
        <w:rPr>
          <w:rFonts w:ascii="Arial" w:hAnsi="Arial" w:cs="Arial"/>
          <w:b/>
          <w:bCs/>
          <w:sz w:val="24"/>
          <w:szCs w:val="24"/>
        </w:rPr>
        <w:t>Benefits</w:t>
      </w:r>
    </w:p>
    <w:p w14:paraId="13CA51D4" w14:textId="77777777" w:rsidR="00E71812" w:rsidRDefault="00E71812" w:rsidP="00653AEC">
      <w:pPr>
        <w:spacing w:after="0" w:line="240" w:lineRule="auto"/>
        <w:rPr>
          <w:rFonts w:ascii="Arial" w:hAnsi="Arial" w:cs="Arial"/>
          <w:b/>
          <w:bCs/>
          <w:sz w:val="24"/>
          <w:szCs w:val="24"/>
        </w:rPr>
      </w:pPr>
    </w:p>
    <w:p w14:paraId="38BBAE87" w14:textId="41E550E9" w:rsidR="008413B2" w:rsidRPr="00FF43F9" w:rsidRDefault="008413B2" w:rsidP="00FF43F9">
      <w:pPr>
        <w:spacing w:after="0" w:line="240" w:lineRule="auto"/>
        <w:rPr>
          <w:rFonts w:ascii="Arial" w:hAnsi="Arial" w:cs="Arial"/>
          <w:sz w:val="24"/>
          <w:szCs w:val="24"/>
        </w:rPr>
      </w:pPr>
      <w:r w:rsidRPr="00FF43F9">
        <w:rPr>
          <w:rFonts w:ascii="Arial" w:hAnsi="Arial" w:cs="Arial"/>
          <w:sz w:val="24"/>
          <w:szCs w:val="24"/>
        </w:rPr>
        <w:t>The Strategy will deliver a range of benefits for our patients, staff and organisation, which are aligned with the six pillars of our measures of success framework. These benefits include:</w:t>
      </w:r>
    </w:p>
    <w:p w14:paraId="1323535A" w14:textId="77777777" w:rsidR="008413B2" w:rsidRPr="008413B2" w:rsidRDefault="008413B2" w:rsidP="00FF43F9">
      <w:pPr>
        <w:pStyle w:val="ListParagraph"/>
        <w:numPr>
          <w:ilvl w:val="0"/>
          <w:numId w:val="6"/>
        </w:numPr>
        <w:spacing w:after="0" w:line="240" w:lineRule="auto"/>
        <w:rPr>
          <w:rFonts w:ascii="Arial" w:hAnsi="Arial" w:cs="Arial"/>
          <w:sz w:val="24"/>
          <w:szCs w:val="24"/>
        </w:rPr>
      </w:pPr>
      <w:r w:rsidRPr="008413B2">
        <w:rPr>
          <w:rFonts w:ascii="Arial" w:hAnsi="Arial" w:cs="Arial"/>
          <w:sz w:val="24"/>
          <w:szCs w:val="24"/>
        </w:rPr>
        <w:t>Empowering patients to play an active and meaningful role in managing their health and keeping well, by providing them with accessible, intuitive and inclusive digital tools and services, such as the NHS Wales App, the Swansea Bay Patient Portal, and telemedicine consultations.</w:t>
      </w:r>
    </w:p>
    <w:p w14:paraId="4D416329" w14:textId="77777777" w:rsidR="008413B2" w:rsidRPr="008413B2" w:rsidRDefault="008413B2" w:rsidP="00FF43F9">
      <w:pPr>
        <w:pStyle w:val="ListParagraph"/>
        <w:numPr>
          <w:ilvl w:val="0"/>
          <w:numId w:val="6"/>
        </w:numPr>
        <w:spacing w:after="0" w:line="240" w:lineRule="auto"/>
        <w:rPr>
          <w:rFonts w:ascii="Arial" w:hAnsi="Arial" w:cs="Arial"/>
          <w:sz w:val="24"/>
          <w:szCs w:val="24"/>
        </w:rPr>
      </w:pPr>
      <w:r w:rsidRPr="008413B2">
        <w:rPr>
          <w:rFonts w:ascii="Arial" w:hAnsi="Arial" w:cs="Arial"/>
          <w:sz w:val="24"/>
          <w:szCs w:val="24"/>
        </w:rPr>
        <w:t>Improving the health and wellbeing of our population, by using data and analytics to understand and address the health and care needs, reduce inequalities, and introduce targeted interventions that improve population outcomes, such as the Care Data Repository, the National Data Repository, the Electronic Patient Record, and the Business Intelligence and Analytics capability.</w:t>
      </w:r>
    </w:p>
    <w:p w14:paraId="6085EFF6" w14:textId="77777777" w:rsidR="008413B2" w:rsidRPr="008413B2" w:rsidRDefault="008413B2" w:rsidP="00FF43F9">
      <w:pPr>
        <w:pStyle w:val="ListParagraph"/>
        <w:numPr>
          <w:ilvl w:val="0"/>
          <w:numId w:val="6"/>
        </w:numPr>
        <w:spacing w:after="0" w:line="240" w:lineRule="auto"/>
        <w:rPr>
          <w:rFonts w:ascii="Arial" w:hAnsi="Arial" w:cs="Arial"/>
          <w:sz w:val="24"/>
          <w:szCs w:val="24"/>
        </w:rPr>
      </w:pPr>
      <w:r w:rsidRPr="008413B2">
        <w:rPr>
          <w:rFonts w:ascii="Arial" w:hAnsi="Arial" w:cs="Arial"/>
          <w:sz w:val="24"/>
          <w:szCs w:val="24"/>
        </w:rPr>
        <w:t>Delivering better care through excellent health and care services that are safe, effective, person-centred, timely, efficient and equitable, by using the most appropriate digital tools and solutions to support service-led transformation, improve clinical decision making, reduce unwarranted variation, and enhance patient experience and outcomes, such as the integration and interoperability of clinical systems, the single sign-on process, and the artificial intelligence tools.</w:t>
      </w:r>
    </w:p>
    <w:p w14:paraId="0D53A8EE" w14:textId="77777777" w:rsidR="008413B2" w:rsidRPr="008413B2" w:rsidRDefault="008413B2" w:rsidP="00FF43F9">
      <w:pPr>
        <w:pStyle w:val="ListParagraph"/>
        <w:numPr>
          <w:ilvl w:val="0"/>
          <w:numId w:val="6"/>
        </w:numPr>
        <w:spacing w:after="0" w:line="240" w:lineRule="auto"/>
        <w:rPr>
          <w:rFonts w:ascii="Arial" w:hAnsi="Arial" w:cs="Arial"/>
          <w:sz w:val="24"/>
          <w:szCs w:val="24"/>
        </w:rPr>
      </w:pPr>
      <w:r w:rsidRPr="008413B2">
        <w:rPr>
          <w:rFonts w:ascii="Arial" w:hAnsi="Arial" w:cs="Arial"/>
          <w:sz w:val="24"/>
          <w:szCs w:val="24"/>
        </w:rPr>
        <w:t>Supporting staff to work optimally with data and digital solutions, by increasing their digital literacy and confidence, providing them with robust training and support, and fostering a collaborative and innovative digital culture, such as the Digital Workforce Strategy, the Digital Training and Support offer, and the Digital Co-production and Innovation model.</w:t>
      </w:r>
    </w:p>
    <w:p w14:paraId="5D846FE7" w14:textId="77777777" w:rsidR="008413B2" w:rsidRPr="008413B2" w:rsidRDefault="008413B2" w:rsidP="00FF43F9">
      <w:pPr>
        <w:pStyle w:val="ListParagraph"/>
        <w:numPr>
          <w:ilvl w:val="0"/>
          <w:numId w:val="6"/>
        </w:numPr>
        <w:spacing w:after="0" w:line="240" w:lineRule="auto"/>
        <w:rPr>
          <w:rFonts w:ascii="Arial" w:hAnsi="Arial" w:cs="Arial"/>
          <w:sz w:val="24"/>
          <w:szCs w:val="24"/>
        </w:rPr>
      </w:pPr>
      <w:r w:rsidRPr="008413B2">
        <w:rPr>
          <w:rFonts w:ascii="Arial" w:hAnsi="Arial" w:cs="Arial"/>
          <w:sz w:val="24"/>
          <w:szCs w:val="24"/>
        </w:rPr>
        <w:t>Delivering secure, resilient and achievable solutions, by maintaining robust cyber security and data protection, ensuring continuity of service, and managing the financial sustainability and value for money of our digital investments, such as the Cyber Security plan, the Enterprise Architecture and Design Authority, and the business case and procurement processes.</w:t>
      </w:r>
    </w:p>
    <w:p w14:paraId="3CC5C8A9" w14:textId="77777777" w:rsidR="008413B2" w:rsidRPr="008413B2" w:rsidRDefault="008413B2" w:rsidP="00FF43F9">
      <w:pPr>
        <w:pStyle w:val="ListParagraph"/>
        <w:numPr>
          <w:ilvl w:val="0"/>
          <w:numId w:val="6"/>
        </w:numPr>
        <w:spacing w:after="0" w:line="240" w:lineRule="auto"/>
        <w:rPr>
          <w:rFonts w:ascii="Arial" w:hAnsi="Arial" w:cs="Arial"/>
          <w:sz w:val="24"/>
          <w:szCs w:val="24"/>
        </w:rPr>
      </w:pPr>
      <w:r w:rsidRPr="008413B2">
        <w:rPr>
          <w:rFonts w:ascii="Arial" w:hAnsi="Arial" w:cs="Arial"/>
          <w:sz w:val="24"/>
          <w:szCs w:val="24"/>
        </w:rPr>
        <w:t>Being well-led and efficient, by demonstrating inclusive, collaborative and compassionate leadership, using evidence-based decision making and planning, and aligning our digital vision and priorities with our organisational and national goals, such as the governance, leadership and communication structures, the benefits realisation and evaluation processes, and the partnership and engagement mechanisms.</w:t>
      </w:r>
    </w:p>
    <w:p w14:paraId="6D290421" w14:textId="77777777" w:rsidR="00653AEC" w:rsidRPr="0072604C"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FA3EDDF" w14:textId="77777777" w:rsidR="00F712CA" w:rsidRDefault="00F712CA" w:rsidP="00653AEC">
      <w:pPr>
        <w:spacing w:after="0" w:line="240" w:lineRule="auto"/>
        <w:rPr>
          <w:rFonts w:ascii="Arial" w:hAnsi="Arial" w:cs="Arial"/>
          <w:color w:val="FF0000"/>
          <w:sz w:val="24"/>
          <w:szCs w:val="24"/>
        </w:rPr>
      </w:pPr>
    </w:p>
    <w:p w14:paraId="48902660" w14:textId="62C56A53" w:rsidR="00F712CA" w:rsidRPr="00F712CA" w:rsidRDefault="00AE69DD" w:rsidP="00F712CA">
      <w:pPr>
        <w:spacing w:after="0" w:line="240" w:lineRule="auto"/>
        <w:rPr>
          <w:rFonts w:ascii="Arial" w:hAnsi="Arial" w:cs="Arial"/>
          <w:color w:val="FF0000"/>
          <w:sz w:val="24"/>
          <w:szCs w:val="24"/>
        </w:rPr>
      </w:pPr>
      <w:r w:rsidRPr="009B574C">
        <w:rPr>
          <w:rFonts w:ascii="Arial" w:hAnsi="Arial" w:cs="Arial"/>
          <w:sz w:val="24"/>
          <w:szCs w:val="24"/>
        </w:rPr>
        <w:t>The strategy will follow the below review and approval process</w:t>
      </w:r>
      <w:r w:rsidRPr="00AE69DD">
        <w:rPr>
          <w:rFonts w:ascii="Arial" w:hAnsi="Arial" w:cs="Arial"/>
          <w:color w:val="FF0000"/>
          <w:sz w:val="24"/>
          <w:szCs w:val="24"/>
        </w:rPr>
        <w:t>:</w:t>
      </w:r>
    </w:p>
    <w:p w14:paraId="0D4E901C" w14:textId="77777777" w:rsidR="00F712CA" w:rsidRPr="00F712CA" w:rsidRDefault="00F712CA" w:rsidP="00F712CA">
      <w:pPr>
        <w:spacing w:after="0" w:line="240" w:lineRule="auto"/>
        <w:rPr>
          <w:rFonts w:ascii="Arial" w:hAnsi="Arial" w:cs="Arial"/>
          <w:color w:val="FF0000"/>
          <w:sz w:val="24"/>
          <w:szCs w:val="24"/>
        </w:rPr>
      </w:pPr>
    </w:p>
    <w:tbl>
      <w:tblPr>
        <w:tblStyle w:val="TableGrid"/>
        <w:tblW w:w="0" w:type="auto"/>
        <w:tblLook w:val="04A0" w:firstRow="1" w:lastRow="0" w:firstColumn="1" w:lastColumn="0" w:noHBand="0" w:noVBand="1"/>
      </w:tblPr>
      <w:tblGrid>
        <w:gridCol w:w="3823"/>
        <w:gridCol w:w="3260"/>
        <w:gridCol w:w="1933"/>
      </w:tblGrid>
      <w:tr w:rsidR="00B4445E" w14:paraId="74D2ED70" w14:textId="77777777" w:rsidTr="00A2374F">
        <w:trPr>
          <w:tblHeader/>
        </w:trPr>
        <w:tc>
          <w:tcPr>
            <w:tcW w:w="3823" w:type="dxa"/>
          </w:tcPr>
          <w:p w14:paraId="16BCC7FC" w14:textId="77777777" w:rsidR="00B4445E" w:rsidRPr="00A82890" w:rsidRDefault="00B4445E" w:rsidP="00A82890">
            <w:pPr>
              <w:rPr>
                <w:b/>
                <w:bCs/>
              </w:rPr>
            </w:pPr>
            <w:r w:rsidRPr="00A82890">
              <w:rPr>
                <w:b/>
                <w:bCs/>
              </w:rPr>
              <w:t>Governance Meeting</w:t>
            </w:r>
          </w:p>
        </w:tc>
        <w:tc>
          <w:tcPr>
            <w:tcW w:w="3260" w:type="dxa"/>
          </w:tcPr>
          <w:p w14:paraId="6350D80D" w14:textId="77777777" w:rsidR="00B4445E" w:rsidRPr="00A82890" w:rsidRDefault="00B4445E" w:rsidP="00A82890">
            <w:pPr>
              <w:rPr>
                <w:b/>
                <w:bCs/>
              </w:rPr>
            </w:pPr>
            <w:r w:rsidRPr="00A82890">
              <w:rPr>
                <w:b/>
                <w:bCs/>
              </w:rPr>
              <w:t>Requirement</w:t>
            </w:r>
          </w:p>
        </w:tc>
        <w:tc>
          <w:tcPr>
            <w:tcW w:w="1933" w:type="dxa"/>
          </w:tcPr>
          <w:p w14:paraId="2F7D4BD5" w14:textId="77777777" w:rsidR="00B4445E" w:rsidRPr="00A82890" w:rsidRDefault="00B4445E" w:rsidP="00A82890">
            <w:pPr>
              <w:rPr>
                <w:b/>
                <w:bCs/>
              </w:rPr>
            </w:pPr>
            <w:r w:rsidRPr="00A82890">
              <w:rPr>
                <w:b/>
                <w:bCs/>
              </w:rPr>
              <w:t>Date</w:t>
            </w:r>
          </w:p>
        </w:tc>
      </w:tr>
      <w:tr w:rsidR="00B4445E" w14:paraId="47DA5C06" w14:textId="77777777" w:rsidTr="00A82890">
        <w:tc>
          <w:tcPr>
            <w:tcW w:w="3823" w:type="dxa"/>
          </w:tcPr>
          <w:p w14:paraId="5AEBD154" w14:textId="77777777" w:rsidR="00B4445E" w:rsidRDefault="00B4445E" w:rsidP="00A82890">
            <w:r>
              <w:t>Digital Leadership Group</w:t>
            </w:r>
          </w:p>
        </w:tc>
        <w:tc>
          <w:tcPr>
            <w:tcW w:w="3260" w:type="dxa"/>
          </w:tcPr>
          <w:p w14:paraId="23CA763C" w14:textId="75C1418D" w:rsidR="00B4445E" w:rsidRDefault="00A10F24" w:rsidP="00A82890">
            <w:r>
              <w:t>Discussion and refinement</w:t>
            </w:r>
          </w:p>
        </w:tc>
        <w:tc>
          <w:tcPr>
            <w:tcW w:w="1933" w:type="dxa"/>
          </w:tcPr>
          <w:p w14:paraId="292692CC" w14:textId="77777777" w:rsidR="00B4445E" w:rsidRDefault="00B4445E" w:rsidP="00A82890">
            <w:r>
              <w:t>13/06/2024</w:t>
            </w:r>
          </w:p>
        </w:tc>
      </w:tr>
      <w:tr w:rsidR="00B4445E" w14:paraId="39A0496A" w14:textId="77777777" w:rsidTr="00A82890">
        <w:tc>
          <w:tcPr>
            <w:tcW w:w="3823" w:type="dxa"/>
          </w:tcPr>
          <w:p w14:paraId="1F0929B3" w14:textId="77777777" w:rsidR="00B4445E" w:rsidRDefault="00B4445E" w:rsidP="00A82890">
            <w:r>
              <w:t>Management Board</w:t>
            </w:r>
          </w:p>
        </w:tc>
        <w:tc>
          <w:tcPr>
            <w:tcW w:w="3260" w:type="dxa"/>
          </w:tcPr>
          <w:p w14:paraId="3D91717F" w14:textId="2E0D021A" w:rsidR="00B4445E" w:rsidRDefault="00A10F24" w:rsidP="00A82890">
            <w:r>
              <w:t xml:space="preserve">Presentation </w:t>
            </w:r>
            <w:r w:rsidR="00C75994">
              <w:t>and</w:t>
            </w:r>
            <w:r>
              <w:t xml:space="preserve"> final comments</w:t>
            </w:r>
          </w:p>
        </w:tc>
        <w:tc>
          <w:tcPr>
            <w:tcW w:w="1933" w:type="dxa"/>
          </w:tcPr>
          <w:p w14:paraId="0FBBFB31" w14:textId="77777777" w:rsidR="00B4445E" w:rsidRDefault="00B4445E" w:rsidP="00A82890">
            <w:r>
              <w:t>19/06/2024</w:t>
            </w:r>
          </w:p>
        </w:tc>
      </w:tr>
      <w:tr w:rsidR="00B4445E" w14:paraId="72E06432" w14:textId="77777777" w:rsidTr="00A82890">
        <w:tc>
          <w:tcPr>
            <w:tcW w:w="3823" w:type="dxa"/>
          </w:tcPr>
          <w:p w14:paraId="552D2D57" w14:textId="597663C2" w:rsidR="00B4445E" w:rsidRDefault="00A10F24" w:rsidP="00A82890">
            <w:r>
              <w:t>W</w:t>
            </w:r>
            <w:r w:rsidR="00261BAB">
              <w:t>ODD</w:t>
            </w:r>
            <w:r>
              <w:t xml:space="preserve"> Committee </w:t>
            </w:r>
          </w:p>
        </w:tc>
        <w:tc>
          <w:tcPr>
            <w:tcW w:w="3260" w:type="dxa"/>
          </w:tcPr>
          <w:p w14:paraId="41314789" w14:textId="458D3CFD" w:rsidR="00B4445E" w:rsidRDefault="00A10F24" w:rsidP="00A82890">
            <w:r>
              <w:t xml:space="preserve">Presentation </w:t>
            </w:r>
            <w:r w:rsidR="00C75994">
              <w:t>and</w:t>
            </w:r>
            <w:r>
              <w:t xml:space="preserve"> final comments</w:t>
            </w:r>
          </w:p>
        </w:tc>
        <w:tc>
          <w:tcPr>
            <w:tcW w:w="1933" w:type="dxa"/>
          </w:tcPr>
          <w:p w14:paraId="1A921FF3" w14:textId="77777777" w:rsidR="00B4445E" w:rsidRDefault="00B4445E" w:rsidP="00A82890">
            <w:r>
              <w:t>20/06/2024</w:t>
            </w:r>
          </w:p>
        </w:tc>
      </w:tr>
      <w:tr w:rsidR="00EF5AF1" w14:paraId="204218C0" w14:textId="77777777">
        <w:tc>
          <w:tcPr>
            <w:tcW w:w="3823" w:type="dxa"/>
          </w:tcPr>
          <w:p w14:paraId="1E0E3339" w14:textId="0C337C52" w:rsidR="00EF5AF1" w:rsidRDefault="00EF5AF1" w:rsidP="00A10F24">
            <w:r>
              <w:lastRenderedPageBreak/>
              <w:t>Management Board</w:t>
            </w:r>
          </w:p>
        </w:tc>
        <w:tc>
          <w:tcPr>
            <w:tcW w:w="3260" w:type="dxa"/>
          </w:tcPr>
          <w:p w14:paraId="21CFC8A2" w14:textId="597F559E" w:rsidR="00EF5AF1" w:rsidRDefault="00067878" w:rsidP="00A10F24">
            <w:r>
              <w:t>Recommendation for Board approval</w:t>
            </w:r>
          </w:p>
        </w:tc>
        <w:tc>
          <w:tcPr>
            <w:tcW w:w="1933" w:type="dxa"/>
          </w:tcPr>
          <w:p w14:paraId="3B50A7CC" w14:textId="3502A4D4" w:rsidR="00EF5AF1" w:rsidRDefault="00C75994" w:rsidP="00A10F24">
            <w:r>
              <w:t>July/August TBC</w:t>
            </w:r>
          </w:p>
        </w:tc>
      </w:tr>
      <w:tr w:rsidR="00EF5AF1" w14:paraId="5269427E" w14:textId="77777777">
        <w:tc>
          <w:tcPr>
            <w:tcW w:w="3823" w:type="dxa"/>
          </w:tcPr>
          <w:p w14:paraId="4C7900F1" w14:textId="417C12A2" w:rsidR="00EF5AF1" w:rsidRDefault="00261BAB" w:rsidP="00A10F24">
            <w:r>
              <w:t>WODD Committee</w:t>
            </w:r>
          </w:p>
        </w:tc>
        <w:tc>
          <w:tcPr>
            <w:tcW w:w="3260" w:type="dxa"/>
          </w:tcPr>
          <w:p w14:paraId="5925EDB9" w14:textId="279F5D87" w:rsidR="00EF5AF1" w:rsidRDefault="00261BAB" w:rsidP="00A10F24">
            <w:r>
              <w:t>Assurance</w:t>
            </w:r>
          </w:p>
        </w:tc>
        <w:tc>
          <w:tcPr>
            <w:tcW w:w="1933" w:type="dxa"/>
          </w:tcPr>
          <w:p w14:paraId="1F1DB9AF" w14:textId="6E351EAB" w:rsidR="00EF5AF1" w:rsidRDefault="00D62EDF" w:rsidP="00A10F24">
            <w:r>
              <w:t>15/08/2024</w:t>
            </w:r>
          </w:p>
        </w:tc>
      </w:tr>
      <w:tr w:rsidR="00B4445E" w14:paraId="71F7A663" w14:textId="77777777" w:rsidTr="00A82890">
        <w:tc>
          <w:tcPr>
            <w:tcW w:w="3823" w:type="dxa"/>
          </w:tcPr>
          <w:p w14:paraId="2570D7D7" w14:textId="1829F934" w:rsidR="00B4445E" w:rsidRDefault="00B4445E" w:rsidP="00A82890">
            <w:r>
              <w:t>Health Board</w:t>
            </w:r>
          </w:p>
        </w:tc>
        <w:tc>
          <w:tcPr>
            <w:tcW w:w="3260" w:type="dxa"/>
          </w:tcPr>
          <w:p w14:paraId="75150860" w14:textId="77777777" w:rsidR="00B4445E" w:rsidRDefault="00B4445E" w:rsidP="00A82890">
            <w:r>
              <w:t>Approval</w:t>
            </w:r>
          </w:p>
        </w:tc>
        <w:tc>
          <w:tcPr>
            <w:tcW w:w="1933" w:type="dxa"/>
          </w:tcPr>
          <w:p w14:paraId="42EF50B2" w14:textId="77777777" w:rsidR="00B4445E" w:rsidRDefault="00B4445E" w:rsidP="00A82890">
            <w:r>
              <w:t>26/09/2024</w:t>
            </w:r>
          </w:p>
        </w:tc>
      </w:tr>
    </w:tbl>
    <w:p w14:paraId="6F14B613" w14:textId="77777777" w:rsidR="00B4445E" w:rsidRDefault="00B4445E" w:rsidP="00F712CA">
      <w:pPr>
        <w:spacing w:after="0" w:line="240" w:lineRule="auto"/>
        <w:rPr>
          <w:rFonts w:ascii="Arial" w:hAnsi="Arial" w:cs="Arial"/>
          <w:color w:val="FF0000"/>
          <w:sz w:val="24"/>
          <w:szCs w:val="24"/>
        </w:rPr>
      </w:pPr>
    </w:p>
    <w:p w14:paraId="7E749E7D" w14:textId="2CEF6B0C" w:rsidR="00296B46" w:rsidRPr="009B574C" w:rsidRDefault="00296B46" w:rsidP="00CB2307">
      <w:pPr>
        <w:spacing w:after="0" w:line="240" w:lineRule="auto"/>
        <w:rPr>
          <w:rFonts w:ascii="Arial" w:hAnsi="Arial" w:cs="Arial"/>
          <w:sz w:val="24"/>
          <w:szCs w:val="24"/>
        </w:rPr>
      </w:pPr>
      <w:r w:rsidRPr="009B574C">
        <w:rPr>
          <w:rFonts w:ascii="Arial" w:hAnsi="Arial" w:cs="Arial"/>
          <w:sz w:val="24"/>
          <w:szCs w:val="24"/>
        </w:rPr>
        <w:t xml:space="preserve">Following approval there will be a period of mobilisation of the strategy to establish the building blocks required for its delivery. The mobilisation period will be closely aligned to the Health Board’s IMTP process to ensure it aligns to delivery and investment objectives for 2025-2028. A draft mobilisation plan and 3 year delivery plan have been developed to support implementation.  </w:t>
      </w:r>
    </w:p>
    <w:p w14:paraId="4308E9BD" w14:textId="77777777" w:rsidR="00CB2307" w:rsidRPr="009B574C" w:rsidRDefault="00CB2307" w:rsidP="00CB2307">
      <w:pPr>
        <w:spacing w:after="0" w:line="240" w:lineRule="auto"/>
        <w:rPr>
          <w:rFonts w:ascii="Arial" w:hAnsi="Arial" w:cs="Arial"/>
          <w:sz w:val="24"/>
          <w:szCs w:val="24"/>
        </w:rPr>
      </w:pPr>
    </w:p>
    <w:p w14:paraId="00DA94F1" w14:textId="57E55600" w:rsidR="006C7F45" w:rsidRPr="009B574C" w:rsidRDefault="00296B46" w:rsidP="00205564">
      <w:pPr>
        <w:spacing w:after="0" w:line="240" w:lineRule="auto"/>
        <w:rPr>
          <w:rFonts w:ascii="Arial" w:hAnsi="Arial" w:cs="Arial"/>
          <w:sz w:val="24"/>
          <w:szCs w:val="24"/>
        </w:rPr>
      </w:pPr>
      <w:r w:rsidRPr="009B574C">
        <w:rPr>
          <w:rFonts w:ascii="Arial" w:hAnsi="Arial" w:cs="Arial"/>
          <w:sz w:val="24"/>
          <w:szCs w:val="24"/>
        </w:rPr>
        <w:t xml:space="preserve">The delivery of the Strategy will need to be governed by a clear and robust governance structure, which will ensure accountability, oversight and alignment across the health board and with our partners. The governance arrangements will need to reflect the Health Board wide ownership of Digitally Enabling the One Bay Way and will be finalised and agreed as part of the mobilisation process.    </w:t>
      </w:r>
    </w:p>
    <w:p w14:paraId="3E4B2A0E" w14:textId="77777777" w:rsidR="00205564" w:rsidRPr="009B574C" w:rsidRDefault="00205564" w:rsidP="00205564">
      <w:pPr>
        <w:spacing w:after="0" w:line="240" w:lineRule="auto"/>
        <w:rPr>
          <w:rFonts w:ascii="Arial" w:hAnsi="Arial" w:cs="Arial"/>
          <w:sz w:val="24"/>
          <w:szCs w:val="24"/>
        </w:rPr>
      </w:pPr>
    </w:p>
    <w:p w14:paraId="521D4B06" w14:textId="6499367F" w:rsidR="00296B46" w:rsidRPr="009B574C" w:rsidRDefault="00296B46" w:rsidP="006C7F45">
      <w:pPr>
        <w:spacing w:after="0" w:line="240" w:lineRule="auto"/>
        <w:rPr>
          <w:rFonts w:ascii="Arial" w:hAnsi="Arial" w:cs="Arial"/>
          <w:sz w:val="24"/>
          <w:szCs w:val="24"/>
        </w:rPr>
      </w:pPr>
      <w:r w:rsidRPr="009B574C">
        <w:rPr>
          <w:rFonts w:ascii="Arial" w:hAnsi="Arial" w:cs="Arial"/>
          <w:sz w:val="24"/>
          <w:szCs w:val="24"/>
        </w:rPr>
        <w:t xml:space="preserve">The Strategy will also be subject to regular review and evaluation, using a range of qualitative and quantitative measures and indicators, to ensure that the strategy is delivering the expected benefits, outcomes and impacts, and to identify and address any issues, risks or gaps. </w:t>
      </w:r>
    </w:p>
    <w:p w14:paraId="224DF1C0" w14:textId="77777777" w:rsidR="006C7F45" w:rsidRPr="009B574C" w:rsidRDefault="006C7F45" w:rsidP="006C7F45">
      <w:pPr>
        <w:spacing w:after="0" w:line="240" w:lineRule="auto"/>
        <w:rPr>
          <w:rFonts w:ascii="Arial" w:hAnsi="Arial" w:cs="Arial"/>
          <w:sz w:val="24"/>
          <w:szCs w:val="24"/>
        </w:rPr>
      </w:pPr>
    </w:p>
    <w:p w14:paraId="48D3F906" w14:textId="77777777" w:rsidR="00296B46" w:rsidRPr="009B574C" w:rsidRDefault="00296B46" w:rsidP="006C7F45">
      <w:pPr>
        <w:spacing w:after="0" w:line="240" w:lineRule="auto"/>
        <w:rPr>
          <w:rFonts w:ascii="Arial" w:hAnsi="Arial" w:cs="Arial"/>
          <w:sz w:val="24"/>
          <w:szCs w:val="24"/>
        </w:rPr>
      </w:pPr>
      <w:r w:rsidRPr="009B574C">
        <w:rPr>
          <w:rFonts w:ascii="Arial" w:hAnsi="Arial" w:cs="Arial"/>
          <w:sz w:val="24"/>
          <w:szCs w:val="24"/>
        </w:rPr>
        <w:t>The Strategy will inevitably face some challenges and risks, which will need to be proactively managed and mitigated. Some of the key risks and issues include:</w:t>
      </w:r>
    </w:p>
    <w:p w14:paraId="07053ED7"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availability and affordability of the required resources, such as staff, skills, equipment, infrastructure and funding, to deliver the digital strategy and sustain the digital solutions.</w:t>
      </w:r>
    </w:p>
    <w:p w14:paraId="6F48618B"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alignment and integration of the digital solutions with the existing and emerging national, regional and local policies, standards, systems and programmes, to ensure consistency, interoperability and compliance.</w:t>
      </w:r>
    </w:p>
    <w:p w14:paraId="46D30E7A"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engagement and adoption of the digital solutions by the end-users, such as patients, staff and partners, to ensure that they are aware, informed, trained, supported and motivated to use the digital tools and services.</w:t>
      </w:r>
    </w:p>
    <w:p w14:paraId="29DF3743"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protection and security of the data and systems from any unauthorised access, cyberattack, breach or loss, to ensure the confidentiality, integrity and availability of the information and services.</w:t>
      </w:r>
    </w:p>
    <w:p w14:paraId="6D290424" w14:textId="7357D01E" w:rsidR="00653AEC"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management and resolution of any technical, operational or clinical issues or incidents that may arise during the implementation or operation of the digital solutions, to ensure the continuity and quality of the service and care.</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670498B" w14:textId="77777777" w:rsidR="009E526F" w:rsidRPr="009E526F" w:rsidRDefault="009E526F" w:rsidP="00653AEC">
      <w:pPr>
        <w:spacing w:after="0" w:line="240" w:lineRule="auto"/>
        <w:rPr>
          <w:rFonts w:ascii="Arial" w:hAnsi="Arial" w:cs="Arial"/>
          <w:bCs/>
          <w:sz w:val="24"/>
          <w:szCs w:val="24"/>
        </w:rPr>
      </w:pPr>
    </w:p>
    <w:p w14:paraId="32FE6933" w14:textId="77777777" w:rsidR="009E526F" w:rsidRDefault="009E526F" w:rsidP="009E526F">
      <w:pPr>
        <w:spacing w:after="0" w:line="240" w:lineRule="auto"/>
        <w:rPr>
          <w:rFonts w:ascii="Arial" w:hAnsi="Arial" w:cs="Arial"/>
          <w:bCs/>
          <w:sz w:val="24"/>
          <w:szCs w:val="24"/>
        </w:rPr>
      </w:pPr>
      <w:r w:rsidRPr="009E526F">
        <w:rPr>
          <w:rFonts w:ascii="Arial" w:hAnsi="Arial" w:cs="Arial"/>
          <w:bCs/>
          <w:sz w:val="24"/>
          <w:szCs w:val="24"/>
        </w:rPr>
        <w:t xml:space="preserve">The SBU Digital Strategy to 2035 will require a significant investment in digital, data and technology over the next 10 years, which will need to be carefully planned, prioritised and justified. The investment will cover the costs of developing, implementing, operating and maintaining the digital solutions, as well as the costs of decommissioning, replacing or upgrading the existing or legacy systems. The investment will also include the costs of the staff, skills, equipment, infrastructure and </w:t>
      </w:r>
      <w:r w:rsidRPr="009E526F">
        <w:rPr>
          <w:rFonts w:ascii="Arial" w:hAnsi="Arial" w:cs="Arial"/>
          <w:bCs/>
          <w:sz w:val="24"/>
          <w:szCs w:val="24"/>
        </w:rPr>
        <w:lastRenderedPageBreak/>
        <w:t xml:space="preserve">support required to deliver the digital strategy. This includes the resources required to deliver change across the organisation. </w:t>
      </w:r>
    </w:p>
    <w:p w14:paraId="6A6E1A33" w14:textId="77777777" w:rsidR="00C944D7" w:rsidRPr="009E526F" w:rsidRDefault="00C944D7" w:rsidP="009E526F">
      <w:pPr>
        <w:spacing w:after="0" w:line="240" w:lineRule="auto"/>
        <w:rPr>
          <w:rFonts w:ascii="Arial" w:hAnsi="Arial" w:cs="Arial"/>
          <w:bCs/>
          <w:sz w:val="24"/>
          <w:szCs w:val="24"/>
        </w:rPr>
      </w:pPr>
    </w:p>
    <w:p w14:paraId="451ACF2B" w14:textId="65168E16" w:rsidR="009E526F" w:rsidRDefault="009E526F" w:rsidP="009E526F">
      <w:pPr>
        <w:spacing w:after="0" w:line="240" w:lineRule="auto"/>
        <w:rPr>
          <w:rFonts w:ascii="Arial" w:hAnsi="Arial" w:cs="Arial"/>
          <w:b/>
          <w:color w:val="FF0000"/>
          <w:sz w:val="24"/>
          <w:szCs w:val="24"/>
        </w:rPr>
      </w:pPr>
      <w:r w:rsidRPr="009E526F">
        <w:rPr>
          <w:rFonts w:ascii="Arial" w:hAnsi="Arial" w:cs="Arial"/>
          <w:bCs/>
          <w:sz w:val="24"/>
          <w:szCs w:val="24"/>
        </w:rPr>
        <w:t>SBU has a positive track record in investing in Digital solutions and the teams required to support them. This includes capital investment for the delivery of new products and replacement of aging devices and infrastructure and in recurrent revenue investments to cover the costs to support new solutions such as HEPMA and Signal and the increasing costs of licences and support as the licencing models are changed by suppliers such as Microsoft. (</w:t>
      </w:r>
      <w:proofErr w:type="spellStart"/>
      <w:r w:rsidRPr="009E526F">
        <w:rPr>
          <w:rFonts w:ascii="Arial" w:hAnsi="Arial" w:cs="Arial"/>
          <w:bCs/>
          <w:sz w:val="24"/>
          <w:szCs w:val="24"/>
        </w:rPr>
        <w:t>Eg</w:t>
      </w:r>
      <w:proofErr w:type="spellEnd"/>
      <w:r w:rsidRPr="009E526F">
        <w:rPr>
          <w:rFonts w:ascii="Arial" w:hAnsi="Arial" w:cs="Arial"/>
          <w:bCs/>
          <w:sz w:val="24"/>
          <w:szCs w:val="24"/>
        </w:rPr>
        <w:t xml:space="preserve"> Microsoft licence costs used to be a capital purchase every 3-5 years and are now an annual revenue requirement, in 2024/25 this cost will be £3.9m).  In 2024/25 an additional £2.5m was provided recurrently, increasing the anticipated spend on Digital, for both capital and revenue, to £26m. This investment has increased the proportion of spend on Digital solutions to 2.3% of HB budgeted income at the start of 24/25. Digital experts suggest that allocating 5-10% of total Health Board income to digital and data is the benchmark for achieving Digital Transformation and reaching HIMSS Stage 7. The strategy financial modelling suggests that a rapid increase from £23 million in spending on Digital and Data to £54 million per annum over the next 10 years will be required to achieve the Digital vision. This represents an increase from 2.3% of the total Health Board budget to 4.6%. The profile of investment to deliver accelerated change is summarised in the graph below</w:t>
      </w:r>
      <w:r w:rsidRPr="009E526F">
        <w:rPr>
          <w:rFonts w:ascii="Arial" w:hAnsi="Arial" w:cs="Arial"/>
          <w:b/>
          <w:color w:val="FF0000"/>
          <w:sz w:val="24"/>
          <w:szCs w:val="24"/>
        </w:rPr>
        <w:t>.</w:t>
      </w:r>
    </w:p>
    <w:p w14:paraId="3D3B286E" w14:textId="77777777" w:rsidR="00C944D7" w:rsidRDefault="00C944D7" w:rsidP="009E526F">
      <w:pPr>
        <w:spacing w:after="0" w:line="240" w:lineRule="auto"/>
        <w:rPr>
          <w:rFonts w:ascii="Arial" w:hAnsi="Arial" w:cs="Arial"/>
          <w:b/>
          <w:color w:val="FF0000"/>
          <w:sz w:val="24"/>
          <w:szCs w:val="24"/>
        </w:rPr>
      </w:pPr>
    </w:p>
    <w:p w14:paraId="4BA63B42" w14:textId="433C27B8" w:rsidR="00E629F2" w:rsidRDefault="00E629F2" w:rsidP="009E526F">
      <w:pPr>
        <w:spacing w:after="0" w:line="240" w:lineRule="auto"/>
        <w:rPr>
          <w:rFonts w:ascii="Arial" w:hAnsi="Arial" w:cs="Arial"/>
          <w:b/>
          <w:color w:val="FF0000"/>
          <w:sz w:val="24"/>
          <w:szCs w:val="24"/>
        </w:rPr>
      </w:pPr>
      <w:r>
        <w:rPr>
          <w:noProof/>
          <w:lang w:eastAsia="en-GB"/>
        </w:rPr>
        <w:drawing>
          <wp:inline distT="0" distB="0" distL="0" distR="0" wp14:anchorId="75CCA864" wp14:editId="5B9571A0">
            <wp:extent cx="4681855" cy="3206750"/>
            <wp:effectExtent l="0" t="0" r="4445" b="0"/>
            <wp:docPr id="1912464282"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464282" name="Picture 1" descr="A graph with numbers and a line&#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1855" cy="3206750"/>
                    </a:xfrm>
                    <a:prstGeom prst="rect">
                      <a:avLst/>
                    </a:prstGeom>
                    <a:noFill/>
                  </pic:spPr>
                </pic:pic>
              </a:graphicData>
            </a:graphic>
          </wp:inline>
        </w:drawing>
      </w:r>
    </w:p>
    <w:p w14:paraId="7C845FEE" w14:textId="77777777" w:rsidR="00E629F2" w:rsidRDefault="00E629F2" w:rsidP="009E526F">
      <w:pPr>
        <w:spacing w:after="0" w:line="240" w:lineRule="auto"/>
        <w:rPr>
          <w:rFonts w:ascii="Arial" w:hAnsi="Arial" w:cs="Arial"/>
          <w:b/>
          <w:color w:val="FF0000"/>
          <w:sz w:val="24"/>
          <w:szCs w:val="24"/>
        </w:rPr>
      </w:pPr>
    </w:p>
    <w:p w14:paraId="12C662AB" w14:textId="77777777" w:rsidR="0008287A" w:rsidRPr="00F257AE" w:rsidRDefault="0008287A" w:rsidP="0008287A">
      <w:pPr>
        <w:spacing w:after="0" w:line="240" w:lineRule="auto"/>
        <w:rPr>
          <w:rFonts w:ascii="Arial" w:hAnsi="Arial" w:cs="Arial"/>
          <w:bCs/>
          <w:sz w:val="24"/>
          <w:szCs w:val="24"/>
        </w:rPr>
      </w:pPr>
      <w:r w:rsidRPr="00F257AE">
        <w:rPr>
          <w:rFonts w:ascii="Arial" w:hAnsi="Arial" w:cs="Arial"/>
          <w:bCs/>
          <w:sz w:val="24"/>
          <w:szCs w:val="24"/>
        </w:rPr>
        <w:t xml:space="preserve">The total high-level digital strategy investment requirement is estimated at £159 million over 10 years. </w:t>
      </w:r>
    </w:p>
    <w:p w14:paraId="7B9A2325" w14:textId="77777777" w:rsidR="0008287A" w:rsidRPr="00F257AE" w:rsidRDefault="0008287A" w:rsidP="0008287A">
      <w:pPr>
        <w:spacing w:after="0" w:line="240" w:lineRule="auto"/>
        <w:rPr>
          <w:rFonts w:ascii="Arial" w:hAnsi="Arial" w:cs="Arial"/>
          <w:bCs/>
          <w:sz w:val="24"/>
          <w:szCs w:val="24"/>
        </w:rPr>
      </w:pPr>
    </w:p>
    <w:p w14:paraId="5FC3E92D" w14:textId="0C19893E" w:rsidR="0008287A" w:rsidRPr="00F257AE" w:rsidRDefault="0008287A" w:rsidP="0008287A">
      <w:pPr>
        <w:spacing w:after="0" w:line="240" w:lineRule="auto"/>
        <w:rPr>
          <w:rFonts w:ascii="Arial" w:hAnsi="Arial" w:cs="Arial"/>
          <w:bCs/>
          <w:sz w:val="24"/>
          <w:szCs w:val="24"/>
        </w:rPr>
      </w:pPr>
      <w:r w:rsidRPr="00F257AE">
        <w:rPr>
          <w:rFonts w:ascii="Arial" w:hAnsi="Arial" w:cs="Arial"/>
          <w:bCs/>
          <w:sz w:val="24"/>
          <w:szCs w:val="24"/>
        </w:rPr>
        <w:t>In the Kings Fund briefing</w:t>
      </w:r>
      <w:r w:rsidR="00585DA3">
        <w:rPr>
          <w:rFonts w:ascii="Arial" w:hAnsi="Arial" w:cs="Arial"/>
          <w:bCs/>
          <w:sz w:val="24"/>
          <w:szCs w:val="24"/>
        </w:rPr>
        <w:t>:</w:t>
      </w:r>
      <w:r w:rsidRPr="00F257AE">
        <w:rPr>
          <w:rFonts w:ascii="Arial" w:hAnsi="Arial" w:cs="Arial"/>
          <w:bCs/>
          <w:sz w:val="24"/>
          <w:szCs w:val="24"/>
        </w:rPr>
        <w:t xml:space="preserve"> A digital NHS? An introduction to the digital agenda and plans for implementation in 2016 it was highlighted that McKinsey estimated that the digital transformation of Health organisations can save between 7% and 11.5% of their health expenditure. The briefing also acknowledged that the change process for digital transformation is complex and that it will take time to realise the benefits. </w:t>
      </w:r>
    </w:p>
    <w:p w14:paraId="2796F7B9" w14:textId="77777777" w:rsidR="0008287A" w:rsidRPr="00F257AE" w:rsidRDefault="0008287A" w:rsidP="0008287A">
      <w:pPr>
        <w:spacing w:after="0" w:line="240" w:lineRule="auto"/>
        <w:rPr>
          <w:rFonts w:ascii="Arial" w:hAnsi="Arial" w:cs="Arial"/>
          <w:bCs/>
          <w:sz w:val="24"/>
          <w:szCs w:val="24"/>
        </w:rPr>
      </w:pPr>
    </w:p>
    <w:p w14:paraId="15079A29" w14:textId="49B1920A" w:rsidR="00E629F2" w:rsidRPr="00F257AE" w:rsidRDefault="0008287A" w:rsidP="0008287A">
      <w:pPr>
        <w:spacing w:after="0" w:line="240" w:lineRule="auto"/>
        <w:rPr>
          <w:rFonts w:ascii="Arial" w:hAnsi="Arial" w:cs="Arial"/>
          <w:bCs/>
          <w:sz w:val="24"/>
          <w:szCs w:val="24"/>
        </w:rPr>
      </w:pPr>
      <w:r w:rsidRPr="00F257AE">
        <w:rPr>
          <w:rFonts w:ascii="Arial" w:hAnsi="Arial" w:cs="Arial"/>
          <w:bCs/>
          <w:sz w:val="24"/>
          <w:szCs w:val="24"/>
        </w:rPr>
        <w:lastRenderedPageBreak/>
        <w:t xml:space="preserve">Benefits realisation and change management are key to the delivery of Digitally </w:t>
      </w:r>
      <w:r w:rsidR="00441E4C">
        <w:rPr>
          <w:rFonts w:ascii="Arial" w:hAnsi="Arial" w:cs="Arial"/>
          <w:bCs/>
          <w:sz w:val="24"/>
          <w:szCs w:val="24"/>
        </w:rPr>
        <w:t>Enabling</w:t>
      </w:r>
      <w:r w:rsidRPr="00F257AE">
        <w:rPr>
          <w:rFonts w:ascii="Arial" w:hAnsi="Arial" w:cs="Arial"/>
          <w:bCs/>
          <w:sz w:val="24"/>
          <w:szCs w:val="24"/>
        </w:rPr>
        <w:t xml:space="preserve"> the One Bay Way and </w:t>
      </w:r>
      <w:r w:rsidR="00ED02E2">
        <w:rPr>
          <w:rFonts w:ascii="Arial" w:hAnsi="Arial" w:cs="Arial"/>
          <w:bCs/>
          <w:sz w:val="24"/>
          <w:szCs w:val="24"/>
        </w:rPr>
        <w:t>a</w:t>
      </w:r>
      <w:r w:rsidR="0013311D">
        <w:rPr>
          <w:rFonts w:ascii="Arial" w:hAnsi="Arial" w:cs="Arial"/>
          <w:bCs/>
          <w:sz w:val="24"/>
          <w:szCs w:val="24"/>
        </w:rPr>
        <w:t xml:space="preserve"> </w:t>
      </w:r>
      <w:r w:rsidR="006425E0">
        <w:rPr>
          <w:rFonts w:ascii="Arial" w:hAnsi="Arial" w:cs="Arial"/>
          <w:bCs/>
          <w:sz w:val="24"/>
          <w:szCs w:val="24"/>
        </w:rPr>
        <w:t>high-level</w:t>
      </w:r>
      <w:r w:rsidR="0013311D">
        <w:rPr>
          <w:rFonts w:ascii="Arial" w:hAnsi="Arial" w:cs="Arial"/>
          <w:bCs/>
          <w:sz w:val="24"/>
          <w:szCs w:val="24"/>
        </w:rPr>
        <w:t xml:space="preserve"> Benefits plan will be devised as</w:t>
      </w:r>
      <w:r w:rsidRPr="00F257AE">
        <w:rPr>
          <w:rFonts w:ascii="Arial" w:hAnsi="Arial" w:cs="Arial"/>
          <w:bCs/>
          <w:sz w:val="24"/>
          <w:szCs w:val="24"/>
        </w:rPr>
        <w:t xml:space="preserve"> part of the </w:t>
      </w:r>
      <w:r w:rsidR="0021103A">
        <w:rPr>
          <w:rFonts w:ascii="Arial" w:hAnsi="Arial" w:cs="Arial"/>
          <w:bCs/>
          <w:sz w:val="24"/>
          <w:szCs w:val="24"/>
        </w:rPr>
        <w:t>mobilisation actions this financial year</w:t>
      </w:r>
      <w:r w:rsidRPr="00F257AE">
        <w:rPr>
          <w:rFonts w:ascii="Arial" w:hAnsi="Arial" w:cs="Arial"/>
          <w:bCs/>
          <w:sz w:val="24"/>
          <w:szCs w:val="24"/>
        </w:rPr>
        <w:t>.</w:t>
      </w:r>
    </w:p>
    <w:p w14:paraId="6899A590" w14:textId="77777777" w:rsidR="00C944D7" w:rsidRPr="0072604C" w:rsidRDefault="00C944D7" w:rsidP="009E526F">
      <w:pPr>
        <w:spacing w:after="0" w:line="240" w:lineRule="auto"/>
        <w:rPr>
          <w:rFonts w:ascii="Arial" w:hAnsi="Arial" w:cs="Arial"/>
          <w:b/>
          <w:color w:val="FF0000"/>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6DDEF11D" w14:textId="5FF4D8B1" w:rsidR="009A6FFA" w:rsidRPr="009A6FFA" w:rsidRDefault="004E6F6F" w:rsidP="009A6FFA">
      <w:pPr>
        <w:rPr>
          <w:rFonts w:ascii="Arial" w:hAnsi="Arial" w:cs="Arial"/>
          <w:bCs/>
          <w:sz w:val="24"/>
          <w:szCs w:val="24"/>
        </w:rPr>
      </w:pPr>
      <w:r>
        <w:rPr>
          <w:rFonts w:ascii="Arial" w:hAnsi="Arial" w:cs="Arial"/>
          <w:bCs/>
          <w:sz w:val="24"/>
          <w:szCs w:val="24"/>
        </w:rPr>
        <w:t>M</w:t>
      </w:r>
      <w:r w:rsidR="009A6FFA" w:rsidRPr="009A6FFA">
        <w:rPr>
          <w:rFonts w:ascii="Arial" w:hAnsi="Arial" w:cs="Arial"/>
          <w:bCs/>
          <w:sz w:val="24"/>
          <w:szCs w:val="24"/>
        </w:rPr>
        <w:t>embers are asked to:</w:t>
      </w:r>
    </w:p>
    <w:p w14:paraId="1CD4DFE5" w14:textId="19A17367" w:rsidR="009A6FFA" w:rsidRPr="009A6FFA" w:rsidRDefault="0021103A" w:rsidP="009A6FFA">
      <w:pPr>
        <w:pStyle w:val="ListParagraph"/>
        <w:numPr>
          <w:ilvl w:val="0"/>
          <w:numId w:val="14"/>
        </w:numPr>
        <w:rPr>
          <w:rFonts w:ascii="Arial" w:hAnsi="Arial" w:cs="Arial"/>
          <w:bCs/>
          <w:sz w:val="24"/>
          <w:szCs w:val="24"/>
        </w:rPr>
      </w:pPr>
      <w:r>
        <w:rPr>
          <w:rFonts w:ascii="Arial" w:hAnsi="Arial" w:cs="Arial"/>
          <w:bCs/>
          <w:sz w:val="24"/>
          <w:szCs w:val="24"/>
        </w:rPr>
        <w:t>Note</w:t>
      </w:r>
      <w:r w:rsidR="009A6FFA" w:rsidRPr="009A6FFA">
        <w:rPr>
          <w:rFonts w:ascii="Arial" w:hAnsi="Arial" w:cs="Arial"/>
          <w:bCs/>
          <w:sz w:val="24"/>
          <w:szCs w:val="24"/>
        </w:rPr>
        <w:t xml:space="preserve"> the </w:t>
      </w:r>
      <w:r w:rsidR="003609C5">
        <w:rPr>
          <w:rFonts w:ascii="Arial" w:hAnsi="Arial" w:cs="Arial"/>
          <w:bCs/>
          <w:sz w:val="24"/>
          <w:szCs w:val="24"/>
        </w:rPr>
        <w:t>aspirations of the digital</w:t>
      </w:r>
      <w:r w:rsidR="009A6FFA" w:rsidRPr="009A6FFA">
        <w:rPr>
          <w:rFonts w:ascii="Arial" w:hAnsi="Arial" w:cs="Arial"/>
          <w:bCs/>
          <w:sz w:val="24"/>
          <w:szCs w:val="24"/>
        </w:rPr>
        <w:t xml:space="preserve"> strategy</w:t>
      </w:r>
      <w:r w:rsidR="003609C5">
        <w:rPr>
          <w:rFonts w:ascii="Arial" w:hAnsi="Arial" w:cs="Arial"/>
          <w:bCs/>
          <w:sz w:val="24"/>
          <w:szCs w:val="24"/>
        </w:rPr>
        <w:t>:</w:t>
      </w:r>
      <w:r w:rsidR="009A6FFA" w:rsidRPr="009A6FFA">
        <w:rPr>
          <w:rFonts w:ascii="Arial" w:hAnsi="Arial" w:cs="Arial"/>
          <w:bCs/>
          <w:sz w:val="24"/>
          <w:szCs w:val="24"/>
        </w:rPr>
        <w:t xml:space="preserve"> Digitally Enabling the One Bay Way</w:t>
      </w:r>
    </w:p>
    <w:p w14:paraId="5A109B06" w14:textId="06B2EFAD" w:rsidR="00884264" w:rsidRDefault="00884264" w:rsidP="009A6FFA">
      <w:pPr>
        <w:pStyle w:val="ListParagraph"/>
        <w:numPr>
          <w:ilvl w:val="0"/>
          <w:numId w:val="14"/>
        </w:numPr>
        <w:rPr>
          <w:rFonts w:ascii="Arial" w:hAnsi="Arial" w:cs="Arial"/>
          <w:bCs/>
          <w:sz w:val="24"/>
          <w:szCs w:val="24"/>
        </w:rPr>
      </w:pPr>
      <w:r>
        <w:rPr>
          <w:rFonts w:ascii="Arial" w:hAnsi="Arial" w:cs="Arial"/>
          <w:bCs/>
          <w:sz w:val="24"/>
          <w:szCs w:val="24"/>
        </w:rPr>
        <w:t>Note the intention to seek approval for the strategy at Health Board in September</w:t>
      </w:r>
    </w:p>
    <w:p w14:paraId="7A80F546" w14:textId="17554D52" w:rsidR="007A39B2" w:rsidRDefault="0016186B" w:rsidP="009A6FFA">
      <w:pPr>
        <w:pStyle w:val="ListParagraph"/>
        <w:numPr>
          <w:ilvl w:val="0"/>
          <w:numId w:val="14"/>
        </w:numPr>
        <w:rPr>
          <w:rFonts w:ascii="Arial" w:hAnsi="Arial" w:cs="Arial"/>
          <w:bCs/>
          <w:sz w:val="24"/>
          <w:szCs w:val="24"/>
        </w:rPr>
      </w:pPr>
      <w:r>
        <w:rPr>
          <w:rFonts w:ascii="Arial" w:hAnsi="Arial" w:cs="Arial"/>
          <w:bCs/>
          <w:sz w:val="24"/>
          <w:szCs w:val="24"/>
        </w:rPr>
        <w:t>Discuss</w:t>
      </w:r>
      <w:r w:rsidR="007A39B2">
        <w:rPr>
          <w:rFonts w:ascii="Arial" w:hAnsi="Arial" w:cs="Arial"/>
          <w:bCs/>
          <w:sz w:val="24"/>
          <w:szCs w:val="24"/>
        </w:rPr>
        <w:t xml:space="preserve"> any </w:t>
      </w:r>
      <w:r w:rsidR="00757841">
        <w:rPr>
          <w:rFonts w:ascii="Arial" w:hAnsi="Arial" w:cs="Arial"/>
          <w:bCs/>
          <w:sz w:val="24"/>
          <w:szCs w:val="24"/>
        </w:rPr>
        <w:t>potential gaps or concerns in the final draft version of the strategy</w:t>
      </w:r>
    </w:p>
    <w:p w14:paraId="6D290433" w14:textId="77777777" w:rsidR="00762BBE" w:rsidRDefault="00762BBE" w:rsidP="00852984">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4C2635D" w14:textId="44B91FBB" w:rsidR="00261C71" w:rsidRDefault="003F30ED" w:rsidP="00653AEC">
            <w:pPr>
              <w:rPr>
                <w:rFonts w:ascii="Arial" w:hAnsi="Arial" w:cs="Arial"/>
                <w:bCs/>
                <w:sz w:val="24"/>
                <w:szCs w:val="24"/>
              </w:rPr>
            </w:pPr>
            <w:r>
              <w:rPr>
                <w:rFonts w:ascii="Arial" w:hAnsi="Arial" w:cs="Arial"/>
                <w:bCs/>
                <w:sz w:val="24"/>
                <w:szCs w:val="24"/>
              </w:rPr>
              <w:t>The strategy will</w:t>
            </w:r>
            <w:r w:rsidR="005C6455" w:rsidRPr="005C6455">
              <w:rPr>
                <w:rFonts w:ascii="Arial" w:hAnsi="Arial" w:cs="Arial"/>
                <w:bCs/>
                <w:sz w:val="24"/>
                <w:szCs w:val="24"/>
              </w:rPr>
              <w:t xml:space="preserve">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r w:rsidR="000C209C">
              <w:rPr>
                <w:rFonts w:ascii="Arial" w:hAnsi="Arial" w:cs="Arial"/>
                <w:bCs/>
                <w:sz w:val="24"/>
                <w:szCs w:val="24"/>
              </w:rPr>
              <w:t>.</w:t>
            </w:r>
          </w:p>
          <w:p w14:paraId="4B0F4679" w14:textId="2667DBB4" w:rsidR="000C209C" w:rsidRPr="005C6455" w:rsidRDefault="003224A0" w:rsidP="00653AEC">
            <w:pPr>
              <w:rPr>
                <w:rFonts w:ascii="Arial" w:hAnsi="Arial" w:cs="Arial"/>
                <w:bCs/>
                <w:sz w:val="24"/>
                <w:szCs w:val="24"/>
              </w:rPr>
            </w:pPr>
            <w:r w:rsidRPr="003224A0">
              <w:rPr>
                <w:rFonts w:ascii="Arial" w:hAnsi="Arial" w:cs="Arial"/>
                <w:bCs/>
                <w:sz w:val="24"/>
                <w:szCs w:val="24"/>
              </w:rPr>
              <w:t>Our strategy empowers patients to play an active and meaningful role in managing their health and keeping well</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76F47C4A" w:rsidR="00653AEC" w:rsidRPr="006F371A" w:rsidRDefault="00B436EE" w:rsidP="00653AEC">
            <w:pPr>
              <w:ind w:right="96"/>
              <w:rPr>
                <w:rFonts w:ascii="Arial" w:hAnsi="Arial" w:cs="Arial"/>
                <w:sz w:val="24"/>
                <w:szCs w:val="24"/>
              </w:rPr>
            </w:pPr>
            <w:r w:rsidRPr="006F371A">
              <w:rPr>
                <w:rFonts w:ascii="Arial" w:hAnsi="Arial" w:cs="Arial"/>
                <w:sz w:val="24"/>
                <w:szCs w:val="24"/>
              </w:rPr>
              <w:t xml:space="preserve">As outlined above there will need to be a significant </w:t>
            </w:r>
            <w:r w:rsidR="00654731" w:rsidRPr="006F371A">
              <w:rPr>
                <w:rFonts w:ascii="Arial" w:hAnsi="Arial" w:cs="Arial"/>
                <w:sz w:val="24"/>
                <w:szCs w:val="24"/>
              </w:rPr>
              <w:t>investment to Digitally Enable the One Bay way.</w:t>
            </w:r>
            <w:r w:rsidR="005D3E27" w:rsidRPr="006F371A">
              <w:rPr>
                <w:rFonts w:ascii="Arial" w:hAnsi="Arial" w:cs="Arial"/>
                <w:sz w:val="24"/>
                <w:szCs w:val="24"/>
              </w:rPr>
              <w:t xml:space="preserve"> </w:t>
            </w:r>
            <w:r w:rsidR="001F10FA" w:rsidRPr="006F371A">
              <w:rPr>
                <w:rFonts w:ascii="Arial" w:hAnsi="Arial" w:cs="Arial"/>
                <w:sz w:val="24"/>
                <w:szCs w:val="24"/>
              </w:rPr>
              <w:t xml:space="preserve">The delivery of the strategy will facilitate the achievement of both </w:t>
            </w:r>
            <w:r w:rsidR="00F933F3" w:rsidRPr="006F371A">
              <w:rPr>
                <w:rFonts w:ascii="Arial" w:hAnsi="Arial" w:cs="Arial"/>
                <w:sz w:val="24"/>
                <w:szCs w:val="24"/>
              </w:rPr>
              <w:lastRenderedPageBreak/>
              <w:t>efficiency and quality benefits that t</w:t>
            </w:r>
            <w:r w:rsidR="00CD0A27" w:rsidRPr="006F371A">
              <w:rPr>
                <w:rFonts w:ascii="Arial" w:hAnsi="Arial" w:cs="Arial"/>
                <w:sz w:val="24"/>
                <w:szCs w:val="24"/>
              </w:rPr>
              <w:t xml:space="preserve">he Health Board will </w:t>
            </w:r>
            <w:r w:rsidR="005D3E27" w:rsidRPr="006F371A">
              <w:rPr>
                <w:rFonts w:ascii="Arial" w:hAnsi="Arial" w:cs="Arial"/>
                <w:sz w:val="24"/>
                <w:szCs w:val="24"/>
              </w:rPr>
              <w:t>need to ensure that</w:t>
            </w:r>
            <w:r w:rsidR="00F933F3" w:rsidRPr="006F371A">
              <w:rPr>
                <w:rFonts w:ascii="Arial" w:hAnsi="Arial" w:cs="Arial"/>
                <w:sz w:val="24"/>
                <w:szCs w:val="24"/>
              </w:rPr>
              <w:t xml:space="preserve"> are </w:t>
            </w:r>
            <w:r w:rsidR="00521175" w:rsidRPr="006F371A">
              <w:rPr>
                <w:rFonts w:ascii="Arial" w:hAnsi="Arial" w:cs="Arial"/>
                <w:sz w:val="24"/>
                <w:szCs w:val="24"/>
              </w:rPr>
              <w:t>quantified and recognised appropriately.</w:t>
            </w:r>
            <w:r w:rsidR="005D3E27" w:rsidRPr="006F371A">
              <w:rPr>
                <w:rFonts w:ascii="Arial" w:hAnsi="Arial" w:cs="Arial"/>
                <w:sz w:val="24"/>
                <w:szCs w:val="24"/>
              </w:rPr>
              <w:t xml:space="preserve"> </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6D29048C" w14:textId="77777777" w:rsidTr="00C95B3C">
        <w:tc>
          <w:tcPr>
            <w:tcW w:w="9245" w:type="dxa"/>
            <w:gridSpan w:val="4"/>
          </w:tcPr>
          <w:p w14:paraId="6D29048A" w14:textId="4A2886A1" w:rsidR="00653AEC" w:rsidRPr="006F371A" w:rsidRDefault="00521175" w:rsidP="00653AEC">
            <w:pPr>
              <w:ind w:right="96"/>
              <w:rPr>
                <w:rFonts w:ascii="Arial" w:hAnsi="Arial" w:cs="Arial"/>
                <w:sz w:val="24"/>
                <w:szCs w:val="24"/>
              </w:rPr>
            </w:pPr>
            <w:r w:rsidRPr="006F371A">
              <w:rPr>
                <w:rFonts w:ascii="Arial" w:hAnsi="Arial" w:cs="Arial"/>
                <w:sz w:val="24"/>
                <w:szCs w:val="24"/>
              </w:rPr>
              <w:t xml:space="preserve">There are no known </w:t>
            </w:r>
            <w:r w:rsidR="006F371A" w:rsidRPr="006F371A">
              <w:rPr>
                <w:rFonts w:ascii="Arial" w:hAnsi="Arial" w:cs="Arial"/>
                <w:sz w:val="24"/>
                <w:szCs w:val="24"/>
              </w:rPr>
              <w:t>legal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B2F050A" w14:textId="392955B2" w:rsidR="00F5324A" w:rsidRPr="007904AB" w:rsidRDefault="0035332D" w:rsidP="00762BBE">
            <w:pPr>
              <w:ind w:right="96"/>
              <w:rPr>
                <w:rFonts w:ascii="Arial" w:hAnsi="Arial" w:cs="Arial"/>
                <w:sz w:val="24"/>
                <w:szCs w:val="24"/>
              </w:rPr>
            </w:pPr>
            <w:r w:rsidRPr="007904AB">
              <w:rPr>
                <w:rFonts w:ascii="Arial" w:hAnsi="Arial" w:cs="Arial"/>
                <w:sz w:val="24"/>
                <w:szCs w:val="24"/>
              </w:rPr>
              <w:t xml:space="preserve">The strategy </w:t>
            </w:r>
            <w:r w:rsidR="00A014AE" w:rsidRPr="007904AB">
              <w:rPr>
                <w:rFonts w:ascii="Arial" w:hAnsi="Arial" w:cs="Arial"/>
                <w:sz w:val="24"/>
                <w:szCs w:val="24"/>
              </w:rPr>
              <w:t>identifie</w:t>
            </w:r>
            <w:r w:rsidR="00F55E4F" w:rsidRPr="007904AB">
              <w:rPr>
                <w:rFonts w:ascii="Arial" w:hAnsi="Arial" w:cs="Arial"/>
                <w:sz w:val="24"/>
                <w:szCs w:val="24"/>
              </w:rPr>
              <w:t>s</w:t>
            </w:r>
            <w:r w:rsidRPr="007904AB">
              <w:rPr>
                <w:rFonts w:ascii="Arial" w:hAnsi="Arial" w:cs="Arial"/>
                <w:sz w:val="24"/>
                <w:szCs w:val="24"/>
              </w:rPr>
              <w:t xml:space="preserve"> that one of the core pillars </w:t>
            </w:r>
            <w:r w:rsidR="0003284E" w:rsidRPr="007904AB">
              <w:rPr>
                <w:rFonts w:ascii="Arial" w:hAnsi="Arial" w:cs="Arial"/>
                <w:sz w:val="24"/>
                <w:szCs w:val="24"/>
              </w:rPr>
              <w:t xml:space="preserve">to enable </w:t>
            </w:r>
            <w:r w:rsidR="007904AB" w:rsidRPr="007904AB">
              <w:rPr>
                <w:rFonts w:ascii="Arial" w:hAnsi="Arial" w:cs="Arial"/>
                <w:sz w:val="24"/>
                <w:szCs w:val="24"/>
              </w:rPr>
              <w:t>its</w:t>
            </w:r>
            <w:r w:rsidR="0003284E" w:rsidRPr="007904AB">
              <w:rPr>
                <w:rFonts w:ascii="Arial" w:hAnsi="Arial" w:cs="Arial"/>
                <w:sz w:val="24"/>
                <w:szCs w:val="24"/>
              </w:rPr>
              <w:t xml:space="preserve"> delivery </w:t>
            </w:r>
            <w:r w:rsidR="00A014AE" w:rsidRPr="007904AB">
              <w:rPr>
                <w:rFonts w:ascii="Arial" w:hAnsi="Arial" w:cs="Arial"/>
                <w:sz w:val="24"/>
                <w:szCs w:val="24"/>
              </w:rPr>
              <w:t>is the Workforce and Culture</w:t>
            </w:r>
            <w:r w:rsidR="00381035" w:rsidRPr="007904AB">
              <w:rPr>
                <w:rFonts w:ascii="Arial" w:hAnsi="Arial" w:cs="Arial"/>
                <w:sz w:val="24"/>
                <w:szCs w:val="24"/>
              </w:rPr>
              <w:t xml:space="preserve"> of the </w:t>
            </w:r>
            <w:r w:rsidR="0038381B" w:rsidRPr="007904AB">
              <w:rPr>
                <w:rFonts w:ascii="Arial" w:hAnsi="Arial" w:cs="Arial"/>
                <w:sz w:val="24"/>
                <w:szCs w:val="24"/>
              </w:rPr>
              <w:t>organisation</w:t>
            </w:r>
            <w:r w:rsidR="00381035" w:rsidRPr="007904AB">
              <w:rPr>
                <w:rFonts w:ascii="Arial" w:hAnsi="Arial" w:cs="Arial"/>
                <w:sz w:val="24"/>
                <w:szCs w:val="24"/>
              </w:rPr>
              <w:t xml:space="preserve">. </w:t>
            </w:r>
            <w:r w:rsidR="005F4798" w:rsidRPr="007904AB">
              <w:rPr>
                <w:rFonts w:ascii="Arial" w:hAnsi="Arial" w:cs="Arial"/>
                <w:sz w:val="24"/>
                <w:szCs w:val="24"/>
              </w:rPr>
              <w:t>The strategy states that</w:t>
            </w:r>
            <w:r w:rsidR="005F4798" w:rsidRPr="007904AB">
              <w:t xml:space="preserve"> </w:t>
            </w:r>
            <w:r w:rsidR="005F4798" w:rsidRPr="007904AB">
              <w:rPr>
                <w:rFonts w:ascii="Arial" w:hAnsi="Arial" w:cs="Arial"/>
                <w:sz w:val="24"/>
                <w:szCs w:val="24"/>
              </w:rPr>
              <w:t xml:space="preserve">we will cultivate a digitally inclusive culture, where we work collaboratively with patients, clinicians and non-clinical colleagues to create effective and efficient services. </w:t>
            </w:r>
            <w:r w:rsidR="005446D3" w:rsidRPr="007904AB">
              <w:rPr>
                <w:rFonts w:ascii="Arial" w:hAnsi="Arial" w:cs="Arial"/>
                <w:sz w:val="24"/>
                <w:szCs w:val="24"/>
              </w:rPr>
              <w:t xml:space="preserve">It </w:t>
            </w:r>
            <w:r w:rsidR="00E65BF1" w:rsidRPr="007904AB">
              <w:rPr>
                <w:rFonts w:ascii="Arial" w:hAnsi="Arial" w:cs="Arial"/>
                <w:sz w:val="24"/>
                <w:szCs w:val="24"/>
              </w:rPr>
              <w:t>recognises the</w:t>
            </w:r>
            <w:r w:rsidR="005446D3" w:rsidRPr="007904AB">
              <w:rPr>
                <w:rFonts w:ascii="Arial" w:hAnsi="Arial" w:cs="Arial"/>
                <w:sz w:val="24"/>
                <w:szCs w:val="24"/>
              </w:rPr>
              <w:t xml:space="preserve"> requirement </w:t>
            </w:r>
            <w:r w:rsidR="00375EE5" w:rsidRPr="007904AB">
              <w:rPr>
                <w:rFonts w:ascii="Arial" w:hAnsi="Arial" w:cs="Arial"/>
                <w:sz w:val="24"/>
                <w:szCs w:val="24"/>
              </w:rPr>
              <w:t>to ensure that there is the appropriate digital training and</w:t>
            </w:r>
            <w:r w:rsidR="00DE758A" w:rsidRPr="007904AB">
              <w:rPr>
                <w:rFonts w:ascii="Arial" w:hAnsi="Arial" w:cs="Arial"/>
                <w:sz w:val="24"/>
                <w:szCs w:val="24"/>
              </w:rPr>
              <w:t xml:space="preserve"> literacy for the whole</w:t>
            </w:r>
            <w:r w:rsidR="00726C33" w:rsidRPr="007904AB">
              <w:rPr>
                <w:rFonts w:ascii="Arial" w:hAnsi="Arial" w:cs="Arial"/>
                <w:sz w:val="24"/>
                <w:szCs w:val="24"/>
              </w:rPr>
              <w:t xml:space="preserve"> workforce</w:t>
            </w:r>
            <w:r w:rsidR="003D6555" w:rsidRPr="007904AB">
              <w:rPr>
                <w:rFonts w:ascii="Arial" w:hAnsi="Arial" w:cs="Arial"/>
                <w:sz w:val="24"/>
                <w:szCs w:val="24"/>
              </w:rPr>
              <w:t xml:space="preserve"> and is aligned to the SBU workforce Strategy. It also </w:t>
            </w:r>
            <w:r w:rsidR="00E65BF1" w:rsidRPr="007904AB">
              <w:rPr>
                <w:rFonts w:ascii="Arial" w:hAnsi="Arial" w:cs="Arial"/>
                <w:sz w:val="24"/>
                <w:szCs w:val="24"/>
              </w:rPr>
              <w:t>appreciates the need</w:t>
            </w:r>
            <w:r w:rsidR="00726C33" w:rsidRPr="007904AB">
              <w:rPr>
                <w:rFonts w:ascii="Arial" w:hAnsi="Arial" w:cs="Arial"/>
                <w:sz w:val="24"/>
                <w:szCs w:val="24"/>
              </w:rPr>
              <w:t xml:space="preserve"> to develop a supporting </w:t>
            </w:r>
            <w:r w:rsidR="003D6555" w:rsidRPr="007904AB">
              <w:rPr>
                <w:rFonts w:ascii="Arial" w:hAnsi="Arial" w:cs="Arial"/>
                <w:sz w:val="24"/>
                <w:szCs w:val="24"/>
              </w:rPr>
              <w:t xml:space="preserve">workforce </w:t>
            </w:r>
            <w:r w:rsidR="00726C33" w:rsidRPr="007904AB">
              <w:rPr>
                <w:rFonts w:ascii="Arial" w:hAnsi="Arial" w:cs="Arial"/>
                <w:sz w:val="24"/>
                <w:szCs w:val="24"/>
              </w:rPr>
              <w:t>strategy/plan</w:t>
            </w:r>
            <w:r w:rsidR="003D6555" w:rsidRPr="007904AB">
              <w:rPr>
                <w:rFonts w:ascii="Arial" w:hAnsi="Arial" w:cs="Arial"/>
                <w:sz w:val="24"/>
                <w:szCs w:val="24"/>
              </w:rPr>
              <w:t xml:space="preserve"> specifically for digital services</w:t>
            </w:r>
            <w:r w:rsidR="00F030FC" w:rsidRPr="007904AB">
              <w:rPr>
                <w:rFonts w:ascii="Arial" w:hAnsi="Arial" w:cs="Arial"/>
                <w:sz w:val="24"/>
                <w:szCs w:val="24"/>
              </w:rPr>
              <w:t xml:space="preserve"> to ensure </w:t>
            </w:r>
            <w:r w:rsidR="00B851C3" w:rsidRPr="007904AB">
              <w:rPr>
                <w:rFonts w:ascii="Arial" w:hAnsi="Arial" w:cs="Arial"/>
                <w:sz w:val="24"/>
                <w:szCs w:val="24"/>
              </w:rPr>
              <w:t>the Health Board’s</w:t>
            </w:r>
            <w:r w:rsidR="00F030FC" w:rsidRPr="007904AB">
              <w:rPr>
                <w:rFonts w:ascii="Arial" w:hAnsi="Arial" w:cs="Arial"/>
                <w:sz w:val="24"/>
                <w:szCs w:val="24"/>
              </w:rPr>
              <w:t xml:space="preserve"> specialist digital</w:t>
            </w:r>
            <w:r w:rsidR="00713DED" w:rsidRPr="007904AB">
              <w:rPr>
                <w:rFonts w:ascii="Arial" w:hAnsi="Arial" w:cs="Arial"/>
                <w:sz w:val="24"/>
                <w:szCs w:val="24"/>
              </w:rPr>
              <w:t xml:space="preserve"> </w:t>
            </w:r>
            <w:r w:rsidR="00F030FC" w:rsidRPr="007904AB">
              <w:rPr>
                <w:rFonts w:ascii="Arial" w:hAnsi="Arial" w:cs="Arial"/>
                <w:sz w:val="24"/>
                <w:szCs w:val="24"/>
              </w:rPr>
              <w:t>staff</w:t>
            </w:r>
            <w:r w:rsidR="00713DED" w:rsidRPr="007904AB">
              <w:rPr>
                <w:rFonts w:ascii="Arial" w:hAnsi="Arial" w:cs="Arial"/>
                <w:sz w:val="24"/>
                <w:szCs w:val="24"/>
              </w:rPr>
              <w:t xml:space="preserve"> (both clinical and technical) have the </w:t>
            </w:r>
            <w:r w:rsidR="00BC6A86" w:rsidRPr="007904AB">
              <w:rPr>
                <w:rFonts w:ascii="Arial" w:hAnsi="Arial" w:cs="Arial"/>
                <w:sz w:val="24"/>
                <w:szCs w:val="24"/>
              </w:rPr>
              <w:t xml:space="preserve">capacity and capability to support the delivery of the </w:t>
            </w:r>
            <w:r w:rsidR="00A855E1" w:rsidRPr="007904AB">
              <w:rPr>
                <w:rFonts w:ascii="Arial" w:hAnsi="Arial" w:cs="Arial"/>
                <w:sz w:val="24"/>
                <w:szCs w:val="24"/>
              </w:rPr>
              <w:t>objectives of the str</w:t>
            </w:r>
            <w:r w:rsidR="00F55E4F" w:rsidRPr="007904AB">
              <w:rPr>
                <w:rFonts w:ascii="Arial" w:hAnsi="Arial" w:cs="Arial"/>
                <w:sz w:val="24"/>
                <w:szCs w:val="24"/>
              </w:rPr>
              <w:t xml:space="preserve">ategy. </w:t>
            </w:r>
            <w:r w:rsidR="00713DED" w:rsidRPr="007904AB">
              <w:rPr>
                <w:rFonts w:ascii="Arial" w:hAnsi="Arial" w:cs="Arial"/>
                <w:sz w:val="24"/>
                <w:szCs w:val="24"/>
              </w:rPr>
              <w:t xml:space="preserve"> </w:t>
            </w:r>
            <w:r w:rsidR="00F030FC" w:rsidRPr="007904AB">
              <w:rPr>
                <w:rFonts w:ascii="Arial" w:hAnsi="Arial" w:cs="Arial"/>
                <w:sz w:val="24"/>
                <w:szCs w:val="24"/>
              </w:rPr>
              <w:t xml:space="preserve"> </w:t>
            </w:r>
          </w:p>
          <w:p w14:paraId="302070E7" w14:textId="77777777" w:rsidR="00F71B2E" w:rsidRDefault="00F71B2E" w:rsidP="00762BBE">
            <w:pPr>
              <w:ind w:right="96"/>
              <w:rPr>
                <w:rFonts w:ascii="Arial" w:hAnsi="Arial" w:cs="Arial"/>
                <w:color w:val="FF0000"/>
                <w:sz w:val="24"/>
                <w:szCs w:val="24"/>
              </w:rPr>
            </w:pPr>
          </w:p>
          <w:p w14:paraId="6D290490" w14:textId="77777777" w:rsidR="00F71B2E" w:rsidRPr="00FA0CA9" w:rsidRDefault="00F71B2E"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1577ACD" w14:textId="147A9C6D" w:rsidR="00811B4A" w:rsidRPr="00DF7031" w:rsidRDefault="00EA2918" w:rsidP="00653AEC">
            <w:pPr>
              <w:ind w:right="96"/>
              <w:rPr>
                <w:rFonts w:ascii="Arial" w:hAnsi="Arial" w:cs="Arial"/>
                <w:sz w:val="24"/>
                <w:szCs w:val="24"/>
              </w:rPr>
            </w:pPr>
            <w:r w:rsidRPr="00DF7031">
              <w:rPr>
                <w:rFonts w:ascii="Arial" w:hAnsi="Arial" w:cs="Arial"/>
                <w:sz w:val="24"/>
                <w:szCs w:val="24"/>
              </w:rPr>
              <w:t xml:space="preserve">The strategy is wholly aligned to the 5 ways of working outline in the Well-being of Future </w:t>
            </w:r>
            <w:r w:rsidR="00A340E5" w:rsidRPr="00DF7031">
              <w:rPr>
                <w:rFonts w:ascii="Arial" w:hAnsi="Arial" w:cs="Arial"/>
                <w:sz w:val="24"/>
                <w:szCs w:val="24"/>
              </w:rPr>
              <w:t xml:space="preserve">Generations (Wales) Act. The focus </w:t>
            </w:r>
            <w:r w:rsidR="001063A2">
              <w:rPr>
                <w:rFonts w:ascii="Arial" w:hAnsi="Arial" w:cs="Arial"/>
                <w:sz w:val="24"/>
                <w:szCs w:val="24"/>
              </w:rPr>
              <w:t xml:space="preserve">of the strategy is how </w:t>
            </w:r>
            <w:r w:rsidR="00A340E5" w:rsidRPr="00DF7031">
              <w:rPr>
                <w:rFonts w:ascii="Arial" w:hAnsi="Arial" w:cs="Arial"/>
                <w:sz w:val="24"/>
                <w:szCs w:val="24"/>
              </w:rPr>
              <w:t>the</w:t>
            </w:r>
            <w:r w:rsidR="006E4BA7" w:rsidRPr="00DF7031">
              <w:rPr>
                <w:rFonts w:ascii="Arial" w:hAnsi="Arial" w:cs="Arial"/>
                <w:sz w:val="24"/>
                <w:szCs w:val="24"/>
              </w:rPr>
              <w:t xml:space="preserve"> use of digital technologies </w:t>
            </w:r>
            <w:r w:rsidR="0099621F">
              <w:rPr>
                <w:rFonts w:ascii="Arial" w:hAnsi="Arial" w:cs="Arial"/>
                <w:sz w:val="24"/>
                <w:szCs w:val="24"/>
              </w:rPr>
              <w:t>can</w:t>
            </w:r>
            <w:r w:rsidR="006E4BA7" w:rsidRPr="00DF7031">
              <w:rPr>
                <w:rFonts w:ascii="Arial" w:hAnsi="Arial" w:cs="Arial"/>
                <w:sz w:val="24"/>
                <w:szCs w:val="24"/>
              </w:rPr>
              <w:t xml:space="preserve"> </w:t>
            </w:r>
            <w:r w:rsidR="00F80D3E" w:rsidRPr="00DF7031">
              <w:rPr>
                <w:rFonts w:ascii="Arial" w:hAnsi="Arial" w:cs="Arial"/>
                <w:sz w:val="24"/>
                <w:szCs w:val="24"/>
              </w:rPr>
              <w:t xml:space="preserve">enable the Health Boad to become a </w:t>
            </w:r>
            <w:r w:rsidR="00D63A77" w:rsidRPr="00DF7031">
              <w:rPr>
                <w:rFonts w:ascii="Arial" w:hAnsi="Arial" w:cs="Arial"/>
                <w:sz w:val="24"/>
                <w:szCs w:val="24"/>
              </w:rPr>
              <w:t xml:space="preserve">high quality organisation, improving long term outcomes, </w:t>
            </w:r>
            <w:r w:rsidR="00A13067" w:rsidRPr="00DF7031">
              <w:rPr>
                <w:rFonts w:ascii="Arial" w:hAnsi="Arial" w:cs="Arial"/>
                <w:sz w:val="24"/>
                <w:szCs w:val="24"/>
              </w:rPr>
              <w:t xml:space="preserve">increasing clinical capacity and empowering our population to </w:t>
            </w:r>
            <w:r w:rsidR="00974795" w:rsidRPr="00DF7031">
              <w:rPr>
                <w:rFonts w:ascii="Arial" w:hAnsi="Arial" w:cs="Arial"/>
                <w:sz w:val="24"/>
                <w:szCs w:val="24"/>
              </w:rPr>
              <w:t xml:space="preserve">contribute to their care and health and </w:t>
            </w:r>
            <w:proofErr w:type="spellStart"/>
            <w:r w:rsidR="00974795" w:rsidRPr="00DF7031">
              <w:rPr>
                <w:rFonts w:ascii="Arial" w:hAnsi="Arial" w:cs="Arial"/>
                <w:sz w:val="24"/>
                <w:szCs w:val="24"/>
              </w:rPr>
              <w:t>well being</w:t>
            </w:r>
            <w:proofErr w:type="spellEnd"/>
            <w:r w:rsidR="00974795" w:rsidRPr="00DF7031">
              <w:rPr>
                <w:rFonts w:ascii="Arial" w:hAnsi="Arial" w:cs="Arial"/>
                <w:sz w:val="24"/>
                <w:szCs w:val="24"/>
              </w:rPr>
              <w:t xml:space="preserve">. It will facilitate the use of data and information to </w:t>
            </w:r>
            <w:r w:rsidR="001B37D6" w:rsidRPr="00DF7031">
              <w:rPr>
                <w:rFonts w:ascii="Arial" w:hAnsi="Arial" w:cs="Arial"/>
                <w:sz w:val="24"/>
                <w:szCs w:val="24"/>
              </w:rPr>
              <w:t>drive decision making in the organisation</w:t>
            </w:r>
            <w:r w:rsidR="00FA349B" w:rsidRPr="00DF7031">
              <w:rPr>
                <w:rFonts w:ascii="Arial" w:hAnsi="Arial" w:cs="Arial"/>
                <w:sz w:val="24"/>
                <w:szCs w:val="24"/>
              </w:rPr>
              <w:t xml:space="preserve"> including supporting targeted preventative interventions and actions</w:t>
            </w:r>
            <w:r w:rsidR="00444D1B" w:rsidRPr="00DF7031">
              <w:rPr>
                <w:rFonts w:ascii="Arial" w:hAnsi="Arial" w:cs="Arial"/>
                <w:sz w:val="24"/>
                <w:szCs w:val="24"/>
              </w:rPr>
              <w:t xml:space="preserve"> on an individual and wider population basis. </w:t>
            </w:r>
            <w:r w:rsidR="001B37D6" w:rsidRPr="00DF7031">
              <w:rPr>
                <w:rFonts w:ascii="Arial" w:hAnsi="Arial" w:cs="Arial"/>
                <w:sz w:val="24"/>
                <w:szCs w:val="24"/>
              </w:rPr>
              <w:t xml:space="preserve"> </w:t>
            </w:r>
            <w:r w:rsidR="001A17B9" w:rsidRPr="00DF7031">
              <w:rPr>
                <w:rFonts w:ascii="Arial" w:hAnsi="Arial" w:cs="Arial"/>
                <w:sz w:val="24"/>
                <w:szCs w:val="24"/>
              </w:rPr>
              <w:t xml:space="preserve">It will support </w:t>
            </w:r>
            <w:r w:rsidR="00971F07" w:rsidRPr="00DF7031">
              <w:rPr>
                <w:rFonts w:ascii="Arial" w:hAnsi="Arial" w:cs="Arial"/>
                <w:sz w:val="24"/>
                <w:szCs w:val="24"/>
              </w:rPr>
              <w:t xml:space="preserve">improvements in </w:t>
            </w:r>
            <w:r w:rsidR="001A17B9" w:rsidRPr="00DF7031">
              <w:rPr>
                <w:rFonts w:ascii="Arial" w:hAnsi="Arial" w:cs="Arial"/>
                <w:sz w:val="24"/>
                <w:szCs w:val="24"/>
              </w:rPr>
              <w:t xml:space="preserve">the integration </w:t>
            </w:r>
            <w:r w:rsidR="00971F07" w:rsidRPr="00DF7031">
              <w:rPr>
                <w:rFonts w:ascii="Arial" w:hAnsi="Arial" w:cs="Arial"/>
                <w:sz w:val="24"/>
                <w:szCs w:val="24"/>
              </w:rPr>
              <w:t>of our services will other public bodies through the sharing of information</w:t>
            </w:r>
            <w:r w:rsidR="0099621F">
              <w:rPr>
                <w:rFonts w:ascii="Arial" w:hAnsi="Arial" w:cs="Arial"/>
                <w:sz w:val="24"/>
                <w:szCs w:val="24"/>
              </w:rPr>
              <w:t xml:space="preserve"> safely and securely,</w:t>
            </w:r>
            <w:r w:rsidR="00971F07" w:rsidRPr="00DF7031">
              <w:rPr>
                <w:rFonts w:ascii="Arial" w:hAnsi="Arial" w:cs="Arial"/>
                <w:sz w:val="24"/>
                <w:szCs w:val="24"/>
              </w:rPr>
              <w:t xml:space="preserve"> </w:t>
            </w:r>
            <w:r w:rsidR="00811B4A" w:rsidRPr="00DF7031">
              <w:rPr>
                <w:rFonts w:ascii="Arial" w:hAnsi="Arial" w:cs="Arial"/>
                <w:sz w:val="24"/>
                <w:szCs w:val="24"/>
              </w:rPr>
              <w:t>and support us to work collaboratively within the Health Board and our external stakeholders.</w:t>
            </w:r>
          </w:p>
          <w:p w14:paraId="2410D327" w14:textId="4E2F3C8A" w:rsidR="00BA6609" w:rsidRPr="00DF7031" w:rsidRDefault="006E7286" w:rsidP="00653AEC">
            <w:pPr>
              <w:ind w:right="96"/>
              <w:rPr>
                <w:rFonts w:ascii="Arial" w:hAnsi="Arial" w:cs="Arial"/>
                <w:sz w:val="24"/>
                <w:szCs w:val="24"/>
              </w:rPr>
            </w:pPr>
            <w:r w:rsidRPr="00DF7031">
              <w:rPr>
                <w:rFonts w:ascii="Arial" w:hAnsi="Arial" w:cs="Arial"/>
                <w:sz w:val="24"/>
                <w:szCs w:val="24"/>
              </w:rPr>
              <w:t>The strategy also supports the Health Boards long term</w:t>
            </w:r>
            <w:r w:rsidR="00071D68" w:rsidRPr="00DF7031">
              <w:rPr>
                <w:rFonts w:ascii="Arial" w:hAnsi="Arial" w:cs="Arial"/>
                <w:sz w:val="24"/>
                <w:szCs w:val="24"/>
              </w:rPr>
              <w:t xml:space="preserve"> goal of</w:t>
            </w:r>
            <w:r w:rsidRPr="00DF7031">
              <w:rPr>
                <w:rFonts w:ascii="Arial" w:hAnsi="Arial" w:cs="Arial"/>
                <w:sz w:val="24"/>
                <w:szCs w:val="24"/>
              </w:rPr>
              <w:t xml:space="preserve"> sustainab</w:t>
            </w:r>
            <w:r w:rsidR="00071D68" w:rsidRPr="00DF7031">
              <w:rPr>
                <w:rFonts w:ascii="Arial" w:hAnsi="Arial" w:cs="Arial"/>
                <w:sz w:val="24"/>
                <w:szCs w:val="24"/>
              </w:rPr>
              <w:t xml:space="preserve">le health and care </w:t>
            </w:r>
            <w:r w:rsidR="0056742B" w:rsidRPr="00DF7031">
              <w:rPr>
                <w:rFonts w:ascii="Arial" w:hAnsi="Arial" w:cs="Arial"/>
                <w:sz w:val="24"/>
                <w:szCs w:val="24"/>
              </w:rPr>
              <w:t xml:space="preserve">by reducing waste, reliance on paper, reducing </w:t>
            </w:r>
            <w:r w:rsidR="00DF7031" w:rsidRPr="00DF7031">
              <w:rPr>
                <w:rFonts w:ascii="Arial" w:hAnsi="Arial" w:cs="Arial"/>
                <w:sz w:val="24"/>
                <w:szCs w:val="24"/>
              </w:rPr>
              <w:t>travel etc.</w:t>
            </w:r>
            <w:r w:rsidRPr="00DF7031">
              <w:rPr>
                <w:rFonts w:ascii="Arial" w:hAnsi="Arial" w:cs="Arial"/>
                <w:sz w:val="24"/>
                <w:szCs w:val="24"/>
              </w:rPr>
              <w:t xml:space="preserve"> </w:t>
            </w:r>
            <w:r w:rsidR="00811B4A" w:rsidRPr="00DF7031">
              <w:rPr>
                <w:rFonts w:ascii="Arial" w:hAnsi="Arial" w:cs="Arial"/>
                <w:sz w:val="24"/>
                <w:szCs w:val="24"/>
              </w:rPr>
              <w:t xml:space="preserve"> </w:t>
            </w:r>
          </w:p>
          <w:p w14:paraId="60299FF1" w14:textId="77777777" w:rsidR="00BA6609" w:rsidRPr="00FA0CA9" w:rsidRDefault="00BA6609" w:rsidP="00653AEC">
            <w:pPr>
              <w:ind w:right="96"/>
              <w:rPr>
                <w:rFonts w:ascii="Arial" w:hAnsi="Arial" w:cs="Arial"/>
                <w:color w:val="FF0000"/>
                <w:sz w:val="24"/>
                <w:szCs w:val="24"/>
              </w:rPr>
            </w:pP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7F3201A3" w:rsidR="00653AEC" w:rsidRPr="00E2429D" w:rsidRDefault="00E77803" w:rsidP="00653AEC">
            <w:pPr>
              <w:ind w:right="96"/>
              <w:rPr>
                <w:rFonts w:ascii="Arial" w:hAnsi="Arial" w:cs="Arial"/>
                <w:sz w:val="24"/>
                <w:szCs w:val="24"/>
              </w:rPr>
            </w:pPr>
            <w:r w:rsidRPr="00E2429D">
              <w:rPr>
                <w:rFonts w:ascii="Arial" w:hAnsi="Arial" w:cs="Arial"/>
                <w:sz w:val="24"/>
                <w:szCs w:val="24"/>
              </w:rPr>
              <w:t xml:space="preserve">None – see Governance Section </w:t>
            </w:r>
            <w:r w:rsidR="00697C9E" w:rsidRPr="00E2429D">
              <w:rPr>
                <w:rFonts w:ascii="Arial" w:hAnsi="Arial" w:cs="Arial"/>
                <w:sz w:val="24"/>
                <w:szCs w:val="24"/>
              </w:rPr>
              <w:t>for future process.</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3F08CB7" w14:textId="77777777" w:rsidR="00B43115" w:rsidRDefault="0005017C" w:rsidP="00653AEC">
            <w:pPr>
              <w:ind w:right="96"/>
              <w:rPr>
                <w:rFonts w:ascii="Arial" w:hAnsi="Arial" w:cs="Arial"/>
                <w:sz w:val="24"/>
                <w:szCs w:val="24"/>
              </w:rPr>
            </w:pPr>
            <w:r>
              <w:rPr>
                <w:rFonts w:ascii="Arial" w:hAnsi="Arial" w:cs="Arial"/>
                <w:sz w:val="24"/>
                <w:szCs w:val="24"/>
              </w:rPr>
              <w:t xml:space="preserve">Appendix 1 - </w:t>
            </w:r>
            <w:r w:rsidR="00B43115" w:rsidRPr="00E2429D">
              <w:rPr>
                <w:rFonts w:ascii="Arial" w:hAnsi="Arial" w:cs="Arial"/>
                <w:sz w:val="24"/>
                <w:szCs w:val="24"/>
              </w:rPr>
              <w:t>Digital Strategy: -</w:t>
            </w:r>
            <w:r w:rsidR="00A36BAF" w:rsidRPr="00E2429D">
              <w:rPr>
                <w:rFonts w:ascii="Arial" w:hAnsi="Arial" w:cs="Arial"/>
                <w:sz w:val="24"/>
                <w:szCs w:val="24"/>
              </w:rPr>
              <w:t xml:space="preserve">Digitally Enabling the One Bay Way </w:t>
            </w:r>
          </w:p>
          <w:p w14:paraId="441C519D" w14:textId="77777777" w:rsidR="0005017C" w:rsidRDefault="0005017C" w:rsidP="00653AEC">
            <w:pPr>
              <w:ind w:right="96"/>
              <w:rPr>
                <w:rFonts w:ascii="Arial" w:hAnsi="Arial" w:cs="Arial"/>
                <w:sz w:val="24"/>
                <w:szCs w:val="24"/>
              </w:rPr>
            </w:pPr>
          </w:p>
          <w:p w14:paraId="1D437423" w14:textId="249B3060" w:rsidR="0005017C" w:rsidRDefault="0005017C" w:rsidP="00653AEC">
            <w:pPr>
              <w:ind w:right="96"/>
              <w:rPr>
                <w:rFonts w:ascii="Arial" w:hAnsi="Arial" w:cs="Arial"/>
                <w:sz w:val="24"/>
                <w:szCs w:val="24"/>
              </w:rPr>
            </w:pPr>
            <w:r>
              <w:rPr>
                <w:rFonts w:ascii="Arial" w:hAnsi="Arial" w:cs="Arial"/>
                <w:sz w:val="24"/>
                <w:szCs w:val="24"/>
              </w:rPr>
              <w:t>Resource Section:</w:t>
            </w:r>
            <w:r>
              <w:t xml:space="preserve"> </w:t>
            </w:r>
            <w:r w:rsidRPr="0005017C">
              <w:rPr>
                <w:rFonts w:ascii="Arial" w:hAnsi="Arial" w:cs="Arial"/>
                <w:sz w:val="24"/>
                <w:szCs w:val="24"/>
              </w:rPr>
              <w:t>NCCCs</w:t>
            </w:r>
            <w:r>
              <w:rPr>
                <w:rFonts w:ascii="Arial" w:hAnsi="Arial" w:cs="Arial"/>
                <w:sz w:val="24"/>
                <w:szCs w:val="24"/>
              </w:rPr>
              <w:t xml:space="preserve"> Guidance </w:t>
            </w:r>
            <w:bookmarkStart w:id="0" w:name="_GoBack"/>
            <w:bookmarkEnd w:id="0"/>
          </w:p>
          <w:p w14:paraId="6D29049E" w14:textId="33B40C2A" w:rsidR="0005017C" w:rsidRPr="0005017C" w:rsidRDefault="0005017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057AFF" w14:textId="77777777" w:rsidR="00E8175B" w:rsidRDefault="00E8175B" w:rsidP="00C107F2">
      <w:pPr>
        <w:spacing w:after="0" w:line="240" w:lineRule="auto"/>
      </w:pPr>
      <w:r>
        <w:separator/>
      </w:r>
    </w:p>
  </w:endnote>
  <w:endnote w:type="continuationSeparator" w:id="0">
    <w:p w14:paraId="4200DB4F" w14:textId="77777777" w:rsidR="00E8175B" w:rsidRDefault="00E8175B" w:rsidP="00C107F2">
      <w:pPr>
        <w:spacing w:after="0" w:line="240" w:lineRule="auto"/>
      </w:pPr>
      <w:r>
        <w:continuationSeparator/>
      </w:r>
    </w:p>
  </w:endnote>
  <w:endnote w:type="continuationNotice" w:id="1">
    <w:p w14:paraId="74893A57" w14:textId="77777777" w:rsidR="00E8175B" w:rsidRDefault="00E817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70486ED8"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5017C">
          <w:rPr>
            <w:noProof/>
          </w:rPr>
          <w:t>7</w:t>
        </w:r>
        <w:r>
          <w:fldChar w:fldCharType="end"/>
        </w:r>
      </w:p>
    </w:sdtContent>
  </w:sdt>
  <w:p w14:paraId="6D2904A9" w14:textId="1FFA1A72" w:rsidR="003324CB" w:rsidRDefault="00DC308E" w:rsidP="002B7C9A">
    <w:pPr>
      <w:pStyle w:val="Footer"/>
      <w:jc w:val="right"/>
    </w:pPr>
    <w:r>
      <w:t>W</w:t>
    </w:r>
    <w:r w:rsidR="009524E0">
      <w:t>orkforce, OD &amp; Digital</w:t>
    </w:r>
    <w:r>
      <w:t xml:space="preserve"> Committee </w:t>
    </w:r>
    <w:r w:rsidR="009524E0">
      <w:t xml:space="preserve">– Thursday, </w:t>
    </w:r>
    <w:r>
      <w:t>20</w:t>
    </w:r>
    <w:r w:rsidRPr="00DC308E">
      <w:rPr>
        <w:vertAlign w:val="superscript"/>
      </w:rPr>
      <w:t>th</w:t>
    </w:r>
    <w:r>
      <w:t xml:space="preserve"> </w:t>
    </w:r>
    <w:r w:rsidR="009524E0">
      <w:t xml:space="preserve">June </w:t>
    </w:r>
    <w:r>
      <w:t>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2B9D4F" w14:textId="77777777" w:rsidR="00E8175B" w:rsidRDefault="00E8175B" w:rsidP="00C107F2">
      <w:pPr>
        <w:spacing w:after="0" w:line="240" w:lineRule="auto"/>
      </w:pPr>
      <w:r>
        <w:separator/>
      </w:r>
    </w:p>
  </w:footnote>
  <w:footnote w:type="continuationSeparator" w:id="0">
    <w:p w14:paraId="1FB1B3B7" w14:textId="77777777" w:rsidR="00E8175B" w:rsidRDefault="00E8175B" w:rsidP="00C107F2">
      <w:pPr>
        <w:spacing w:after="0" w:line="240" w:lineRule="auto"/>
      </w:pPr>
      <w:r>
        <w:continuationSeparator/>
      </w:r>
    </w:p>
  </w:footnote>
  <w:footnote w:type="continuationNotice" w:id="1">
    <w:p w14:paraId="11D9CAD6" w14:textId="77777777" w:rsidR="00E8175B" w:rsidRDefault="00E817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47EE3"/>
    <w:multiLevelType w:val="hybridMultilevel"/>
    <w:tmpl w:val="1B841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3B10D9"/>
    <w:multiLevelType w:val="hybridMultilevel"/>
    <w:tmpl w:val="FB489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994333"/>
    <w:multiLevelType w:val="hybridMultilevel"/>
    <w:tmpl w:val="8CFC4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845A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6"/>
  </w:num>
  <w:num w:numId="4">
    <w:abstractNumId w:val="5"/>
  </w:num>
  <w:num w:numId="5">
    <w:abstractNumId w:val="2"/>
  </w:num>
  <w:num w:numId="6">
    <w:abstractNumId w:val="13"/>
  </w:num>
  <w:num w:numId="7">
    <w:abstractNumId w:val="14"/>
  </w:num>
  <w:num w:numId="8">
    <w:abstractNumId w:val="9"/>
  </w:num>
  <w:num w:numId="9">
    <w:abstractNumId w:val="10"/>
  </w:num>
  <w:num w:numId="10">
    <w:abstractNumId w:val="12"/>
  </w:num>
  <w:num w:numId="11">
    <w:abstractNumId w:val="7"/>
  </w:num>
  <w:num w:numId="12">
    <w:abstractNumId w:val="4"/>
  </w:num>
  <w:num w:numId="13">
    <w:abstractNumId w:val="11"/>
  </w:num>
  <w:num w:numId="14">
    <w:abstractNumId w:val="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284E"/>
    <w:rsid w:val="00034194"/>
    <w:rsid w:val="0005017C"/>
    <w:rsid w:val="0006355F"/>
    <w:rsid w:val="00067878"/>
    <w:rsid w:val="00071D68"/>
    <w:rsid w:val="0008287A"/>
    <w:rsid w:val="00083FC0"/>
    <w:rsid w:val="00085CF8"/>
    <w:rsid w:val="000C209C"/>
    <w:rsid w:val="000E6620"/>
    <w:rsid w:val="000F361B"/>
    <w:rsid w:val="001063A2"/>
    <w:rsid w:val="00127C0C"/>
    <w:rsid w:val="0013311D"/>
    <w:rsid w:val="00133EA1"/>
    <w:rsid w:val="00144BAC"/>
    <w:rsid w:val="0016096B"/>
    <w:rsid w:val="0016186B"/>
    <w:rsid w:val="00186DC9"/>
    <w:rsid w:val="0019525F"/>
    <w:rsid w:val="001A051B"/>
    <w:rsid w:val="001A17B9"/>
    <w:rsid w:val="001B37D6"/>
    <w:rsid w:val="001C6A8F"/>
    <w:rsid w:val="001E71F2"/>
    <w:rsid w:val="001F10FA"/>
    <w:rsid w:val="001F1CDB"/>
    <w:rsid w:val="0020539A"/>
    <w:rsid w:val="00205564"/>
    <w:rsid w:val="0021103A"/>
    <w:rsid w:val="00220568"/>
    <w:rsid w:val="00224DF3"/>
    <w:rsid w:val="002273B3"/>
    <w:rsid w:val="00233330"/>
    <w:rsid w:val="00241662"/>
    <w:rsid w:val="00245972"/>
    <w:rsid w:val="00261BAB"/>
    <w:rsid w:val="00261C71"/>
    <w:rsid w:val="00276BA6"/>
    <w:rsid w:val="0027755B"/>
    <w:rsid w:val="00294555"/>
    <w:rsid w:val="002950FF"/>
    <w:rsid w:val="00296B46"/>
    <w:rsid w:val="00296CD9"/>
    <w:rsid w:val="002A373A"/>
    <w:rsid w:val="002A6272"/>
    <w:rsid w:val="002B7C9A"/>
    <w:rsid w:val="002C1366"/>
    <w:rsid w:val="002C3DD6"/>
    <w:rsid w:val="002F1FC4"/>
    <w:rsid w:val="00301FBD"/>
    <w:rsid w:val="003224A0"/>
    <w:rsid w:val="0032747D"/>
    <w:rsid w:val="0033092E"/>
    <w:rsid w:val="003324CB"/>
    <w:rsid w:val="0035332D"/>
    <w:rsid w:val="00355418"/>
    <w:rsid w:val="003609C5"/>
    <w:rsid w:val="00375EE5"/>
    <w:rsid w:val="00381035"/>
    <w:rsid w:val="0038381B"/>
    <w:rsid w:val="003A1CE6"/>
    <w:rsid w:val="003C0FF8"/>
    <w:rsid w:val="003C4FD3"/>
    <w:rsid w:val="003D6555"/>
    <w:rsid w:val="003F30ED"/>
    <w:rsid w:val="00410640"/>
    <w:rsid w:val="00414894"/>
    <w:rsid w:val="004269DD"/>
    <w:rsid w:val="00441026"/>
    <w:rsid w:val="00441E4C"/>
    <w:rsid w:val="00444D1B"/>
    <w:rsid w:val="00461835"/>
    <w:rsid w:val="004627A5"/>
    <w:rsid w:val="004B1822"/>
    <w:rsid w:val="004B47C7"/>
    <w:rsid w:val="004E6F6F"/>
    <w:rsid w:val="004F5565"/>
    <w:rsid w:val="005038E0"/>
    <w:rsid w:val="00521175"/>
    <w:rsid w:val="0052297E"/>
    <w:rsid w:val="00531442"/>
    <w:rsid w:val="005446D3"/>
    <w:rsid w:val="005472A1"/>
    <w:rsid w:val="00550372"/>
    <w:rsid w:val="00552E2B"/>
    <w:rsid w:val="0056742B"/>
    <w:rsid w:val="00585277"/>
    <w:rsid w:val="00585DA3"/>
    <w:rsid w:val="005C6455"/>
    <w:rsid w:val="005D1652"/>
    <w:rsid w:val="005D3E27"/>
    <w:rsid w:val="005F4798"/>
    <w:rsid w:val="0061070E"/>
    <w:rsid w:val="006425E0"/>
    <w:rsid w:val="00653AEC"/>
    <w:rsid w:val="00654731"/>
    <w:rsid w:val="00655190"/>
    <w:rsid w:val="00662218"/>
    <w:rsid w:val="00685744"/>
    <w:rsid w:val="00685AE0"/>
    <w:rsid w:val="006966E9"/>
    <w:rsid w:val="0069741A"/>
    <w:rsid w:val="00697C9E"/>
    <w:rsid w:val="006A3BEE"/>
    <w:rsid w:val="006B4471"/>
    <w:rsid w:val="006C7F45"/>
    <w:rsid w:val="006D1998"/>
    <w:rsid w:val="006E4BA7"/>
    <w:rsid w:val="006E7286"/>
    <w:rsid w:val="006F371A"/>
    <w:rsid w:val="00703D77"/>
    <w:rsid w:val="00711095"/>
    <w:rsid w:val="00713DED"/>
    <w:rsid w:val="00716EA3"/>
    <w:rsid w:val="0072376F"/>
    <w:rsid w:val="0072604C"/>
    <w:rsid w:val="00726C33"/>
    <w:rsid w:val="00730113"/>
    <w:rsid w:val="0073694F"/>
    <w:rsid w:val="00757841"/>
    <w:rsid w:val="00762BBE"/>
    <w:rsid w:val="00767E3E"/>
    <w:rsid w:val="0077319B"/>
    <w:rsid w:val="0077394A"/>
    <w:rsid w:val="007904AB"/>
    <w:rsid w:val="007A39B2"/>
    <w:rsid w:val="007D5A5E"/>
    <w:rsid w:val="007E6B6E"/>
    <w:rsid w:val="00804FF5"/>
    <w:rsid w:val="00811B4A"/>
    <w:rsid w:val="008413B2"/>
    <w:rsid w:val="008433C6"/>
    <w:rsid w:val="00852984"/>
    <w:rsid w:val="00884238"/>
    <w:rsid w:val="00884264"/>
    <w:rsid w:val="00892331"/>
    <w:rsid w:val="008A111D"/>
    <w:rsid w:val="008C15D9"/>
    <w:rsid w:val="008D0747"/>
    <w:rsid w:val="008D7D1C"/>
    <w:rsid w:val="00905560"/>
    <w:rsid w:val="009112DC"/>
    <w:rsid w:val="00912F4D"/>
    <w:rsid w:val="009212CC"/>
    <w:rsid w:val="009524E0"/>
    <w:rsid w:val="00971F07"/>
    <w:rsid w:val="00974795"/>
    <w:rsid w:val="00977737"/>
    <w:rsid w:val="009831DD"/>
    <w:rsid w:val="00991993"/>
    <w:rsid w:val="00992430"/>
    <w:rsid w:val="00993CDF"/>
    <w:rsid w:val="0099621F"/>
    <w:rsid w:val="009A6FFA"/>
    <w:rsid w:val="009B574C"/>
    <w:rsid w:val="009B7E53"/>
    <w:rsid w:val="009D27C5"/>
    <w:rsid w:val="009D5B6E"/>
    <w:rsid w:val="009E526F"/>
    <w:rsid w:val="009E6AA6"/>
    <w:rsid w:val="009E7AF7"/>
    <w:rsid w:val="00A014AE"/>
    <w:rsid w:val="00A10F24"/>
    <w:rsid w:val="00A13067"/>
    <w:rsid w:val="00A16BE1"/>
    <w:rsid w:val="00A2374F"/>
    <w:rsid w:val="00A340E5"/>
    <w:rsid w:val="00A36BAF"/>
    <w:rsid w:val="00A41E64"/>
    <w:rsid w:val="00A855E1"/>
    <w:rsid w:val="00A86256"/>
    <w:rsid w:val="00AD064D"/>
    <w:rsid w:val="00AE39E0"/>
    <w:rsid w:val="00AE69DD"/>
    <w:rsid w:val="00B00D4B"/>
    <w:rsid w:val="00B25D83"/>
    <w:rsid w:val="00B35ECC"/>
    <w:rsid w:val="00B43115"/>
    <w:rsid w:val="00B436EE"/>
    <w:rsid w:val="00B4445E"/>
    <w:rsid w:val="00B50410"/>
    <w:rsid w:val="00B72660"/>
    <w:rsid w:val="00B851C3"/>
    <w:rsid w:val="00B9729A"/>
    <w:rsid w:val="00BA2507"/>
    <w:rsid w:val="00BA6609"/>
    <w:rsid w:val="00BA77D9"/>
    <w:rsid w:val="00BC23CF"/>
    <w:rsid w:val="00BC241D"/>
    <w:rsid w:val="00BC6A86"/>
    <w:rsid w:val="00BD1ADC"/>
    <w:rsid w:val="00C0124C"/>
    <w:rsid w:val="00C107F2"/>
    <w:rsid w:val="00C33A04"/>
    <w:rsid w:val="00C37425"/>
    <w:rsid w:val="00C63B9C"/>
    <w:rsid w:val="00C726BA"/>
    <w:rsid w:val="00C75994"/>
    <w:rsid w:val="00C944D7"/>
    <w:rsid w:val="00C95B3C"/>
    <w:rsid w:val="00CA6D65"/>
    <w:rsid w:val="00CB2307"/>
    <w:rsid w:val="00CD0A27"/>
    <w:rsid w:val="00CD7AA5"/>
    <w:rsid w:val="00CD7C47"/>
    <w:rsid w:val="00CE1873"/>
    <w:rsid w:val="00CF4DBD"/>
    <w:rsid w:val="00CF6140"/>
    <w:rsid w:val="00D00AF1"/>
    <w:rsid w:val="00D113FC"/>
    <w:rsid w:val="00D22A86"/>
    <w:rsid w:val="00D5565B"/>
    <w:rsid w:val="00D56A25"/>
    <w:rsid w:val="00D62EDF"/>
    <w:rsid w:val="00D63A77"/>
    <w:rsid w:val="00D85352"/>
    <w:rsid w:val="00DA04FC"/>
    <w:rsid w:val="00DA76AD"/>
    <w:rsid w:val="00DC308E"/>
    <w:rsid w:val="00DE758A"/>
    <w:rsid w:val="00DF7031"/>
    <w:rsid w:val="00E06C89"/>
    <w:rsid w:val="00E2429D"/>
    <w:rsid w:val="00E242E5"/>
    <w:rsid w:val="00E2453B"/>
    <w:rsid w:val="00E629F2"/>
    <w:rsid w:val="00E65BF1"/>
    <w:rsid w:val="00E71812"/>
    <w:rsid w:val="00E77803"/>
    <w:rsid w:val="00E8175B"/>
    <w:rsid w:val="00EA2918"/>
    <w:rsid w:val="00ED02E2"/>
    <w:rsid w:val="00EF5AF1"/>
    <w:rsid w:val="00F030FC"/>
    <w:rsid w:val="00F06D6F"/>
    <w:rsid w:val="00F11CD2"/>
    <w:rsid w:val="00F257AE"/>
    <w:rsid w:val="00F5082D"/>
    <w:rsid w:val="00F51ADB"/>
    <w:rsid w:val="00F531BD"/>
    <w:rsid w:val="00F5324A"/>
    <w:rsid w:val="00F55E4F"/>
    <w:rsid w:val="00F57042"/>
    <w:rsid w:val="00F57C68"/>
    <w:rsid w:val="00F61ED0"/>
    <w:rsid w:val="00F712CA"/>
    <w:rsid w:val="00F71B2E"/>
    <w:rsid w:val="00F80D3E"/>
    <w:rsid w:val="00F933F3"/>
    <w:rsid w:val="00F97000"/>
    <w:rsid w:val="00FA0CA9"/>
    <w:rsid w:val="00FA349B"/>
    <w:rsid w:val="00FE5332"/>
    <w:rsid w:val="00FF43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273B3"/>
    <w:rsid w:val="002C267D"/>
    <w:rsid w:val="002E7994"/>
    <w:rsid w:val="0045583A"/>
    <w:rsid w:val="004F5565"/>
    <w:rsid w:val="005B331C"/>
    <w:rsid w:val="00804FF5"/>
    <w:rsid w:val="00997553"/>
    <w:rsid w:val="00AF33F6"/>
    <w:rsid w:val="00B84040"/>
    <w:rsid w:val="00BD1ADC"/>
    <w:rsid w:val="00CC510F"/>
    <w:rsid w:val="00E0540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bb9b0f22-fc13-4739-8073-a3b688a298c6">
      <UserInfo>
        <DisplayName>Nerys James (Swansea Bay UHB - Digital Services)</DisplayName>
        <AccountId>23</AccountId>
        <AccountType/>
      </UserInfo>
      <UserInfo>
        <DisplayName>Gareth Westlake (Swansea Bay UHB - Digital Services)</DisplayName>
        <AccountId>16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829B2717E9A474A9922C56D5700C502" ma:contentTypeVersion="6" ma:contentTypeDescription="Create a new document." ma:contentTypeScope="" ma:versionID="87392c52db0d7d02a165591c08329025">
  <xsd:schema xmlns:xsd="http://www.w3.org/2001/XMLSchema" xmlns:xs="http://www.w3.org/2001/XMLSchema" xmlns:p="http://schemas.microsoft.com/office/2006/metadata/properties" xmlns:ns2="1a7783e7-0302-4867-bb81-00a86327fbf0" xmlns:ns3="bb9b0f22-fc13-4739-8073-a3b688a298c6" targetNamespace="http://schemas.microsoft.com/office/2006/metadata/properties" ma:root="true" ma:fieldsID="4b74f08fd829cc80a040308acdcea934" ns2:_="" ns3:_="">
    <xsd:import namespace="1a7783e7-0302-4867-bb81-00a86327fbf0"/>
    <xsd:import namespace="bb9b0f22-fc13-4739-8073-a3b688a298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7783e7-0302-4867-bb81-00a86327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b9b0f22-fc13-4739-8073-a3b688a298c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AEB176-38CC-4313-A831-47B516BDBD3E}">
  <ds:schemaRefs>
    <ds:schemaRef ds:uri="http://schemas.microsoft.com/office/2006/metadata/properties"/>
    <ds:schemaRef ds:uri="http://schemas.microsoft.com/office/infopath/2007/PartnerControls"/>
    <ds:schemaRef ds:uri="bb9b0f22-fc13-4739-8073-a3b688a298c6"/>
  </ds:schemaRefs>
</ds:datastoreItem>
</file>

<file path=customXml/itemProps2.xml><?xml version="1.0" encoding="utf-8"?>
<ds:datastoreItem xmlns:ds="http://schemas.openxmlformats.org/officeDocument/2006/customXml" ds:itemID="{43D9220A-2382-4FC4-B778-F078A8F719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7783e7-0302-4867-bb81-00a86327fbf0"/>
    <ds:schemaRef ds:uri="bb9b0f22-fc13-4739-8073-a3b688a298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050AF6-DB2E-4AD9-A6B6-A7187353E596}">
  <ds:schemaRefs>
    <ds:schemaRef ds:uri="http://schemas.microsoft.com/sharepoint/v3/contenttype/forms"/>
  </ds:schemaRefs>
</ds:datastoreItem>
</file>

<file path=customXml/itemProps4.xml><?xml version="1.0" encoding="utf-8"?>
<ds:datastoreItem xmlns:ds="http://schemas.openxmlformats.org/officeDocument/2006/customXml" ds:itemID="{BBCF2857-32CC-4CCF-9C26-7B2D391B9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2502</Words>
  <Characters>14267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2024-06-11T08:22:00Z</dcterms:created>
  <dcterms:modified xsi:type="dcterms:W3CDTF">2024-06-12T16:30:00Z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0x010100F829B2717E9A474A9922C56D5700C502</vt:lpwstr>
  </property>
</Properties>
</file>