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9A14CF" w:rsidRDefault="0072604C" w14:paraId="6D2903DC" w14:textId="77777777">
      <w:pPr>
        <w:adjustRightInd w:val="0"/>
        <w:spacing w:beforeAutospacing="1" w:after="100" w:afterAutospacing="1" w:line="240" w:lineRule="auto"/>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Ind w:w="-714" w:type="dxa"/>
        <w:tblLayout w:type="fixed"/>
        <w:tblLook w:val="04A0" w:firstRow="1" w:lastRow="0" w:firstColumn="1" w:lastColumn="0" w:noHBand="0" w:noVBand="1"/>
      </w:tblPr>
      <w:tblGrid>
        <w:gridCol w:w="2836"/>
        <w:gridCol w:w="1994"/>
        <w:gridCol w:w="1691"/>
        <w:gridCol w:w="32"/>
        <w:gridCol w:w="1661"/>
        <w:gridCol w:w="675"/>
        <w:gridCol w:w="841"/>
      </w:tblGrid>
      <w:tr w:rsidRPr="009462FE" w:rsidR="00083FC0" w:rsidTr="21DF9919" w14:paraId="6D2903E2" w14:textId="77777777">
        <w:tc>
          <w:tcPr>
            <w:tcW w:w="2836" w:type="dxa"/>
            <w:tcMar/>
          </w:tcPr>
          <w:p w:rsidRPr="009462FE" w:rsidR="00F5082D" w:rsidP="009A14CF" w:rsidRDefault="00F5082D" w14:paraId="6D2903DE" w14:textId="77777777">
            <w:pPr>
              <w:rPr>
                <w:rFonts w:ascii="Verdana" w:hAnsi="Verdana" w:cs="Arial"/>
                <w:b/>
                <w:sz w:val="24"/>
                <w:szCs w:val="24"/>
              </w:rPr>
            </w:pPr>
            <w:r w:rsidRPr="009462F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3T00:00:00Z">
              <w:dateFormat w:val="dd MMMM yyyy"/>
              <w:lid w:val="en-GB"/>
              <w:storeMappedDataAs w:val="dateTime"/>
              <w:calendar w:val="gregorian"/>
            </w:date>
          </w:sdtPr>
          <w:sdtEndPr/>
          <w:sdtContent>
            <w:tc>
              <w:tcPr>
                <w:tcW w:w="3685" w:type="dxa"/>
                <w:gridSpan w:val="2"/>
                <w:tcMar/>
              </w:tcPr>
              <w:p w:rsidRPr="009462FE" w:rsidR="00F5082D" w:rsidP="009A14CF" w:rsidRDefault="000C4831" w14:paraId="6D2903DF" w14:textId="503C5CEE">
                <w:pPr>
                  <w:rPr>
                    <w:rFonts w:ascii="Verdana" w:hAnsi="Verdana" w:cs="Arial"/>
                    <w:b/>
                    <w:sz w:val="24"/>
                    <w:szCs w:val="24"/>
                  </w:rPr>
                </w:pPr>
                <w:r>
                  <w:rPr>
                    <w:rFonts w:ascii="Verdana" w:hAnsi="Verdana" w:cs="Arial"/>
                    <w:b/>
                    <w:sz w:val="24"/>
                    <w:szCs w:val="24"/>
                  </w:rPr>
                  <w:t>23 February 2026</w:t>
                </w:r>
              </w:p>
            </w:tc>
          </w:sdtContent>
        </w:sdt>
        <w:tc>
          <w:tcPr>
            <w:tcW w:w="2368" w:type="dxa"/>
            <w:gridSpan w:val="3"/>
            <w:tcMar/>
          </w:tcPr>
          <w:p w:rsidRPr="009462FE" w:rsidR="00F5082D" w:rsidP="009A14CF" w:rsidRDefault="00F5082D" w14:paraId="6D2903E0" w14:textId="77777777">
            <w:pPr>
              <w:rPr>
                <w:rFonts w:ascii="Verdana" w:hAnsi="Verdana" w:cs="Arial"/>
                <w:b/>
                <w:sz w:val="24"/>
                <w:szCs w:val="24"/>
              </w:rPr>
            </w:pPr>
            <w:r w:rsidRPr="009462FE">
              <w:rPr>
                <w:rFonts w:ascii="Verdana" w:hAnsi="Verdana" w:cs="Arial"/>
                <w:b/>
                <w:sz w:val="24"/>
                <w:szCs w:val="24"/>
              </w:rPr>
              <w:t>Agenda Item</w:t>
            </w:r>
          </w:p>
        </w:tc>
        <w:tc>
          <w:tcPr>
            <w:tcW w:w="841" w:type="dxa"/>
            <w:tcMar/>
          </w:tcPr>
          <w:p w:rsidRPr="009462FE" w:rsidR="00F5082D" w:rsidP="72D200B7" w:rsidRDefault="00F5082D" w14:paraId="6D2903E1" w14:textId="09C63E4B">
            <w:pPr>
              <w:rPr>
                <w:rFonts w:ascii="Verdana" w:hAnsi="Verdana" w:cs="Arial"/>
                <w:b w:val="1"/>
                <w:bCs w:val="1"/>
                <w:sz w:val="24"/>
                <w:szCs w:val="24"/>
              </w:rPr>
            </w:pPr>
            <w:r w:rsidRPr="21DF9919" w:rsidR="35090318">
              <w:rPr>
                <w:rFonts w:ascii="Verdana" w:hAnsi="Verdana" w:cs="Arial"/>
                <w:b w:val="1"/>
                <w:bCs w:val="1"/>
                <w:sz w:val="24"/>
                <w:szCs w:val="24"/>
              </w:rPr>
              <w:t>6.</w:t>
            </w:r>
            <w:r w:rsidRPr="21DF9919" w:rsidR="39D745B6">
              <w:rPr>
                <w:rFonts w:ascii="Verdana" w:hAnsi="Verdana" w:cs="Arial"/>
                <w:b w:val="1"/>
                <w:bCs w:val="1"/>
                <w:sz w:val="24"/>
                <w:szCs w:val="24"/>
              </w:rPr>
              <w:t>2</w:t>
            </w:r>
          </w:p>
        </w:tc>
      </w:tr>
      <w:tr w:rsidRPr="009462FE" w:rsidR="000B3B70" w:rsidTr="21DF9919" w14:paraId="6D2903E5" w14:textId="77777777">
        <w:tc>
          <w:tcPr>
            <w:tcW w:w="2836" w:type="dxa"/>
            <w:tcMar/>
          </w:tcPr>
          <w:p w:rsidRPr="009462FE" w:rsidR="000B3B70" w:rsidP="009A14CF" w:rsidRDefault="000B3B70" w14:paraId="6D2903E3" w14:textId="77777777">
            <w:pPr>
              <w:rPr>
                <w:rFonts w:ascii="Verdana" w:hAnsi="Verdana" w:cs="Arial"/>
                <w:b/>
                <w:sz w:val="24"/>
                <w:szCs w:val="24"/>
              </w:rPr>
            </w:pPr>
            <w:r w:rsidRPr="009462FE">
              <w:rPr>
                <w:rFonts w:ascii="Verdana" w:hAnsi="Verdana" w:cs="Arial"/>
                <w:b/>
                <w:sz w:val="24"/>
                <w:szCs w:val="24"/>
              </w:rPr>
              <w:t>Report Title</w:t>
            </w:r>
          </w:p>
        </w:tc>
        <w:tc>
          <w:tcPr>
            <w:tcW w:w="6894" w:type="dxa"/>
            <w:gridSpan w:val="6"/>
            <w:tcMar/>
          </w:tcPr>
          <w:p w:rsidRPr="009462FE" w:rsidR="000B3B70" w:rsidP="009A14CF" w:rsidRDefault="000B3B70" w14:paraId="6D2903E4" w14:textId="46C66409">
            <w:pPr>
              <w:rPr>
                <w:rFonts w:ascii="Verdana" w:hAnsi="Verdana" w:cs="Arial"/>
                <w:b/>
                <w:sz w:val="24"/>
                <w:szCs w:val="24"/>
              </w:rPr>
            </w:pPr>
            <w:r w:rsidRPr="009462FE">
              <w:rPr>
                <w:rFonts w:ascii="Verdana" w:hAnsi="Verdana" w:cs="Arial"/>
                <w:b/>
                <w:sz w:val="24"/>
                <w:szCs w:val="24"/>
              </w:rPr>
              <w:t>Medical Workforce Group Update</w:t>
            </w:r>
          </w:p>
        </w:tc>
      </w:tr>
      <w:tr w:rsidRPr="009462FE" w:rsidR="000B3B70" w:rsidTr="21DF9919" w14:paraId="6D2903E8" w14:textId="77777777">
        <w:tc>
          <w:tcPr>
            <w:tcW w:w="2836" w:type="dxa"/>
            <w:tcMar/>
          </w:tcPr>
          <w:p w:rsidRPr="009462FE" w:rsidR="000B3B70" w:rsidP="009A14CF" w:rsidRDefault="000B3B70" w14:paraId="6D2903E6" w14:textId="77777777">
            <w:pPr>
              <w:rPr>
                <w:rFonts w:ascii="Verdana" w:hAnsi="Verdana" w:cs="Arial"/>
                <w:b/>
                <w:sz w:val="24"/>
                <w:szCs w:val="24"/>
              </w:rPr>
            </w:pPr>
            <w:r w:rsidRPr="009462FE">
              <w:rPr>
                <w:rFonts w:ascii="Verdana" w:hAnsi="Verdana" w:cs="Arial"/>
                <w:b/>
                <w:sz w:val="24"/>
                <w:szCs w:val="24"/>
              </w:rPr>
              <w:t>Report Author</w:t>
            </w:r>
          </w:p>
        </w:tc>
        <w:tc>
          <w:tcPr>
            <w:tcW w:w="6894" w:type="dxa"/>
            <w:gridSpan w:val="6"/>
            <w:tcMar/>
          </w:tcPr>
          <w:p w:rsidR="000B3B70" w:rsidP="009A14CF" w:rsidRDefault="000B3B70" w14:paraId="2E047234" w14:textId="77777777">
            <w:pPr>
              <w:rPr>
                <w:rFonts w:ascii="Verdana" w:hAnsi="Verdana" w:cs="Arial"/>
                <w:sz w:val="24"/>
                <w:szCs w:val="24"/>
              </w:rPr>
            </w:pPr>
            <w:r w:rsidRPr="009462FE">
              <w:rPr>
                <w:rFonts w:ascii="Verdana" w:hAnsi="Verdana" w:cs="Arial"/>
                <w:sz w:val="24"/>
                <w:szCs w:val="24"/>
              </w:rPr>
              <w:t xml:space="preserve">Sharon Vickery, </w:t>
            </w:r>
            <w:r w:rsidR="001F50D3">
              <w:rPr>
                <w:rFonts w:ascii="Verdana" w:hAnsi="Verdana" w:cs="Arial"/>
                <w:sz w:val="24"/>
                <w:szCs w:val="24"/>
              </w:rPr>
              <w:t xml:space="preserve">Assistant </w:t>
            </w:r>
            <w:r w:rsidRPr="009462FE" w:rsidR="001F50D3">
              <w:rPr>
                <w:rFonts w:ascii="Verdana" w:hAnsi="Verdana" w:cs="Arial"/>
                <w:sz w:val="24"/>
                <w:szCs w:val="24"/>
              </w:rPr>
              <w:t>Director</w:t>
            </w:r>
            <w:r w:rsidRPr="009462FE">
              <w:rPr>
                <w:rFonts w:ascii="Verdana" w:hAnsi="Verdana" w:cs="Arial"/>
                <w:sz w:val="24"/>
                <w:szCs w:val="24"/>
              </w:rPr>
              <w:t xml:space="preserve"> of Workforce and OD </w:t>
            </w:r>
          </w:p>
          <w:p w:rsidRPr="009462FE" w:rsidR="000C4831" w:rsidP="009A14CF" w:rsidRDefault="000C4831" w14:paraId="6D2903E7" w14:textId="7E7ED572">
            <w:pPr>
              <w:rPr>
                <w:rFonts w:ascii="Verdana" w:hAnsi="Verdana" w:cs="Arial"/>
                <w:sz w:val="24"/>
                <w:szCs w:val="24"/>
              </w:rPr>
            </w:pPr>
            <w:r>
              <w:rPr>
                <w:rFonts w:ascii="Verdana" w:hAnsi="Verdana" w:cs="Arial"/>
                <w:sz w:val="24"/>
                <w:szCs w:val="24"/>
              </w:rPr>
              <w:t>Liz Wonnacott, Head of Service – Medical Director</w:t>
            </w:r>
          </w:p>
        </w:tc>
      </w:tr>
      <w:tr w:rsidRPr="009462FE" w:rsidR="000B3B70" w:rsidTr="21DF9919" w14:paraId="6D2903EB" w14:textId="77777777">
        <w:tc>
          <w:tcPr>
            <w:tcW w:w="2836" w:type="dxa"/>
            <w:tcMar/>
          </w:tcPr>
          <w:p w:rsidRPr="009462FE" w:rsidR="000B3B70" w:rsidP="009A14CF" w:rsidRDefault="000B3B70" w14:paraId="6D2903E9" w14:textId="77777777">
            <w:pPr>
              <w:rPr>
                <w:rFonts w:ascii="Verdana" w:hAnsi="Verdana" w:cs="Arial"/>
                <w:b/>
                <w:sz w:val="24"/>
                <w:szCs w:val="24"/>
              </w:rPr>
            </w:pPr>
            <w:r w:rsidRPr="009462FE">
              <w:rPr>
                <w:rFonts w:ascii="Verdana" w:hAnsi="Verdana" w:cs="Arial"/>
                <w:b/>
                <w:sz w:val="24"/>
                <w:szCs w:val="24"/>
              </w:rPr>
              <w:t>Report Sponsor</w:t>
            </w:r>
          </w:p>
        </w:tc>
        <w:tc>
          <w:tcPr>
            <w:tcW w:w="6894" w:type="dxa"/>
            <w:gridSpan w:val="6"/>
            <w:tcMar/>
          </w:tcPr>
          <w:p w:rsidRPr="009462FE" w:rsidR="000B3B70" w:rsidP="009A14CF" w:rsidRDefault="000C4831" w14:paraId="6D2903EA" w14:textId="61752B63">
            <w:pPr>
              <w:rPr>
                <w:rFonts w:ascii="Verdana" w:hAnsi="Verdana" w:cs="Arial"/>
                <w:sz w:val="24"/>
                <w:szCs w:val="24"/>
              </w:rPr>
            </w:pPr>
            <w:r>
              <w:rPr>
                <w:rFonts w:ascii="Verdana" w:hAnsi="Verdana" w:cs="Arial"/>
                <w:sz w:val="24"/>
                <w:szCs w:val="24"/>
              </w:rPr>
              <w:t>Professor</w:t>
            </w:r>
            <w:r w:rsidRPr="009462FE" w:rsidR="000B3B70">
              <w:rPr>
                <w:rFonts w:ascii="Verdana" w:hAnsi="Verdana" w:cs="Arial"/>
                <w:sz w:val="24"/>
                <w:szCs w:val="24"/>
              </w:rPr>
              <w:t xml:space="preserve"> R</w:t>
            </w:r>
            <w:r w:rsidR="001F50D3">
              <w:rPr>
                <w:rFonts w:ascii="Verdana" w:hAnsi="Verdana" w:cs="Arial"/>
                <w:sz w:val="24"/>
                <w:szCs w:val="24"/>
              </w:rPr>
              <w:t>ichard Evans</w:t>
            </w:r>
            <w:r w:rsidRPr="009462FE" w:rsidR="000B3B70">
              <w:rPr>
                <w:rFonts w:ascii="Verdana" w:hAnsi="Verdana" w:cs="Arial"/>
                <w:sz w:val="24"/>
                <w:szCs w:val="24"/>
              </w:rPr>
              <w:t xml:space="preserve">, Executive Medical Director </w:t>
            </w:r>
          </w:p>
        </w:tc>
      </w:tr>
      <w:tr w:rsidRPr="009462FE" w:rsidR="000B3B70" w:rsidTr="21DF9919" w14:paraId="6D2903EE" w14:textId="77777777">
        <w:tc>
          <w:tcPr>
            <w:tcW w:w="2836" w:type="dxa"/>
            <w:tcMar/>
          </w:tcPr>
          <w:p w:rsidRPr="009462FE" w:rsidR="000B3B70" w:rsidP="009A14CF" w:rsidRDefault="000B3B70" w14:paraId="6D2903EC" w14:textId="77777777">
            <w:pPr>
              <w:rPr>
                <w:rFonts w:ascii="Verdana" w:hAnsi="Verdana" w:cs="Arial"/>
                <w:b/>
                <w:sz w:val="24"/>
                <w:szCs w:val="24"/>
              </w:rPr>
            </w:pPr>
            <w:r w:rsidRPr="009462FE">
              <w:rPr>
                <w:rFonts w:ascii="Verdana" w:hAnsi="Verdana" w:cs="Arial"/>
                <w:b/>
                <w:sz w:val="24"/>
                <w:szCs w:val="24"/>
              </w:rPr>
              <w:t>Presented by</w:t>
            </w:r>
          </w:p>
        </w:tc>
        <w:tc>
          <w:tcPr>
            <w:tcW w:w="6894" w:type="dxa"/>
            <w:gridSpan w:val="6"/>
            <w:tcMar/>
          </w:tcPr>
          <w:p w:rsidRPr="009462FE" w:rsidR="000B3B70" w:rsidP="009A14CF" w:rsidRDefault="000B3B70" w14:paraId="6D2903ED" w14:textId="670E5060">
            <w:pPr>
              <w:rPr>
                <w:rFonts w:ascii="Verdana" w:hAnsi="Verdana" w:cs="Arial"/>
                <w:sz w:val="24"/>
                <w:szCs w:val="24"/>
              </w:rPr>
            </w:pPr>
            <w:r w:rsidRPr="009462FE">
              <w:rPr>
                <w:rFonts w:ascii="Verdana" w:hAnsi="Verdana" w:cs="Arial"/>
                <w:sz w:val="24"/>
                <w:szCs w:val="24"/>
              </w:rPr>
              <w:t xml:space="preserve">Sharon Vickery, </w:t>
            </w:r>
            <w:r w:rsidR="001F50D3">
              <w:rPr>
                <w:rFonts w:ascii="Verdana" w:hAnsi="Verdana" w:cs="Arial"/>
                <w:sz w:val="24"/>
                <w:szCs w:val="24"/>
              </w:rPr>
              <w:t xml:space="preserve">Assistant </w:t>
            </w:r>
            <w:r w:rsidRPr="009462FE" w:rsidR="001F50D3">
              <w:rPr>
                <w:rFonts w:ascii="Verdana" w:hAnsi="Verdana" w:cs="Arial"/>
                <w:sz w:val="24"/>
                <w:szCs w:val="24"/>
              </w:rPr>
              <w:t>Director</w:t>
            </w:r>
            <w:r w:rsidRPr="009462FE">
              <w:rPr>
                <w:rFonts w:ascii="Verdana" w:hAnsi="Verdana" w:cs="Arial"/>
                <w:sz w:val="24"/>
                <w:szCs w:val="24"/>
              </w:rPr>
              <w:t xml:space="preserve"> of Workforce and OD</w:t>
            </w:r>
          </w:p>
        </w:tc>
      </w:tr>
      <w:tr w:rsidRPr="009462FE" w:rsidR="000B3B70" w:rsidTr="21DF9919" w14:paraId="6D2903F1" w14:textId="77777777">
        <w:tc>
          <w:tcPr>
            <w:tcW w:w="2836" w:type="dxa"/>
            <w:tcMar/>
          </w:tcPr>
          <w:p w:rsidRPr="009462FE" w:rsidR="000B3B70" w:rsidP="009A14CF" w:rsidRDefault="000B3B70" w14:paraId="6D2903EF" w14:textId="77777777">
            <w:pPr>
              <w:rPr>
                <w:rFonts w:ascii="Verdana" w:hAnsi="Verdana" w:cs="Arial"/>
                <w:b/>
                <w:sz w:val="24"/>
                <w:szCs w:val="24"/>
              </w:rPr>
            </w:pPr>
            <w:r w:rsidRPr="009462FE">
              <w:rPr>
                <w:rFonts w:ascii="Verdana" w:hAnsi="Verdana" w:cs="Arial"/>
                <w:b/>
                <w:sz w:val="24"/>
                <w:szCs w:val="24"/>
              </w:rPr>
              <w:t xml:space="preserve">Freedom of Information </w:t>
            </w:r>
          </w:p>
        </w:tc>
        <w:tc>
          <w:tcPr>
            <w:tcW w:w="6894" w:type="dxa"/>
            <w:gridSpan w:val="6"/>
            <w:tcMar/>
          </w:tcPr>
          <w:sdt>
            <w:sdtPr>
              <w:rPr>
                <w:rFonts w:ascii="Verdana" w:hAnsi="Verdana" w:cs="Arial"/>
                <w:sz w:val="24"/>
                <w:szCs w:val="24"/>
              </w:rPr>
              <w:id w:val="2080253580"/>
              <w:placeholder>
                <w:docPart w:val="8B0334B62F5F406FAEC40D270EF64A19"/>
              </w:placeholder>
              <w:comboBox>
                <w:listItem w:value="Choose an item."/>
                <w:listItem w:displayText="Open" w:value="Open"/>
                <w:listItem w:displayText="Closed" w:value="Closed"/>
              </w:comboBox>
            </w:sdtPr>
            <w:sdtEndPr>
              <w:rPr>
                <w:rFonts w:ascii="Verdana" w:hAnsi="Verdana" w:cs="Arial"/>
                <w:sz w:val="24"/>
                <w:szCs w:val="24"/>
              </w:rPr>
            </w:sdtEndPr>
            <w:sdtContent>
              <w:p w:rsidRPr="009462FE" w:rsidR="000B3B70" w:rsidP="009A14CF" w:rsidRDefault="000B3B70" w14:paraId="6D2903F0" w14:textId="4E5018EA">
                <w:pPr>
                  <w:rPr>
                    <w:rFonts w:ascii="Verdana" w:hAnsi="Verdana" w:cs="Arial"/>
                    <w:sz w:val="24"/>
                    <w:szCs w:val="24"/>
                  </w:rPr>
                </w:pPr>
                <w:r w:rsidRPr="009462FE">
                  <w:rPr>
                    <w:rFonts w:ascii="Verdana" w:hAnsi="Verdana" w:cs="Arial"/>
                    <w:sz w:val="24"/>
                    <w:szCs w:val="24"/>
                  </w:rPr>
                  <w:t>Open</w:t>
                </w:r>
              </w:p>
            </w:sdtContent>
          </w:sdt>
        </w:tc>
      </w:tr>
      <w:tr w:rsidRPr="009462FE" w:rsidR="000B3B70" w:rsidTr="21DF9919" w14:paraId="6D2903F8" w14:textId="77777777">
        <w:tc>
          <w:tcPr>
            <w:tcW w:w="2836" w:type="dxa"/>
            <w:tcMar/>
          </w:tcPr>
          <w:p w:rsidRPr="009462FE" w:rsidR="000B3B70" w:rsidP="009A14CF" w:rsidRDefault="000B3B70" w14:paraId="6D2903F2" w14:textId="77777777">
            <w:pPr>
              <w:rPr>
                <w:rFonts w:ascii="Verdana" w:hAnsi="Verdana" w:cs="Arial"/>
                <w:b/>
                <w:sz w:val="24"/>
                <w:szCs w:val="24"/>
              </w:rPr>
            </w:pPr>
            <w:r w:rsidRPr="009462FE">
              <w:rPr>
                <w:rFonts w:ascii="Verdana" w:hAnsi="Verdana" w:cs="Arial"/>
                <w:b/>
                <w:sz w:val="24"/>
                <w:szCs w:val="24"/>
              </w:rPr>
              <w:t>Purpose of the Report</w:t>
            </w:r>
          </w:p>
        </w:tc>
        <w:tc>
          <w:tcPr>
            <w:tcW w:w="6894" w:type="dxa"/>
            <w:gridSpan w:val="6"/>
            <w:tcMar/>
          </w:tcPr>
          <w:p w:rsidRPr="009462FE" w:rsidR="000B3B70" w:rsidP="000C4831" w:rsidRDefault="000C4831" w14:paraId="6D2903F7" w14:textId="7101D6C6">
            <w:pPr>
              <w:ind w:right="96"/>
              <w:rPr>
                <w:rFonts w:ascii="Verdana" w:hAnsi="Verdana" w:cs="Arial"/>
                <w:sz w:val="24"/>
                <w:szCs w:val="24"/>
              </w:rPr>
            </w:pPr>
            <w:r>
              <w:rPr>
                <w:rFonts w:ascii="Verdana" w:hAnsi="Verdana" w:cs="Arial"/>
                <w:color w:val="000000" w:themeColor="text1"/>
                <w:sz w:val="24"/>
                <w:szCs w:val="24"/>
              </w:rPr>
              <w:t xml:space="preserve">The purpose of the report is to provide a summary of the discussions of the Medical Workforce Group. </w:t>
            </w:r>
          </w:p>
        </w:tc>
      </w:tr>
      <w:tr w:rsidRPr="009462FE" w:rsidR="000B3B70" w:rsidTr="21DF9919" w14:paraId="6D290402" w14:textId="77777777">
        <w:tc>
          <w:tcPr>
            <w:tcW w:w="2836" w:type="dxa"/>
            <w:tcMar/>
          </w:tcPr>
          <w:p w:rsidRPr="009462FE" w:rsidR="000B3B70" w:rsidP="009A14CF" w:rsidRDefault="000B3B70" w14:paraId="6D2903F9" w14:textId="77777777">
            <w:pPr>
              <w:rPr>
                <w:rFonts w:ascii="Verdana" w:hAnsi="Verdana" w:cs="Arial"/>
                <w:b/>
                <w:sz w:val="24"/>
                <w:szCs w:val="24"/>
              </w:rPr>
            </w:pPr>
            <w:r w:rsidRPr="009462FE">
              <w:rPr>
                <w:rFonts w:ascii="Verdana" w:hAnsi="Verdana" w:cs="Arial"/>
                <w:b/>
                <w:sz w:val="24"/>
                <w:szCs w:val="24"/>
              </w:rPr>
              <w:t>Key Issues</w:t>
            </w:r>
          </w:p>
          <w:p w:rsidRPr="009462FE" w:rsidR="000B3B70" w:rsidP="009A14CF" w:rsidRDefault="000B3B70" w14:paraId="6D2903FA" w14:textId="77777777">
            <w:pPr>
              <w:rPr>
                <w:rFonts w:ascii="Verdana" w:hAnsi="Verdana" w:cs="Arial"/>
                <w:b/>
                <w:sz w:val="24"/>
                <w:szCs w:val="24"/>
              </w:rPr>
            </w:pPr>
          </w:p>
          <w:p w:rsidRPr="009462FE" w:rsidR="000B3B70" w:rsidP="009A14CF" w:rsidRDefault="000B3B70" w14:paraId="6D2903FB" w14:textId="77777777">
            <w:pPr>
              <w:rPr>
                <w:rFonts w:ascii="Verdana" w:hAnsi="Verdana" w:cs="Arial"/>
                <w:b/>
                <w:sz w:val="24"/>
                <w:szCs w:val="24"/>
              </w:rPr>
            </w:pPr>
          </w:p>
          <w:p w:rsidRPr="009462FE" w:rsidR="000B3B70" w:rsidP="009A14CF" w:rsidRDefault="000B3B70" w14:paraId="6D2903FC" w14:textId="77777777">
            <w:pPr>
              <w:rPr>
                <w:rFonts w:ascii="Verdana" w:hAnsi="Verdana" w:cs="Arial"/>
                <w:b/>
                <w:sz w:val="24"/>
                <w:szCs w:val="24"/>
              </w:rPr>
            </w:pPr>
          </w:p>
        </w:tc>
        <w:tc>
          <w:tcPr>
            <w:tcW w:w="6894" w:type="dxa"/>
            <w:gridSpan w:val="6"/>
            <w:tcMar/>
          </w:tcPr>
          <w:p w:rsidRPr="009462FE" w:rsidR="000B3B70" w:rsidP="009A14CF" w:rsidRDefault="000B3B70" w14:paraId="2D350305" w14:textId="62150BD8">
            <w:pPr>
              <w:pStyle w:val="ListParagraph"/>
              <w:numPr>
                <w:ilvl w:val="0"/>
                <w:numId w:val="11"/>
              </w:numPr>
              <w:rPr>
                <w:rFonts w:ascii="Verdana" w:hAnsi="Verdana" w:cs="Arial"/>
                <w:sz w:val="24"/>
                <w:szCs w:val="24"/>
              </w:rPr>
            </w:pPr>
            <w:r w:rsidRPr="009462FE">
              <w:rPr>
                <w:rFonts w:ascii="Verdana" w:hAnsi="Verdana" w:cs="Arial"/>
                <w:sz w:val="24"/>
                <w:szCs w:val="24"/>
              </w:rPr>
              <w:t>As a sub-group of the Workforce</w:t>
            </w:r>
            <w:r w:rsidR="001F50D3">
              <w:rPr>
                <w:rFonts w:ascii="Verdana" w:hAnsi="Verdana" w:cs="Arial"/>
                <w:sz w:val="24"/>
                <w:szCs w:val="24"/>
              </w:rPr>
              <w:t xml:space="preserve"> and </w:t>
            </w:r>
            <w:r w:rsidRPr="009462FE" w:rsidR="001F50D3">
              <w:rPr>
                <w:rFonts w:ascii="Verdana" w:hAnsi="Verdana" w:cs="Arial"/>
                <w:sz w:val="24"/>
                <w:szCs w:val="24"/>
              </w:rPr>
              <w:t>OD Committee</w:t>
            </w:r>
            <w:r w:rsidRPr="009462FE">
              <w:rPr>
                <w:rFonts w:ascii="Verdana" w:hAnsi="Verdana" w:cs="Arial"/>
                <w:sz w:val="24"/>
                <w:szCs w:val="24"/>
              </w:rPr>
              <w:t>, the Medical Workforce Group provides a summary of each meeting, setting out the areas discussed;</w:t>
            </w:r>
          </w:p>
          <w:p w:rsidRPr="009462FE" w:rsidR="000B3B70" w:rsidP="009A14CF" w:rsidRDefault="000B3B70" w14:paraId="65C1ADE2" w14:textId="1DB14427">
            <w:pPr>
              <w:pStyle w:val="ListParagraph"/>
              <w:numPr>
                <w:ilvl w:val="0"/>
                <w:numId w:val="11"/>
              </w:numPr>
              <w:rPr>
                <w:rFonts w:ascii="Verdana" w:hAnsi="Verdana" w:cs="Arial"/>
                <w:sz w:val="24"/>
                <w:szCs w:val="24"/>
              </w:rPr>
            </w:pPr>
            <w:r w:rsidRPr="009462FE">
              <w:rPr>
                <w:rFonts w:ascii="Verdana" w:hAnsi="Verdana" w:cs="Arial"/>
                <w:sz w:val="24"/>
                <w:szCs w:val="24"/>
              </w:rPr>
              <w:t xml:space="preserve">It covers </w:t>
            </w:r>
            <w:r w:rsidRPr="009462FE" w:rsidR="001F50D3">
              <w:rPr>
                <w:rFonts w:ascii="Verdana" w:hAnsi="Verdana" w:cs="Arial"/>
                <w:sz w:val="24"/>
                <w:szCs w:val="24"/>
              </w:rPr>
              <w:t>several</w:t>
            </w:r>
            <w:r w:rsidRPr="009462FE">
              <w:rPr>
                <w:rFonts w:ascii="Verdana" w:hAnsi="Verdana" w:cs="Arial"/>
                <w:sz w:val="24"/>
                <w:szCs w:val="24"/>
              </w:rPr>
              <w:t xml:space="preserve"> areas, including medical education, recruitment and revalidation and appraisal. </w:t>
            </w:r>
          </w:p>
          <w:p w:rsidRPr="009462FE" w:rsidR="000B3B70" w:rsidP="009A14CF" w:rsidRDefault="000B3B70" w14:paraId="6D290401" w14:textId="77777777">
            <w:pPr>
              <w:rPr>
                <w:rFonts w:ascii="Verdana" w:hAnsi="Verdana" w:cs="Arial"/>
                <w:sz w:val="24"/>
                <w:szCs w:val="24"/>
              </w:rPr>
            </w:pPr>
          </w:p>
        </w:tc>
      </w:tr>
      <w:tr w:rsidRPr="009462FE" w:rsidR="00762BBE" w:rsidTr="21DF9919" w14:paraId="6D290409" w14:textId="77777777">
        <w:trPr>
          <w:trHeight w:val="97"/>
        </w:trPr>
        <w:tc>
          <w:tcPr>
            <w:tcW w:w="2836" w:type="dxa"/>
            <w:vMerge w:val="restart"/>
            <w:tcMar/>
          </w:tcPr>
          <w:p w:rsidRPr="009462FE" w:rsidR="00762BBE" w:rsidP="009A14CF" w:rsidRDefault="00762BBE" w14:paraId="6D290403" w14:textId="77777777">
            <w:pPr>
              <w:rPr>
                <w:rFonts w:ascii="Verdana" w:hAnsi="Verdana" w:cs="Arial"/>
                <w:b/>
                <w:sz w:val="24"/>
                <w:szCs w:val="24"/>
              </w:rPr>
            </w:pPr>
            <w:r w:rsidRPr="009462FE">
              <w:rPr>
                <w:rFonts w:ascii="Verdana" w:hAnsi="Verdana" w:cs="Arial"/>
                <w:b/>
                <w:sz w:val="24"/>
                <w:szCs w:val="24"/>
              </w:rPr>
              <w:t xml:space="preserve">Specific Action Required </w:t>
            </w:r>
          </w:p>
          <w:p w:rsidRPr="009462FE" w:rsidR="00762BBE" w:rsidP="009A14CF" w:rsidRDefault="00762BBE" w14:paraId="6D290404" w14:textId="77777777">
            <w:pPr>
              <w:rPr>
                <w:rFonts w:ascii="Verdana" w:hAnsi="Verdana" w:cs="Arial"/>
                <w:b/>
                <w:i/>
                <w:sz w:val="24"/>
                <w:szCs w:val="24"/>
              </w:rPr>
            </w:pPr>
            <w:r w:rsidRPr="009462FE">
              <w:rPr>
                <w:rFonts w:ascii="Verdana" w:hAnsi="Verdana" w:cs="Arial"/>
                <w:b/>
                <w:i/>
                <w:sz w:val="24"/>
                <w:szCs w:val="24"/>
              </w:rPr>
              <w:t>(please choose one only)</w:t>
            </w:r>
          </w:p>
        </w:tc>
        <w:tc>
          <w:tcPr>
            <w:tcW w:w="1994" w:type="dxa"/>
            <w:shd w:val="clear" w:color="auto" w:fill="D5DCE4" w:themeFill="text2" w:themeFillTint="33"/>
            <w:tcMar/>
          </w:tcPr>
          <w:p w:rsidRPr="009462FE" w:rsidR="00762BBE" w:rsidP="009A14CF" w:rsidRDefault="00762BBE" w14:paraId="6D290405" w14:textId="77777777">
            <w:pPr>
              <w:rPr>
                <w:rFonts w:ascii="Verdana" w:hAnsi="Verdana" w:cs="Arial"/>
                <w:b/>
                <w:sz w:val="24"/>
                <w:szCs w:val="24"/>
              </w:rPr>
            </w:pPr>
            <w:r w:rsidRPr="009462FE">
              <w:rPr>
                <w:rFonts w:ascii="Verdana" w:hAnsi="Verdana" w:cs="Arial"/>
                <w:b/>
                <w:sz w:val="24"/>
                <w:szCs w:val="24"/>
              </w:rPr>
              <w:t>Information</w:t>
            </w:r>
          </w:p>
        </w:tc>
        <w:tc>
          <w:tcPr>
            <w:tcW w:w="1723" w:type="dxa"/>
            <w:gridSpan w:val="2"/>
            <w:shd w:val="clear" w:color="auto" w:fill="D5DCE4" w:themeFill="text2" w:themeFillTint="33"/>
            <w:tcMar/>
          </w:tcPr>
          <w:p w:rsidRPr="009462FE" w:rsidR="00762BBE" w:rsidP="009A14CF" w:rsidRDefault="00762BBE" w14:paraId="6D290406" w14:textId="77777777">
            <w:pPr>
              <w:rPr>
                <w:rFonts w:ascii="Verdana" w:hAnsi="Verdana" w:cs="Arial"/>
                <w:b/>
                <w:sz w:val="24"/>
                <w:szCs w:val="24"/>
              </w:rPr>
            </w:pPr>
            <w:r w:rsidRPr="009462FE">
              <w:rPr>
                <w:rFonts w:ascii="Verdana" w:hAnsi="Verdana" w:cs="Arial"/>
                <w:b/>
                <w:sz w:val="24"/>
                <w:szCs w:val="24"/>
              </w:rPr>
              <w:t>Discussion</w:t>
            </w:r>
          </w:p>
        </w:tc>
        <w:tc>
          <w:tcPr>
            <w:tcW w:w="1661" w:type="dxa"/>
            <w:shd w:val="clear" w:color="auto" w:fill="D5DCE4" w:themeFill="text2" w:themeFillTint="33"/>
            <w:tcMar/>
          </w:tcPr>
          <w:p w:rsidRPr="009462FE" w:rsidR="00762BBE" w:rsidP="009A14CF" w:rsidRDefault="00762BBE" w14:paraId="6D290407" w14:textId="77777777">
            <w:pPr>
              <w:rPr>
                <w:rFonts w:ascii="Verdana" w:hAnsi="Verdana" w:cs="Arial"/>
                <w:b/>
                <w:sz w:val="24"/>
                <w:szCs w:val="24"/>
              </w:rPr>
            </w:pPr>
            <w:r w:rsidRPr="009462FE">
              <w:rPr>
                <w:rFonts w:ascii="Verdana" w:hAnsi="Verdana" w:cs="Arial"/>
                <w:b/>
                <w:sz w:val="24"/>
                <w:szCs w:val="24"/>
              </w:rPr>
              <w:t>Assurance</w:t>
            </w:r>
          </w:p>
        </w:tc>
        <w:tc>
          <w:tcPr>
            <w:tcW w:w="1516" w:type="dxa"/>
            <w:gridSpan w:val="2"/>
            <w:shd w:val="clear" w:color="auto" w:fill="D5DCE4" w:themeFill="text2" w:themeFillTint="33"/>
            <w:tcMar/>
          </w:tcPr>
          <w:p w:rsidRPr="009462FE" w:rsidR="00762BBE" w:rsidP="009A14CF" w:rsidRDefault="00762BBE" w14:paraId="6D290408" w14:textId="77777777">
            <w:pPr>
              <w:rPr>
                <w:rFonts w:ascii="Verdana" w:hAnsi="Verdana" w:cs="Arial"/>
                <w:b/>
                <w:sz w:val="24"/>
                <w:szCs w:val="24"/>
              </w:rPr>
            </w:pPr>
            <w:r w:rsidRPr="009462FE">
              <w:rPr>
                <w:rFonts w:ascii="Verdana" w:hAnsi="Verdana" w:cs="Arial"/>
                <w:b/>
                <w:sz w:val="24"/>
                <w:szCs w:val="24"/>
              </w:rPr>
              <w:t>Approval</w:t>
            </w:r>
          </w:p>
        </w:tc>
      </w:tr>
      <w:tr w:rsidRPr="009462FE" w:rsidR="000B3B70" w:rsidTr="21DF9919" w14:paraId="6D29040F" w14:textId="77777777">
        <w:trPr>
          <w:trHeight w:val="96"/>
        </w:trPr>
        <w:tc>
          <w:tcPr>
            <w:tcW w:w="2836" w:type="dxa"/>
            <w:vMerge/>
            <w:tcMar/>
          </w:tcPr>
          <w:p w:rsidRPr="009462FE" w:rsidR="000B3B70" w:rsidP="009A14CF" w:rsidRDefault="000B3B70"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994" w:type="dxa"/>
                <w:tcMar/>
              </w:tcPr>
              <w:p w:rsidRPr="009462FE" w:rsidR="000B3B70" w:rsidP="009A14CF" w:rsidRDefault="000B3B70" w14:paraId="6D29040B" w14:textId="7C7910AE">
                <w:pPr>
                  <w:ind w:right="96"/>
                  <w:rPr>
                    <w:rFonts w:ascii="Verdana" w:hAnsi="Verdana" w:cs="Arial"/>
                    <w:sz w:val="24"/>
                    <w:szCs w:val="24"/>
                  </w:rPr>
                </w:pPr>
                <w:r w:rsidRPr="009462F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9462FE" w:rsidR="000B3B70" w:rsidP="009A14CF" w:rsidRDefault="000B3B70" w14:paraId="6D29040C" w14:textId="77777777">
                <w:pPr>
                  <w:ind w:right="96"/>
                  <w:rPr>
                    <w:rFonts w:ascii="Verdana" w:hAnsi="Verdana" w:cs="Arial"/>
                    <w:sz w:val="24"/>
                    <w:szCs w:val="24"/>
                  </w:rPr>
                </w:pPr>
                <w:r w:rsidRPr="009462F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9462FE" w:rsidR="000B3B70" w:rsidP="009A14CF" w:rsidRDefault="000B3B70" w14:paraId="6D29040D" w14:textId="77777777">
                <w:pPr>
                  <w:ind w:right="96"/>
                  <w:rPr>
                    <w:rFonts w:ascii="Verdana" w:hAnsi="Verdana" w:cs="Arial"/>
                    <w:sz w:val="24"/>
                    <w:szCs w:val="24"/>
                  </w:rPr>
                </w:pPr>
                <w:r w:rsidRPr="009462F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9462FE" w:rsidR="000B3B70" w:rsidP="009A14CF" w:rsidRDefault="000B3B70" w14:paraId="6D29040E" w14:textId="77777777">
                <w:pPr>
                  <w:ind w:right="96"/>
                  <w:rPr>
                    <w:rFonts w:ascii="Verdana" w:hAnsi="Verdana" w:cs="Arial"/>
                    <w:sz w:val="24"/>
                    <w:szCs w:val="24"/>
                  </w:rPr>
                </w:pPr>
                <w:r w:rsidRPr="009462FE">
                  <w:rPr>
                    <w:rFonts w:ascii="Segoe UI Symbol" w:hAnsi="Segoe UI Symbol" w:eastAsia="MS Gothic" w:cs="Segoe UI Symbol"/>
                    <w:sz w:val="24"/>
                    <w:szCs w:val="24"/>
                  </w:rPr>
                  <w:t>☐</w:t>
                </w:r>
              </w:p>
            </w:tc>
          </w:sdtContent>
        </w:sdt>
      </w:tr>
      <w:tr w:rsidRPr="009462FE" w:rsidR="000B3B70" w:rsidTr="21DF9919" w14:paraId="6D290418" w14:textId="77777777">
        <w:tc>
          <w:tcPr>
            <w:tcW w:w="2836" w:type="dxa"/>
            <w:tcMar/>
          </w:tcPr>
          <w:p w:rsidRPr="009462FE" w:rsidR="000B3B70" w:rsidP="009A14CF" w:rsidRDefault="000B3B70" w14:paraId="6D290410" w14:textId="77777777">
            <w:pPr>
              <w:rPr>
                <w:rFonts w:ascii="Verdana" w:hAnsi="Verdana" w:cs="Arial"/>
                <w:b/>
                <w:sz w:val="24"/>
                <w:szCs w:val="24"/>
              </w:rPr>
            </w:pPr>
            <w:r w:rsidRPr="009462FE">
              <w:rPr>
                <w:rFonts w:ascii="Verdana" w:hAnsi="Verdana" w:cs="Arial"/>
                <w:b/>
                <w:sz w:val="24"/>
                <w:szCs w:val="24"/>
              </w:rPr>
              <w:t>Recommendations</w:t>
            </w:r>
          </w:p>
          <w:p w:rsidRPr="009462FE" w:rsidR="000B3B70" w:rsidP="009A14CF" w:rsidRDefault="000B3B70" w14:paraId="6D290411" w14:textId="77777777">
            <w:pPr>
              <w:rPr>
                <w:rFonts w:ascii="Verdana" w:hAnsi="Verdana" w:cs="Arial"/>
                <w:b/>
                <w:sz w:val="24"/>
                <w:szCs w:val="24"/>
              </w:rPr>
            </w:pPr>
          </w:p>
        </w:tc>
        <w:tc>
          <w:tcPr>
            <w:tcW w:w="6894" w:type="dxa"/>
            <w:gridSpan w:val="6"/>
            <w:tcMar/>
          </w:tcPr>
          <w:p w:rsidR="000C4831" w:rsidP="009A14CF" w:rsidRDefault="000B3B70" w14:paraId="58AC4580" w14:textId="77777777">
            <w:pPr>
              <w:ind w:right="101"/>
              <w:rPr>
                <w:rFonts w:ascii="Verdana" w:hAnsi="Verdana" w:cs="Arial"/>
                <w:sz w:val="24"/>
                <w:szCs w:val="24"/>
              </w:rPr>
            </w:pPr>
            <w:r w:rsidRPr="009462FE">
              <w:rPr>
                <w:rFonts w:ascii="Verdana" w:hAnsi="Verdana" w:cs="Arial"/>
                <w:sz w:val="24"/>
                <w:szCs w:val="24"/>
              </w:rPr>
              <w:t>Members are asked to</w:t>
            </w:r>
            <w:r w:rsidR="000C4831">
              <w:rPr>
                <w:rFonts w:ascii="Verdana" w:hAnsi="Verdana" w:cs="Arial"/>
                <w:sz w:val="24"/>
                <w:szCs w:val="24"/>
              </w:rPr>
              <w:t>:</w:t>
            </w:r>
          </w:p>
          <w:p w:rsidRPr="007A3C1B" w:rsidR="000B3B70" w:rsidP="007A3C1B" w:rsidRDefault="000C4831" w14:paraId="4B81E390" w14:textId="18C58A42">
            <w:pPr>
              <w:pStyle w:val="ListParagraph"/>
              <w:numPr>
                <w:ilvl w:val="0"/>
                <w:numId w:val="16"/>
              </w:numPr>
              <w:ind w:right="101"/>
              <w:rPr>
                <w:rFonts w:ascii="Verdana" w:hAnsi="Verdana" w:cs="Arial"/>
                <w:color w:val="FF0000"/>
                <w:sz w:val="24"/>
                <w:szCs w:val="24"/>
              </w:rPr>
            </w:pPr>
            <w:r w:rsidRPr="58E0149C" w:rsidR="000C4831">
              <w:rPr>
                <w:rFonts w:ascii="Verdana" w:hAnsi="Verdana" w:cs="Arial"/>
                <w:b w:val="1"/>
                <w:bCs w:val="1"/>
                <w:sz w:val="24"/>
                <w:szCs w:val="24"/>
              </w:rPr>
              <w:t>TAKE ASSURANCE</w:t>
            </w:r>
            <w:r w:rsidRPr="58E0149C" w:rsidR="000C4831">
              <w:rPr>
                <w:rFonts w:ascii="Verdana" w:hAnsi="Verdana" w:cs="Arial"/>
                <w:sz w:val="24"/>
                <w:szCs w:val="24"/>
              </w:rPr>
              <w:t xml:space="preserve"> </w:t>
            </w:r>
            <w:r w:rsidRPr="58E0149C" w:rsidR="00C46408">
              <w:rPr>
                <w:rFonts w:ascii="Verdana" w:hAnsi="Verdana" w:cs="Arial"/>
                <w:sz w:val="24"/>
                <w:szCs w:val="24"/>
              </w:rPr>
              <w:t>from the issues</w:t>
            </w:r>
            <w:r w:rsidRPr="58E0149C" w:rsidR="000B3B70">
              <w:rPr>
                <w:rFonts w:ascii="Verdana" w:hAnsi="Verdana" w:cs="Arial"/>
                <w:sz w:val="24"/>
                <w:szCs w:val="24"/>
              </w:rPr>
              <w:t xml:space="preserve"> considered by the Medical Workforce Group at its meeting on </w:t>
            </w:r>
            <w:r w:rsidRPr="58E0149C" w:rsidR="007A3C1B">
              <w:rPr>
                <w:rFonts w:ascii="Verdana" w:hAnsi="Verdana" w:cs="Arial"/>
                <w:sz w:val="24"/>
                <w:szCs w:val="24"/>
              </w:rPr>
              <w:t>15</w:t>
            </w:r>
            <w:r w:rsidRPr="58E0149C" w:rsidR="007A3C1B">
              <w:rPr>
                <w:rFonts w:ascii="Verdana" w:hAnsi="Verdana" w:cs="Arial"/>
                <w:sz w:val="24"/>
                <w:szCs w:val="24"/>
              </w:rPr>
              <w:t xml:space="preserve"> December 2025.</w:t>
            </w:r>
          </w:p>
          <w:p w:rsidRPr="009462FE" w:rsidR="000B3B70" w:rsidP="009A14CF" w:rsidRDefault="000B3B70" w14:paraId="6D290417" w14:textId="77777777">
            <w:pPr>
              <w:pStyle w:val="Default"/>
              <w:rPr>
                <w:rFonts w:ascii="Verdana" w:hAnsi="Verdana" w:cs="Arial"/>
              </w:rPr>
            </w:pPr>
          </w:p>
        </w:tc>
      </w:tr>
    </w:tbl>
    <w:p w:rsidRPr="009462FE" w:rsidR="0020539A" w:rsidP="009A14CF" w:rsidRDefault="0020539A" w14:paraId="6D290419" w14:textId="77777777">
      <w:pPr>
        <w:rPr>
          <w:rFonts w:ascii="Verdana" w:hAnsi="Verdana"/>
          <w:sz w:val="24"/>
          <w:szCs w:val="24"/>
        </w:rPr>
      </w:pPr>
    </w:p>
    <w:p w:rsidRPr="009462FE" w:rsidR="000B3B70" w:rsidP="007A3C1B" w:rsidRDefault="0020539A" w14:paraId="0D2036F6" w14:textId="77777777">
      <w:pPr>
        <w:spacing w:after="0" w:line="240" w:lineRule="auto"/>
        <w:jc w:val="center"/>
        <w:rPr>
          <w:rFonts w:ascii="Verdana" w:hAnsi="Verdana" w:cs="Arial"/>
          <w:b/>
          <w:sz w:val="24"/>
          <w:szCs w:val="24"/>
        </w:rPr>
      </w:pPr>
      <w:r w:rsidRPr="009462FE">
        <w:rPr>
          <w:rFonts w:ascii="Verdana" w:hAnsi="Verdana"/>
          <w:sz w:val="24"/>
          <w:szCs w:val="24"/>
        </w:rPr>
        <w:br w:type="page"/>
      </w:r>
      <w:r w:rsidRPr="009462FE" w:rsidR="000B3B70">
        <w:rPr>
          <w:rFonts w:ascii="Verdana" w:hAnsi="Verdana" w:cs="Arial"/>
          <w:b/>
          <w:sz w:val="24"/>
          <w:szCs w:val="24"/>
        </w:rPr>
        <w:lastRenderedPageBreak/>
        <w:t>MEDICAL WORKFORCE GROUP UPDATE</w:t>
      </w:r>
    </w:p>
    <w:p w:rsidRPr="009462FE" w:rsidR="000B3B70" w:rsidP="009A14CF" w:rsidRDefault="000B3B70" w14:paraId="27E93331" w14:textId="77777777">
      <w:pPr>
        <w:spacing w:after="0" w:line="240" w:lineRule="auto"/>
        <w:rPr>
          <w:rFonts w:ascii="Verdana" w:hAnsi="Verdana" w:cs="Arial"/>
          <w:b/>
          <w:sz w:val="24"/>
          <w:szCs w:val="24"/>
        </w:rPr>
      </w:pPr>
    </w:p>
    <w:p w:rsidR="007A3C1B" w:rsidP="007A3C1B" w:rsidRDefault="000B3B70" w14:paraId="698265B5" w14:textId="77777777">
      <w:pPr>
        <w:pStyle w:val="ListParagraph"/>
        <w:numPr>
          <w:ilvl w:val="0"/>
          <w:numId w:val="12"/>
        </w:numPr>
        <w:spacing w:after="0" w:line="240" w:lineRule="auto"/>
        <w:ind w:left="782" w:hanging="425"/>
        <w:rPr>
          <w:rFonts w:ascii="Verdana" w:hAnsi="Verdana" w:cs="Arial"/>
          <w:b/>
          <w:sz w:val="24"/>
          <w:szCs w:val="24"/>
        </w:rPr>
      </w:pPr>
      <w:r w:rsidRPr="009462FE">
        <w:rPr>
          <w:rFonts w:ascii="Verdana" w:hAnsi="Verdana" w:cs="Arial"/>
          <w:b/>
          <w:sz w:val="24"/>
          <w:szCs w:val="24"/>
        </w:rPr>
        <w:t>INTRODUCTION</w:t>
      </w:r>
    </w:p>
    <w:p w:rsidR="000B3B70" w:rsidP="007A3C1B" w:rsidRDefault="007A3C1B" w14:paraId="45A61194" w14:textId="34317C82">
      <w:pPr>
        <w:spacing w:after="0" w:line="240" w:lineRule="auto"/>
        <w:rPr>
          <w:rFonts w:ascii="Verdana" w:hAnsi="Verdana" w:cs="Arial"/>
          <w:color w:val="000000" w:themeColor="text1"/>
          <w:sz w:val="24"/>
          <w:szCs w:val="24"/>
        </w:rPr>
      </w:pPr>
      <w:r w:rsidRPr="007A3C1B">
        <w:rPr>
          <w:rFonts w:ascii="Verdana" w:hAnsi="Verdana" w:cs="Arial"/>
          <w:color w:val="000000" w:themeColor="text1"/>
          <w:sz w:val="24"/>
          <w:szCs w:val="24"/>
        </w:rPr>
        <w:t>The purpose of the report is to provide a summary of the discussions of the Medical Workforce Group.</w:t>
      </w:r>
    </w:p>
    <w:p w:rsidRPr="007A3C1B" w:rsidR="007A3C1B" w:rsidP="007A3C1B" w:rsidRDefault="007A3C1B" w14:paraId="1D678947" w14:textId="77777777">
      <w:pPr>
        <w:spacing w:after="0" w:line="240" w:lineRule="auto"/>
        <w:rPr>
          <w:rFonts w:ascii="Verdana" w:hAnsi="Verdana" w:cs="Arial"/>
          <w:b/>
          <w:sz w:val="24"/>
          <w:szCs w:val="24"/>
        </w:rPr>
      </w:pPr>
    </w:p>
    <w:p w:rsidRPr="002E14CE" w:rsidR="000B3B70" w:rsidP="007A3C1B" w:rsidRDefault="000B3B70" w14:paraId="0EFD4099" w14:textId="77777777">
      <w:pPr>
        <w:pStyle w:val="ListParagraph"/>
        <w:numPr>
          <w:ilvl w:val="0"/>
          <w:numId w:val="12"/>
        </w:numPr>
        <w:spacing w:after="0" w:line="240" w:lineRule="auto"/>
        <w:ind w:left="782" w:hanging="425"/>
        <w:rPr>
          <w:rFonts w:ascii="Verdana" w:hAnsi="Verdana" w:cs="Arial"/>
          <w:b/>
          <w:sz w:val="24"/>
          <w:szCs w:val="24"/>
        </w:rPr>
      </w:pPr>
      <w:r w:rsidRPr="002E14CE">
        <w:rPr>
          <w:rFonts w:ascii="Verdana" w:hAnsi="Verdana" w:cs="Arial"/>
          <w:b/>
          <w:sz w:val="24"/>
          <w:szCs w:val="24"/>
        </w:rPr>
        <w:t>BACKGROUND</w:t>
      </w:r>
    </w:p>
    <w:p w:rsidRPr="002E14CE" w:rsidR="000B3B70" w:rsidP="009A14CF" w:rsidRDefault="000B3B70" w14:paraId="24A3DB4A" w14:textId="77777777">
      <w:pPr>
        <w:spacing w:after="0" w:line="240" w:lineRule="auto"/>
        <w:rPr>
          <w:rFonts w:ascii="Verdana" w:hAnsi="Verdana" w:cs="Arial"/>
          <w:sz w:val="24"/>
          <w:szCs w:val="24"/>
        </w:rPr>
      </w:pPr>
      <w:r w:rsidRPr="002E14CE">
        <w:rPr>
          <w:rFonts w:ascii="Verdana" w:hAnsi="Verdana" w:cs="Arial"/>
          <w:sz w:val="24"/>
          <w:szCs w:val="24"/>
        </w:rPr>
        <w:t xml:space="preserve">The Medical Workforce Group is a bi-monthly forum which:  </w:t>
      </w:r>
    </w:p>
    <w:p w:rsidRPr="002E14CE" w:rsidR="000B3B70" w:rsidP="009A14CF" w:rsidRDefault="000B3B70" w14:paraId="3D207814" w14:textId="108BBEF0">
      <w:pPr>
        <w:pStyle w:val="ListParagraph"/>
        <w:numPr>
          <w:ilvl w:val="0"/>
          <w:numId w:val="14"/>
        </w:numPr>
        <w:spacing w:after="0" w:line="240" w:lineRule="auto"/>
        <w:rPr>
          <w:rFonts w:ascii="Verdana" w:hAnsi="Verdana" w:cs="Arial"/>
          <w:sz w:val="24"/>
          <w:szCs w:val="24"/>
        </w:rPr>
      </w:pPr>
      <w:r w:rsidRPr="002E14CE">
        <w:rPr>
          <w:rFonts w:ascii="Verdana" w:hAnsi="Verdana" w:eastAsia="Calibri" w:cs="Arial"/>
          <w:sz w:val="24"/>
          <w:szCs w:val="24"/>
        </w:rPr>
        <w:t xml:space="preserve">Provides strategic advice to the Executive Medical Director(s) and Director of Workforce and OD on matters relating to the current and future medical </w:t>
      </w:r>
      <w:r w:rsidRPr="002E14CE" w:rsidR="001F50D3">
        <w:rPr>
          <w:rFonts w:ascii="Verdana" w:hAnsi="Verdana" w:eastAsia="Calibri" w:cs="Arial"/>
          <w:sz w:val="24"/>
          <w:szCs w:val="24"/>
        </w:rPr>
        <w:t>workforce.</w:t>
      </w:r>
    </w:p>
    <w:p w:rsidRPr="002E14CE" w:rsidR="000B3B70" w:rsidP="009A14CF" w:rsidRDefault="000B3B70" w14:paraId="21AB7B13" w14:textId="77777777">
      <w:pPr>
        <w:pStyle w:val="ListParagraph"/>
        <w:numPr>
          <w:ilvl w:val="0"/>
          <w:numId w:val="14"/>
        </w:numPr>
        <w:spacing w:after="0" w:line="240" w:lineRule="auto"/>
        <w:rPr>
          <w:rFonts w:ascii="Verdana" w:hAnsi="Verdana" w:cs="Arial"/>
          <w:sz w:val="24"/>
          <w:szCs w:val="24"/>
        </w:rPr>
      </w:pPr>
      <w:r w:rsidRPr="002E14CE">
        <w:rPr>
          <w:rFonts w:ascii="Verdana" w:hAnsi="Verdana" w:eastAsia="Calibri" w:cs="Arial"/>
          <w:sz w:val="24"/>
          <w:szCs w:val="24"/>
        </w:rPr>
        <w:t>Considers metrics related to medical workforce and develop operational medical workforce policies for the service groups to implement;</w:t>
      </w:r>
    </w:p>
    <w:p w:rsidRPr="002E14CE" w:rsidR="000B3B70" w:rsidP="009A14CF" w:rsidRDefault="000B3B70" w14:paraId="4A9D3948" w14:textId="44A558A0">
      <w:pPr>
        <w:pStyle w:val="ListParagraph"/>
        <w:numPr>
          <w:ilvl w:val="0"/>
          <w:numId w:val="14"/>
        </w:numPr>
        <w:spacing w:after="0" w:line="240" w:lineRule="auto"/>
        <w:rPr>
          <w:rFonts w:ascii="Verdana" w:hAnsi="Verdana" w:cs="Arial"/>
          <w:sz w:val="24"/>
          <w:szCs w:val="24"/>
        </w:rPr>
      </w:pPr>
      <w:r w:rsidRPr="002E14CE">
        <w:rPr>
          <w:rFonts w:ascii="Verdana" w:hAnsi="Verdana" w:cs="Arial"/>
          <w:sz w:val="24"/>
          <w:szCs w:val="24"/>
        </w:rPr>
        <w:t xml:space="preserve">Maintains a strategic overview of the health board’s medical workforce and educational training </w:t>
      </w:r>
      <w:r w:rsidRPr="002E14CE" w:rsidR="001F50D3">
        <w:rPr>
          <w:rFonts w:ascii="Verdana" w:hAnsi="Verdana" w:cs="Arial"/>
          <w:sz w:val="24"/>
          <w:szCs w:val="24"/>
        </w:rPr>
        <w:t>arrangements.</w:t>
      </w:r>
    </w:p>
    <w:p w:rsidRPr="002E14CE" w:rsidR="000B3B70" w:rsidP="009A14CF" w:rsidRDefault="000B3B70" w14:paraId="0CAB4D89" w14:textId="77777777">
      <w:pPr>
        <w:pStyle w:val="ListParagraph"/>
        <w:numPr>
          <w:ilvl w:val="0"/>
          <w:numId w:val="14"/>
        </w:numPr>
        <w:spacing w:after="0" w:line="240" w:lineRule="auto"/>
        <w:rPr>
          <w:rFonts w:ascii="Verdana" w:hAnsi="Verdana" w:cs="Arial"/>
          <w:sz w:val="24"/>
          <w:szCs w:val="24"/>
        </w:rPr>
      </w:pPr>
      <w:r w:rsidRPr="002E14CE">
        <w:rPr>
          <w:rFonts w:ascii="Verdana" w:hAnsi="Verdana" w:cs="Arial"/>
          <w:sz w:val="24"/>
          <w:szCs w:val="24"/>
        </w:rPr>
        <w:t>Considers arrangements in place to provide a positive working environment for staff, to enable high quality care and good clinical outcomes for patients.</w:t>
      </w:r>
    </w:p>
    <w:p w:rsidRPr="002E14CE" w:rsidR="000B3B70" w:rsidP="009A14CF" w:rsidRDefault="000B3B70" w14:paraId="22CA3419" w14:textId="77777777">
      <w:pPr>
        <w:pStyle w:val="ListParagraph"/>
        <w:numPr>
          <w:ilvl w:val="0"/>
          <w:numId w:val="14"/>
        </w:numPr>
        <w:spacing w:after="0" w:line="240" w:lineRule="auto"/>
        <w:rPr>
          <w:rFonts w:ascii="Verdana" w:hAnsi="Verdana" w:cs="Arial"/>
          <w:sz w:val="24"/>
          <w:szCs w:val="24"/>
        </w:rPr>
      </w:pPr>
      <w:r w:rsidRPr="002E14CE">
        <w:rPr>
          <w:rFonts w:ascii="Verdana" w:hAnsi="Verdana" w:cs="Arial"/>
          <w:sz w:val="24"/>
          <w:szCs w:val="24"/>
        </w:rPr>
        <w:t xml:space="preserve">As a sub-group of the Workforce, OD (organisational development) and Digital Committee, the Medical Workforce Group provides a summary of each meeting, setting out the areas discussed. It is also an opportunity to highlight any risks to the committee and set out any mitigating actions for assurance. </w:t>
      </w:r>
    </w:p>
    <w:p w:rsidRPr="002E14CE" w:rsidR="000B3B70" w:rsidP="009A14CF" w:rsidRDefault="000B3B70" w14:paraId="423D66D1" w14:textId="77777777">
      <w:pPr>
        <w:spacing w:after="0" w:line="240" w:lineRule="auto"/>
        <w:rPr>
          <w:rFonts w:ascii="Verdana" w:hAnsi="Verdana" w:cs="Arial"/>
          <w:sz w:val="24"/>
          <w:szCs w:val="24"/>
        </w:rPr>
      </w:pPr>
    </w:p>
    <w:p w:rsidRPr="002E14CE" w:rsidR="000B3B70" w:rsidP="009A14CF" w:rsidRDefault="000B3B70" w14:paraId="489E418F" w14:textId="77777777">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GOVERNANCE AND RISK ISSUES</w:t>
      </w:r>
    </w:p>
    <w:p w:rsidRPr="002E14CE" w:rsidR="000B3B70" w:rsidP="009A14CF" w:rsidRDefault="000B3B70" w14:paraId="7A45D86C" w14:textId="2B26655E">
      <w:pPr>
        <w:spacing w:after="0" w:line="240" w:lineRule="auto"/>
        <w:rPr>
          <w:rFonts w:ascii="Verdana" w:hAnsi="Verdana" w:cs="Arial"/>
          <w:sz w:val="24"/>
          <w:szCs w:val="24"/>
        </w:rPr>
      </w:pPr>
      <w:r w:rsidRPr="58E0149C" w:rsidR="000B3B70">
        <w:rPr>
          <w:rFonts w:ascii="Verdana" w:hAnsi="Verdana" w:cs="Arial"/>
          <w:sz w:val="24"/>
          <w:szCs w:val="24"/>
        </w:rPr>
        <w:t xml:space="preserve">This report covers the meeting held on </w:t>
      </w:r>
      <w:r w:rsidRPr="58E0149C" w:rsidR="0053004B">
        <w:rPr>
          <w:rFonts w:ascii="Verdana" w:hAnsi="Verdana" w:cs="Arial"/>
          <w:sz w:val="24"/>
          <w:szCs w:val="24"/>
        </w:rPr>
        <w:t>Mon</w:t>
      </w:r>
      <w:r w:rsidRPr="58E0149C" w:rsidR="00CE4458">
        <w:rPr>
          <w:rFonts w:ascii="Verdana" w:hAnsi="Verdana" w:cs="Arial"/>
          <w:sz w:val="24"/>
          <w:szCs w:val="24"/>
        </w:rPr>
        <w:t>day, 15</w:t>
      </w:r>
      <w:r w:rsidRPr="58E0149C" w:rsidR="00CE4458">
        <w:rPr>
          <w:rFonts w:ascii="Verdana" w:hAnsi="Verdana" w:cs="Arial"/>
          <w:sz w:val="24"/>
          <w:szCs w:val="24"/>
        </w:rPr>
        <w:t xml:space="preserve"> December</w:t>
      </w:r>
      <w:r w:rsidRPr="58E0149C" w:rsidR="000B3B70">
        <w:rPr>
          <w:rFonts w:ascii="Verdana" w:hAnsi="Verdana" w:cs="Arial"/>
          <w:sz w:val="24"/>
          <w:szCs w:val="24"/>
        </w:rPr>
        <w:t xml:space="preserve"> 202</w:t>
      </w:r>
      <w:r w:rsidRPr="58E0149C" w:rsidR="00A06F5D">
        <w:rPr>
          <w:rFonts w:ascii="Verdana" w:hAnsi="Verdana" w:cs="Arial"/>
          <w:sz w:val="24"/>
          <w:szCs w:val="24"/>
        </w:rPr>
        <w:t>5</w:t>
      </w:r>
      <w:r w:rsidRPr="58E0149C" w:rsidR="000B3B70">
        <w:rPr>
          <w:rFonts w:ascii="Verdana" w:hAnsi="Verdana" w:cs="Arial"/>
          <w:sz w:val="24"/>
          <w:szCs w:val="24"/>
        </w:rPr>
        <w:t xml:space="preserve"> during which the following areas were discussed:</w:t>
      </w:r>
    </w:p>
    <w:p w:rsidRPr="002E14CE" w:rsidR="004745DB" w:rsidP="009A14CF" w:rsidRDefault="004745DB" w14:paraId="6B1203E7" w14:textId="77777777">
      <w:pPr>
        <w:spacing w:after="0" w:line="240" w:lineRule="auto"/>
        <w:rPr>
          <w:rFonts w:ascii="Verdana" w:hAnsi="Verdana" w:cs="Arial"/>
          <w:sz w:val="24"/>
          <w:szCs w:val="24"/>
        </w:rPr>
      </w:pPr>
    </w:p>
    <w:p w:rsidRPr="002E14CE" w:rsidR="000B3B70" w:rsidP="009A14CF" w:rsidRDefault="000B3B70" w14:paraId="01F21198" w14:textId="77777777">
      <w:pPr>
        <w:pStyle w:val="ListParagraph"/>
        <w:numPr>
          <w:ilvl w:val="0"/>
          <w:numId w:val="13"/>
        </w:numPr>
        <w:spacing w:after="0" w:line="240" w:lineRule="auto"/>
        <w:rPr>
          <w:rFonts w:ascii="Verdana" w:hAnsi="Verdana" w:cs="Arial"/>
          <w:b/>
          <w:sz w:val="24"/>
          <w:szCs w:val="24"/>
        </w:rPr>
      </w:pPr>
      <w:r w:rsidRPr="002E14CE">
        <w:rPr>
          <w:rFonts w:ascii="Verdana" w:hAnsi="Verdana" w:cs="Arial"/>
          <w:b/>
          <w:sz w:val="24"/>
          <w:szCs w:val="24"/>
        </w:rPr>
        <w:t xml:space="preserve">Medical Education </w:t>
      </w:r>
    </w:p>
    <w:p w:rsidR="00DD0874" w:rsidP="009A14CF" w:rsidRDefault="007610A2" w14:paraId="6536D42D" w14:textId="6025D7F5">
      <w:pPr>
        <w:spacing w:after="0" w:line="240" w:lineRule="auto"/>
        <w:rPr>
          <w:rFonts w:ascii="Verdana" w:hAnsi="Verdana" w:eastAsia="Segoe UI" w:cs="Arial"/>
          <w:sz w:val="24"/>
          <w:szCs w:val="24"/>
        </w:rPr>
      </w:pPr>
      <w:r>
        <w:rPr>
          <w:rFonts w:ascii="Verdana" w:hAnsi="Verdana" w:eastAsia="Segoe UI" w:cs="Arial"/>
          <w:sz w:val="24"/>
          <w:szCs w:val="24"/>
        </w:rPr>
        <w:t>Members noted that Health Education and Improvem</w:t>
      </w:r>
      <w:r w:rsidR="00DD5091">
        <w:rPr>
          <w:rFonts w:ascii="Verdana" w:hAnsi="Verdana" w:eastAsia="Segoe UI" w:cs="Arial"/>
          <w:sz w:val="24"/>
          <w:szCs w:val="24"/>
        </w:rPr>
        <w:t xml:space="preserve">ent Wales </w:t>
      </w:r>
      <w:r w:rsidR="00D03B43">
        <w:rPr>
          <w:rFonts w:ascii="Verdana" w:hAnsi="Verdana" w:eastAsia="Segoe UI" w:cs="Arial"/>
          <w:sz w:val="24"/>
          <w:szCs w:val="24"/>
        </w:rPr>
        <w:t>(HEIW) had recently undertaken a quality assurance visit to obste</w:t>
      </w:r>
      <w:r w:rsidR="00CE32DE">
        <w:rPr>
          <w:rFonts w:ascii="Verdana" w:hAnsi="Verdana" w:eastAsia="Segoe UI" w:cs="Arial"/>
          <w:sz w:val="24"/>
          <w:szCs w:val="24"/>
        </w:rPr>
        <w:t xml:space="preserve">trics and gynaecology and the risk score had remained at six. This was classed as a </w:t>
      </w:r>
      <w:r w:rsidR="00F43CB7">
        <w:rPr>
          <w:rFonts w:ascii="Verdana" w:hAnsi="Verdana" w:eastAsia="Segoe UI" w:cs="Arial"/>
          <w:sz w:val="24"/>
          <w:szCs w:val="24"/>
        </w:rPr>
        <w:t>‘medium risk’</w:t>
      </w:r>
      <w:r w:rsidR="008F546E">
        <w:rPr>
          <w:rFonts w:ascii="Verdana" w:hAnsi="Verdana" w:eastAsia="Segoe UI" w:cs="Arial"/>
          <w:sz w:val="24"/>
          <w:szCs w:val="24"/>
        </w:rPr>
        <w:t>. The site visit had been positive and recognised the improvements made</w:t>
      </w:r>
      <w:r w:rsidR="004A1275">
        <w:rPr>
          <w:rFonts w:ascii="Verdana" w:hAnsi="Verdana" w:eastAsia="Segoe UI" w:cs="Arial"/>
          <w:sz w:val="24"/>
          <w:szCs w:val="24"/>
        </w:rPr>
        <w:t>, but there were also a small number of recommendations made,</w:t>
      </w:r>
      <w:r w:rsidR="0029438D">
        <w:rPr>
          <w:rFonts w:ascii="Verdana" w:hAnsi="Verdana" w:eastAsia="Segoe UI" w:cs="Arial"/>
          <w:sz w:val="24"/>
          <w:szCs w:val="24"/>
        </w:rPr>
        <w:t xml:space="preserve"> largely related to handover arrangements, and an action plan has been agreed. The next HEIW visit was to general internal medicine in January 2026.</w:t>
      </w:r>
      <w:r w:rsidR="00E74DE7">
        <w:rPr>
          <w:rFonts w:ascii="Verdana" w:hAnsi="Verdana" w:eastAsia="Segoe UI" w:cs="Arial"/>
          <w:sz w:val="24"/>
          <w:szCs w:val="24"/>
        </w:rPr>
        <w:t xml:space="preserve"> These are the only two departments subject to </w:t>
      </w:r>
      <w:r w:rsidR="003F39C0">
        <w:rPr>
          <w:rFonts w:ascii="Verdana" w:hAnsi="Verdana" w:eastAsia="Segoe UI" w:cs="Arial"/>
          <w:sz w:val="24"/>
          <w:szCs w:val="24"/>
        </w:rPr>
        <w:t xml:space="preserve">visits and they would remain </w:t>
      </w:r>
      <w:r w:rsidR="00204EFB">
        <w:rPr>
          <w:rFonts w:ascii="Verdana" w:hAnsi="Verdana" w:eastAsia="Segoe UI" w:cs="Arial"/>
          <w:sz w:val="24"/>
          <w:szCs w:val="24"/>
        </w:rPr>
        <w:t xml:space="preserve">under monitoring until the improvements had been sustained for a continuous period. </w:t>
      </w:r>
      <w:r w:rsidR="0029438D">
        <w:rPr>
          <w:rFonts w:ascii="Verdana" w:hAnsi="Verdana" w:eastAsia="Segoe UI" w:cs="Arial"/>
          <w:sz w:val="24"/>
          <w:szCs w:val="24"/>
        </w:rPr>
        <w:t xml:space="preserve"> </w:t>
      </w:r>
    </w:p>
    <w:p w:rsidR="00DD0874" w:rsidP="009A14CF" w:rsidRDefault="00DD0874" w14:paraId="7BFEBBD2" w14:textId="77777777">
      <w:pPr>
        <w:spacing w:after="0" w:line="240" w:lineRule="auto"/>
        <w:rPr>
          <w:rFonts w:ascii="Verdana" w:hAnsi="Verdana" w:eastAsia="Segoe UI" w:cs="Arial"/>
          <w:sz w:val="24"/>
          <w:szCs w:val="24"/>
        </w:rPr>
      </w:pPr>
    </w:p>
    <w:p w:rsidR="000E0D21" w:rsidP="009A14CF" w:rsidRDefault="00BA5BFE" w14:paraId="5983412B" w14:textId="5CB55B68">
      <w:pPr>
        <w:spacing w:after="0" w:line="240" w:lineRule="auto"/>
        <w:rPr>
          <w:rFonts w:ascii="Verdana" w:hAnsi="Verdana" w:eastAsia="Segoe UI" w:cs="Arial"/>
          <w:sz w:val="24"/>
          <w:szCs w:val="24"/>
        </w:rPr>
      </w:pPr>
      <w:r>
        <w:rPr>
          <w:rFonts w:ascii="Verdana" w:hAnsi="Verdana" w:eastAsia="Segoe UI" w:cs="Arial"/>
          <w:sz w:val="24"/>
          <w:szCs w:val="24"/>
        </w:rPr>
        <w:t xml:space="preserve">Assurance was provided that there were no services </w:t>
      </w:r>
      <w:r w:rsidR="00DD0874">
        <w:rPr>
          <w:rFonts w:ascii="Verdana" w:hAnsi="Verdana" w:eastAsia="Segoe UI" w:cs="Arial"/>
          <w:sz w:val="24"/>
          <w:szCs w:val="24"/>
        </w:rPr>
        <w:t>currently in ‘enhanced monitoring’ with HEIW, which was unusual for an organisation of this size</w:t>
      </w:r>
      <w:r w:rsidR="00BB7E30">
        <w:rPr>
          <w:rFonts w:ascii="Verdana" w:hAnsi="Verdana" w:eastAsia="Segoe UI" w:cs="Arial"/>
          <w:sz w:val="24"/>
          <w:szCs w:val="24"/>
        </w:rPr>
        <w:t xml:space="preserve"> and HEIW had also commented </w:t>
      </w:r>
      <w:r w:rsidR="006A1B3A">
        <w:rPr>
          <w:rFonts w:ascii="Verdana" w:hAnsi="Verdana" w:eastAsia="Segoe UI" w:cs="Arial"/>
          <w:sz w:val="24"/>
          <w:szCs w:val="24"/>
        </w:rPr>
        <w:t xml:space="preserve">on the relative low numbers of departments on the risk register for Swansea Bay. </w:t>
      </w:r>
      <w:r w:rsidR="00060E15">
        <w:rPr>
          <w:rFonts w:ascii="Verdana" w:hAnsi="Verdana" w:eastAsia="Segoe UI" w:cs="Arial"/>
          <w:sz w:val="24"/>
          <w:szCs w:val="24"/>
        </w:rPr>
        <w:t xml:space="preserve">This was testament to the time invested by the faculty teams to support the </w:t>
      </w:r>
      <w:r w:rsidR="0054255C">
        <w:rPr>
          <w:rFonts w:ascii="Verdana" w:hAnsi="Verdana" w:eastAsia="Segoe UI" w:cs="Arial"/>
          <w:sz w:val="24"/>
          <w:szCs w:val="24"/>
        </w:rPr>
        <w:t xml:space="preserve">trainees and </w:t>
      </w:r>
      <w:r w:rsidR="0054255C">
        <w:rPr>
          <w:rFonts w:ascii="Verdana" w:hAnsi="Verdana" w:eastAsia="Segoe UI" w:cs="Arial"/>
          <w:sz w:val="24"/>
          <w:szCs w:val="24"/>
        </w:rPr>
        <w:lastRenderedPageBreak/>
        <w:t xml:space="preserve">trainers, including the resident doctors’ forums established for </w:t>
      </w:r>
      <w:r w:rsidR="0069600A">
        <w:rPr>
          <w:rFonts w:ascii="Verdana" w:hAnsi="Verdana" w:eastAsia="Segoe UI" w:cs="Arial"/>
          <w:sz w:val="24"/>
          <w:szCs w:val="24"/>
        </w:rPr>
        <w:t xml:space="preserve">issues to be raised early and ‘nipped in the bud’. </w:t>
      </w:r>
    </w:p>
    <w:p w:rsidR="00A874EE" w:rsidP="009A14CF" w:rsidRDefault="00A874EE" w14:paraId="5CFF5057" w14:textId="77777777">
      <w:pPr>
        <w:spacing w:after="0" w:line="240" w:lineRule="auto"/>
        <w:rPr>
          <w:rFonts w:ascii="Verdana" w:hAnsi="Verdana" w:eastAsia="Segoe UI" w:cs="Arial"/>
          <w:sz w:val="24"/>
          <w:szCs w:val="24"/>
        </w:rPr>
      </w:pPr>
    </w:p>
    <w:p w:rsidR="00A874EE" w:rsidP="009A14CF" w:rsidRDefault="00A874EE" w14:paraId="027D1763" w14:textId="24C9AF9B">
      <w:pPr>
        <w:spacing w:after="0" w:line="240" w:lineRule="auto"/>
        <w:rPr>
          <w:rFonts w:ascii="Verdana" w:hAnsi="Verdana" w:eastAsia="Segoe UI" w:cs="Arial"/>
          <w:sz w:val="24"/>
          <w:szCs w:val="24"/>
        </w:rPr>
      </w:pPr>
      <w:r>
        <w:rPr>
          <w:rFonts w:ascii="Verdana" w:hAnsi="Verdana" w:eastAsia="Segoe UI" w:cs="Arial"/>
          <w:sz w:val="24"/>
          <w:szCs w:val="24"/>
        </w:rPr>
        <w:t xml:space="preserve">HEIW had met with the faculty team in November 2025 to work through the current standings of the risk register. Five had reduced risk scores and a number had been removed completely. The Workforce and OD Committee receive a standalone report on the HEIW risk register which details each of the risk scores and movements since the last iteration. </w:t>
      </w:r>
    </w:p>
    <w:p w:rsidR="002C21B3" w:rsidP="009A14CF" w:rsidRDefault="002C21B3" w14:paraId="48E9CE32" w14:textId="77777777">
      <w:pPr>
        <w:spacing w:after="0" w:line="240" w:lineRule="auto"/>
        <w:rPr>
          <w:rFonts w:ascii="Verdana" w:hAnsi="Verdana" w:eastAsia="Segoe UI" w:cs="Arial"/>
          <w:sz w:val="24"/>
          <w:szCs w:val="24"/>
        </w:rPr>
      </w:pPr>
    </w:p>
    <w:p w:rsidRPr="002E14CE" w:rsidR="002C21B3" w:rsidP="009A14CF" w:rsidRDefault="002C21B3" w14:paraId="04F030A0" w14:textId="1057CDF4">
      <w:pPr>
        <w:spacing w:after="0" w:line="240" w:lineRule="auto"/>
        <w:rPr>
          <w:rFonts w:ascii="Verdana" w:hAnsi="Verdana" w:eastAsia="Segoe UI" w:cs="Arial"/>
          <w:sz w:val="24"/>
          <w:szCs w:val="24"/>
        </w:rPr>
      </w:pPr>
      <w:r>
        <w:rPr>
          <w:rFonts w:ascii="Verdana" w:hAnsi="Verdana" w:eastAsia="Segoe UI" w:cs="Arial"/>
          <w:sz w:val="24"/>
          <w:szCs w:val="24"/>
        </w:rPr>
        <w:t xml:space="preserve">Other areas of note were the </w:t>
      </w:r>
      <w:r w:rsidR="007047F4">
        <w:rPr>
          <w:rFonts w:ascii="Verdana" w:hAnsi="Verdana" w:eastAsia="Segoe UI" w:cs="Arial"/>
          <w:sz w:val="24"/>
          <w:szCs w:val="24"/>
        </w:rPr>
        <w:t xml:space="preserve">engagement and progress of the Fatigue and Facilities Charter, with regular updates to the Local Negotiating Committee, and a neurodiversity day held in Morriston Hospital </w:t>
      </w:r>
      <w:r w:rsidR="004F2319">
        <w:rPr>
          <w:rFonts w:ascii="Verdana" w:hAnsi="Verdana" w:eastAsia="Segoe UI" w:cs="Arial"/>
          <w:sz w:val="24"/>
          <w:szCs w:val="24"/>
        </w:rPr>
        <w:t xml:space="preserve">to identify adjustments for health professional trainees to have a good experience within the health board. An action plan would now be taken forward by the neurodiversity team. </w:t>
      </w:r>
    </w:p>
    <w:p w:rsidRPr="002E14CE" w:rsidR="00A81862" w:rsidP="009A14CF" w:rsidRDefault="00A81862" w14:paraId="1F7DF7E1" w14:textId="77777777">
      <w:pPr>
        <w:spacing w:after="0" w:line="240" w:lineRule="auto"/>
        <w:rPr>
          <w:rFonts w:ascii="Arial" w:hAnsi="Arial" w:eastAsia="Segoe UI" w:cs="Arial"/>
        </w:rPr>
      </w:pPr>
    </w:p>
    <w:p w:rsidRPr="002E14CE" w:rsidR="000B3B70" w:rsidP="009A14CF" w:rsidRDefault="000B3B70" w14:paraId="17C94DC0" w14:textId="5E384063">
      <w:pPr>
        <w:pStyle w:val="ListParagraph"/>
        <w:numPr>
          <w:ilvl w:val="0"/>
          <w:numId w:val="13"/>
        </w:numPr>
        <w:spacing w:after="0" w:line="240" w:lineRule="auto"/>
        <w:rPr>
          <w:rFonts w:ascii="Verdana" w:hAnsi="Verdana" w:cs="Arial"/>
          <w:b/>
          <w:sz w:val="24"/>
          <w:szCs w:val="24"/>
        </w:rPr>
      </w:pPr>
      <w:bookmarkStart w:name="_Hlk195528685" w:id="0"/>
      <w:r w:rsidRPr="002E14CE">
        <w:rPr>
          <w:rFonts w:ascii="Verdana" w:hAnsi="Verdana" w:cs="Arial"/>
          <w:b/>
          <w:sz w:val="24"/>
          <w:szCs w:val="24"/>
        </w:rPr>
        <w:t xml:space="preserve">Physician Associates </w:t>
      </w:r>
    </w:p>
    <w:bookmarkEnd w:id="0"/>
    <w:p w:rsidRPr="008F2F36" w:rsidR="00F55B2F" w:rsidP="009A14CF" w:rsidRDefault="00A81862" w14:paraId="62D52896" w14:textId="6A1E101B">
      <w:pPr>
        <w:spacing w:after="0" w:line="240" w:lineRule="auto"/>
        <w:rPr>
          <w:rFonts w:ascii="Verdana" w:hAnsi="Verdana" w:eastAsia="Segoe UI" w:cs="Arial"/>
          <w:sz w:val="24"/>
          <w:szCs w:val="24"/>
        </w:rPr>
      </w:pPr>
      <w:r w:rsidRPr="008F2F36">
        <w:rPr>
          <w:rFonts w:ascii="Verdana" w:hAnsi="Verdana" w:eastAsia="Segoe UI" w:cs="Arial"/>
          <w:sz w:val="24"/>
          <w:szCs w:val="24"/>
        </w:rPr>
        <w:t>Physician Associates (PA</w:t>
      </w:r>
      <w:r w:rsidR="00BA678C">
        <w:rPr>
          <w:rFonts w:ascii="Verdana" w:hAnsi="Verdana" w:eastAsia="Segoe UI" w:cs="Arial"/>
          <w:sz w:val="24"/>
          <w:szCs w:val="24"/>
        </w:rPr>
        <w:t>s</w:t>
      </w:r>
      <w:r w:rsidRPr="008F2F36">
        <w:rPr>
          <w:rFonts w:ascii="Verdana" w:hAnsi="Verdana" w:eastAsia="Segoe UI" w:cs="Arial"/>
          <w:sz w:val="24"/>
          <w:szCs w:val="24"/>
        </w:rPr>
        <w:t>) are in a phase of transition</w:t>
      </w:r>
      <w:r w:rsidRPr="008F2F36" w:rsidR="00980F8B">
        <w:rPr>
          <w:rFonts w:ascii="Verdana" w:hAnsi="Verdana" w:eastAsia="Segoe UI" w:cs="Arial"/>
          <w:sz w:val="24"/>
          <w:szCs w:val="24"/>
        </w:rPr>
        <w:t xml:space="preserve"> as the L</w:t>
      </w:r>
      <w:r w:rsidRPr="008F2F36" w:rsidR="00A35EA8">
        <w:rPr>
          <w:rFonts w:ascii="Verdana" w:hAnsi="Verdana" w:eastAsia="Segoe UI" w:cs="Arial"/>
          <w:sz w:val="24"/>
          <w:szCs w:val="24"/>
        </w:rPr>
        <w:t>e</w:t>
      </w:r>
      <w:r w:rsidRPr="008F2F36" w:rsidR="00980F8B">
        <w:rPr>
          <w:rFonts w:ascii="Verdana" w:hAnsi="Verdana" w:eastAsia="Segoe UI" w:cs="Arial"/>
          <w:sz w:val="24"/>
          <w:szCs w:val="24"/>
        </w:rPr>
        <w:t>ng review into the scope of practise for the role across the UK</w:t>
      </w:r>
      <w:r w:rsidRPr="008F2F36">
        <w:rPr>
          <w:rFonts w:ascii="Verdana" w:hAnsi="Verdana" w:eastAsia="Segoe UI" w:cs="Arial"/>
          <w:sz w:val="24"/>
          <w:szCs w:val="24"/>
        </w:rPr>
        <w:t xml:space="preserve"> has gone back to the Department of Health and NHS England has accepted the finding</w:t>
      </w:r>
      <w:r w:rsidRPr="008F2F36" w:rsidR="00E44D25">
        <w:rPr>
          <w:rFonts w:ascii="Verdana" w:hAnsi="Verdana" w:eastAsia="Segoe UI" w:cs="Arial"/>
          <w:sz w:val="24"/>
          <w:szCs w:val="24"/>
        </w:rPr>
        <w:t>s</w:t>
      </w:r>
      <w:r w:rsidRPr="008F2F36">
        <w:rPr>
          <w:rFonts w:ascii="Verdana" w:hAnsi="Verdana" w:eastAsia="Segoe UI" w:cs="Arial"/>
          <w:sz w:val="24"/>
          <w:szCs w:val="24"/>
        </w:rPr>
        <w:t xml:space="preserve">. </w:t>
      </w:r>
    </w:p>
    <w:p w:rsidRPr="008F2F36" w:rsidR="00F55B2F" w:rsidP="009A14CF" w:rsidRDefault="00F55B2F" w14:paraId="0A44E143" w14:textId="77777777">
      <w:pPr>
        <w:spacing w:after="0" w:line="240" w:lineRule="auto"/>
        <w:rPr>
          <w:rFonts w:ascii="Verdana" w:hAnsi="Verdana" w:eastAsia="Segoe UI" w:cs="Arial"/>
          <w:sz w:val="24"/>
          <w:szCs w:val="24"/>
        </w:rPr>
      </w:pPr>
    </w:p>
    <w:p w:rsidR="00A81862" w:rsidP="009A14CF" w:rsidRDefault="00A81862" w14:paraId="7AD66B4D" w14:textId="3F9378AB">
      <w:pPr>
        <w:spacing w:after="0" w:line="240" w:lineRule="auto"/>
        <w:rPr>
          <w:rFonts w:ascii="Verdana" w:hAnsi="Verdana" w:eastAsia="Segoe UI" w:cs="Arial"/>
          <w:sz w:val="24"/>
          <w:szCs w:val="24"/>
        </w:rPr>
      </w:pPr>
      <w:r w:rsidRPr="008F2F36">
        <w:rPr>
          <w:rFonts w:ascii="Verdana" w:hAnsi="Verdana" w:eastAsia="Segoe UI" w:cs="Arial"/>
          <w:sz w:val="24"/>
          <w:szCs w:val="24"/>
        </w:rPr>
        <w:t>Welsh Government are considering the findings of the review</w:t>
      </w:r>
      <w:r w:rsidR="0073626B">
        <w:rPr>
          <w:rFonts w:ascii="Verdana" w:hAnsi="Verdana" w:eastAsia="Segoe UI" w:cs="Arial"/>
          <w:sz w:val="24"/>
          <w:szCs w:val="24"/>
        </w:rPr>
        <w:t xml:space="preserve"> before a decision is made as to whether </w:t>
      </w:r>
      <w:r w:rsidRPr="008F2F36">
        <w:rPr>
          <w:rFonts w:ascii="Verdana" w:hAnsi="Verdana" w:eastAsia="Segoe UI" w:cs="Arial"/>
          <w:sz w:val="24"/>
          <w:szCs w:val="24"/>
        </w:rPr>
        <w:t xml:space="preserve">NHS Wales </w:t>
      </w:r>
      <w:r w:rsidR="0073626B">
        <w:rPr>
          <w:rFonts w:ascii="Verdana" w:hAnsi="Verdana" w:eastAsia="Segoe UI" w:cs="Arial"/>
          <w:sz w:val="24"/>
          <w:szCs w:val="24"/>
        </w:rPr>
        <w:t>will also be accepting</w:t>
      </w:r>
      <w:r w:rsidRPr="008F2F36">
        <w:rPr>
          <w:rFonts w:ascii="Verdana" w:hAnsi="Verdana" w:eastAsia="Segoe UI" w:cs="Arial"/>
          <w:sz w:val="24"/>
          <w:szCs w:val="24"/>
        </w:rPr>
        <w:t xml:space="preserve"> findings. </w:t>
      </w:r>
      <w:r w:rsidR="003950E8">
        <w:rPr>
          <w:rFonts w:ascii="Verdana" w:hAnsi="Verdana" w:eastAsia="Segoe UI" w:cs="Arial"/>
          <w:sz w:val="24"/>
          <w:szCs w:val="24"/>
        </w:rPr>
        <w:t xml:space="preserve">In the interim, given the financial challenges, there are fewer physician associate posts available in the health board this year. </w:t>
      </w:r>
    </w:p>
    <w:p w:rsidR="00A45D1E" w:rsidP="009A14CF" w:rsidRDefault="00A45D1E" w14:paraId="1E7C3E56" w14:textId="77777777">
      <w:pPr>
        <w:spacing w:after="0" w:line="240" w:lineRule="auto"/>
        <w:rPr>
          <w:rFonts w:ascii="Verdana" w:hAnsi="Verdana" w:eastAsia="Segoe UI" w:cs="Arial"/>
          <w:sz w:val="24"/>
          <w:szCs w:val="24"/>
        </w:rPr>
      </w:pPr>
    </w:p>
    <w:p w:rsidR="00A45D1E" w:rsidP="009A14CF" w:rsidRDefault="00A45D1E" w14:paraId="2B890AD4" w14:textId="5576C0E2">
      <w:pPr>
        <w:spacing w:after="0" w:line="240" w:lineRule="auto"/>
        <w:rPr>
          <w:rFonts w:ascii="Verdana" w:hAnsi="Verdana" w:eastAsia="Segoe UI" w:cs="Arial"/>
          <w:sz w:val="24"/>
          <w:szCs w:val="24"/>
        </w:rPr>
      </w:pPr>
      <w:r>
        <w:rPr>
          <w:rFonts w:ascii="Verdana" w:hAnsi="Verdana" w:eastAsia="Segoe UI" w:cs="Arial"/>
          <w:sz w:val="24"/>
          <w:szCs w:val="24"/>
        </w:rPr>
        <w:t xml:space="preserve">However, the legislation to be registered with the General Medical Council (GMC) remained extant. </w:t>
      </w:r>
    </w:p>
    <w:p w:rsidR="006037E1" w:rsidP="009A14CF" w:rsidRDefault="006037E1" w14:paraId="6A8E1AFA" w14:textId="77777777">
      <w:pPr>
        <w:spacing w:after="0" w:line="240" w:lineRule="auto"/>
        <w:rPr>
          <w:rFonts w:ascii="Verdana" w:hAnsi="Verdana" w:eastAsia="Segoe UI" w:cs="Arial"/>
          <w:sz w:val="24"/>
          <w:szCs w:val="24"/>
        </w:rPr>
      </w:pPr>
    </w:p>
    <w:p w:rsidRPr="008F2F36" w:rsidR="006037E1" w:rsidP="009A14CF" w:rsidRDefault="006037E1" w14:paraId="6FCC1FA3" w14:textId="5B05917A">
      <w:pPr>
        <w:spacing w:after="0" w:line="240" w:lineRule="auto"/>
        <w:rPr>
          <w:rFonts w:ascii="Verdana" w:hAnsi="Verdana" w:eastAsia="Segoe UI" w:cs="Arial"/>
          <w:sz w:val="24"/>
          <w:szCs w:val="24"/>
        </w:rPr>
      </w:pPr>
      <w:r>
        <w:rPr>
          <w:rFonts w:ascii="Verdana" w:hAnsi="Verdana" w:eastAsia="Segoe UI" w:cs="Arial"/>
          <w:sz w:val="24"/>
          <w:szCs w:val="24"/>
        </w:rPr>
        <w:t>The</w:t>
      </w:r>
      <w:r w:rsidR="00A45D1E">
        <w:rPr>
          <w:rFonts w:ascii="Verdana" w:hAnsi="Verdana" w:eastAsia="Segoe UI" w:cs="Arial"/>
          <w:sz w:val="24"/>
          <w:szCs w:val="24"/>
        </w:rPr>
        <w:t xml:space="preserve"> GMC</w:t>
      </w:r>
      <w:r>
        <w:rPr>
          <w:rFonts w:ascii="Verdana" w:hAnsi="Verdana" w:eastAsia="Segoe UI" w:cs="Arial"/>
          <w:sz w:val="24"/>
          <w:szCs w:val="24"/>
        </w:rPr>
        <w:t xml:space="preserve"> had recently held a seminar </w:t>
      </w:r>
      <w:r w:rsidR="007159E9">
        <w:rPr>
          <w:rFonts w:ascii="Verdana" w:hAnsi="Verdana" w:eastAsia="Segoe UI" w:cs="Arial"/>
          <w:sz w:val="24"/>
          <w:szCs w:val="24"/>
        </w:rPr>
        <w:t xml:space="preserve">to provide an update on </w:t>
      </w:r>
      <w:r w:rsidR="002B13C8">
        <w:rPr>
          <w:rFonts w:ascii="Verdana" w:hAnsi="Verdana" w:eastAsia="Segoe UI" w:cs="Arial"/>
          <w:sz w:val="24"/>
          <w:szCs w:val="24"/>
        </w:rPr>
        <w:t>progress to date</w:t>
      </w:r>
      <w:r w:rsidR="00B57769">
        <w:rPr>
          <w:rFonts w:ascii="Verdana" w:hAnsi="Verdana" w:eastAsia="Segoe UI" w:cs="Arial"/>
          <w:sz w:val="24"/>
          <w:szCs w:val="24"/>
        </w:rPr>
        <w:t xml:space="preserve">, while HEIW had appointed an Associate Dean for Physician Associate Affairs </w:t>
      </w:r>
      <w:r w:rsidR="00CC246F">
        <w:rPr>
          <w:rFonts w:ascii="Verdana" w:hAnsi="Verdana" w:eastAsia="Segoe UI" w:cs="Arial"/>
          <w:sz w:val="24"/>
          <w:szCs w:val="24"/>
        </w:rPr>
        <w:t xml:space="preserve">as a point of contact for health boards. </w:t>
      </w:r>
      <w:r w:rsidR="00DA2FCF">
        <w:rPr>
          <w:rFonts w:ascii="Verdana" w:hAnsi="Verdana" w:eastAsia="Segoe UI" w:cs="Arial"/>
          <w:sz w:val="24"/>
          <w:szCs w:val="24"/>
        </w:rPr>
        <w:t xml:space="preserve">Work was continuing within Swansea Bay to develop an ‘onboarding process’ to support PAs with the appraisal and revalidation process </w:t>
      </w:r>
      <w:r w:rsidR="00A45D1E">
        <w:rPr>
          <w:rFonts w:ascii="Verdana" w:hAnsi="Verdana" w:eastAsia="Segoe UI" w:cs="Arial"/>
          <w:sz w:val="24"/>
          <w:szCs w:val="24"/>
        </w:rPr>
        <w:t>which was a requirement of their registration.</w:t>
      </w:r>
    </w:p>
    <w:p w:rsidRPr="002E14CE" w:rsidR="00A81862" w:rsidP="009A14CF" w:rsidRDefault="00A81862" w14:paraId="2B29D6D2" w14:textId="77777777">
      <w:pPr>
        <w:spacing w:after="0" w:line="240" w:lineRule="auto"/>
        <w:rPr>
          <w:rFonts w:ascii="Verdana" w:hAnsi="Verdana" w:eastAsia="Segoe UI" w:cs="Arial"/>
          <w:sz w:val="24"/>
          <w:szCs w:val="24"/>
        </w:rPr>
      </w:pPr>
    </w:p>
    <w:p w:rsidRPr="002A49E8" w:rsidR="000B3B70" w:rsidP="009A14CF" w:rsidRDefault="00413753" w14:paraId="3C73A070" w14:textId="1C8B4EED">
      <w:pPr>
        <w:pStyle w:val="ListParagraph"/>
        <w:numPr>
          <w:ilvl w:val="0"/>
          <w:numId w:val="13"/>
        </w:numPr>
        <w:spacing w:after="0" w:line="240" w:lineRule="auto"/>
        <w:rPr>
          <w:rFonts w:ascii="Verdana" w:hAnsi="Verdana" w:cs="Arial"/>
          <w:b/>
          <w:sz w:val="24"/>
          <w:szCs w:val="24"/>
        </w:rPr>
      </w:pPr>
      <w:r w:rsidRPr="002A49E8">
        <w:rPr>
          <w:rFonts w:ascii="Verdana" w:hAnsi="Verdana" w:cs="Arial"/>
          <w:b/>
          <w:sz w:val="24"/>
          <w:szCs w:val="24"/>
        </w:rPr>
        <w:t>S</w:t>
      </w:r>
      <w:r w:rsidRPr="002A49E8" w:rsidR="000B3B70">
        <w:rPr>
          <w:rFonts w:ascii="Verdana" w:hAnsi="Verdana" w:cs="Arial"/>
          <w:b/>
          <w:sz w:val="24"/>
          <w:szCs w:val="24"/>
        </w:rPr>
        <w:t>ervice Groups Updates</w:t>
      </w:r>
    </w:p>
    <w:p w:rsidR="00174B1E" w:rsidP="009A14CF" w:rsidRDefault="002A49E8" w14:paraId="3805330A" w14:textId="27B0FCA6">
      <w:pPr>
        <w:spacing w:after="0" w:line="240" w:lineRule="auto"/>
        <w:rPr>
          <w:rFonts w:ascii="Verdana" w:hAnsi="Verdana" w:eastAsia="Segoe UI" w:cs="Arial"/>
          <w:sz w:val="24"/>
          <w:szCs w:val="24"/>
        </w:rPr>
      </w:pPr>
      <w:r>
        <w:rPr>
          <w:rFonts w:ascii="Verdana" w:hAnsi="Verdana" w:cs="Arial"/>
          <w:sz w:val="24"/>
          <w:szCs w:val="24"/>
        </w:rPr>
        <w:t xml:space="preserve">It was noted that the service groups were meeting on a weekly basis with the Executive Medical Director and/or Deputy Medical Director to discuss variable pay, job planning and medical workforce challenges therefore this would not be duplicated in the Medical Workforce group. </w:t>
      </w:r>
      <w:r w:rsidR="00433DD6">
        <w:rPr>
          <w:rFonts w:ascii="Verdana" w:hAnsi="Verdana" w:cs="Arial"/>
          <w:sz w:val="24"/>
          <w:szCs w:val="24"/>
        </w:rPr>
        <w:t xml:space="preserve">Discussions had been agreed in principle </w:t>
      </w:r>
      <w:r w:rsidR="0049468A">
        <w:rPr>
          <w:rFonts w:ascii="Verdana" w:hAnsi="Verdana" w:cs="Arial"/>
          <w:sz w:val="24"/>
          <w:szCs w:val="24"/>
        </w:rPr>
        <w:t xml:space="preserve">by Management Board </w:t>
      </w:r>
      <w:r w:rsidR="00433DD6">
        <w:rPr>
          <w:rFonts w:ascii="Verdana" w:hAnsi="Verdana" w:cs="Arial"/>
          <w:sz w:val="24"/>
          <w:szCs w:val="24"/>
        </w:rPr>
        <w:t>for a medical workforce bank</w:t>
      </w:r>
      <w:r w:rsidR="009E0E81">
        <w:rPr>
          <w:rFonts w:ascii="Verdana" w:hAnsi="Verdana" w:cs="Arial"/>
          <w:sz w:val="24"/>
          <w:szCs w:val="24"/>
        </w:rPr>
        <w:t xml:space="preserve"> and the formalities for establishing these are now being progressed, which would include a new rate car</w:t>
      </w:r>
      <w:r w:rsidR="00AF3B50">
        <w:rPr>
          <w:rFonts w:ascii="Verdana" w:hAnsi="Verdana" w:cs="Arial"/>
          <w:sz w:val="24"/>
          <w:szCs w:val="24"/>
        </w:rPr>
        <w:t>d</w:t>
      </w:r>
      <w:r w:rsidR="009E0E81">
        <w:rPr>
          <w:rFonts w:ascii="Verdana" w:hAnsi="Verdana" w:cs="Arial"/>
          <w:sz w:val="24"/>
          <w:szCs w:val="24"/>
        </w:rPr>
        <w:t xml:space="preserve">. This work would come into effect early in 2026-27. </w:t>
      </w:r>
      <w:r w:rsidR="00FE58CE">
        <w:rPr>
          <w:rFonts w:ascii="Verdana" w:hAnsi="Verdana" w:cs="Arial"/>
          <w:sz w:val="24"/>
          <w:szCs w:val="24"/>
        </w:rPr>
        <w:t xml:space="preserve">It was </w:t>
      </w:r>
      <w:r w:rsidR="00A74F2D">
        <w:rPr>
          <w:rFonts w:ascii="Verdana" w:hAnsi="Verdana" w:cs="Arial"/>
          <w:sz w:val="24"/>
          <w:szCs w:val="24"/>
        </w:rPr>
        <w:t>being reported that there had been</w:t>
      </w:r>
      <w:r w:rsidR="00FE58CE">
        <w:rPr>
          <w:rFonts w:ascii="Verdana" w:hAnsi="Verdana" w:cs="Arial"/>
          <w:sz w:val="24"/>
          <w:szCs w:val="24"/>
        </w:rPr>
        <w:t xml:space="preserve"> a significant increase in the medical workforce numbers </w:t>
      </w:r>
      <w:r w:rsidR="005D1282">
        <w:rPr>
          <w:rFonts w:ascii="Verdana" w:hAnsi="Verdana" w:cs="Arial"/>
          <w:sz w:val="24"/>
          <w:szCs w:val="24"/>
        </w:rPr>
        <w:t xml:space="preserve">and this was one of the </w:t>
      </w:r>
      <w:r w:rsidR="005D1282">
        <w:rPr>
          <w:rFonts w:ascii="Verdana" w:hAnsi="Verdana" w:cs="Arial"/>
          <w:sz w:val="24"/>
          <w:szCs w:val="24"/>
        </w:rPr>
        <w:lastRenderedPageBreak/>
        <w:t>reasons being given for the overspend</w:t>
      </w:r>
      <w:r w:rsidR="0007560C">
        <w:rPr>
          <w:rFonts w:ascii="Verdana" w:hAnsi="Verdana" w:cs="Arial"/>
          <w:sz w:val="24"/>
          <w:szCs w:val="24"/>
        </w:rPr>
        <w:t xml:space="preserve"> and the detail of this would be discussed in the next meeting</w:t>
      </w:r>
      <w:r w:rsidR="00A74F2D">
        <w:rPr>
          <w:rFonts w:ascii="Verdana" w:hAnsi="Verdana" w:cs="Arial"/>
          <w:sz w:val="24"/>
          <w:szCs w:val="24"/>
        </w:rPr>
        <w:t xml:space="preserve"> to determine the accuracy of this. </w:t>
      </w:r>
    </w:p>
    <w:p w:rsidRPr="002E14CE" w:rsidR="00CD5E1A" w:rsidP="009A14CF" w:rsidRDefault="00CD5E1A" w14:paraId="3B64945F" w14:textId="77777777">
      <w:pPr>
        <w:spacing w:after="0" w:line="240" w:lineRule="auto"/>
        <w:rPr>
          <w:rFonts w:ascii="Verdana" w:hAnsi="Verdana" w:eastAsia="Segoe UI" w:cs="Arial"/>
          <w:sz w:val="24"/>
          <w:szCs w:val="24"/>
        </w:rPr>
      </w:pPr>
    </w:p>
    <w:p w:rsidRPr="002E14CE" w:rsidR="000B3B70" w:rsidP="009A14CF" w:rsidRDefault="000B3B70" w14:paraId="3B09DD41" w14:textId="1D8D7C5A">
      <w:pPr>
        <w:pStyle w:val="ListParagraph"/>
        <w:numPr>
          <w:ilvl w:val="0"/>
          <w:numId w:val="13"/>
        </w:numPr>
        <w:spacing w:after="0" w:line="240" w:lineRule="auto"/>
        <w:rPr>
          <w:rFonts w:ascii="Verdana" w:hAnsi="Verdana" w:cs="Arial"/>
          <w:b/>
          <w:sz w:val="24"/>
          <w:szCs w:val="24"/>
        </w:rPr>
      </w:pPr>
      <w:r w:rsidRPr="002E14CE">
        <w:rPr>
          <w:rFonts w:ascii="Verdana" w:hAnsi="Verdana" w:cs="Arial"/>
          <w:b/>
          <w:sz w:val="24"/>
          <w:szCs w:val="24"/>
        </w:rPr>
        <w:t>Recruitment</w:t>
      </w:r>
    </w:p>
    <w:p w:rsidRPr="002E14CE" w:rsidR="00A81862" w:rsidP="009A14CF" w:rsidRDefault="002D4243" w14:paraId="446CE8B7" w14:textId="6B231955">
      <w:pPr>
        <w:spacing w:after="0" w:line="240" w:lineRule="auto"/>
        <w:rPr>
          <w:rFonts w:ascii="Verdana" w:hAnsi="Verdana" w:eastAsia="Segoe UI" w:cs="Arial"/>
          <w:sz w:val="24"/>
          <w:szCs w:val="24"/>
        </w:rPr>
      </w:pPr>
      <w:r>
        <w:rPr>
          <w:rFonts w:ascii="Verdana" w:hAnsi="Verdana" w:eastAsia="Segoe UI" w:cs="Arial"/>
          <w:sz w:val="24"/>
          <w:szCs w:val="24"/>
        </w:rPr>
        <w:t xml:space="preserve">Between the </w:t>
      </w:r>
      <w:r w:rsidR="00337B53">
        <w:rPr>
          <w:rFonts w:ascii="Verdana" w:hAnsi="Verdana" w:eastAsia="Segoe UI" w:cs="Arial"/>
          <w:sz w:val="24"/>
          <w:szCs w:val="24"/>
        </w:rPr>
        <w:t>August 2025</w:t>
      </w:r>
      <w:r w:rsidR="00B55F4E">
        <w:rPr>
          <w:rFonts w:ascii="Verdana" w:hAnsi="Verdana" w:eastAsia="Segoe UI" w:cs="Arial"/>
          <w:sz w:val="24"/>
          <w:szCs w:val="24"/>
        </w:rPr>
        <w:t xml:space="preserve"> and December</w:t>
      </w:r>
      <w:r>
        <w:rPr>
          <w:rFonts w:ascii="Verdana" w:hAnsi="Verdana" w:eastAsia="Segoe UI" w:cs="Arial"/>
          <w:sz w:val="24"/>
          <w:szCs w:val="24"/>
        </w:rPr>
        <w:t xml:space="preserve"> 2025</w:t>
      </w:r>
      <w:r w:rsidRPr="002E14CE" w:rsidR="00A81862">
        <w:rPr>
          <w:rFonts w:ascii="Verdana" w:hAnsi="Verdana" w:eastAsia="Segoe UI" w:cs="Arial"/>
          <w:sz w:val="24"/>
          <w:szCs w:val="24"/>
        </w:rPr>
        <w:t xml:space="preserve"> </w:t>
      </w:r>
      <w:r>
        <w:rPr>
          <w:rFonts w:ascii="Verdana" w:hAnsi="Verdana" w:eastAsia="Segoe UI" w:cs="Arial"/>
          <w:sz w:val="24"/>
          <w:szCs w:val="24"/>
        </w:rPr>
        <w:t xml:space="preserve">meetings, </w:t>
      </w:r>
      <w:r w:rsidR="00B55F4E">
        <w:rPr>
          <w:rFonts w:ascii="Verdana" w:hAnsi="Verdana" w:eastAsia="Segoe UI" w:cs="Arial"/>
          <w:sz w:val="24"/>
          <w:szCs w:val="24"/>
        </w:rPr>
        <w:t>86 doctors have taken up post</w:t>
      </w:r>
      <w:r>
        <w:rPr>
          <w:rFonts w:ascii="Verdana" w:hAnsi="Verdana" w:eastAsia="Segoe UI" w:cs="Arial"/>
          <w:sz w:val="24"/>
          <w:szCs w:val="24"/>
        </w:rPr>
        <w:t xml:space="preserve">, 18 of which had been either consultants or locum consultants, some of which in hard to recruit areas, such as </w:t>
      </w:r>
      <w:r w:rsidR="00737C60">
        <w:rPr>
          <w:rFonts w:ascii="Verdana" w:hAnsi="Verdana" w:eastAsia="Segoe UI" w:cs="Arial"/>
          <w:sz w:val="24"/>
          <w:szCs w:val="24"/>
        </w:rPr>
        <w:t xml:space="preserve">mental health. 83 resident doctors were due to start in February 2026 as part of the changeover. </w:t>
      </w:r>
    </w:p>
    <w:p w:rsidRPr="002E14CE" w:rsidR="00A81862" w:rsidP="009A14CF" w:rsidRDefault="00A81862" w14:paraId="07CE1DBA" w14:textId="77777777">
      <w:pPr>
        <w:spacing w:after="0" w:line="240" w:lineRule="auto"/>
        <w:rPr>
          <w:rFonts w:ascii="Verdana" w:hAnsi="Verdana" w:eastAsia="Segoe UI" w:cs="Arial"/>
          <w:sz w:val="24"/>
          <w:szCs w:val="24"/>
        </w:rPr>
      </w:pPr>
    </w:p>
    <w:p w:rsidRPr="002E14CE" w:rsidR="000B3B70" w:rsidP="009A14CF" w:rsidRDefault="000B3B70" w14:paraId="73AA7EA1" w14:textId="77777777">
      <w:pPr>
        <w:pStyle w:val="ListParagraph"/>
        <w:numPr>
          <w:ilvl w:val="0"/>
          <w:numId w:val="13"/>
        </w:numPr>
        <w:spacing w:after="0" w:line="240" w:lineRule="auto"/>
        <w:rPr>
          <w:rFonts w:ascii="Verdana" w:hAnsi="Verdana" w:cs="Arial"/>
          <w:b/>
          <w:sz w:val="24"/>
          <w:szCs w:val="24"/>
        </w:rPr>
      </w:pPr>
      <w:r w:rsidRPr="002E14CE">
        <w:rPr>
          <w:rFonts w:ascii="Verdana" w:hAnsi="Verdana" w:cs="Arial"/>
          <w:b/>
          <w:sz w:val="24"/>
          <w:szCs w:val="24"/>
        </w:rPr>
        <w:t>Revalidation and Appraisal</w:t>
      </w:r>
    </w:p>
    <w:p w:rsidR="006E61B5" w:rsidP="009A14CF" w:rsidRDefault="003220D6" w14:paraId="6CF70CD7" w14:textId="75F71841">
      <w:pPr>
        <w:spacing w:after="0" w:line="240" w:lineRule="auto"/>
        <w:rPr>
          <w:rFonts w:ascii="Verdana" w:hAnsi="Verdana" w:eastAsia="Segoe UI" w:cs="Arial"/>
          <w:sz w:val="24"/>
          <w:szCs w:val="24"/>
        </w:rPr>
      </w:pPr>
      <w:r>
        <w:rPr>
          <w:rFonts w:ascii="Verdana" w:hAnsi="Verdana" w:eastAsia="Segoe UI" w:cs="Arial"/>
          <w:sz w:val="24"/>
          <w:szCs w:val="24"/>
        </w:rPr>
        <w:t xml:space="preserve">360 doctors will be eligible for revalidation in 2026 and the Medical Appraisal and Revalidation Team are </w:t>
      </w:r>
      <w:r w:rsidR="0095736A">
        <w:rPr>
          <w:rFonts w:ascii="Verdana" w:hAnsi="Verdana" w:eastAsia="Segoe UI" w:cs="Arial"/>
          <w:sz w:val="24"/>
          <w:szCs w:val="24"/>
        </w:rPr>
        <w:t xml:space="preserve">working to ensure doctors notify them as soon as their final appraisal is completed so they can be revalidated at the earliest opportunity. </w:t>
      </w:r>
      <w:r w:rsidR="00A76C71">
        <w:rPr>
          <w:rFonts w:ascii="Verdana" w:hAnsi="Verdana" w:eastAsia="Segoe UI" w:cs="Arial"/>
          <w:sz w:val="24"/>
          <w:szCs w:val="24"/>
        </w:rPr>
        <w:t>A number of new appraisers had been appointed</w:t>
      </w:r>
      <w:r w:rsidR="005D6FBE">
        <w:rPr>
          <w:rFonts w:ascii="Verdana" w:hAnsi="Verdana" w:eastAsia="Segoe UI" w:cs="Arial"/>
          <w:sz w:val="24"/>
          <w:szCs w:val="24"/>
        </w:rPr>
        <w:t xml:space="preserve">, with training and drop-in sessions arranged for the coming year. </w:t>
      </w:r>
    </w:p>
    <w:p w:rsidR="006E61B5" w:rsidP="009A14CF" w:rsidRDefault="006E61B5" w14:paraId="15A7B817" w14:textId="77777777">
      <w:pPr>
        <w:spacing w:after="0" w:line="240" w:lineRule="auto"/>
        <w:rPr>
          <w:rFonts w:ascii="Verdana" w:hAnsi="Verdana" w:eastAsia="Segoe UI" w:cs="Arial"/>
          <w:sz w:val="24"/>
          <w:szCs w:val="24"/>
        </w:rPr>
      </w:pPr>
    </w:p>
    <w:p w:rsidR="00A81862" w:rsidP="009A14CF" w:rsidRDefault="006E61B5" w14:paraId="71D646AE" w14:textId="1DF5EEF9">
      <w:pPr>
        <w:spacing w:after="0" w:line="240" w:lineRule="auto"/>
        <w:rPr>
          <w:rFonts w:ascii="Verdana" w:hAnsi="Verdana" w:eastAsia="Segoe UI" w:cs="Arial"/>
          <w:sz w:val="24"/>
          <w:szCs w:val="24"/>
        </w:rPr>
      </w:pPr>
      <w:r>
        <w:rPr>
          <w:rFonts w:ascii="Verdana" w:hAnsi="Verdana" w:eastAsia="Segoe UI" w:cs="Arial"/>
          <w:sz w:val="24"/>
          <w:szCs w:val="24"/>
        </w:rPr>
        <w:t xml:space="preserve">Focus is being given to reducing the overall deferral rate, which is currently around 15% and the aim is to achieve be below 10%. </w:t>
      </w:r>
      <w:r w:rsidRPr="002E14CE" w:rsidR="00A81862">
        <w:rPr>
          <w:rFonts w:ascii="Verdana" w:hAnsi="Verdana" w:eastAsia="Segoe UI" w:cs="Arial"/>
          <w:sz w:val="24"/>
          <w:szCs w:val="24"/>
        </w:rPr>
        <w:t xml:space="preserve">The two areas </w:t>
      </w:r>
      <w:r>
        <w:rPr>
          <w:rFonts w:ascii="Verdana" w:hAnsi="Verdana" w:eastAsia="Segoe UI" w:cs="Arial"/>
          <w:sz w:val="24"/>
          <w:szCs w:val="24"/>
        </w:rPr>
        <w:t xml:space="preserve">which tend to incur deferrals are quality improvement activity and </w:t>
      </w:r>
      <w:r w:rsidR="00CD5E1A">
        <w:rPr>
          <w:rFonts w:ascii="Verdana" w:hAnsi="Verdana" w:eastAsia="Segoe UI" w:cs="Arial"/>
          <w:sz w:val="24"/>
          <w:szCs w:val="24"/>
        </w:rPr>
        <w:t>Orbit</w:t>
      </w:r>
      <w:r>
        <w:rPr>
          <w:rFonts w:ascii="Verdana" w:hAnsi="Verdana" w:eastAsia="Segoe UI" w:cs="Arial"/>
          <w:sz w:val="24"/>
          <w:szCs w:val="24"/>
        </w:rPr>
        <w:t xml:space="preserve"> 360 </w:t>
      </w:r>
      <w:r w:rsidR="0014017F">
        <w:rPr>
          <w:rFonts w:ascii="Verdana" w:hAnsi="Verdana" w:eastAsia="Segoe UI" w:cs="Arial"/>
          <w:sz w:val="24"/>
          <w:szCs w:val="24"/>
        </w:rPr>
        <w:t xml:space="preserve">patient and colleague feedback, so the team is working with doctors to complete these earlier in the revalidation cycle. </w:t>
      </w:r>
    </w:p>
    <w:p w:rsidR="00E42523" w:rsidP="009A14CF" w:rsidRDefault="00E42523" w14:paraId="3628D306" w14:textId="77777777">
      <w:pPr>
        <w:spacing w:after="0" w:line="240" w:lineRule="auto"/>
        <w:rPr>
          <w:rFonts w:ascii="Verdana" w:hAnsi="Verdana" w:eastAsia="Segoe UI" w:cs="Arial"/>
          <w:sz w:val="24"/>
          <w:szCs w:val="24"/>
        </w:rPr>
      </w:pPr>
    </w:p>
    <w:p w:rsidRPr="00E42523" w:rsidR="00E42523" w:rsidP="00E42523" w:rsidRDefault="00E42523" w14:paraId="0E41B4EF" w14:textId="7885FB53">
      <w:pPr>
        <w:pStyle w:val="ListParagraph"/>
        <w:numPr>
          <w:ilvl w:val="0"/>
          <w:numId w:val="13"/>
        </w:numPr>
        <w:spacing w:after="0" w:line="240" w:lineRule="auto"/>
        <w:rPr>
          <w:rFonts w:ascii="Verdana" w:hAnsi="Verdana" w:cs="Arial"/>
          <w:b/>
          <w:bCs/>
          <w:sz w:val="24"/>
          <w:szCs w:val="24"/>
        </w:rPr>
      </w:pPr>
      <w:r w:rsidRPr="00E42523">
        <w:rPr>
          <w:rFonts w:ascii="Verdana" w:hAnsi="Verdana" w:cs="Arial"/>
          <w:b/>
          <w:bCs/>
          <w:sz w:val="24"/>
          <w:szCs w:val="24"/>
        </w:rPr>
        <w:t>Specialist Grade Upgrade</w:t>
      </w:r>
    </w:p>
    <w:p w:rsidRPr="00C55E04" w:rsidR="00C55E04" w:rsidP="00C55E04" w:rsidRDefault="00C55E04" w14:paraId="3EEB05D7" w14:textId="3D79EA2F">
      <w:pPr>
        <w:spacing w:after="0" w:line="240" w:lineRule="auto"/>
        <w:rPr>
          <w:rFonts w:ascii="Verdana" w:hAnsi="Verdana" w:cs="Arial"/>
          <w:bCs/>
          <w:sz w:val="24"/>
          <w:szCs w:val="24"/>
        </w:rPr>
      </w:pPr>
      <w:r>
        <w:rPr>
          <w:rFonts w:ascii="Verdana" w:hAnsi="Verdana" w:cs="Arial"/>
          <w:bCs/>
          <w:sz w:val="24"/>
          <w:szCs w:val="24"/>
        </w:rPr>
        <w:t xml:space="preserve">Following the approval of the national </w:t>
      </w:r>
      <w:r w:rsidRPr="00C55E04">
        <w:rPr>
          <w:rFonts w:ascii="Verdana" w:hAnsi="Verdana" w:cs="Arial"/>
          <w:bCs/>
          <w:sz w:val="24"/>
          <w:szCs w:val="24"/>
        </w:rPr>
        <w:t>Specialty to Specialist Career Progression – Regrading</w:t>
      </w:r>
      <w:r>
        <w:rPr>
          <w:rFonts w:ascii="Verdana" w:hAnsi="Verdana" w:cs="Arial"/>
          <w:bCs/>
          <w:sz w:val="24"/>
          <w:szCs w:val="24"/>
        </w:rPr>
        <w:t xml:space="preserve"> Policy</w:t>
      </w:r>
      <w:r w:rsidR="00F17597">
        <w:rPr>
          <w:rFonts w:ascii="Verdana" w:hAnsi="Verdana" w:cs="Arial"/>
          <w:bCs/>
          <w:sz w:val="24"/>
          <w:szCs w:val="24"/>
        </w:rPr>
        <w:t xml:space="preserve"> in May 2025, speciality doctors who feel they are working at specialist level can now apply for a regrade. A </w:t>
      </w:r>
      <w:r w:rsidR="00712DA4">
        <w:rPr>
          <w:rFonts w:ascii="Verdana" w:hAnsi="Verdana" w:cs="Arial"/>
          <w:bCs/>
          <w:sz w:val="24"/>
          <w:szCs w:val="24"/>
        </w:rPr>
        <w:t xml:space="preserve">panel is now in place to consider applications. </w:t>
      </w:r>
    </w:p>
    <w:p w:rsidR="000B3B70" w:rsidP="009A14CF" w:rsidRDefault="000B3B70" w14:paraId="7583CD31" w14:textId="594BD827">
      <w:pPr>
        <w:spacing w:after="0" w:line="240" w:lineRule="auto"/>
        <w:rPr>
          <w:rFonts w:ascii="Verdana" w:hAnsi="Verdana" w:cs="Arial"/>
          <w:bCs/>
          <w:sz w:val="24"/>
          <w:szCs w:val="24"/>
        </w:rPr>
      </w:pPr>
    </w:p>
    <w:p w:rsidR="00C55E04" w:rsidP="00A81A02" w:rsidRDefault="00A81A02" w14:paraId="3BE4D2F9" w14:textId="7B67658B">
      <w:pPr>
        <w:pStyle w:val="ListParagraph"/>
        <w:numPr>
          <w:ilvl w:val="0"/>
          <w:numId w:val="13"/>
        </w:numPr>
        <w:spacing w:after="0" w:line="240" w:lineRule="auto"/>
        <w:rPr>
          <w:rFonts w:ascii="Verdana" w:hAnsi="Verdana" w:cs="Arial"/>
          <w:b/>
          <w:sz w:val="24"/>
          <w:szCs w:val="24"/>
        </w:rPr>
      </w:pPr>
      <w:r w:rsidRPr="00A81A02">
        <w:rPr>
          <w:rFonts w:ascii="Verdana" w:hAnsi="Verdana" w:cs="Arial"/>
          <w:b/>
          <w:sz w:val="24"/>
          <w:szCs w:val="24"/>
        </w:rPr>
        <w:t xml:space="preserve">Salary </w:t>
      </w:r>
      <w:r w:rsidR="00954F0C">
        <w:rPr>
          <w:rFonts w:ascii="Verdana" w:hAnsi="Verdana" w:cs="Arial"/>
          <w:b/>
          <w:sz w:val="24"/>
          <w:szCs w:val="24"/>
        </w:rPr>
        <w:t xml:space="preserve">Mis-Payments </w:t>
      </w:r>
    </w:p>
    <w:p w:rsidR="00A81A02" w:rsidP="00A81A02" w:rsidRDefault="0050378B" w14:paraId="11084BC7" w14:textId="3EA94D96">
      <w:pPr>
        <w:spacing w:after="0" w:line="240" w:lineRule="auto"/>
        <w:rPr>
          <w:rFonts w:ascii="Verdana" w:hAnsi="Verdana" w:cs="Arial"/>
          <w:bCs/>
          <w:sz w:val="24"/>
          <w:szCs w:val="24"/>
        </w:rPr>
      </w:pPr>
      <w:r>
        <w:rPr>
          <w:rFonts w:ascii="Verdana" w:hAnsi="Verdana" w:cs="Arial"/>
          <w:bCs/>
          <w:sz w:val="24"/>
          <w:szCs w:val="24"/>
        </w:rPr>
        <w:t xml:space="preserve">A list of recent salary overpayments was shared with the group for action to be taken. The majority related to late </w:t>
      </w:r>
      <w:r w:rsidR="00954F0C">
        <w:rPr>
          <w:rFonts w:ascii="Verdana" w:hAnsi="Verdana" w:cs="Arial"/>
          <w:bCs/>
          <w:sz w:val="24"/>
          <w:szCs w:val="24"/>
        </w:rPr>
        <w:t>notification</w:t>
      </w:r>
      <w:r>
        <w:rPr>
          <w:rFonts w:ascii="Verdana" w:hAnsi="Verdana" w:cs="Arial"/>
          <w:bCs/>
          <w:sz w:val="24"/>
          <w:szCs w:val="24"/>
        </w:rPr>
        <w:t xml:space="preserve"> of changes </w:t>
      </w:r>
      <w:r w:rsidR="00954F0C">
        <w:rPr>
          <w:rFonts w:ascii="Verdana" w:hAnsi="Verdana" w:cs="Arial"/>
          <w:bCs/>
          <w:sz w:val="24"/>
          <w:szCs w:val="24"/>
        </w:rPr>
        <w:t>arrangements, such as job plans, and this has resulted in an over</w:t>
      </w:r>
      <w:r>
        <w:rPr>
          <w:rFonts w:ascii="Verdana" w:hAnsi="Verdana" w:cs="Arial"/>
          <w:bCs/>
          <w:sz w:val="24"/>
          <w:szCs w:val="24"/>
        </w:rPr>
        <w:t xml:space="preserve"> </w:t>
      </w:r>
      <w:r w:rsidR="00954F0C">
        <w:rPr>
          <w:rFonts w:ascii="Verdana" w:hAnsi="Verdana" w:cs="Arial"/>
          <w:bCs/>
          <w:sz w:val="24"/>
          <w:szCs w:val="24"/>
        </w:rPr>
        <w:t xml:space="preserve">or under payment. </w:t>
      </w:r>
      <w:r w:rsidR="0047166E">
        <w:rPr>
          <w:rFonts w:ascii="Verdana" w:hAnsi="Verdana" w:cs="Arial"/>
          <w:bCs/>
          <w:sz w:val="24"/>
          <w:szCs w:val="24"/>
        </w:rPr>
        <w:t>Any which were payroll errors were being managed</w:t>
      </w:r>
      <w:r w:rsidR="00AF3B50">
        <w:rPr>
          <w:rFonts w:ascii="Verdana" w:hAnsi="Verdana" w:cs="Arial"/>
          <w:bCs/>
          <w:sz w:val="24"/>
          <w:szCs w:val="24"/>
        </w:rPr>
        <w:t xml:space="preserve"> by </w:t>
      </w:r>
      <w:r w:rsidR="0047166E">
        <w:rPr>
          <w:rFonts w:ascii="Verdana" w:hAnsi="Verdana" w:cs="Arial"/>
          <w:bCs/>
          <w:sz w:val="24"/>
          <w:szCs w:val="24"/>
        </w:rPr>
        <w:t xml:space="preserve"> payroll but those which were as a result of action by the service</w:t>
      </w:r>
      <w:r w:rsidR="00F869F2">
        <w:rPr>
          <w:rFonts w:ascii="Verdana" w:hAnsi="Verdana" w:cs="Arial"/>
          <w:bCs/>
          <w:sz w:val="24"/>
          <w:szCs w:val="24"/>
        </w:rPr>
        <w:t xml:space="preserve">, feedback was provided to the service manager to address. The full list would be shared with the service group medical directors to pick up the service errors. </w:t>
      </w:r>
    </w:p>
    <w:p w:rsidR="00F869F2" w:rsidP="00A81A02" w:rsidRDefault="00F869F2" w14:paraId="5F355990" w14:textId="77777777">
      <w:pPr>
        <w:spacing w:after="0" w:line="240" w:lineRule="auto"/>
        <w:rPr>
          <w:rFonts w:ascii="Verdana" w:hAnsi="Verdana" w:cs="Arial"/>
          <w:bCs/>
          <w:sz w:val="24"/>
          <w:szCs w:val="24"/>
        </w:rPr>
      </w:pPr>
    </w:p>
    <w:p w:rsidRPr="00AF3B50" w:rsidR="00F869F2" w:rsidP="00F869F2" w:rsidRDefault="00F869F2" w14:paraId="1D0AA625" w14:textId="3AE1B272">
      <w:pPr>
        <w:pStyle w:val="ListParagraph"/>
        <w:numPr>
          <w:ilvl w:val="0"/>
          <w:numId w:val="13"/>
        </w:numPr>
        <w:spacing w:after="0" w:line="240" w:lineRule="auto"/>
        <w:rPr>
          <w:rFonts w:ascii="Verdana" w:hAnsi="Verdana" w:cs="Arial"/>
          <w:b/>
          <w:sz w:val="24"/>
          <w:szCs w:val="24"/>
        </w:rPr>
      </w:pPr>
      <w:r w:rsidRPr="00AF3B50">
        <w:rPr>
          <w:rFonts w:ascii="Verdana" w:hAnsi="Verdana" w:cs="Arial"/>
          <w:b/>
          <w:sz w:val="24"/>
          <w:szCs w:val="24"/>
        </w:rPr>
        <w:t>Study/Professional Leave</w:t>
      </w:r>
    </w:p>
    <w:p w:rsidR="00F869F2" w:rsidP="00F869F2" w:rsidRDefault="00674AF5" w14:paraId="0EE9F17B" w14:textId="04EFEC9C">
      <w:pPr>
        <w:spacing w:after="0" w:line="240" w:lineRule="auto"/>
        <w:rPr>
          <w:rFonts w:ascii="Verdana" w:hAnsi="Verdana" w:cs="Arial"/>
          <w:bCs/>
          <w:sz w:val="24"/>
          <w:szCs w:val="24"/>
        </w:rPr>
      </w:pPr>
      <w:r>
        <w:rPr>
          <w:rFonts w:ascii="Verdana" w:hAnsi="Verdana" w:cs="Arial"/>
          <w:bCs/>
          <w:sz w:val="24"/>
          <w:szCs w:val="24"/>
        </w:rPr>
        <w:t xml:space="preserve">An internal audit of the study/professional leave policy has received </w:t>
      </w:r>
      <w:r>
        <w:rPr>
          <w:rFonts w:ascii="Verdana" w:hAnsi="Verdana" w:cs="Arial"/>
          <w:bCs/>
          <w:i/>
          <w:iCs/>
          <w:sz w:val="24"/>
          <w:szCs w:val="24"/>
        </w:rPr>
        <w:t>reasonable assurance</w:t>
      </w:r>
      <w:r>
        <w:rPr>
          <w:rFonts w:ascii="Verdana" w:hAnsi="Verdana" w:cs="Arial"/>
          <w:bCs/>
          <w:sz w:val="24"/>
          <w:szCs w:val="24"/>
        </w:rPr>
        <w:t xml:space="preserve">. </w:t>
      </w:r>
      <w:r w:rsidR="002F2D35">
        <w:rPr>
          <w:rFonts w:ascii="Verdana" w:hAnsi="Verdana" w:cs="Arial"/>
          <w:bCs/>
          <w:sz w:val="24"/>
          <w:szCs w:val="24"/>
        </w:rPr>
        <w:t xml:space="preserve">A number of changes would be made to the policy to address some of the findings and this would be shared with the group in due course. There would also be the development of standing operating procedures </w:t>
      </w:r>
      <w:r w:rsidR="00880DE8">
        <w:rPr>
          <w:rFonts w:ascii="Verdana" w:hAnsi="Verdana" w:cs="Arial"/>
          <w:bCs/>
          <w:sz w:val="24"/>
          <w:szCs w:val="24"/>
        </w:rPr>
        <w:t xml:space="preserve">to support </w:t>
      </w:r>
      <w:r w:rsidR="006F776E">
        <w:rPr>
          <w:rFonts w:ascii="Verdana" w:hAnsi="Verdana" w:cs="Arial"/>
          <w:bCs/>
          <w:sz w:val="24"/>
          <w:szCs w:val="24"/>
        </w:rPr>
        <w:t xml:space="preserve">requesters and approvers </w:t>
      </w:r>
      <w:r w:rsidR="00EA4284">
        <w:rPr>
          <w:rFonts w:ascii="Verdana" w:hAnsi="Verdana" w:cs="Arial"/>
          <w:bCs/>
          <w:sz w:val="24"/>
          <w:szCs w:val="24"/>
        </w:rPr>
        <w:t xml:space="preserve">and spot checks would be undertaken by the department to ensure compliance with the policy. </w:t>
      </w:r>
    </w:p>
    <w:p w:rsidR="003D59BD" w:rsidP="00F869F2" w:rsidRDefault="003D59BD" w14:paraId="5259AD23" w14:textId="77777777">
      <w:pPr>
        <w:spacing w:after="0" w:line="240" w:lineRule="auto"/>
        <w:rPr>
          <w:rFonts w:ascii="Verdana" w:hAnsi="Verdana" w:cs="Arial"/>
          <w:bCs/>
          <w:sz w:val="24"/>
          <w:szCs w:val="24"/>
        </w:rPr>
      </w:pPr>
    </w:p>
    <w:p w:rsidR="003D59BD" w:rsidP="00F869F2" w:rsidRDefault="003D59BD" w14:paraId="11079F05" w14:textId="38B6E152">
      <w:pPr>
        <w:spacing w:after="0" w:line="240" w:lineRule="auto"/>
        <w:rPr>
          <w:rFonts w:ascii="Verdana" w:hAnsi="Verdana" w:cs="Arial"/>
          <w:bCs/>
          <w:sz w:val="24"/>
          <w:szCs w:val="24"/>
        </w:rPr>
      </w:pPr>
      <w:r>
        <w:rPr>
          <w:rFonts w:ascii="Verdana" w:hAnsi="Verdana" w:cs="Arial"/>
          <w:bCs/>
          <w:sz w:val="24"/>
          <w:szCs w:val="24"/>
        </w:rPr>
        <w:t xml:space="preserve">The team who </w:t>
      </w:r>
      <w:r w:rsidR="00AF3B50">
        <w:rPr>
          <w:rFonts w:ascii="Verdana" w:hAnsi="Verdana" w:cs="Arial"/>
          <w:bCs/>
          <w:sz w:val="24"/>
          <w:szCs w:val="24"/>
        </w:rPr>
        <w:t>manages</w:t>
      </w:r>
      <w:r>
        <w:rPr>
          <w:rFonts w:ascii="Verdana" w:hAnsi="Verdana" w:cs="Arial"/>
          <w:bCs/>
          <w:sz w:val="24"/>
          <w:szCs w:val="24"/>
        </w:rPr>
        <w:t xml:space="preserve"> study leave </w:t>
      </w:r>
      <w:r w:rsidR="00397C18">
        <w:rPr>
          <w:rFonts w:ascii="Verdana" w:hAnsi="Verdana" w:cs="Arial"/>
          <w:bCs/>
          <w:sz w:val="24"/>
          <w:szCs w:val="24"/>
        </w:rPr>
        <w:t xml:space="preserve">now had regular meetings with service managers to ensure they understood the process </w:t>
      </w:r>
      <w:r w:rsidR="0065244D">
        <w:rPr>
          <w:rFonts w:ascii="Verdana" w:hAnsi="Verdana" w:cs="Arial"/>
          <w:bCs/>
          <w:sz w:val="24"/>
          <w:szCs w:val="24"/>
        </w:rPr>
        <w:t xml:space="preserve">as well as sharing guidance documents with doctors. </w:t>
      </w:r>
    </w:p>
    <w:p w:rsidR="001B299F" w:rsidP="00F869F2" w:rsidRDefault="001B299F" w14:paraId="7C567D3A" w14:textId="77777777">
      <w:pPr>
        <w:spacing w:after="0" w:line="240" w:lineRule="auto"/>
        <w:rPr>
          <w:rFonts w:ascii="Verdana" w:hAnsi="Verdana" w:cs="Arial"/>
          <w:bCs/>
          <w:sz w:val="24"/>
          <w:szCs w:val="24"/>
        </w:rPr>
      </w:pPr>
    </w:p>
    <w:p w:rsidRPr="00674AF5" w:rsidR="001B299F" w:rsidP="00F869F2" w:rsidRDefault="001B299F" w14:paraId="6622502D" w14:textId="5E6B32C7">
      <w:pPr>
        <w:spacing w:after="0" w:line="240" w:lineRule="auto"/>
        <w:rPr>
          <w:rFonts w:ascii="Verdana" w:hAnsi="Verdana" w:cs="Arial"/>
          <w:bCs/>
          <w:sz w:val="24"/>
          <w:szCs w:val="24"/>
        </w:rPr>
      </w:pPr>
      <w:r>
        <w:rPr>
          <w:rFonts w:ascii="Verdana" w:hAnsi="Verdana" w:cs="Arial"/>
          <w:bCs/>
          <w:sz w:val="24"/>
          <w:szCs w:val="24"/>
        </w:rPr>
        <w:t xml:space="preserve">Codi, the new system developed by HEIW for the management of study leave, was now live </w:t>
      </w:r>
      <w:r w:rsidR="0052799B">
        <w:rPr>
          <w:rFonts w:ascii="Verdana" w:hAnsi="Verdana" w:cs="Arial"/>
          <w:bCs/>
          <w:sz w:val="24"/>
          <w:szCs w:val="24"/>
        </w:rPr>
        <w:t xml:space="preserve">and reminders shared with doctors that Intrepid was no longer in use. </w:t>
      </w:r>
    </w:p>
    <w:p w:rsidRPr="00A81A02" w:rsidR="00A81A02" w:rsidP="00A81A02" w:rsidRDefault="00A81A02" w14:paraId="730845E6" w14:textId="77777777">
      <w:pPr>
        <w:spacing w:after="0" w:line="240" w:lineRule="auto"/>
        <w:rPr>
          <w:rFonts w:ascii="Verdana" w:hAnsi="Verdana" w:cs="Arial"/>
          <w:b/>
          <w:sz w:val="24"/>
          <w:szCs w:val="24"/>
        </w:rPr>
      </w:pPr>
    </w:p>
    <w:p w:rsidRPr="002E14CE" w:rsidR="000B3B70" w:rsidP="009A14CF" w:rsidRDefault="00151EB2" w14:paraId="5C63D905" w14:textId="336DE013">
      <w:pPr>
        <w:pStyle w:val="ListParagraph"/>
        <w:numPr>
          <w:ilvl w:val="0"/>
          <w:numId w:val="13"/>
        </w:numPr>
        <w:spacing w:after="0" w:line="240" w:lineRule="auto"/>
        <w:rPr>
          <w:rFonts w:ascii="Verdana" w:hAnsi="Verdana" w:cs="Arial"/>
          <w:b/>
          <w:sz w:val="24"/>
          <w:szCs w:val="24"/>
        </w:rPr>
      </w:pPr>
      <w:r>
        <w:rPr>
          <w:rFonts w:ascii="Verdana" w:hAnsi="Verdana" w:cs="Arial"/>
          <w:b/>
          <w:sz w:val="24"/>
          <w:szCs w:val="24"/>
        </w:rPr>
        <w:t xml:space="preserve">Job Planning </w:t>
      </w:r>
    </w:p>
    <w:p w:rsidR="000500C9" w:rsidP="009A14CF" w:rsidRDefault="00FC23B8" w14:paraId="12F1727D" w14:textId="49B5D989">
      <w:pPr>
        <w:spacing w:after="0" w:line="240" w:lineRule="auto"/>
        <w:rPr>
          <w:rFonts w:ascii="Verdana" w:hAnsi="Verdana" w:eastAsia="Segoe UI" w:cs="Arial"/>
          <w:sz w:val="24"/>
          <w:szCs w:val="24"/>
        </w:rPr>
      </w:pPr>
      <w:r>
        <w:rPr>
          <w:rFonts w:ascii="Verdana" w:hAnsi="Verdana" w:eastAsia="Segoe UI" w:cs="Arial"/>
          <w:sz w:val="24"/>
          <w:szCs w:val="24"/>
        </w:rPr>
        <w:t>J</w:t>
      </w:r>
      <w:r w:rsidR="00151EB2">
        <w:rPr>
          <w:rFonts w:ascii="Verdana" w:hAnsi="Verdana" w:eastAsia="Segoe UI" w:cs="Arial"/>
          <w:sz w:val="24"/>
          <w:szCs w:val="24"/>
        </w:rPr>
        <w:t>ob planning com</w:t>
      </w:r>
      <w:r w:rsidR="00505A46">
        <w:rPr>
          <w:rFonts w:ascii="Verdana" w:hAnsi="Verdana" w:eastAsia="Segoe UI" w:cs="Arial"/>
          <w:sz w:val="24"/>
          <w:szCs w:val="24"/>
        </w:rPr>
        <w:t xml:space="preserve">pliance </w:t>
      </w:r>
      <w:r>
        <w:rPr>
          <w:rFonts w:ascii="Verdana" w:hAnsi="Verdana" w:eastAsia="Segoe UI" w:cs="Arial"/>
          <w:sz w:val="24"/>
          <w:szCs w:val="24"/>
        </w:rPr>
        <w:t>remained above the Welsh Government target of 90%</w:t>
      </w:r>
      <w:r w:rsidR="00505A46">
        <w:rPr>
          <w:rFonts w:ascii="Verdana" w:hAnsi="Verdana" w:eastAsia="Segoe UI" w:cs="Arial"/>
          <w:sz w:val="24"/>
          <w:szCs w:val="24"/>
        </w:rPr>
        <w:t xml:space="preserve">. Baseline assessment sessions had been held with each of the service groups and the findings shared with the service group medical directors </w:t>
      </w:r>
      <w:r w:rsidR="00A1741E">
        <w:rPr>
          <w:rFonts w:ascii="Verdana" w:hAnsi="Verdana" w:eastAsia="Segoe UI" w:cs="Arial"/>
          <w:sz w:val="24"/>
          <w:szCs w:val="24"/>
        </w:rPr>
        <w:t>to take forward. A number of specialities were now looking to move towards team job planning</w:t>
      </w:r>
      <w:r w:rsidR="00B11FF1">
        <w:rPr>
          <w:rFonts w:ascii="Verdana" w:hAnsi="Verdana" w:eastAsia="Segoe UI" w:cs="Arial"/>
          <w:sz w:val="24"/>
          <w:szCs w:val="24"/>
        </w:rPr>
        <w:t xml:space="preserve">. </w:t>
      </w:r>
    </w:p>
    <w:p w:rsidR="00B11FF1" w:rsidP="009A14CF" w:rsidRDefault="00B11FF1" w14:paraId="05FA973E" w14:textId="77777777">
      <w:pPr>
        <w:spacing w:after="0" w:line="240" w:lineRule="auto"/>
        <w:rPr>
          <w:rFonts w:ascii="Verdana" w:hAnsi="Verdana" w:eastAsia="Segoe UI" w:cs="Arial"/>
          <w:sz w:val="24"/>
          <w:szCs w:val="24"/>
        </w:rPr>
      </w:pPr>
    </w:p>
    <w:p w:rsidRPr="002E14CE" w:rsidR="00B11FF1" w:rsidP="009A14CF" w:rsidRDefault="00B11FF1" w14:paraId="0FF43DF4" w14:textId="2B6B99F8">
      <w:pPr>
        <w:spacing w:after="0" w:line="240" w:lineRule="auto"/>
        <w:rPr>
          <w:rFonts w:ascii="Verdana" w:hAnsi="Verdana" w:eastAsia="Segoe UI" w:cs="Arial"/>
          <w:sz w:val="24"/>
          <w:szCs w:val="24"/>
        </w:rPr>
      </w:pPr>
      <w:r>
        <w:rPr>
          <w:rFonts w:ascii="Verdana" w:hAnsi="Verdana" w:eastAsia="Segoe UI" w:cs="Arial"/>
          <w:sz w:val="24"/>
          <w:szCs w:val="24"/>
        </w:rPr>
        <w:t>Drop-in sessions were continuing for individuals to raise any queries</w:t>
      </w:r>
      <w:r w:rsidR="00F81D6A">
        <w:rPr>
          <w:rFonts w:ascii="Verdana" w:hAnsi="Verdana" w:eastAsia="Segoe UI" w:cs="Arial"/>
          <w:sz w:val="24"/>
          <w:szCs w:val="24"/>
        </w:rPr>
        <w:t xml:space="preserve"> </w:t>
      </w:r>
      <w:r w:rsidR="007852D5">
        <w:rPr>
          <w:rFonts w:ascii="Verdana" w:hAnsi="Verdana" w:eastAsia="Segoe UI" w:cs="Arial"/>
          <w:sz w:val="24"/>
          <w:szCs w:val="24"/>
        </w:rPr>
        <w:t xml:space="preserve">and the </w:t>
      </w:r>
      <w:r w:rsidR="00C46408">
        <w:rPr>
          <w:rFonts w:ascii="Verdana" w:hAnsi="Verdana" w:eastAsia="Segoe UI" w:cs="Arial"/>
          <w:sz w:val="24"/>
          <w:szCs w:val="24"/>
        </w:rPr>
        <w:t xml:space="preserve">Medical Appraisal </w:t>
      </w:r>
      <w:r w:rsidR="007852D5">
        <w:rPr>
          <w:rFonts w:ascii="Verdana" w:hAnsi="Verdana" w:eastAsia="Segoe UI" w:cs="Arial"/>
          <w:sz w:val="24"/>
          <w:szCs w:val="24"/>
        </w:rPr>
        <w:t xml:space="preserve">and </w:t>
      </w:r>
      <w:r w:rsidR="00C46408">
        <w:rPr>
          <w:rFonts w:ascii="Verdana" w:hAnsi="Verdana" w:eastAsia="Segoe UI" w:cs="Arial"/>
          <w:sz w:val="24"/>
          <w:szCs w:val="24"/>
        </w:rPr>
        <w:t xml:space="preserve">Revalidation Team </w:t>
      </w:r>
      <w:r w:rsidR="007852D5">
        <w:rPr>
          <w:rFonts w:ascii="Verdana" w:hAnsi="Verdana" w:eastAsia="Segoe UI" w:cs="Arial"/>
          <w:sz w:val="24"/>
          <w:szCs w:val="24"/>
        </w:rPr>
        <w:t xml:space="preserve">were also participating in these. </w:t>
      </w:r>
    </w:p>
    <w:p w:rsidRPr="002E14CE" w:rsidR="000B3B70" w:rsidP="009A14CF" w:rsidRDefault="000B3B70" w14:paraId="2F7BA871" w14:textId="20B49D9B">
      <w:pPr>
        <w:spacing w:after="0" w:line="240" w:lineRule="auto"/>
        <w:rPr>
          <w:rFonts w:ascii="Verdana" w:hAnsi="Verdana" w:cs="Arial"/>
          <w:sz w:val="24"/>
          <w:szCs w:val="24"/>
        </w:rPr>
      </w:pPr>
      <w:r w:rsidRPr="002E14CE">
        <w:rPr>
          <w:rFonts w:ascii="Verdana" w:hAnsi="Verdana" w:cs="Arial"/>
          <w:sz w:val="24"/>
          <w:szCs w:val="24"/>
        </w:rPr>
        <w:t xml:space="preserve">  </w:t>
      </w:r>
    </w:p>
    <w:p w:rsidRPr="002E14CE" w:rsidR="000B3B70" w:rsidP="009A14CF" w:rsidRDefault="000B3B70" w14:paraId="35F9B817" w14:textId="77777777">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FINANCIAL IMPLICATIONS</w:t>
      </w:r>
    </w:p>
    <w:p w:rsidRPr="002E14CE" w:rsidR="000B3B70" w:rsidP="009A14CF" w:rsidRDefault="000B3B70" w14:paraId="4818174F" w14:textId="77777777">
      <w:pPr>
        <w:spacing w:after="0" w:line="240" w:lineRule="auto"/>
        <w:rPr>
          <w:rFonts w:ascii="Verdana" w:hAnsi="Verdana" w:cs="Arial"/>
          <w:sz w:val="24"/>
          <w:szCs w:val="24"/>
        </w:rPr>
      </w:pPr>
      <w:r w:rsidRPr="002E14CE">
        <w:rPr>
          <w:rFonts w:ascii="Verdana" w:hAnsi="Verdana" w:cs="Arial"/>
          <w:sz w:val="24"/>
          <w:szCs w:val="24"/>
        </w:rPr>
        <w:t>While there are no financial implications within this report, there are financial risks associated with the supply of the medical workforce and the costs of locum cover.</w:t>
      </w:r>
    </w:p>
    <w:p w:rsidRPr="002E14CE" w:rsidR="000B3B70" w:rsidP="009A14CF" w:rsidRDefault="000B3B70" w14:paraId="5F42FA14" w14:textId="77777777">
      <w:pPr>
        <w:spacing w:after="0" w:line="240" w:lineRule="auto"/>
        <w:rPr>
          <w:rFonts w:ascii="Verdana" w:hAnsi="Verdana" w:cs="Arial"/>
          <w:b/>
          <w:sz w:val="24"/>
          <w:szCs w:val="24"/>
        </w:rPr>
      </w:pPr>
    </w:p>
    <w:p w:rsidRPr="002E14CE" w:rsidR="000B3B70" w:rsidP="009A14CF" w:rsidRDefault="000B3B70" w14:paraId="2780BCF0" w14:textId="77777777">
      <w:pPr>
        <w:pStyle w:val="ListParagraph"/>
        <w:numPr>
          <w:ilvl w:val="0"/>
          <w:numId w:val="12"/>
        </w:numPr>
        <w:spacing w:after="0" w:line="240" w:lineRule="auto"/>
        <w:ind w:left="426" w:hanging="426"/>
        <w:rPr>
          <w:rFonts w:ascii="Verdana" w:hAnsi="Verdana" w:cs="Arial"/>
          <w:b/>
          <w:sz w:val="24"/>
          <w:szCs w:val="24"/>
        </w:rPr>
      </w:pPr>
      <w:r w:rsidRPr="002E14CE">
        <w:rPr>
          <w:rFonts w:ascii="Verdana" w:hAnsi="Verdana" w:cs="Arial"/>
          <w:b/>
          <w:sz w:val="24"/>
          <w:szCs w:val="24"/>
        </w:rPr>
        <w:t>RECOMMENDATION</w:t>
      </w:r>
    </w:p>
    <w:p w:rsidR="000E374E" w:rsidP="000E374E" w:rsidRDefault="000E374E" w14:paraId="277BD4AD" w14:textId="77777777">
      <w:pPr>
        <w:spacing w:after="0" w:line="240" w:lineRule="auto"/>
        <w:ind w:right="102"/>
        <w:rPr>
          <w:rFonts w:ascii="Verdana" w:hAnsi="Verdana" w:cs="Arial"/>
          <w:sz w:val="24"/>
          <w:szCs w:val="24"/>
        </w:rPr>
      </w:pPr>
      <w:r w:rsidRPr="009462FE">
        <w:rPr>
          <w:rFonts w:ascii="Verdana" w:hAnsi="Verdana" w:cs="Arial"/>
          <w:sz w:val="24"/>
          <w:szCs w:val="24"/>
        </w:rPr>
        <w:t>Members are asked to</w:t>
      </w:r>
      <w:r>
        <w:rPr>
          <w:rFonts w:ascii="Verdana" w:hAnsi="Verdana" w:cs="Arial"/>
          <w:sz w:val="24"/>
          <w:szCs w:val="24"/>
        </w:rPr>
        <w:t>:</w:t>
      </w:r>
    </w:p>
    <w:p w:rsidRPr="000E374E" w:rsidR="003215C2" w:rsidP="6C395B9C" w:rsidRDefault="000E374E" w14:paraId="5BC729C9" w14:textId="6BE6B140">
      <w:pPr>
        <w:pStyle w:val="ListParagraph"/>
        <w:numPr>
          <w:ilvl w:val="0"/>
          <w:numId w:val="16"/>
        </w:numPr>
        <w:spacing w:after="0" w:line="240" w:lineRule="auto"/>
        <w:ind w:right="102"/>
        <w:rPr>
          <w:rFonts w:ascii="Verdana" w:hAnsi="Verdana" w:cs="Arial"/>
          <w:b w:val="1"/>
          <w:bCs w:val="1"/>
          <w:sz w:val="24"/>
          <w:szCs w:val="24"/>
        </w:rPr>
      </w:pPr>
      <w:r w:rsidRPr="6C395B9C" w:rsidR="000E374E">
        <w:rPr>
          <w:rFonts w:ascii="Verdana" w:hAnsi="Verdana" w:cs="Arial"/>
          <w:b w:val="1"/>
          <w:bCs w:val="1"/>
          <w:sz w:val="24"/>
          <w:szCs w:val="24"/>
        </w:rPr>
        <w:t>TAKE ASSURANCE</w:t>
      </w:r>
      <w:r w:rsidRPr="6C395B9C" w:rsidR="000E374E">
        <w:rPr>
          <w:rFonts w:ascii="Verdana" w:hAnsi="Verdana" w:cs="Arial"/>
          <w:sz w:val="24"/>
          <w:szCs w:val="24"/>
        </w:rPr>
        <w:t xml:space="preserve"> from the issues considered by the Medical Workforce Group at its meeting on 15</w:t>
      </w:r>
      <w:r w:rsidRPr="6C395B9C" w:rsidR="000E374E">
        <w:rPr>
          <w:rFonts w:ascii="Verdana" w:hAnsi="Verdana" w:cs="Arial"/>
          <w:sz w:val="24"/>
          <w:szCs w:val="24"/>
        </w:rPr>
        <w:t xml:space="preserve"> December 2025.</w:t>
      </w:r>
    </w:p>
    <w:p w:rsidR="003215C2" w:rsidP="009A14CF" w:rsidRDefault="003215C2" w14:paraId="0C2C7C5A" w14:textId="77777777">
      <w:pPr>
        <w:spacing w:after="0" w:line="240" w:lineRule="auto"/>
        <w:rPr>
          <w:rFonts w:ascii="Verdana" w:hAnsi="Verdana" w:cs="Arial"/>
          <w:b/>
          <w:sz w:val="24"/>
          <w:szCs w:val="24"/>
        </w:rPr>
      </w:pPr>
    </w:p>
    <w:p w:rsidR="003215C2" w:rsidP="009A14CF" w:rsidRDefault="003215C2" w14:paraId="44216AC4" w14:textId="77777777">
      <w:pPr>
        <w:spacing w:after="0" w:line="240" w:lineRule="auto"/>
        <w:rPr>
          <w:rFonts w:ascii="Verdana" w:hAnsi="Verdana" w:cs="Arial"/>
          <w:b/>
          <w:sz w:val="24"/>
          <w:szCs w:val="24"/>
        </w:rPr>
      </w:pPr>
    </w:p>
    <w:p w:rsidR="003215C2" w:rsidP="009A14CF" w:rsidRDefault="003215C2" w14:paraId="7E8E68CD" w14:textId="77777777">
      <w:pPr>
        <w:spacing w:after="0" w:line="240" w:lineRule="auto"/>
        <w:rPr>
          <w:rFonts w:ascii="Verdana" w:hAnsi="Verdana" w:cs="Arial"/>
          <w:b/>
          <w:sz w:val="24"/>
          <w:szCs w:val="24"/>
        </w:rPr>
      </w:pPr>
    </w:p>
    <w:p w:rsidR="003215C2" w:rsidP="009A14CF" w:rsidRDefault="003215C2" w14:paraId="0D3E5DA3" w14:textId="77777777">
      <w:pPr>
        <w:spacing w:after="0" w:line="240" w:lineRule="auto"/>
        <w:rPr>
          <w:rFonts w:ascii="Verdana" w:hAnsi="Verdana" w:cs="Arial"/>
          <w:b/>
          <w:sz w:val="24"/>
          <w:szCs w:val="24"/>
        </w:rPr>
      </w:pPr>
    </w:p>
    <w:p w:rsidR="003215C2" w:rsidP="009A14CF" w:rsidRDefault="003215C2" w14:paraId="4DBC2035" w14:textId="77777777">
      <w:pPr>
        <w:spacing w:after="0" w:line="240" w:lineRule="auto"/>
        <w:rPr>
          <w:rFonts w:ascii="Verdana" w:hAnsi="Verdana" w:cs="Arial"/>
          <w:b/>
          <w:sz w:val="24"/>
          <w:szCs w:val="24"/>
        </w:rPr>
      </w:pPr>
    </w:p>
    <w:p w:rsidR="003215C2" w:rsidP="009A14CF" w:rsidRDefault="003215C2" w14:paraId="52353EFD" w14:textId="77777777">
      <w:pPr>
        <w:spacing w:after="0" w:line="240" w:lineRule="auto"/>
        <w:rPr>
          <w:rFonts w:ascii="Verdana" w:hAnsi="Verdana" w:cs="Arial"/>
          <w:b/>
          <w:sz w:val="24"/>
          <w:szCs w:val="24"/>
        </w:rPr>
      </w:pPr>
    </w:p>
    <w:p w:rsidR="003215C2" w:rsidP="009A14CF" w:rsidRDefault="003215C2" w14:paraId="21B5C136" w14:textId="77777777">
      <w:pPr>
        <w:spacing w:after="0" w:line="240" w:lineRule="auto"/>
        <w:rPr>
          <w:rFonts w:ascii="Verdana" w:hAnsi="Verdana" w:cs="Arial"/>
          <w:b/>
          <w:sz w:val="24"/>
          <w:szCs w:val="24"/>
        </w:rPr>
      </w:pPr>
    </w:p>
    <w:p w:rsidR="003215C2" w:rsidP="009A14CF" w:rsidRDefault="003215C2" w14:paraId="2DBB14D9" w14:textId="77777777">
      <w:pPr>
        <w:spacing w:after="0" w:line="240" w:lineRule="auto"/>
        <w:rPr>
          <w:rFonts w:ascii="Verdana" w:hAnsi="Verdana" w:cs="Arial"/>
          <w:b/>
          <w:sz w:val="24"/>
          <w:szCs w:val="24"/>
        </w:rPr>
      </w:pPr>
    </w:p>
    <w:p w:rsidR="003215C2" w:rsidP="009A14CF" w:rsidRDefault="003215C2" w14:paraId="28679038" w14:textId="77777777">
      <w:pPr>
        <w:spacing w:after="0" w:line="240" w:lineRule="auto"/>
        <w:rPr>
          <w:rFonts w:ascii="Verdana" w:hAnsi="Verdana" w:cs="Arial"/>
          <w:b/>
          <w:sz w:val="24"/>
          <w:szCs w:val="24"/>
        </w:rPr>
      </w:pPr>
    </w:p>
    <w:p w:rsidR="003215C2" w:rsidP="009A14CF" w:rsidRDefault="003215C2" w14:paraId="340D5BDF" w14:textId="77777777">
      <w:pPr>
        <w:spacing w:after="0" w:line="240" w:lineRule="auto"/>
        <w:rPr>
          <w:rFonts w:ascii="Verdana" w:hAnsi="Verdana" w:cs="Arial"/>
          <w:b/>
          <w:sz w:val="24"/>
          <w:szCs w:val="24"/>
        </w:rPr>
      </w:pPr>
    </w:p>
    <w:p w:rsidR="003215C2" w:rsidP="009A14CF" w:rsidRDefault="003215C2" w14:paraId="799A1A09" w14:textId="77777777">
      <w:pPr>
        <w:spacing w:after="0" w:line="240" w:lineRule="auto"/>
        <w:rPr>
          <w:rFonts w:ascii="Verdana" w:hAnsi="Verdana" w:cs="Arial"/>
          <w:b/>
          <w:sz w:val="24"/>
          <w:szCs w:val="24"/>
        </w:rPr>
      </w:pPr>
    </w:p>
    <w:p w:rsidR="003215C2" w:rsidP="009A14CF" w:rsidRDefault="003215C2" w14:paraId="34BEBE16" w14:textId="77777777">
      <w:pPr>
        <w:spacing w:after="0" w:line="240" w:lineRule="auto"/>
        <w:rPr>
          <w:rFonts w:ascii="Verdana" w:hAnsi="Verdana" w:cs="Arial"/>
          <w:b/>
          <w:sz w:val="24"/>
          <w:szCs w:val="24"/>
        </w:rPr>
      </w:pPr>
    </w:p>
    <w:p w:rsidR="003215C2" w:rsidP="009A14CF" w:rsidRDefault="003215C2" w14:paraId="51669503" w14:textId="77777777">
      <w:pPr>
        <w:spacing w:after="0" w:line="240" w:lineRule="auto"/>
        <w:rPr>
          <w:rFonts w:ascii="Verdana" w:hAnsi="Verdana" w:cs="Arial"/>
          <w:b/>
          <w:sz w:val="24"/>
          <w:szCs w:val="24"/>
        </w:rPr>
      </w:pPr>
    </w:p>
    <w:p w:rsidR="003215C2" w:rsidP="009A14CF" w:rsidRDefault="003215C2" w14:paraId="373E07A1" w14:textId="77777777">
      <w:pPr>
        <w:spacing w:after="0" w:line="240" w:lineRule="auto"/>
        <w:rPr>
          <w:rFonts w:ascii="Verdana" w:hAnsi="Verdana" w:cs="Arial"/>
          <w:b/>
          <w:sz w:val="24"/>
          <w:szCs w:val="24"/>
        </w:rPr>
      </w:pPr>
    </w:p>
    <w:p w:rsidR="003215C2" w:rsidP="009A14CF" w:rsidRDefault="003215C2" w14:paraId="54C58441" w14:textId="77777777">
      <w:pPr>
        <w:spacing w:after="0" w:line="240" w:lineRule="auto"/>
        <w:rPr>
          <w:rFonts w:ascii="Verdana" w:hAnsi="Verdana" w:cs="Arial"/>
          <w:b/>
          <w:sz w:val="24"/>
          <w:szCs w:val="24"/>
        </w:rPr>
      </w:pPr>
    </w:p>
    <w:p w:rsidR="003215C2" w:rsidP="009A14CF" w:rsidRDefault="003215C2" w14:paraId="28E422B9" w14:textId="77777777">
      <w:pPr>
        <w:spacing w:after="0" w:line="240" w:lineRule="auto"/>
        <w:rPr>
          <w:rFonts w:ascii="Verdana" w:hAnsi="Verdana" w:cs="Arial"/>
          <w:b/>
          <w:sz w:val="24"/>
          <w:szCs w:val="24"/>
        </w:rPr>
      </w:pPr>
    </w:p>
    <w:p w:rsidR="003215C2" w:rsidP="009A14CF" w:rsidRDefault="003215C2" w14:paraId="603F0BED" w14:textId="77777777">
      <w:pPr>
        <w:spacing w:after="0" w:line="240" w:lineRule="auto"/>
        <w:rPr>
          <w:rFonts w:ascii="Verdana" w:hAnsi="Verdana" w:cs="Arial"/>
          <w:b/>
          <w:sz w:val="24"/>
          <w:szCs w:val="24"/>
        </w:rPr>
      </w:pPr>
    </w:p>
    <w:p w:rsidR="003215C2" w:rsidP="009A14CF" w:rsidRDefault="003215C2" w14:paraId="7ABF19E6"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2E14CE" w:rsidR="002E14CE" w:rsidTr="00C95B3C" w14:paraId="6D290436" w14:textId="77777777">
        <w:tc>
          <w:tcPr>
            <w:tcW w:w="9245" w:type="dxa"/>
            <w:gridSpan w:val="4"/>
            <w:shd w:val="clear" w:color="auto" w:fill="D5DCE4" w:themeFill="text2" w:themeFillTint="33"/>
          </w:tcPr>
          <w:p w:rsidRPr="002E14CE" w:rsidR="00034194" w:rsidP="009A14CF" w:rsidRDefault="00784BA2" w14:paraId="6D290434" w14:textId="6A3C08FD">
            <w:pPr>
              <w:rPr>
                <w:rFonts w:ascii="Verdana" w:hAnsi="Verdana" w:cs="Arial"/>
                <w:b/>
                <w:sz w:val="24"/>
                <w:szCs w:val="24"/>
              </w:rPr>
            </w:pPr>
            <w:r w:rsidRPr="002E14CE">
              <w:rPr>
                <w:rFonts w:ascii="Verdana" w:hAnsi="Verdana" w:cs="Arial"/>
                <w:b/>
                <w:sz w:val="24"/>
                <w:szCs w:val="24"/>
              </w:rPr>
              <w:lastRenderedPageBreak/>
              <w:t>Go</w:t>
            </w:r>
            <w:r w:rsidRPr="002E14CE" w:rsidR="0020539A">
              <w:rPr>
                <w:rFonts w:ascii="Verdana" w:hAnsi="Verdana" w:cs="Arial"/>
                <w:b/>
                <w:sz w:val="24"/>
                <w:szCs w:val="24"/>
              </w:rPr>
              <w:t>vernance and Assurance</w:t>
            </w:r>
          </w:p>
          <w:p w:rsidRPr="002E14CE" w:rsidR="00034194" w:rsidP="009A14CF" w:rsidRDefault="00034194" w14:paraId="6D290435" w14:textId="77777777">
            <w:pPr>
              <w:rPr>
                <w:rFonts w:ascii="Verdana" w:hAnsi="Verdana" w:cs="Arial"/>
                <w:sz w:val="24"/>
                <w:szCs w:val="24"/>
              </w:rPr>
            </w:pPr>
          </w:p>
        </w:tc>
      </w:tr>
      <w:tr w:rsidRPr="002E14CE" w:rsidR="002E14CE" w:rsidTr="00F5324A" w14:paraId="6D29043A" w14:textId="77777777">
        <w:tc>
          <w:tcPr>
            <w:tcW w:w="1809" w:type="dxa"/>
            <w:vMerge w:val="restart"/>
          </w:tcPr>
          <w:p w:rsidRPr="002E14CE" w:rsidR="00F5324A" w:rsidP="009A14CF" w:rsidRDefault="00F5324A" w14:paraId="6D290437" w14:textId="77777777">
            <w:pPr>
              <w:rPr>
                <w:rFonts w:ascii="Verdana" w:hAnsi="Verdana" w:cs="Arial"/>
                <w:b/>
                <w:sz w:val="24"/>
                <w:szCs w:val="24"/>
              </w:rPr>
            </w:pPr>
            <w:r w:rsidRPr="002E14CE">
              <w:rPr>
                <w:rFonts w:ascii="Verdana" w:hAnsi="Verdana" w:cs="Arial"/>
                <w:b/>
                <w:sz w:val="24"/>
                <w:szCs w:val="24"/>
              </w:rPr>
              <w:t>Link to Enabling Objectives</w:t>
            </w:r>
          </w:p>
          <w:p w:rsidRPr="002E14CE" w:rsidR="00F5324A" w:rsidP="009A14CF" w:rsidRDefault="00F5324A" w14:paraId="6D290438" w14:textId="77777777">
            <w:pPr>
              <w:rPr>
                <w:rFonts w:ascii="Verdana" w:hAnsi="Verdana" w:cs="Arial"/>
                <w:b/>
                <w:sz w:val="24"/>
                <w:szCs w:val="24"/>
              </w:rPr>
            </w:pPr>
            <w:r w:rsidRPr="002E14CE">
              <w:rPr>
                <w:rFonts w:ascii="Verdana" w:hAnsi="Verdana" w:cs="Arial"/>
                <w:b/>
                <w:i/>
                <w:sz w:val="24"/>
                <w:szCs w:val="24"/>
              </w:rPr>
              <w:t xml:space="preserve">(please </w:t>
            </w:r>
            <w:r w:rsidRPr="002E14CE" w:rsidR="00133EA1">
              <w:rPr>
                <w:rFonts w:ascii="Verdana" w:hAnsi="Verdana" w:cs="Arial"/>
                <w:b/>
                <w:i/>
                <w:sz w:val="24"/>
                <w:szCs w:val="24"/>
              </w:rPr>
              <w:t>choose</w:t>
            </w:r>
            <w:r w:rsidRPr="002E14CE">
              <w:rPr>
                <w:rFonts w:ascii="Verdana" w:hAnsi="Verdana" w:cs="Arial"/>
                <w:b/>
                <w:i/>
                <w:sz w:val="24"/>
                <w:szCs w:val="24"/>
              </w:rPr>
              <w:t>)</w:t>
            </w:r>
          </w:p>
        </w:tc>
        <w:tc>
          <w:tcPr>
            <w:tcW w:w="7436" w:type="dxa"/>
            <w:gridSpan w:val="3"/>
            <w:shd w:val="clear" w:color="auto" w:fill="BDD6EE" w:themeFill="accent1" w:themeFillTint="66"/>
          </w:tcPr>
          <w:p w:rsidRPr="002E14CE" w:rsidR="00F5324A" w:rsidP="009A14CF" w:rsidRDefault="00F5324A" w14:paraId="6D290439" w14:textId="77777777">
            <w:pPr>
              <w:rPr>
                <w:rFonts w:ascii="Verdana" w:hAnsi="Verdana" w:cs="Arial"/>
                <w:b/>
                <w:sz w:val="24"/>
                <w:szCs w:val="24"/>
              </w:rPr>
            </w:pPr>
            <w:r w:rsidRPr="002E14CE">
              <w:rPr>
                <w:rFonts w:ascii="Verdana" w:hAnsi="Verdana" w:cs="Arial"/>
                <w:b/>
                <w:sz w:val="24"/>
                <w:szCs w:val="24"/>
              </w:rPr>
              <w:t>Supporting better health and wellbeing by actively promoting and empowering people to live well in resilient communities</w:t>
            </w:r>
          </w:p>
        </w:tc>
      </w:tr>
      <w:tr w:rsidRPr="002E14CE" w:rsidR="002E14CE" w:rsidTr="00F5324A" w14:paraId="6D29043E" w14:textId="77777777">
        <w:tc>
          <w:tcPr>
            <w:tcW w:w="1809" w:type="dxa"/>
            <w:vMerge/>
          </w:tcPr>
          <w:p w:rsidRPr="002E14CE" w:rsidR="00F5324A" w:rsidP="009A14CF" w:rsidRDefault="00F5324A" w14:paraId="6D29043B" w14:textId="77777777">
            <w:pPr>
              <w:rPr>
                <w:rFonts w:ascii="Verdana" w:hAnsi="Verdana" w:cs="Arial"/>
                <w:b/>
                <w:sz w:val="24"/>
                <w:szCs w:val="24"/>
              </w:rPr>
            </w:pPr>
          </w:p>
        </w:tc>
        <w:tc>
          <w:tcPr>
            <w:tcW w:w="5812" w:type="dxa"/>
            <w:gridSpan w:val="2"/>
          </w:tcPr>
          <w:p w:rsidRPr="002E14CE" w:rsidR="00F5324A" w:rsidP="009A14CF" w:rsidRDefault="00F5324A" w14:paraId="6D29043C" w14:textId="77777777">
            <w:pPr>
              <w:rPr>
                <w:rFonts w:ascii="Verdana" w:hAnsi="Verdana" w:cs="Arial"/>
                <w:sz w:val="24"/>
                <w:szCs w:val="24"/>
              </w:rPr>
            </w:pPr>
            <w:r w:rsidRPr="002E14C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2E14CE" w:rsidR="00F5324A" w:rsidP="009A14CF" w:rsidRDefault="00F57042" w14:paraId="6D29043D"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42" w14:textId="77777777">
        <w:tc>
          <w:tcPr>
            <w:tcW w:w="1809" w:type="dxa"/>
            <w:vMerge/>
          </w:tcPr>
          <w:p w:rsidRPr="002E14CE" w:rsidR="00F5324A" w:rsidP="009A14CF" w:rsidRDefault="00F5324A" w14:paraId="6D29043F" w14:textId="77777777">
            <w:pPr>
              <w:rPr>
                <w:rFonts w:ascii="Verdana" w:hAnsi="Verdana" w:cs="Arial"/>
                <w:b/>
                <w:sz w:val="24"/>
                <w:szCs w:val="24"/>
              </w:rPr>
            </w:pPr>
          </w:p>
        </w:tc>
        <w:tc>
          <w:tcPr>
            <w:tcW w:w="5812" w:type="dxa"/>
            <w:gridSpan w:val="2"/>
          </w:tcPr>
          <w:p w:rsidRPr="002E14CE" w:rsidR="00F5324A" w:rsidP="009A14CF" w:rsidRDefault="00F5324A" w14:paraId="6D290440" w14:textId="77777777">
            <w:pPr>
              <w:rPr>
                <w:rFonts w:ascii="Verdana" w:hAnsi="Verdana" w:cs="Arial"/>
                <w:sz w:val="24"/>
                <w:szCs w:val="24"/>
              </w:rPr>
            </w:pPr>
            <w:r w:rsidRPr="002E14C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41"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46" w14:textId="77777777">
        <w:tc>
          <w:tcPr>
            <w:tcW w:w="1809" w:type="dxa"/>
            <w:vMerge/>
          </w:tcPr>
          <w:p w:rsidRPr="002E14CE" w:rsidR="00F5324A" w:rsidP="009A14CF" w:rsidRDefault="00F5324A" w14:paraId="6D290443" w14:textId="77777777">
            <w:pPr>
              <w:rPr>
                <w:rFonts w:ascii="Verdana" w:hAnsi="Verdana" w:cs="Arial"/>
                <w:b/>
                <w:sz w:val="24"/>
                <w:szCs w:val="24"/>
              </w:rPr>
            </w:pPr>
          </w:p>
        </w:tc>
        <w:tc>
          <w:tcPr>
            <w:tcW w:w="5812" w:type="dxa"/>
            <w:gridSpan w:val="2"/>
          </w:tcPr>
          <w:p w:rsidRPr="002E14CE" w:rsidR="00F5324A" w:rsidP="009A14CF" w:rsidRDefault="00F5324A" w14:paraId="6D290444" w14:textId="77777777">
            <w:pPr>
              <w:rPr>
                <w:rFonts w:ascii="Verdana" w:hAnsi="Verdana" w:cs="Arial"/>
                <w:sz w:val="24"/>
                <w:szCs w:val="24"/>
              </w:rPr>
            </w:pPr>
            <w:r w:rsidRPr="002E14C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45"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49" w14:textId="77777777">
        <w:tc>
          <w:tcPr>
            <w:tcW w:w="1809" w:type="dxa"/>
            <w:vMerge/>
          </w:tcPr>
          <w:p w:rsidRPr="002E14CE" w:rsidR="00F5324A" w:rsidP="009A14CF"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2E14CE" w:rsidR="00F5324A" w:rsidP="009A14CF" w:rsidRDefault="00F5324A" w14:paraId="6D290448" w14:textId="77777777">
            <w:pPr>
              <w:rPr>
                <w:rFonts w:ascii="Verdana" w:hAnsi="Verdana" w:cs="Arial"/>
                <w:b/>
                <w:sz w:val="24"/>
                <w:szCs w:val="24"/>
              </w:rPr>
            </w:pPr>
            <w:r w:rsidRPr="002E14CE">
              <w:rPr>
                <w:rFonts w:ascii="Verdana" w:hAnsi="Verdana" w:cs="Arial"/>
                <w:b/>
                <w:sz w:val="24"/>
                <w:szCs w:val="24"/>
              </w:rPr>
              <w:t xml:space="preserve">Deliver better care through excellent health and care services achieving the outcomes that matter most to people </w:t>
            </w:r>
          </w:p>
        </w:tc>
      </w:tr>
      <w:tr w:rsidRPr="002E14CE" w:rsidR="002E14CE" w:rsidTr="00F5324A" w14:paraId="6D29044D" w14:textId="77777777">
        <w:tc>
          <w:tcPr>
            <w:tcW w:w="1809" w:type="dxa"/>
            <w:vMerge/>
          </w:tcPr>
          <w:p w:rsidRPr="002E14CE" w:rsidR="00F5324A" w:rsidP="009A14CF" w:rsidRDefault="00F5324A" w14:paraId="6D29044A" w14:textId="77777777">
            <w:pPr>
              <w:rPr>
                <w:rFonts w:ascii="Verdana" w:hAnsi="Verdana" w:cs="Arial"/>
                <w:b/>
                <w:sz w:val="24"/>
                <w:szCs w:val="24"/>
              </w:rPr>
            </w:pPr>
          </w:p>
        </w:tc>
        <w:tc>
          <w:tcPr>
            <w:tcW w:w="5812" w:type="dxa"/>
            <w:gridSpan w:val="2"/>
          </w:tcPr>
          <w:p w:rsidRPr="002E14CE" w:rsidR="00F5324A" w:rsidP="009A14CF" w:rsidRDefault="00F5324A" w14:paraId="6D29044B" w14:textId="77777777">
            <w:pPr>
              <w:rPr>
                <w:rFonts w:ascii="Verdana" w:hAnsi="Verdana" w:cs="Arial"/>
                <w:sz w:val="24"/>
                <w:szCs w:val="24"/>
              </w:rPr>
            </w:pPr>
            <w:r w:rsidRPr="002E14C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2E14CE" w:rsidR="00F5324A" w:rsidP="009A14CF" w:rsidRDefault="00F57042" w14:paraId="6D29044C"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51" w14:textId="77777777">
        <w:tc>
          <w:tcPr>
            <w:tcW w:w="1809" w:type="dxa"/>
            <w:vMerge/>
          </w:tcPr>
          <w:p w:rsidRPr="002E14CE" w:rsidR="00F5324A" w:rsidP="009A14CF" w:rsidRDefault="00F5324A" w14:paraId="6D29044E" w14:textId="77777777">
            <w:pPr>
              <w:rPr>
                <w:rFonts w:ascii="Verdana" w:hAnsi="Verdana" w:cs="Arial"/>
                <w:b/>
                <w:sz w:val="24"/>
                <w:szCs w:val="24"/>
              </w:rPr>
            </w:pPr>
          </w:p>
        </w:tc>
        <w:tc>
          <w:tcPr>
            <w:tcW w:w="5812" w:type="dxa"/>
            <w:gridSpan w:val="2"/>
          </w:tcPr>
          <w:p w:rsidRPr="002E14CE" w:rsidR="00F5324A" w:rsidP="009A14CF" w:rsidRDefault="00F5324A" w14:paraId="6D29044F" w14:textId="77777777">
            <w:pPr>
              <w:rPr>
                <w:rFonts w:ascii="Verdana" w:hAnsi="Verdana" w:cs="Arial"/>
                <w:sz w:val="24"/>
                <w:szCs w:val="24"/>
              </w:rPr>
            </w:pPr>
            <w:r w:rsidRPr="002E14C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2E14CE" w:rsidR="00F5324A" w:rsidP="009A14CF" w:rsidRDefault="00F57042" w14:paraId="6D290450"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55" w14:textId="77777777">
        <w:tc>
          <w:tcPr>
            <w:tcW w:w="1809" w:type="dxa"/>
            <w:vMerge/>
          </w:tcPr>
          <w:p w:rsidRPr="002E14CE" w:rsidR="00F5324A" w:rsidP="009A14CF" w:rsidRDefault="00F5324A" w14:paraId="6D290452" w14:textId="77777777">
            <w:pPr>
              <w:rPr>
                <w:rFonts w:ascii="Verdana" w:hAnsi="Verdana" w:cs="Arial"/>
                <w:b/>
                <w:sz w:val="24"/>
                <w:szCs w:val="24"/>
              </w:rPr>
            </w:pPr>
          </w:p>
        </w:tc>
        <w:tc>
          <w:tcPr>
            <w:tcW w:w="5812" w:type="dxa"/>
            <w:gridSpan w:val="2"/>
          </w:tcPr>
          <w:p w:rsidRPr="002E14CE" w:rsidR="00F5324A" w:rsidP="009A14CF" w:rsidRDefault="00F5324A" w14:paraId="6D290453" w14:textId="77777777">
            <w:pPr>
              <w:rPr>
                <w:rFonts w:ascii="Verdana" w:hAnsi="Verdana" w:cs="Arial"/>
                <w:b/>
                <w:sz w:val="24"/>
                <w:szCs w:val="24"/>
              </w:rPr>
            </w:pPr>
            <w:r w:rsidRPr="002E14C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2E14CE" w:rsidR="00F5324A" w:rsidP="009A14CF" w:rsidRDefault="000B3B70" w14:paraId="6D290454" w14:textId="50D27CEF">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59" w14:textId="77777777">
        <w:tc>
          <w:tcPr>
            <w:tcW w:w="1809" w:type="dxa"/>
            <w:vMerge/>
          </w:tcPr>
          <w:p w:rsidRPr="002E14CE" w:rsidR="00F5324A" w:rsidP="009A14CF" w:rsidRDefault="00F5324A" w14:paraId="6D290456" w14:textId="77777777">
            <w:pPr>
              <w:rPr>
                <w:rFonts w:ascii="Verdana" w:hAnsi="Verdana" w:cs="Arial"/>
                <w:b/>
                <w:sz w:val="24"/>
                <w:szCs w:val="24"/>
              </w:rPr>
            </w:pPr>
          </w:p>
        </w:tc>
        <w:tc>
          <w:tcPr>
            <w:tcW w:w="5812" w:type="dxa"/>
            <w:gridSpan w:val="2"/>
          </w:tcPr>
          <w:p w:rsidRPr="002E14CE" w:rsidR="00F5324A" w:rsidP="009A14CF" w:rsidRDefault="00F5324A" w14:paraId="6D290457" w14:textId="77777777">
            <w:pPr>
              <w:rPr>
                <w:rFonts w:ascii="Verdana" w:hAnsi="Verdana" w:cs="Arial"/>
                <w:b/>
                <w:sz w:val="24"/>
                <w:szCs w:val="24"/>
              </w:rPr>
            </w:pPr>
            <w:r w:rsidRPr="002E14C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58"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5D" w14:textId="77777777">
        <w:tc>
          <w:tcPr>
            <w:tcW w:w="1809" w:type="dxa"/>
            <w:vMerge/>
          </w:tcPr>
          <w:p w:rsidRPr="002E14CE" w:rsidR="00F5324A" w:rsidP="009A14CF" w:rsidRDefault="00F5324A" w14:paraId="6D29045A" w14:textId="77777777">
            <w:pPr>
              <w:rPr>
                <w:rFonts w:ascii="Verdana" w:hAnsi="Verdana" w:cs="Arial"/>
                <w:b/>
                <w:sz w:val="24"/>
                <w:szCs w:val="24"/>
              </w:rPr>
            </w:pPr>
          </w:p>
        </w:tc>
        <w:tc>
          <w:tcPr>
            <w:tcW w:w="5812" w:type="dxa"/>
            <w:gridSpan w:val="2"/>
          </w:tcPr>
          <w:p w:rsidRPr="002E14CE" w:rsidR="00F5324A" w:rsidP="009A14CF" w:rsidRDefault="00F5324A" w14:paraId="6D29045B" w14:textId="77777777">
            <w:pPr>
              <w:rPr>
                <w:rFonts w:ascii="Verdana" w:hAnsi="Verdana" w:cs="Arial"/>
                <w:b/>
                <w:sz w:val="24"/>
                <w:szCs w:val="24"/>
              </w:rPr>
            </w:pPr>
            <w:r w:rsidRPr="002E14C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5C"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CD7AA5" w14:paraId="6D29045F" w14:textId="77777777">
        <w:tc>
          <w:tcPr>
            <w:tcW w:w="9245" w:type="dxa"/>
            <w:gridSpan w:val="4"/>
            <w:shd w:val="clear" w:color="auto" w:fill="D5DCE4" w:themeFill="text2" w:themeFillTint="33"/>
          </w:tcPr>
          <w:p w:rsidRPr="002E14CE" w:rsidR="00F5324A" w:rsidP="009A14CF" w:rsidRDefault="00F5324A" w14:paraId="6D29045E" w14:textId="77777777">
            <w:pPr>
              <w:rPr>
                <w:rFonts w:ascii="Verdana" w:hAnsi="Verdana" w:cs="Arial"/>
                <w:b/>
                <w:sz w:val="24"/>
                <w:szCs w:val="24"/>
              </w:rPr>
            </w:pPr>
            <w:r w:rsidRPr="002E14CE">
              <w:rPr>
                <w:rFonts w:ascii="Verdana" w:hAnsi="Verdana" w:cs="Arial"/>
                <w:b/>
                <w:sz w:val="24"/>
                <w:szCs w:val="24"/>
              </w:rPr>
              <w:t>Health and Care Standards</w:t>
            </w:r>
          </w:p>
        </w:tc>
      </w:tr>
      <w:tr w:rsidRPr="002E14CE" w:rsidR="002E14CE" w:rsidTr="00F5324A" w14:paraId="6D290463" w14:textId="77777777">
        <w:tc>
          <w:tcPr>
            <w:tcW w:w="1809" w:type="dxa"/>
            <w:vMerge w:val="restart"/>
          </w:tcPr>
          <w:p w:rsidRPr="002E14CE" w:rsidR="00F5324A" w:rsidP="009A14CF" w:rsidRDefault="00133EA1" w14:paraId="6D290460" w14:textId="77777777">
            <w:pPr>
              <w:rPr>
                <w:rFonts w:ascii="Verdana" w:hAnsi="Verdana" w:cs="Arial"/>
                <w:sz w:val="24"/>
                <w:szCs w:val="24"/>
              </w:rPr>
            </w:pPr>
            <w:r w:rsidRPr="002E14CE">
              <w:rPr>
                <w:rFonts w:ascii="Verdana" w:hAnsi="Verdana" w:cs="Arial"/>
                <w:b/>
                <w:i/>
                <w:sz w:val="24"/>
                <w:szCs w:val="24"/>
              </w:rPr>
              <w:t>(please choose)</w:t>
            </w:r>
          </w:p>
        </w:tc>
        <w:tc>
          <w:tcPr>
            <w:tcW w:w="5812" w:type="dxa"/>
            <w:gridSpan w:val="2"/>
          </w:tcPr>
          <w:p w:rsidRPr="002E14CE" w:rsidR="00F5324A" w:rsidP="009A14CF" w:rsidRDefault="00F5324A" w14:paraId="6D290461" w14:textId="77777777">
            <w:pPr>
              <w:rPr>
                <w:rFonts w:ascii="Verdana" w:hAnsi="Verdana" w:cs="Arial"/>
                <w:sz w:val="24"/>
                <w:szCs w:val="24"/>
              </w:rPr>
            </w:pPr>
            <w:r w:rsidRPr="002E14C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62" w14:textId="77777777">
                <w:pPr>
                  <w:rPr>
                    <w:rFonts w:ascii="Verdana" w:hAnsi="Verdana" w:cs="Arial"/>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67" w14:textId="77777777">
        <w:tc>
          <w:tcPr>
            <w:tcW w:w="1809" w:type="dxa"/>
            <w:vMerge/>
          </w:tcPr>
          <w:p w:rsidRPr="002E14CE" w:rsidR="00F5324A" w:rsidP="009A14CF" w:rsidRDefault="00F5324A" w14:paraId="6D290464" w14:textId="77777777">
            <w:pPr>
              <w:rPr>
                <w:rFonts w:ascii="Verdana" w:hAnsi="Verdana" w:cs="Arial"/>
                <w:b/>
                <w:sz w:val="24"/>
                <w:szCs w:val="24"/>
              </w:rPr>
            </w:pPr>
          </w:p>
        </w:tc>
        <w:tc>
          <w:tcPr>
            <w:tcW w:w="5812" w:type="dxa"/>
            <w:gridSpan w:val="2"/>
          </w:tcPr>
          <w:p w:rsidRPr="002E14CE" w:rsidR="00F5324A" w:rsidP="009A14CF" w:rsidRDefault="00F5324A" w14:paraId="6D290465" w14:textId="77777777">
            <w:pPr>
              <w:rPr>
                <w:rFonts w:ascii="Verdana" w:hAnsi="Verdana" w:cs="Arial"/>
                <w:b/>
                <w:sz w:val="24"/>
                <w:szCs w:val="24"/>
              </w:rPr>
            </w:pPr>
            <w:r w:rsidRPr="002E14C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2E14CE" w:rsidR="00F5324A" w:rsidP="009A14CF" w:rsidRDefault="00F57042" w14:paraId="6D290466"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6B" w14:textId="77777777">
        <w:tc>
          <w:tcPr>
            <w:tcW w:w="1809" w:type="dxa"/>
            <w:vMerge/>
          </w:tcPr>
          <w:p w:rsidRPr="002E14CE" w:rsidR="00F5324A" w:rsidP="009A14CF" w:rsidRDefault="00F5324A" w14:paraId="6D290468" w14:textId="77777777">
            <w:pPr>
              <w:rPr>
                <w:rFonts w:ascii="Verdana" w:hAnsi="Verdana" w:cs="Arial"/>
                <w:b/>
                <w:sz w:val="24"/>
                <w:szCs w:val="24"/>
              </w:rPr>
            </w:pPr>
          </w:p>
        </w:tc>
        <w:tc>
          <w:tcPr>
            <w:tcW w:w="5812" w:type="dxa"/>
            <w:gridSpan w:val="2"/>
          </w:tcPr>
          <w:p w:rsidRPr="002E14CE" w:rsidR="00F5324A" w:rsidP="009A14CF" w:rsidRDefault="00F5324A" w14:paraId="6D290469" w14:textId="77777777">
            <w:pPr>
              <w:rPr>
                <w:rFonts w:ascii="Verdana" w:hAnsi="Verdana" w:cs="Arial"/>
                <w:b/>
                <w:sz w:val="24"/>
                <w:szCs w:val="24"/>
              </w:rPr>
            </w:pPr>
            <w:r w:rsidRPr="002E14C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6A"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6F" w14:textId="77777777">
        <w:tc>
          <w:tcPr>
            <w:tcW w:w="1809" w:type="dxa"/>
            <w:vMerge/>
          </w:tcPr>
          <w:p w:rsidRPr="002E14CE" w:rsidR="00F5324A" w:rsidP="009A14CF" w:rsidRDefault="00F5324A" w14:paraId="6D29046C" w14:textId="77777777">
            <w:pPr>
              <w:rPr>
                <w:rFonts w:ascii="Verdana" w:hAnsi="Verdana" w:cs="Arial"/>
                <w:b/>
                <w:sz w:val="24"/>
                <w:szCs w:val="24"/>
              </w:rPr>
            </w:pPr>
          </w:p>
        </w:tc>
        <w:tc>
          <w:tcPr>
            <w:tcW w:w="5812" w:type="dxa"/>
            <w:gridSpan w:val="2"/>
          </w:tcPr>
          <w:p w:rsidRPr="002E14CE" w:rsidR="00F5324A" w:rsidP="009A14CF" w:rsidRDefault="00F5324A" w14:paraId="6D29046D" w14:textId="77777777">
            <w:pPr>
              <w:rPr>
                <w:rFonts w:ascii="Verdana" w:hAnsi="Verdana" w:cs="Arial"/>
                <w:b/>
                <w:sz w:val="24"/>
                <w:szCs w:val="24"/>
              </w:rPr>
            </w:pPr>
            <w:r w:rsidRPr="002E14C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6E"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73" w14:textId="77777777">
        <w:tc>
          <w:tcPr>
            <w:tcW w:w="1809" w:type="dxa"/>
            <w:vMerge/>
          </w:tcPr>
          <w:p w:rsidRPr="002E14CE" w:rsidR="00F5324A" w:rsidP="009A14CF" w:rsidRDefault="00F5324A" w14:paraId="6D290470" w14:textId="77777777">
            <w:pPr>
              <w:rPr>
                <w:rFonts w:ascii="Verdana" w:hAnsi="Verdana" w:cs="Arial"/>
                <w:b/>
                <w:sz w:val="24"/>
                <w:szCs w:val="24"/>
              </w:rPr>
            </w:pPr>
          </w:p>
        </w:tc>
        <w:tc>
          <w:tcPr>
            <w:tcW w:w="5812" w:type="dxa"/>
            <w:gridSpan w:val="2"/>
          </w:tcPr>
          <w:p w:rsidRPr="002E14CE" w:rsidR="00F5324A" w:rsidP="009A14CF" w:rsidRDefault="00F5324A" w14:paraId="6D290471" w14:textId="77777777">
            <w:pPr>
              <w:rPr>
                <w:rFonts w:ascii="Verdana" w:hAnsi="Verdana" w:cs="Arial"/>
                <w:b/>
                <w:sz w:val="24"/>
                <w:szCs w:val="24"/>
              </w:rPr>
            </w:pPr>
            <w:r w:rsidRPr="002E14C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72"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77" w14:textId="77777777">
        <w:tc>
          <w:tcPr>
            <w:tcW w:w="1809" w:type="dxa"/>
            <w:vMerge/>
          </w:tcPr>
          <w:p w:rsidRPr="002E14CE" w:rsidR="00F5324A" w:rsidP="009A14CF" w:rsidRDefault="00F5324A" w14:paraId="6D290474" w14:textId="77777777">
            <w:pPr>
              <w:rPr>
                <w:rFonts w:ascii="Verdana" w:hAnsi="Verdana" w:cs="Arial"/>
                <w:b/>
                <w:sz w:val="24"/>
                <w:szCs w:val="24"/>
              </w:rPr>
            </w:pPr>
          </w:p>
        </w:tc>
        <w:tc>
          <w:tcPr>
            <w:tcW w:w="5812" w:type="dxa"/>
            <w:gridSpan w:val="2"/>
          </w:tcPr>
          <w:p w:rsidRPr="002E14CE" w:rsidR="00F5324A" w:rsidP="009A14CF" w:rsidRDefault="00F5324A" w14:paraId="6D290475" w14:textId="77777777">
            <w:pPr>
              <w:rPr>
                <w:rFonts w:ascii="Verdana" w:hAnsi="Verdana" w:cs="Arial"/>
                <w:b/>
                <w:sz w:val="24"/>
                <w:szCs w:val="24"/>
              </w:rPr>
            </w:pPr>
            <w:r w:rsidRPr="002E14C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2E14CE" w:rsidR="00F5324A" w:rsidP="009A14CF" w:rsidRDefault="000B3B70" w14:paraId="6D290476" w14:textId="171E240F">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F5324A" w14:paraId="6D29047B" w14:textId="77777777">
        <w:tc>
          <w:tcPr>
            <w:tcW w:w="1809" w:type="dxa"/>
            <w:vMerge/>
          </w:tcPr>
          <w:p w:rsidRPr="002E14CE" w:rsidR="00F5324A" w:rsidP="009A14CF" w:rsidRDefault="00F5324A" w14:paraId="6D290478" w14:textId="77777777">
            <w:pPr>
              <w:rPr>
                <w:rFonts w:ascii="Verdana" w:hAnsi="Verdana" w:cs="Arial"/>
                <w:b/>
                <w:sz w:val="24"/>
                <w:szCs w:val="24"/>
              </w:rPr>
            </w:pPr>
          </w:p>
        </w:tc>
        <w:tc>
          <w:tcPr>
            <w:tcW w:w="5812" w:type="dxa"/>
            <w:gridSpan w:val="2"/>
          </w:tcPr>
          <w:p w:rsidRPr="002E14CE" w:rsidR="00F5324A" w:rsidP="009A14CF" w:rsidRDefault="00F5324A" w14:paraId="6D290479" w14:textId="77777777">
            <w:pPr>
              <w:rPr>
                <w:rFonts w:ascii="Verdana" w:hAnsi="Verdana" w:cs="Arial"/>
                <w:b/>
                <w:sz w:val="24"/>
                <w:szCs w:val="24"/>
              </w:rPr>
            </w:pPr>
            <w:r w:rsidRPr="002E14C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2E14CE" w:rsidR="00F5324A" w:rsidP="009A14CF" w:rsidRDefault="00133EA1" w14:paraId="6D29047A" w14:textId="77777777">
                <w:pPr>
                  <w:rPr>
                    <w:rFonts w:ascii="Verdana" w:hAnsi="Verdana" w:cs="Arial"/>
                    <w:b/>
                    <w:sz w:val="24"/>
                    <w:szCs w:val="24"/>
                  </w:rPr>
                </w:pPr>
                <w:r w:rsidRPr="002E14CE">
                  <w:rPr>
                    <w:rFonts w:ascii="Segoe UI Symbol" w:hAnsi="Segoe UI Symbol" w:eastAsia="MS Gothic" w:cs="Segoe UI Symbol"/>
                    <w:sz w:val="24"/>
                    <w:szCs w:val="24"/>
                  </w:rPr>
                  <w:t>☐</w:t>
                </w:r>
              </w:p>
            </w:tc>
          </w:sdtContent>
        </w:sdt>
      </w:tr>
      <w:tr w:rsidRPr="002E14CE" w:rsidR="002E14CE" w:rsidTr="00CD7AA5" w14:paraId="6D29047D" w14:textId="77777777">
        <w:tc>
          <w:tcPr>
            <w:tcW w:w="9245" w:type="dxa"/>
            <w:gridSpan w:val="4"/>
            <w:shd w:val="clear" w:color="auto" w:fill="D5DCE4" w:themeFill="text2" w:themeFillTint="33"/>
          </w:tcPr>
          <w:p w:rsidRPr="002E14CE" w:rsidR="000B3B70" w:rsidP="009A14CF" w:rsidRDefault="000B3B70" w14:paraId="6D29047C" w14:textId="1CE20565">
            <w:pPr>
              <w:rPr>
                <w:rFonts w:ascii="Verdana" w:hAnsi="Verdana" w:cs="Arial"/>
                <w:b/>
                <w:sz w:val="24"/>
                <w:szCs w:val="24"/>
              </w:rPr>
            </w:pPr>
            <w:r w:rsidRPr="002E14CE">
              <w:rPr>
                <w:rFonts w:ascii="Verdana" w:hAnsi="Verdana" w:cs="Arial"/>
                <w:b/>
                <w:sz w:val="24"/>
                <w:szCs w:val="24"/>
              </w:rPr>
              <w:t>Quality, Safety and Patient Experience</w:t>
            </w:r>
          </w:p>
        </w:tc>
      </w:tr>
      <w:tr w:rsidRPr="002E14CE" w:rsidR="002E14CE" w:rsidTr="00C95B3C" w14:paraId="6D290480" w14:textId="77777777">
        <w:tc>
          <w:tcPr>
            <w:tcW w:w="9245" w:type="dxa"/>
            <w:gridSpan w:val="4"/>
          </w:tcPr>
          <w:p w:rsidRPr="002E14CE" w:rsidR="000B3B70" w:rsidP="009A14CF" w:rsidRDefault="000B3B70" w14:paraId="6D29047F" w14:textId="25F5BFBF">
            <w:pPr>
              <w:rPr>
                <w:rFonts w:ascii="Verdana" w:hAnsi="Verdana" w:cs="Arial"/>
                <w:b/>
                <w:sz w:val="24"/>
                <w:szCs w:val="24"/>
              </w:rPr>
            </w:pPr>
            <w:r w:rsidRPr="002E14CE">
              <w:rPr>
                <w:rFonts w:ascii="Verdana" w:hAnsi="Verdana" w:cs="Arial"/>
                <w:sz w:val="24"/>
                <w:szCs w:val="24"/>
              </w:rPr>
              <w:t xml:space="preserve">A sustainable medical workforce is key for the quality of patient care. </w:t>
            </w:r>
          </w:p>
        </w:tc>
      </w:tr>
      <w:tr w:rsidRPr="002E14CE" w:rsidR="002E14CE" w:rsidTr="00CD7AA5" w14:paraId="6D290482" w14:textId="77777777">
        <w:tc>
          <w:tcPr>
            <w:tcW w:w="9245" w:type="dxa"/>
            <w:gridSpan w:val="4"/>
            <w:shd w:val="clear" w:color="auto" w:fill="D5DCE4" w:themeFill="text2" w:themeFillTint="33"/>
          </w:tcPr>
          <w:p w:rsidRPr="002E14CE" w:rsidR="000B3B70" w:rsidP="009A14CF" w:rsidRDefault="000B3B70" w14:paraId="6D290481" w14:textId="5A6C38C6">
            <w:pPr>
              <w:rPr>
                <w:rFonts w:ascii="Verdana" w:hAnsi="Verdana" w:cs="Arial"/>
                <w:b/>
                <w:sz w:val="24"/>
                <w:szCs w:val="24"/>
              </w:rPr>
            </w:pPr>
            <w:r w:rsidRPr="002E14CE">
              <w:rPr>
                <w:rFonts w:ascii="Verdana" w:hAnsi="Verdana" w:cs="Arial"/>
                <w:b/>
                <w:sz w:val="24"/>
                <w:szCs w:val="24"/>
              </w:rPr>
              <w:t>Financial Implications</w:t>
            </w:r>
          </w:p>
        </w:tc>
      </w:tr>
      <w:tr w:rsidRPr="002E14CE" w:rsidR="002E14CE" w:rsidTr="00C95B3C" w14:paraId="6D290487" w14:textId="77777777">
        <w:tc>
          <w:tcPr>
            <w:tcW w:w="9245" w:type="dxa"/>
            <w:gridSpan w:val="4"/>
          </w:tcPr>
          <w:p w:rsidRPr="002E14CE" w:rsidR="000B3B70" w:rsidP="009A14CF" w:rsidRDefault="000B3B70" w14:paraId="6D290486" w14:textId="04CAD9F4">
            <w:pPr>
              <w:ind w:right="96"/>
              <w:rPr>
                <w:rFonts w:ascii="Verdana" w:hAnsi="Verdana" w:cs="Arial"/>
                <w:sz w:val="24"/>
                <w:szCs w:val="24"/>
              </w:rPr>
            </w:pPr>
            <w:r w:rsidRPr="002E14CE">
              <w:rPr>
                <w:rFonts w:ascii="Verdana" w:hAnsi="Verdana" w:cs="Arial"/>
                <w:sz w:val="24"/>
                <w:szCs w:val="24"/>
              </w:rPr>
              <w:t xml:space="preserve">There are financial risks associated with the supply of the medical workforce and the costs of locum cover through the agency cap project </w:t>
            </w:r>
          </w:p>
        </w:tc>
      </w:tr>
      <w:tr w:rsidRPr="002E14CE" w:rsidR="002E14CE" w:rsidTr="00CD7AA5" w14:paraId="6D290489" w14:textId="77777777">
        <w:tc>
          <w:tcPr>
            <w:tcW w:w="9245" w:type="dxa"/>
            <w:gridSpan w:val="4"/>
            <w:shd w:val="clear" w:color="auto" w:fill="D5DCE4" w:themeFill="text2" w:themeFillTint="33"/>
          </w:tcPr>
          <w:p w:rsidRPr="002E14CE" w:rsidR="000B3B70" w:rsidP="009A14CF" w:rsidRDefault="000B3B70" w14:paraId="6D290488" w14:textId="35CB0520">
            <w:pPr>
              <w:keepNext/>
              <w:keepLines/>
              <w:ind w:right="96"/>
              <w:rPr>
                <w:rFonts w:ascii="Verdana" w:hAnsi="Verdana" w:cs="Arial"/>
                <w:b/>
                <w:sz w:val="24"/>
                <w:szCs w:val="24"/>
              </w:rPr>
            </w:pPr>
            <w:r w:rsidRPr="002E14CE">
              <w:rPr>
                <w:rFonts w:ascii="Verdana" w:hAnsi="Verdana" w:cs="Arial"/>
                <w:b/>
                <w:sz w:val="24"/>
                <w:szCs w:val="24"/>
              </w:rPr>
              <w:t>Legal Implications (including equality and diversity assessment)</w:t>
            </w:r>
          </w:p>
        </w:tc>
      </w:tr>
      <w:tr w:rsidRPr="002E14CE" w:rsidR="002E14CE" w:rsidTr="00C95B3C" w14:paraId="6D29048C" w14:textId="77777777">
        <w:tc>
          <w:tcPr>
            <w:tcW w:w="9245" w:type="dxa"/>
            <w:gridSpan w:val="4"/>
          </w:tcPr>
          <w:p w:rsidRPr="002E14CE" w:rsidR="000B3B70" w:rsidP="009A14CF" w:rsidRDefault="000B3B70" w14:paraId="6D29048B" w14:textId="48907E42">
            <w:pPr>
              <w:ind w:right="96"/>
              <w:rPr>
                <w:rFonts w:ascii="Verdana" w:hAnsi="Verdana" w:cs="Arial"/>
                <w:sz w:val="24"/>
                <w:szCs w:val="24"/>
              </w:rPr>
            </w:pPr>
            <w:r w:rsidRPr="002E14CE">
              <w:rPr>
                <w:rFonts w:ascii="Verdana" w:hAnsi="Verdana" w:cs="Arial"/>
                <w:sz w:val="24"/>
                <w:szCs w:val="24"/>
              </w:rPr>
              <w:t xml:space="preserve">Not applicable </w:t>
            </w:r>
          </w:p>
        </w:tc>
      </w:tr>
      <w:tr w:rsidRPr="002E14CE" w:rsidR="002E14CE" w:rsidTr="00CD7AA5" w14:paraId="6D29048E" w14:textId="77777777">
        <w:tc>
          <w:tcPr>
            <w:tcW w:w="9245" w:type="dxa"/>
            <w:gridSpan w:val="4"/>
            <w:shd w:val="clear" w:color="auto" w:fill="D5DCE4" w:themeFill="text2" w:themeFillTint="33"/>
          </w:tcPr>
          <w:p w:rsidRPr="002E14CE" w:rsidR="000B3B70" w:rsidP="009A14CF" w:rsidRDefault="000B3B70" w14:paraId="6D29048D" w14:textId="791B6FEF">
            <w:pPr>
              <w:ind w:right="96"/>
              <w:rPr>
                <w:rFonts w:ascii="Verdana" w:hAnsi="Verdana" w:cs="Arial"/>
                <w:b/>
                <w:sz w:val="24"/>
                <w:szCs w:val="24"/>
              </w:rPr>
            </w:pPr>
            <w:r w:rsidRPr="002E14CE">
              <w:rPr>
                <w:rFonts w:ascii="Verdana" w:hAnsi="Verdana" w:cs="Arial"/>
                <w:b/>
                <w:sz w:val="24"/>
                <w:szCs w:val="24"/>
              </w:rPr>
              <w:t>Staffing Implications</w:t>
            </w:r>
          </w:p>
        </w:tc>
      </w:tr>
      <w:tr w:rsidRPr="002E14CE" w:rsidR="002E14CE" w:rsidTr="00C95B3C" w14:paraId="6D290491" w14:textId="77777777">
        <w:tc>
          <w:tcPr>
            <w:tcW w:w="9245" w:type="dxa"/>
            <w:gridSpan w:val="4"/>
          </w:tcPr>
          <w:p w:rsidRPr="002E14CE" w:rsidR="000B3B70" w:rsidP="009A14CF" w:rsidRDefault="000B3B70" w14:paraId="6D290490" w14:textId="5CCC83FA">
            <w:pPr>
              <w:ind w:right="96"/>
              <w:rPr>
                <w:rFonts w:ascii="Verdana" w:hAnsi="Verdana" w:cs="Arial"/>
                <w:sz w:val="24"/>
                <w:szCs w:val="24"/>
              </w:rPr>
            </w:pPr>
            <w:r w:rsidRPr="002E14CE">
              <w:rPr>
                <w:rFonts w:ascii="Verdana" w:hAnsi="Verdana" w:cs="Arial"/>
                <w:sz w:val="24"/>
                <w:szCs w:val="24"/>
              </w:rPr>
              <w:t xml:space="preserve">None </w:t>
            </w:r>
          </w:p>
        </w:tc>
      </w:tr>
      <w:tr w:rsidRPr="002E14CE" w:rsidR="002E14CE" w:rsidTr="00CD7AA5" w14:paraId="6D290493" w14:textId="77777777">
        <w:tc>
          <w:tcPr>
            <w:tcW w:w="9245" w:type="dxa"/>
            <w:gridSpan w:val="4"/>
            <w:shd w:val="clear" w:color="auto" w:fill="D5DCE4" w:themeFill="text2" w:themeFillTint="33"/>
          </w:tcPr>
          <w:p w:rsidRPr="002E14CE" w:rsidR="000B3B70" w:rsidP="009A14CF" w:rsidRDefault="000B3B70" w14:paraId="6D290492" w14:textId="2B36DE2C">
            <w:pPr>
              <w:ind w:right="96"/>
              <w:rPr>
                <w:rFonts w:ascii="Verdana" w:hAnsi="Verdana" w:cs="Arial"/>
                <w:b/>
                <w:sz w:val="24"/>
                <w:szCs w:val="24"/>
              </w:rPr>
            </w:pPr>
            <w:r w:rsidRPr="002E14CE">
              <w:rPr>
                <w:rFonts w:ascii="Verdana" w:hAnsi="Verdana" w:cs="Arial"/>
                <w:b/>
                <w:sz w:val="24"/>
                <w:szCs w:val="24"/>
              </w:rPr>
              <w:t>Long Term Implications (including the impact of the Well-being of Future Generations (Wales) Act 2015)</w:t>
            </w:r>
          </w:p>
        </w:tc>
      </w:tr>
      <w:tr w:rsidRPr="002E14CE" w:rsidR="002E14CE" w:rsidTr="00C95B3C" w14:paraId="6D290496" w14:textId="77777777">
        <w:tc>
          <w:tcPr>
            <w:tcW w:w="9245" w:type="dxa"/>
            <w:gridSpan w:val="4"/>
          </w:tcPr>
          <w:p w:rsidRPr="002E14CE" w:rsidR="000B3B70" w:rsidP="009A14CF" w:rsidRDefault="000B3B70" w14:paraId="6D290495" w14:textId="72F6083D">
            <w:pPr>
              <w:ind w:right="96"/>
              <w:rPr>
                <w:rFonts w:ascii="Verdana" w:hAnsi="Verdana" w:cs="Arial"/>
                <w:sz w:val="24"/>
                <w:szCs w:val="24"/>
              </w:rPr>
            </w:pPr>
            <w:r w:rsidRPr="002E14CE">
              <w:rPr>
                <w:rFonts w:ascii="Verdana" w:hAnsi="Verdana" w:cs="Arial"/>
                <w:sz w:val="24"/>
                <w:szCs w:val="24"/>
              </w:rPr>
              <w:t xml:space="preserve">Supporting the medical workforce will create a sustainable long-term future for services. </w:t>
            </w:r>
          </w:p>
        </w:tc>
      </w:tr>
      <w:tr w:rsidRPr="002E14CE" w:rsidR="002E14CE" w:rsidTr="00C95B3C" w14:paraId="6D29049A" w14:textId="77777777">
        <w:tc>
          <w:tcPr>
            <w:tcW w:w="2470" w:type="dxa"/>
            <w:gridSpan w:val="2"/>
          </w:tcPr>
          <w:p w:rsidRPr="002E14CE" w:rsidR="000B3B70" w:rsidP="009A14CF" w:rsidRDefault="000B3B70" w14:paraId="6D290497" w14:textId="58DFAA08">
            <w:pPr>
              <w:ind w:right="96"/>
              <w:rPr>
                <w:rFonts w:ascii="Verdana" w:hAnsi="Verdana" w:cs="Arial"/>
                <w:sz w:val="24"/>
                <w:szCs w:val="24"/>
              </w:rPr>
            </w:pPr>
            <w:r w:rsidRPr="002E14CE">
              <w:rPr>
                <w:rFonts w:ascii="Verdana" w:hAnsi="Verdana" w:cs="Arial"/>
                <w:b/>
                <w:sz w:val="24"/>
                <w:szCs w:val="24"/>
              </w:rPr>
              <w:t>Report History</w:t>
            </w:r>
          </w:p>
        </w:tc>
        <w:tc>
          <w:tcPr>
            <w:tcW w:w="6775" w:type="dxa"/>
            <w:gridSpan w:val="2"/>
          </w:tcPr>
          <w:p w:rsidRPr="002E14CE" w:rsidR="000B3B70" w:rsidP="009A14CF" w:rsidRDefault="00D46F2F" w14:paraId="6D290499" w14:textId="2D3FF152">
            <w:pPr>
              <w:ind w:right="96"/>
              <w:rPr>
                <w:rFonts w:ascii="Verdana" w:hAnsi="Verdana" w:cs="Arial"/>
                <w:sz w:val="24"/>
                <w:szCs w:val="24"/>
              </w:rPr>
            </w:pPr>
            <w:r>
              <w:rPr>
                <w:rFonts w:ascii="Verdana" w:hAnsi="Verdana" w:cs="Arial"/>
                <w:sz w:val="24"/>
                <w:szCs w:val="24"/>
              </w:rPr>
              <w:t>Standing agenda item</w:t>
            </w:r>
            <w:r w:rsidRPr="002E14CE" w:rsidR="000B3B70">
              <w:rPr>
                <w:rFonts w:ascii="Verdana" w:hAnsi="Verdana" w:cs="Arial"/>
                <w:sz w:val="24"/>
                <w:szCs w:val="24"/>
              </w:rPr>
              <w:t xml:space="preserve"> </w:t>
            </w:r>
          </w:p>
        </w:tc>
      </w:tr>
      <w:tr w:rsidRPr="002E14CE" w:rsidR="000B3B70" w:rsidTr="00C95B3C" w14:paraId="6D29049F" w14:textId="77777777">
        <w:tc>
          <w:tcPr>
            <w:tcW w:w="2470" w:type="dxa"/>
            <w:gridSpan w:val="2"/>
          </w:tcPr>
          <w:p w:rsidRPr="002E14CE" w:rsidR="000B3B70" w:rsidP="009A14CF" w:rsidRDefault="000B3B70" w14:paraId="6D29049B" w14:textId="462124EB">
            <w:pPr>
              <w:ind w:right="96"/>
              <w:rPr>
                <w:rFonts w:ascii="Verdana" w:hAnsi="Verdana" w:cs="Arial"/>
                <w:b/>
                <w:sz w:val="24"/>
                <w:szCs w:val="24"/>
              </w:rPr>
            </w:pPr>
            <w:r w:rsidRPr="002E14CE">
              <w:rPr>
                <w:rFonts w:ascii="Verdana" w:hAnsi="Verdana" w:cs="Arial"/>
                <w:b/>
                <w:sz w:val="24"/>
                <w:szCs w:val="24"/>
              </w:rPr>
              <w:t>Appendices</w:t>
            </w:r>
          </w:p>
        </w:tc>
        <w:tc>
          <w:tcPr>
            <w:tcW w:w="6775" w:type="dxa"/>
            <w:gridSpan w:val="2"/>
          </w:tcPr>
          <w:p w:rsidRPr="002E14CE" w:rsidR="000B3B70" w:rsidP="009A14CF" w:rsidRDefault="000B3B70" w14:paraId="6D29049E" w14:textId="6AFD41AA">
            <w:pPr>
              <w:ind w:right="96"/>
              <w:rPr>
                <w:rFonts w:ascii="Verdana" w:hAnsi="Verdana" w:cs="Arial"/>
                <w:sz w:val="24"/>
                <w:szCs w:val="24"/>
              </w:rPr>
            </w:pPr>
            <w:r w:rsidRPr="002E14CE">
              <w:rPr>
                <w:rFonts w:ascii="Verdana" w:hAnsi="Verdana" w:cs="Arial"/>
                <w:sz w:val="24"/>
                <w:szCs w:val="24"/>
              </w:rPr>
              <w:t xml:space="preserve">None </w:t>
            </w:r>
          </w:p>
        </w:tc>
      </w:tr>
    </w:tbl>
    <w:p w:rsidRPr="002E14CE" w:rsidR="00034194" w:rsidP="009A14CF" w:rsidRDefault="00034194" w14:paraId="6D2904A0" w14:textId="77777777">
      <w:pPr>
        <w:rPr>
          <w:rFonts w:ascii="Verdana" w:hAnsi="Verdana"/>
          <w:sz w:val="24"/>
          <w:szCs w:val="24"/>
        </w:rPr>
      </w:pPr>
    </w:p>
    <w:sectPr w:rsidRPr="002E14CE" w:rsidR="00034194" w:rsidSect="00021C60">
      <w:headerReference w:type="even" r:id="rId8"/>
      <w:headerReference w:type="default" r:id="rId9"/>
      <w:footerReference w:type="even" r:id="rId10"/>
      <w:footerReference w:type="default" r:id="rId11"/>
      <w:headerReference w:type="first" r:id="rId12"/>
      <w:footerReference w:type="first" r:id="rId13"/>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A19D2" w:rsidP="00C107F2" w:rsidRDefault="007A19D2" w14:paraId="0450A027" w14:textId="77777777">
      <w:pPr>
        <w:spacing w:after="0" w:line="240" w:lineRule="auto"/>
      </w:pPr>
      <w:r>
        <w:separator/>
      </w:r>
    </w:p>
  </w:endnote>
  <w:endnote w:type="continuationSeparator" w:id="0">
    <w:p w:rsidR="007A19D2" w:rsidP="00C107F2" w:rsidRDefault="007A19D2" w14:paraId="785F683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A2507" w:rsidRDefault="00BA2507" w14:paraId="55CBE0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1DF9919" w:rsidP="21DF9919" w:rsidRDefault="21DF9919" w14:paraId="661CD5EE" w14:textId="6D4E4845">
    <w:pPr>
      <w:pStyle w:val="Footer"/>
      <w:jc w:val="right"/>
    </w:pPr>
    <w:r>
      <w:fldChar w:fldCharType="begin"/>
    </w:r>
    <w:r>
      <w:instrText xml:space="preserve">PAGE</w:instrText>
    </w:r>
    <w:r>
      <w:fldChar w:fldCharType="separate"/>
    </w:r>
    <w:r>
      <w:fldChar w:fldCharType="end"/>
    </w:r>
    <w:r w:rsidR="21DF9919">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0E374E" w14:paraId="6D2904A9" w14:textId="356B7E9A">
    <w:pPr>
      <w:pStyle w:val="Footer"/>
      <w:jc w:val="right"/>
    </w:pPr>
    <w:r w:rsidR="21DF9919">
      <w:rPr/>
      <w:t xml:space="preserve">Workforce and OD Committee </w:t>
    </w:r>
    <w:r w:rsidR="21DF9919">
      <w:rPr/>
      <w:t xml:space="preserve">– </w:t>
    </w:r>
    <w:r w:rsidR="21DF9919">
      <w:rPr/>
      <w:t>23</w:t>
    </w:r>
    <w:r w:rsidR="21DF9919">
      <w:rPr/>
      <w:t xml:space="preserve"> February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A2507" w:rsidRDefault="00BA2507" w14:paraId="21B0ADA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A19D2" w:rsidP="00C107F2" w:rsidRDefault="007A19D2" w14:paraId="3A53B109" w14:textId="77777777">
      <w:pPr>
        <w:spacing w:after="0" w:line="240" w:lineRule="auto"/>
      </w:pPr>
      <w:r>
        <w:separator/>
      </w:r>
    </w:p>
  </w:footnote>
  <w:footnote w:type="continuationSeparator" w:id="0">
    <w:p w:rsidR="007A19D2" w:rsidP="00C107F2" w:rsidRDefault="007A19D2" w14:paraId="2CBEBFE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A2507" w:rsidRDefault="00BA2507" w14:paraId="098204F8"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1693288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A2507" w:rsidRDefault="00BA2507" w14:paraId="782F6451"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74008"/>
    <w:multiLevelType w:val="hybridMultilevel"/>
    <w:tmpl w:val="5E3EC9C0"/>
    <w:lvl w:ilvl="0" w:tplc="7EFA9F1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8967506"/>
    <w:multiLevelType w:val="hybridMultilevel"/>
    <w:tmpl w:val="6414AC0E"/>
    <w:lvl w:ilvl="0" w:tplc="08090001">
      <w:start w:val="1"/>
      <w:numFmt w:val="bullet"/>
      <w:lvlText w:val=""/>
      <w:lvlJc w:val="left"/>
      <w:pPr>
        <w:ind w:left="754" w:hanging="360"/>
      </w:pPr>
      <w:rPr>
        <w:rFonts w:hint="default" w:ascii="Symbol" w:hAnsi="Symbol"/>
      </w:rPr>
    </w:lvl>
    <w:lvl w:ilvl="1" w:tplc="08090003" w:tentative="1">
      <w:start w:val="1"/>
      <w:numFmt w:val="bullet"/>
      <w:lvlText w:val="o"/>
      <w:lvlJc w:val="left"/>
      <w:pPr>
        <w:ind w:left="1474" w:hanging="360"/>
      </w:pPr>
      <w:rPr>
        <w:rFonts w:hint="default" w:ascii="Courier New" w:hAnsi="Courier New" w:cs="Courier New"/>
      </w:rPr>
    </w:lvl>
    <w:lvl w:ilvl="2" w:tplc="08090005" w:tentative="1">
      <w:start w:val="1"/>
      <w:numFmt w:val="bullet"/>
      <w:lvlText w:val=""/>
      <w:lvlJc w:val="left"/>
      <w:pPr>
        <w:ind w:left="2194" w:hanging="360"/>
      </w:pPr>
      <w:rPr>
        <w:rFonts w:hint="default" w:ascii="Wingdings" w:hAnsi="Wingdings"/>
      </w:rPr>
    </w:lvl>
    <w:lvl w:ilvl="3" w:tplc="08090001" w:tentative="1">
      <w:start w:val="1"/>
      <w:numFmt w:val="bullet"/>
      <w:lvlText w:val=""/>
      <w:lvlJc w:val="left"/>
      <w:pPr>
        <w:ind w:left="2914" w:hanging="360"/>
      </w:pPr>
      <w:rPr>
        <w:rFonts w:hint="default" w:ascii="Symbol" w:hAnsi="Symbol"/>
      </w:rPr>
    </w:lvl>
    <w:lvl w:ilvl="4" w:tplc="08090003" w:tentative="1">
      <w:start w:val="1"/>
      <w:numFmt w:val="bullet"/>
      <w:lvlText w:val="o"/>
      <w:lvlJc w:val="left"/>
      <w:pPr>
        <w:ind w:left="3634" w:hanging="360"/>
      </w:pPr>
      <w:rPr>
        <w:rFonts w:hint="default" w:ascii="Courier New" w:hAnsi="Courier New" w:cs="Courier New"/>
      </w:rPr>
    </w:lvl>
    <w:lvl w:ilvl="5" w:tplc="08090005" w:tentative="1">
      <w:start w:val="1"/>
      <w:numFmt w:val="bullet"/>
      <w:lvlText w:val=""/>
      <w:lvlJc w:val="left"/>
      <w:pPr>
        <w:ind w:left="4354" w:hanging="360"/>
      </w:pPr>
      <w:rPr>
        <w:rFonts w:hint="default" w:ascii="Wingdings" w:hAnsi="Wingdings"/>
      </w:rPr>
    </w:lvl>
    <w:lvl w:ilvl="6" w:tplc="08090001" w:tentative="1">
      <w:start w:val="1"/>
      <w:numFmt w:val="bullet"/>
      <w:lvlText w:val=""/>
      <w:lvlJc w:val="left"/>
      <w:pPr>
        <w:ind w:left="5074" w:hanging="360"/>
      </w:pPr>
      <w:rPr>
        <w:rFonts w:hint="default" w:ascii="Symbol" w:hAnsi="Symbol"/>
      </w:rPr>
    </w:lvl>
    <w:lvl w:ilvl="7" w:tplc="08090003" w:tentative="1">
      <w:start w:val="1"/>
      <w:numFmt w:val="bullet"/>
      <w:lvlText w:val="o"/>
      <w:lvlJc w:val="left"/>
      <w:pPr>
        <w:ind w:left="5794" w:hanging="360"/>
      </w:pPr>
      <w:rPr>
        <w:rFonts w:hint="default" w:ascii="Courier New" w:hAnsi="Courier New" w:cs="Courier New"/>
      </w:rPr>
    </w:lvl>
    <w:lvl w:ilvl="8" w:tplc="08090005" w:tentative="1">
      <w:start w:val="1"/>
      <w:numFmt w:val="bullet"/>
      <w:lvlText w:val=""/>
      <w:lvlJc w:val="left"/>
      <w:pPr>
        <w:ind w:left="6514" w:hanging="360"/>
      </w:pPr>
      <w:rPr>
        <w:rFonts w:hint="default" w:ascii="Wingdings" w:hAnsi="Wingdings"/>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74E0A02"/>
    <w:multiLevelType w:val="hybridMultilevel"/>
    <w:tmpl w:val="24868332"/>
    <w:lvl w:ilvl="0" w:tplc="AE244FB6">
      <w:start w:val="7"/>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4FC19F8"/>
    <w:multiLevelType w:val="multilevel"/>
    <w:tmpl w:val="7BBA25A0"/>
    <w:lvl w:ilvl="0">
      <w:start w:val="1"/>
      <w:numFmt w:val="decimal"/>
      <w:lvlText w:val="%1."/>
      <w:lvlJc w:val="left"/>
      <w:pPr>
        <w:ind w:left="4770" w:hanging="360"/>
      </w:pPr>
    </w:lvl>
    <w:lvl w:ilvl="1">
      <w:start w:val="1"/>
      <w:numFmt w:val="decimal"/>
      <w:isLgl/>
      <w:lvlText w:val="%1.%2"/>
      <w:lvlJc w:val="left"/>
      <w:pPr>
        <w:ind w:left="13057" w:hanging="360"/>
      </w:pPr>
      <w:rPr>
        <w:rFonts w:hint="default"/>
      </w:rPr>
    </w:lvl>
    <w:lvl w:ilvl="2">
      <w:start w:val="1"/>
      <w:numFmt w:val="decimal"/>
      <w:isLgl/>
      <w:lvlText w:val="%1.%2.%3"/>
      <w:lvlJc w:val="left"/>
      <w:pPr>
        <w:ind w:left="5130" w:hanging="720"/>
      </w:pPr>
      <w:rPr>
        <w:rFonts w:hint="default"/>
      </w:rPr>
    </w:lvl>
    <w:lvl w:ilvl="3">
      <w:start w:val="1"/>
      <w:numFmt w:val="decimal"/>
      <w:isLgl/>
      <w:lvlText w:val="%1.%2.%3.%4"/>
      <w:lvlJc w:val="left"/>
      <w:pPr>
        <w:ind w:left="5490" w:hanging="1080"/>
      </w:pPr>
      <w:rPr>
        <w:rFonts w:hint="default"/>
      </w:rPr>
    </w:lvl>
    <w:lvl w:ilvl="4">
      <w:start w:val="1"/>
      <w:numFmt w:val="decimal"/>
      <w:isLgl/>
      <w:lvlText w:val="%1.%2.%3.%4.%5"/>
      <w:lvlJc w:val="left"/>
      <w:pPr>
        <w:ind w:left="5490" w:hanging="1080"/>
      </w:pPr>
      <w:rPr>
        <w:rFonts w:hint="default"/>
      </w:rPr>
    </w:lvl>
    <w:lvl w:ilvl="5">
      <w:start w:val="1"/>
      <w:numFmt w:val="decimal"/>
      <w:isLgl/>
      <w:lvlText w:val="%1.%2.%3.%4.%5.%6"/>
      <w:lvlJc w:val="left"/>
      <w:pPr>
        <w:ind w:left="5850" w:hanging="1440"/>
      </w:pPr>
      <w:rPr>
        <w:rFonts w:hint="default"/>
      </w:rPr>
    </w:lvl>
    <w:lvl w:ilvl="6">
      <w:start w:val="1"/>
      <w:numFmt w:val="decimal"/>
      <w:isLgl/>
      <w:lvlText w:val="%1.%2.%3.%4.%5.%6.%7"/>
      <w:lvlJc w:val="left"/>
      <w:pPr>
        <w:ind w:left="5850" w:hanging="1440"/>
      </w:pPr>
      <w:rPr>
        <w:rFonts w:hint="default"/>
      </w:rPr>
    </w:lvl>
    <w:lvl w:ilvl="7">
      <w:start w:val="1"/>
      <w:numFmt w:val="decimal"/>
      <w:isLgl/>
      <w:lvlText w:val="%1.%2.%3.%4.%5.%6.%7.%8"/>
      <w:lvlJc w:val="left"/>
      <w:pPr>
        <w:ind w:left="6210" w:hanging="1800"/>
      </w:pPr>
      <w:rPr>
        <w:rFonts w:hint="default"/>
      </w:rPr>
    </w:lvl>
    <w:lvl w:ilvl="8">
      <w:start w:val="1"/>
      <w:numFmt w:val="decimal"/>
      <w:isLgl/>
      <w:lvlText w:val="%1.%2.%3.%4.%5.%6.%7.%8.%9"/>
      <w:lvlJc w:val="left"/>
      <w:pPr>
        <w:ind w:left="6210" w:hanging="1800"/>
      </w:pPr>
      <w:rPr>
        <w:rFont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E013E66"/>
    <w:multiLevelType w:val="hybridMultilevel"/>
    <w:tmpl w:val="FBC09D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89357908">
    <w:abstractNumId w:val="0"/>
  </w:num>
  <w:num w:numId="2" w16cid:durableId="1927810392">
    <w:abstractNumId w:val="8"/>
  </w:num>
  <w:num w:numId="3" w16cid:durableId="233590093">
    <w:abstractNumId w:val="7"/>
  </w:num>
  <w:num w:numId="4" w16cid:durableId="409158313">
    <w:abstractNumId w:val="6"/>
  </w:num>
  <w:num w:numId="5" w16cid:durableId="1163929143">
    <w:abstractNumId w:val="3"/>
  </w:num>
  <w:num w:numId="6" w16cid:durableId="376199700">
    <w:abstractNumId w:val="13"/>
  </w:num>
  <w:num w:numId="7" w16cid:durableId="811368176">
    <w:abstractNumId w:val="15"/>
  </w:num>
  <w:num w:numId="8" w16cid:durableId="1266159840">
    <w:abstractNumId w:val="10"/>
  </w:num>
  <w:num w:numId="9" w16cid:durableId="1220245659">
    <w:abstractNumId w:val="11"/>
  </w:num>
  <w:num w:numId="10" w16cid:durableId="43258867">
    <w:abstractNumId w:val="12"/>
  </w:num>
  <w:num w:numId="11" w16cid:durableId="739332646">
    <w:abstractNumId w:val="4"/>
  </w:num>
  <w:num w:numId="12" w16cid:durableId="1367170172">
    <w:abstractNumId w:val="9"/>
  </w:num>
  <w:num w:numId="13" w16cid:durableId="1070620409">
    <w:abstractNumId w:val="5"/>
  </w:num>
  <w:num w:numId="14" w16cid:durableId="1158494620">
    <w:abstractNumId w:val="14"/>
  </w:num>
  <w:num w:numId="15" w16cid:durableId="34932851">
    <w:abstractNumId w:val="2"/>
  </w:num>
  <w:num w:numId="16" w16cid:durableId="1835144053">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18"/>
    <w:rsid w:val="00003CA6"/>
    <w:rsid w:val="00010104"/>
    <w:rsid w:val="00020C15"/>
    <w:rsid w:val="00021C60"/>
    <w:rsid w:val="00023130"/>
    <w:rsid w:val="00023E7C"/>
    <w:rsid w:val="00025709"/>
    <w:rsid w:val="000310A8"/>
    <w:rsid w:val="00033978"/>
    <w:rsid w:val="00034194"/>
    <w:rsid w:val="000342B1"/>
    <w:rsid w:val="000365C8"/>
    <w:rsid w:val="000500C9"/>
    <w:rsid w:val="00052784"/>
    <w:rsid w:val="00060E15"/>
    <w:rsid w:val="00061914"/>
    <w:rsid w:val="0007560C"/>
    <w:rsid w:val="00077DB4"/>
    <w:rsid w:val="00081449"/>
    <w:rsid w:val="00083FC0"/>
    <w:rsid w:val="0008562E"/>
    <w:rsid w:val="000A323E"/>
    <w:rsid w:val="000B3B70"/>
    <w:rsid w:val="000C4831"/>
    <w:rsid w:val="000C52E3"/>
    <w:rsid w:val="000C7A5F"/>
    <w:rsid w:val="000D0DF7"/>
    <w:rsid w:val="000D4B74"/>
    <w:rsid w:val="000E0BC5"/>
    <w:rsid w:val="000E0D21"/>
    <w:rsid w:val="000E374E"/>
    <w:rsid w:val="000F2BB9"/>
    <w:rsid w:val="000F361B"/>
    <w:rsid w:val="000F6937"/>
    <w:rsid w:val="00101499"/>
    <w:rsid w:val="00103FCE"/>
    <w:rsid w:val="00107D4A"/>
    <w:rsid w:val="001156EA"/>
    <w:rsid w:val="001315B1"/>
    <w:rsid w:val="00131ECB"/>
    <w:rsid w:val="00133EA1"/>
    <w:rsid w:val="0014017F"/>
    <w:rsid w:val="001518F2"/>
    <w:rsid w:val="00151EB2"/>
    <w:rsid w:val="0016096B"/>
    <w:rsid w:val="001620D3"/>
    <w:rsid w:val="001625F3"/>
    <w:rsid w:val="001706CC"/>
    <w:rsid w:val="00174B1E"/>
    <w:rsid w:val="00186963"/>
    <w:rsid w:val="0019120C"/>
    <w:rsid w:val="001A7C12"/>
    <w:rsid w:val="001B1229"/>
    <w:rsid w:val="001B299F"/>
    <w:rsid w:val="001B38F3"/>
    <w:rsid w:val="001C2509"/>
    <w:rsid w:val="001D1184"/>
    <w:rsid w:val="001D26A1"/>
    <w:rsid w:val="001E59B6"/>
    <w:rsid w:val="001F21DD"/>
    <w:rsid w:val="001F48A3"/>
    <w:rsid w:val="001F50D3"/>
    <w:rsid w:val="002006E0"/>
    <w:rsid w:val="00204EFB"/>
    <w:rsid w:val="0020539A"/>
    <w:rsid w:val="00205B3D"/>
    <w:rsid w:val="0021117D"/>
    <w:rsid w:val="00221532"/>
    <w:rsid w:val="0022266E"/>
    <w:rsid w:val="00233330"/>
    <w:rsid w:val="00233EE5"/>
    <w:rsid w:val="00241662"/>
    <w:rsid w:val="00241676"/>
    <w:rsid w:val="0024624F"/>
    <w:rsid w:val="00273CBE"/>
    <w:rsid w:val="00275684"/>
    <w:rsid w:val="00286E9E"/>
    <w:rsid w:val="0029438D"/>
    <w:rsid w:val="002950FF"/>
    <w:rsid w:val="00296CD9"/>
    <w:rsid w:val="002A49E8"/>
    <w:rsid w:val="002B13C8"/>
    <w:rsid w:val="002B7C9A"/>
    <w:rsid w:val="002C21B3"/>
    <w:rsid w:val="002C3DD6"/>
    <w:rsid w:val="002D2A09"/>
    <w:rsid w:val="002D4243"/>
    <w:rsid w:val="002E138E"/>
    <w:rsid w:val="002E14CE"/>
    <w:rsid w:val="002F2D35"/>
    <w:rsid w:val="003067F2"/>
    <w:rsid w:val="003215C2"/>
    <w:rsid w:val="003220D6"/>
    <w:rsid w:val="00323BFB"/>
    <w:rsid w:val="0032747D"/>
    <w:rsid w:val="003320E3"/>
    <w:rsid w:val="003324CB"/>
    <w:rsid w:val="00337B53"/>
    <w:rsid w:val="00345FF8"/>
    <w:rsid w:val="0035324D"/>
    <w:rsid w:val="00353B62"/>
    <w:rsid w:val="003858DC"/>
    <w:rsid w:val="003950E8"/>
    <w:rsid w:val="00395C2D"/>
    <w:rsid w:val="00397C18"/>
    <w:rsid w:val="003B15B5"/>
    <w:rsid w:val="003C0FF8"/>
    <w:rsid w:val="003C266E"/>
    <w:rsid w:val="003C4B5B"/>
    <w:rsid w:val="003D59BD"/>
    <w:rsid w:val="003F39C0"/>
    <w:rsid w:val="003F5292"/>
    <w:rsid w:val="00401834"/>
    <w:rsid w:val="004030E2"/>
    <w:rsid w:val="0041135E"/>
    <w:rsid w:val="00413753"/>
    <w:rsid w:val="00414894"/>
    <w:rsid w:val="00421F8E"/>
    <w:rsid w:val="004243C7"/>
    <w:rsid w:val="004244FC"/>
    <w:rsid w:val="00430132"/>
    <w:rsid w:val="00433DD6"/>
    <w:rsid w:val="0043699E"/>
    <w:rsid w:val="00461706"/>
    <w:rsid w:val="00461835"/>
    <w:rsid w:val="0047166E"/>
    <w:rsid w:val="00472AB3"/>
    <w:rsid w:val="004745DB"/>
    <w:rsid w:val="0049468A"/>
    <w:rsid w:val="00494C82"/>
    <w:rsid w:val="004A1275"/>
    <w:rsid w:val="004A276B"/>
    <w:rsid w:val="004A548A"/>
    <w:rsid w:val="004A6370"/>
    <w:rsid w:val="004B1567"/>
    <w:rsid w:val="004B31AE"/>
    <w:rsid w:val="004B3CA9"/>
    <w:rsid w:val="004B4225"/>
    <w:rsid w:val="004D0CC2"/>
    <w:rsid w:val="004D26A5"/>
    <w:rsid w:val="004D2E9D"/>
    <w:rsid w:val="004D7C9D"/>
    <w:rsid w:val="004E41DB"/>
    <w:rsid w:val="004E43EE"/>
    <w:rsid w:val="004F2319"/>
    <w:rsid w:val="0050378B"/>
    <w:rsid w:val="00505A46"/>
    <w:rsid w:val="00506FA9"/>
    <w:rsid w:val="00510BAF"/>
    <w:rsid w:val="0052297E"/>
    <w:rsid w:val="0052799B"/>
    <w:rsid w:val="0053004B"/>
    <w:rsid w:val="00537334"/>
    <w:rsid w:val="0054255C"/>
    <w:rsid w:val="00550C72"/>
    <w:rsid w:val="005549F1"/>
    <w:rsid w:val="00565016"/>
    <w:rsid w:val="0058351D"/>
    <w:rsid w:val="005840D5"/>
    <w:rsid w:val="00585277"/>
    <w:rsid w:val="00590311"/>
    <w:rsid w:val="005954FB"/>
    <w:rsid w:val="005B329C"/>
    <w:rsid w:val="005B346F"/>
    <w:rsid w:val="005B6F86"/>
    <w:rsid w:val="005D1282"/>
    <w:rsid w:val="005D1652"/>
    <w:rsid w:val="005D6FBE"/>
    <w:rsid w:val="005D7CAC"/>
    <w:rsid w:val="005E0DD2"/>
    <w:rsid w:val="005E70A9"/>
    <w:rsid w:val="006020AC"/>
    <w:rsid w:val="006037E1"/>
    <w:rsid w:val="0061070E"/>
    <w:rsid w:val="006129ED"/>
    <w:rsid w:val="0061649D"/>
    <w:rsid w:val="00616CD3"/>
    <w:rsid w:val="006177AB"/>
    <w:rsid w:val="00636A97"/>
    <w:rsid w:val="0064051F"/>
    <w:rsid w:val="00640FB6"/>
    <w:rsid w:val="00642B44"/>
    <w:rsid w:val="0065244D"/>
    <w:rsid w:val="00653AEC"/>
    <w:rsid w:val="00653D06"/>
    <w:rsid w:val="00655190"/>
    <w:rsid w:val="00655C1F"/>
    <w:rsid w:val="006605FD"/>
    <w:rsid w:val="00662218"/>
    <w:rsid w:val="00664E35"/>
    <w:rsid w:val="00674AF5"/>
    <w:rsid w:val="00674F25"/>
    <w:rsid w:val="006845DD"/>
    <w:rsid w:val="00685AE0"/>
    <w:rsid w:val="00686360"/>
    <w:rsid w:val="00690BC8"/>
    <w:rsid w:val="0069600A"/>
    <w:rsid w:val="006A1B3A"/>
    <w:rsid w:val="006B5D81"/>
    <w:rsid w:val="006C2672"/>
    <w:rsid w:val="006C6BFB"/>
    <w:rsid w:val="006C7514"/>
    <w:rsid w:val="006D15EB"/>
    <w:rsid w:val="006D1998"/>
    <w:rsid w:val="006D40A8"/>
    <w:rsid w:val="006E61B5"/>
    <w:rsid w:val="006F776E"/>
    <w:rsid w:val="007018B5"/>
    <w:rsid w:val="00703D77"/>
    <w:rsid w:val="007047F4"/>
    <w:rsid w:val="00711095"/>
    <w:rsid w:val="00712DA4"/>
    <w:rsid w:val="007130D2"/>
    <w:rsid w:val="007135AB"/>
    <w:rsid w:val="007159E9"/>
    <w:rsid w:val="00716FCA"/>
    <w:rsid w:val="0072604C"/>
    <w:rsid w:val="007336D6"/>
    <w:rsid w:val="0073626B"/>
    <w:rsid w:val="00737C60"/>
    <w:rsid w:val="007540CC"/>
    <w:rsid w:val="00757AC2"/>
    <w:rsid w:val="007610A2"/>
    <w:rsid w:val="00762BBE"/>
    <w:rsid w:val="0076507B"/>
    <w:rsid w:val="0076529A"/>
    <w:rsid w:val="00767A28"/>
    <w:rsid w:val="00767E3E"/>
    <w:rsid w:val="00776FD0"/>
    <w:rsid w:val="00782545"/>
    <w:rsid w:val="00783560"/>
    <w:rsid w:val="00784BA2"/>
    <w:rsid w:val="007852D5"/>
    <w:rsid w:val="00792F12"/>
    <w:rsid w:val="007A19D2"/>
    <w:rsid w:val="007A1C93"/>
    <w:rsid w:val="007A3C1B"/>
    <w:rsid w:val="007B5190"/>
    <w:rsid w:val="007C532D"/>
    <w:rsid w:val="007D02C9"/>
    <w:rsid w:val="007D667D"/>
    <w:rsid w:val="007E206A"/>
    <w:rsid w:val="008030E0"/>
    <w:rsid w:val="008038CE"/>
    <w:rsid w:val="0081043D"/>
    <w:rsid w:val="00830569"/>
    <w:rsid w:val="00833B88"/>
    <w:rsid w:val="00842F61"/>
    <w:rsid w:val="008458FF"/>
    <w:rsid w:val="00862E4A"/>
    <w:rsid w:val="00863131"/>
    <w:rsid w:val="008651AB"/>
    <w:rsid w:val="00871019"/>
    <w:rsid w:val="00880DE8"/>
    <w:rsid w:val="008A0489"/>
    <w:rsid w:val="008A6693"/>
    <w:rsid w:val="008A6F19"/>
    <w:rsid w:val="008C15D9"/>
    <w:rsid w:val="008C6A54"/>
    <w:rsid w:val="008D0747"/>
    <w:rsid w:val="008D3B34"/>
    <w:rsid w:val="008D4D44"/>
    <w:rsid w:val="008D5B12"/>
    <w:rsid w:val="008E5EF8"/>
    <w:rsid w:val="008F26DA"/>
    <w:rsid w:val="008F2F36"/>
    <w:rsid w:val="008F53D2"/>
    <w:rsid w:val="008F546E"/>
    <w:rsid w:val="00902B42"/>
    <w:rsid w:val="009106A0"/>
    <w:rsid w:val="009112DC"/>
    <w:rsid w:val="00927CB9"/>
    <w:rsid w:val="009462FE"/>
    <w:rsid w:val="00951B9F"/>
    <w:rsid w:val="00953F06"/>
    <w:rsid w:val="00954F0C"/>
    <w:rsid w:val="0095736A"/>
    <w:rsid w:val="00962D31"/>
    <w:rsid w:val="0097623F"/>
    <w:rsid w:val="00980F8B"/>
    <w:rsid w:val="00983907"/>
    <w:rsid w:val="00986982"/>
    <w:rsid w:val="009961D2"/>
    <w:rsid w:val="00997553"/>
    <w:rsid w:val="009A14CF"/>
    <w:rsid w:val="009A54D4"/>
    <w:rsid w:val="009B2D19"/>
    <w:rsid w:val="009B72ED"/>
    <w:rsid w:val="009C4384"/>
    <w:rsid w:val="009D027C"/>
    <w:rsid w:val="009D69B3"/>
    <w:rsid w:val="009E0E81"/>
    <w:rsid w:val="009E7AF7"/>
    <w:rsid w:val="009F4D59"/>
    <w:rsid w:val="009F788A"/>
    <w:rsid w:val="00A0294B"/>
    <w:rsid w:val="00A06213"/>
    <w:rsid w:val="00A06F5D"/>
    <w:rsid w:val="00A1343B"/>
    <w:rsid w:val="00A165DC"/>
    <w:rsid w:val="00A1741E"/>
    <w:rsid w:val="00A249AB"/>
    <w:rsid w:val="00A30312"/>
    <w:rsid w:val="00A34583"/>
    <w:rsid w:val="00A35EA8"/>
    <w:rsid w:val="00A42C31"/>
    <w:rsid w:val="00A42EBA"/>
    <w:rsid w:val="00A45D1E"/>
    <w:rsid w:val="00A46D80"/>
    <w:rsid w:val="00A46DE5"/>
    <w:rsid w:val="00A47982"/>
    <w:rsid w:val="00A54599"/>
    <w:rsid w:val="00A56FF3"/>
    <w:rsid w:val="00A63E99"/>
    <w:rsid w:val="00A72586"/>
    <w:rsid w:val="00A74F2D"/>
    <w:rsid w:val="00A757B9"/>
    <w:rsid w:val="00A76C71"/>
    <w:rsid w:val="00A80EA8"/>
    <w:rsid w:val="00A81862"/>
    <w:rsid w:val="00A81A02"/>
    <w:rsid w:val="00A83590"/>
    <w:rsid w:val="00A874EE"/>
    <w:rsid w:val="00AB28C4"/>
    <w:rsid w:val="00AC65C0"/>
    <w:rsid w:val="00AD064D"/>
    <w:rsid w:val="00AD0FAF"/>
    <w:rsid w:val="00AD1EF6"/>
    <w:rsid w:val="00AE4643"/>
    <w:rsid w:val="00AE4841"/>
    <w:rsid w:val="00AE65C6"/>
    <w:rsid w:val="00AF3B50"/>
    <w:rsid w:val="00AF62A2"/>
    <w:rsid w:val="00B0176E"/>
    <w:rsid w:val="00B11FF1"/>
    <w:rsid w:val="00B17A8B"/>
    <w:rsid w:val="00B21023"/>
    <w:rsid w:val="00B35ECC"/>
    <w:rsid w:val="00B3636D"/>
    <w:rsid w:val="00B40250"/>
    <w:rsid w:val="00B42D6D"/>
    <w:rsid w:val="00B4754A"/>
    <w:rsid w:val="00B55F4E"/>
    <w:rsid w:val="00B57769"/>
    <w:rsid w:val="00B63B92"/>
    <w:rsid w:val="00B64EC6"/>
    <w:rsid w:val="00B75A66"/>
    <w:rsid w:val="00B76B3E"/>
    <w:rsid w:val="00B76DBC"/>
    <w:rsid w:val="00B86E47"/>
    <w:rsid w:val="00B929CB"/>
    <w:rsid w:val="00BA2507"/>
    <w:rsid w:val="00BA3F63"/>
    <w:rsid w:val="00BA5BFE"/>
    <w:rsid w:val="00BA678C"/>
    <w:rsid w:val="00BB2929"/>
    <w:rsid w:val="00BB4565"/>
    <w:rsid w:val="00BB6B8B"/>
    <w:rsid w:val="00BB7E30"/>
    <w:rsid w:val="00BB7F32"/>
    <w:rsid w:val="00BC1371"/>
    <w:rsid w:val="00BC241D"/>
    <w:rsid w:val="00BC7D06"/>
    <w:rsid w:val="00BC7E7E"/>
    <w:rsid w:val="00BD7610"/>
    <w:rsid w:val="00BE169A"/>
    <w:rsid w:val="00BF5CB0"/>
    <w:rsid w:val="00C045C6"/>
    <w:rsid w:val="00C107F2"/>
    <w:rsid w:val="00C10E35"/>
    <w:rsid w:val="00C134BD"/>
    <w:rsid w:val="00C231F2"/>
    <w:rsid w:val="00C24416"/>
    <w:rsid w:val="00C3016B"/>
    <w:rsid w:val="00C33A04"/>
    <w:rsid w:val="00C34E57"/>
    <w:rsid w:val="00C46408"/>
    <w:rsid w:val="00C54661"/>
    <w:rsid w:val="00C55E04"/>
    <w:rsid w:val="00C67697"/>
    <w:rsid w:val="00C86CCB"/>
    <w:rsid w:val="00C872A4"/>
    <w:rsid w:val="00C87A58"/>
    <w:rsid w:val="00C954E7"/>
    <w:rsid w:val="00C95B3C"/>
    <w:rsid w:val="00CA4139"/>
    <w:rsid w:val="00CA6D65"/>
    <w:rsid w:val="00CB12D1"/>
    <w:rsid w:val="00CB4B12"/>
    <w:rsid w:val="00CB64FF"/>
    <w:rsid w:val="00CC246F"/>
    <w:rsid w:val="00CD5E1A"/>
    <w:rsid w:val="00CD7AA5"/>
    <w:rsid w:val="00CE162B"/>
    <w:rsid w:val="00CE32DE"/>
    <w:rsid w:val="00CE4458"/>
    <w:rsid w:val="00CF7FEF"/>
    <w:rsid w:val="00D03B43"/>
    <w:rsid w:val="00D42222"/>
    <w:rsid w:val="00D445EE"/>
    <w:rsid w:val="00D46F2F"/>
    <w:rsid w:val="00D50040"/>
    <w:rsid w:val="00D6200A"/>
    <w:rsid w:val="00D66CDE"/>
    <w:rsid w:val="00D73FD5"/>
    <w:rsid w:val="00D74D38"/>
    <w:rsid w:val="00D9397A"/>
    <w:rsid w:val="00D95B48"/>
    <w:rsid w:val="00DA2FCF"/>
    <w:rsid w:val="00DA76AD"/>
    <w:rsid w:val="00DA7FA2"/>
    <w:rsid w:val="00DB6008"/>
    <w:rsid w:val="00DB6E62"/>
    <w:rsid w:val="00DC7B6F"/>
    <w:rsid w:val="00DD0874"/>
    <w:rsid w:val="00DD45AB"/>
    <w:rsid w:val="00DD5091"/>
    <w:rsid w:val="00DE55F8"/>
    <w:rsid w:val="00DF5E7D"/>
    <w:rsid w:val="00E1030E"/>
    <w:rsid w:val="00E208FC"/>
    <w:rsid w:val="00E242E5"/>
    <w:rsid w:val="00E34ACA"/>
    <w:rsid w:val="00E34CB3"/>
    <w:rsid w:val="00E35A74"/>
    <w:rsid w:val="00E42523"/>
    <w:rsid w:val="00E42C0D"/>
    <w:rsid w:val="00E43378"/>
    <w:rsid w:val="00E44D25"/>
    <w:rsid w:val="00E53F2C"/>
    <w:rsid w:val="00E60621"/>
    <w:rsid w:val="00E74DE7"/>
    <w:rsid w:val="00E8120A"/>
    <w:rsid w:val="00E83A38"/>
    <w:rsid w:val="00EA07B8"/>
    <w:rsid w:val="00EA4284"/>
    <w:rsid w:val="00EC2A20"/>
    <w:rsid w:val="00ED5F08"/>
    <w:rsid w:val="00EE386E"/>
    <w:rsid w:val="00EF18C3"/>
    <w:rsid w:val="00EF2B8B"/>
    <w:rsid w:val="00F06D6F"/>
    <w:rsid w:val="00F11CD2"/>
    <w:rsid w:val="00F124C9"/>
    <w:rsid w:val="00F1411B"/>
    <w:rsid w:val="00F17597"/>
    <w:rsid w:val="00F24CEC"/>
    <w:rsid w:val="00F37EC9"/>
    <w:rsid w:val="00F4126A"/>
    <w:rsid w:val="00F43CB7"/>
    <w:rsid w:val="00F47989"/>
    <w:rsid w:val="00F47F19"/>
    <w:rsid w:val="00F5082D"/>
    <w:rsid w:val="00F531BD"/>
    <w:rsid w:val="00F5324A"/>
    <w:rsid w:val="00F55B2F"/>
    <w:rsid w:val="00F57042"/>
    <w:rsid w:val="00F57C68"/>
    <w:rsid w:val="00F60C5F"/>
    <w:rsid w:val="00F66099"/>
    <w:rsid w:val="00F67D1E"/>
    <w:rsid w:val="00F81D6A"/>
    <w:rsid w:val="00F869F2"/>
    <w:rsid w:val="00FA0CA9"/>
    <w:rsid w:val="00FB35D7"/>
    <w:rsid w:val="00FB3DF2"/>
    <w:rsid w:val="00FC23B8"/>
    <w:rsid w:val="00FD0783"/>
    <w:rsid w:val="00FD498D"/>
    <w:rsid w:val="00FE58CE"/>
    <w:rsid w:val="00FF2FCE"/>
    <w:rsid w:val="21DF9919"/>
    <w:rsid w:val="35090318"/>
    <w:rsid w:val="39D745B6"/>
    <w:rsid w:val="3D93A34F"/>
    <w:rsid w:val="49CA7A84"/>
    <w:rsid w:val="58E0149C"/>
    <w:rsid w:val="6C395B9C"/>
    <w:rsid w:val="72D200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link w:val="ListParagraph"/>
    <w:uiPriority w:val="34"/>
    <w:locked/>
    <w:rsid w:val="000B3B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glossaryDocument" Target="glossary/document.xml" Id="rId15" /><Relationship Type="http://schemas.openxmlformats.org/officeDocument/2006/relationships/footer" Target="footer1.xml"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fontTable" Target="fontTable.xml" Id="rId14" /><Relationship Type="http://schemas.microsoft.com/office/2016/09/relationships/commentsIds" Target="commentsIds.xml" Id="Ref06dee3a0af44db" /><Relationship Type="http://schemas.microsoft.com/office/2011/relationships/commentsExtended" Target="commentsExtended.xml" Id="R8c5b11047d4c46a3" /><Relationship Type="http://schemas.microsoft.com/office/2011/relationships/people" Target="people.xml" Id="Rb726ae5a295a4267" /></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8B0334B62F5F406FAEC40D270EF64A19"/>
        <w:category>
          <w:name w:val="General"/>
          <w:gallery w:val="placeholder"/>
        </w:category>
        <w:types>
          <w:type w:val="bbPlcHdr"/>
        </w:types>
        <w:behaviors>
          <w:behavior w:val="content"/>
        </w:behaviors>
        <w:guid w:val="{735080FE-4768-416D-8BAA-AC1486069328}"/>
      </w:docPartPr>
      <w:docPartBody>
        <w:p w:rsidR="00AD6B1B" w:rsidP="008D5B12" w:rsidRDefault="008D5B12">
          <w:pPr>
            <w:pStyle w:val="8B0334B62F5F406FAEC40D270EF64A1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323E"/>
    <w:rsid w:val="000C562E"/>
    <w:rsid w:val="002006E0"/>
    <w:rsid w:val="00241676"/>
    <w:rsid w:val="002E7994"/>
    <w:rsid w:val="003858DC"/>
    <w:rsid w:val="004030E2"/>
    <w:rsid w:val="0045583A"/>
    <w:rsid w:val="00461706"/>
    <w:rsid w:val="005B331C"/>
    <w:rsid w:val="005E70A9"/>
    <w:rsid w:val="006A548E"/>
    <w:rsid w:val="0085569F"/>
    <w:rsid w:val="00862E4A"/>
    <w:rsid w:val="008D5B12"/>
    <w:rsid w:val="00997553"/>
    <w:rsid w:val="00A27B84"/>
    <w:rsid w:val="00A34583"/>
    <w:rsid w:val="00A42EBA"/>
    <w:rsid w:val="00A6502F"/>
    <w:rsid w:val="00AD6B1B"/>
    <w:rsid w:val="00AF33F6"/>
    <w:rsid w:val="00B84040"/>
    <w:rsid w:val="00CC510F"/>
    <w:rsid w:val="00E270B0"/>
    <w:rsid w:val="00F1411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5B12"/>
    <w:rPr>
      <w:color w:val="808080"/>
    </w:rPr>
  </w:style>
  <w:style w:type="paragraph" w:customStyle="1" w:styleId="8B0334B62F5F406FAEC40D270EF64A19">
    <w:name w:val="8B0334B62F5F406FAEC40D270EF64A19"/>
    <w:rsid w:val="008D5B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EF5B352A-1F9B-45FF-86F5-DF6F2F3942F3}"/>
</file>

<file path=customXml/itemProps3.xml><?xml version="1.0" encoding="utf-8"?>
<ds:datastoreItem xmlns:ds="http://schemas.openxmlformats.org/officeDocument/2006/customXml" ds:itemID="{E86826DC-7A55-4E1A-AEBB-A9E9995EABE6}"/>
</file>

<file path=customXml/itemProps4.xml><?xml version="1.0" encoding="utf-8"?>
<ds:datastoreItem xmlns:ds="http://schemas.openxmlformats.org/officeDocument/2006/customXml" ds:itemID="{3DD3378D-7947-4EF8-AB66-7304F7F6CDC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7</revision>
  <dcterms:created xsi:type="dcterms:W3CDTF">2026-01-29T13:05:00.0000000Z</dcterms:created>
  <dcterms:modified xsi:type="dcterms:W3CDTF">2026-02-12T12:25:16.5488587Z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