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6="http://schemas.microsoft.com/office/drawing/2014/main" mc:Ignorable="w14 w15 w16se w16cid w16 w16cex w16sdtdh w16sdtfl w16du wp14">
  <w:body>
    <w:p w:rsidR="0052297E" w:rsidP="0052297E" w:rsidRDefault="0072604C" w14:paraId="6D2903DC" w14:textId="77777777">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rsidRPr="00767E3E" w:rsidR="00AD064D" w:rsidRDefault="00AD064D" w14:paraId="6D2903DD" w14:textId="77777777"/>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F02B16" w:rsidR="00083FC0" w:rsidTr="5F70786F" w14:paraId="6D2903E2" w14:textId="77777777">
        <w:tc>
          <w:tcPr>
            <w:tcW w:w="2547" w:type="dxa"/>
            <w:tcMar/>
          </w:tcPr>
          <w:p w:rsidRPr="00F02B16" w:rsidR="00F5082D" w:rsidP="00FA0CA9" w:rsidRDefault="00F5082D" w14:paraId="6D2903DE" w14:textId="77777777">
            <w:pPr>
              <w:rPr>
                <w:rFonts w:ascii="Verdana" w:hAnsi="Verdana" w:cs="Arial"/>
                <w:b/>
                <w:sz w:val="24"/>
                <w:szCs w:val="24"/>
              </w:rPr>
            </w:pPr>
            <w:r w:rsidRPr="00F02B16">
              <w:rPr>
                <w:rFonts w:ascii="Verdana" w:hAnsi="Verdana" w:cs="Arial"/>
                <w:b/>
                <w:sz w:val="24"/>
                <w:szCs w:val="24"/>
              </w:rPr>
              <w:t>Meeting Date</w:t>
            </w:r>
          </w:p>
        </w:tc>
        <w:tc>
          <w:tcPr>
            <w:tcW w:w="3260" w:type="dxa"/>
            <w:gridSpan w:val="2"/>
            <w:tcMar/>
          </w:tcPr>
          <w:p w:rsidRPr="00F02B16" w:rsidR="00F5082D" w:rsidP="42EBBD94" w:rsidRDefault="00773BD8" w14:paraId="6D2903DF" w14:textId="34B7BD29">
            <w:pPr>
              <w:rPr>
                <w:rFonts w:ascii="Verdana" w:hAnsi="Verdana" w:cs="Arial"/>
                <w:b/>
                <w:bCs/>
                <w:sz w:val="24"/>
                <w:szCs w:val="24"/>
              </w:rPr>
            </w:pPr>
            <w:r w:rsidRPr="42EBBD94">
              <w:rPr>
                <w:rFonts w:ascii="Verdana" w:hAnsi="Verdana" w:cs="Arial"/>
                <w:b/>
                <w:bCs/>
                <w:sz w:val="24"/>
                <w:szCs w:val="24"/>
              </w:rPr>
              <w:t>23 February 2026</w:t>
            </w:r>
          </w:p>
        </w:tc>
        <w:tc>
          <w:tcPr>
            <w:tcW w:w="2368" w:type="dxa"/>
            <w:gridSpan w:val="3"/>
            <w:tcMar/>
          </w:tcPr>
          <w:p w:rsidRPr="00F02B16" w:rsidR="00F5082D" w:rsidP="00FA0CA9" w:rsidRDefault="00F5082D" w14:paraId="6D2903E0" w14:textId="77777777">
            <w:pPr>
              <w:rPr>
                <w:rFonts w:ascii="Verdana" w:hAnsi="Verdana" w:cs="Arial"/>
                <w:b/>
                <w:sz w:val="24"/>
                <w:szCs w:val="24"/>
              </w:rPr>
            </w:pPr>
            <w:r w:rsidRPr="00F02B16">
              <w:rPr>
                <w:rFonts w:ascii="Verdana" w:hAnsi="Verdana" w:cs="Arial"/>
                <w:b/>
                <w:sz w:val="24"/>
                <w:szCs w:val="24"/>
              </w:rPr>
              <w:t>Agenda Item</w:t>
            </w:r>
          </w:p>
        </w:tc>
        <w:tc>
          <w:tcPr>
            <w:tcW w:w="841" w:type="dxa"/>
            <w:tcMar/>
          </w:tcPr>
          <w:p w:rsidRPr="00F02B16" w:rsidR="00F5082D" w:rsidP="00FA0CA9" w:rsidRDefault="00517B44" w14:paraId="6D2903E1" w14:textId="3452BA90">
            <w:pPr>
              <w:rPr>
                <w:rFonts w:ascii="Verdana" w:hAnsi="Verdana" w:cs="Arial"/>
                <w:b/>
                <w:sz w:val="24"/>
                <w:szCs w:val="24"/>
              </w:rPr>
            </w:pPr>
            <w:r w:rsidRPr="00F02B16">
              <w:rPr>
                <w:rFonts w:ascii="Verdana" w:hAnsi="Verdana" w:cs="Arial"/>
                <w:b/>
                <w:sz w:val="24"/>
                <w:szCs w:val="24"/>
              </w:rPr>
              <w:t>3.</w:t>
            </w:r>
            <w:r w:rsidRPr="00F02B16" w:rsidR="00773BD8">
              <w:rPr>
                <w:rFonts w:ascii="Verdana" w:hAnsi="Verdana" w:cs="Arial"/>
                <w:b/>
                <w:sz w:val="24"/>
                <w:szCs w:val="24"/>
              </w:rPr>
              <w:t>6</w:t>
            </w:r>
          </w:p>
        </w:tc>
      </w:tr>
      <w:tr w:rsidRPr="00F02B16" w:rsidR="00B0479E" w:rsidTr="5F70786F" w14:paraId="1EEB45B2" w14:textId="77777777">
        <w:tc>
          <w:tcPr>
            <w:tcW w:w="2547" w:type="dxa"/>
            <w:tcMar/>
          </w:tcPr>
          <w:p w:rsidRPr="00F02B16" w:rsidR="00B0479E" w:rsidP="00FA0CA9" w:rsidRDefault="00B0479E" w14:paraId="4A48663E" w14:textId="6879CA0B">
            <w:pPr>
              <w:rPr>
                <w:rFonts w:ascii="Verdana" w:hAnsi="Verdana" w:cs="Arial"/>
                <w:b/>
                <w:sz w:val="24"/>
                <w:szCs w:val="24"/>
              </w:rPr>
            </w:pPr>
            <w:r w:rsidRPr="00F02B16">
              <w:rPr>
                <w:rFonts w:ascii="Verdana" w:hAnsi="Verdana" w:cs="Arial"/>
                <w:b/>
                <w:sz w:val="24"/>
                <w:szCs w:val="24"/>
              </w:rPr>
              <w:t xml:space="preserve">Name of Meeting </w:t>
            </w:r>
          </w:p>
        </w:tc>
        <w:tc>
          <w:tcPr>
            <w:tcW w:w="6469" w:type="dxa"/>
            <w:gridSpan w:val="6"/>
            <w:tcMar/>
          </w:tcPr>
          <w:p w:rsidRPr="00F02B16" w:rsidR="00B0479E" w:rsidP="46FC1CAF" w:rsidRDefault="00517B44" w14:paraId="5687483E" w14:textId="7FD75DEF">
            <w:pPr>
              <w:rPr>
                <w:rFonts w:ascii="Verdana" w:hAnsi="Verdana" w:cs="Arial"/>
                <w:b/>
                <w:bCs/>
                <w:sz w:val="24"/>
                <w:szCs w:val="24"/>
              </w:rPr>
            </w:pPr>
            <w:r w:rsidRPr="46FC1CAF">
              <w:rPr>
                <w:rFonts w:ascii="Verdana" w:hAnsi="Verdana" w:cs="Arial"/>
                <w:b/>
                <w:bCs/>
                <w:sz w:val="24"/>
                <w:szCs w:val="24"/>
              </w:rPr>
              <w:t xml:space="preserve">Workforce &amp; OD </w:t>
            </w:r>
            <w:r w:rsidRPr="46FC1CAF" w:rsidR="4CBAA20F">
              <w:rPr>
                <w:rFonts w:ascii="Verdana" w:hAnsi="Verdana" w:cs="Arial"/>
                <w:b/>
                <w:bCs/>
                <w:sz w:val="24"/>
                <w:szCs w:val="24"/>
              </w:rPr>
              <w:t>C</w:t>
            </w:r>
            <w:r w:rsidRPr="46FC1CAF">
              <w:rPr>
                <w:rFonts w:ascii="Verdana" w:hAnsi="Verdana" w:cs="Arial"/>
                <w:b/>
                <w:bCs/>
                <w:sz w:val="24"/>
                <w:szCs w:val="24"/>
              </w:rPr>
              <w:t>ommittee</w:t>
            </w:r>
          </w:p>
        </w:tc>
      </w:tr>
      <w:tr w:rsidRPr="00F02B16" w:rsidR="00517B44" w:rsidTr="5F70786F" w14:paraId="6D2903E5" w14:textId="77777777">
        <w:tc>
          <w:tcPr>
            <w:tcW w:w="2547" w:type="dxa"/>
            <w:tcMar/>
          </w:tcPr>
          <w:p w:rsidRPr="00F02B16" w:rsidR="00517B44" w:rsidP="00517B44" w:rsidRDefault="00517B44" w14:paraId="6D2903E3" w14:textId="77777777">
            <w:pPr>
              <w:rPr>
                <w:rFonts w:ascii="Verdana" w:hAnsi="Verdana" w:cs="Arial"/>
                <w:b/>
                <w:sz w:val="24"/>
                <w:szCs w:val="24"/>
              </w:rPr>
            </w:pPr>
            <w:r w:rsidRPr="00F02B16">
              <w:rPr>
                <w:rFonts w:ascii="Verdana" w:hAnsi="Verdana" w:cs="Arial"/>
                <w:b/>
                <w:sz w:val="24"/>
                <w:szCs w:val="24"/>
              </w:rPr>
              <w:t>Report Title</w:t>
            </w:r>
          </w:p>
        </w:tc>
        <w:tc>
          <w:tcPr>
            <w:tcW w:w="6469" w:type="dxa"/>
            <w:gridSpan w:val="6"/>
            <w:tcMar/>
          </w:tcPr>
          <w:p w:rsidRPr="00F02B16" w:rsidR="00517B44" w:rsidP="00517B44" w:rsidRDefault="00A25C20" w14:paraId="6D2903E4" w14:textId="496DF569">
            <w:pPr>
              <w:rPr>
                <w:rFonts w:ascii="Verdana" w:hAnsi="Verdana" w:cs="Arial"/>
                <w:b/>
                <w:sz w:val="24"/>
                <w:szCs w:val="24"/>
              </w:rPr>
            </w:pPr>
            <w:r w:rsidRPr="00F02B16">
              <w:rPr>
                <w:rFonts w:ascii="Verdana" w:hAnsi="Verdana" w:eastAsia="Verdana" w:cs="Verdana"/>
                <w:sz w:val="24"/>
                <w:szCs w:val="24"/>
              </w:rPr>
              <w:t>V</w:t>
            </w:r>
            <w:r w:rsidRPr="00F02B16" w:rsidR="00517B44">
              <w:rPr>
                <w:rFonts w:ascii="Verdana" w:hAnsi="Verdana" w:eastAsia="Verdana" w:cs="Verdana"/>
                <w:sz w:val="24"/>
                <w:szCs w:val="24"/>
              </w:rPr>
              <w:t xml:space="preserve">ariable </w:t>
            </w:r>
            <w:r w:rsidR="0054657A">
              <w:rPr>
                <w:rFonts w:ascii="Verdana" w:hAnsi="Verdana" w:eastAsia="Verdana" w:cs="Verdana"/>
                <w:sz w:val="24"/>
                <w:szCs w:val="24"/>
              </w:rPr>
              <w:t>Pay</w:t>
            </w:r>
            <w:r w:rsidRPr="00F02B16" w:rsidR="00517B44">
              <w:rPr>
                <w:rFonts w:ascii="Verdana" w:hAnsi="Verdana" w:eastAsia="Verdana" w:cs="Verdana"/>
                <w:sz w:val="24"/>
                <w:szCs w:val="24"/>
              </w:rPr>
              <w:t xml:space="preserve"> </w:t>
            </w:r>
            <w:r w:rsidR="0054657A">
              <w:rPr>
                <w:rFonts w:ascii="Verdana" w:hAnsi="Verdana" w:eastAsia="Verdana" w:cs="Verdana"/>
                <w:sz w:val="24"/>
                <w:szCs w:val="24"/>
              </w:rPr>
              <w:t>O</w:t>
            </w:r>
            <w:r w:rsidRPr="00F02B16" w:rsidR="00517B44">
              <w:rPr>
                <w:rFonts w:ascii="Verdana" w:hAnsi="Verdana" w:eastAsia="Verdana" w:cs="Verdana"/>
                <w:sz w:val="24"/>
                <w:szCs w:val="24"/>
              </w:rPr>
              <w:t xml:space="preserve">verview and </w:t>
            </w:r>
            <w:r w:rsidR="0054657A">
              <w:rPr>
                <w:rFonts w:ascii="Verdana" w:hAnsi="Verdana" w:eastAsia="Verdana" w:cs="Verdana"/>
                <w:sz w:val="24"/>
                <w:szCs w:val="24"/>
              </w:rPr>
              <w:t>P</w:t>
            </w:r>
            <w:r w:rsidRPr="00F02B16" w:rsidR="00517B44">
              <w:rPr>
                <w:rFonts w:ascii="Verdana" w:hAnsi="Verdana" w:eastAsia="Verdana" w:cs="Verdana"/>
                <w:sz w:val="24"/>
                <w:szCs w:val="24"/>
              </w:rPr>
              <w:t xml:space="preserve">rogress </w:t>
            </w:r>
            <w:r w:rsidR="0054657A">
              <w:rPr>
                <w:rFonts w:ascii="Verdana" w:hAnsi="Verdana" w:eastAsia="Verdana" w:cs="Verdana"/>
                <w:sz w:val="24"/>
                <w:szCs w:val="24"/>
              </w:rPr>
              <w:t>U</w:t>
            </w:r>
            <w:r w:rsidRPr="00F02B16" w:rsidR="00517B44">
              <w:rPr>
                <w:rFonts w:ascii="Verdana" w:hAnsi="Verdana" w:eastAsia="Verdana" w:cs="Verdana"/>
                <w:sz w:val="24"/>
                <w:szCs w:val="24"/>
              </w:rPr>
              <w:t>pdate</w:t>
            </w:r>
          </w:p>
        </w:tc>
      </w:tr>
      <w:tr w:rsidRPr="00F02B16" w:rsidR="00517B44" w:rsidTr="5F70786F" w14:paraId="6D2903E8" w14:textId="77777777">
        <w:tc>
          <w:tcPr>
            <w:tcW w:w="2547" w:type="dxa"/>
            <w:tcMar/>
          </w:tcPr>
          <w:p w:rsidRPr="00F02B16" w:rsidR="00517B44" w:rsidP="00517B44" w:rsidRDefault="00517B44" w14:paraId="6D2903E6" w14:textId="77777777">
            <w:pPr>
              <w:rPr>
                <w:rFonts w:ascii="Verdana" w:hAnsi="Verdana" w:cs="Arial"/>
                <w:b/>
                <w:sz w:val="24"/>
                <w:szCs w:val="24"/>
              </w:rPr>
            </w:pPr>
            <w:r w:rsidRPr="00F02B16">
              <w:rPr>
                <w:rFonts w:ascii="Verdana" w:hAnsi="Verdana" w:cs="Arial"/>
                <w:b/>
                <w:sz w:val="24"/>
                <w:szCs w:val="24"/>
              </w:rPr>
              <w:t>Report Author</w:t>
            </w:r>
          </w:p>
        </w:tc>
        <w:tc>
          <w:tcPr>
            <w:tcW w:w="6469" w:type="dxa"/>
            <w:gridSpan w:val="6"/>
            <w:tcMar/>
          </w:tcPr>
          <w:p w:rsidRPr="00F02B16" w:rsidR="00517B44" w:rsidP="00517B44" w:rsidRDefault="00517B44" w14:paraId="6D2903E7" w14:textId="7CF01AB9">
            <w:pPr>
              <w:rPr>
                <w:rFonts w:ascii="Verdana" w:hAnsi="Verdana" w:cs="Arial"/>
                <w:sz w:val="24"/>
                <w:szCs w:val="24"/>
              </w:rPr>
            </w:pPr>
            <w:r w:rsidRPr="00F02B16">
              <w:rPr>
                <w:rFonts w:ascii="Verdana" w:hAnsi="Verdana" w:cs="Arial"/>
                <w:sz w:val="24"/>
                <w:szCs w:val="24"/>
              </w:rPr>
              <w:t>Emma Owen, Assistant Director of Workforce &amp; OD</w:t>
            </w:r>
          </w:p>
        </w:tc>
      </w:tr>
      <w:tr w:rsidRPr="00F02B16" w:rsidR="00517B44" w:rsidTr="5F70786F" w14:paraId="6D2903EB" w14:textId="77777777">
        <w:tc>
          <w:tcPr>
            <w:tcW w:w="2547" w:type="dxa"/>
            <w:tcMar/>
          </w:tcPr>
          <w:p w:rsidRPr="00F02B16" w:rsidR="00517B44" w:rsidP="00517B44" w:rsidRDefault="00517B44" w14:paraId="6D2903E9" w14:textId="77777777">
            <w:pPr>
              <w:rPr>
                <w:rFonts w:ascii="Verdana" w:hAnsi="Verdana" w:cs="Arial"/>
                <w:b/>
                <w:sz w:val="24"/>
                <w:szCs w:val="24"/>
              </w:rPr>
            </w:pPr>
            <w:r w:rsidRPr="00F02B16">
              <w:rPr>
                <w:rFonts w:ascii="Verdana" w:hAnsi="Verdana" w:cs="Arial"/>
                <w:b/>
                <w:sz w:val="24"/>
                <w:szCs w:val="24"/>
              </w:rPr>
              <w:t>Report Sponsor</w:t>
            </w:r>
          </w:p>
        </w:tc>
        <w:tc>
          <w:tcPr>
            <w:tcW w:w="6469" w:type="dxa"/>
            <w:gridSpan w:val="6"/>
            <w:tcMar/>
          </w:tcPr>
          <w:p w:rsidRPr="00F02B16" w:rsidR="00517B44" w:rsidP="00517B44" w:rsidRDefault="00517B44" w14:paraId="6D2903EA" w14:textId="26922E54">
            <w:pPr>
              <w:rPr>
                <w:rFonts w:ascii="Verdana" w:hAnsi="Verdana" w:cs="Arial"/>
                <w:sz w:val="24"/>
                <w:szCs w:val="24"/>
              </w:rPr>
            </w:pPr>
            <w:r w:rsidRPr="00F02B16">
              <w:rPr>
                <w:rFonts w:ascii="Verdana" w:hAnsi="Verdana" w:cs="Arial"/>
                <w:sz w:val="24"/>
                <w:szCs w:val="24"/>
              </w:rPr>
              <w:t>Tina Ricketts, Executive Director of Workforce &amp; OD</w:t>
            </w:r>
          </w:p>
        </w:tc>
      </w:tr>
      <w:tr w:rsidRPr="00F02B16" w:rsidR="00517B44" w:rsidTr="5F70786F" w14:paraId="6D2903EE" w14:textId="77777777">
        <w:tc>
          <w:tcPr>
            <w:tcW w:w="2547" w:type="dxa"/>
            <w:tcMar/>
          </w:tcPr>
          <w:p w:rsidRPr="00F02B16" w:rsidR="00517B44" w:rsidP="00517B44" w:rsidRDefault="00517B44" w14:paraId="6D2903EC" w14:textId="77777777">
            <w:pPr>
              <w:rPr>
                <w:rFonts w:ascii="Verdana" w:hAnsi="Verdana" w:cs="Arial"/>
                <w:b/>
                <w:sz w:val="24"/>
                <w:szCs w:val="24"/>
              </w:rPr>
            </w:pPr>
            <w:r w:rsidRPr="00F02B16">
              <w:rPr>
                <w:rFonts w:ascii="Verdana" w:hAnsi="Verdana" w:cs="Arial"/>
                <w:b/>
                <w:sz w:val="24"/>
                <w:szCs w:val="24"/>
              </w:rPr>
              <w:t>Presented by</w:t>
            </w:r>
          </w:p>
        </w:tc>
        <w:tc>
          <w:tcPr>
            <w:tcW w:w="6469" w:type="dxa"/>
            <w:gridSpan w:val="6"/>
            <w:tcMar/>
          </w:tcPr>
          <w:p w:rsidRPr="00F02B16" w:rsidR="00517B44" w:rsidP="00517B44" w:rsidRDefault="00517B44" w14:paraId="6D2903ED" w14:textId="15A39CD3">
            <w:pPr>
              <w:rPr>
                <w:rFonts w:ascii="Verdana" w:hAnsi="Verdana" w:cs="Arial"/>
                <w:sz w:val="24"/>
                <w:szCs w:val="24"/>
              </w:rPr>
            </w:pPr>
            <w:r w:rsidRPr="00F02B16">
              <w:rPr>
                <w:rFonts w:ascii="Verdana" w:hAnsi="Verdana" w:cs="Arial"/>
                <w:sz w:val="24"/>
                <w:szCs w:val="24"/>
              </w:rPr>
              <w:t>Tina Ricketts, Executive Director of Workforce &amp; OD</w:t>
            </w:r>
          </w:p>
        </w:tc>
      </w:tr>
      <w:tr w:rsidRPr="00F02B16" w:rsidR="00517B44" w:rsidTr="5F70786F" w14:paraId="6D2903F1" w14:textId="77777777">
        <w:tc>
          <w:tcPr>
            <w:tcW w:w="2547" w:type="dxa"/>
            <w:tcMar/>
          </w:tcPr>
          <w:p w:rsidRPr="00F02B16" w:rsidR="00517B44" w:rsidP="00517B44" w:rsidRDefault="00517B44" w14:paraId="6D2903EF" w14:textId="77777777">
            <w:pPr>
              <w:rPr>
                <w:rFonts w:ascii="Verdana" w:hAnsi="Verdana" w:cs="Arial"/>
                <w:b/>
                <w:sz w:val="24"/>
                <w:szCs w:val="24"/>
              </w:rPr>
            </w:pPr>
            <w:r w:rsidRPr="00F02B16">
              <w:rPr>
                <w:rFonts w:ascii="Verdana" w:hAnsi="Verdana" w:cs="Arial"/>
                <w:b/>
                <w:sz w:val="24"/>
                <w:szCs w:val="24"/>
              </w:rPr>
              <w:t xml:space="preserve">Freedom of Information </w:t>
            </w:r>
          </w:p>
        </w:tc>
        <w:tc>
          <w:tcPr>
            <w:tcW w:w="6469" w:type="dxa"/>
            <w:gridSpan w:val="6"/>
            <w:tcMar/>
          </w:tcPr>
          <w:p w:rsidRPr="00F02B16" w:rsidR="00517B44" w:rsidP="00517B44" w:rsidRDefault="00875F92" w14:paraId="6D2903F0" w14:textId="07827C5F">
            <w:pPr>
              <w:rPr>
                <w:rFonts w:ascii="Verdana" w:hAnsi="Verdana" w:cs="Arial"/>
                <w:sz w:val="24"/>
                <w:szCs w:val="24"/>
              </w:rPr>
            </w:pPr>
            <w:r w:rsidRPr="00F02B16">
              <w:rPr>
                <w:rFonts w:ascii="Verdana" w:hAnsi="Verdana" w:cs="Arial"/>
                <w:sz w:val="24"/>
                <w:szCs w:val="24"/>
              </w:rPr>
              <w:t>Open</w:t>
            </w:r>
          </w:p>
        </w:tc>
      </w:tr>
      <w:tr w:rsidRPr="00F02B16" w:rsidR="00517B44" w:rsidTr="5F70786F" w14:paraId="6D2903F8" w14:textId="77777777">
        <w:tc>
          <w:tcPr>
            <w:tcW w:w="2547" w:type="dxa"/>
            <w:tcMar/>
          </w:tcPr>
          <w:p w:rsidRPr="00F02B16" w:rsidR="00517B44" w:rsidP="00517B44" w:rsidRDefault="00517B44" w14:paraId="6D2903F2" w14:textId="77777777">
            <w:pPr>
              <w:rPr>
                <w:rFonts w:ascii="Verdana" w:hAnsi="Verdana" w:cs="Arial"/>
                <w:b/>
                <w:sz w:val="24"/>
                <w:szCs w:val="24"/>
              </w:rPr>
            </w:pPr>
            <w:r w:rsidRPr="00F02B16">
              <w:rPr>
                <w:rFonts w:ascii="Verdana" w:hAnsi="Verdana" w:cs="Arial"/>
                <w:b/>
                <w:sz w:val="24"/>
                <w:szCs w:val="24"/>
              </w:rPr>
              <w:t>Purpose of the Report</w:t>
            </w:r>
          </w:p>
        </w:tc>
        <w:tc>
          <w:tcPr>
            <w:tcW w:w="6469" w:type="dxa"/>
            <w:gridSpan w:val="6"/>
            <w:tcMar/>
          </w:tcPr>
          <w:p w:rsidRPr="00F02B16" w:rsidR="00517B44" w:rsidP="00517B44" w:rsidRDefault="00517B44" w14:paraId="6D2903F4" w14:textId="06A8A696">
            <w:pPr>
              <w:ind w:right="96"/>
              <w:rPr>
                <w:rFonts w:ascii="Verdana" w:hAnsi="Verdana" w:cs="Arial"/>
                <w:sz w:val="24"/>
                <w:szCs w:val="24"/>
              </w:rPr>
            </w:pPr>
            <w:r w:rsidRPr="42EBBD94">
              <w:rPr>
                <w:rFonts w:ascii="Verdana" w:hAnsi="Verdana" w:cs="Arial"/>
                <w:sz w:val="24"/>
                <w:szCs w:val="24"/>
              </w:rPr>
              <w:t xml:space="preserve">To update the </w:t>
            </w:r>
            <w:r w:rsidRPr="42EBBD94" w:rsidR="005A4F5A">
              <w:rPr>
                <w:rFonts w:ascii="Verdana" w:hAnsi="Verdana" w:cs="Arial"/>
                <w:sz w:val="24"/>
                <w:szCs w:val="24"/>
              </w:rPr>
              <w:t>C</w:t>
            </w:r>
            <w:r w:rsidRPr="42EBBD94">
              <w:rPr>
                <w:rFonts w:ascii="Verdana" w:hAnsi="Verdana" w:cs="Arial"/>
                <w:sz w:val="24"/>
                <w:szCs w:val="24"/>
              </w:rPr>
              <w:t xml:space="preserve">ommittee on the </w:t>
            </w:r>
            <w:r w:rsidRPr="42EBBD94" w:rsidR="76DD8D95">
              <w:rPr>
                <w:rFonts w:ascii="Verdana" w:hAnsi="Verdana" w:cs="Arial"/>
                <w:sz w:val="24"/>
                <w:szCs w:val="24"/>
              </w:rPr>
              <w:t>variable,</w:t>
            </w:r>
            <w:r w:rsidRPr="42EBBD94">
              <w:rPr>
                <w:rFonts w:ascii="Verdana" w:hAnsi="Verdana" w:cs="Arial"/>
                <w:sz w:val="24"/>
                <w:szCs w:val="24"/>
              </w:rPr>
              <w:t xml:space="preserve"> pay </w:t>
            </w:r>
            <w:r w:rsidRPr="42EBBD94" w:rsidR="00EC5EA0">
              <w:rPr>
                <w:rFonts w:ascii="Verdana" w:hAnsi="Verdana" w:cs="Arial"/>
                <w:sz w:val="24"/>
                <w:szCs w:val="24"/>
              </w:rPr>
              <w:t xml:space="preserve">reduction plan </w:t>
            </w:r>
            <w:r w:rsidRPr="42EBBD94">
              <w:rPr>
                <w:rFonts w:ascii="Verdana" w:hAnsi="Verdana" w:cs="Arial"/>
                <w:sz w:val="24"/>
                <w:szCs w:val="24"/>
              </w:rPr>
              <w:t xml:space="preserve">and the progress </w:t>
            </w:r>
            <w:r w:rsidRPr="42EBBD94" w:rsidR="00EC5EA0">
              <w:rPr>
                <w:rFonts w:ascii="Verdana" w:hAnsi="Verdana" w:cs="Arial"/>
                <w:sz w:val="24"/>
                <w:szCs w:val="24"/>
              </w:rPr>
              <w:t xml:space="preserve">that has been made </w:t>
            </w:r>
            <w:r w:rsidRPr="42EBBD94">
              <w:rPr>
                <w:rFonts w:ascii="Verdana" w:hAnsi="Verdana" w:cs="Arial"/>
                <w:sz w:val="24"/>
                <w:szCs w:val="24"/>
              </w:rPr>
              <w:t>to date.</w:t>
            </w:r>
          </w:p>
          <w:p w:rsidRPr="00F02B16" w:rsidR="00517B44" w:rsidP="00517B44" w:rsidRDefault="00517B44" w14:paraId="6D2903F7" w14:textId="77777777">
            <w:pPr>
              <w:rPr>
                <w:rFonts w:ascii="Verdana" w:hAnsi="Verdana" w:cs="Arial"/>
                <w:sz w:val="24"/>
                <w:szCs w:val="24"/>
              </w:rPr>
            </w:pPr>
          </w:p>
        </w:tc>
      </w:tr>
      <w:tr w:rsidRPr="00F02B16" w:rsidR="00517B44" w:rsidTr="5F70786F" w14:paraId="6D290402" w14:textId="77777777">
        <w:tc>
          <w:tcPr>
            <w:tcW w:w="2547" w:type="dxa"/>
            <w:tcMar/>
          </w:tcPr>
          <w:p w:rsidRPr="00F02B16" w:rsidR="00517B44" w:rsidP="00517B44" w:rsidRDefault="00517B44" w14:paraId="6D2903F9" w14:textId="77777777">
            <w:pPr>
              <w:rPr>
                <w:rFonts w:ascii="Verdana" w:hAnsi="Verdana" w:cs="Arial"/>
                <w:b/>
                <w:sz w:val="24"/>
                <w:szCs w:val="24"/>
              </w:rPr>
            </w:pPr>
            <w:r w:rsidRPr="00F02B16">
              <w:rPr>
                <w:rFonts w:ascii="Verdana" w:hAnsi="Verdana" w:cs="Arial"/>
                <w:b/>
                <w:sz w:val="24"/>
                <w:szCs w:val="24"/>
              </w:rPr>
              <w:t>Key Issues</w:t>
            </w:r>
          </w:p>
          <w:p w:rsidRPr="00F02B16" w:rsidR="00517B44" w:rsidP="00517B44" w:rsidRDefault="00517B44" w14:paraId="6D2903FA" w14:textId="77777777">
            <w:pPr>
              <w:rPr>
                <w:rFonts w:ascii="Verdana" w:hAnsi="Verdana" w:cs="Arial"/>
                <w:b/>
                <w:sz w:val="24"/>
                <w:szCs w:val="24"/>
              </w:rPr>
            </w:pPr>
          </w:p>
          <w:p w:rsidRPr="00F02B16" w:rsidR="00517B44" w:rsidP="00517B44" w:rsidRDefault="00517B44" w14:paraId="6D2903FB" w14:textId="77777777">
            <w:pPr>
              <w:rPr>
                <w:rFonts w:ascii="Verdana" w:hAnsi="Verdana" w:cs="Arial"/>
                <w:b/>
                <w:sz w:val="24"/>
                <w:szCs w:val="24"/>
              </w:rPr>
            </w:pPr>
          </w:p>
          <w:p w:rsidRPr="00F02B16" w:rsidR="00517B44" w:rsidP="00517B44" w:rsidRDefault="00517B44" w14:paraId="6D2903FC" w14:textId="77777777">
            <w:pPr>
              <w:rPr>
                <w:rFonts w:ascii="Verdana" w:hAnsi="Verdana" w:cs="Arial"/>
                <w:b/>
                <w:sz w:val="24"/>
                <w:szCs w:val="24"/>
              </w:rPr>
            </w:pPr>
          </w:p>
        </w:tc>
        <w:tc>
          <w:tcPr>
            <w:tcW w:w="6469" w:type="dxa"/>
            <w:gridSpan w:val="6"/>
            <w:tcMar/>
          </w:tcPr>
          <w:p w:rsidR="00827793" w:rsidP="00357E9F" w:rsidRDefault="00EA47EA" w14:paraId="4CF792C3" w14:textId="38EFF352">
            <w:pPr>
              <w:rPr>
                <w:rFonts w:ascii="Verdana" w:hAnsi="Verdana" w:cs="Arial"/>
                <w:sz w:val="24"/>
                <w:szCs w:val="24"/>
              </w:rPr>
            </w:pPr>
            <w:r>
              <w:rPr>
                <w:rFonts w:ascii="Verdana" w:hAnsi="Verdana" w:cs="Arial"/>
                <w:sz w:val="24"/>
                <w:szCs w:val="24"/>
              </w:rPr>
              <w:t xml:space="preserve">Variable pay has reduced to </w:t>
            </w:r>
            <w:r w:rsidR="009303D8">
              <w:rPr>
                <w:rFonts w:ascii="Verdana" w:hAnsi="Verdana" w:cs="Arial"/>
                <w:sz w:val="24"/>
                <w:szCs w:val="24"/>
              </w:rPr>
              <w:t>6</w:t>
            </w:r>
            <w:r>
              <w:rPr>
                <w:rFonts w:ascii="Verdana" w:hAnsi="Verdana" w:cs="Arial"/>
                <w:sz w:val="24"/>
                <w:szCs w:val="24"/>
              </w:rPr>
              <w:t>.</w:t>
            </w:r>
            <w:r w:rsidR="009303D8">
              <w:rPr>
                <w:rFonts w:ascii="Verdana" w:hAnsi="Verdana" w:cs="Arial"/>
                <w:sz w:val="24"/>
                <w:szCs w:val="24"/>
              </w:rPr>
              <w:t>1</w:t>
            </w:r>
            <w:r>
              <w:rPr>
                <w:rFonts w:ascii="Verdana" w:hAnsi="Verdana" w:cs="Arial"/>
                <w:sz w:val="24"/>
                <w:szCs w:val="24"/>
              </w:rPr>
              <w:t>% of total pay cost</w:t>
            </w:r>
            <w:r w:rsidR="00827793">
              <w:rPr>
                <w:rFonts w:ascii="Verdana" w:hAnsi="Verdana" w:cs="Arial"/>
                <w:sz w:val="24"/>
                <w:szCs w:val="24"/>
              </w:rPr>
              <w:t xml:space="preserve"> in January 2026 (compared to </w:t>
            </w:r>
            <w:r w:rsidR="009303D8">
              <w:rPr>
                <w:rFonts w:ascii="Verdana" w:hAnsi="Verdana" w:cs="Arial"/>
                <w:sz w:val="24"/>
                <w:szCs w:val="24"/>
              </w:rPr>
              <w:t>7</w:t>
            </w:r>
            <w:r w:rsidR="00827793">
              <w:rPr>
                <w:rFonts w:ascii="Verdana" w:hAnsi="Verdana" w:cs="Arial"/>
                <w:sz w:val="24"/>
                <w:szCs w:val="24"/>
              </w:rPr>
              <w:t>.</w:t>
            </w:r>
            <w:r w:rsidR="009303D8">
              <w:rPr>
                <w:rFonts w:ascii="Verdana" w:hAnsi="Verdana" w:cs="Arial"/>
                <w:sz w:val="24"/>
                <w:szCs w:val="24"/>
              </w:rPr>
              <w:t>4</w:t>
            </w:r>
            <w:r w:rsidR="00827793">
              <w:rPr>
                <w:rFonts w:ascii="Verdana" w:hAnsi="Verdana" w:cs="Arial"/>
                <w:sz w:val="24"/>
                <w:szCs w:val="24"/>
              </w:rPr>
              <w:t>% in January 2025).</w:t>
            </w:r>
            <w:r w:rsidR="009303D8">
              <w:rPr>
                <w:rFonts w:ascii="Verdana" w:hAnsi="Verdana" w:cs="Arial"/>
                <w:sz w:val="24"/>
                <w:szCs w:val="24"/>
              </w:rPr>
              <w:t xml:space="preserve"> </w:t>
            </w:r>
            <w:r w:rsidR="00C21B6F">
              <w:rPr>
                <w:rFonts w:ascii="Verdana" w:hAnsi="Verdana" w:cs="Arial"/>
                <w:sz w:val="24"/>
                <w:szCs w:val="24"/>
              </w:rPr>
              <w:t xml:space="preserve">Year to date (month 1 to 10) </w:t>
            </w:r>
            <w:r w:rsidR="007602E1">
              <w:rPr>
                <w:rFonts w:ascii="Verdana" w:hAnsi="Verdana" w:cs="Arial"/>
                <w:sz w:val="24"/>
                <w:szCs w:val="24"/>
              </w:rPr>
              <w:t>variable pay has reduced to 6% of the total pay bill compared to 7.</w:t>
            </w:r>
            <w:r w:rsidR="0096673C">
              <w:rPr>
                <w:rFonts w:ascii="Verdana" w:hAnsi="Verdana" w:cs="Arial"/>
                <w:sz w:val="24"/>
                <w:szCs w:val="24"/>
              </w:rPr>
              <w:t>7</w:t>
            </w:r>
            <w:r w:rsidR="00B632C3">
              <w:rPr>
                <w:rFonts w:ascii="Verdana" w:hAnsi="Verdana" w:cs="Arial"/>
                <w:sz w:val="24"/>
                <w:szCs w:val="24"/>
              </w:rPr>
              <w:t xml:space="preserve">8% </w:t>
            </w:r>
            <w:r w:rsidR="0096673C">
              <w:rPr>
                <w:rFonts w:ascii="Verdana" w:hAnsi="Verdana" w:cs="Arial"/>
                <w:sz w:val="24"/>
                <w:szCs w:val="24"/>
              </w:rPr>
              <w:t>for the same period last year.</w:t>
            </w:r>
          </w:p>
          <w:p w:rsidR="007A63D0" w:rsidP="00357E9F" w:rsidRDefault="007A63D0" w14:paraId="1CFCD8A7" w14:textId="77777777">
            <w:pPr>
              <w:rPr>
                <w:rFonts w:ascii="Verdana" w:hAnsi="Verdana" w:cs="Arial"/>
                <w:sz w:val="24"/>
                <w:szCs w:val="24"/>
              </w:rPr>
            </w:pPr>
          </w:p>
          <w:p w:rsidR="007A63D0" w:rsidP="00357E9F" w:rsidRDefault="007A63D0" w14:paraId="2A8B22A5" w14:textId="5ADE95E2">
            <w:pPr>
              <w:rPr>
                <w:rFonts w:ascii="Verdana" w:hAnsi="Verdana" w:cs="Arial"/>
                <w:sz w:val="24"/>
                <w:szCs w:val="24"/>
              </w:rPr>
            </w:pPr>
            <w:r>
              <w:rPr>
                <w:rFonts w:ascii="Verdana" w:hAnsi="Verdana" w:cs="Arial"/>
                <w:sz w:val="24"/>
                <w:szCs w:val="24"/>
              </w:rPr>
              <w:t xml:space="preserve">Five workforce boards </w:t>
            </w:r>
            <w:r w:rsidR="0086524C">
              <w:rPr>
                <w:rFonts w:ascii="Verdana" w:hAnsi="Verdana" w:cs="Arial"/>
                <w:sz w:val="24"/>
                <w:szCs w:val="24"/>
              </w:rPr>
              <w:t xml:space="preserve">(each led by an Executive Director) </w:t>
            </w:r>
            <w:r>
              <w:rPr>
                <w:rFonts w:ascii="Verdana" w:hAnsi="Verdana" w:cs="Arial"/>
                <w:sz w:val="24"/>
                <w:szCs w:val="24"/>
              </w:rPr>
              <w:t>meet weekly to review the drivers of variable pay for each staff group. The workforce boards also have responsibility for scrutinising all vacancies ahead of final review by the Vacancy Control Panel.</w:t>
            </w:r>
          </w:p>
          <w:p w:rsidR="00314536" w:rsidP="00357E9F" w:rsidRDefault="00314536" w14:paraId="379F9EE3" w14:textId="77777777">
            <w:pPr>
              <w:rPr>
                <w:rFonts w:ascii="Verdana" w:hAnsi="Verdana" w:cs="Arial"/>
                <w:sz w:val="24"/>
                <w:szCs w:val="24"/>
              </w:rPr>
            </w:pPr>
          </w:p>
          <w:p w:rsidR="00314536" w:rsidP="00314536" w:rsidRDefault="00314536" w14:paraId="1488F513" w14:textId="77777777">
            <w:pPr>
              <w:rPr>
                <w:rFonts w:ascii="Verdana" w:hAnsi="Verdana" w:cs="Arial"/>
                <w:sz w:val="24"/>
                <w:szCs w:val="24"/>
              </w:rPr>
            </w:pPr>
            <w:r>
              <w:rPr>
                <w:rFonts w:ascii="Verdana" w:hAnsi="Verdana" w:cs="Arial"/>
                <w:sz w:val="24"/>
                <w:szCs w:val="24"/>
              </w:rPr>
              <w:t xml:space="preserve">Medical and Nursing Staff Groups remain the highest users of variable pay. </w:t>
            </w:r>
          </w:p>
          <w:p w:rsidR="00230C85" w:rsidP="00357E9F" w:rsidRDefault="00230C85" w14:paraId="198CD311" w14:textId="77777777">
            <w:pPr>
              <w:rPr>
                <w:rFonts w:ascii="Verdana" w:hAnsi="Verdana" w:cs="Arial"/>
                <w:sz w:val="24"/>
                <w:szCs w:val="24"/>
              </w:rPr>
            </w:pPr>
          </w:p>
          <w:p w:rsidR="00C94809" w:rsidP="00357E9F" w:rsidRDefault="00230C85" w14:paraId="4D720239" w14:textId="5B1A41B1">
            <w:pPr>
              <w:rPr>
                <w:rFonts w:ascii="Verdana" w:hAnsi="Verdana" w:cs="Arial"/>
                <w:sz w:val="24"/>
                <w:szCs w:val="24"/>
              </w:rPr>
            </w:pPr>
            <w:r>
              <w:rPr>
                <w:rFonts w:ascii="Verdana" w:hAnsi="Verdana" w:cs="Arial"/>
                <w:sz w:val="24"/>
                <w:szCs w:val="24"/>
              </w:rPr>
              <w:t xml:space="preserve">A target of 50% reduction in variable pay (based on the 2025/6 outturn) has been set for 2026/7 as part of </w:t>
            </w:r>
            <w:r w:rsidR="008B34E8">
              <w:rPr>
                <w:rFonts w:ascii="Verdana" w:hAnsi="Verdana" w:cs="Arial"/>
                <w:sz w:val="24"/>
                <w:szCs w:val="24"/>
              </w:rPr>
              <w:t>our cost improvement plan. This will be the equivalent of 300 WTE.</w:t>
            </w:r>
            <w:r w:rsidR="007A63D0">
              <w:rPr>
                <w:rFonts w:ascii="Verdana" w:hAnsi="Verdana" w:cs="Arial"/>
                <w:sz w:val="24"/>
                <w:szCs w:val="24"/>
              </w:rPr>
              <w:t xml:space="preserve"> </w:t>
            </w:r>
          </w:p>
          <w:p w:rsidRPr="00F02B16" w:rsidR="00450683" w:rsidP="00357E9F" w:rsidRDefault="00450683" w14:paraId="6D290401" w14:textId="22922308">
            <w:pPr>
              <w:rPr>
                <w:rFonts w:ascii="Verdana" w:hAnsi="Verdana" w:cs="Arial"/>
                <w:sz w:val="24"/>
                <w:szCs w:val="24"/>
              </w:rPr>
            </w:pPr>
          </w:p>
        </w:tc>
      </w:tr>
      <w:tr w:rsidRPr="00F02B16" w:rsidR="00517B44" w:rsidTr="5F70786F" w14:paraId="6D290409" w14:textId="77777777">
        <w:trPr>
          <w:trHeight w:val="97"/>
        </w:trPr>
        <w:tc>
          <w:tcPr>
            <w:tcW w:w="2547" w:type="dxa"/>
            <w:vMerge w:val="restart"/>
            <w:tcMar/>
          </w:tcPr>
          <w:p w:rsidRPr="00F02B16" w:rsidR="00517B44" w:rsidP="00517B44" w:rsidRDefault="00517B44" w14:paraId="6D290403" w14:textId="77777777">
            <w:pPr>
              <w:rPr>
                <w:rFonts w:ascii="Verdana" w:hAnsi="Verdana" w:cs="Arial"/>
                <w:b/>
                <w:sz w:val="24"/>
                <w:szCs w:val="24"/>
              </w:rPr>
            </w:pPr>
            <w:r w:rsidRPr="00F02B16">
              <w:rPr>
                <w:rFonts w:ascii="Verdana" w:hAnsi="Verdana" w:cs="Arial"/>
                <w:b/>
                <w:sz w:val="24"/>
                <w:szCs w:val="24"/>
              </w:rPr>
              <w:t xml:space="preserve">Specific Action Required </w:t>
            </w:r>
          </w:p>
          <w:p w:rsidRPr="00F02B16" w:rsidR="00517B44" w:rsidP="00517B44" w:rsidRDefault="00517B44" w14:paraId="6D290404" w14:textId="77777777">
            <w:pPr>
              <w:rPr>
                <w:rFonts w:ascii="Verdana" w:hAnsi="Verdana" w:cs="Arial"/>
                <w:b/>
                <w:i/>
                <w:sz w:val="24"/>
                <w:szCs w:val="24"/>
              </w:rPr>
            </w:pPr>
            <w:r w:rsidRPr="00F02B16">
              <w:rPr>
                <w:rFonts w:ascii="Verdana" w:hAnsi="Verdana" w:cs="Arial"/>
                <w:b/>
                <w:i/>
                <w:sz w:val="24"/>
                <w:szCs w:val="24"/>
              </w:rPr>
              <w:t>(please choose one only)</w:t>
            </w:r>
          </w:p>
        </w:tc>
        <w:tc>
          <w:tcPr>
            <w:tcW w:w="1569" w:type="dxa"/>
            <w:shd w:val="clear" w:color="auto" w:fill="D5DCE4" w:themeFill="text2" w:themeFillTint="33"/>
            <w:tcMar/>
          </w:tcPr>
          <w:p w:rsidRPr="00F02B16" w:rsidR="00517B44" w:rsidP="00517B44" w:rsidRDefault="00517B44" w14:paraId="6D290405" w14:textId="77777777">
            <w:pPr>
              <w:rPr>
                <w:rFonts w:ascii="Verdana" w:hAnsi="Verdana" w:cs="Arial"/>
                <w:b/>
                <w:sz w:val="24"/>
                <w:szCs w:val="24"/>
              </w:rPr>
            </w:pPr>
            <w:r w:rsidRPr="00F02B16">
              <w:rPr>
                <w:rFonts w:ascii="Verdana" w:hAnsi="Verdana" w:cs="Arial"/>
                <w:b/>
                <w:sz w:val="24"/>
                <w:szCs w:val="24"/>
              </w:rPr>
              <w:t>Information</w:t>
            </w:r>
          </w:p>
        </w:tc>
        <w:tc>
          <w:tcPr>
            <w:tcW w:w="1723" w:type="dxa"/>
            <w:gridSpan w:val="2"/>
            <w:shd w:val="clear" w:color="auto" w:fill="D5DCE4" w:themeFill="text2" w:themeFillTint="33"/>
            <w:tcMar/>
          </w:tcPr>
          <w:p w:rsidRPr="00F02B16" w:rsidR="00517B44" w:rsidP="00517B44" w:rsidRDefault="00517B44" w14:paraId="6D290406" w14:textId="77777777">
            <w:pPr>
              <w:rPr>
                <w:rFonts w:ascii="Verdana" w:hAnsi="Verdana" w:cs="Arial"/>
                <w:b/>
                <w:sz w:val="24"/>
                <w:szCs w:val="24"/>
              </w:rPr>
            </w:pPr>
            <w:r w:rsidRPr="00F02B16">
              <w:rPr>
                <w:rFonts w:ascii="Verdana" w:hAnsi="Verdana" w:cs="Arial"/>
                <w:b/>
                <w:sz w:val="24"/>
                <w:szCs w:val="24"/>
              </w:rPr>
              <w:t>Discussion</w:t>
            </w:r>
          </w:p>
        </w:tc>
        <w:tc>
          <w:tcPr>
            <w:tcW w:w="1661" w:type="dxa"/>
            <w:shd w:val="clear" w:color="auto" w:fill="D5DCE4" w:themeFill="text2" w:themeFillTint="33"/>
            <w:tcMar/>
          </w:tcPr>
          <w:p w:rsidRPr="00F02B16" w:rsidR="00517B44" w:rsidP="00517B44" w:rsidRDefault="00517B44" w14:paraId="6D290407" w14:textId="77777777">
            <w:pPr>
              <w:rPr>
                <w:rFonts w:ascii="Verdana" w:hAnsi="Verdana" w:cs="Arial"/>
                <w:b/>
                <w:sz w:val="24"/>
                <w:szCs w:val="24"/>
              </w:rPr>
            </w:pPr>
            <w:r w:rsidRPr="00F02B16">
              <w:rPr>
                <w:rFonts w:ascii="Verdana" w:hAnsi="Verdana" w:cs="Arial"/>
                <w:b/>
                <w:sz w:val="24"/>
                <w:szCs w:val="24"/>
              </w:rPr>
              <w:t>Assurance</w:t>
            </w:r>
          </w:p>
        </w:tc>
        <w:tc>
          <w:tcPr>
            <w:tcW w:w="1516" w:type="dxa"/>
            <w:gridSpan w:val="2"/>
            <w:shd w:val="clear" w:color="auto" w:fill="D5DCE4" w:themeFill="text2" w:themeFillTint="33"/>
            <w:tcMar/>
          </w:tcPr>
          <w:p w:rsidRPr="00F02B16" w:rsidR="00517B44" w:rsidP="00517B44" w:rsidRDefault="00517B44" w14:paraId="6D290408" w14:textId="77777777">
            <w:pPr>
              <w:rPr>
                <w:rFonts w:ascii="Verdana" w:hAnsi="Verdana" w:cs="Arial"/>
                <w:b/>
                <w:sz w:val="24"/>
                <w:szCs w:val="24"/>
              </w:rPr>
            </w:pPr>
            <w:r w:rsidRPr="00F02B16">
              <w:rPr>
                <w:rFonts w:ascii="Verdana" w:hAnsi="Verdana" w:cs="Arial"/>
                <w:b/>
                <w:sz w:val="24"/>
                <w:szCs w:val="24"/>
              </w:rPr>
              <w:t>Approval</w:t>
            </w:r>
          </w:p>
        </w:tc>
      </w:tr>
      <w:tr w:rsidRPr="00F02B16" w:rsidR="00517B44" w:rsidTr="5F70786F" w14:paraId="6D29040F" w14:textId="77777777">
        <w:trPr>
          <w:trHeight w:val="96"/>
        </w:trPr>
        <w:tc>
          <w:tcPr>
            <w:tcW w:w="2547" w:type="dxa"/>
            <w:vMerge/>
            <w:tcMar/>
          </w:tcPr>
          <w:p w:rsidRPr="00F02B16" w:rsidR="00517B44" w:rsidP="00517B44" w:rsidRDefault="00517B44"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F02B16" w:rsidR="00517B44" w:rsidP="00517B44" w:rsidRDefault="00A25C20" w14:paraId="6D29040B" w14:textId="67F34069">
                <w:pPr>
                  <w:ind w:right="96"/>
                  <w:jc w:val="center"/>
                  <w:rPr>
                    <w:rFonts w:ascii="Verdana" w:hAnsi="Verdana" w:cs="Arial"/>
                    <w:sz w:val="24"/>
                    <w:szCs w:val="24"/>
                  </w:rPr>
                </w:pPr>
                <w:r w:rsidRPr="00F02B16">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F02B16" w:rsidR="00517B44" w:rsidP="00517B44" w:rsidRDefault="00517B44" w14:paraId="6D29040C" w14:textId="77777777">
                <w:pPr>
                  <w:ind w:right="96"/>
                  <w:jc w:val="center"/>
                  <w:rPr>
                    <w:rFonts w:ascii="Verdana" w:hAnsi="Verdana" w:cs="Arial"/>
                    <w:sz w:val="24"/>
                    <w:szCs w:val="24"/>
                  </w:rPr>
                </w:pPr>
                <w:r w:rsidRPr="00F02B16">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F02B16" w:rsidR="00517B44" w:rsidP="00517B44" w:rsidRDefault="00517B44" w14:paraId="6D29040D" w14:textId="2485E641">
                <w:pPr>
                  <w:ind w:right="96"/>
                  <w:jc w:val="center"/>
                  <w:rPr>
                    <w:rFonts w:ascii="Verdana" w:hAnsi="Verdana" w:cs="Arial"/>
                    <w:sz w:val="24"/>
                    <w:szCs w:val="24"/>
                  </w:rPr>
                </w:pPr>
                <w:r w:rsidRPr="00F02B16">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02B16" w:rsidR="00517B44" w:rsidP="00517B44" w:rsidRDefault="00517B44" w14:paraId="6D29040E" w14:textId="77777777">
                <w:pPr>
                  <w:ind w:right="96"/>
                  <w:jc w:val="center"/>
                  <w:rPr>
                    <w:rFonts w:ascii="Verdana" w:hAnsi="Verdana" w:cs="Arial"/>
                    <w:sz w:val="24"/>
                    <w:szCs w:val="24"/>
                  </w:rPr>
                </w:pPr>
                <w:r w:rsidRPr="00F02B16">
                  <w:rPr>
                    <w:rFonts w:ascii="Segoe UI Symbol" w:hAnsi="Segoe UI Symbol" w:eastAsia="MS Gothic" w:cs="Segoe UI Symbol"/>
                    <w:sz w:val="24"/>
                    <w:szCs w:val="24"/>
                  </w:rPr>
                  <w:t>☐</w:t>
                </w:r>
              </w:p>
            </w:tc>
          </w:sdtContent>
        </w:sdt>
      </w:tr>
      <w:tr w:rsidRPr="00F02B16" w:rsidR="00517B44" w:rsidTr="5F70786F" w14:paraId="6D290418" w14:textId="77777777">
        <w:tc>
          <w:tcPr>
            <w:tcW w:w="2547" w:type="dxa"/>
            <w:tcMar/>
          </w:tcPr>
          <w:p w:rsidRPr="00F02B16" w:rsidR="00517B44" w:rsidP="00517B44" w:rsidRDefault="00517B44" w14:paraId="6D290410" w14:textId="77777777">
            <w:pPr>
              <w:rPr>
                <w:rFonts w:ascii="Verdana" w:hAnsi="Verdana" w:cs="Arial"/>
                <w:b/>
                <w:sz w:val="24"/>
                <w:szCs w:val="24"/>
              </w:rPr>
            </w:pPr>
            <w:r w:rsidRPr="00F02B16">
              <w:rPr>
                <w:rFonts w:ascii="Verdana" w:hAnsi="Verdana" w:cs="Arial"/>
                <w:b/>
                <w:sz w:val="24"/>
                <w:szCs w:val="24"/>
              </w:rPr>
              <w:t>Recommendations</w:t>
            </w:r>
          </w:p>
          <w:p w:rsidRPr="00F02B16" w:rsidR="00517B44" w:rsidP="00517B44" w:rsidRDefault="00517B44" w14:paraId="6D290411" w14:textId="77777777">
            <w:pPr>
              <w:rPr>
                <w:rFonts w:ascii="Verdana" w:hAnsi="Verdana" w:cs="Arial"/>
                <w:b/>
                <w:sz w:val="24"/>
                <w:szCs w:val="24"/>
              </w:rPr>
            </w:pPr>
          </w:p>
        </w:tc>
        <w:tc>
          <w:tcPr>
            <w:tcW w:w="6469" w:type="dxa"/>
            <w:gridSpan w:val="6"/>
            <w:tcMar/>
          </w:tcPr>
          <w:p w:rsidRPr="00F02B16" w:rsidR="00517B44" w:rsidP="46FC1CAF" w:rsidRDefault="00A25C20" w14:paraId="6D290413" w14:textId="60D57EE2">
            <w:pPr>
              <w:ind w:right="96"/>
              <w:rPr>
                <w:rFonts w:ascii="Verdana" w:hAnsi="Verdana" w:cs="Arial"/>
                <w:sz w:val="24"/>
                <w:szCs w:val="24"/>
              </w:rPr>
            </w:pPr>
            <w:r w:rsidRPr="5F70786F" w:rsidR="066892EC">
              <w:rPr>
                <w:rFonts w:ascii="Verdana" w:hAnsi="Verdana" w:cs="Arial"/>
                <w:sz w:val="24"/>
                <w:szCs w:val="24"/>
              </w:rPr>
              <w:t xml:space="preserve">The Committee is asked to </w:t>
            </w:r>
            <w:r w:rsidRPr="5F70786F" w:rsidR="2E8A2ED7">
              <w:rPr>
                <w:rFonts w:ascii="Verdana" w:hAnsi="Verdana" w:cs="Arial"/>
                <w:b w:val="1"/>
                <w:bCs w:val="1"/>
                <w:sz w:val="24"/>
                <w:szCs w:val="24"/>
              </w:rPr>
              <w:t xml:space="preserve">CONSIDER </w:t>
            </w:r>
            <w:r w:rsidRPr="5F70786F" w:rsidR="066892EC">
              <w:rPr>
                <w:rFonts w:ascii="Verdana" w:hAnsi="Verdana" w:cs="Arial"/>
                <w:sz w:val="24"/>
                <w:szCs w:val="24"/>
              </w:rPr>
              <w:t>the report which is provided for assurance.</w:t>
            </w:r>
          </w:p>
          <w:p w:rsidRPr="00F02B16" w:rsidR="00517B44" w:rsidP="00517B44" w:rsidRDefault="00517B44" w14:paraId="6D290417" w14:textId="77777777">
            <w:pPr>
              <w:ind w:right="96"/>
              <w:rPr>
                <w:rFonts w:ascii="Verdana" w:hAnsi="Verdana" w:cs="Arial"/>
              </w:rPr>
            </w:pPr>
          </w:p>
        </w:tc>
      </w:tr>
    </w:tbl>
    <w:p w:rsidRPr="00F02B16" w:rsidR="00653AEC" w:rsidP="00653AEC" w:rsidRDefault="0020539A" w14:paraId="6D29041A" w14:textId="46F52F5F">
      <w:pPr>
        <w:spacing w:after="0" w:line="240" w:lineRule="auto"/>
        <w:jc w:val="center"/>
        <w:rPr>
          <w:rFonts w:ascii="Verdana" w:hAnsi="Verdana" w:cs="Arial"/>
          <w:b/>
          <w:sz w:val="24"/>
          <w:szCs w:val="24"/>
        </w:rPr>
      </w:pPr>
      <w:r w:rsidRPr="00F02B16">
        <w:rPr>
          <w:rFonts w:ascii="Verdana" w:hAnsi="Verdana"/>
          <w:sz w:val="24"/>
          <w:szCs w:val="24"/>
        </w:rPr>
        <w:br w:type="page"/>
      </w:r>
    </w:p>
    <w:p w:rsidRPr="00F02B16" w:rsidR="00457585" w:rsidP="00457585" w:rsidRDefault="00457585" w14:paraId="40CBBA86" w14:textId="77777777">
      <w:pPr>
        <w:jc w:val="center"/>
        <w:rPr>
          <w:rFonts w:ascii="Verdana" w:hAnsi="Verdana" w:eastAsia="Verdana" w:cs="Verdana"/>
          <w:sz w:val="24"/>
          <w:szCs w:val="24"/>
        </w:rPr>
      </w:pPr>
    </w:p>
    <w:p w:rsidRPr="00F02B16" w:rsidR="00457585" w:rsidP="00457585" w:rsidRDefault="00457585" w14:paraId="44DA4E53" w14:textId="4ACAD773">
      <w:pPr>
        <w:jc w:val="center"/>
        <w:rPr>
          <w:rFonts w:ascii="Verdana" w:hAnsi="Verdana" w:cs="Arial"/>
          <w:b/>
          <w:bCs/>
          <w:sz w:val="24"/>
          <w:szCs w:val="24"/>
        </w:rPr>
      </w:pPr>
      <w:r w:rsidRPr="00F02B16">
        <w:rPr>
          <w:rFonts w:ascii="Verdana" w:hAnsi="Verdana" w:eastAsia="Verdana" w:cs="Verdana"/>
          <w:b/>
          <w:bCs/>
          <w:sz w:val="24"/>
          <w:szCs w:val="24"/>
        </w:rPr>
        <w:t>VARIABLE PAY PLAN OVERVIEW AND PROGRESS UPDATES</w:t>
      </w:r>
    </w:p>
    <w:p w:rsidRPr="00F02B16" w:rsidR="00653AEC" w:rsidP="00653AEC" w:rsidRDefault="00653AEC" w14:paraId="6D29041B" w14:textId="77777777">
      <w:pPr>
        <w:spacing w:after="0" w:line="240" w:lineRule="auto"/>
        <w:jc w:val="center"/>
        <w:rPr>
          <w:rFonts w:ascii="Verdana" w:hAnsi="Verdana" w:cs="Arial"/>
          <w:b/>
          <w:sz w:val="24"/>
          <w:szCs w:val="24"/>
        </w:rPr>
      </w:pPr>
    </w:p>
    <w:p w:rsidRPr="00F02B16"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F02B16">
        <w:rPr>
          <w:rFonts w:ascii="Verdana" w:hAnsi="Verdana" w:cs="Arial"/>
          <w:b/>
          <w:sz w:val="24"/>
          <w:szCs w:val="24"/>
        </w:rPr>
        <w:t>INTRODUCTION</w:t>
      </w:r>
    </w:p>
    <w:p w:rsidRPr="00F02B16" w:rsidR="00653AEC" w:rsidP="000B558A" w:rsidRDefault="00773962" w14:paraId="6D29041D" w14:textId="7FC597AB">
      <w:pPr>
        <w:spacing w:after="0" w:line="240" w:lineRule="auto"/>
        <w:jc w:val="both"/>
        <w:rPr>
          <w:rFonts w:ascii="Verdana" w:hAnsi="Verdana"/>
          <w:sz w:val="24"/>
          <w:szCs w:val="24"/>
        </w:rPr>
      </w:pPr>
      <w:r w:rsidRPr="00F02B16">
        <w:rPr>
          <w:rFonts w:ascii="Verdana" w:hAnsi="Verdana"/>
          <w:sz w:val="24"/>
          <w:szCs w:val="24"/>
        </w:rPr>
        <w:t xml:space="preserve">Variable pay remains a key challenge for the Health Board. </w:t>
      </w:r>
      <w:r w:rsidRPr="00F02B16" w:rsidR="00054A34">
        <w:rPr>
          <w:rFonts w:ascii="Verdana" w:hAnsi="Verdana"/>
          <w:sz w:val="24"/>
          <w:szCs w:val="24"/>
        </w:rPr>
        <w:t>Whilst reductions</w:t>
      </w:r>
      <w:r w:rsidRPr="00F02B16" w:rsidR="00620F8C">
        <w:rPr>
          <w:rFonts w:ascii="Verdana" w:hAnsi="Verdana"/>
          <w:sz w:val="24"/>
          <w:szCs w:val="24"/>
        </w:rPr>
        <w:t xml:space="preserve"> have been achieved </w:t>
      </w:r>
      <w:r w:rsidRPr="00F02B16" w:rsidR="00E87C62">
        <w:rPr>
          <w:rFonts w:ascii="Verdana" w:hAnsi="Verdana"/>
          <w:sz w:val="24"/>
          <w:szCs w:val="24"/>
        </w:rPr>
        <w:t>the Health Board continues to use high levels of variable pay.</w:t>
      </w:r>
      <w:r w:rsidR="00002F41">
        <w:rPr>
          <w:rFonts w:ascii="Verdana" w:hAnsi="Verdana"/>
          <w:sz w:val="24"/>
          <w:szCs w:val="24"/>
        </w:rPr>
        <w:t xml:space="preserve"> A target of 50% reduction in variab</w:t>
      </w:r>
      <w:r w:rsidR="00126C0F">
        <w:rPr>
          <w:rFonts w:ascii="Verdana" w:hAnsi="Verdana"/>
          <w:sz w:val="24"/>
          <w:szCs w:val="24"/>
        </w:rPr>
        <w:t xml:space="preserve">le </w:t>
      </w:r>
      <w:r w:rsidR="00AD364E">
        <w:rPr>
          <w:rFonts w:ascii="Verdana" w:hAnsi="Verdana"/>
          <w:sz w:val="24"/>
          <w:szCs w:val="24"/>
        </w:rPr>
        <w:t>pay has been set for 2026/7 as part of our cost improvement plans.</w:t>
      </w:r>
    </w:p>
    <w:p w:rsidRPr="00F02B16" w:rsidR="00653AEC" w:rsidP="000D5BE1" w:rsidRDefault="00653AEC" w14:paraId="6D29041E" w14:textId="77777777">
      <w:pPr>
        <w:spacing w:after="0" w:line="240" w:lineRule="auto"/>
        <w:rPr>
          <w:rFonts w:ascii="Verdana" w:hAnsi="Verdana" w:cs="Arial"/>
          <w:b/>
          <w:sz w:val="24"/>
          <w:szCs w:val="24"/>
        </w:rPr>
      </w:pPr>
    </w:p>
    <w:p w:rsidRPr="00F02B16"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F02B16">
        <w:rPr>
          <w:rFonts w:ascii="Verdana" w:hAnsi="Verdana" w:cs="Arial"/>
          <w:b/>
          <w:sz w:val="24"/>
          <w:szCs w:val="24"/>
        </w:rPr>
        <w:t>BACKGROUND</w:t>
      </w:r>
    </w:p>
    <w:p w:rsidRPr="00F02B16" w:rsidR="00A315F6" w:rsidP="000B2C18" w:rsidRDefault="000B2C18" w14:paraId="11E9F82A" w14:textId="4D8EB7F4">
      <w:pPr>
        <w:spacing w:after="0" w:line="240" w:lineRule="auto"/>
        <w:jc w:val="both"/>
        <w:rPr>
          <w:rFonts w:ascii="Verdana" w:hAnsi="Verdana"/>
          <w:sz w:val="24"/>
          <w:szCs w:val="24"/>
        </w:rPr>
      </w:pPr>
      <w:r w:rsidRPr="00F02B16">
        <w:rPr>
          <w:rFonts w:ascii="Verdana" w:hAnsi="Verdana"/>
          <w:sz w:val="24"/>
          <w:szCs w:val="24"/>
        </w:rPr>
        <w:t xml:space="preserve">The Health Board </w:t>
      </w:r>
      <w:r w:rsidRPr="00F02B16" w:rsidR="000D5BE1">
        <w:rPr>
          <w:rFonts w:ascii="Verdana" w:hAnsi="Verdana"/>
          <w:sz w:val="24"/>
          <w:szCs w:val="24"/>
        </w:rPr>
        <w:t>must</w:t>
      </w:r>
      <w:r w:rsidRPr="00F02B16">
        <w:rPr>
          <w:rFonts w:ascii="Verdana" w:hAnsi="Verdana"/>
          <w:sz w:val="24"/>
          <w:szCs w:val="24"/>
        </w:rPr>
        <w:t xml:space="preserve"> achieve £55.4m in savings </w:t>
      </w:r>
      <w:r w:rsidR="00AD364E">
        <w:rPr>
          <w:rFonts w:ascii="Verdana" w:hAnsi="Verdana"/>
          <w:sz w:val="24"/>
          <w:szCs w:val="24"/>
        </w:rPr>
        <w:t xml:space="preserve">this year </w:t>
      </w:r>
      <w:r w:rsidRPr="00F02B16">
        <w:rPr>
          <w:rFonts w:ascii="Verdana" w:hAnsi="Verdana"/>
          <w:sz w:val="24"/>
          <w:szCs w:val="24"/>
        </w:rPr>
        <w:t>if it is to meet its financial plan. The Recovery and Sustainability Programme Board was established to achieve the required savings with 12 overarching workstreams.</w:t>
      </w:r>
      <w:r w:rsidRPr="00F02B16" w:rsidR="00884D1E">
        <w:rPr>
          <w:rFonts w:ascii="Verdana" w:hAnsi="Verdana"/>
          <w:sz w:val="24"/>
          <w:szCs w:val="24"/>
        </w:rPr>
        <w:t xml:space="preserve"> Enhanced </w:t>
      </w:r>
      <w:r w:rsidRPr="00F02B16" w:rsidR="00EC5EA0">
        <w:rPr>
          <w:rFonts w:ascii="Verdana" w:hAnsi="Verdana"/>
          <w:sz w:val="24"/>
          <w:szCs w:val="24"/>
        </w:rPr>
        <w:t xml:space="preserve">workforce </w:t>
      </w:r>
      <w:r w:rsidRPr="00F02B16" w:rsidR="00884D1E">
        <w:rPr>
          <w:rFonts w:ascii="Verdana" w:hAnsi="Verdana"/>
          <w:sz w:val="24"/>
          <w:szCs w:val="24"/>
        </w:rPr>
        <w:t>controls have been implemented</w:t>
      </w:r>
      <w:r w:rsidRPr="00F02B16" w:rsidR="00EC5EA0">
        <w:rPr>
          <w:rFonts w:ascii="Verdana" w:hAnsi="Verdana"/>
          <w:sz w:val="24"/>
          <w:szCs w:val="24"/>
        </w:rPr>
        <w:t xml:space="preserve"> in addition to a dedicated variable pay steering group.</w:t>
      </w:r>
    </w:p>
    <w:p w:rsidRPr="00F02B16" w:rsidR="00884D1E" w:rsidP="000B2C18" w:rsidRDefault="00884D1E" w14:paraId="5AFDD1C5" w14:textId="77777777">
      <w:pPr>
        <w:spacing w:after="0" w:line="240" w:lineRule="auto"/>
        <w:jc w:val="both"/>
        <w:rPr>
          <w:rFonts w:ascii="Verdana" w:hAnsi="Verdana"/>
          <w:sz w:val="24"/>
          <w:szCs w:val="24"/>
        </w:rPr>
      </w:pPr>
    </w:p>
    <w:p w:rsidRPr="00F02B16" w:rsidR="00653AEC" w:rsidP="000B2C18" w:rsidRDefault="000B2C18" w14:paraId="6D290420" w14:textId="66AA5BFE">
      <w:pPr>
        <w:spacing w:after="0" w:line="240" w:lineRule="auto"/>
        <w:jc w:val="both"/>
        <w:rPr>
          <w:rFonts w:ascii="Verdana" w:hAnsi="Verdana"/>
          <w:sz w:val="24"/>
          <w:szCs w:val="24"/>
        </w:rPr>
      </w:pPr>
      <w:r w:rsidRPr="00F02B16">
        <w:rPr>
          <w:rFonts w:ascii="Verdana" w:hAnsi="Verdana"/>
          <w:sz w:val="24"/>
          <w:szCs w:val="24"/>
        </w:rPr>
        <w:t xml:space="preserve">A </w:t>
      </w:r>
      <w:r w:rsidRPr="00F02B16" w:rsidR="002508A2">
        <w:rPr>
          <w:rFonts w:ascii="Verdana" w:hAnsi="Verdana"/>
          <w:sz w:val="24"/>
          <w:szCs w:val="24"/>
        </w:rPr>
        <w:t xml:space="preserve">multi-disciplinary </w:t>
      </w:r>
      <w:r w:rsidRPr="00F02B16" w:rsidR="007C3FC0">
        <w:rPr>
          <w:rFonts w:ascii="Verdana" w:hAnsi="Verdana"/>
          <w:sz w:val="24"/>
          <w:szCs w:val="24"/>
        </w:rPr>
        <w:t>approach is being adopted</w:t>
      </w:r>
      <w:r w:rsidRPr="00F02B16">
        <w:rPr>
          <w:rFonts w:ascii="Verdana" w:hAnsi="Verdana"/>
          <w:sz w:val="24"/>
          <w:szCs w:val="24"/>
        </w:rPr>
        <w:t xml:space="preserve"> to provide an overarching structure and cohesive approach to sustainable </w:t>
      </w:r>
      <w:r w:rsidRPr="00F02B16" w:rsidR="00BB0F89">
        <w:rPr>
          <w:rFonts w:ascii="Verdana" w:hAnsi="Verdana"/>
          <w:sz w:val="24"/>
          <w:szCs w:val="24"/>
        </w:rPr>
        <w:t xml:space="preserve">workforce </w:t>
      </w:r>
      <w:r w:rsidRPr="00F02B16">
        <w:rPr>
          <w:rFonts w:ascii="Verdana" w:hAnsi="Verdana"/>
          <w:sz w:val="24"/>
          <w:szCs w:val="24"/>
        </w:rPr>
        <w:t>changes focussed on:</w:t>
      </w:r>
    </w:p>
    <w:p w:rsidRPr="00F02B16" w:rsidR="000B2C18" w:rsidP="000B2C18" w:rsidRDefault="000B2C18" w14:paraId="6E1BBF30" w14:textId="77777777">
      <w:pPr>
        <w:pStyle w:val="ListParagraph"/>
        <w:numPr>
          <w:ilvl w:val="0"/>
          <w:numId w:val="11"/>
        </w:numPr>
        <w:spacing w:line="278" w:lineRule="auto"/>
        <w:rPr>
          <w:rFonts w:ascii="Verdana" w:hAnsi="Verdana"/>
          <w:sz w:val="24"/>
          <w:szCs w:val="24"/>
        </w:rPr>
      </w:pPr>
      <w:r w:rsidRPr="00F02B16">
        <w:rPr>
          <w:rFonts w:ascii="Verdana" w:hAnsi="Verdana"/>
          <w:sz w:val="24"/>
          <w:szCs w:val="24"/>
        </w:rPr>
        <w:t xml:space="preserve">Variable Pay </w:t>
      </w:r>
    </w:p>
    <w:p w:rsidRPr="00F02B16" w:rsidR="000B2C18" w:rsidP="000B2C18" w:rsidRDefault="000B2C18" w14:paraId="39827BB0" w14:textId="77777777">
      <w:pPr>
        <w:pStyle w:val="ListParagraph"/>
        <w:numPr>
          <w:ilvl w:val="0"/>
          <w:numId w:val="11"/>
        </w:numPr>
        <w:spacing w:line="278" w:lineRule="auto"/>
        <w:rPr>
          <w:rFonts w:ascii="Verdana" w:hAnsi="Verdana"/>
          <w:sz w:val="24"/>
          <w:szCs w:val="24"/>
        </w:rPr>
      </w:pPr>
      <w:r w:rsidRPr="00F02B16">
        <w:rPr>
          <w:rFonts w:ascii="Verdana" w:hAnsi="Verdana"/>
          <w:sz w:val="24"/>
          <w:szCs w:val="24"/>
        </w:rPr>
        <w:t>Staffing Unavailability</w:t>
      </w:r>
    </w:p>
    <w:p w:rsidRPr="00F02B16" w:rsidR="000B2C18" w:rsidP="000B2C18" w:rsidRDefault="000B2C18" w14:paraId="3283E380" w14:textId="492642C2">
      <w:pPr>
        <w:pStyle w:val="ListParagraph"/>
        <w:numPr>
          <w:ilvl w:val="0"/>
          <w:numId w:val="11"/>
        </w:numPr>
        <w:spacing w:line="278" w:lineRule="auto"/>
        <w:rPr>
          <w:rFonts w:ascii="Verdana" w:hAnsi="Verdana"/>
          <w:sz w:val="24"/>
          <w:szCs w:val="24"/>
        </w:rPr>
      </w:pPr>
      <w:r w:rsidRPr="00F02B16">
        <w:rPr>
          <w:rFonts w:ascii="Verdana" w:hAnsi="Verdana"/>
          <w:sz w:val="24"/>
          <w:szCs w:val="24"/>
        </w:rPr>
        <w:t xml:space="preserve">Workforce </w:t>
      </w:r>
      <w:r w:rsidRPr="00F02B16" w:rsidR="00BB0F89">
        <w:rPr>
          <w:rFonts w:ascii="Verdana" w:hAnsi="Verdana"/>
          <w:sz w:val="24"/>
          <w:szCs w:val="24"/>
        </w:rPr>
        <w:t>establishment</w:t>
      </w:r>
    </w:p>
    <w:p w:rsidRPr="00F02B16" w:rsidR="000B2C18" w:rsidP="000D5BE1" w:rsidRDefault="00457585" w14:paraId="77A311AC" w14:textId="3B19DCEA">
      <w:pPr>
        <w:spacing w:after="0" w:line="240" w:lineRule="auto"/>
        <w:jc w:val="both"/>
        <w:rPr>
          <w:rFonts w:ascii="Verdana" w:hAnsi="Verdana" w:cs="Arial"/>
          <w:bCs/>
          <w:sz w:val="24"/>
          <w:szCs w:val="24"/>
        </w:rPr>
      </w:pPr>
      <w:r w:rsidRPr="00F02B16">
        <w:rPr>
          <w:rFonts w:ascii="Verdana" w:hAnsi="Verdana" w:cs="Arial"/>
          <w:bCs/>
          <w:sz w:val="24"/>
          <w:szCs w:val="24"/>
        </w:rPr>
        <w:t xml:space="preserve">The Variable Pay </w:t>
      </w:r>
      <w:r w:rsidRPr="00F02B16" w:rsidR="0056163A">
        <w:rPr>
          <w:rFonts w:ascii="Verdana" w:hAnsi="Verdana" w:cs="Arial"/>
          <w:bCs/>
          <w:sz w:val="24"/>
          <w:szCs w:val="24"/>
        </w:rPr>
        <w:t>S</w:t>
      </w:r>
      <w:r w:rsidRPr="00F02B16">
        <w:rPr>
          <w:rFonts w:ascii="Verdana" w:hAnsi="Verdana" w:cs="Arial"/>
          <w:bCs/>
          <w:sz w:val="24"/>
          <w:szCs w:val="24"/>
        </w:rPr>
        <w:t xml:space="preserve">teering Group has dedicated plans covering all professional </w:t>
      </w:r>
      <w:r w:rsidR="00E822B0">
        <w:rPr>
          <w:rFonts w:ascii="Verdana" w:hAnsi="Verdana" w:cs="Arial"/>
          <w:bCs/>
          <w:sz w:val="24"/>
          <w:szCs w:val="24"/>
        </w:rPr>
        <w:t xml:space="preserve">staff </w:t>
      </w:r>
      <w:r w:rsidRPr="00F02B16">
        <w:rPr>
          <w:rFonts w:ascii="Verdana" w:hAnsi="Verdana" w:cs="Arial"/>
          <w:bCs/>
          <w:sz w:val="24"/>
          <w:szCs w:val="24"/>
        </w:rPr>
        <w:t xml:space="preserve">groups that are led by </w:t>
      </w:r>
      <w:r w:rsidRPr="00F02B16" w:rsidR="00115A7A">
        <w:rPr>
          <w:rFonts w:ascii="Verdana" w:hAnsi="Verdana" w:cs="Arial"/>
          <w:bCs/>
          <w:sz w:val="24"/>
          <w:szCs w:val="24"/>
        </w:rPr>
        <w:t>E</w:t>
      </w:r>
      <w:r w:rsidRPr="00F02B16">
        <w:rPr>
          <w:rFonts w:ascii="Verdana" w:hAnsi="Verdana" w:cs="Arial"/>
          <w:bCs/>
          <w:sz w:val="24"/>
          <w:szCs w:val="24"/>
        </w:rPr>
        <w:t xml:space="preserve">xecutive Directors. </w:t>
      </w:r>
      <w:r w:rsidRPr="00F02B16" w:rsidR="00115A7A">
        <w:rPr>
          <w:rFonts w:ascii="Verdana" w:hAnsi="Verdana" w:cs="Arial"/>
          <w:bCs/>
          <w:sz w:val="24"/>
          <w:szCs w:val="24"/>
        </w:rPr>
        <w:t>Overarching highlight reports are provided to the Recovery &amp; Sustainability Board to monitor progress and ensure delivery.</w:t>
      </w:r>
      <w:r w:rsidRPr="00F02B16" w:rsidR="00884D1E">
        <w:rPr>
          <w:rFonts w:ascii="Verdana" w:hAnsi="Verdana" w:cs="Arial"/>
          <w:bCs/>
          <w:sz w:val="24"/>
          <w:szCs w:val="24"/>
        </w:rPr>
        <w:t xml:space="preserve"> </w:t>
      </w:r>
    </w:p>
    <w:p w:rsidRPr="00F02B16" w:rsidR="00653AEC" w:rsidP="00653AEC" w:rsidRDefault="00653AEC" w14:paraId="6D290421" w14:textId="77777777">
      <w:pPr>
        <w:pStyle w:val="ListParagraph"/>
        <w:spacing w:after="0" w:line="240" w:lineRule="auto"/>
        <w:rPr>
          <w:rFonts w:ascii="Verdana" w:hAnsi="Verdana" w:cs="Arial"/>
          <w:b/>
          <w:sz w:val="24"/>
          <w:szCs w:val="24"/>
        </w:rPr>
      </w:pPr>
    </w:p>
    <w:p w:rsidRPr="00F02B16"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F02B16">
        <w:rPr>
          <w:rFonts w:ascii="Verdana" w:hAnsi="Verdana" w:cs="Arial"/>
          <w:b/>
          <w:sz w:val="24"/>
          <w:szCs w:val="24"/>
        </w:rPr>
        <w:t>GOVERNANCE AND RISK ISSUES</w:t>
      </w:r>
    </w:p>
    <w:p w:rsidRPr="00F02B16" w:rsidR="002508A2" w:rsidP="60AB4919" w:rsidRDefault="00EA641E" w14:paraId="18C7DE53" w14:textId="323ACA55">
      <w:pPr>
        <w:spacing w:after="0" w:line="240" w:lineRule="auto"/>
        <w:jc w:val="both"/>
        <w:rPr>
          <w:rFonts w:ascii="Verdana" w:hAnsi="Verdana" w:cs="Arial"/>
          <w:sz w:val="24"/>
          <w:szCs w:val="24"/>
        </w:rPr>
      </w:pPr>
      <w:r w:rsidRPr="60AB4919">
        <w:rPr>
          <w:rFonts w:ascii="Verdana" w:hAnsi="Verdana" w:cs="Arial"/>
          <w:sz w:val="24"/>
          <w:szCs w:val="24"/>
        </w:rPr>
        <w:t xml:space="preserve">The variable pay steering group has approved </w:t>
      </w:r>
      <w:r w:rsidRPr="60AB4919" w:rsidR="1D493F21">
        <w:rPr>
          <w:rFonts w:ascii="Verdana" w:hAnsi="Verdana" w:cs="Arial"/>
          <w:sz w:val="24"/>
          <w:szCs w:val="24"/>
        </w:rPr>
        <w:t>several</w:t>
      </w:r>
      <w:r w:rsidRPr="60AB4919">
        <w:rPr>
          <w:rFonts w:ascii="Verdana" w:hAnsi="Verdana" w:cs="Arial"/>
          <w:sz w:val="24"/>
          <w:szCs w:val="24"/>
        </w:rPr>
        <w:t xml:space="preserve"> plans for each professional group to address the on-going </w:t>
      </w:r>
      <w:r w:rsidRPr="60AB4919" w:rsidR="00CD293F">
        <w:rPr>
          <w:rFonts w:ascii="Verdana" w:hAnsi="Verdana" w:cs="Arial"/>
          <w:sz w:val="24"/>
          <w:szCs w:val="24"/>
        </w:rPr>
        <w:t xml:space="preserve">workforce challenges. </w:t>
      </w:r>
    </w:p>
    <w:p w:rsidRPr="00F02B16" w:rsidR="00CF4057" w:rsidP="00CF4057" w:rsidRDefault="00CF4057" w14:paraId="1C486235" w14:textId="77777777">
      <w:pPr>
        <w:spacing w:after="0" w:line="240" w:lineRule="auto"/>
        <w:jc w:val="both"/>
        <w:rPr>
          <w:rFonts w:ascii="Verdana" w:hAnsi="Verdana" w:cs="Arial"/>
          <w:bCs/>
          <w:sz w:val="24"/>
          <w:szCs w:val="24"/>
        </w:rPr>
      </w:pPr>
    </w:p>
    <w:p w:rsidRPr="00F02B16" w:rsidR="00C512D8" w:rsidP="7E67CB08" w:rsidRDefault="00620F8C" w14:paraId="630244BC" w14:textId="20FEEFE3">
      <w:pPr>
        <w:spacing w:after="0" w:line="240" w:lineRule="auto"/>
        <w:jc w:val="both"/>
        <w:rPr>
          <w:rFonts w:ascii="Verdana" w:hAnsi="Verdana" w:cs="Arial"/>
          <w:sz w:val="24"/>
          <w:szCs w:val="24"/>
        </w:rPr>
      </w:pPr>
      <w:r w:rsidRPr="5F70786F" w:rsidR="00620F8C">
        <w:rPr>
          <w:rFonts w:ascii="Verdana" w:hAnsi="Verdana" w:cs="Arial"/>
          <w:sz w:val="24"/>
          <w:szCs w:val="24"/>
        </w:rPr>
        <w:t xml:space="preserve">The key deliverables </w:t>
      </w:r>
      <w:r w:rsidRPr="5F70786F" w:rsidR="00E87C62">
        <w:rPr>
          <w:rFonts w:ascii="Verdana" w:hAnsi="Verdana" w:cs="Arial"/>
          <w:sz w:val="24"/>
          <w:szCs w:val="24"/>
        </w:rPr>
        <w:t xml:space="preserve">during </w:t>
      </w:r>
      <w:r w:rsidRPr="5F70786F" w:rsidR="00BC3459">
        <w:rPr>
          <w:rFonts w:ascii="Verdana" w:hAnsi="Verdana" w:cs="Arial"/>
          <w:sz w:val="24"/>
          <w:szCs w:val="24"/>
        </w:rPr>
        <w:t>the last reporting period (</w:t>
      </w:r>
      <w:r w:rsidRPr="5F70786F" w:rsidR="00FF527C">
        <w:rPr>
          <w:rFonts w:ascii="Verdana" w:hAnsi="Verdana" w:cs="Arial"/>
          <w:sz w:val="24"/>
          <w:szCs w:val="24"/>
        </w:rPr>
        <w:t xml:space="preserve">December </w:t>
      </w:r>
      <w:r w:rsidRPr="5F70786F" w:rsidR="44DC5129">
        <w:rPr>
          <w:rFonts w:ascii="Verdana" w:hAnsi="Verdana" w:cs="Arial"/>
          <w:sz w:val="24"/>
          <w:szCs w:val="24"/>
        </w:rPr>
        <w:t>2025 and</w:t>
      </w:r>
      <w:r w:rsidRPr="5F70786F" w:rsidR="008333CB">
        <w:rPr>
          <w:rFonts w:ascii="Verdana" w:hAnsi="Verdana" w:cs="Arial"/>
          <w:sz w:val="24"/>
          <w:szCs w:val="24"/>
        </w:rPr>
        <w:t xml:space="preserve"> </w:t>
      </w:r>
      <w:r w:rsidRPr="5F70786F" w:rsidR="00FF527C">
        <w:rPr>
          <w:rFonts w:ascii="Verdana" w:hAnsi="Verdana" w:cs="Arial"/>
          <w:sz w:val="24"/>
          <w:szCs w:val="24"/>
        </w:rPr>
        <w:t>January 2026</w:t>
      </w:r>
      <w:r w:rsidRPr="5F70786F" w:rsidR="00BC3459">
        <w:rPr>
          <w:rFonts w:ascii="Verdana" w:hAnsi="Verdana" w:cs="Arial"/>
          <w:sz w:val="24"/>
          <w:szCs w:val="24"/>
        </w:rPr>
        <w:t>)</w:t>
      </w:r>
      <w:r w:rsidRPr="5F70786F" w:rsidR="00FF527C">
        <w:rPr>
          <w:rFonts w:ascii="Verdana" w:hAnsi="Verdana" w:cs="Arial"/>
          <w:sz w:val="24"/>
          <w:szCs w:val="24"/>
        </w:rPr>
        <w:t xml:space="preserve"> </w:t>
      </w:r>
      <w:r w:rsidRPr="5F70786F" w:rsidR="00E87C62">
        <w:rPr>
          <w:rFonts w:ascii="Verdana" w:hAnsi="Verdana" w:cs="Arial"/>
          <w:sz w:val="24"/>
          <w:szCs w:val="24"/>
        </w:rPr>
        <w:t>include:</w:t>
      </w:r>
    </w:p>
    <w:p w:rsidRPr="00F02B16" w:rsidR="00BB0F89" w:rsidP="00CF4057" w:rsidRDefault="00BB0F89" w14:paraId="51645D75" w14:textId="77777777">
      <w:pPr>
        <w:spacing w:after="0" w:line="240" w:lineRule="auto"/>
        <w:jc w:val="both"/>
        <w:rPr>
          <w:rFonts w:ascii="Verdana" w:hAnsi="Verdana" w:cs="Arial"/>
          <w:bCs/>
          <w:sz w:val="24"/>
          <w:szCs w:val="24"/>
        </w:rPr>
      </w:pPr>
    </w:p>
    <w:p w:rsidRPr="00F02B16" w:rsidR="00BB0F89" w:rsidP="60AB4919" w:rsidRDefault="00BC3459" w14:paraId="5AD52443" w14:textId="49B1DC6A">
      <w:pPr>
        <w:spacing w:after="0" w:line="240" w:lineRule="auto"/>
        <w:jc w:val="both"/>
        <w:rPr>
          <w:rFonts w:ascii="Verdana" w:hAnsi="Verdana" w:cs="Arial"/>
          <w:b/>
          <w:bCs/>
          <w:sz w:val="24"/>
          <w:szCs w:val="24"/>
        </w:rPr>
      </w:pPr>
      <w:r w:rsidRPr="60AB4919">
        <w:rPr>
          <w:rFonts w:ascii="Verdana" w:hAnsi="Verdana" w:cs="Arial"/>
          <w:b/>
          <w:bCs/>
          <w:sz w:val="24"/>
          <w:szCs w:val="24"/>
        </w:rPr>
        <w:t xml:space="preserve">3.1 </w:t>
      </w:r>
      <w:r w:rsidRPr="60AB4919" w:rsidR="00BB0F89">
        <w:rPr>
          <w:rFonts w:ascii="Verdana" w:hAnsi="Verdana" w:cs="Arial"/>
          <w:b/>
          <w:bCs/>
          <w:sz w:val="24"/>
          <w:szCs w:val="24"/>
        </w:rPr>
        <w:t xml:space="preserve">Top 100 </w:t>
      </w:r>
      <w:r w:rsidRPr="60AB4919" w:rsidR="185462C3">
        <w:rPr>
          <w:rFonts w:ascii="Verdana" w:hAnsi="Verdana" w:cs="Arial"/>
          <w:b/>
          <w:bCs/>
          <w:sz w:val="24"/>
          <w:szCs w:val="24"/>
        </w:rPr>
        <w:t>leader's</w:t>
      </w:r>
      <w:r w:rsidRPr="60AB4919" w:rsidR="00BB0F89">
        <w:rPr>
          <w:rFonts w:ascii="Verdana" w:hAnsi="Verdana" w:cs="Arial"/>
          <w:b/>
          <w:bCs/>
          <w:sz w:val="24"/>
          <w:szCs w:val="24"/>
        </w:rPr>
        <w:t xml:space="preserve"> network</w:t>
      </w:r>
    </w:p>
    <w:p w:rsidRPr="00F02B16" w:rsidR="007759DD" w:rsidP="60AB4919" w:rsidRDefault="005D0954" w14:paraId="6C30F868" w14:textId="17B0FB87">
      <w:pPr>
        <w:spacing w:line="240" w:lineRule="auto"/>
        <w:jc w:val="both"/>
        <w:rPr>
          <w:rFonts w:ascii="Verdana" w:hAnsi="Verdana" w:cs="Arial"/>
          <w:sz w:val="24"/>
          <w:szCs w:val="24"/>
        </w:rPr>
      </w:pPr>
      <w:r w:rsidRPr="60AB4919">
        <w:rPr>
          <w:rFonts w:ascii="Verdana" w:hAnsi="Verdana" w:cs="Arial"/>
          <w:sz w:val="24"/>
          <w:szCs w:val="24"/>
        </w:rPr>
        <w:t xml:space="preserve">A network of leaders has been established to </w:t>
      </w:r>
      <w:r w:rsidRPr="60AB4919" w:rsidR="007759DD">
        <w:rPr>
          <w:rFonts w:ascii="Verdana" w:hAnsi="Verdana" w:cs="Arial"/>
          <w:sz w:val="24"/>
          <w:szCs w:val="24"/>
        </w:rPr>
        <w:t xml:space="preserve">focus on </w:t>
      </w:r>
      <w:r w:rsidRPr="60AB4919" w:rsidR="0082535C">
        <w:rPr>
          <w:rFonts w:ascii="Verdana" w:hAnsi="Verdana" w:cs="Arial"/>
          <w:sz w:val="24"/>
          <w:szCs w:val="24"/>
        </w:rPr>
        <w:t xml:space="preserve">a Healthier Swansea Bay </w:t>
      </w:r>
      <w:r w:rsidRPr="60AB4919" w:rsidR="00741AD8">
        <w:rPr>
          <w:rFonts w:ascii="Verdana" w:hAnsi="Verdana" w:cs="Arial"/>
          <w:sz w:val="24"/>
          <w:szCs w:val="24"/>
        </w:rPr>
        <w:t xml:space="preserve">that </w:t>
      </w:r>
      <w:r w:rsidRPr="60AB4919" w:rsidR="00226425">
        <w:rPr>
          <w:rFonts w:ascii="Verdana" w:hAnsi="Verdana" w:cs="Arial"/>
          <w:sz w:val="24"/>
          <w:szCs w:val="24"/>
        </w:rPr>
        <w:t xml:space="preserve">supports </w:t>
      </w:r>
      <w:r w:rsidRPr="60AB4919" w:rsidR="00741AD8">
        <w:rPr>
          <w:rFonts w:ascii="Verdana" w:hAnsi="Verdana" w:cs="Arial"/>
          <w:sz w:val="24"/>
          <w:szCs w:val="24"/>
        </w:rPr>
        <w:t xml:space="preserve">us to deliver </w:t>
      </w:r>
      <w:r w:rsidRPr="60AB4919" w:rsidR="00226425">
        <w:rPr>
          <w:rFonts w:ascii="Verdana" w:hAnsi="Verdana" w:cs="Arial"/>
          <w:sz w:val="24"/>
          <w:szCs w:val="24"/>
        </w:rPr>
        <w:t xml:space="preserve">services </w:t>
      </w:r>
      <w:r w:rsidRPr="60AB4919" w:rsidR="00741AD8">
        <w:rPr>
          <w:rFonts w:ascii="Verdana" w:hAnsi="Verdana" w:cs="Arial"/>
          <w:sz w:val="24"/>
          <w:szCs w:val="24"/>
        </w:rPr>
        <w:t>in a way that’s financially sustainable</w:t>
      </w:r>
      <w:r w:rsidRPr="60AB4919" w:rsidR="00B33840">
        <w:rPr>
          <w:rFonts w:ascii="Verdana" w:hAnsi="Verdana" w:cs="Arial"/>
          <w:sz w:val="24"/>
          <w:szCs w:val="24"/>
        </w:rPr>
        <w:t xml:space="preserve">. </w:t>
      </w:r>
      <w:r w:rsidRPr="60AB4919" w:rsidR="00397440">
        <w:rPr>
          <w:rFonts w:ascii="Verdana" w:hAnsi="Verdana" w:cs="Arial"/>
          <w:sz w:val="24"/>
          <w:szCs w:val="24"/>
        </w:rPr>
        <w:t xml:space="preserve">The first session was held in December </w:t>
      </w:r>
      <w:r w:rsidRPr="60AB4919" w:rsidR="008D1D3B">
        <w:rPr>
          <w:rFonts w:ascii="Verdana" w:hAnsi="Verdana" w:cs="Arial"/>
          <w:sz w:val="24"/>
          <w:szCs w:val="24"/>
        </w:rPr>
        <w:t>2025</w:t>
      </w:r>
      <w:r w:rsidRPr="60AB4919" w:rsidR="007B1E3E">
        <w:rPr>
          <w:rFonts w:ascii="Verdana" w:hAnsi="Verdana" w:cs="Arial"/>
          <w:sz w:val="24"/>
          <w:szCs w:val="24"/>
        </w:rPr>
        <w:t xml:space="preserve"> </w:t>
      </w:r>
      <w:r w:rsidRPr="60AB4919" w:rsidR="00DD6FEA">
        <w:rPr>
          <w:rFonts w:ascii="Verdana" w:hAnsi="Verdana" w:cs="Arial"/>
          <w:sz w:val="24"/>
          <w:szCs w:val="24"/>
        </w:rPr>
        <w:t xml:space="preserve">to engage with senior leaders </w:t>
      </w:r>
      <w:r w:rsidRPr="60AB4919" w:rsidR="001A2D06">
        <w:rPr>
          <w:rFonts w:ascii="Verdana" w:hAnsi="Verdana" w:cs="Arial"/>
          <w:sz w:val="24"/>
          <w:szCs w:val="24"/>
        </w:rPr>
        <w:t xml:space="preserve">to focus on </w:t>
      </w:r>
      <w:r w:rsidRPr="60AB4919" w:rsidR="007759DD">
        <w:rPr>
          <w:rFonts w:ascii="Verdana" w:hAnsi="Verdana" w:cs="Arial"/>
          <w:sz w:val="24"/>
          <w:szCs w:val="24"/>
        </w:rPr>
        <w:t>“</w:t>
      </w:r>
      <w:r w:rsidRPr="60AB4919" w:rsidR="007759DD">
        <w:rPr>
          <w:rFonts w:ascii="Verdana" w:hAnsi="Verdana" w:cs="Arial"/>
          <w:i/>
          <w:iCs/>
          <w:sz w:val="24"/>
          <w:szCs w:val="24"/>
        </w:rPr>
        <w:t>making every £ count”.</w:t>
      </w:r>
      <w:r w:rsidRPr="60AB4919" w:rsidR="007759DD">
        <w:rPr>
          <w:rFonts w:ascii="Verdana" w:hAnsi="Verdana" w:cs="Arial"/>
          <w:sz w:val="24"/>
          <w:szCs w:val="24"/>
        </w:rPr>
        <w:t xml:space="preserve"> </w:t>
      </w:r>
      <w:r w:rsidRPr="60AB4919" w:rsidR="00226425">
        <w:rPr>
          <w:rFonts w:ascii="Verdana" w:hAnsi="Verdana" w:cs="Arial"/>
          <w:sz w:val="24"/>
          <w:szCs w:val="24"/>
        </w:rPr>
        <w:t xml:space="preserve">The second session was held </w:t>
      </w:r>
      <w:r w:rsidRPr="60AB4919" w:rsidR="00D6493A">
        <w:rPr>
          <w:rFonts w:ascii="Verdana" w:hAnsi="Verdana" w:cs="Arial"/>
          <w:sz w:val="24"/>
          <w:szCs w:val="24"/>
        </w:rPr>
        <w:t xml:space="preserve">on 4 February 2026 and focused on sickness absence. </w:t>
      </w:r>
      <w:r w:rsidRPr="60AB4919" w:rsidR="00F673F7">
        <w:rPr>
          <w:rFonts w:ascii="Verdana" w:hAnsi="Verdana" w:cs="Arial"/>
          <w:sz w:val="24"/>
          <w:szCs w:val="24"/>
        </w:rPr>
        <w:t>It is planned that the network will meet quarterly.</w:t>
      </w:r>
    </w:p>
    <w:p w:rsidRPr="00F02B16" w:rsidR="007759DD" w:rsidP="007759DD" w:rsidRDefault="00D6493A" w14:paraId="0D594532" w14:textId="1039D421">
      <w:pPr>
        <w:spacing w:line="240" w:lineRule="auto"/>
        <w:jc w:val="both"/>
        <w:rPr>
          <w:rFonts w:ascii="Verdana" w:hAnsi="Verdana" w:cs="Arial"/>
          <w:b/>
          <w:sz w:val="24"/>
          <w:szCs w:val="24"/>
        </w:rPr>
      </w:pPr>
      <w:r>
        <w:rPr>
          <w:rFonts w:ascii="Verdana" w:hAnsi="Verdana" w:cs="Arial"/>
          <w:b/>
          <w:sz w:val="24"/>
          <w:szCs w:val="24"/>
        </w:rPr>
        <w:t xml:space="preserve">3.2 </w:t>
      </w:r>
      <w:r w:rsidR="00E84AFB">
        <w:rPr>
          <w:rFonts w:ascii="Verdana" w:hAnsi="Verdana" w:cs="Arial"/>
          <w:b/>
          <w:sz w:val="24"/>
          <w:szCs w:val="24"/>
        </w:rPr>
        <w:t xml:space="preserve">Nursing </w:t>
      </w:r>
      <w:r w:rsidRPr="00F02B16" w:rsidR="00E624D1">
        <w:rPr>
          <w:rFonts w:ascii="Verdana" w:hAnsi="Verdana" w:cs="Arial"/>
          <w:b/>
          <w:sz w:val="24"/>
          <w:szCs w:val="24"/>
        </w:rPr>
        <w:t>Variable pay</w:t>
      </w:r>
    </w:p>
    <w:p w:rsidRPr="00F02B16" w:rsidR="007759DD" w:rsidP="5F70786F" w:rsidRDefault="00E624D1" w14:paraId="14027DB4" w14:textId="2F35CD2D">
      <w:pPr>
        <w:spacing w:line="240" w:lineRule="auto"/>
        <w:jc w:val="both"/>
        <w:rPr>
          <w:rFonts w:ascii="Verdana" w:hAnsi="Verdana" w:cs="Arial"/>
          <w:sz w:val="24"/>
          <w:szCs w:val="24"/>
        </w:rPr>
      </w:pPr>
      <w:r w:rsidRPr="5F70786F" w:rsidR="00E624D1">
        <w:rPr>
          <w:rFonts w:ascii="Verdana" w:hAnsi="Verdana" w:cs="Arial"/>
          <w:sz w:val="24"/>
          <w:szCs w:val="24"/>
        </w:rPr>
        <w:t xml:space="preserve">Nursing have implemented changes to how bank work is managed within </w:t>
      </w:r>
      <w:r w:rsidRPr="5F70786F" w:rsidR="006F31A9">
        <w:rPr>
          <w:rFonts w:ascii="Verdana" w:hAnsi="Verdana" w:cs="Arial"/>
          <w:sz w:val="24"/>
          <w:szCs w:val="24"/>
        </w:rPr>
        <w:t>t</w:t>
      </w:r>
      <w:r w:rsidRPr="5F70786F" w:rsidR="00E624D1">
        <w:rPr>
          <w:rFonts w:ascii="Verdana" w:hAnsi="Verdana" w:cs="Arial"/>
          <w:sz w:val="24"/>
          <w:szCs w:val="24"/>
        </w:rPr>
        <w:t>he acute sites (Morriston</w:t>
      </w:r>
      <w:r w:rsidRPr="5F70786F" w:rsidR="006F31A9">
        <w:rPr>
          <w:rFonts w:ascii="Verdana" w:hAnsi="Verdana" w:cs="Arial"/>
          <w:sz w:val="24"/>
          <w:szCs w:val="24"/>
        </w:rPr>
        <w:t xml:space="preserve">, NPT &amp; Singleton). </w:t>
      </w:r>
      <w:r w:rsidRPr="5F70786F" w:rsidR="001756E3">
        <w:rPr>
          <w:rFonts w:ascii="Verdana" w:hAnsi="Verdana" w:cs="Arial"/>
          <w:sz w:val="24"/>
          <w:szCs w:val="24"/>
        </w:rPr>
        <w:t xml:space="preserve">Central variable </w:t>
      </w:r>
      <w:r w:rsidRPr="5F70786F" w:rsidR="3FCFD218">
        <w:rPr>
          <w:rFonts w:ascii="Verdana" w:hAnsi="Verdana" w:cs="Arial"/>
          <w:sz w:val="24"/>
          <w:szCs w:val="24"/>
        </w:rPr>
        <w:t>pays</w:t>
      </w:r>
      <w:r w:rsidRPr="5F70786F" w:rsidR="001756E3">
        <w:rPr>
          <w:rFonts w:ascii="Verdana" w:hAnsi="Verdana" w:cs="Arial"/>
          <w:sz w:val="24"/>
          <w:szCs w:val="24"/>
        </w:rPr>
        <w:t xml:space="preserve"> rosters</w:t>
      </w:r>
      <w:r w:rsidRPr="5F70786F" w:rsidR="006F31A9">
        <w:rPr>
          <w:rFonts w:ascii="Verdana" w:hAnsi="Verdana" w:cs="Arial"/>
          <w:sz w:val="24"/>
          <w:szCs w:val="24"/>
        </w:rPr>
        <w:t xml:space="preserve"> have been created to manage the variable pay cap that </w:t>
      </w:r>
      <w:r w:rsidRPr="5F70786F" w:rsidR="001912CE">
        <w:rPr>
          <w:rFonts w:ascii="Verdana" w:hAnsi="Verdana" w:cs="Arial"/>
          <w:sz w:val="24"/>
          <w:szCs w:val="24"/>
        </w:rPr>
        <w:t xml:space="preserve">has been agreed with the </w:t>
      </w:r>
      <w:r w:rsidRPr="5F70786F" w:rsidR="00892CF1">
        <w:rPr>
          <w:rFonts w:ascii="Verdana" w:hAnsi="Verdana" w:cs="Arial"/>
          <w:sz w:val="24"/>
          <w:szCs w:val="24"/>
        </w:rPr>
        <w:t xml:space="preserve">overall </w:t>
      </w:r>
      <w:r w:rsidRPr="5F70786F" w:rsidR="001912CE">
        <w:rPr>
          <w:rFonts w:ascii="Verdana" w:hAnsi="Verdana" w:cs="Arial"/>
          <w:sz w:val="24"/>
          <w:szCs w:val="24"/>
        </w:rPr>
        <w:t xml:space="preserve">aim of achieving a 50% reduction in avoidable variable pay. </w:t>
      </w:r>
      <w:r w:rsidRPr="5F70786F" w:rsidR="00A925A1">
        <w:rPr>
          <w:rFonts w:ascii="Verdana" w:hAnsi="Verdana" w:cs="Arial"/>
          <w:sz w:val="24"/>
          <w:szCs w:val="24"/>
        </w:rPr>
        <w:t>The central rosters will allow the service groups t</w:t>
      </w:r>
      <w:r w:rsidRPr="5F70786F" w:rsidR="00E84AFB">
        <w:rPr>
          <w:rFonts w:ascii="Verdana" w:hAnsi="Verdana" w:cs="Arial"/>
          <w:sz w:val="24"/>
          <w:szCs w:val="24"/>
        </w:rPr>
        <w:t>o</w:t>
      </w:r>
      <w:r w:rsidRPr="5F70786F" w:rsidR="00A925A1">
        <w:rPr>
          <w:rFonts w:ascii="Verdana" w:hAnsi="Verdana" w:cs="Arial"/>
          <w:sz w:val="24"/>
          <w:szCs w:val="24"/>
        </w:rPr>
        <w:t xml:space="preserve"> deploy bank workers to the greatest area of need based on staffing levels and acuity of patients.</w:t>
      </w:r>
      <w:r w:rsidRPr="5F70786F" w:rsidR="00892CF1">
        <w:rPr>
          <w:rFonts w:ascii="Verdana" w:hAnsi="Verdana" w:cs="Arial"/>
          <w:sz w:val="24"/>
          <w:szCs w:val="24"/>
        </w:rPr>
        <w:t xml:space="preserve"> </w:t>
      </w:r>
      <w:r w:rsidRPr="5F70786F" w:rsidR="0092409B">
        <w:rPr>
          <w:rFonts w:ascii="Verdana" w:hAnsi="Verdana" w:cs="Arial"/>
          <w:sz w:val="24"/>
          <w:szCs w:val="24"/>
        </w:rPr>
        <w:t>The re</w:t>
      </w:r>
      <w:r w:rsidRPr="5F70786F" w:rsidR="00055C50">
        <w:rPr>
          <w:rFonts w:ascii="Verdana" w:hAnsi="Verdana" w:cs="Arial"/>
          <w:sz w:val="24"/>
          <w:szCs w:val="24"/>
        </w:rPr>
        <w:t xml:space="preserve">liance on variable pay </w:t>
      </w:r>
      <w:r w:rsidRPr="5F70786F" w:rsidR="0092409B">
        <w:rPr>
          <w:rFonts w:ascii="Verdana" w:hAnsi="Verdana" w:cs="Arial"/>
          <w:sz w:val="24"/>
          <w:szCs w:val="24"/>
        </w:rPr>
        <w:t>will be</w:t>
      </w:r>
      <w:r w:rsidRPr="5F70786F" w:rsidR="00055C50">
        <w:rPr>
          <w:rFonts w:ascii="Verdana" w:hAnsi="Verdana" w:cs="Arial"/>
          <w:sz w:val="24"/>
          <w:szCs w:val="24"/>
        </w:rPr>
        <w:t xml:space="preserve"> </w:t>
      </w:r>
      <w:r w:rsidRPr="5F70786F" w:rsidR="006E6DD7">
        <w:rPr>
          <w:rFonts w:ascii="Verdana" w:hAnsi="Verdana" w:cs="Arial"/>
          <w:sz w:val="24"/>
          <w:szCs w:val="24"/>
        </w:rPr>
        <w:t>gradual</w:t>
      </w:r>
      <w:r w:rsidRPr="5F70786F" w:rsidR="001A33DE">
        <w:rPr>
          <w:rFonts w:ascii="Verdana" w:hAnsi="Verdana" w:cs="Arial"/>
          <w:sz w:val="24"/>
          <w:szCs w:val="24"/>
        </w:rPr>
        <w:t xml:space="preserve"> and </w:t>
      </w:r>
      <w:r w:rsidRPr="5F70786F" w:rsidR="001A33DE">
        <w:rPr>
          <w:rFonts w:ascii="Verdana" w:hAnsi="Verdana" w:cs="Arial"/>
          <w:sz w:val="24"/>
          <w:szCs w:val="24"/>
        </w:rPr>
        <w:t>monitored</w:t>
      </w:r>
      <w:r w:rsidRPr="5F70786F" w:rsidR="001A33DE">
        <w:rPr>
          <w:rFonts w:ascii="Verdana" w:hAnsi="Verdana" w:cs="Arial"/>
          <w:sz w:val="24"/>
          <w:szCs w:val="24"/>
        </w:rPr>
        <w:t xml:space="preserve"> to ensure</w:t>
      </w:r>
      <w:r w:rsidRPr="5F70786F" w:rsidR="006E6DD7">
        <w:rPr>
          <w:rFonts w:ascii="Verdana" w:hAnsi="Verdana" w:cs="Arial"/>
          <w:sz w:val="24"/>
          <w:szCs w:val="24"/>
        </w:rPr>
        <w:t xml:space="preserve"> patient safety and management of clinical risk.</w:t>
      </w:r>
    </w:p>
    <w:p w:rsidR="00055C50" w:rsidP="00457585" w:rsidRDefault="00055C50" w14:paraId="7F6A4E54" w14:textId="77777777">
      <w:pPr>
        <w:spacing w:after="0" w:line="240" w:lineRule="auto"/>
        <w:rPr>
          <w:rFonts w:ascii="Verdana" w:hAnsi="Verdana" w:cs="Arial"/>
          <w:b/>
          <w:sz w:val="24"/>
          <w:szCs w:val="24"/>
        </w:rPr>
      </w:pPr>
    </w:p>
    <w:p w:rsidRPr="00F02B16" w:rsidR="00E87C62" w:rsidP="00457585" w:rsidRDefault="00055C50" w14:paraId="6A520793" w14:textId="167AC87E">
      <w:pPr>
        <w:spacing w:after="0" w:line="240" w:lineRule="auto"/>
        <w:rPr>
          <w:rFonts w:ascii="Verdana" w:hAnsi="Verdana" w:cs="Arial"/>
          <w:b/>
          <w:sz w:val="24"/>
          <w:szCs w:val="24"/>
        </w:rPr>
      </w:pPr>
      <w:r>
        <w:rPr>
          <w:rFonts w:ascii="Verdana" w:hAnsi="Verdana" w:cs="Arial"/>
          <w:b/>
          <w:sz w:val="24"/>
          <w:szCs w:val="24"/>
        </w:rPr>
        <w:t xml:space="preserve">3.3 </w:t>
      </w:r>
      <w:r w:rsidRPr="00F02B16" w:rsidR="00E87C62">
        <w:rPr>
          <w:rFonts w:ascii="Verdana" w:hAnsi="Verdana" w:cs="Arial"/>
          <w:b/>
          <w:sz w:val="24"/>
          <w:szCs w:val="24"/>
        </w:rPr>
        <w:t>Vacancy</w:t>
      </w:r>
      <w:r w:rsidRPr="00F02B16" w:rsidR="00163056">
        <w:rPr>
          <w:rFonts w:ascii="Verdana" w:hAnsi="Verdana" w:cs="Arial"/>
          <w:b/>
          <w:sz w:val="24"/>
          <w:szCs w:val="24"/>
        </w:rPr>
        <w:t>/establishment management</w:t>
      </w:r>
    </w:p>
    <w:p w:rsidRPr="00F02B16" w:rsidR="00D40BDB" w:rsidP="7E67CB08" w:rsidRDefault="00C74F2A" w14:paraId="3E48A677" w14:textId="486F7354">
      <w:pPr>
        <w:spacing w:after="0" w:line="240" w:lineRule="auto"/>
        <w:jc w:val="both"/>
        <w:rPr>
          <w:rFonts w:ascii="Verdana" w:hAnsi="Verdana" w:cs="Arial"/>
          <w:sz w:val="24"/>
          <w:szCs w:val="24"/>
        </w:rPr>
      </w:pPr>
      <w:r w:rsidRPr="5F70786F" w:rsidR="00C74F2A">
        <w:rPr>
          <w:rFonts w:ascii="Verdana" w:hAnsi="Verdana" w:cs="Arial"/>
          <w:sz w:val="24"/>
          <w:szCs w:val="24"/>
        </w:rPr>
        <w:t>An enhanc</w:t>
      </w:r>
      <w:r w:rsidRPr="5F70786F" w:rsidR="00504445">
        <w:rPr>
          <w:rFonts w:ascii="Verdana" w:hAnsi="Verdana" w:cs="Arial"/>
          <w:sz w:val="24"/>
          <w:szCs w:val="24"/>
        </w:rPr>
        <w:t>ed focus on vacancy</w:t>
      </w:r>
      <w:r w:rsidRPr="5F70786F" w:rsidR="00163056">
        <w:rPr>
          <w:rFonts w:ascii="Verdana" w:hAnsi="Verdana" w:cs="Arial"/>
          <w:sz w:val="24"/>
          <w:szCs w:val="24"/>
        </w:rPr>
        <w:t xml:space="preserve"> and establishment</w:t>
      </w:r>
      <w:r w:rsidRPr="5F70786F" w:rsidR="00504445">
        <w:rPr>
          <w:rFonts w:ascii="Verdana" w:hAnsi="Verdana" w:cs="Arial"/>
          <w:sz w:val="24"/>
          <w:szCs w:val="24"/>
        </w:rPr>
        <w:t xml:space="preserve"> management has continued</w:t>
      </w:r>
      <w:r w:rsidRPr="5F70786F" w:rsidR="00163056">
        <w:rPr>
          <w:rFonts w:ascii="Verdana" w:hAnsi="Verdana" w:cs="Arial"/>
          <w:sz w:val="24"/>
          <w:szCs w:val="24"/>
        </w:rPr>
        <w:t xml:space="preserve">. </w:t>
      </w:r>
      <w:r w:rsidRPr="5F70786F" w:rsidR="0033670D">
        <w:rPr>
          <w:rFonts w:ascii="Verdana" w:hAnsi="Verdana" w:cs="Arial"/>
          <w:sz w:val="24"/>
          <w:szCs w:val="24"/>
        </w:rPr>
        <w:t>A</w:t>
      </w:r>
      <w:r w:rsidRPr="5F70786F" w:rsidR="00346C28">
        <w:rPr>
          <w:rFonts w:ascii="Verdana" w:hAnsi="Verdana" w:cs="Arial"/>
          <w:sz w:val="24"/>
          <w:szCs w:val="24"/>
        </w:rPr>
        <w:t xml:space="preserve">ll contractual changes </w:t>
      </w:r>
      <w:r w:rsidRPr="5F70786F" w:rsidR="00AE64CB">
        <w:rPr>
          <w:rFonts w:ascii="Verdana" w:hAnsi="Verdana" w:cs="Arial"/>
          <w:sz w:val="24"/>
          <w:szCs w:val="24"/>
        </w:rPr>
        <w:t>are</w:t>
      </w:r>
      <w:r w:rsidRPr="5F70786F" w:rsidR="00346C28">
        <w:rPr>
          <w:rFonts w:ascii="Verdana" w:hAnsi="Verdana" w:cs="Arial"/>
          <w:sz w:val="24"/>
          <w:szCs w:val="24"/>
        </w:rPr>
        <w:t xml:space="preserve"> </w:t>
      </w:r>
      <w:r w:rsidRPr="5F70786F" w:rsidR="0033670D">
        <w:rPr>
          <w:rFonts w:ascii="Verdana" w:hAnsi="Verdana" w:cs="Arial"/>
          <w:sz w:val="24"/>
          <w:szCs w:val="24"/>
        </w:rPr>
        <w:t xml:space="preserve">now </w:t>
      </w:r>
      <w:r w:rsidRPr="5F70786F" w:rsidR="00346C28">
        <w:rPr>
          <w:rFonts w:ascii="Verdana" w:hAnsi="Verdana" w:cs="Arial"/>
          <w:sz w:val="24"/>
          <w:szCs w:val="24"/>
        </w:rPr>
        <w:t>approv</w:t>
      </w:r>
      <w:r w:rsidRPr="5F70786F" w:rsidR="00AE64CB">
        <w:rPr>
          <w:rFonts w:ascii="Verdana" w:hAnsi="Verdana" w:cs="Arial"/>
          <w:sz w:val="24"/>
          <w:szCs w:val="24"/>
        </w:rPr>
        <w:t>ed</w:t>
      </w:r>
      <w:r w:rsidRPr="5F70786F" w:rsidR="00346C28">
        <w:rPr>
          <w:rFonts w:ascii="Verdana" w:hAnsi="Verdana" w:cs="Arial"/>
          <w:sz w:val="24"/>
          <w:szCs w:val="24"/>
        </w:rPr>
        <w:t xml:space="preserve"> at service group workforce board</w:t>
      </w:r>
      <w:r w:rsidRPr="5F70786F" w:rsidR="00AE64CB">
        <w:rPr>
          <w:rFonts w:ascii="Verdana" w:hAnsi="Verdana" w:cs="Arial"/>
          <w:sz w:val="24"/>
          <w:szCs w:val="24"/>
        </w:rPr>
        <w:t>s</w:t>
      </w:r>
      <w:r w:rsidRPr="5F70786F" w:rsidR="00346C28">
        <w:rPr>
          <w:rFonts w:ascii="Verdana" w:hAnsi="Verdana" w:cs="Arial"/>
          <w:sz w:val="24"/>
          <w:szCs w:val="24"/>
        </w:rPr>
        <w:t xml:space="preserve"> to ensure oversight</w:t>
      </w:r>
      <w:r w:rsidRPr="5F70786F" w:rsidR="002970A7">
        <w:rPr>
          <w:rFonts w:ascii="Verdana" w:hAnsi="Verdana" w:cs="Arial"/>
          <w:sz w:val="24"/>
          <w:szCs w:val="24"/>
        </w:rPr>
        <w:t xml:space="preserve"> and overall impact on the workforce.</w:t>
      </w:r>
      <w:r w:rsidRPr="5F70786F" w:rsidR="00AE64CB">
        <w:rPr>
          <w:rFonts w:ascii="Verdana" w:hAnsi="Verdana" w:cs="Arial"/>
          <w:sz w:val="24"/>
          <w:szCs w:val="24"/>
        </w:rPr>
        <w:t xml:space="preserve"> The Health Board </w:t>
      </w:r>
      <w:r w:rsidRPr="5F70786F" w:rsidR="00965206">
        <w:rPr>
          <w:rFonts w:ascii="Verdana" w:hAnsi="Verdana" w:cs="Arial"/>
          <w:sz w:val="24"/>
          <w:szCs w:val="24"/>
        </w:rPr>
        <w:t xml:space="preserve">are also </w:t>
      </w:r>
      <w:r w:rsidRPr="5F70786F" w:rsidR="00965206">
        <w:rPr>
          <w:rFonts w:ascii="Verdana" w:hAnsi="Verdana" w:cs="Arial"/>
          <w:sz w:val="24"/>
          <w:szCs w:val="24"/>
        </w:rPr>
        <w:t>in the process of removing</w:t>
      </w:r>
      <w:r w:rsidRPr="5F70786F" w:rsidR="00965206">
        <w:rPr>
          <w:rFonts w:ascii="Verdana" w:hAnsi="Verdana" w:cs="Arial"/>
          <w:sz w:val="24"/>
          <w:szCs w:val="24"/>
        </w:rPr>
        <w:t xml:space="preserve"> all vacancies from budgets with exception to those areas covers by the </w:t>
      </w:r>
      <w:r w:rsidRPr="5F70786F" w:rsidR="00B76A0A">
        <w:rPr>
          <w:rFonts w:ascii="Verdana" w:hAnsi="Verdana" w:cs="Arial"/>
          <w:sz w:val="24"/>
          <w:szCs w:val="24"/>
        </w:rPr>
        <w:t xml:space="preserve">Nurse Staffing Levels (Wales) Act </w:t>
      </w:r>
      <w:r w:rsidRPr="5F70786F" w:rsidR="00C74853">
        <w:rPr>
          <w:rFonts w:ascii="Verdana" w:hAnsi="Verdana" w:cs="Arial"/>
          <w:sz w:val="24"/>
          <w:szCs w:val="24"/>
        </w:rPr>
        <w:t>2016.</w:t>
      </w:r>
      <w:r w:rsidRPr="5F70786F" w:rsidR="00D64306">
        <w:rPr>
          <w:rFonts w:ascii="Verdana" w:hAnsi="Verdana" w:cs="Arial"/>
          <w:sz w:val="24"/>
          <w:szCs w:val="24"/>
        </w:rPr>
        <w:t xml:space="preserve"> This will not </w:t>
      </w:r>
      <w:r w:rsidRPr="5F70786F" w:rsidR="00D64306">
        <w:rPr>
          <w:rFonts w:ascii="Verdana" w:hAnsi="Verdana" w:cs="Arial"/>
          <w:sz w:val="24"/>
          <w:szCs w:val="24"/>
        </w:rPr>
        <w:t>impact</w:t>
      </w:r>
      <w:r w:rsidRPr="5F70786F" w:rsidR="00D64306">
        <w:rPr>
          <w:rFonts w:ascii="Verdana" w:hAnsi="Verdana" w:cs="Arial"/>
          <w:sz w:val="24"/>
          <w:szCs w:val="24"/>
        </w:rPr>
        <w:t xml:space="preserve"> on the 2025/6 </w:t>
      </w:r>
      <w:r w:rsidRPr="5F70786F" w:rsidR="72D8235E">
        <w:rPr>
          <w:rFonts w:ascii="Verdana" w:hAnsi="Verdana" w:cs="Arial"/>
          <w:sz w:val="24"/>
          <w:szCs w:val="24"/>
        </w:rPr>
        <w:t>financial</w:t>
      </w:r>
      <w:r w:rsidRPr="5F70786F" w:rsidR="232B079B">
        <w:rPr>
          <w:rFonts w:ascii="Verdana" w:hAnsi="Verdana" w:cs="Arial"/>
          <w:sz w:val="24"/>
          <w:szCs w:val="24"/>
        </w:rPr>
        <w:t xml:space="preserve"> </w:t>
      </w:r>
      <w:r w:rsidRPr="5F70786F" w:rsidR="00D64306">
        <w:rPr>
          <w:rFonts w:ascii="Verdana" w:hAnsi="Verdana" w:cs="Arial"/>
          <w:sz w:val="24"/>
          <w:szCs w:val="24"/>
        </w:rPr>
        <w:t>position</w:t>
      </w:r>
      <w:r w:rsidRPr="5F70786F" w:rsidR="00D64306">
        <w:rPr>
          <w:rFonts w:ascii="Verdana" w:hAnsi="Verdana" w:cs="Arial"/>
          <w:sz w:val="24"/>
          <w:szCs w:val="24"/>
        </w:rPr>
        <w:t xml:space="preserve"> but will improve our starting position for 2026/7.</w:t>
      </w:r>
    </w:p>
    <w:p w:rsidRPr="00F02B16" w:rsidR="00C74853" w:rsidP="00CF4057" w:rsidRDefault="00C74853" w14:paraId="085A608C" w14:textId="77777777">
      <w:pPr>
        <w:spacing w:after="0" w:line="240" w:lineRule="auto"/>
        <w:jc w:val="both"/>
        <w:rPr>
          <w:rFonts w:ascii="Verdana" w:hAnsi="Verdana" w:cs="Arial"/>
          <w:bCs/>
          <w:sz w:val="24"/>
          <w:szCs w:val="24"/>
        </w:rPr>
      </w:pPr>
    </w:p>
    <w:p w:rsidRPr="00F02B16" w:rsidR="004B1EB4" w:rsidP="00C512D8" w:rsidRDefault="00963B98" w14:paraId="537D02BF" w14:textId="701AB402">
      <w:pPr>
        <w:spacing w:after="0" w:line="240" w:lineRule="auto"/>
        <w:jc w:val="both"/>
        <w:rPr>
          <w:rFonts w:ascii="Verdana" w:hAnsi="Verdana" w:cs="Arial"/>
          <w:b/>
          <w:sz w:val="24"/>
          <w:szCs w:val="24"/>
        </w:rPr>
      </w:pPr>
      <w:r>
        <w:rPr>
          <w:rFonts w:ascii="Verdana" w:hAnsi="Verdana" w:cs="Arial"/>
          <w:b/>
          <w:sz w:val="24"/>
          <w:szCs w:val="24"/>
        </w:rPr>
        <w:t xml:space="preserve">3.4 </w:t>
      </w:r>
      <w:r w:rsidRPr="00F02B16" w:rsidR="004B1EB4">
        <w:rPr>
          <w:rFonts w:ascii="Verdana" w:hAnsi="Verdana" w:cs="Arial"/>
          <w:b/>
          <w:sz w:val="24"/>
          <w:szCs w:val="24"/>
        </w:rPr>
        <w:t>Plans for</w:t>
      </w:r>
      <w:r w:rsidRPr="00F02B16" w:rsidR="004B1EB4">
        <w:rPr>
          <w:rFonts w:ascii="Verdana" w:hAnsi="Verdana" w:cs="Arial"/>
          <w:bCs/>
          <w:sz w:val="24"/>
          <w:szCs w:val="24"/>
        </w:rPr>
        <w:t xml:space="preserve"> </w:t>
      </w:r>
      <w:r w:rsidRPr="00F02B16" w:rsidR="00286AFC">
        <w:rPr>
          <w:rFonts w:ascii="Verdana" w:hAnsi="Verdana" w:cs="Arial"/>
          <w:b/>
          <w:sz w:val="24"/>
          <w:szCs w:val="24"/>
        </w:rPr>
        <w:t>2026/2027</w:t>
      </w:r>
    </w:p>
    <w:p w:rsidRPr="00F02B16" w:rsidR="001C1EB3" w:rsidP="00C512D8" w:rsidRDefault="0009439B" w14:paraId="61242A81" w14:textId="05EFD9FC">
      <w:pPr>
        <w:spacing w:after="0" w:line="240" w:lineRule="auto"/>
        <w:jc w:val="both"/>
        <w:rPr>
          <w:rFonts w:ascii="Verdana" w:hAnsi="Verdana" w:cs="Arial"/>
          <w:bCs/>
          <w:sz w:val="24"/>
          <w:szCs w:val="24"/>
        </w:rPr>
      </w:pPr>
      <w:r w:rsidRPr="00F02B16">
        <w:rPr>
          <w:rFonts w:ascii="Verdana" w:hAnsi="Verdana" w:cs="Arial"/>
          <w:bCs/>
          <w:sz w:val="24"/>
          <w:szCs w:val="24"/>
        </w:rPr>
        <w:t>Analysis</w:t>
      </w:r>
      <w:r w:rsidRPr="00F02B16" w:rsidR="00B61885">
        <w:rPr>
          <w:rFonts w:ascii="Verdana" w:hAnsi="Verdana" w:cs="Arial"/>
          <w:bCs/>
          <w:sz w:val="24"/>
          <w:szCs w:val="24"/>
        </w:rPr>
        <w:t xml:space="preserve"> shows that </w:t>
      </w:r>
      <w:r w:rsidRPr="00F02B16" w:rsidR="00F64C20">
        <w:rPr>
          <w:rFonts w:ascii="Verdana" w:hAnsi="Verdana" w:cs="Arial"/>
          <w:bCs/>
          <w:sz w:val="24"/>
          <w:szCs w:val="24"/>
        </w:rPr>
        <w:t xml:space="preserve">since 2019 </w:t>
      </w:r>
      <w:r w:rsidRPr="00F02B16" w:rsidR="00B61885">
        <w:rPr>
          <w:rFonts w:ascii="Verdana" w:hAnsi="Verdana" w:cs="Arial"/>
          <w:bCs/>
          <w:sz w:val="24"/>
          <w:szCs w:val="24"/>
        </w:rPr>
        <w:t xml:space="preserve">the Health Board workforce has increased </w:t>
      </w:r>
      <w:r w:rsidR="00963B98">
        <w:rPr>
          <w:rFonts w:ascii="Verdana" w:hAnsi="Verdana" w:cs="Arial"/>
          <w:bCs/>
          <w:sz w:val="24"/>
          <w:szCs w:val="24"/>
        </w:rPr>
        <w:t>it</w:t>
      </w:r>
      <w:r w:rsidR="00482C5A">
        <w:rPr>
          <w:rFonts w:ascii="Verdana" w:hAnsi="Verdana" w:cs="Arial"/>
          <w:bCs/>
          <w:sz w:val="24"/>
          <w:szCs w:val="24"/>
        </w:rPr>
        <w:t xml:space="preserve">s workforce </w:t>
      </w:r>
      <w:r w:rsidRPr="00F02B16" w:rsidR="00B61885">
        <w:rPr>
          <w:rFonts w:ascii="Verdana" w:hAnsi="Verdana" w:cs="Arial"/>
          <w:bCs/>
          <w:sz w:val="24"/>
          <w:szCs w:val="24"/>
        </w:rPr>
        <w:t xml:space="preserve">by </w:t>
      </w:r>
      <w:r w:rsidRPr="00F02B16" w:rsidR="00B63921">
        <w:rPr>
          <w:rFonts w:ascii="Verdana" w:hAnsi="Verdana" w:cs="Arial"/>
          <w:bCs/>
          <w:sz w:val="24"/>
          <w:szCs w:val="24"/>
        </w:rPr>
        <w:t xml:space="preserve">2,321 full time </w:t>
      </w:r>
      <w:r w:rsidRPr="00F02B16" w:rsidR="00F64C20">
        <w:rPr>
          <w:rFonts w:ascii="Verdana" w:hAnsi="Verdana" w:cs="Arial"/>
          <w:bCs/>
          <w:sz w:val="24"/>
          <w:szCs w:val="24"/>
        </w:rPr>
        <w:t>equivalents</w:t>
      </w:r>
      <w:r w:rsidRPr="00F02B16" w:rsidR="0073654C">
        <w:rPr>
          <w:rFonts w:ascii="Verdana" w:hAnsi="Verdana" w:cs="Arial"/>
          <w:bCs/>
          <w:sz w:val="24"/>
          <w:szCs w:val="24"/>
        </w:rPr>
        <w:t xml:space="preserve"> where growth is visible across </w:t>
      </w:r>
      <w:r w:rsidRPr="00F02B16" w:rsidR="00E82829">
        <w:rPr>
          <w:rFonts w:ascii="Verdana" w:hAnsi="Verdana" w:cs="Arial"/>
          <w:bCs/>
          <w:sz w:val="24"/>
          <w:szCs w:val="24"/>
        </w:rPr>
        <w:t>all</w:t>
      </w:r>
      <w:r w:rsidRPr="00F02B16" w:rsidR="0073654C">
        <w:rPr>
          <w:rFonts w:ascii="Verdana" w:hAnsi="Verdana" w:cs="Arial"/>
          <w:bCs/>
          <w:sz w:val="24"/>
          <w:szCs w:val="24"/>
        </w:rPr>
        <w:t xml:space="preserve"> the professional groups. </w:t>
      </w:r>
    </w:p>
    <w:p w:rsidRPr="00F02B16" w:rsidR="00AF0F04" w:rsidP="00C512D8" w:rsidRDefault="00AF0F04" w14:paraId="2E5688CF" w14:textId="77777777">
      <w:pPr>
        <w:spacing w:after="0" w:line="240" w:lineRule="auto"/>
        <w:jc w:val="both"/>
        <w:rPr>
          <w:rFonts w:ascii="Verdana" w:hAnsi="Verdana" w:cs="Arial"/>
          <w:bCs/>
          <w:sz w:val="24"/>
          <w:szCs w:val="24"/>
        </w:rPr>
      </w:pPr>
    </w:p>
    <w:p w:rsidRPr="001C1EB3" w:rsidR="00AF0F04" w:rsidP="00AF0F04" w:rsidRDefault="00AF0F04" w14:paraId="37A530FF" w14:textId="683D420F">
      <w:pPr>
        <w:spacing w:after="0" w:line="240" w:lineRule="auto"/>
        <w:jc w:val="center"/>
        <w:rPr>
          <w:rFonts w:ascii="Verdana" w:hAnsi="Verdana" w:cs="Arial"/>
          <w:bCs/>
          <w:sz w:val="24"/>
          <w:szCs w:val="24"/>
        </w:rPr>
      </w:pPr>
      <w:r w:rsidRPr="00AF0F04">
        <w:rPr>
          <w:rFonts w:ascii="Verdana" w:hAnsi="Verdana" w:cs="Arial"/>
          <w:bCs/>
          <w:noProof/>
          <w:sz w:val="24"/>
          <w:szCs w:val="24"/>
        </w:rPr>
        <w:drawing>
          <wp:inline distT="0" distB="0" distL="0" distR="0" wp14:anchorId="111C287F" wp14:editId="59536C7B">
            <wp:extent cx="3515203" cy="1593850"/>
            <wp:effectExtent l="0" t="0" r="9525" b="6350"/>
            <wp:docPr id="6536052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605209" name=""/>
                    <pic:cNvPicPr/>
                  </pic:nvPicPr>
                  <pic:blipFill>
                    <a:blip r:embed="rId15"/>
                    <a:stretch>
                      <a:fillRect/>
                    </a:stretch>
                  </pic:blipFill>
                  <pic:spPr>
                    <a:xfrm>
                      <a:off x="0" y="0"/>
                      <a:ext cx="3518973" cy="1595559"/>
                    </a:xfrm>
                    <a:prstGeom prst="rect">
                      <a:avLst/>
                    </a:prstGeom>
                  </pic:spPr>
                </pic:pic>
              </a:graphicData>
            </a:graphic>
          </wp:inline>
        </w:drawing>
      </w:r>
    </w:p>
    <w:p w:rsidR="001C1EB3" w:rsidP="00C512D8" w:rsidRDefault="001C1EB3" w14:paraId="2C2BB05E" w14:textId="77777777">
      <w:pPr>
        <w:spacing w:after="0" w:line="240" w:lineRule="auto"/>
        <w:jc w:val="both"/>
        <w:rPr>
          <w:rFonts w:ascii="Verdana" w:hAnsi="Verdana" w:cs="Arial"/>
          <w:bCs/>
          <w:sz w:val="24"/>
          <w:szCs w:val="24"/>
        </w:rPr>
      </w:pPr>
    </w:p>
    <w:p w:rsidR="00AF0F04" w:rsidP="00C512D8" w:rsidRDefault="00210752" w14:paraId="6A01DC7A" w14:textId="3EC6A243">
      <w:pPr>
        <w:spacing w:after="0" w:line="240" w:lineRule="auto"/>
        <w:jc w:val="both"/>
        <w:rPr>
          <w:rFonts w:ascii="Verdana" w:hAnsi="Verdana" w:cs="Arial"/>
          <w:bCs/>
          <w:sz w:val="24"/>
          <w:szCs w:val="24"/>
        </w:rPr>
      </w:pPr>
      <w:r>
        <w:rPr>
          <w:rFonts w:ascii="Verdana" w:hAnsi="Verdana" w:cs="Arial"/>
          <w:bCs/>
          <w:sz w:val="24"/>
          <w:szCs w:val="24"/>
        </w:rPr>
        <w:t xml:space="preserve">To </w:t>
      </w:r>
      <w:r w:rsidR="00643913">
        <w:rPr>
          <w:rFonts w:ascii="Verdana" w:hAnsi="Verdana" w:cs="Arial"/>
          <w:bCs/>
          <w:sz w:val="24"/>
          <w:szCs w:val="24"/>
        </w:rPr>
        <w:t>support a sustainable workforce model</w:t>
      </w:r>
      <w:r w:rsidR="0092435D">
        <w:rPr>
          <w:rFonts w:ascii="Verdana" w:hAnsi="Verdana" w:cs="Arial"/>
          <w:bCs/>
          <w:sz w:val="24"/>
          <w:szCs w:val="24"/>
        </w:rPr>
        <w:t>, revised plans</w:t>
      </w:r>
      <w:r w:rsidR="00D748E1">
        <w:rPr>
          <w:rFonts w:ascii="Verdana" w:hAnsi="Verdana" w:cs="Arial"/>
          <w:bCs/>
          <w:sz w:val="24"/>
          <w:szCs w:val="24"/>
        </w:rPr>
        <w:t xml:space="preserve"> beginning April 2026</w:t>
      </w:r>
      <w:r w:rsidR="0092435D">
        <w:rPr>
          <w:rFonts w:ascii="Verdana" w:hAnsi="Verdana" w:cs="Arial"/>
          <w:bCs/>
          <w:sz w:val="24"/>
          <w:szCs w:val="24"/>
        </w:rPr>
        <w:t xml:space="preserve"> have been </w:t>
      </w:r>
      <w:r w:rsidR="009D7B35">
        <w:rPr>
          <w:rFonts w:ascii="Verdana" w:hAnsi="Verdana" w:cs="Arial"/>
          <w:bCs/>
          <w:sz w:val="24"/>
          <w:szCs w:val="24"/>
        </w:rPr>
        <w:t xml:space="preserve">agreed to address some of the key </w:t>
      </w:r>
      <w:r w:rsidR="00925BFA">
        <w:rPr>
          <w:rFonts w:ascii="Verdana" w:hAnsi="Verdana" w:cs="Arial"/>
          <w:bCs/>
          <w:sz w:val="24"/>
          <w:szCs w:val="24"/>
        </w:rPr>
        <w:t>workforce challenges</w:t>
      </w:r>
      <w:r w:rsidR="00D748E1">
        <w:rPr>
          <w:rFonts w:ascii="Verdana" w:hAnsi="Verdana" w:cs="Arial"/>
          <w:bCs/>
          <w:sz w:val="24"/>
          <w:szCs w:val="24"/>
        </w:rPr>
        <w:t>. These include:</w:t>
      </w:r>
    </w:p>
    <w:p w:rsidR="008623F9" w:rsidP="008623F9" w:rsidRDefault="008623F9" w14:paraId="500CB657" w14:textId="77777777">
      <w:pPr>
        <w:spacing w:after="0" w:line="240" w:lineRule="auto"/>
        <w:jc w:val="both"/>
        <w:rPr>
          <w:rFonts w:ascii="Verdana" w:hAnsi="Verdana" w:cs="Arial"/>
          <w:bCs/>
          <w:sz w:val="24"/>
          <w:szCs w:val="24"/>
        </w:rPr>
      </w:pPr>
    </w:p>
    <w:p w:rsidR="00091DE0" w:rsidP="008623F9" w:rsidRDefault="008623F9" w14:paraId="5AABA8E9" w14:textId="66C2034B">
      <w:pPr>
        <w:spacing w:after="0" w:line="240" w:lineRule="auto"/>
        <w:jc w:val="both"/>
        <w:rPr>
          <w:rFonts w:ascii="Verdana" w:hAnsi="Verdana" w:cs="Arial"/>
          <w:bCs/>
          <w:sz w:val="24"/>
          <w:szCs w:val="24"/>
        </w:rPr>
      </w:pPr>
      <w:r w:rsidRPr="00F41233">
        <w:rPr>
          <w:rFonts w:ascii="Verdana" w:hAnsi="Verdana" w:cs="Arial"/>
          <w:b/>
          <w:sz w:val="24"/>
          <w:szCs w:val="24"/>
        </w:rPr>
        <w:t>Sickness absence:</w:t>
      </w:r>
      <w:r w:rsidR="00482C5A">
        <w:rPr>
          <w:rFonts w:ascii="Verdana" w:hAnsi="Verdana" w:cs="Arial"/>
          <w:b/>
          <w:sz w:val="24"/>
          <w:szCs w:val="24"/>
        </w:rPr>
        <w:t xml:space="preserve"> </w:t>
      </w:r>
      <w:r w:rsidRPr="008623F9" w:rsidR="00643913">
        <w:rPr>
          <w:rFonts w:ascii="Verdana" w:hAnsi="Verdana" w:cs="Arial"/>
          <w:bCs/>
          <w:sz w:val="24"/>
          <w:szCs w:val="24"/>
        </w:rPr>
        <w:t>All managers will have corporate objectives in relation to sickness absence management. These includ</w:t>
      </w:r>
      <w:r w:rsidR="00091DE0">
        <w:rPr>
          <w:rFonts w:ascii="Verdana" w:hAnsi="Verdana" w:cs="Arial"/>
          <w:bCs/>
          <w:sz w:val="24"/>
          <w:szCs w:val="24"/>
        </w:rPr>
        <w:t>e:</w:t>
      </w:r>
    </w:p>
    <w:p w:rsidR="00643913" w:rsidP="60AB4919" w:rsidRDefault="00482C5A" w14:paraId="71A5B91C" w14:textId="49872359">
      <w:pPr>
        <w:pStyle w:val="ListParagraph"/>
        <w:numPr>
          <w:ilvl w:val="0"/>
          <w:numId w:val="16"/>
        </w:numPr>
        <w:spacing w:after="0" w:line="240" w:lineRule="auto"/>
        <w:jc w:val="both"/>
        <w:rPr>
          <w:rFonts w:ascii="Verdana" w:hAnsi="Verdana" w:cs="Arial"/>
          <w:sz w:val="24"/>
          <w:szCs w:val="24"/>
        </w:rPr>
      </w:pPr>
      <w:r w:rsidRPr="60AB4919">
        <w:rPr>
          <w:rFonts w:ascii="Verdana" w:hAnsi="Verdana" w:cs="Arial"/>
          <w:sz w:val="24"/>
          <w:szCs w:val="24"/>
        </w:rPr>
        <w:t>To c</w:t>
      </w:r>
      <w:r w:rsidRPr="60AB4919" w:rsidR="00643913">
        <w:rPr>
          <w:rFonts w:ascii="Verdana" w:hAnsi="Verdana" w:cs="Arial"/>
          <w:sz w:val="24"/>
          <w:szCs w:val="24"/>
        </w:rPr>
        <w:t>ompl</w:t>
      </w:r>
      <w:r w:rsidRPr="60AB4919" w:rsidR="00AB50DD">
        <w:rPr>
          <w:rFonts w:ascii="Verdana" w:hAnsi="Verdana" w:cs="Arial"/>
          <w:sz w:val="24"/>
          <w:szCs w:val="24"/>
        </w:rPr>
        <w:t xml:space="preserve">ete and record all </w:t>
      </w:r>
      <w:r w:rsidRPr="60AB4919" w:rsidR="2C082EA5">
        <w:rPr>
          <w:rFonts w:ascii="Verdana" w:hAnsi="Verdana" w:cs="Arial"/>
          <w:sz w:val="24"/>
          <w:szCs w:val="24"/>
        </w:rPr>
        <w:t>return-to-work</w:t>
      </w:r>
      <w:r w:rsidRPr="60AB4919" w:rsidR="00AB50DD">
        <w:rPr>
          <w:rFonts w:ascii="Verdana" w:hAnsi="Verdana" w:cs="Arial"/>
          <w:sz w:val="24"/>
          <w:szCs w:val="24"/>
        </w:rPr>
        <w:t xml:space="preserve"> interviews </w:t>
      </w:r>
    </w:p>
    <w:p w:rsidR="00091DE0" w:rsidP="00091DE0" w:rsidRDefault="00482C5A" w14:paraId="483DEE72" w14:textId="26B5998D">
      <w:pPr>
        <w:pStyle w:val="ListParagraph"/>
        <w:numPr>
          <w:ilvl w:val="0"/>
          <w:numId w:val="16"/>
        </w:numPr>
        <w:spacing w:after="0" w:line="240" w:lineRule="auto"/>
        <w:jc w:val="both"/>
        <w:rPr>
          <w:rFonts w:ascii="Verdana" w:hAnsi="Verdana" w:cs="Arial"/>
          <w:bCs/>
          <w:sz w:val="24"/>
          <w:szCs w:val="24"/>
        </w:rPr>
      </w:pPr>
      <w:r>
        <w:rPr>
          <w:rFonts w:ascii="Verdana" w:hAnsi="Verdana" w:cs="Arial"/>
          <w:bCs/>
          <w:sz w:val="24"/>
          <w:szCs w:val="24"/>
        </w:rPr>
        <w:t>To c</w:t>
      </w:r>
      <w:r w:rsidR="00091DE0">
        <w:rPr>
          <w:rFonts w:ascii="Verdana" w:hAnsi="Verdana" w:cs="Arial"/>
          <w:bCs/>
          <w:sz w:val="24"/>
          <w:szCs w:val="24"/>
        </w:rPr>
        <w:t xml:space="preserve">omplete and record all formal escalations under the </w:t>
      </w:r>
      <w:r w:rsidR="00F22AFF">
        <w:rPr>
          <w:rFonts w:ascii="Verdana" w:hAnsi="Verdana" w:cs="Arial"/>
          <w:bCs/>
          <w:sz w:val="24"/>
          <w:szCs w:val="24"/>
        </w:rPr>
        <w:t xml:space="preserve">managing attendance at work policy. Work is ongoing to identify central recording </w:t>
      </w:r>
      <w:r w:rsidR="00173E5F">
        <w:rPr>
          <w:rFonts w:ascii="Verdana" w:hAnsi="Verdana" w:cs="Arial"/>
          <w:bCs/>
          <w:sz w:val="24"/>
          <w:szCs w:val="24"/>
        </w:rPr>
        <w:t>to monitor compliance.</w:t>
      </w:r>
    </w:p>
    <w:p w:rsidR="00173E5F" w:rsidP="00091DE0" w:rsidRDefault="00173E5F" w14:paraId="398E8532" w14:textId="440CAFA2">
      <w:pPr>
        <w:pStyle w:val="ListParagraph"/>
        <w:numPr>
          <w:ilvl w:val="0"/>
          <w:numId w:val="16"/>
        </w:numPr>
        <w:spacing w:after="0" w:line="240" w:lineRule="auto"/>
        <w:jc w:val="both"/>
        <w:rPr>
          <w:rFonts w:ascii="Verdana" w:hAnsi="Verdana" w:cs="Arial"/>
          <w:bCs/>
          <w:sz w:val="24"/>
          <w:szCs w:val="24"/>
        </w:rPr>
      </w:pPr>
      <w:r>
        <w:rPr>
          <w:rFonts w:ascii="Verdana" w:hAnsi="Verdana" w:cs="Arial"/>
          <w:bCs/>
          <w:sz w:val="24"/>
          <w:szCs w:val="24"/>
        </w:rPr>
        <w:t xml:space="preserve">Sickness </w:t>
      </w:r>
      <w:r w:rsidR="00374307">
        <w:rPr>
          <w:rFonts w:ascii="Verdana" w:hAnsi="Verdana" w:cs="Arial"/>
          <w:bCs/>
          <w:sz w:val="24"/>
          <w:szCs w:val="24"/>
        </w:rPr>
        <w:t>absence</w:t>
      </w:r>
      <w:r>
        <w:rPr>
          <w:rFonts w:ascii="Verdana" w:hAnsi="Verdana" w:cs="Arial"/>
          <w:bCs/>
          <w:sz w:val="24"/>
          <w:szCs w:val="24"/>
        </w:rPr>
        <w:t xml:space="preserve"> targets</w:t>
      </w:r>
      <w:r w:rsidR="00374307">
        <w:rPr>
          <w:rFonts w:ascii="Verdana" w:hAnsi="Verdana" w:cs="Arial"/>
          <w:bCs/>
          <w:sz w:val="24"/>
          <w:szCs w:val="24"/>
        </w:rPr>
        <w:t xml:space="preserve"> – each </w:t>
      </w:r>
      <w:r w:rsidR="00661044">
        <w:rPr>
          <w:rFonts w:ascii="Verdana" w:hAnsi="Verdana" w:cs="Arial"/>
          <w:bCs/>
          <w:sz w:val="24"/>
          <w:szCs w:val="24"/>
        </w:rPr>
        <w:t>budget</w:t>
      </w:r>
      <w:r w:rsidR="00374307">
        <w:rPr>
          <w:rFonts w:ascii="Verdana" w:hAnsi="Verdana" w:cs="Arial"/>
          <w:bCs/>
          <w:sz w:val="24"/>
          <w:szCs w:val="24"/>
        </w:rPr>
        <w:t xml:space="preserve"> will be given an improvement targe</w:t>
      </w:r>
      <w:r w:rsidR="00473F98">
        <w:rPr>
          <w:rFonts w:ascii="Verdana" w:hAnsi="Verdana" w:cs="Arial"/>
          <w:bCs/>
          <w:sz w:val="24"/>
          <w:szCs w:val="24"/>
        </w:rPr>
        <w:t>t ranging from 0.5% -</w:t>
      </w:r>
      <w:r w:rsidR="00661044">
        <w:rPr>
          <w:rFonts w:ascii="Verdana" w:hAnsi="Verdana" w:cs="Arial"/>
          <w:bCs/>
          <w:sz w:val="24"/>
          <w:szCs w:val="24"/>
        </w:rPr>
        <w:t xml:space="preserve">2% based on </w:t>
      </w:r>
      <w:r w:rsidR="00F41233">
        <w:rPr>
          <w:rFonts w:ascii="Verdana" w:hAnsi="Verdana" w:cs="Arial"/>
          <w:bCs/>
          <w:sz w:val="24"/>
          <w:szCs w:val="24"/>
        </w:rPr>
        <w:t>existing rates.</w:t>
      </w:r>
    </w:p>
    <w:p w:rsidR="00F41233" w:rsidP="00F41233" w:rsidRDefault="00F41233" w14:paraId="53E8F45E" w14:textId="77777777">
      <w:pPr>
        <w:spacing w:after="0" w:line="240" w:lineRule="auto"/>
        <w:jc w:val="both"/>
        <w:rPr>
          <w:rFonts w:ascii="Verdana" w:hAnsi="Verdana" w:cs="Arial"/>
          <w:bCs/>
          <w:sz w:val="24"/>
          <w:szCs w:val="24"/>
        </w:rPr>
      </w:pPr>
    </w:p>
    <w:p w:rsidR="00F41233" w:rsidP="00F41233" w:rsidRDefault="00F41233" w14:paraId="1F60AB16" w14:textId="5C08FADD">
      <w:pPr>
        <w:spacing w:after="0" w:line="240" w:lineRule="auto"/>
        <w:jc w:val="both"/>
        <w:rPr>
          <w:rFonts w:ascii="Verdana" w:hAnsi="Verdana" w:cs="Arial"/>
          <w:bCs/>
          <w:sz w:val="24"/>
          <w:szCs w:val="24"/>
        </w:rPr>
      </w:pPr>
      <w:r w:rsidRPr="00F41233">
        <w:rPr>
          <w:rFonts w:ascii="Verdana" w:hAnsi="Verdana" w:cs="Arial"/>
          <w:b/>
          <w:sz w:val="24"/>
          <w:szCs w:val="24"/>
        </w:rPr>
        <w:t>Headcount reduction</w:t>
      </w:r>
      <w:r>
        <w:rPr>
          <w:rFonts w:ascii="Verdana" w:hAnsi="Verdana" w:cs="Arial"/>
          <w:b/>
          <w:sz w:val="24"/>
          <w:szCs w:val="24"/>
        </w:rPr>
        <w:t>:</w:t>
      </w:r>
      <w:r w:rsidR="007E70A8">
        <w:rPr>
          <w:rFonts w:ascii="Verdana" w:hAnsi="Verdana" w:cs="Arial"/>
          <w:b/>
          <w:sz w:val="24"/>
          <w:szCs w:val="24"/>
        </w:rPr>
        <w:t xml:space="preserve"> </w:t>
      </w:r>
      <w:r w:rsidR="00B67584">
        <w:rPr>
          <w:rFonts w:ascii="Verdana" w:hAnsi="Verdana" w:cs="Arial"/>
          <w:bCs/>
          <w:sz w:val="24"/>
          <w:szCs w:val="24"/>
        </w:rPr>
        <w:t xml:space="preserve">The Health Board has committed to </w:t>
      </w:r>
      <w:r w:rsidR="00E436BE">
        <w:rPr>
          <w:rFonts w:ascii="Verdana" w:hAnsi="Verdana" w:cs="Arial"/>
          <w:bCs/>
          <w:sz w:val="24"/>
          <w:szCs w:val="24"/>
        </w:rPr>
        <w:t xml:space="preserve">re-shaping and </w:t>
      </w:r>
      <w:r w:rsidR="00E82829">
        <w:rPr>
          <w:rFonts w:ascii="Verdana" w:hAnsi="Verdana" w:cs="Arial"/>
          <w:bCs/>
          <w:sz w:val="24"/>
          <w:szCs w:val="24"/>
        </w:rPr>
        <w:t>right sizing</w:t>
      </w:r>
      <w:r w:rsidR="00E436BE">
        <w:rPr>
          <w:rFonts w:ascii="Verdana" w:hAnsi="Verdana" w:cs="Arial"/>
          <w:bCs/>
          <w:sz w:val="24"/>
          <w:szCs w:val="24"/>
        </w:rPr>
        <w:t xml:space="preserve"> the workforce to achieve</w:t>
      </w:r>
      <w:r w:rsidR="00B67584">
        <w:rPr>
          <w:rFonts w:ascii="Verdana" w:hAnsi="Verdana" w:cs="Arial"/>
          <w:bCs/>
          <w:sz w:val="24"/>
          <w:szCs w:val="24"/>
        </w:rPr>
        <w:t xml:space="preserve"> a 900</w:t>
      </w:r>
      <w:r w:rsidR="00E436BE">
        <w:rPr>
          <w:rFonts w:ascii="Verdana" w:hAnsi="Verdana" w:cs="Arial"/>
          <w:bCs/>
          <w:sz w:val="24"/>
          <w:szCs w:val="24"/>
        </w:rPr>
        <w:t xml:space="preserve"> whole time equivalent reduction</w:t>
      </w:r>
      <w:r w:rsidR="000E419B">
        <w:rPr>
          <w:rFonts w:ascii="Verdana" w:hAnsi="Verdana" w:cs="Arial"/>
          <w:bCs/>
          <w:sz w:val="24"/>
          <w:szCs w:val="24"/>
        </w:rPr>
        <w:t xml:space="preserve"> over the next three years. This will be achieved in two ways:</w:t>
      </w:r>
    </w:p>
    <w:p w:rsidR="000E419B" w:rsidP="000E419B" w:rsidRDefault="000E419B" w14:paraId="125B98F9" w14:textId="445150E7">
      <w:pPr>
        <w:pStyle w:val="ListParagraph"/>
        <w:numPr>
          <w:ilvl w:val="0"/>
          <w:numId w:val="17"/>
        </w:numPr>
        <w:spacing w:after="0" w:line="240" w:lineRule="auto"/>
        <w:jc w:val="both"/>
        <w:rPr>
          <w:rFonts w:ascii="Verdana" w:hAnsi="Verdana" w:cs="Arial"/>
          <w:bCs/>
          <w:sz w:val="24"/>
          <w:szCs w:val="24"/>
        </w:rPr>
      </w:pPr>
      <w:r>
        <w:rPr>
          <w:rFonts w:ascii="Verdana" w:hAnsi="Verdana" w:cs="Arial"/>
          <w:bCs/>
          <w:sz w:val="24"/>
          <w:szCs w:val="24"/>
        </w:rPr>
        <w:t>Reducing variable pay by 50%</w:t>
      </w:r>
    </w:p>
    <w:p w:rsidR="000E419B" w:rsidP="60AB4919" w:rsidRDefault="003B1076" w14:paraId="64196237" w14:textId="637D730E">
      <w:pPr>
        <w:pStyle w:val="ListParagraph"/>
        <w:numPr>
          <w:ilvl w:val="0"/>
          <w:numId w:val="17"/>
        </w:numPr>
        <w:spacing w:after="0" w:line="240" w:lineRule="auto"/>
        <w:jc w:val="both"/>
        <w:rPr>
          <w:rFonts w:ascii="Verdana" w:hAnsi="Verdana" w:cs="Arial"/>
          <w:sz w:val="24"/>
          <w:szCs w:val="24"/>
        </w:rPr>
      </w:pPr>
      <w:r w:rsidRPr="60AB4919">
        <w:rPr>
          <w:rFonts w:ascii="Verdana" w:hAnsi="Verdana" w:cs="Arial"/>
          <w:sz w:val="24"/>
          <w:szCs w:val="24"/>
        </w:rPr>
        <w:t xml:space="preserve">Turnover management – each budget has been allocated a </w:t>
      </w:r>
      <w:r w:rsidRPr="60AB4919" w:rsidR="00D241C1">
        <w:rPr>
          <w:rFonts w:ascii="Verdana" w:hAnsi="Verdana" w:cs="Arial"/>
          <w:sz w:val="24"/>
          <w:szCs w:val="24"/>
        </w:rPr>
        <w:t>5%</w:t>
      </w:r>
      <w:r w:rsidRPr="60AB4919">
        <w:rPr>
          <w:rFonts w:ascii="Verdana" w:hAnsi="Verdana" w:cs="Arial"/>
          <w:sz w:val="24"/>
          <w:szCs w:val="24"/>
        </w:rPr>
        <w:t xml:space="preserve"> target</w:t>
      </w:r>
      <w:r w:rsidRPr="60AB4919" w:rsidR="00165D6F">
        <w:rPr>
          <w:rFonts w:ascii="Verdana" w:hAnsi="Verdana" w:cs="Arial"/>
          <w:sz w:val="24"/>
          <w:szCs w:val="24"/>
        </w:rPr>
        <w:t xml:space="preserve"> based on their establishment </w:t>
      </w:r>
      <w:r w:rsidRPr="60AB4919" w:rsidR="00E82829">
        <w:rPr>
          <w:rFonts w:ascii="Verdana" w:hAnsi="Verdana" w:cs="Arial"/>
          <w:sz w:val="24"/>
          <w:szCs w:val="24"/>
        </w:rPr>
        <w:t>on</w:t>
      </w:r>
      <w:r w:rsidRPr="60AB4919" w:rsidR="00165D6F">
        <w:rPr>
          <w:rFonts w:ascii="Verdana" w:hAnsi="Verdana" w:cs="Arial"/>
          <w:sz w:val="24"/>
          <w:szCs w:val="24"/>
        </w:rPr>
        <w:t xml:space="preserve"> 1 April 2026.</w:t>
      </w:r>
    </w:p>
    <w:p w:rsidR="007B3ED1" w:rsidP="000E419B" w:rsidRDefault="007B3ED1" w14:paraId="52AC818C" w14:textId="10596BCD">
      <w:pPr>
        <w:pStyle w:val="ListParagraph"/>
        <w:numPr>
          <w:ilvl w:val="0"/>
          <w:numId w:val="17"/>
        </w:numPr>
        <w:spacing w:after="0" w:line="240" w:lineRule="auto"/>
        <w:jc w:val="both"/>
        <w:rPr>
          <w:rFonts w:ascii="Verdana" w:hAnsi="Verdana" w:cs="Arial"/>
          <w:bCs/>
          <w:sz w:val="24"/>
          <w:szCs w:val="24"/>
        </w:rPr>
      </w:pPr>
      <w:r>
        <w:rPr>
          <w:rFonts w:ascii="Verdana" w:hAnsi="Verdana" w:cs="Arial"/>
          <w:bCs/>
          <w:sz w:val="24"/>
          <w:szCs w:val="24"/>
        </w:rPr>
        <w:t>Fixed term contract reviews to establish if agreements can be terminated</w:t>
      </w:r>
      <w:r w:rsidR="001A78CD">
        <w:rPr>
          <w:rFonts w:ascii="Verdana" w:hAnsi="Verdana" w:cs="Arial"/>
          <w:bCs/>
          <w:sz w:val="24"/>
          <w:szCs w:val="24"/>
        </w:rPr>
        <w:t xml:space="preserve"> early.</w:t>
      </w:r>
    </w:p>
    <w:p w:rsidR="009316B0" w:rsidP="009316B0" w:rsidRDefault="009316B0" w14:paraId="47AA9DD5" w14:textId="77777777">
      <w:pPr>
        <w:spacing w:after="0" w:line="240" w:lineRule="auto"/>
        <w:jc w:val="both"/>
        <w:rPr>
          <w:rFonts w:ascii="Verdana" w:hAnsi="Verdana" w:cs="Arial"/>
          <w:bCs/>
          <w:sz w:val="24"/>
          <w:szCs w:val="24"/>
        </w:rPr>
      </w:pPr>
    </w:p>
    <w:p w:rsidR="00220968" w:rsidP="001E5C75" w:rsidRDefault="009316B0" w14:paraId="304C86FC" w14:textId="40DC6FA5">
      <w:pPr>
        <w:spacing w:after="0" w:line="240" w:lineRule="auto"/>
        <w:jc w:val="both"/>
        <w:rPr>
          <w:rFonts w:ascii="Verdana" w:hAnsi="Verdana" w:cs="Arial"/>
          <w:bCs/>
          <w:sz w:val="24"/>
          <w:szCs w:val="24"/>
        </w:rPr>
      </w:pPr>
      <w:r w:rsidRPr="00590469">
        <w:rPr>
          <w:rFonts w:ascii="Verdana" w:hAnsi="Verdana" w:cs="Arial"/>
          <w:b/>
          <w:sz w:val="24"/>
          <w:szCs w:val="24"/>
        </w:rPr>
        <w:t>Vacancy management</w:t>
      </w:r>
      <w:r w:rsidR="007E70A8">
        <w:rPr>
          <w:rFonts w:ascii="Verdana" w:hAnsi="Verdana" w:cs="Arial"/>
          <w:b/>
          <w:sz w:val="24"/>
          <w:szCs w:val="24"/>
        </w:rPr>
        <w:t xml:space="preserve">: </w:t>
      </w:r>
      <w:r w:rsidRPr="001E5C75">
        <w:rPr>
          <w:rFonts w:ascii="Verdana" w:hAnsi="Verdana" w:cs="Arial"/>
          <w:bCs/>
          <w:sz w:val="24"/>
          <w:szCs w:val="24"/>
        </w:rPr>
        <w:t>I</w:t>
      </w:r>
      <w:r w:rsidR="008C3BEE">
        <w:rPr>
          <w:rFonts w:ascii="Verdana" w:hAnsi="Verdana" w:cs="Arial"/>
          <w:bCs/>
          <w:sz w:val="24"/>
          <w:szCs w:val="24"/>
        </w:rPr>
        <w:t xml:space="preserve">n addition to the existing measures </w:t>
      </w:r>
      <w:r w:rsidR="00BE5ABA">
        <w:rPr>
          <w:rFonts w:ascii="Verdana" w:hAnsi="Verdana" w:cs="Arial"/>
          <w:bCs/>
          <w:sz w:val="24"/>
          <w:szCs w:val="24"/>
        </w:rPr>
        <w:t xml:space="preserve">that have been implemented </w:t>
      </w:r>
      <w:r w:rsidR="00220968">
        <w:rPr>
          <w:rFonts w:ascii="Verdana" w:hAnsi="Verdana" w:cs="Arial"/>
          <w:bCs/>
          <w:sz w:val="24"/>
          <w:szCs w:val="24"/>
        </w:rPr>
        <w:t xml:space="preserve">on </w:t>
      </w:r>
      <w:r w:rsidR="008C3BEE">
        <w:rPr>
          <w:rFonts w:ascii="Verdana" w:hAnsi="Verdana" w:cs="Arial"/>
          <w:bCs/>
          <w:sz w:val="24"/>
          <w:szCs w:val="24"/>
        </w:rPr>
        <w:t xml:space="preserve">vacancy control there will be </w:t>
      </w:r>
      <w:r w:rsidR="00066894">
        <w:rPr>
          <w:rFonts w:ascii="Verdana" w:hAnsi="Verdana" w:cs="Arial"/>
          <w:bCs/>
          <w:sz w:val="24"/>
          <w:szCs w:val="24"/>
        </w:rPr>
        <w:t xml:space="preserve">a </w:t>
      </w:r>
      <w:r w:rsidRPr="001E5C75" w:rsidR="001E5C75">
        <w:rPr>
          <w:rFonts w:ascii="Verdana" w:hAnsi="Verdana" w:cs="Arial"/>
          <w:bCs/>
          <w:sz w:val="24"/>
          <w:szCs w:val="24"/>
        </w:rPr>
        <w:t xml:space="preserve">vacancy rate of 5% will be applied to all budgets. </w:t>
      </w:r>
      <w:r w:rsidR="00220968">
        <w:rPr>
          <w:rFonts w:ascii="Verdana" w:hAnsi="Verdana" w:cs="Arial"/>
          <w:bCs/>
          <w:sz w:val="24"/>
          <w:szCs w:val="24"/>
        </w:rPr>
        <w:t>Changes to the vacancy control process will also be implemented to include:</w:t>
      </w:r>
    </w:p>
    <w:p w:rsidR="00220968" w:rsidP="00220968" w:rsidRDefault="00220968" w14:paraId="0380D672" w14:textId="3A04CD43">
      <w:pPr>
        <w:pStyle w:val="ListParagraph"/>
        <w:numPr>
          <w:ilvl w:val="0"/>
          <w:numId w:val="18"/>
        </w:numPr>
        <w:spacing w:after="0" w:line="240" w:lineRule="auto"/>
        <w:jc w:val="both"/>
        <w:rPr>
          <w:rFonts w:ascii="Verdana" w:hAnsi="Verdana" w:cs="Arial"/>
          <w:bCs/>
          <w:sz w:val="24"/>
          <w:szCs w:val="24"/>
        </w:rPr>
      </w:pPr>
      <w:r>
        <w:rPr>
          <w:rFonts w:ascii="Verdana" w:hAnsi="Verdana" w:cs="Arial"/>
          <w:bCs/>
          <w:sz w:val="24"/>
          <w:szCs w:val="24"/>
        </w:rPr>
        <w:t>A standardised business case to support each vacancy being requests.</w:t>
      </w:r>
      <w:r w:rsidR="00590469">
        <w:rPr>
          <w:rFonts w:ascii="Verdana" w:hAnsi="Verdana" w:cs="Arial"/>
          <w:bCs/>
          <w:sz w:val="24"/>
          <w:szCs w:val="24"/>
        </w:rPr>
        <w:t xml:space="preserve"> This will ensure that posts are considered on clinical need, funding, establishment growth and effective budgetary management.</w:t>
      </w:r>
    </w:p>
    <w:p w:rsidRPr="00FE772B" w:rsidR="00115A7A" w:rsidP="00C512D8" w:rsidRDefault="00590469" w14:paraId="49054408" w14:textId="3F0FFDBD">
      <w:pPr>
        <w:pStyle w:val="ListParagraph"/>
        <w:numPr>
          <w:ilvl w:val="0"/>
          <w:numId w:val="18"/>
        </w:numPr>
        <w:spacing w:after="0" w:line="240" w:lineRule="auto"/>
        <w:jc w:val="both"/>
        <w:rPr>
          <w:rFonts w:ascii="Verdana" w:hAnsi="Verdana" w:cs="Arial"/>
          <w:bCs/>
          <w:sz w:val="24"/>
          <w:szCs w:val="24"/>
        </w:rPr>
      </w:pPr>
      <w:r>
        <w:rPr>
          <w:rFonts w:ascii="Verdana" w:hAnsi="Verdana" w:cs="Arial"/>
          <w:bCs/>
          <w:sz w:val="24"/>
          <w:szCs w:val="24"/>
        </w:rPr>
        <w:t>Vacancy categorisation for all posts to ensure that posts are prioritised.</w:t>
      </w:r>
    </w:p>
    <w:p w:rsidRPr="005534DC" w:rsidR="00653AEC" w:rsidP="005534DC" w:rsidRDefault="00653AEC" w14:paraId="6D290426" w14:textId="77777777">
      <w:pPr>
        <w:spacing w:after="0" w:line="240" w:lineRule="auto"/>
        <w:rPr>
          <w:rFonts w:ascii="Verdana" w:hAnsi="Verdana" w:cs="Arial"/>
          <w:b/>
          <w:sz w:val="24"/>
          <w:szCs w:val="24"/>
        </w:rPr>
      </w:pPr>
    </w:p>
    <w:p w:rsidRPr="00884D1E"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884D1E">
        <w:rPr>
          <w:rFonts w:ascii="Verdana" w:hAnsi="Verdana" w:cs="Arial"/>
          <w:b/>
          <w:sz w:val="24"/>
          <w:szCs w:val="24"/>
        </w:rPr>
        <w:t xml:space="preserve"> FINANCIAL IMPLICATIONS</w:t>
      </w:r>
    </w:p>
    <w:p w:rsidRPr="00884D1E" w:rsidR="00653AEC" w:rsidP="00457585" w:rsidRDefault="00653AEC" w14:paraId="6D290429" w14:textId="77777777">
      <w:pPr>
        <w:spacing w:after="0" w:line="240" w:lineRule="auto"/>
        <w:rPr>
          <w:rFonts w:ascii="Verdana" w:hAnsi="Verdana" w:cs="Arial"/>
          <w:bCs/>
          <w:sz w:val="24"/>
          <w:szCs w:val="24"/>
        </w:rPr>
      </w:pPr>
    </w:p>
    <w:p w:rsidR="0008592A" w:rsidP="00773962" w:rsidRDefault="00457585" w14:paraId="41A6C31F" w14:textId="5D704C5C">
      <w:pPr>
        <w:spacing w:after="0" w:line="240" w:lineRule="auto"/>
        <w:jc w:val="both"/>
        <w:rPr>
          <w:rFonts w:ascii="Verdana" w:hAnsi="Verdana" w:cs="Arial"/>
          <w:bCs/>
          <w:sz w:val="24"/>
          <w:szCs w:val="24"/>
        </w:rPr>
      </w:pPr>
      <w:r w:rsidRPr="00884D1E">
        <w:rPr>
          <w:rFonts w:ascii="Verdana" w:hAnsi="Verdana" w:cs="Arial"/>
          <w:bCs/>
          <w:sz w:val="24"/>
          <w:szCs w:val="24"/>
        </w:rPr>
        <w:t>During the last 12 months the Health Board has experienced challenges in significantly reducing the spend relating to variable pay. The information below outlines the variable pay spend</w:t>
      </w:r>
      <w:r w:rsidR="0008592A">
        <w:rPr>
          <w:rFonts w:ascii="Verdana" w:hAnsi="Verdana" w:cs="Arial"/>
          <w:bCs/>
          <w:sz w:val="24"/>
          <w:szCs w:val="24"/>
        </w:rPr>
        <w:t>. It is possible to see some</w:t>
      </w:r>
      <w:r w:rsidR="00D9452E">
        <w:rPr>
          <w:rFonts w:ascii="Verdana" w:hAnsi="Verdana" w:cs="Arial"/>
          <w:bCs/>
          <w:sz w:val="24"/>
          <w:szCs w:val="24"/>
        </w:rPr>
        <w:t xml:space="preserve"> continued</w:t>
      </w:r>
      <w:r w:rsidR="0008592A">
        <w:rPr>
          <w:rFonts w:ascii="Verdana" w:hAnsi="Verdana" w:cs="Arial"/>
          <w:bCs/>
          <w:sz w:val="24"/>
          <w:szCs w:val="24"/>
        </w:rPr>
        <w:t xml:space="preserve"> reductions across all categories</w:t>
      </w:r>
      <w:r w:rsidR="0056163A">
        <w:rPr>
          <w:rFonts w:ascii="Verdana" w:hAnsi="Verdana" w:cs="Arial"/>
          <w:bCs/>
          <w:sz w:val="24"/>
          <w:szCs w:val="24"/>
        </w:rPr>
        <w:t xml:space="preserve"> </w:t>
      </w:r>
      <w:r w:rsidR="0008592A">
        <w:rPr>
          <w:rFonts w:ascii="Verdana" w:hAnsi="Verdana" w:cs="Arial"/>
          <w:bCs/>
          <w:sz w:val="24"/>
          <w:szCs w:val="24"/>
        </w:rPr>
        <w:t>however this needs to significantly reduce to achieve target.</w:t>
      </w:r>
    </w:p>
    <w:p w:rsidRPr="00884D1E" w:rsidR="00630181" w:rsidP="00773962" w:rsidRDefault="00630181" w14:paraId="4BF7263B" w14:textId="77777777">
      <w:pPr>
        <w:spacing w:after="0" w:line="240" w:lineRule="auto"/>
        <w:jc w:val="both"/>
        <w:rPr>
          <w:rFonts w:ascii="Verdana" w:hAnsi="Verdana" w:cs="Arial"/>
          <w:bCs/>
          <w:sz w:val="24"/>
          <w:szCs w:val="24"/>
        </w:rPr>
      </w:pPr>
    </w:p>
    <w:p w:rsidRPr="00884D1E" w:rsidR="000B558A" w:rsidP="00773962" w:rsidRDefault="00630181" w14:paraId="389CE9E8" w14:textId="67F38C09">
      <w:pPr>
        <w:spacing w:after="0" w:line="240" w:lineRule="auto"/>
        <w:jc w:val="both"/>
        <w:rPr>
          <w:rFonts w:ascii="Verdana" w:hAnsi="Verdana" w:cs="Arial"/>
          <w:bCs/>
          <w:sz w:val="24"/>
          <w:szCs w:val="24"/>
        </w:rPr>
      </w:pPr>
      <w:r>
        <w:rPr>
          <w:noProof/>
        </w:rPr>
        <w:drawing>
          <wp:inline distT="0" distB="0" distL="0" distR="0" wp14:anchorId="05501A47" wp14:editId="5069A14C">
            <wp:extent cx="5731510" cy="2275840"/>
            <wp:effectExtent l="0" t="0" r="2540" b="0"/>
            <wp:docPr id="4" name="Picture 3" descr="A graph of numbers and a number of people&#10;&#10;AI-generated content may be incorrect.">
              <a:extLst xmlns:a="http://schemas.openxmlformats.org/drawingml/2006/main">
                <a:ext uri="{FF2B5EF4-FFF2-40B4-BE49-F238E27FC236}">
                  <a16:creationId xmlns:a16="http://schemas.microsoft.com/office/drawing/2014/main" id="{CAFA287F-199D-EBD1-32D5-C4BBBC014DA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graph of numbers and a number of people&#10;&#10;AI-generated content may be incorrect.">
                      <a:extLst>
                        <a:ext uri="{FF2B5EF4-FFF2-40B4-BE49-F238E27FC236}">
                          <a16:creationId xmlns:a16="http://schemas.microsoft.com/office/drawing/2014/main" id="{CAFA287F-199D-EBD1-32D5-C4BBBC014DAD}"/>
                        </a:ext>
                      </a:extLst>
                    </pic:cNvPr>
                    <pic:cNvPicPr>
                      <a:picLocks noChangeAspect="1"/>
                    </pic:cNvPicPr>
                  </pic:nvPicPr>
                  <pic:blipFill>
                    <a:blip r:embed="rId16"/>
                    <a:stretch>
                      <a:fillRect/>
                    </a:stretch>
                  </pic:blipFill>
                  <pic:spPr>
                    <a:xfrm>
                      <a:off x="0" y="0"/>
                      <a:ext cx="5731510" cy="2275840"/>
                    </a:xfrm>
                    <a:prstGeom prst="rect">
                      <a:avLst/>
                    </a:prstGeom>
                  </pic:spPr>
                </pic:pic>
              </a:graphicData>
            </a:graphic>
          </wp:inline>
        </w:drawing>
      </w:r>
    </w:p>
    <w:p w:rsidR="000B558A" w:rsidP="000B558A" w:rsidRDefault="000B558A" w14:paraId="2EB671AF" w14:textId="6620D97A">
      <w:pPr>
        <w:spacing w:after="0" w:line="240" w:lineRule="auto"/>
        <w:jc w:val="center"/>
        <w:rPr>
          <w:rFonts w:ascii="Verdana" w:hAnsi="Verdana" w:cs="Arial"/>
          <w:bCs/>
          <w:sz w:val="24"/>
          <w:szCs w:val="24"/>
        </w:rPr>
      </w:pPr>
    </w:p>
    <w:p w:rsidR="00B02B5F" w:rsidP="000B558A" w:rsidRDefault="00B02B5F" w14:paraId="46D77204" w14:textId="77777777">
      <w:pPr>
        <w:spacing w:after="0" w:line="240" w:lineRule="auto"/>
        <w:jc w:val="center"/>
        <w:rPr>
          <w:rFonts w:ascii="Verdana" w:hAnsi="Verdana" w:cs="Arial"/>
          <w:bCs/>
          <w:sz w:val="24"/>
          <w:szCs w:val="24"/>
        </w:rPr>
      </w:pPr>
    </w:p>
    <w:p w:rsidR="00B02B5F" w:rsidP="000B558A" w:rsidRDefault="00B02B5F" w14:paraId="2A3159FD" w14:textId="77777777">
      <w:pPr>
        <w:spacing w:after="0" w:line="240" w:lineRule="auto"/>
        <w:jc w:val="center"/>
        <w:rPr>
          <w:rFonts w:ascii="Verdana" w:hAnsi="Verdana" w:cs="Arial"/>
          <w:bCs/>
          <w:sz w:val="24"/>
          <w:szCs w:val="24"/>
        </w:rPr>
      </w:pPr>
    </w:p>
    <w:p w:rsidR="00B02B5F" w:rsidP="000B558A" w:rsidRDefault="00B02B5F" w14:paraId="7A5122D1" w14:textId="77777777">
      <w:pPr>
        <w:spacing w:after="0" w:line="240" w:lineRule="auto"/>
        <w:jc w:val="center"/>
        <w:rPr>
          <w:rFonts w:ascii="Verdana" w:hAnsi="Verdana" w:cs="Arial"/>
          <w:bCs/>
          <w:sz w:val="24"/>
          <w:szCs w:val="24"/>
        </w:rPr>
      </w:pPr>
    </w:p>
    <w:p w:rsidR="00B02B5F" w:rsidP="000B558A" w:rsidRDefault="00B02B5F" w14:paraId="5CBAB902" w14:textId="77777777">
      <w:pPr>
        <w:spacing w:after="0" w:line="240" w:lineRule="auto"/>
        <w:jc w:val="center"/>
        <w:rPr>
          <w:rFonts w:ascii="Verdana" w:hAnsi="Verdana" w:cs="Arial"/>
          <w:bCs/>
          <w:sz w:val="24"/>
          <w:szCs w:val="24"/>
        </w:rPr>
      </w:pPr>
    </w:p>
    <w:p w:rsidR="00B02B5F" w:rsidP="000B558A" w:rsidRDefault="00B02B5F" w14:paraId="161914AF" w14:textId="77777777">
      <w:pPr>
        <w:spacing w:after="0" w:line="240" w:lineRule="auto"/>
        <w:jc w:val="center"/>
        <w:rPr>
          <w:rFonts w:ascii="Verdana" w:hAnsi="Verdana" w:cs="Arial"/>
          <w:bCs/>
          <w:sz w:val="24"/>
          <w:szCs w:val="24"/>
        </w:rPr>
      </w:pPr>
    </w:p>
    <w:p w:rsidR="00B02B5F" w:rsidP="000B558A" w:rsidRDefault="00B02B5F" w14:paraId="08151111" w14:textId="77777777">
      <w:pPr>
        <w:spacing w:after="0" w:line="240" w:lineRule="auto"/>
        <w:jc w:val="center"/>
        <w:rPr>
          <w:rFonts w:ascii="Verdana" w:hAnsi="Verdana" w:cs="Arial"/>
          <w:bCs/>
          <w:sz w:val="24"/>
          <w:szCs w:val="24"/>
        </w:rPr>
      </w:pPr>
    </w:p>
    <w:p w:rsidR="00B02B5F" w:rsidP="000B558A" w:rsidRDefault="00B02B5F" w14:paraId="47D657B4" w14:textId="77777777">
      <w:pPr>
        <w:spacing w:after="0" w:line="240" w:lineRule="auto"/>
        <w:jc w:val="center"/>
        <w:rPr>
          <w:rFonts w:ascii="Verdana" w:hAnsi="Verdana" w:cs="Arial"/>
          <w:bCs/>
          <w:sz w:val="24"/>
          <w:szCs w:val="24"/>
        </w:rPr>
      </w:pPr>
    </w:p>
    <w:p w:rsidR="00B02B5F" w:rsidP="000B558A" w:rsidRDefault="00B02B5F" w14:paraId="6F22AD96" w14:textId="77777777">
      <w:pPr>
        <w:spacing w:after="0" w:line="240" w:lineRule="auto"/>
        <w:jc w:val="center"/>
        <w:rPr>
          <w:rFonts w:ascii="Verdana" w:hAnsi="Verdana" w:cs="Arial"/>
          <w:bCs/>
          <w:sz w:val="24"/>
          <w:szCs w:val="24"/>
        </w:rPr>
      </w:pPr>
    </w:p>
    <w:p w:rsidR="00B02B5F" w:rsidP="000B558A" w:rsidRDefault="00B02B5F" w14:paraId="2A36641F" w14:textId="77777777">
      <w:pPr>
        <w:spacing w:after="0" w:line="240" w:lineRule="auto"/>
        <w:jc w:val="center"/>
        <w:rPr>
          <w:rFonts w:ascii="Verdana" w:hAnsi="Verdana" w:cs="Arial"/>
          <w:bCs/>
          <w:sz w:val="24"/>
          <w:szCs w:val="24"/>
        </w:rPr>
      </w:pPr>
    </w:p>
    <w:p w:rsidR="00B02B5F" w:rsidP="000B558A" w:rsidRDefault="00B02B5F" w14:paraId="6C9B79FE" w14:textId="77777777">
      <w:pPr>
        <w:spacing w:after="0" w:line="240" w:lineRule="auto"/>
        <w:jc w:val="center"/>
        <w:rPr>
          <w:rFonts w:ascii="Verdana" w:hAnsi="Verdana" w:cs="Arial"/>
          <w:bCs/>
          <w:sz w:val="24"/>
          <w:szCs w:val="24"/>
        </w:rPr>
      </w:pPr>
    </w:p>
    <w:p w:rsidR="00B02B5F" w:rsidP="000B558A" w:rsidRDefault="00B02B5F" w14:paraId="64DD9D60" w14:textId="77777777">
      <w:pPr>
        <w:spacing w:after="0" w:line="240" w:lineRule="auto"/>
        <w:jc w:val="center"/>
        <w:rPr>
          <w:rFonts w:ascii="Verdana" w:hAnsi="Verdana" w:cs="Arial"/>
          <w:bCs/>
          <w:sz w:val="24"/>
          <w:szCs w:val="24"/>
        </w:rPr>
      </w:pPr>
    </w:p>
    <w:p w:rsidRPr="00884D1E" w:rsidR="00B02B5F" w:rsidP="000B558A" w:rsidRDefault="00B02B5F" w14:paraId="73BB4E2C" w14:textId="77777777">
      <w:pPr>
        <w:spacing w:after="0" w:line="240" w:lineRule="auto"/>
        <w:jc w:val="center"/>
        <w:rPr>
          <w:rFonts w:ascii="Verdana" w:hAnsi="Verdana" w:cs="Arial"/>
          <w:bCs/>
          <w:sz w:val="24"/>
          <w:szCs w:val="24"/>
        </w:rPr>
      </w:pPr>
    </w:p>
    <w:p w:rsidR="00F02B16" w:rsidP="0040245C" w:rsidRDefault="00127A48" w14:paraId="1738126D" w14:textId="5F69EBDE">
      <w:pPr>
        <w:spacing w:after="0" w:line="240" w:lineRule="auto"/>
        <w:jc w:val="both"/>
        <w:rPr>
          <w:rFonts w:ascii="Verdana" w:hAnsi="Verdana" w:cs="Arial"/>
          <w:b/>
          <w:sz w:val="24"/>
          <w:szCs w:val="24"/>
        </w:rPr>
      </w:pPr>
      <w:r w:rsidRPr="00127A48">
        <w:rPr>
          <w:rFonts w:ascii="Verdana" w:hAnsi="Verdana" w:cs="Arial"/>
          <w:b/>
          <w:noProof/>
          <w:sz w:val="24"/>
          <w:szCs w:val="24"/>
        </w:rPr>
        <w:drawing>
          <wp:inline distT="0" distB="0" distL="0" distR="0" wp14:anchorId="7D8A9443" wp14:editId="71632115">
            <wp:extent cx="5731510" cy="7789545"/>
            <wp:effectExtent l="0" t="0" r="2540" b="1905"/>
            <wp:docPr id="7" name="Picture 6">
              <a:extLst xmlns:a="http://schemas.openxmlformats.org/drawingml/2006/main">
                <a:ext uri="{FF2B5EF4-FFF2-40B4-BE49-F238E27FC236}">
                  <a16:creationId xmlns:a16="http://schemas.microsoft.com/office/drawing/2014/main" id="{B383BD17-631B-3774-1F4F-5A11E2DF59F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B383BD17-631B-3774-1F4F-5A11E2DF59F8}"/>
                        </a:ext>
                      </a:extLst>
                    </pic:cNvPr>
                    <pic:cNvPicPr>
                      <a:picLocks noChangeAspect="1"/>
                    </pic:cNvPicPr>
                  </pic:nvPicPr>
                  <pic:blipFill>
                    <a:blip r:embed="rId17"/>
                    <a:stretch>
                      <a:fillRect/>
                    </a:stretch>
                  </pic:blipFill>
                  <pic:spPr>
                    <a:xfrm>
                      <a:off x="0" y="0"/>
                      <a:ext cx="5731510" cy="7789545"/>
                    </a:xfrm>
                    <a:prstGeom prst="rect">
                      <a:avLst/>
                    </a:prstGeom>
                  </pic:spPr>
                </pic:pic>
              </a:graphicData>
            </a:graphic>
          </wp:inline>
        </w:drawing>
      </w:r>
    </w:p>
    <w:p w:rsidR="00B02B5F" w:rsidP="0040245C" w:rsidRDefault="00B02B5F" w14:paraId="6F980D09" w14:textId="77777777">
      <w:pPr>
        <w:spacing w:after="0" w:line="240" w:lineRule="auto"/>
        <w:jc w:val="both"/>
        <w:rPr>
          <w:rFonts w:ascii="Verdana" w:hAnsi="Verdana" w:cs="Arial"/>
          <w:b/>
          <w:sz w:val="24"/>
          <w:szCs w:val="24"/>
        </w:rPr>
      </w:pPr>
    </w:p>
    <w:p w:rsidR="00B02B5F" w:rsidP="0040245C" w:rsidRDefault="00B02B5F" w14:paraId="23725E89" w14:textId="77777777">
      <w:pPr>
        <w:spacing w:after="0" w:line="240" w:lineRule="auto"/>
        <w:jc w:val="both"/>
        <w:rPr>
          <w:rFonts w:ascii="Verdana" w:hAnsi="Verdana" w:cs="Arial"/>
          <w:b/>
          <w:sz w:val="24"/>
          <w:szCs w:val="24"/>
        </w:rPr>
      </w:pPr>
    </w:p>
    <w:p w:rsidR="00B02B5F" w:rsidP="0040245C" w:rsidRDefault="00B02B5F" w14:paraId="4F5DEE8B" w14:textId="77777777">
      <w:pPr>
        <w:spacing w:after="0" w:line="240" w:lineRule="auto"/>
        <w:jc w:val="both"/>
        <w:rPr>
          <w:rFonts w:ascii="Verdana" w:hAnsi="Verdana" w:cs="Arial"/>
          <w:b/>
          <w:sz w:val="24"/>
          <w:szCs w:val="24"/>
        </w:rPr>
      </w:pPr>
    </w:p>
    <w:p w:rsidR="00B02B5F" w:rsidP="0040245C" w:rsidRDefault="00B02B5F" w14:paraId="6C4ADD56" w14:textId="77777777">
      <w:pPr>
        <w:spacing w:after="0" w:line="240" w:lineRule="auto"/>
        <w:jc w:val="both"/>
        <w:rPr>
          <w:rFonts w:ascii="Verdana" w:hAnsi="Verdana" w:cs="Arial"/>
          <w:b/>
          <w:sz w:val="24"/>
          <w:szCs w:val="24"/>
        </w:rPr>
      </w:pPr>
    </w:p>
    <w:p w:rsidRPr="00770007" w:rsidR="00810370" w:rsidP="00770007" w:rsidRDefault="00E4109C" w14:paraId="5D1B6377" w14:textId="7EC51730">
      <w:pPr>
        <w:pStyle w:val="ListParagraph"/>
        <w:numPr>
          <w:ilvl w:val="0"/>
          <w:numId w:val="1"/>
        </w:numPr>
        <w:spacing w:after="0" w:line="240" w:lineRule="auto"/>
        <w:jc w:val="both"/>
        <w:rPr>
          <w:rFonts w:ascii="Verdana" w:hAnsi="Verdana" w:cs="Arial"/>
          <w:b/>
          <w:sz w:val="24"/>
          <w:szCs w:val="24"/>
        </w:rPr>
      </w:pPr>
      <w:r w:rsidRPr="00770007">
        <w:rPr>
          <w:rFonts w:ascii="Verdana" w:hAnsi="Verdana" w:cs="Arial"/>
          <w:b/>
          <w:sz w:val="24"/>
          <w:szCs w:val="24"/>
        </w:rPr>
        <w:t xml:space="preserve"> </w:t>
      </w:r>
      <w:r w:rsidRPr="00770007" w:rsidR="00810370">
        <w:rPr>
          <w:rFonts w:ascii="Verdana" w:hAnsi="Verdana" w:cs="Arial"/>
          <w:b/>
          <w:sz w:val="24"/>
          <w:szCs w:val="24"/>
        </w:rPr>
        <w:t>Agency</w:t>
      </w:r>
    </w:p>
    <w:p w:rsidRPr="00572B3E" w:rsidR="00CF4057" w:rsidP="0040245C" w:rsidRDefault="00CF4057" w14:paraId="79FE21D6" w14:textId="77777777">
      <w:pPr>
        <w:spacing w:after="0" w:line="240" w:lineRule="auto"/>
        <w:jc w:val="both"/>
        <w:rPr>
          <w:rFonts w:ascii="Verdana" w:hAnsi="Verdana" w:cs="Arial"/>
          <w:bCs/>
          <w:sz w:val="24"/>
          <w:szCs w:val="24"/>
          <w:highlight w:val="yellow"/>
        </w:rPr>
      </w:pPr>
    </w:p>
    <w:p w:rsidR="00A54A65" w:rsidP="0040245C" w:rsidRDefault="00A54A65" w14:paraId="3FBBB4B8" w14:textId="577C8E6A">
      <w:pPr>
        <w:spacing w:after="0" w:line="240" w:lineRule="auto"/>
        <w:jc w:val="both"/>
        <w:rPr>
          <w:rFonts w:ascii="Verdana" w:hAnsi="Verdana" w:cs="Arial"/>
          <w:bCs/>
          <w:sz w:val="24"/>
          <w:szCs w:val="24"/>
        </w:rPr>
      </w:pPr>
      <w:r>
        <w:rPr>
          <w:rFonts w:ascii="Verdana" w:hAnsi="Verdana" w:cs="Arial"/>
          <w:bCs/>
          <w:sz w:val="24"/>
          <w:szCs w:val="24"/>
        </w:rPr>
        <w:t>The table below outlines the whole time equivalent (WTE) usage for</w:t>
      </w:r>
      <w:r w:rsidR="0040245C">
        <w:rPr>
          <w:rFonts w:ascii="Verdana" w:hAnsi="Verdana" w:cs="Arial"/>
          <w:bCs/>
          <w:sz w:val="24"/>
          <w:szCs w:val="24"/>
        </w:rPr>
        <w:t xml:space="preserve"> 202</w:t>
      </w:r>
      <w:r w:rsidR="00AD24FE">
        <w:rPr>
          <w:rFonts w:ascii="Verdana" w:hAnsi="Verdana" w:cs="Arial"/>
          <w:bCs/>
          <w:sz w:val="24"/>
          <w:szCs w:val="24"/>
        </w:rPr>
        <w:t>5/</w:t>
      </w:r>
      <w:r w:rsidR="0040245C">
        <w:rPr>
          <w:rFonts w:ascii="Verdana" w:hAnsi="Verdana" w:cs="Arial"/>
          <w:bCs/>
          <w:sz w:val="24"/>
          <w:szCs w:val="24"/>
        </w:rPr>
        <w:t>6 split between framework and non</w:t>
      </w:r>
      <w:r w:rsidR="00810370">
        <w:rPr>
          <w:rFonts w:ascii="Verdana" w:hAnsi="Verdana" w:cs="Arial"/>
          <w:bCs/>
          <w:sz w:val="24"/>
          <w:szCs w:val="24"/>
        </w:rPr>
        <w:t>-</w:t>
      </w:r>
      <w:r w:rsidR="0040245C">
        <w:rPr>
          <w:rFonts w:ascii="Verdana" w:hAnsi="Verdana" w:cs="Arial"/>
          <w:bCs/>
          <w:sz w:val="24"/>
          <w:szCs w:val="24"/>
        </w:rPr>
        <w:t>framework.</w:t>
      </w:r>
      <w:r w:rsidR="0008592A">
        <w:rPr>
          <w:rFonts w:ascii="Verdana" w:hAnsi="Verdana" w:cs="Arial"/>
          <w:bCs/>
          <w:sz w:val="24"/>
          <w:szCs w:val="24"/>
        </w:rPr>
        <w:t xml:space="preserve"> Please note that the increase seen in the information was due to the </w:t>
      </w:r>
      <w:r w:rsidR="00810370">
        <w:rPr>
          <w:rFonts w:ascii="Verdana" w:hAnsi="Verdana" w:cs="Arial"/>
          <w:bCs/>
          <w:sz w:val="24"/>
          <w:szCs w:val="24"/>
        </w:rPr>
        <w:t xml:space="preserve">visibility &amp; </w:t>
      </w:r>
      <w:r w:rsidR="0008592A">
        <w:rPr>
          <w:rFonts w:ascii="Verdana" w:hAnsi="Verdana" w:cs="Arial"/>
          <w:bCs/>
          <w:sz w:val="24"/>
          <w:szCs w:val="24"/>
        </w:rPr>
        <w:t xml:space="preserve">reporting of Healthcare </w:t>
      </w:r>
      <w:r w:rsidR="00E82829">
        <w:rPr>
          <w:rFonts w:ascii="Verdana" w:hAnsi="Verdana" w:cs="Arial"/>
          <w:bCs/>
          <w:sz w:val="24"/>
          <w:szCs w:val="24"/>
        </w:rPr>
        <w:t>S</w:t>
      </w:r>
      <w:r w:rsidR="00810370">
        <w:rPr>
          <w:rFonts w:ascii="Verdana" w:hAnsi="Verdana" w:cs="Arial"/>
          <w:bCs/>
          <w:sz w:val="24"/>
          <w:szCs w:val="24"/>
        </w:rPr>
        <w:t>cientists and A</w:t>
      </w:r>
      <w:r w:rsidR="00251E12">
        <w:rPr>
          <w:rFonts w:ascii="Verdana" w:hAnsi="Verdana" w:cs="Arial"/>
          <w:bCs/>
          <w:sz w:val="24"/>
          <w:szCs w:val="24"/>
        </w:rPr>
        <w:t xml:space="preserve">llied </w:t>
      </w:r>
      <w:r w:rsidR="00810370">
        <w:rPr>
          <w:rFonts w:ascii="Verdana" w:hAnsi="Verdana" w:cs="Arial"/>
          <w:bCs/>
          <w:sz w:val="24"/>
          <w:szCs w:val="24"/>
        </w:rPr>
        <w:t>H</w:t>
      </w:r>
      <w:r w:rsidR="00251E12">
        <w:rPr>
          <w:rFonts w:ascii="Verdana" w:hAnsi="Verdana" w:cs="Arial"/>
          <w:bCs/>
          <w:sz w:val="24"/>
          <w:szCs w:val="24"/>
        </w:rPr>
        <w:t xml:space="preserve">ealth </w:t>
      </w:r>
      <w:r w:rsidR="00810370">
        <w:rPr>
          <w:rFonts w:ascii="Verdana" w:hAnsi="Verdana" w:cs="Arial"/>
          <w:bCs/>
          <w:sz w:val="24"/>
          <w:szCs w:val="24"/>
        </w:rPr>
        <w:t>P</w:t>
      </w:r>
      <w:r w:rsidR="00251E12">
        <w:rPr>
          <w:rFonts w:ascii="Verdana" w:hAnsi="Verdana" w:cs="Arial"/>
          <w:bCs/>
          <w:sz w:val="24"/>
          <w:szCs w:val="24"/>
        </w:rPr>
        <w:t>rofessional</w:t>
      </w:r>
      <w:r w:rsidR="00810370">
        <w:rPr>
          <w:rFonts w:ascii="Verdana" w:hAnsi="Verdana" w:cs="Arial"/>
          <w:bCs/>
          <w:sz w:val="24"/>
          <w:szCs w:val="24"/>
        </w:rPr>
        <w:t>s.</w:t>
      </w:r>
    </w:p>
    <w:p w:rsidRPr="00810370" w:rsidR="00A54A65" w:rsidP="00457585" w:rsidRDefault="00A54A65" w14:paraId="24813021" w14:textId="77777777">
      <w:pPr>
        <w:spacing w:after="0" w:line="240" w:lineRule="auto"/>
        <w:rPr>
          <w:rFonts w:ascii="Verdana" w:hAnsi="Verdana" w:cs="Arial"/>
          <w:bCs/>
          <w:sz w:val="16"/>
          <w:szCs w:val="16"/>
        </w:rPr>
      </w:pPr>
    </w:p>
    <w:p w:rsidR="00A54A65" w:rsidP="00457585" w:rsidRDefault="007A5862" w14:paraId="6D34163D" w14:textId="01083CAE">
      <w:pPr>
        <w:spacing w:after="0" w:line="240" w:lineRule="auto"/>
        <w:rPr>
          <w:rFonts w:ascii="Verdana" w:hAnsi="Verdana" w:cs="Arial"/>
          <w:bCs/>
          <w:sz w:val="24"/>
          <w:szCs w:val="24"/>
        </w:rPr>
      </w:pPr>
      <w:r w:rsidRPr="007A5862">
        <w:rPr>
          <w:rFonts w:ascii="Verdana" w:hAnsi="Verdana" w:cs="Arial"/>
          <w:bCs/>
          <w:noProof/>
          <w:sz w:val="24"/>
          <w:szCs w:val="24"/>
        </w:rPr>
        <w:drawing>
          <wp:inline distT="0" distB="0" distL="0" distR="0" wp14:anchorId="340C8DBE" wp14:editId="19350B2A">
            <wp:extent cx="6330528" cy="590550"/>
            <wp:effectExtent l="0" t="0" r="0" b="0"/>
            <wp:docPr id="13554186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5418661" name=""/>
                    <pic:cNvPicPr/>
                  </pic:nvPicPr>
                  <pic:blipFill>
                    <a:blip r:embed="rId18"/>
                    <a:stretch>
                      <a:fillRect/>
                    </a:stretch>
                  </pic:blipFill>
                  <pic:spPr>
                    <a:xfrm>
                      <a:off x="0" y="0"/>
                      <a:ext cx="6338069" cy="591253"/>
                    </a:xfrm>
                    <a:prstGeom prst="rect">
                      <a:avLst/>
                    </a:prstGeom>
                  </pic:spPr>
                </pic:pic>
              </a:graphicData>
            </a:graphic>
          </wp:inline>
        </w:drawing>
      </w:r>
    </w:p>
    <w:p w:rsidR="00A4603E" w:rsidP="00457585" w:rsidRDefault="00A4603E" w14:paraId="69196BB8" w14:textId="77777777">
      <w:pPr>
        <w:spacing w:after="0" w:line="240" w:lineRule="auto"/>
        <w:rPr>
          <w:rFonts w:ascii="Verdana" w:hAnsi="Verdana" w:cs="Arial"/>
          <w:bCs/>
          <w:sz w:val="24"/>
          <w:szCs w:val="24"/>
        </w:rPr>
      </w:pPr>
    </w:p>
    <w:p w:rsidR="00A54A65" w:rsidP="00457585" w:rsidRDefault="00A54A65" w14:paraId="64420E50" w14:textId="1FCD81EB">
      <w:pPr>
        <w:spacing w:after="0" w:line="240" w:lineRule="auto"/>
        <w:rPr>
          <w:rFonts w:ascii="Verdana" w:hAnsi="Verdana" w:cs="Arial"/>
          <w:bCs/>
          <w:sz w:val="24"/>
          <w:szCs w:val="24"/>
        </w:rPr>
      </w:pPr>
      <w:r>
        <w:rPr>
          <w:rFonts w:ascii="Verdana" w:hAnsi="Verdana" w:cs="Arial"/>
          <w:bCs/>
          <w:sz w:val="24"/>
          <w:szCs w:val="24"/>
        </w:rPr>
        <w:t xml:space="preserve">Whilst good progress has been achieved in non-medical agency usage, </w:t>
      </w:r>
      <w:r w:rsidR="008951AB">
        <w:rPr>
          <w:rFonts w:ascii="Verdana" w:hAnsi="Verdana" w:cs="Arial"/>
          <w:bCs/>
          <w:sz w:val="24"/>
          <w:szCs w:val="24"/>
        </w:rPr>
        <w:t>we are</w:t>
      </w:r>
      <w:r w:rsidR="00C05294">
        <w:rPr>
          <w:rFonts w:ascii="Verdana" w:hAnsi="Verdana" w:cs="Arial"/>
          <w:bCs/>
          <w:sz w:val="24"/>
          <w:szCs w:val="24"/>
        </w:rPr>
        <w:t xml:space="preserve"> still experiencing challenges with medical agency usage (outlined below).</w:t>
      </w:r>
      <w:r w:rsidR="00403298">
        <w:rPr>
          <w:rFonts w:ascii="Verdana" w:hAnsi="Verdana" w:cs="Arial"/>
          <w:bCs/>
          <w:sz w:val="24"/>
          <w:szCs w:val="24"/>
        </w:rPr>
        <w:t xml:space="preserve"> </w:t>
      </w:r>
    </w:p>
    <w:p w:rsidR="00FB05BD" w:rsidP="00457585" w:rsidRDefault="00FB05BD" w14:paraId="44C49A7C" w14:textId="77777777">
      <w:pPr>
        <w:spacing w:after="0" w:line="240" w:lineRule="auto"/>
        <w:rPr>
          <w:rFonts w:ascii="Verdana" w:hAnsi="Verdana" w:cs="Arial"/>
          <w:bCs/>
          <w:sz w:val="24"/>
          <w:szCs w:val="24"/>
        </w:rPr>
      </w:pPr>
    </w:p>
    <w:p w:rsidR="00FB05BD" w:rsidP="00457585" w:rsidRDefault="00D9333C" w14:paraId="28A98566" w14:textId="13010665">
      <w:pPr>
        <w:spacing w:after="0" w:line="240" w:lineRule="auto"/>
        <w:rPr>
          <w:rFonts w:ascii="Verdana" w:hAnsi="Verdana" w:cs="Arial"/>
          <w:bCs/>
          <w:sz w:val="24"/>
          <w:szCs w:val="24"/>
        </w:rPr>
      </w:pPr>
      <w:r w:rsidRPr="00D9333C">
        <w:rPr>
          <w:rFonts w:ascii="Verdana" w:hAnsi="Verdana" w:cs="Arial"/>
          <w:bCs/>
          <w:noProof/>
          <w:sz w:val="24"/>
          <w:szCs w:val="24"/>
        </w:rPr>
        <w:drawing>
          <wp:inline distT="0" distB="0" distL="0" distR="0" wp14:anchorId="295F16D3" wp14:editId="36E57DAF">
            <wp:extent cx="5731510" cy="1454150"/>
            <wp:effectExtent l="0" t="0" r="2540" b="0"/>
            <wp:docPr id="9880433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8043363" name=""/>
                    <pic:cNvPicPr/>
                  </pic:nvPicPr>
                  <pic:blipFill>
                    <a:blip r:embed="rId19"/>
                    <a:stretch>
                      <a:fillRect/>
                    </a:stretch>
                  </pic:blipFill>
                  <pic:spPr>
                    <a:xfrm>
                      <a:off x="0" y="0"/>
                      <a:ext cx="5731510" cy="1454150"/>
                    </a:xfrm>
                    <a:prstGeom prst="rect">
                      <a:avLst/>
                    </a:prstGeom>
                  </pic:spPr>
                </pic:pic>
              </a:graphicData>
            </a:graphic>
          </wp:inline>
        </w:drawing>
      </w:r>
    </w:p>
    <w:p w:rsidRPr="00884D1E" w:rsidR="00A54A65" w:rsidP="00457585" w:rsidRDefault="00A54A65" w14:paraId="48B35140" w14:textId="77777777">
      <w:pPr>
        <w:spacing w:after="0" w:line="240" w:lineRule="auto"/>
        <w:rPr>
          <w:rFonts w:ascii="Verdana" w:hAnsi="Verdana" w:cs="Arial"/>
          <w:bCs/>
          <w:sz w:val="24"/>
          <w:szCs w:val="24"/>
        </w:rPr>
      </w:pPr>
    </w:p>
    <w:p w:rsidR="008951AB" w:rsidP="00197723" w:rsidRDefault="008951AB" w14:paraId="49D426F8" w14:textId="77777777">
      <w:pPr>
        <w:spacing w:after="0" w:line="240" w:lineRule="auto"/>
        <w:jc w:val="both"/>
        <w:rPr>
          <w:rFonts w:ascii="Verdana" w:hAnsi="Verdana" w:cs="Arial"/>
          <w:bCs/>
          <w:sz w:val="24"/>
          <w:szCs w:val="24"/>
        </w:rPr>
      </w:pPr>
    </w:p>
    <w:p w:rsidR="00197723" w:rsidP="00197723" w:rsidRDefault="00197723" w14:paraId="1F7A3F33" w14:textId="0E148D68">
      <w:pPr>
        <w:spacing w:after="0" w:line="240" w:lineRule="auto"/>
        <w:jc w:val="both"/>
        <w:rPr>
          <w:rFonts w:ascii="Verdana" w:hAnsi="Verdana" w:cs="Arial"/>
          <w:bCs/>
          <w:sz w:val="24"/>
          <w:szCs w:val="24"/>
        </w:rPr>
      </w:pPr>
      <w:r>
        <w:rPr>
          <w:rFonts w:ascii="Verdana" w:hAnsi="Verdana" w:cs="Arial"/>
          <w:bCs/>
          <w:sz w:val="24"/>
          <w:szCs w:val="24"/>
        </w:rPr>
        <w:t xml:space="preserve">Please note that there is no </w:t>
      </w:r>
      <w:r w:rsidR="00E82829">
        <w:rPr>
          <w:rFonts w:ascii="Verdana" w:hAnsi="Verdana" w:cs="Arial"/>
          <w:bCs/>
          <w:sz w:val="24"/>
          <w:szCs w:val="24"/>
        </w:rPr>
        <w:t>off-framework</w:t>
      </w:r>
      <w:r>
        <w:rPr>
          <w:rFonts w:ascii="Verdana" w:hAnsi="Verdana" w:cs="Arial"/>
          <w:bCs/>
          <w:sz w:val="24"/>
          <w:szCs w:val="24"/>
        </w:rPr>
        <w:t xml:space="preserve"> agency usage </w:t>
      </w:r>
      <w:r w:rsidR="00CF14A7">
        <w:rPr>
          <w:rFonts w:ascii="Verdana" w:hAnsi="Verdana" w:cs="Arial"/>
          <w:bCs/>
          <w:sz w:val="24"/>
          <w:szCs w:val="24"/>
        </w:rPr>
        <w:t xml:space="preserve">recorded </w:t>
      </w:r>
      <w:r>
        <w:rPr>
          <w:rFonts w:ascii="Verdana" w:hAnsi="Verdana" w:cs="Arial"/>
          <w:bCs/>
          <w:sz w:val="24"/>
          <w:szCs w:val="24"/>
        </w:rPr>
        <w:t>for Medical cover.</w:t>
      </w:r>
      <w:r w:rsidR="001D5505">
        <w:rPr>
          <w:rFonts w:ascii="Verdana" w:hAnsi="Verdana" w:cs="Arial"/>
          <w:bCs/>
          <w:sz w:val="24"/>
          <w:szCs w:val="24"/>
        </w:rPr>
        <w:t xml:space="preserve"> </w:t>
      </w:r>
      <w:r>
        <w:rPr>
          <w:rFonts w:ascii="Verdana" w:hAnsi="Verdana" w:cs="Arial"/>
          <w:bCs/>
          <w:sz w:val="24"/>
          <w:szCs w:val="24"/>
        </w:rPr>
        <w:t>Below is the capped rate information for internal medical locums and agency for</w:t>
      </w:r>
      <w:r w:rsidR="00453A0A">
        <w:rPr>
          <w:rFonts w:ascii="Verdana" w:hAnsi="Verdana" w:cs="Arial"/>
          <w:bCs/>
          <w:sz w:val="24"/>
          <w:szCs w:val="24"/>
        </w:rPr>
        <w:t xml:space="preserve"> November 2025, December 2025 and January 2026. Please note that data for January 2026 may change due to </w:t>
      </w:r>
      <w:r w:rsidR="00FE772B">
        <w:rPr>
          <w:rFonts w:ascii="Verdana" w:hAnsi="Verdana" w:cs="Arial"/>
          <w:bCs/>
          <w:sz w:val="24"/>
          <w:szCs w:val="24"/>
        </w:rPr>
        <w:t>corrections being applied for pay processing periods</w:t>
      </w:r>
      <w:r>
        <w:rPr>
          <w:rFonts w:ascii="Verdana" w:hAnsi="Verdana" w:cs="Arial"/>
          <w:bCs/>
          <w:sz w:val="24"/>
          <w:szCs w:val="24"/>
        </w:rPr>
        <w:t>.</w:t>
      </w:r>
      <w:r w:rsidR="000D7046">
        <w:rPr>
          <w:rFonts w:ascii="Verdana" w:hAnsi="Verdana" w:cs="Arial"/>
          <w:bCs/>
          <w:sz w:val="24"/>
          <w:szCs w:val="24"/>
        </w:rPr>
        <w:t xml:space="preserve"> </w:t>
      </w:r>
    </w:p>
    <w:p w:rsidR="00197723" w:rsidP="00197723" w:rsidRDefault="00197723" w14:paraId="72ED79C5" w14:textId="77777777">
      <w:pPr>
        <w:spacing w:after="0" w:line="240" w:lineRule="auto"/>
        <w:jc w:val="both"/>
        <w:rPr>
          <w:rFonts w:ascii="Verdana" w:hAnsi="Verdana" w:cs="Arial"/>
          <w:bCs/>
          <w:sz w:val="24"/>
          <w:szCs w:val="24"/>
        </w:rPr>
      </w:pPr>
    </w:p>
    <w:p w:rsidR="00197723" w:rsidP="00FB05BD" w:rsidRDefault="00FB1BC7" w14:paraId="2A6AEB31" w14:textId="56ED30EA">
      <w:pPr>
        <w:spacing w:after="0" w:line="240" w:lineRule="auto"/>
        <w:jc w:val="center"/>
        <w:rPr>
          <w:rFonts w:ascii="Verdana" w:hAnsi="Verdana" w:cs="Arial"/>
          <w:bCs/>
          <w:sz w:val="24"/>
          <w:szCs w:val="24"/>
        </w:rPr>
      </w:pPr>
      <w:r w:rsidRPr="00FB1BC7">
        <w:rPr>
          <w:rFonts w:ascii="Verdana" w:hAnsi="Verdana" w:cs="Arial"/>
          <w:bCs/>
          <w:noProof/>
          <w:sz w:val="24"/>
          <w:szCs w:val="24"/>
        </w:rPr>
        <w:drawing>
          <wp:inline distT="0" distB="0" distL="0" distR="0" wp14:anchorId="647A64A9" wp14:editId="66B3FE32">
            <wp:extent cx="5731510" cy="2868930"/>
            <wp:effectExtent l="0" t="0" r="2540" b="7620"/>
            <wp:docPr id="15297838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9783837" name=""/>
                    <pic:cNvPicPr/>
                  </pic:nvPicPr>
                  <pic:blipFill>
                    <a:blip r:embed="rId20"/>
                    <a:stretch>
                      <a:fillRect/>
                    </a:stretch>
                  </pic:blipFill>
                  <pic:spPr>
                    <a:xfrm>
                      <a:off x="0" y="0"/>
                      <a:ext cx="5731510" cy="2868930"/>
                    </a:xfrm>
                    <a:prstGeom prst="rect">
                      <a:avLst/>
                    </a:prstGeom>
                  </pic:spPr>
                </pic:pic>
              </a:graphicData>
            </a:graphic>
          </wp:inline>
        </w:drawing>
      </w:r>
    </w:p>
    <w:p w:rsidR="00197723" w:rsidP="00197723" w:rsidRDefault="00197723" w14:paraId="00C30852" w14:textId="77777777">
      <w:pPr>
        <w:spacing w:after="0" w:line="240" w:lineRule="auto"/>
        <w:jc w:val="both"/>
        <w:rPr>
          <w:rFonts w:ascii="Verdana" w:hAnsi="Verdana" w:cs="Arial"/>
          <w:bCs/>
          <w:sz w:val="24"/>
          <w:szCs w:val="24"/>
        </w:rPr>
      </w:pPr>
    </w:p>
    <w:p w:rsidRPr="00FC6160" w:rsidR="00FC6160" w:rsidP="007A25E4" w:rsidRDefault="00770007" w14:paraId="75225459" w14:textId="7AF6FAB3">
      <w:pPr>
        <w:spacing w:after="0" w:line="240" w:lineRule="auto"/>
        <w:jc w:val="both"/>
        <w:rPr>
          <w:rFonts w:ascii="Verdana" w:hAnsi="Verdana" w:cs="Arial"/>
          <w:b/>
          <w:sz w:val="24"/>
          <w:szCs w:val="24"/>
        </w:rPr>
      </w:pPr>
      <w:r>
        <w:rPr>
          <w:rFonts w:ascii="Verdana" w:hAnsi="Verdana" w:cs="Arial"/>
          <w:b/>
          <w:sz w:val="24"/>
          <w:szCs w:val="24"/>
        </w:rPr>
        <w:t>5.1</w:t>
      </w:r>
      <w:r w:rsidRPr="00FC6160" w:rsidR="00FC6160">
        <w:rPr>
          <w:rFonts w:ascii="Verdana" w:hAnsi="Verdana" w:cs="Arial"/>
          <w:b/>
          <w:sz w:val="24"/>
          <w:szCs w:val="24"/>
        </w:rPr>
        <w:t xml:space="preserve"> Agency Audit</w:t>
      </w:r>
    </w:p>
    <w:p w:rsidR="007A25E4" w:rsidP="007A25E4" w:rsidRDefault="00BE06D2" w14:paraId="31D8B72C" w14:textId="410AD0B8">
      <w:pPr>
        <w:spacing w:after="0" w:line="240" w:lineRule="auto"/>
        <w:jc w:val="both"/>
        <w:rPr>
          <w:rFonts w:ascii="Verdana" w:hAnsi="Verdana" w:cs="Arial"/>
          <w:bCs/>
          <w:sz w:val="24"/>
          <w:szCs w:val="24"/>
        </w:rPr>
      </w:pPr>
      <w:r>
        <w:rPr>
          <w:rFonts w:ascii="Verdana" w:hAnsi="Verdana" w:cs="Arial"/>
          <w:bCs/>
          <w:sz w:val="24"/>
          <w:szCs w:val="24"/>
        </w:rPr>
        <w:t>During 2024 an internal audit</w:t>
      </w:r>
      <w:r w:rsidR="00B76445">
        <w:rPr>
          <w:rFonts w:ascii="Verdana" w:hAnsi="Verdana" w:cs="Arial"/>
          <w:bCs/>
          <w:sz w:val="24"/>
          <w:szCs w:val="24"/>
        </w:rPr>
        <w:t xml:space="preserve"> </w:t>
      </w:r>
      <w:r>
        <w:rPr>
          <w:rFonts w:ascii="Verdana" w:hAnsi="Verdana" w:cs="Arial"/>
          <w:bCs/>
          <w:sz w:val="24"/>
          <w:szCs w:val="24"/>
        </w:rPr>
        <w:t xml:space="preserve">investigation took place to seek assurance regarding </w:t>
      </w:r>
      <w:r w:rsidR="006D75F8">
        <w:rPr>
          <w:rFonts w:ascii="Verdana" w:hAnsi="Verdana" w:cs="Arial"/>
          <w:bCs/>
          <w:sz w:val="24"/>
          <w:szCs w:val="24"/>
        </w:rPr>
        <w:t>the management of agency workers.</w:t>
      </w:r>
      <w:r w:rsidR="00E10BF6">
        <w:rPr>
          <w:rFonts w:ascii="Verdana" w:hAnsi="Verdana" w:cs="Arial"/>
          <w:bCs/>
          <w:sz w:val="24"/>
          <w:szCs w:val="24"/>
        </w:rPr>
        <w:t xml:space="preserve"> The audit</w:t>
      </w:r>
      <w:r w:rsidR="00AC2DA7">
        <w:rPr>
          <w:rFonts w:ascii="Verdana" w:hAnsi="Verdana" w:cs="Arial"/>
          <w:bCs/>
          <w:sz w:val="24"/>
          <w:szCs w:val="24"/>
        </w:rPr>
        <w:t xml:space="preserve"> recommended further action</w:t>
      </w:r>
      <w:r w:rsidR="00E10BF6">
        <w:rPr>
          <w:rFonts w:ascii="Verdana" w:hAnsi="Verdana" w:cs="Arial"/>
          <w:bCs/>
          <w:sz w:val="24"/>
          <w:szCs w:val="24"/>
        </w:rPr>
        <w:t xml:space="preserve"> </w:t>
      </w:r>
      <w:r w:rsidR="007A25E4">
        <w:rPr>
          <w:rFonts w:ascii="Verdana" w:hAnsi="Verdana" w:cs="Arial"/>
          <w:bCs/>
          <w:sz w:val="24"/>
          <w:szCs w:val="24"/>
        </w:rPr>
        <w:t>in the following areas:</w:t>
      </w:r>
    </w:p>
    <w:p w:rsidR="007A25E4" w:rsidP="007A25E4" w:rsidRDefault="007A25E4" w14:paraId="090CEF24" w14:textId="77777777">
      <w:pPr>
        <w:spacing w:after="0" w:line="240" w:lineRule="auto"/>
        <w:jc w:val="both"/>
        <w:rPr>
          <w:rFonts w:ascii="Verdana" w:hAnsi="Verdana" w:cs="Arial"/>
          <w:bCs/>
          <w:sz w:val="24"/>
          <w:szCs w:val="24"/>
        </w:rPr>
      </w:pPr>
    </w:p>
    <w:p w:rsidR="007A25E4" w:rsidP="007A25E4" w:rsidRDefault="00A0797E" w14:paraId="1BF8D491" w14:textId="2286EEFB">
      <w:pPr>
        <w:pStyle w:val="ListParagraph"/>
        <w:numPr>
          <w:ilvl w:val="0"/>
          <w:numId w:val="23"/>
        </w:numPr>
        <w:spacing w:after="0" w:line="240" w:lineRule="auto"/>
        <w:jc w:val="both"/>
        <w:rPr>
          <w:rFonts w:ascii="Verdana" w:hAnsi="Verdana" w:cs="Arial"/>
          <w:bCs/>
          <w:sz w:val="24"/>
          <w:szCs w:val="24"/>
        </w:rPr>
      </w:pPr>
      <w:r>
        <w:rPr>
          <w:rFonts w:ascii="Verdana" w:hAnsi="Verdana" w:cs="Arial"/>
          <w:bCs/>
          <w:sz w:val="24"/>
          <w:szCs w:val="24"/>
        </w:rPr>
        <w:t>No overarching agency/temporary staffing policy</w:t>
      </w:r>
      <w:r w:rsidR="00AE0217">
        <w:rPr>
          <w:rFonts w:ascii="Verdana" w:hAnsi="Verdana" w:cs="Arial"/>
          <w:bCs/>
          <w:sz w:val="24"/>
          <w:szCs w:val="24"/>
        </w:rPr>
        <w:t xml:space="preserve"> (key finding 1:1)</w:t>
      </w:r>
      <w:r>
        <w:rPr>
          <w:rFonts w:ascii="Verdana" w:hAnsi="Verdana" w:cs="Arial"/>
          <w:bCs/>
          <w:sz w:val="24"/>
          <w:szCs w:val="24"/>
        </w:rPr>
        <w:t xml:space="preserve"> – this is in development and will be signed off at the variable pay steering gro</w:t>
      </w:r>
      <w:r w:rsidR="005555F1">
        <w:rPr>
          <w:rFonts w:ascii="Verdana" w:hAnsi="Verdana" w:cs="Arial"/>
          <w:bCs/>
          <w:sz w:val="24"/>
          <w:szCs w:val="24"/>
        </w:rPr>
        <w:t>up as it encompasses all professional groups.</w:t>
      </w:r>
    </w:p>
    <w:p w:rsidR="005555F1" w:rsidP="5F70786F" w:rsidRDefault="00E6333D" w14:paraId="1F4DAFCD" w14:textId="038E3653">
      <w:pPr>
        <w:pStyle w:val="ListParagraph"/>
        <w:numPr>
          <w:ilvl w:val="0"/>
          <w:numId w:val="23"/>
        </w:numPr>
        <w:spacing w:after="0" w:line="240" w:lineRule="auto"/>
        <w:jc w:val="both"/>
        <w:rPr>
          <w:rFonts w:ascii="Verdana" w:hAnsi="Verdana" w:cs="Arial"/>
          <w:sz w:val="24"/>
          <w:szCs w:val="24"/>
        </w:rPr>
      </w:pPr>
      <w:r w:rsidRPr="5F70786F" w:rsidR="00E6333D">
        <w:rPr>
          <w:rFonts w:ascii="Verdana" w:hAnsi="Verdana" w:cs="Arial"/>
          <w:sz w:val="24"/>
          <w:szCs w:val="24"/>
        </w:rPr>
        <w:t>ID checks for agency workers</w:t>
      </w:r>
      <w:r w:rsidRPr="5F70786F" w:rsidR="00EE4691">
        <w:rPr>
          <w:rFonts w:ascii="Verdana" w:hAnsi="Verdana" w:cs="Arial"/>
          <w:sz w:val="24"/>
          <w:szCs w:val="24"/>
        </w:rPr>
        <w:t xml:space="preserve"> (Key finding 6:1)</w:t>
      </w:r>
      <w:r w:rsidRPr="5F70786F" w:rsidR="00E6333D">
        <w:rPr>
          <w:rFonts w:ascii="Verdana" w:hAnsi="Verdana" w:cs="Arial"/>
          <w:sz w:val="24"/>
          <w:szCs w:val="24"/>
        </w:rPr>
        <w:t xml:space="preserve"> – all service groups have been made aware of their responsibilities in </w:t>
      </w:r>
      <w:r w:rsidRPr="5F70786F" w:rsidR="00220220">
        <w:rPr>
          <w:rFonts w:ascii="Verdana" w:hAnsi="Verdana" w:cs="Arial"/>
          <w:sz w:val="24"/>
          <w:szCs w:val="24"/>
        </w:rPr>
        <w:t xml:space="preserve">undertaking ID checks for all temporary staff. The bank office </w:t>
      </w:r>
      <w:r w:rsidRPr="5F70786F" w:rsidR="68F70FDA">
        <w:rPr>
          <w:rFonts w:ascii="Verdana" w:hAnsi="Verdana" w:cs="Arial"/>
          <w:sz w:val="24"/>
          <w:szCs w:val="24"/>
        </w:rPr>
        <w:t>has</w:t>
      </w:r>
      <w:r w:rsidRPr="5F70786F" w:rsidR="00220220">
        <w:rPr>
          <w:rFonts w:ascii="Verdana" w:hAnsi="Verdana" w:cs="Arial"/>
          <w:sz w:val="24"/>
          <w:szCs w:val="24"/>
        </w:rPr>
        <w:t xml:space="preserve"> also implemented an audit programme</w:t>
      </w:r>
      <w:r w:rsidRPr="5F70786F" w:rsidR="00E070F3">
        <w:rPr>
          <w:rFonts w:ascii="Verdana" w:hAnsi="Verdana" w:cs="Arial"/>
          <w:sz w:val="24"/>
          <w:szCs w:val="24"/>
        </w:rPr>
        <w:t xml:space="preserve"> for nurse agency workers</w:t>
      </w:r>
      <w:r w:rsidRPr="5F70786F" w:rsidR="00220220">
        <w:rPr>
          <w:rFonts w:ascii="Verdana" w:hAnsi="Verdana" w:cs="Arial"/>
          <w:sz w:val="24"/>
          <w:szCs w:val="24"/>
        </w:rPr>
        <w:t xml:space="preserve"> </w:t>
      </w:r>
      <w:r w:rsidRPr="5F70786F" w:rsidR="00140045">
        <w:rPr>
          <w:rFonts w:ascii="Verdana" w:hAnsi="Verdana" w:cs="Arial"/>
          <w:sz w:val="24"/>
          <w:szCs w:val="24"/>
        </w:rPr>
        <w:t>which will report compliance to the workforce &amp; OD committee on a 6 monthly basis.</w:t>
      </w:r>
      <w:r w:rsidRPr="5F70786F" w:rsidR="00A11CFC">
        <w:rPr>
          <w:rFonts w:ascii="Verdana" w:hAnsi="Verdana" w:cs="Arial"/>
          <w:sz w:val="24"/>
          <w:szCs w:val="24"/>
        </w:rPr>
        <w:t xml:space="preserve"> </w:t>
      </w:r>
    </w:p>
    <w:p w:rsidRPr="007A25E4" w:rsidR="00140045" w:rsidP="60AB4919" w:rsidRDefault="00140045" w14:paraId="65D4A563" w14:textId="48F2B7A7">
      <w:pPr>
        <w:pStyle w:val="ListParagraph"/>
        <w:numPr>
          <w:ilvl w:val="0"/>
          <w:numId w:val="23"/>
        </w:numPr>
        <w:spacing w:after="0" w:line="240" w:lineRule="auto"/>
        <w:jc w:val="both"/>
        <w:rPr>
          <w:rFonts w:ascii="Verdana" w:hAnsi="Verdana" w:cs="Arial"/>
          <w:sz w:val="24"/>
          <w:szCs w:val="24"/>
        </w:rPr>
      </w:pPr>
      <w:r w:rsidRPr="5F70786F" w:rsidR="00140045">
        <w:rPr>
          <w:rFonts w:ascii="Verdana" w:hAnsi="Verdana" w:cs="Arial"/>
          <w:sz w:val="24"/>
          <w:szCs w:val="24"/>
        </w:rPr>
        <w:t>Pre employment check</w:t>
      </w:r>
      <w:r w:rsidRPr="5F70786F" w:rsidR="00B25A64">
        <w:rPr>
          <w:rFonts w:ascii="Verdana" w:hAnsi="Verdana" w:cs="Arial"/>
          <w:sz w:val="24"/>
          <w:szCs w:val="24"/>
        </w:rPr>
        <w:t xml:space="preserve"> audits</w:t>
      </w:r>
      <w:r w:rsidRPr="5F70786F" w:rsidR="00140045">
        <w:rPr>
          <w:rFonts w:ascii="Verdana" w:hAnsi="Verdana" w:cs="Arial"/>
          <w:sz w:val="24"/>
          <w:szCs w:val="24"/>
        </w:rPr>
        <w:t xml:space="preserve"> for</w:t>
      </w:r>
      <w:r w:rsidRPr="5F70786F" w:rsidR="003366EF">
        <w:rPr>
          <w:rFonts w:ascii="Verdana" w:hAnsi="Verdana" w:cs="Arial"/>
          <w:sz w:val="24"/>
          <w:szCs w:val="24"/>
        </w:rPr>
        <w:t xml:space="preserve"> Nurse</w:t>
      </w:r>
      <w:r w:rsidRPr="5F70786F" w:rsidR="00140045">
        <w:rPr>
          <w:rFonts w:ascii="Verdana" w:hAnsi="Verdana" w:cs="Arial"/>
          <w:sz w:val="24"/>
          <w:szCs w:val="24"/>
        </w:rPr>
        <w:t xml:space="preserve"> agency workers</w:t>
      </w:r>
      <w:r w:rsidRPr="5F70786F" w:rsidR="00A71E6D">
        <w:rPr>
          <w:rFonts w:ascii="Verdana" w:hAnsi="Verdana" w:cs="Arial"/>
          <w:sz w:val="24"/>
          <w:szCs w:val="24"/>
        </w:rPr>
        <w:t xml:space="preserve"> (Key finding 4:1 &amp; 4:2)</w:t>
      </w:r>
      <w:r w:rsidRPr="5F70786F" w:rsidR="00140045">
        <w:rPr>
          <w:rFonts w:ascii="Verdana" w:hAnsi="Verdana" w:cs="Arial"/>
          <w:sz w:val="24"/>
          <w:szCs w:val="24"/>
        </w:rPr>
        <w:t xml:space="preserve"> – </w:t>
      </w:r>
      <w:r w:rsidRPr="5F70786F" w:rsidR="00121EBA">
        <w:rPr>
          <w:rFonts w:ascii="Verdana" w:hAnsi="Verdana" w:cs="Arial"/>
          <w:sz w:val="24"/>
          <w:szCs w:val="24"/>
        </w:rPr>
        <w:t xml:space="preserve">The Health Board engages with </w:t>
      </w:r>
      <w:r w:rsidRPr="5F70786F" w:rsidR="3B5A38B5">
        <w:rPr>
          <w:rFonts w:ascii="Verdana" w:hAnsi="Verdana" w:cs="Arial"/>
          <w:sz w:val="24"/>
          <w:szCs w:val="24"/>
        </w:rPr>
        <w:t>several</w:t>
      </w:r>
      <w:r w:rsidRPr="5F70786F" w:rsidR="00121EBA">
        <w:rPr>
          <w:rFonts w:ascii="Verdana" w:hAnsi="Verdana" w:cs="Arial"/>
          <w:sz w:val="24"/>
          <w:szCs w:val="24"/>
        </w:rPr>
        <w:t xml:space="preserve"> agency workers</w:t>
      </w:r>
      <w:r w:rsidRPr="5F70786F" w:rsidR="00BD60F6">
        <w:rPr>
          <w:rFonts w:ascii="Verdana" w:hAnsi="Verdana" w:cs="Arial"/>
          <w:sz w:val="24"/>
          <w:szCs w:val="24"/>
        </w:rPr>
        <w:t xml:space="preserve">. Agencies </w:t>
      </w:r>
      <w:r w:rsidRPr="5F70786F" w:rsidR="00BD60F6">
        <w:rPr>
          <w:rFonts w:ascii="Verdana" w:hAnsi="Verdana" w:cs="Arial"/>
          <w:sz w:val="24"/>
          <w:szCs w:val="24"/>
        </w:rPr>
        <w:t>are required to</w:t>
      </w:r>
      <w:r w:rsidRPr="5F70786F" w:rsidR="00BD60F6">
        <w:rPr>
          <w:rFonts w:ascii="Verdana" w:hAnsi="Verdana" w:cs="Arial"/>
          <w:sz w:val="24"/>
          <w:szCs w:val="24"/>
        </w:rPr>
        <w:t xml:space="preserve"> provide assurance that they have completed the necessary governance checks for workers and are asked to complete a </w:t>
      </w:r>
      <w:r w:rsidRPr="5F70786F" w:rsidR="00B56AC5">
        <w:rPr>
          <w:rFonts w:ascii="Verdana" w:hAnsi="Verdana" w:cs="Arial"/>
          <w:sz w:val="24"/>
          <w:szCs w:val="24"/>
        </w:rPr>
        <w:t>checklist</w:t>
      </w:r>
      <w:r w:rsidRPr="5F70786F" w:rsidR="00BD60F6">
        <w:rPr>
          <w:rFonts w:ascii="Verdana" w:hAnsi="Verdana" w:cs="Arial"/>
          <w:sz w:val="24"/>
          <w:szCs w:val="24"/>
        </w:rPr>
        <w:t xml:space="preserve"> when presenting a </w:t>
      </w:r>
      <w:r w:rsidRPr="5F70786F" w:rsidR="2C7BCC68">
        <w:rPr>
          <w:rFonts w:ascii="Verdana" w:hAnsi="Verdana" w:cs="Arial"/>
          <w:sz w:val="24"/>
          <w:szCs w:val="24"/>
        </w:rPr>
        <w:t>new worker</w:t>
      </w:r>
      <w:r w:rsidRPr="5F70786F" w:rsidR="00BD60F6">
        <w:rPr>
          <w:rFonts w:ascii="Verdana" w:hAnsi="Verdana" w:cs="Arial"/>
          <w:sz w:val="24"/>
          <w:szCs w:val="24"/>
        </w:rPr>
        <w:t xml:space="preserve"> to the Health Board. However, </w:t>
      </w:r>
      <w:r w:rsidRPr="5F70786F" w:rsidR="00B56AC5">
        <w:rPr>
          <w:rFonts w:ascii="Verdana" w:hAnsi="Verdana" w:cs="Arial"/>
          <w:sz w:val="24"/>
          <w:szCs w:val="24"/>
        </w:rPr>
        <w:t>the Health Board does not have th</w:t>
      </w:r>
      <w:r w:rsidRPr="5F70786F" w:rsidR="00B25A64">
        <w:rPr>
          <w:rFonts w:ascii="Verdana" w:hAnsi="Verdana" w:cs="Arial"/>
          <w:sz w:val="24"/>
          <w:szCs w:val="24"/>
        </w:rPr>
        <w:t>e ability to audit these checks as the employer is the agency itself</w:t>
      </w:r>
      <w:r w:rsidRPr="5F70786F" w:rsidR="00DA18BC">
        <w:rPr>
          <w:rFonts w:ascii="Verdana" w:hAnsi="Verdana" w:cs="Arial"/>
          <w:sz w:val="24"/>
          <w:szCs w:val="24"/>
        </w:rPr>
        <w:t xml:space="preserve"> which is part of </w:t>
      </w:r>
      <w:r w:rsidRPr="5F70786F" w:rsidR="59757B00">
        <w:rPr>
          <w:rFonts w:ascii="Verdana" w:hAnsi="Verdana" w:cs="Arial"/>
          <w:sz w:val="24"/>
          <w:szCs w:val="24"/>
        </w:rPr>
        <w:t>all</w:t>
      </w:r>
      <w:r w:rsidRPr="5F70786F" w:rsidR="00DA18BC">
        <w:rPr>
          <w:rFonts w:ascii="Verdana" w:hAnsi="Verdana" w:cs="Arial"/>
          <w:sz w:val="24"/>
          <w:szCs w:val="24"/>
        </w:rPr>
        <w:t xml:space="preserve"> Wales nursing framework. The Health Board has engaged with NWSSP in respect of this risk </w:t>
      </w:r>
      <w:r w:rsidRPr="5F70786F" w:rsidR="0008637F">
        <w:rPr>
          <w:rFonts w:ascii="Verdana" w:hAnsi="Verdana" w:cs="Arial"/>
          <w:sz w:val="24"/>
          <w:szCs w:val="24"/>
        </w:rPr>
        <w:t xml:space="preserve">who have advised that there will be a potential charge to the Health Board for completing the audits. This is </w:t>
      </w:r>
      <w:r w:rsidRPr="5F70786F" w:rsidR="00CB34C6">
        <w:rPr>
          <w:rFonts w:ascii="Verdana" w:hAnsi="Verdana" w:cs="Arial"/>
          <w:sz w:val="24"/>
          <w:szCs w:val="24"/>
        </w:rPr>
        <w:t xml:space="preserve">being pursued by </w:t>
      </w:r>
      <w:r w:rsidRPr="5F70786F" w:rsidR="00CB34C6">
        <w:rPr>
          <w:rFonts w:ascii="Verdana" w:hAnsi="Verdana" w:cs="Arial"/>
          <w:sz w:val="24"/>
          <w:szCs w:val="24"/>
        </w:rPr>
        <w:t>NWSSP</w:t>
      </w:r>
      <w:r w:rsidRPr="5F70786F" w:rsidR="00CB34C6">
        <w:rPr>
          <w:rFonts w:ascii="Verdana" w:hAnsi="Verdana" w:cs="Arial"/>
          <w:sz w:val="24"/>
          <w:szCs w:val="24"/>
        </w:rPr>
        <w:t xml:space="preserve"> and further updates will be provided. However, </w:t>
      </w:r>
      <w:r w:rsidRPr="5F70786F" w:rsidR="0085338A">
        <w:rPr>
          <w:rFonts w:ascii="Verdana" w:hAnsi="Verdana" w:cs="Arial"/>
          <w:sz w:val="24"/>
          <w:szCs w:val="24"/>
        </w:rPr>
        <w:t xml:space="preserve">whilst this continues to be a challenge the Health Board will </w:t>
      </w:r>
      <w:r w:rsidRPr="5F70786F" w:rsidR="00477B0C">
        <w:rPr>
          <w:rFonts w:ascii="Verdana" w:hAnsi="Verdana" w:cs="Arial"/>
          <w:sz w:val="24"/>
          <w:szCs w:val="24"/>
        </w:rPr>
        <w:t xml:space="preserve">on a </w:t>
      </w:r>
      <w:r w:rsidRPr="5F70786F" w:rsidR="0085338A">
        <w:rPr>
          <w:rFonts w:ascii="Verdana" w:hAnsi="Verdana" w:cs="Arial"/>
          <w:sz w:val="24"/>
          <w:szCs w:val="24"/>
        </w:rPr>
        <w:t xml:space="preserve">6 monthly basis </w:t>
      </w:r>
      <w:r w:rsidRPr="5F70786F" w:rsidR="00477B0C">
        <w:rPr>
          <w:rFonts w:ascii="Verdana" w:hAnsi="Verdana" w:cs="Arial"/>
          <w:sz w:val="24"/>
          <w:szCs w:val="24"/>
        </w:rPr>
        <w:t xml:space="preserve">receive </w:t>
      </w:r>
      <w:r w:rsidRPr="5F70786F" w:rsidR="0085338A">
        <w:rPr>
          <w:rFonts w:ascii="Verdana" w:hAnsi="Verdana" w:cs="Arial"/>
          <w:sz w:val="24"/>
          <w:szCs w:val="24"/>
        </w:rPr>
        <w:t>written confirmation from Shared Services that they have obtained this assurance on the checks being undertaken</w:t>
      </w:r>
      <w:r w:rsidRPr="5F70786F" w:rsidR="00477B0C">
        <w:rPr>
          <w:rFonts w:ascii="Verdana" w:hAnsi="Verdana" w:cs="Arial"/>
          <w:sz w:val="24"/>
          <w:szCs w:val="24"/>
        </w:rPr>
        <w:t xml:space="preserve"> which will be reported to workforce and OD committee.</w:t>
      </w:r>
    </w:p>
    <w:p w:rsidRPr="00884D1E" w:rsidR="009C6D6A" w:rsidP="00197723" w:rsidRDefault="009C6D6A" w14:paraId="4E53D46D" w14:textId="77777777">
      <w:pPr>
        <w:spacing w:after="0" w:line="240" w:lineRule="auto"/>
        <w:jc w:val="both"/>
        <w:rPr>
          <w:rFonts w:ascii="Verdana" w:hAnsi="Verdana" w:cs="Arial"/>
          <w:bCs/>
          <w:sz w:val="24"/>
          <w:szCs w:val="24"/>
        </w:rPr>
      </w:pPr>
    </w:p>
    <w:p w:rsidRPr="00884D1E" w:rsidR="00C05294" w:rsidP="00457585" w:rsidRDefault="00C05294" w14:paraId="0B4DBAF8" w14:textId="77777777">
      <w:pPr>
        <w:spacing w:after="0" w:line="240" w:lineRule="auto"/>
        <w:rPr>
          <w:rFonts w:ascii="Verdana" w:hAnsi="Verdana" w:cs="Arial"/>
          <w:b/>
          <w:sz w:val="24"/>
          <w:szCs w:val="24"/>
        </w:rPr>
      </w:pPr>
    </w:p>
    <w:p w:rsidRPr="00884D1E"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884D1E">
        <w:rPr>
          <w:rFonts w:ascii="Verdana" w:hAnsi="Verdana" w:cs="Arial"/>
          <w:b/>
          <w:sz w:val="24"/>
          <w:szCs w:val="24"/>
        </w:rPr>
        <w:t>RECOMMENDATION</w:t>
      </w:r>
    </w:p>
    <w:p w:rsidR="003F0E92" w:rsidP="008951AB" w:rsidRDefault="00653AEC" w14:paraId="4529635E" w14:textId="60631648">
      <w:pPr>
        <w:pStyle w:val="Default"/>
        <w:rPr>
          <w:rFonts w:ascii="Verdana" w:hAnsi="Verdana" w:cs="Arial"/>
          <w:color w:val="auto"/>
        </w:rPr>
      </w:pPr>
      <w:r w:rsidRPr="00884D1E">
        <w:rPr>
          <w:rFonts w:ascii="Verdana" w:hAnsi="Verdana" w:cs="Arial"/>
          <w:color w:val="auto"/>
        </w:rPr>
        <w:t>Th</w:t>
      </w:r>
      <w:r w:rsidRPr="00884D1E" w:rsidR="000B2C18">
        <w:rPr>
          <w:rFonts w:ascii="Verdana" w:hAnsi="Verdana" w:cs="Arial"/>
          <w:color w:val="auto"/>
        </w:rPr>
        <w:t xml:space="preserve">e committee is asked to </w:t>
      </w:r>
      <w:r w:rsidR="008951AB">
        <w:rPr>
          <w:rFonts w:ascii="Verdana" w:hAnsi="Verdana" w:cs="Arial"/>
          <w:color w:val="auto"/>
        </w:rPr>
        <w:t>consider the report which is provided for assurance.</w:t>
      </w:r>
    </w:p>
    <w:p w:rsidRPr="00F8567E" w:rsidR="008951AB" w:rsidP="008951AB" w:rsidRDefault="008951AB" w14:paraId="5FA06D09" w14:textId="77777777">
      <w:pPr>
        <w:pStyle w:val="Default"/>
        <w:rPr>
          <w:rFonts w:ascii="Verdana" w:hAnsi="Verdana" w:cs="Arial"/>
          <w:b/>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60AB4919" w14:paraId="6D290436" w14:textId="77777777">
        <w:tc>
          <w:tcPr>
            <w:tcW w:w="9245" w:type="dxa"/>
            <w:gridSpan w:val="4"/>
            <w:shd w:val="clear" w:color="auto" w:fill="D5DCE4" w:themeFill="text2" w:themeFillTint="33"/>
          </w:tcPr>
          <w:p w:rsidRPr="00F8567E" w:rsidR="00034194" w:rsidRDefault="0020539A" w14:paraId="6D290434" w14:textId="77777777">
            <w:pPr>
              <w:rPr>
                <w:rFonts w:ascii="Verdana" w:hAnsi="Verdana" w:cs="Arial"/>
                <w:b/>
                <w:sz w:val="24"/>
                <w:szCs w:val="24"/>
              </w:rPr>
            </w:pPr>
            <w:r w:rsidRPr="00F8567E">
              <w:rPr>
                <w:rFonts w:ascii="Verdana" w:hAnsi="Verdana" w:cs="Arial"/>
                <w:b/>
                <w:sz w:val="24"/>
                <w:szCs w:val="24"/>
              </w:rPr>
              <w:t>Governance and Assurance</w:t>
            </w:r>
          </w:p>
          <w:p w:rsidRPr="00F8567E" w:rsidR="00034194" w:rsidRDefault="00034194" w14:paraId="6D290435" w14:textId="77777777">
            <w:pPr>
              <w:rPr>
                <w:rFonts w:ascii="Verdana" w:hAnsi="Verdana" w:cs="Arial"/>
                <w:sz w:val="24"/>
                <w:szCs w:val="24"/>
              </w:rPr>
            </w:pPr>
          </w:p>
        </w:tc>
      </w:tr>
      <w:tr w:rsidRPr="00F8567E" w:rsidR="00F5324A" w:rsidTr="60AB4919" w14:paraId="6D29043A" w14:textId="77777777">
        <w:tc>
          <w:tcPr>
            <w:tcW w:w="1809" w:type="dxa"/>
            <w:vMerge w:val="restart"/>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60AB4919" w14:paraId="6D29043E" w14:textId="77777777">
        <w:tc>
          <w:tcPr>
            <w:tcW w:w="1809" w:type="dxa"/>
            <w:vMerge/>
          </w:tcPr>
          <w:p w:rsidRPr="00F8567E" w:rsidR="00F5324A" w:rsidRDefault="00F5324A" w14:paraId="6D29043B" w14:textId="77777777">
            <w:pPr>
              <w:rPr>
                <w:rFonts w:ascii="Verdana" w:hAnsi="Verdana" w:cs="Arial"/>
                <w:b/>
                <w:sz w:val="24"/>
                <w:szCs w:val="24"/>
              </w:rPr>
            </w:pPr>
          </w:p>
        </w:tc>
        <w:tc>
          <w:tcPr>
            <w:tcW w:w="5812" w:type="dxa"/>
            <w:gridSpan w:val="2"/>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F8567E" w:rsidR="00F5324A" w:rsidP="0020539A" w:rsidRDefault="003F0E92" w14:paraId="6D29043D" w14:textId="2D9AD79B">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60AB4919" w14:paraId="6D290442" w14:textId="77777777">
        <w:tc>
          <w:tcPr>
            <w:tcW w:w="1809" w:type="dxa"/>
            <w:vMerge/>
          </w:tcPr>
          <w:p w:rsidRPr="00F8567E" w:rsidR="00F5324A" w:rsidRDefault="00F5324A" w14:paraId="6D29043F" w14:textId="77777777">
            <w:pPr>
              <w:rPr>
                <w:rFonts w:ascii="Verdana" w:hAnsi="Verdana" w:cs="Arial"/>
                <w:b/>
                <w:sz w:val="24"/>
                <w:szCs w:val="24"/>
              </w:rPr>
            </w:pPr>
          </w:p>
        </w:tc>
        <w:tc>
          <w:tcPr>
            <w:tcW w:w="5812" w:type="dxa"/>
            <w:gridSpan w:val="2"/>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1"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60AB4919" w14:paraId="6D290446" w14:textId="77777777">
        <w:tc>
          <w:tcPr>
            <w:tcW w:w="1809" w:type="dxa"/>
            <w:vMerge/>
          </w:tcPr>
          <w:p w:rsidRPr="00F8567E" w:rsidR="00F5324A" w:rsidRDefault="00F5324A" w14:paraId="6D290443" w14:textId="77777777">
            <w:pPr>
              <w:rPr>
                <w:rFonts w:ascii="Verdana" w:hAnsi="Verdana" w:cs="Arial"/>
                <w:b/>
                <w:sz w:val="24"/>
                <w:szCs w:val="24"/>
              </w:rPr>
            </w:pPr>
          </w:p>
        </w:tc>
        <w:tc>
          <w:tcPr>
            <w:tcW w:w="5812" w:type="dxa"/>
            <w:gridSpan w:val="2"/>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5"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60AB4919" w14:paraId="6D290449" w14:textId="77777777">
        <w:tc>
          <w:tcPr>
            <w:tcW w:w="1809" w:type="dxa"/>
            <w:vMerge/>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60AB4919" w14:paraId="6D29044D" w14:textId="77777777">
        <w:tc>
          <w:tcPr>
            <w:tcW w:w="1809" w:type="dxa"/>
            <w:vMerge/>
          </w:tcPr>
          <w:p w:rsidRPr="00F8567E" w:rsidR="00F5324A" w:rsidP="00C107F2" w:rsidRDefault="00F5324A" w14:paraId="6D29044A" w14:textId="77777777">
            <w:pPr>
              <w:rPr>
                <w:rFonts w:ascii="Verdana" w:hAnsi="Verdana" w:cs="Arial"/>
                <w:b/>
                <w:sz w:val="24"/>
                <w:szCs w:val="24"/>
              </w:rPr>
            </w:pPr>
          </w:p>
        </w:tc>
        <w:tc>
          <w:tcPr>
            <w:tcW w:w="5812" w:type="dxa"/>
            <w:gridSpan w:val="2"/>
          </w:tcPr>
          <w:p w:rsidRPr="00F8567E" w:rsidR="00F5324A" w:rsidP="00F5324A" w:rsidRDefault="05474799" w14:paraId="6D29044B" w14:textId="47366AAF">
            <w:pPr>
              <w:rPr>
                <w:rFonts w:ascii="Verdana" w:hAnsi="Verdana" w:cs="Arial"/>
                <w:sz w:val="24"/>
                <w:szCs w:val="24"/>
              </w:rPr>
            </w:pPr>
            <w:r w:rsidRPr="60AB4919">
              <w:rPr>
                <w:rFonts w:ascii="Verdana" w:hAnsi="Verdana" w:cs="Arial"/>
                <w:sz w:val="24"/>
                <w:szCs w:val="24"/>
              </w:rPr>
              <w:t xml:space="preserve">Best Value Outcomes and </w:t>
            </w:r>
            <w:r w:rsidRPr="60AB4919" w:rsidR="5FF419F5">
              <w:rPr>
                <w:rFonts w:ascii="Verdana" w:hAnsi="Verdana" w:cs="Arial"/>
                <w:sz w:val="24"/>
                <w:szCs w:val="24"/>
              </w:rPr>
              <w:t>High-Quality</w:t>
            </w:r>
            <w:r w:rsidRPr="60AB4919">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F8567E" w:rsidR="00F5324A" w:rsidP="00133EA1" w:rsidRDefault="003F0E92" w14:paraId="6D29044C" w14:textId="5AC6F2BA">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60AB4919" w14:paraId="6D290451" w14:textId="77777777">
        <w:tc>
          <w:tcPr>
            <w:tcW w:w="1809" w:type="dxa"/>
            <w:vMerge/>
          </w:tcPr>
          <w:p w:rsidRPr="00F8567E" w:rsidR="00F5324A" w:rsidP="00C107F2" w:rsidRDefault="00F5324A" w14:paraId="6D29044E" w14:textId="77777777">
            <w:pPr>
              <w:rPr>
                <w:rFonts w:ascii="Verdana" w:hAnsi="Verdana" w:cs="Arial"/>
                <w:b/>
                <w:sz w:val="24"/>
                <w:szCs w:val="24"/>
              </w:rPr>
            </w:pPr>
          </w:p>
        </w:tc>
        <w:tc>
          <w:tcPr>
            <w:tcW w:w="5812" w:type="dxa"/>
            <w:gridSpan w:val="2"/>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50"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60AB4919" w14:paraId="6D290455" w14:textId="77777777">
        <w:tc>
          <w:tcPr>
            <w:tcW w:w="1809" w:type="dxa"/>
            <w:vMerge/>
          </w:tcPr>
          <w:p w:rsidRPr="00F8567E" w:rsidR="00F5324A" w:rsidP="00C107F2" w:rsidRDefault="00F5324A" w14:paraId="6D290452" w14:textId="77777777">
            <w:pPr>
              <w:rPr>
                <w:rFonts w:ascii="Verdana" w:hAnsi="Verdana" w:cs="Arial"/>
                <w:b/>
                <w:sz w:val="24"/>
                <w:szCs w:val="24"/>
              </w:rPr>
            </w:pPr>
          </w:p>
        </w:tc>
        <w:tc>
          <w:tcPr>
            <w:tcW w:w="5812" w:type="dxa"/>
            <w:gridSpan w:val="2"/>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F8567E" w:rsidR="00F5324A" w:rsidP="00133EA1" w:rsidRDefault="003F0E92" w14:paraId="6D290454" w14:textId="3880ED39">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60AB4919" w14:paraId="6D290459" w14:textId="77777777">
        <w:tc>
          <w:tcPr>
            <w:tcW w:w="1809" w:type="dxa"/>
            <w:vMerge/>
          </w:tcPr>
          <w:p w:rsidRPr="00F8567E" w:rsidR="00F5324A" w:rsidP="00C107F2" w:rsidRDefault="00F5324A" w14:paraId="6D290456" w14:textId="77777777">
            <w:pPr>
              <w:rPr>
                <w:rFonts w:ascii="Verdana" w:hAnsi="Verdana" w:cs="Arial"/>
                <w:b/>
                <w:sz w:val="24"/>
                <w:szCs w:val="24"/>
              </w:rPr>
            </w:pPr>
          </w:p>
        </w:tc>
        <w:tc>
          <w:tcPr>
            <w:tcW w:w="5812" w:type="dxa"/>
            <w:gridSpan w:val="2"/>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8"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60AB4919" w14:paraId="6D29045D" w14:textId="77777777">
        <w:tc>
          <w:tcPr>
            <w:tcW w:w="1809" w:type="dxa"/>
            <w:vMerge/>
          </w:tcPr>
          <w:p w:rsidRPr="00F8567E" w:rsidR="00F5324A" w:rsidP="00C107F2" w:rsidRDefault="00F5324A" w14:paraId="6D29045A" w14:textId="77777777">
            <w:pPr>
              <w:rPr>
                <w:rFonts w:ascii="Verdana" w:hAnsi="Verdana" w:cs="Arial"/>
                <w:b/>
                <w:sz w:val="24"/>
                <w:szCs w:val="24"/>
              </w:rPr>
            </w:pPr>
          </w:p>
        </w:tc>
        <w:tc>
          <w:tcPr>
            <w:tcW w:w="5812" w:type="dxa"/>
            <w:gridSpan w:val="2"/>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C"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60AB4919" w14:paraId="6D29045F" w14:textId="77777777">
        <w:tc>
          <w:tcPr>
            <w:tcW w:w="9245" w:type="dxa"/>
            <w:gridSpan w:val="4"/>
            <w:shd w:val="clear" w:color="auto" w:fill="D5DCE4" w:themeFill="text2" w:themeFillTint="33"/>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60AB4919" w14:paraId="6D290463" w14:textId="77777777">
        <w:tc>
          <w:tcPr>
            <w:tcW w:w="1809" w:type="dxa"/>
            <w:vMerge w:val="restart"/>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2"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60AB4919" w14:paraId="6D290467" w14:textId="77777777">
        <w:tc>
          <w:tcPr>
            <w:tcW w:w="1809" w:type="dxa"/>
            <w:vMerge/>
          </w:tcPr>
          <w:p w:rsidRPr="00F8567E" w:rsidR="00F5324A" w:rsidP="00F5324A" w:rsidRDefault="00F5324A" w14:paraId="6D290464" w14:textId="77777777">
            <w:pPr>
              <w:rPr>
                <w:rFonts w:ascii="Verdana" w:hAnsi="Verdana" w:cs="Arial"/>
                <w:b/>
                <w:sz w:val="24"/>
                <w:szCs w:val="24"/>
              </w:rPr>
            </w:pPr>
          </w:p>
        </w:tc>
        <w:tc>
          <w:tcPr>
            <w:tcW w:w="5812" w:type="dxa"/>
            <w:gridSpan w:val="2"/>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6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60AB4919" w14:paraId="6D29046B" w14:textId="77777777">
        <w:tc>
          <w:tcPr>
            <w:tcW w:w="1809" w:type="dxa"/>
            <w:vMerge/>
          </w:tcPr>
          <w:p w:rsidRPr="00F8567E" w:rsidR="00F5324A" w:rsidP="00F5324A" w:rsidRDefault="00F5324A" w14:paraId="6D290468" w14:textId="77777777">
            <w:pPr>
              <w:rPr>
                <w:rFonts w:ascii="Verdana" w:hAnsi="Verdana" w:cs="Arial"/>
                <w:b/>
                <w:sz w:val="24"/>
                <w:szCs w:val="24"/>
              </w:rPr>
            </w:pPr>
          </w:p>
        </w:tc>
        <w:tc>
          <w:tcPr>
            <w:tcW w:w="5812" w:type="dxa"/>
            <w:gridSpan w:val="2"/>
          </w:tcPr>
          <w:p w:rsidRPr="00F8567E" w:rsidR="00F5324A" w:rsidP="60AB4919" w:rsidRDefault="526EF14F" w14:paraId="6D290469" w14:textId="32894D53">
            <w:pPr>
              <w:rPr>
                <w:rFonts w:ascii="Verdana" w:hAnsi="Verdana" w:cs="Arial"/>
                <w:sz w:val="24"/>
                <w:szCs w:val="24"/>
              </w:rPr>
            </w:pPr>
            <w:r w:rsidRPr="60AB4919">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F8567E" w:rsidR="00F5324A" w:rsidP="00133EA1" w:rsidRDefault="003F0E92" w14:paraId="6D29046A" w14:textId="7DC71778">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60AB4919" w14:paraId="6D29046F" w14:textId="77777777">
        <w:tc>
          <w:tcPr>
            <w:tcW w:w="1809" w:type="dxa"/>
            <w:vMerge/>
          </w:tcPr>
          <w:p w:rsidRPr="00F8567E" w:rsidR="00F5324A" w:rsidP="00F5324A" w:rsidRDefault="00F5324A" w14:paraId="6D29046C" w14:textId="77777777">
            <w:pPr>
              <w:rPr>
                <w:rFonts w:ascii="Verdana" w:hAnsi="Verdana" w:cs="Arial"/>
                <w:b/>
                <w:sz w:val="24"/>
                <w:szCs w:val="24"/>
              </w:rPr>
            </w:pPr>
          </w:p>
        </w:tc>
        <w:tc>
          <w:tcPr>
            <w:tcW w:w="5812" w:type="dxa"/>
            <w:gridSpan w:val="2"/>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E"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60AB4919" w14:paraId="6D290473" w14:textId="77777777">
        <w:tc>
          <w:tcPr>
            <w:tcW w:w="1809" w:type="dxa"/>
            <w:vMerge/>
          </w:tcPr>
          <w:p w:rsidRPr="00F8567E" w:rsidR="00F5324A" w:rsidP="00F5324A" w:rsidRDefault="00F5324A" w14:paraId="6D290470" w14:textId="77777777">
            <w:pPr>
              <w:rPr>
                <w:rFonts w:ascii="Verdana" w:hAnsi="Verdana" w:cs="Arial"/>
                <w:b/>
                <w:sz w:val="24"/>
                <w:szCs w:val="24"/>
              </w:rPr>
            </w:pPr>
          </w:p>
        </w:tc>
        <w:tc>
          <w:tcPr>
            <w:tcW w:w="5812" w:type="dxa"/>
            <w:gridSpan w:val="2"/>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2"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60AB4919" w14:paraId="6D290477" w14:textId="77777777">
        <w:tc>
          <w:tcPr>
            <w:tcW w:w="1809" w:type="dxa"/>
            <w:vMerge/>
          </w:tcPr>
          <w:p w:rsidRPr="00F8567E" w:rsidR="00F5324A" w:rsidP="00F5324A" w:rsidRDefault="00F5324A" w14:paraId="6D290474" w14:textId="77777777">
            <w:pPr>
              <w:rPr>
                <w:rFonts w:ascii="Verdana" w:hAnsi="Verdana" w:cs="Arial"/>
                <w:b/>
                <w:sz w:val="24"/>
                <w:szCs w:val="24"/>
              </w:rPr>
            </w:pPr>
          </w:p>
        </w:tc>
        <w:tc>
          <w:tcPr>
            <w:tcW w:w="5812" w:type="dxa"/>
            <w:gridSpan w:val="2"/>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60AB4919" w14:paraId="6D29047B" w14:textId="77777777">
        <w:tc>
          <w:tcPr>
            <w:tcW w:w="1809" w:type="dxa"/>
            <w:vMerge/>
          </w:tcPr>
          <w:p w:rsidRPr="00F8567E" w:rsidR="00F5324A" w:rsidP="00F5324A" w:rsidRDefault="00F5324A" w14:paraId="6D290478" w14:textId="77777777">
            <w:pPr>
              <w:rPr>
                <w:rFonts w:ascii="Verdana" w:hAnsi="Verdana" w:cs="Arial"/>
                <w:b/>
                <w:sz w:val="24"/>
                <w:szCs w:val="24"/>
              </w:rPr>
            </w:pPr>
          </w:p>
        </w:tc>
        <w:tc>
          <w:tcPr>
            <w:tcW w:w="5812" w:type="dxa"/>
            <w:gridSpan w:val="2"/>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F8567E" w:rsidR="00F5324A" w:rsidP="00133EA1" w:rsidRDefault="003F0E92" w14:paraId="6D29047A" w14:textId="72AD5C71">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60AB4919" w14:paraId="6D29047D" w14:textId="77777777">
        <w:tc>
          <w:tcPr>
            <w:tcW w:w="9245" w:type="dxa"/>
            <w:gridSpan w:val="4"/>
            <w:shd w:val="clear" w:color="auto" w:fill="D5DCE4" w:themeFill="text2" w:themeFillTint="33"/>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60AB4919" w14:paraId="6D290480" w14:textId="77777777">
        <w:tc>
          <w:tcPr>
            <w:tcW w:w="9245" w:type="dxa"/>
            <w:gridSpan w:val="4"/>
          </w:tcPr>
          <w:p w:rsidRPr="00F8567E" w:rsidR="00F5324A" w:rsidP="003F0E92" w:rsidRDefault="003F0E92" w14:paraId="6D29047F" w14:textId="22EBAE56">
            <w:pPr>
              <w:rPr>
                <w:rFonts w:ascii="Verdana" w:hAnsi="Verdana" w:cs="Arial"/>
                <w:b/>
                <w:sz w:val="24"/>
                <w:szCs w:val="24"/>
              </w:rPr>
            </w:pPr>
            <w:r w:rsidRPr="003F0E92">
              <w:rPr>
                <w:rFonts w:ascii="Verdana" w:hAnsi="Verdana" w:cs="Arial"/>
                <w:sz w:val="24"/>
                <w:szCs w:val="24"/>
              </w:rPr>
              <w:t>Engaged motivated and health staff will impact on patient care and clinical outcomes.</w:t>
            </w:r>
          </w:p>
        </w:tc>
      </w:tr>
      <w:tr w:rsidRPr="00F8567E" w:rsidR="00F5324A" w:rsidTr="60AB4919" w14:paraId="6D290482" w14:textId="77777777">
        <w:tc>
          <w:tcPr>
            <w:tcW w:w="9245" w:type="dxa"/>
            <w:gridSpan w:val="4"/>
            <w:shd w:val="clear" w:color="auto" w:fill="D5DCE4" w:themeFill="text2" w:themeFillTint="33"/>
          </w:tcPr>
          <w:p w:rsidRPr="00F8567E" w:rsidR="00F5324A" w:rsidP="00F5324A" w:rsidRDefault="00F5324A" w14:paraId="6D290481" w14:textId="77777777">
            <w:pPr>
              <w:rPr>
                <w:rFonts w:ascii="Verdana" w:hAnsi="Verdana" w:cs="Arial"/>
                <w:b/>
                <w:sz w:val="24"/>
                <w:szCs w:val="24"/>
              </w:rPr>
            </w:pPr>
            <w:r w:rsidRPr="00F8567E">
              <w:rPr>
                <w:rFonts w:ascii="Verdana" w:hAnsi="Verdana" w:cs="Arial"/>
                <w:b/>
                <w:sz w:val="24"/>
                <w:szCs w:val="24"/>
              </w:rPr>
              <w:t>Financial Implications</w:t>
            </w:r>
          </w:p>
        </w:tc>
      </w:tr>
      <w:tr w:rsidRPr="00F8567E" w:rsidR="00F5324A" w:rsidTr="60AB4919" w14:paraId="6D290487" w14:textId="77777777">
        <w:tc>
          <w:tcPr>
            <w:tcW w:w="9245" w:type="dxa"/>
            <w:gridSpan w:val="4"/>
          </w:tcPr>
          <w:p w:rsidRPr="003F0E92" w:rsidR="00F5324A" w:rsidP="003F0E92" w:rsidRDefault="008951AB" w14:paraId="6D290486" w14:textId="38082851">
            <w:pPr>
              <w:ind w:right="96"/>
              <w:rPr>
                <w:rFonts w:ascii="Verdana" w:hAnsi="Verdana" w:cs="Arial"/>
                <w:sz w:val="24"/>
                <w:szCs w:val="24"/>
              </w:rPr>
            </w:pPr>
            <w:r>
              <w:rPr>
                <w:rFonts w:ascii="Verdana" w:hAnsi="Verdana" w:cs="Arial"/>
                <w:sz w:val="24"/>
                <w:szCs w:val="24"/>
              </w:rPr>
              <w:t>We need to reduce our variable pay by £34.5m if we are to meet the financial target set by the Government.</w:t>
            </w:r>
          </w:p>
        </w:tc>
      </w:tr>
      <w:tr w:rsidRPr="00F8567E" w:rsidR="00F5324A" w:rsidTr="60AB4919" w14:paraId="6D290489" w14:textId="77777777">
        <w:tc>
          <w:tcPr>
            <w:tcW w:w="9245" w:type="dxa"/>
            <w:gridSpan w:val="4"/>
            <w:shd w:val="clear" w:color="auto" w:fill="D5DCE4" w:themeFill="text2" w:themeFillTint="33"/>
          </w:tcPr>
          <w:p w:rsidRPr="003F0E92" w:rsidR="00F5324A" w:rsidP="00F5324A" w:rsidRDefault="00F5324A" w14:paraId="6D290488" w14:textId="77777777">
            <w:pPr>
              <w:keepNext/>
              <w:keepLines/>
              <w:ind w:right="96"/>
              <w:rPr>
                <w:rFonts w:ascii="Verdana" w:hAnsi="Verdana" w:cs="Arial"/>
                <w:b/>
                <w:sz w:val="24"/>
                <w:szCs w:val="24"/>
              </w:rPr>
            </w:pPr>
            <w:r w:rsidRPr="003F0E92">
              <w:rPr>
                <w:rFonts w:ascii="Verdana" w:hAnsi="Verdana" w:cs="Arial"/>
                <w:b/>
                <w:sz w:val="24"/>
                <w:szCs w:val="24"/>
              </w:rPr>
              <w:t>Legal Implications (including equality and diversity assessment)</w:t>
            </w:r>
          </w:p>
        </w:tc>
      </w:tr>
      <w:tr w:rsidRPr="00F8567E" w:rsidR="00F5324A" w:rsidTr="60AB4919" w14:paraId="6D29048C" w14:textId="77777777">
        <w:tc>
          <w:tcPr>
            <w:tcW w:w="9245" w:type="dxa"/>
            <w:gridSpan w:val="4"/>
          </w:tcPr>
          <w:p w:rsidRPr="003F0E92" w:rsidR="00653AEC" w:rsidP="00653AEC" w:rsidRDefault="003F0E92" w14:paraId="6D29048A" w14:textId="68463EED">
            <w:pPr>
              <w:ind w:right="96"/>
              <w:rPr>
                <w:rFonts w:ascii="Verdana" w:hAnsi="Verdana" w:cs="Arial"/>
                <w:sz w:val="24"/>
                <w:szCs w:val="24"/>
              </w:rPr>
            </w:pPr>
            <w:r w:rsidRPr="003F0E92">
              <w:rPr>
                <w:rFonts w:ascii="Verdana" w:hAnsi="Verdana" w:cs="Arial"/>
                <w:sz w:val="24"/>
                <w:szCs w:val="24"/>
              </w:rPr>
              <w:t>N</w:t>
            </w:r>
            <w:r w:rsidR="008951AB">
              <w:rPr>
                <w:rFonts w:ascii="Verdana" w:hAnsi="Verdana" w:cs="Arial"/>
                <w:sz w:val="24"/>
                <w:szCs w:val="24"/>
              </w:rPr>
              <w:t>one identified.</w:t>
            </w:r>
          </w:p>
          <w:p w:rsidRPr="003F0E92" w:rsidR="00F5324A" w:rsidP="00F5324A" w:rsidRDefault="00F5324A" w14:paraId="6D29048B" w14:textId="77777777">
            <w:pPr>
              <w:ind w:right="96"/>
              <w:rPr>
                <w:rFonts w:ascii="Verdana" w:hAnsi="Verdana" w:cs="Arial"/>
                <w:sz w:val="24"/>
                <w:szCs w:val="24"/>
              </w:rPr>
            </w:pPr>
          </w:p>
        </w:tc>
      </w:tr>
      <w:tr w:rsidRPr="00F8567E" w:rsidR="00F5324A" w:rsidTr="60AB4919" w14:paraId="6D29048E" w14:textId="77777777">
        <w:tc>
          <w:tcPr>
            <w:tcW w:w="9245" w:type="dxa"/>
            <w:gridSpan w:val="4"/>
            <w:shd w:val="clear" w:color="auto" w:fill="D5DCE4" w:themeFill="text2" w:themeFillTint="33"/>
          </w:tcPr>
          <w:p w:rsidRPr="003F0E92" w:rsidR="00F5324A" w:rsidP="00F5324A" w:rsidRDefault="00F5324A" w14:paraId="6D29048D" w14:textId="77777777">
            <w:pPr>
              <w:ind w:right="96"/>
              <w:rPr>
                <w:rFonts w:ascii="Verdana" w:hAnsi="Verdana" w:cs="Arial"/>
                <w:b/>
                <w:sz w:val="24"/>
                <w:szCs w:val="24"/>
              </w:rPr>
            </w:pPr>
            <w:r w:rsidRPr="003F0E92">
              <w:rPr>
                <w:rFonts w:ascii="Verdana" w:hAnsi="Verdana" w:cs="Arial"/>
                <w:b/>
                <w:sz w:val="24"/>
                <w:szCs w:val="24"/>
              </w:rPr>
              <w:t>Staffing Implications</w:t>
            </w:r>
          </w:p>
        </w:tc>
      </w:tr>
      <w:tr w:rsidRPr="00F8567E" w:rsidR="00F5324A" w:rsidTr="60AB4919" w14:paraId="6D290491" w14:textId="77777777">
        <w:tc>
          <w:tcPr>
            <w:tcW w:w="9245" w:type="dxa"/>
            <w:gridSpan w:val="4"/>
          </w:tcPr>
          <w:p w:rsidRPr="003F0E92" w:rsidR="00653AEC" w:rsidP="00653AEC" w:rsidRDefault="003F0E92" w14:paraId="6D29048F" w14:textId="6C6801A8">
            <w:pPr>
              <w:ind w:right="96"/>
              <w:rPr>
                <w:rFonts w:ascii="Verdana" w:hAnsi="Verdana" w:cs="Arial"/>
                <w:sz w:val="24"/>
                <w:szCs w:val="24"/>
              </w:rPr>
            </w:pPr>
            <w:r w:rsidRPr="003F0E92">
              <w:rPr>
                <w:rFonts w:ascii="Verdana" w:hAnsi="Verdana" w:cs="Arial"/>
                <w:sz w:val="24"/>
                <w:szCs w:val="24"/>
              </w:rPr>
              <w:t xml:space="preserve">Staffing issues will impact on both </w:t>
            </w:r>
            <w:r w:rsidR="008951AB">
              <w:rPr>
                <w:rFonts w:ascii="Verdana" w:hAnsi="Verdana" w:cs="Arial"/>
                <w:sz w:val="24"/>
                <w:szCs w:val="24"/>
              </w:rPr>
              <w:t xml:space="preserve">the </w:t>
            </w:r>
            <w:r w:rsidRPr="003F0E92">
              <w:rPr>
                <w:rFonts w:ascii="Verdana" w:hAnsi="Verdana" w:cs="Arial"/>
                <w:sz w:val="24"/>
                <w:szCs w:val="24"/>
              </w:rPr>
              <w:t xml:space="preserve">quality and financial </w:t>
            </w:r>
            <w:r w:rsidR="008951AB">
              <w:rPr>
                <w:rFonts w:ascii="Verdana" w:hAnsi="Verdana" w:cs="Arial"/>
                <w:sz w:val="24"/>
                <w:szCs w:val="24"/>
              </w:rPr>
              <w:t>sustainability</w:t>
            </w:r>
            <w:r w:rsidRPr="003F0E92">
              <w:rPr>
                <w:rFonts w:ascii="Verdana" w:hAnsi="Verdana" w:cs="Arial"/>
                <w:sz w:val="24"/>
                <w:szCs w:val="24"/>
              </w:rPr>
              <w:t xml:space="preserve"> of services. </w:t>
            </w:r>
          </w:p>
          <w:p w:rsidRPr="003F0E92" w:rsidR="00F5324A" w:rsidP="00762BBE" w:rsidRDefault="00F5324A" w14:paraId="6D290490" w14:textId="77777777">
            <w:pPr>
              <w:ind w:right="96"/>
              <w:rPr>
                <w:rFonts w:ascii="Verdana" w:hAnsi="Verdana" w:cs="Arial"/>
                <w:sz w:val="24"/>
                <w:szCs w:val="24"/>
              </w:rPr>
            </w:pPr>
          </w:p>
        </w:tc>
      </w:tr>
      <w:tr w:rsidRPr="00F8567E" w:rsidR="00F5324A" w:rsidTr="60AB4919" w14:paraId="6D290493" w14:textId="77777777">
        <w:tc>
          <w:tcPr>
            <w:tcW w:w="9245" w:type="dxa"/>
            <w:gridSpan w:val="4"/>
            <w:shd w:val="clear" w:color="auto" w:fill="D5DCE4" w:themeFill="text2" w:themeFillTint="33"/>
          </w:tcPr>
          <w:p w:rsidRPr="003F0E92" w:rsidR="00F5324A" w:rsidP="00F5324A" w:rsidRDefault="00296CD9" w14:paraId="6D290492" w14:textId="77777777">
            <w:pPr>
              <w:ind w:right="96"/>
              <w:rPr>
                <w:rFonts w:ascii="Verdana" w:hAnsi="Verdana" w:cs="Arial"/>
                <w:b/>
                <w:sz w:val="24"/>
                <w:szCs w:val="24"/>
              </w:rPr>
            </w:pPr>
            <w:r w:rsidRPr="003F0E92">
              <w:rPr>
                <w:rFonts w:ascii="Verdana" w:hAnsi="Verdana" w:cs="Arial"/>
                <w:b/>
                <w:sz w:val="24"/>
                <w:szCs w:val="24"/>
              </w:rPr>
              <w:t>Long Term Implications (including the impact of the Well-being of Future Generations (Wales) Act 2015)</w:t>
            </w:r>
          </w:p>
        </w:tc>
      </w:tr>
      <w:tr w:rsidRPr="00F8567E" w:rsidR="00F5324A" w:rsidTr="60AB4919" w14:paraId="6D290496" w14:textId="77777777">
        <w:tc>
          <w:tcPr>
            <w:tcW w:w="9245" w:type="dxa"/>
            <w:gridSpan w:val="4"/>
          </w:tcPr>
          <w:p w:rsidRPr="003F0E92" w:rsidR="00F5324A" w:rsidP="008951AB" w:rsidRDefault="008951AB" w14:paraId="6D290495" w14:textId="06EC0A31">
            <w:pPr>
              <w:ind w:right="96"/>
              <w:rPr>
                <w:rFonts w:ascii="Verdana" w:hAnsi="Verdana" w:cs="Arial"/>
                <w:sz w:val="24"/>
                <w:szCs w:val="24"/>
              </w:rPr>
            </w:pPr>
            <w:r>
              <w:rPr>
                <w:rFonts w:ascii="Verdana" w:hAnsi="Verdana" w:cs="Arial"/>
                <w:sz w:val="24"/>
                <w:szCs w:val="24"/>
              </w:rPr>
              <w:t>Best use of resources.</w:t>
            </w:r>
          </w:p>
        </w:tc>
      </w:tr>
      <w:tr w:rsidRPr="00F8567E" w:rsidR="00653AEC" w:rsidTr="60AB4919" w14:paraId="6D29049A" w14:textId="77777777">
        <w:tc>
          <w:tcPr>
            <w:tcW w:w="2470" w:type="dxa"/>
            <w:gridSpan w:val="2"/>
          </w:tcPr>
          <w:p w:rsidRPr="003F0E92" w:rsidR="00653AEC" w:rsidP="00653AEC" w:rsidRDefault="00653AEC" w14:paraId="6D290497" w14:textId="77777777">
            <w:pPr>
              <w:ind w:right="96"/>
              <w:rPr>
                <w:rFonts w:ascii="Verdana" w:hAnsi="Verdana" w:cs="Arial"/>
                <w:sz w:val="24"/>
                <w:szCs w:val="24"/>
              </w:rPr>
            </w:pPr>
            <w:r w:rsidRPr="003F0E92">
              <w:rPr>
                <w:rFonts w:ascii="Verdana" w:hAnsi="Verdana" w:cs="Arial"/>
                <w:b/>
                <w:sz w:val="24"/>
                <w:szCs w:val="24"/>
              </w:rPr>
              <w:t>Report History</w:t>
            </w:r>
          </w:p>
        </w:tc>
        <w:tc>
          <w:tcPr>
            <w:tcW w:w="6775" w:type="dxa"/>
            <w:gridSpan w:val="2"/>
          </w:tcPr>
          <w:p w:rsidRPr="003F0E92" w:rsidR="00653AEC" w:rsidP="00653AEC" w:rsidRDefault="003F0E92" w14:paraId="6D290498" w14:textId="0ED23585">
            <w:pPr>
              <w:ind w:right="96"/>
              <w:rPr>
                <w:rFonts w:ascii="Verdana" w:hAnsi="Verdana" w:cs="Arial"/>
                <w:sz w:val="24"/>
                <w:szCs w:val="24"/>
              </w:rPr>
            </w:pPr>
            <w:r w:rsidRPr="003F0E92">
              <w:rPr>
                <w:rFonts w:ascii="Verdana" w:hAnsi="Verdana" w:cs="Arial"/>
                <w:sz w:val="24"/>
                <w:szCs w:val="24"/>
              </w:rPr>
              <w:t>N</w:t>
            </w:r>
            <w:r w:rsidR="008951AB">
              <w:rPr>
                <w:rFonts w:ascii="Verdana" w:hAnsi="Verdana" w:cs="Arial"/>
                <w:sz w:val="24"/>
                <w:szCs w:val="24"/>
              </w:rPr>
              <w:t xml:space="preserve">ot applicable </w:t>
            </w:r>
          </w:p>
          <w:p w:rsidRPr="003F0E92" w:rsidR="00653AEC" w:rsidP="00653AEC" w:rsidRDefault="00653AEC" w14:paraId="6D290499" w14:textId="77777777">
            <w:pPr>
              <w:ind w:right="96"/>
              <w:rPr>
                <w:rFonts w:ascii="Verdana" w:hAnsi="Verdana" w:cs="Arial"/>
                <w:sz w:val="24"/>
                <w:szCs w:val="24"/>
              </w:rPr>
            </w:pPr>
          </w:p>
        </w:tc>
      </w:tr>
      <w:tr w:rsidRPr="00F8567E" w:rsidR="00653AEC" w:rsidTr="60AB4919" w14:paraId="6D29049F" w14:textId="77777777">
        <w:tc>
          <w:tcPr>
            <w:tcW w:w="2470" w:type="dxa"/>
            <w:gridSpan w:val="2"/>
          </w:tcPr>
          <w:p w:rsidRPr="00F8567E" w:rsidR="00653AEC" w:rsidP="00653AEC" w:rsidRDefault="00653AEC" w14:paraId="6D29049B" w14:textId="77777777">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rsidRPr="00F8567E" w:rsidR="00653AEC" w:rsidP="60AB4919" w:rsidRDefault="783B460F" w14:paraId="6D29049E" w14:textId="7E1DBEFF">
            <w:pPr>
              <w:ind w:right="96"/>
              <w:rPr>
                <w:rFonts w:ascii="Verdana" w:hAnsi="Verdana" w:cs="Arial"/>
                <w:color w:val="000000" w:themeColor="text1"/>
                <w:sz w:val="24"/>
                <w:szCs w:val="24"/>
              </w:rPr>
            </w:pPr>
            <w:r w:rsidRPr="60AB4919">
              <w:rPr>
                <w:rFonts w:ascii="Verdana" w:hAnsi="Verdana" w:cs="Arial"/>
                <w:color w:val="000000" w:themeColor="text1"/>
                <w:sz w:val="24"/>
                <w:szCs w:val="24"/>
              </w:rPr>
              <w:t>None.</w:t>
            </w:r>
          </w:p>
        </w:tc>
      </w:tr>
    </w:tbl>
    <w:p w:rsidRPr="00F8567E" w:rsidR="00034194" w:rsidRDefault="00034194" w14:paraId="6D2904A0" w14:textId="77777777">
      <w:pPr>
        <w:rPr>
          <w:rFonts w:ascii="Verdana" w:hAnsi="Verdana"/>
          <w:sz w:val="24"/>
          <w:szCs w:val="24"/>
        </w:rPr>
      </w:pPr>
    </w:p>
    <w:sectPr w:rsidRPr="00F8567E" w:rsidR="00034194" w:rsidSect="00875F92">
      <w:headerReference w:type="default" r:id="rId21"/>
      <w:footerReference w:type="default" r:id="rId22"/>
      <w:pgSz w:w="11906" w:h="16838" w:orient="portrait"/>
      <w:pgMar w:top="1440" w:right="1440" w:bottom="1440" w:left="1440" w:header="709" w:footer="709"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85B0E" w:rsidP="00C107F2" w:rsidRDefault="00585B0E" w14:paraId="3349B83B" w14:textId="77777777">
      <w:pPr>
        <w:spacing w:after="0" w:line="240" w:lineRule="auto"/>
      </w:pPr>
      <w:r>
        <w:separator/>
      </w:r>
    </w:p>
  </w:endnote>
  <w:endnote w:type="continuationSeparator" w:id="0">
    <w:p w:rsidR="00585B0E" w:rsidP="00C107F2" w:rsidRDefault="00585B0E" w14:paraId="209C9AC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5F70786F" w:rsidP="5F70786F" w:rsidRDefault="5F70786F" w14:paraId="6E7CDE07" w14:textId="333916B0">
    <w:pPr>
      <w:pStyle w:val="Footer"/>
      <w:jc w:val="right"/>
    </w:pPr>
    <w:r>
      <w:fldChar w:fldCharType="begin"/>
    </w:r>
    <w:r>
      <w:instrText xml:space="preserve">PAGE</w:instrText>
    </w:r>
    <w:r>
      <w:fldChar w:fldCharType="separate"/>
    </w:r>
    <w:r>
      <w:fldChar w:fldCharType="end"/>
    </w:r>
    <w:r w:rsidR="5F70786F">
      <w:rPr/>
      <w:t xml:space="preserve"> of </w:t>
    </w:r>
    <w:r>
      <w:fldChar w:fldCharType="begin"/>
    </w:r>
    <w:r>
      <w:instrText xml:space="preserve">NUMPAGES</w:instrText>
    </w:r>
    <w:r>
      <w:fldChar w:fldCharType="separate"/>
    </w:r>
    <w:r>
      <w:fldChar w:fldCharType="end"/>
    </w:r>
  </w:p>
  <w:sdt>
    <w:sdtPr>
      <w:id w:val="443046536"/>
      <w:docPartObj>
        <w:docPartGallery w:val="Page Numbers (Bottom of Page)"/>
        <w:docPartUnique/>
      </w:docPartObj>
      <w:showingPlcHdr/>
    </w:sdtPr>
    <w:sdtEndPr/>
    <w:sdtContent>
      <w:p w:rsidR="0032747D" w:rsidRDefault="0032747D" w14:paraId="5EE9C96C" w14:textId="778C1A7E">
        <w:pPr>
          <w:pStyle w:val="Footer"/>
          <w:jc w:val="right"/>
        </w:pPr>
        <w:r w:rsidRPr="5F70786F" w:rsidR="5F70786F">
          <w:rPr>
            <w:rStyle w:val="PlaceholderText"/>
          </w:rPr>
          <w:t xml:space="preserve">     </w:t>
        </w: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rsidR="003324CB" w:rsidP="002B7C9A" w:rsidRDefault="42EBBD94" w14:paraId="6D2904A9" w14:textId="6F333A8C">
    <w:pPr>
      <w:pStyle w:val="Footer"/>
      <w:jc w:val="right"/>
    </w:pPr>
    <w:r>
      <w:t>Workforce &amp; OD Committee – 23 February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85B0E" w:rsidP="00C107F2" w:rsidRDefault="00585B0E" w14:paraId="74679C15" w14:textId="77777777">
      <w:pPr>
        <w:spacing w:after="0" w:line="240" w:lineRule="auto"/>
      </w:pPr>
      <w:r>
        <w:separator/>
      </w:r>
    </w:p>
  </w:footnote>
  <w:footnote w:type="continuationSeparator" w:id="0">
    <w:p w:rsidR="00585B0E" w:rsidP="00C107F2" w:rsidRDefault="00585B0E" w14:paraId="1C97CF81"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6D079EEA">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837B22"/>
    <w:multiLevelType w:val="hybridMultilevel"/>
    <w:tmpl w:val="171E2A5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5661EEC"/>
    <w:multiLevelType w:val="hybridMultilevel"/>
    <w:tmpl w:val="F7F88A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CA451D6"/>
    <w:multiLevelType w:val="hybridMultilevel"/>
    <w:tmpl w:val="7B04B3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31F541C3"/>
    <w:multiLevelType w:val="hybridMultilevel"/>
    <w:tmpl w:val="38F8D96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34561748"/>
    <w:multiLevelType w:val="hybridMultilevel"/>
    <w:tmpl w:val="B9AC70B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120339E"/>
    <w:multiLevelType w:val="hybridMultilevel"/>
    <w:tmpl w:val="F72861B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44610B73"/>
    <w:multiLevelType w:val="hybridMultilevel"/>
    <w:tmpl w:val="B3D8E3E8"/>
    <w:lvl w:ilvl="0" w:tplc="C9068324">
      <w:start w:val="1"/>
      <w:numFmt w:val="bullet"/>
      <w:lvlText w:val="•"/>
      <w:lvlJc w:val="left"/>
      <w:pPr>
        <w:tabs>
          <w:tab w:val="num" w:pos="720"/>
        </w:tabs>
        <w:ind w:left="720" w:hanging="360"/>
      </w:pPr>
      <w:rPr>
        <w:rFonts w:hint="default" w:ascii="Arial" w:hAnsi="Arial"/>
      </w:rPr>
    </w:lvl>
    <w:lvl w:ilvl="1" w:tplc="7AC453AC" w:tentative="1">
      <w:start w:val="1"/>
      <w:numFmt w:val="bullet"/>
      <w:lvlText w:val="•"/>
      <w:lvlJc w:val="left"/>
      <w:pPr>
        <w:tabs>
          <w:tab w:val="num" w:pos="1440"/>
        </w:tabs>
        <w:ind w:left="1440" w:hanging="360"/>
      </w:pPr>
      <w:rPr>
        <w:rFonts w:hint="default" w:ascii="Arial" w:hAnsi="Arial"/>
      </w:rPr>
    </w:lvl>
    <w:lvl w:ilvl="2" w:tplc="631224F8" w:tentative="1">
      <w:start w:val="1"/>
      <w:numFmt w:val="bullet"/>
      <w:lvlText w:val="•"/>
      <w:lvlJc w:val="left"/>
      <w:pPr>
        <w:tabs>
          <w:tab w:val="num" w:pos="2160"/>
        </w:tabs>
        <w:ind w:left="2160" w:hanging="360"/>
      </w:pPr>
      <w:rPr>
        <w:rFonts w:hint="default" w:ascii="Arial" w:hAnsi="Arial"/>
      </w:rPr>
    </w:lvl>
    <w:lvl w:ilvl="3" w:tplc="86A04EAC" w:tentative="1">
      <w:start w:val="1"/>
      <w:numFmt w:val="bullet"/>
      <w:lvlText w:val="•"/>
      <w:lvlJc w:val="left"/>
      <w:pPr>
        <w:tabs>
          <w:tab w:val="num" w:pos="2880"/>
        </w:tabs>
        <w:ind w:left="2880" w:hanging="360"/>
      </w:pPr>
      <w:rPr>
        <w:rFonts w:hint="default" w:ascii="Arial" w:hAnsi="Arial"/>
      </w:rPr>
    </w:lvl>
    <w:lvl w:ilvl="4" w:tplc="92AA26DA" w:tentative="1">
      <w:start w:val="1"/>
      <w:numFmt w:val="bullet"/>
      <w:lvlText w:val="•"/>
      <w:lvlJc w:val="left"/>
      <w:pPr>
        <w:tabs>
          <w:tab w:val="num" w:pos="3600"/>
        </w:tabs>
        <w:ind w:left="3600" w:hanging="360"/>
      </w:pPr>
      <w:rPr>
        <w:rFonts w:hint="default" w:ascii="Arial" w:hAnsi="Arial"/>
      </w:rPr>
    </w:lvl>
    <w:lvl w:ilvl="5" w:tplc="E2E0486A" w:tentative="1">
      <w:start w:val="1"/>
      <w:numFmt w:val="bullet"/>
      <w:lvlText w:val="•"/>
      <w:lvlJc w:val="left"/>
      <w:pPr>
        <w:tabs>
          <w:tab w:val="num" w:pos="4320"/>
        </w:tabs>
        <w:ind w:left="4320" w:hanging="360"/>
      </w:pPr>
      <w:rPr>
        <w:rFonts w:hint="default" w:ascii="Arial" w:hAnsi="Arial"/>
      </w:rPr>
    </w:lvl>
    <w:lvl w:ilvl="6" w:tplc="98EAC518" w:tentative="1">
      <w:start w:val="1"/>
      <w:numFmt w:val="bullet"/>
      <w:lvlText w:val="•"/>
      <w:lvlJc w:val="left"/>
      <w:pPr>
        <w:tabs>
          <w:tab w:val="num" w:pos="5040"/>
        </w:tabs>
        <w:ind w:left="5040" w:hanging="360"/>
      </w:pPr>
      <w:rPr>
        <w:rFonts w:hint="default" w:ascii="Arial" w:hAnsi="Arial"/>
      </w:rPr>
    </w:lvl>
    <w:lvl w:ilvl="7" w:tplc="DB96B1B6" w:tentative="1">
      <w:start w:val="1"/>
      <w:numFmt w:val="bullet"/>
      <w:lvlText w:val="•"/>
      <w:lvlJc w:val="left"/>
      <w:pPr>
        <w:tabs>
          <w:tab w:val="num" w:pos="5760"/>
        </w:tabs>
        <w:ind w:left="5760" w:hanging="360"/>
      </w:pPr>
      <w:rPr>
        <w:rFonts w:hint="default" w:ascii="Arial" w:hAnsi="Arial"/>
      </w:rPr>
    </w:lvl>
    <w:lvl w:ilvl="8" w:tplc="1BE8172E" w:tentative="1">
      <w:start w:val="1"/>
      <w:numFmt w:val="bullet"/>
      <w:lvlText w:val="•"/>
      <w:lvlJc w:val="left"/>
      <w:pPr>
        <w:tabs>
          <w:tab w:val="num" w:pos="6480"/>
        </w:tabs>
        <w:ind w:left="6480" w:hanging="360"/>
      </w:pPr>
      <w:rPr>
        <w:rFonts w:hint="default" w:ascii="Arial" w:hAnsi="Arial"/>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58AA32C5"/>
    <w:multiLevelType w:val="hybridMultilevel"/>
    <w:tmpl w:val="ECEE1CC0"/>
    <w:lvl w:ilvl="0" w:tplc="795061FE">
      <w:start w:val="4"/>
      <w:numFmt w:val="bullet"/>
      <w:lvlText w:val=""/>
      <w:lvlJc w:val="left"/>
      <w:pPr>
        <w:ind w:left="720" w:hanging="360"/>
      </w:pPr>
      <w:rPr>
        <w:rFonts w:hint="default" w:ascii="Symbol" w:hAnsi="Symbo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5DC33DD4"/>
    <w:multiLevelType w:val="hybridMultilevel"/>
    <w:tmpl w:val="4E36E09C"/>
    <w:lvl w:ilvl="0" w:tplc="70AC133E">
      <w:start w:val="1"/>
      <w:numFmt w:val="bullet"/>
      <w:lvlText w:val="•"/>
      <w:lvlJc w:val="left"/>
      <w:pPr>
        <w:tabs>
          <w:tab w:val="num" w:pos="720"/>
        </w:tabs>
        <w:ind w:left="720" w:hanging="360"/>
      </w:pPr>
      <w:rPr>
        <w:rFonts w:hint="default" w:ascii="Arial" w:hAnsi="Arial"/>
      </w:rPr>
    </w:lvl>
    <w:lvl w:ilvl="1" w:tplc="95905E8E" w:tentative="1">
      <w:start w:val="1"/>
      <w:numFmt w:val="bullet"/>
      <w:lvlText w:val="•"/>
      <w:lvlJc w:val="left"/>
      <w:pPr>
        <w:tabs>
          <w:tab w:val="num" w:pos="1440"/>
        </w:tabs>
        <w:ind w:left="1440" w:hanging="360"/>
      </w:pPr>
      <w:rPr>
        <w:rFonts w:hint="default" w:ascii="Arial" w:hAnsi="Arial"/>
      </w:rPr>
    </w:lvl>
    <w:lvl w:ilvl="2" w:tplc="070CD32A" w:tentative="1">
      <w:start w:val="1"/>
      <w:numFmt w:val="bullet"/>
      <w:lvlText w:val="•"/>
      <w:lvlJc w:val="left"/>
      <w:pPr>
        <w:tabs>
          <w:tab w:val="num" w:pos="2160"/>
        </w:tabs>
        <w:ind w:left="2160" w:hanging="360"/>
      </w:pPr>
      <w:rPr>
        <w:rFonts w:hint="default" w:ascii="Arial" w:hAnsi="Arial"/>
      </w:rPr>
    </w:lvl>
    <w:lvl w:ilvl="3" w:tplc="ABA44EAA" w:tentative="1">
      <w:start w:val="1"/>
      <w:numFmt w:val="bullet"/>
      <w:lvlText w:val="•"/>
      <w:lvlJc w:val="left"/>
      <w:pPr>
        <w:tabs>
          <w:tab w:val="num" w:pos="2880"/>
        </w:tabs>
        <w:ind w:left="2880" w:hanging="360"/>
      </w:pPr>
      <w:rPr>
        <w:rFonts w:hint="default" w:ascii="Arial" w:hAnsi="Arial"/>
      </w:rPr>
    </w:lvl>
    <w:lvl w:ilvl="4" w:tplc="1E4819B4" w:tentative="1">
      <w:start w:val="1"/>
      <w:numFmt w:val="bullet"/>
      <w:lvlText w:val="•"/>
      <w:lvlJc w:val="left"/>
      <w:pPr>
        <w:tabs>
          <w:tab w:val="num" w:pos="3600"/>
        </w:tabs>
        <w:ind w:left="3600" w:hanging="360"/>
      </w:pPr>
      <w:rPr>
        <w:rFonts w:hint="default" w:ascii="Arial" w:hAnsi="Arial"/>
      </w:rPr>
    </w:lvl>
    <w:lvl w:ilvl="5" w:tplc="60D07EC6" w:tentative="1">
      <w:start w:val="1"/>
      <w:numFmt w:val="bullet"/>
      <w:lvlText w:val="•"/>
      <w:lvlJc w:val="left"/>
      <w:pPr>
        <w:tabs>
          <w:tab w:val="num" w:pos="4320"/>
        </w:tabs>
        <w:ind w:left="4320" w:hanging="360"/>
      </w:pPr>
      <w:rPr>
        <w:rFonts w:hint="default" w:ascii="Arial" w:hAnsi="Arial"/>
      </w:rPr>
    </w:lvl>
    <w:lvl w:ilvl="6" w:tplc="D85E140A" w:tentative="1">
      <w:start w:val="1"/>
      <w:numFmt w:val="bullet"/>
      <w:lvlText w:val="•"/>
      <w:lvlJc w:val="left"/>
      <w:pPr>
        <w:tabs>
          <w:tab w:val="num" w:pos="5040"/>
        </w:tabs>
        <w:ind w:left="5040" w:hanging="360"/>
      </w:pPr>
      <w:rPr>
        <w:rFonts w:hint="default" w:ascii="Arial" w:hAnsi="Arial"/>
      </w:rPr>
    </w:lvl>
    <w:lvl w:ilvl="7" w:tplc="43600C16" w:tentative="1">
      <w:start w:val="1"/>
      <w:numFmt w:val="bullet"/>
      <w:lvlText w:val="•"/>
      <w:lvlJc w:val="left"/>
      <w:pPr>
        <w:tabs>
          <w:tab w:val="num" w:pos="5760"/>
        </w:tabs>
        <w:ind w:left="5760" w:hanging="360"/>
      </w:pPr>
      <w:rPr>
        <w:rFonts w:hint="default" w:ascii="Arial" w:hAnsi="Arial"/>
      </w:rPr>
    </w:lvl>
    <w:lvl w:ilvl="8" w:tplc="F12A68B4" w:tentative="1">
      <w:start w:val="1"/>
      <w:numFmt w:val="bullet"/>
      <w:lvlText w:val="•"/>
      <w:lvlJc w:val="left"/>
      <w:pPr>
        <w:tabs>
          <w:tab w:val="num" w:pos="6480"/>
        </w:tabs>
        <w:ind w:left="6480" w:hanging="360"/>
      </w:pPr>
      <w:rPr>
        <w:rFonts w:hint="default" w:ascii="Arial" w:hAnsi="Arial"/>
      </w:rPr>
    </w:lvl>
  </w:abstractNum>
  <w:abstractNum w:abstractNumId="14" w15:restartNumberingAfterBreak="0">
    <w:nsid w:val="63476FEB"/>
    <w:multiLevelType w:val="hybridMultilevel"/>
    <w:tmpl w:val="A3D0147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6A47F82"/>
    <w:multiLevelType w:val="hybridMultilevel"/>
    <w:tmpl w:val="C28AC1C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8" w15:restartNumberingAfterBreak="0">
    <w:nsid w:val="6C553F26"/>
    <w:multiLevelType w:val="hybridMultilevel"/>
    <w:tmpl w:val="BD8ACD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6D407870"/>
    <w:multiLevelType w:val="hybridMultilevel"/>
    <w:tmpl w:val="47BA01D0"/>
    <w:lvl w:ilvl="0" w:tplc="E0B2C344">
      <w:start w:val="1"/>
      <w:numFmt w:val="bullet"/>
      <w:lvlText w:val="•"/>
      <w:lvlJc w:val="left"/>
      <w:pPr>
        <w:tabs>
          <w:tab w:val="num" w:pos="720"/>
        </w:tabs>
        <w:ind w:left="720" w:hanging="360"/>
      </w:pPr>
      <w:rPr>
        <w:rFonts w:hint="default" w:ascii="Arial" w:hAnsi="Arial"/>
      </w:rPr>
    </w:lvl>
    <w:lvl w:ilvl="1" w:tplc="AA16A7EC" w:tentative="1">
      <w:start w:val="1"/>
      <w:numFmt w:val="bullet"/>
      <w:lvlText w:val="•"/>
      <w:lvlJc w:val="left"/>
      <w:pPr>
        <w:tabs>
          <w:tab w:val="num" w:pos="1440"/>
        </w:tabs>
        <w:ind w:left="1440" w:hanging="360"/>
      </w:pPr>
      <w:rPr>
        <w:rFonts w:hint="default" w:ascii="Arial" w:hAnsi="Arial"/>
      </w:rPr>
    </w:lvl>
    <w:lvl w:ilvl="2" w:tplc="B76E8D7A" w:tentative="1">
      <w:start w:val="1"/>
      <w:numFmt w:val="bullet"/>
      <w:lvlText w:val="•"/>
      <w:lvlJc w:val="left"/>
      <w:pPr>
        <w:tabs>
          <w:tab w:val="num" w:pos="2160"/>
        </w:tabs>
        <w:ind w:left="2160" w:hanging="360"/>
      </w:pPr>
      <w:rPr>
        <w:rFonts w:hint="default" w:ascii="Arial" w:hAnsi="Arial"/>
      </w:rPr>
    </w:lvl>
    <w:lvl w:ilvl="3" w:tplc="15CCAAEC" w:tentative="1">
      <w:start w:val="1"/>
      <w:numFmt w:val="bullet"/>
      <w:lvlText w:val="•"/>
      <w:lvlJc w:val="left"/>
      <w:pPr>
        <w:tabs>
          <w:tab w:val="num" w:pos="2880"/>
        </w:tabs>
        <w:ind w:left="2880" w:hanging="360"/>
      </w:pPr>
      <w:rPr>
        <w:rFonts w:hint="default" w:ascii="Arial" w:hAnsi="Arial"/>
      </w:rPr>
    </w:lvl>
    <w:lvl w:ilvl="4" w:tplc="AB149F0E" w:tentative="1">
      <w:start w:val="1"/>
      <w:numFmt w:val="bullet"/>
      <w:lvlText w:val="•"/>
      <w:lvlJc w:val="left"/>
      <w:pPr>
        <w:tabs>
          <w:tab w:val="num" w:pos="3600"/>
        </w:tabs>
        <w:ind w:left="3600" w:hanging="360"/>
      </w:pPr>
      <w:rPr>
        <w:rFonts w:hint="default" w:ascii="Arial" w:hAnsi="Arial"/>
      </w:rPr>
    </w:lvl>
    <w:lvl w:ilvl="5" w:tplc="7994B0D6" w:tentative="1">
      <w:start w:val="1"/>
      <w:numFmt w:val="bullet"/>
      <w:lvlText w:val="•"/>
      <w:lvlJc w:val="left"/>
      <w:pPr>
        <w:tabs>
          <w:tab w:val="num" w:pos="4320"/>
        </w:tabs>
        <w:ind w:left="4320" w:hanging="360"/>
      </w:pPr>
      <w:rPr>
        <w:rFonts w:hint="default" w:ascii="Arial" w:hAnsi="Arial"/>
      </w:rPr>
    </w:lvl>
    <w:lvl w:ilvl="6" w:tplc="9C7CB1F4" w:tentative="1">
      <w:start w:val="1"/>
      <w:numFmt w:val="bullet"/>
      <w:lvlText w:val="•"/>
      <w:lvlJc w:val="left"/>
      <w:pPr>
        <w:tabs>
          <w:tab w:val="num" w:pos="5040"/>
        </w:tabs>
        <w:ind w:left="5040" w:hanging="360"/>
      </w:pPr>
      <w:rPr>
        <w:rFonts w:hint="default" w:ascii="Arial" w:hAnsi="Arial"/>
      </w:rPr>
    </w:lvl>
    <w:lvl w:ilvl="7" w:tplc="750A6EEA" w:tentative="1">
      <w:start w:val="1"/>
      <w:numFmt w:val="bullet"/>
      <w:lvlText w:val="•"/>
      <w:lvlJc w:val="left"/>
      <w:pPr>
        <w:tabs>
          <w:tab w:val="num" w:pos="5760"/>
        </w:tabs>
        <w:ind w:left="5760" w:hanging="360"/>
      </w:pPr>
      <w:rPr>
        <w:rFonts w:hint="default" w:ascii="Arial" w:hAnsi="Arial"/>
      </w:rPr>
    </w:lvl>
    <w:lvl w:ilvl="8" w:tplc="7ABC11EE" w:tentative="1">
      <w:start w:val="1"/>
      <w:numFmt w:val="bullet"/>
      <w:lvlText w:val="•"/>
      <w:lvlJc w:val="left"/>
      <w:pPr>
        <w:tabs>
          <w:tab w:val="num" w:pos="6480"/>
        </w:tabs>
        <w:ind w:left="6480" w:hanging="360"/>
      </w:pPr>
      <w:rPr>
        <w:rFonts w:hint="default" w:ascii="Arial" w:hAnsi="Arial"/>
      </w:rPr>
    </w:lvl>
  </w:abstractNum>
  <w:abstractNum w:abstractNumId="20" w15:restartNumberingAfterBreak="0">
    <w:nsid w:val="77BA7AB4"/>
    <w:multiLevelType w:val="hybridMultilevel"/>
    <w:tmpl w:val="3A8C764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11"/>
  </w:num>
  <w:num w:numId="3" w16cid:durableId="358313792">
    <w:abstractNumId w:val="10"/>
  </w:num>
  <w:num w:numId="4" w16cid:durableId="1144618638">
    <w:abstractNumId w:val="7"/>
  </w:num>
  <w:num w:numId="5" w16cid:durableId="211239042">
    <w:abstractNumId w:val="3"/>
  </w:num>
  <w:num w:numId="6" w16cid:durableId="1874800944">
    <w:abstractNumId w:val="22"/>
  </w:num>
  <w:num w:numId="7" w16cid:durableId="263198079">
    <w:abstractNumId w:val="23"/>
  </w:num>
  <w:num w:numId="8" w16cid:durableId="1535070366">
    <w:abstractNumId w:val="15"/>
  </w:num>
  <w:num w:numId="9" w16cid:durableId="1823614381">
    <w:abstractNumId w:val="17"/>
  </w:num>
  <w:num w:numId="10" w16cid:durableId="875429971">
    <w:abstractNumId w:val="21"/>
  </w:num>
  <w:num w:numId="11" w16cid:durableId="1294018599">
    <w:abstractNumId w:val="4"/>
  </w:num>
  <w:num w:numId="12" w16cid:durableId="726028793">
    <w:abstractNumId w:val="1"/>
  </w:num>
  <w:num w:numId="13" w16cid:durableId="300812511">
    <w:abstractNumId w:val="0"/>
  </w:num>
  <w:num w:numId="14" w16cid:durableId="1457407800">
    <w:abstractNumId w:val="14"/>
  </w:num>
  <w:num w:numId="15" w16cid:durableId="502668290">
    <w:abstractNumId w:val="5"/>
  </w:num>
  <w:num w:numId="16" w16cid:durableId="1186096382">
    <w:abstractNumId w:val="6"/>
  </w:num>
  <w:num w:numId="17" w16cid:durableId="1243490099">
    <w:abstractNumId w:val="20"/>
  </w:num>
  <w:num w:numId="18" w16cid:durableId="1651326931">
    <w:abstractNumId w:val="8"/>
  </w:num>
  <w:num w:numId="19" w16cid:durableId="1585647537">
    <w:abstractNumId w:val="9"/>
  </w:num>
  <w:num w:numId="20" w16cid:durableId="504899113">
    <w:abstractNumId w:val="19"/>
  </w:num>
  <w:num w:numId="21" w16cid:durableId="363603328">
    <w:abstractNumId w:val="13"/>
  </w:num>
  <w:num w:numId="22" w16cid:durableId="1194155713">
    <w:abstractNumId w:val="18"/>
  </w:num>
  <w:num w:numId="23" w16cid:durableId="618606427">
    <w:abstractNumId w:val="16"/>
  </w:num>
  <w:num w:numId="24" w16cid:durableId="1890415918">
    <w:abstractNumId w:val="12"/>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F41"/>
    <w:rsid w:val="00003CA6"/>
    <w:rsid w:val="00015052"/>
    <w:rsid w:val="00021C60"/>
    <w:rsid w:val="00034194"/>
    <w:rsid w:val="00045805"/>
    <w:rsid w:val="00053650"/>
    <w:rsid w:val="00054A34"/>
    <w:rsid w:val="00055C50"/>
    <w:rsid w:val="00066894"/>
    <w:rsid w:val="000763C7"/>
    <w:rsid w:val="00083FC0"/>
    <w:rsid w:val="0008592A"/>
    <w:rsid w:val="0008637F"/>
    <w:rsid w:val="00091DE0"/>
    <w:rsid w:val="00093863"/>
    <w:rsid w:val="0009439B"/>
    <w:rsid w:val="000967A6"/>
    <w:rsid w:val="000B2C18"/>
    <w:rsid w:val="000B558A"/>
    <w:rsid w:val="000B75DB"/>
    <w:rsid w:val="000C1CE0"/>
    <w:rsid w:val="000C377C"/>
    <w:rsid w:val="000C604E"/>
    <w:rsid w:val="000D1138"/>
    <w:rsid w:val="000D5BE1"/>
    <w:rsid w:val="000D7046"/>
    <w:rsid w:val="000E419B"/>
    <w:rsid w:val="000F361B"/>
    <w:rsid w:val="001138F9"/>
    <w:rsid w:val="00115A7A"/>
    <w:rsid w:val="00121EBA"/>
    <w:rsid w:val="00126C0F"/>
    <w:rsid w:val="00127A48"/>
    <w:rsid w:val="00133EA1"/>
    <w:rsid w:val="00140045"/>
    <w:rsid w:val="00157BAA"/>
    <w:rsid w:val="0016096B"/>
    <w:rsid w:val="00163056"/>
    <w:rsid w:val="00165D6F"/>
    <w:rsid w:val="00173E5F"/>
    <w:rsid w:val="001756E3"/>
    <w:rsid w:val="001912CE"/>
    <w:rsid w:val="00195570"/>
    <w:rsid w:val="00197723"/>
    <w:rsid w:val="001A2D06"/>
    <w:rsid w:val="001A33DE"/>
    <w:rsid w:val="001A78CD"/>
    <w:rsid w:val="001C1EB3"/>
    <w:rsid w:val="001D5505"/>
    <w:rsid w:val="001E5C75"/>
    <w:rsid w:val="0020539A"/>
    <w:rsid w:val="00210752"/>
    <w:rsid w:val="00220220"/>
    <w:rsid w:val="00220968"/>
    <w:rsid w:val="002250E3"/>
    <w:rsid w:val="00226425"/>
    <w:rsid w:val="00230C85"/>
    <w:rsid w:val="00233330"/>
    <w:rsid w:val="00241662"/>
    <w:rsid w:val="002508A2"/>
    <w:rsid w:val="002518B7"/>
    <w:rsid w:val="00251E12"/>
    <w:rsid w:val="00286AFC"/>
    <w:rsid w:val="002950FF"/>
    <w:rsid w:val="00296CD9"/>
    <w:rsid w:val="002970A7"/>
    <w:rsid w:val="002B7C9A"/>
    <w:rsid w:val="002C3DD6"/>
    <w:rsid w:val="002D1D58"/>
    <w:rsid w:val="002E6E34"/>
    <w:rsid w:val="00314536"/>
    <w:rsid w:val="00321565"/>
    <w:rsid w:val="0032747D"/>
    <w:rsid w:val="00327526"/>
    <w:rsid w:val="003324CB"/>
    <w:rsid w:val="003366EF"/>
    <w:rsid w:val="0033670D"/>
    <w:rsid w:val="00346C28"/>
    <w:rsid w:val="0035303F"/>
    <w:rsid w:val="00357E9F"/>
    <w:rsid w:val="00374307"/>
    <w:rsid w:val="00382BB0"/>
    <w:rsid w:val="00384637"/>
    <w:rsid w:val="00397440"/>
    <w:rsid w:val="003B1076"/>
    <w:rsid w:val="003C0FF8"/>
    <w:rsid w:val="003C5194"/>
    <w:rsid w:val="003F0E92"/>
    <w:rsid w:val="0040245C"/>
    <w:rsid w:val="00403298"/>
    <w:rsid w:val="00404256"/>
    <w:rsid w:val="00414894"/>
    <w:rsid w:val="004311E6"/>
    <w:rsid w:val="0043256A"/>
    <w:rsid w:val="00440CEB"/>
    <w:rsid w:val="00450683"/>
    <w:rsid w:val="00453A0A"/>
    <w:rsid w:val="00457585"/>
    <w:rsid w:val="00461835"/>
    <w:rsid w:val="00464695"/>
    <w:rsid w:val="00473F98"/>
    <w:rsid w:val="00477B0C"/>
    <w:rsid w:val="00482C5A"/>
    <w:rsid w:val="00487A19"/>
    <w:rsid w:val="004B1EB4"/>
    <w:rsid w:val="004C73B1"/>
    <w:rsid w:val="00504445"/>
    <w:rsid w:val="00512272"/>
    <w:rsid w:val="00517B44"/>
    <w:rsid w:val="0052297E"/>
    <w:rsid w:val="00523CBA"/>
    <w:rsid w:val="0054657A"/>
    <w:rsid w:val="005534DC"/>
    <w:rsid w:val="005555F1"/>
    <w:rsid w:val="0056163A"/>
    <w:rsid w:val="00567B11"/>
    <w:rsid w:val="00572B3E"/>
    <w:rsid w:val="00574BCF"/>
    <w:rsid w:val="00585277"/>
    <w:rsid w:val="00585B0E"/>
    <w:rsid w:val="00590469"/>
    <w:rsid w:val="005A4F5A"/>
    <w:rsid w:val="005C0553"/>
    <w:rsid w:val="005D0954"/>
    <w:rsid w:val="005D1652"/>
    <w:rsid w:val="005D2C4A"/>
    <w:rsid w:val="005D3DF1"/>
    <w:rsid w:val="006201D0"/>
    <w:rsid w:val="00620F8C"/>
    <w:rsid w:val="00630181"/>
    <w:rsid w:val="006322C8"/>
    <w:rsid w:val="006414A6"/>
    <w:rsid w:val="00643913"/>
    <w:rsid w:val="00653AEC"/>
    <w:rsid w:val="00655190"/>
    <w:rsid w:val="00661044"/>
    <w:rsid w:val="00662218"/>
    <w:rsid w:val="00666ED5"/>
    <w:rsid w:val="006729FD"/>
    <w:rsid w:val="00685AE0"/>
    <w:rsid w:val="006A1B40"/>
    <w:rsid w:val="006D1998"/>
    <w:rsid w:val="006D75F8"/>
    <w:rsid w:val="006E6DD7"/>
    <w:rsid w:val="006F31A9"/>
    <w:rsid w:val="00703D77"/>
    <w:rsid w:val="00711095"/>
    <w:rsid w:val="00712AD1"/>
    <w:rsid w:val="00723816"/>
    <w:rsid w:val="0072604C"/>
    <w:rsid w:val="00727740"/>
    <w:rsid w:val="0073654C"/>
    <w:rsid w:val="00741AD8"/>
    <w:rsid w:val="007602E1"/>
    <w:rsid w:val="00762BBE"/>
    <w:rsid w:val="00767E3E"/>
    <w:rsid w:val="00770007"/>
    <w:rsid w:val="00773962"/>
    <w:rsid w:val="00773BD8"/>
    <w:rsid w:val="007759DD"/>
    <w:rsid w:val="00792531"/>
    <w:rsid w:val="007A25E4"/>
    <w:rsid w:val="007A5862"/>
    <w:rsid w:val="007A63D0"/>
    <w:rsid w:val="007B1E3E"/>
    <w:rsid w:val="007B3ED1"/>
    <w:rsid w:val="007C3FC0"/>
    <w:rsid w:val="007E70A8"/>
    <w:rsid w:val="0080533E"/>
    <w:rsid w:val="00810370"/>
    <w:rsid w:val="00820546"/>
    <w:rsid w:val="0082535C"/>
    <w:rsid w:val="00827793"/>
    <w:rsid w:val="008333CB"/>
    <w:rsid w:val="0085338A"/>
    <w:rsid w:val="008623F9"/>
    <w:rsid w:val="0086524C"/>
    <w:rsid w:val="00875F92"/>
    <w:rsid w:val="00884D1E"/>
    <w:rsid w:val="00892CF1"/>
    <w:rsid w:val="008951AB"/>
    <w:rsid w:val="008A1B35"/>
    <w:rsid w:val="008B34E8"/>
    <w:rsid w:val="008B67B3"/>
    <w:rsid w:val="008C15D9"/>
    <w:rsid w:val="008C3BEE"/>
    <w:rsid w:val="008D0747"/>
    <w:rsid w:val="008D1D3B"/>
    <w:rsid w:val="009112DC"/>
    <w:rsid w:val="0092409B"/>
    <w:rsid w:val="0092435D"/>
    <w:rsid w:val="00925BFA"/>
    <w:rsid w:val="009303D8"/>
    <w:rsid w:val="009316B0"/>
    <w:rsid w:val="009442F1"/>
    <w:rsid w:val="0095549F"/>
    <w:rsid w:val="00963B98"/>
    <w:rsid w:val="00965206"/>
    <w:rsid w:val="0096673C"/>
    <w:rsid w:val="00995792"/>
    <w:rsid w:val="00996159"/>
    <w:rsid w:val="009A62E9"/>
    <w:rsid w:val="009C6D6A"/>
    <w:rsid w:val="009D7B35"/>
    <w:rsid w:val="009E7AF7"/>
    <w:rsid w:val="009F7849"/>
    <w:rsid w:val="00A0797E"/>
    <w:rsid w:val="00A11CFC"/>
    <w:rsid w:val="00A25C20"/>
    <w:rsid w:val="00A315F6"/>
    <w:rsid w:val="00A4603E"/>
    <w:rsid w:val="00A534AB"/>
    <w:rsid w:val="00A54A65"/>
    <w:rsid w:val="00A71E6D"/>
    <w:rsid w:val="00A7723F"/>
    <w:rsid w:val="00A83E54"/>
    <w:rsid w:val="00A925A1"/>
    <w:rsid w:val="00AB50DD"/>
    <w:rsid w:val="00AC2DA7"/>
    <w:rsid w:val="00AD064D"/>
    <w:rsid w:val="00AD24FE"/>
    <w:rsid w:val="00AD364E"/>
    <w:rsid w:val="00AD71BC"/>
    <w:rsid w:val="00AE0217"/>
    <w:rsid w:val="00AE64CB"/>
    <w:rsid w:val="00AF0F04"/>
    <w:rsid w:val="00AF20EF"/>
    <w:rsid w:val="00B02B5F"/>
    <w:rsid w:val="00B0479E"/>
    <w:rsid w:val="00B0564E"/>
    <w:rsid w:val="00B224D7"/>
    <w:rsid w:val="00B25A64"/>
    <w:rsid w:val="00B33840"/>
    <w:rsid w:val="00B35ECC"/>
    <w:rsid w:val="00B56AC5"/>
    <w:rsid w:val="00B612EE"/>
    <w:rsid w:val="00B61885"/>
    <w:rsid w:val="00B632C3"/>
    <w:rsid w:val="00B63921"/>
    <w:rsid w:val="00B67584"/>
    <w:rsid w:val="00B71CA1"/>
    <w:rsid w:val="00B73A68"/>
    <w:rsid w:val="00B76445"/>
    <w:rsid w:val="00B76A0A"/>
    <w:rsid w:val="00BA2507"/>
    <w:rsid w:val="00BB0F89"/>
    <w:rsid w:val="00BB764F"/>
    <w:rsid w:val="00BC241D"/>
    <w:rsid w:val="00BC3459"/>
    <w:rsid w:val="00BD60F6"/>
    <w:rsid w:val="00BE06D2"/>
    <w:rsid w:val="00BE5ABA"/>
    <w:rsid w:val="00C05294"/>
    <w:rsid w:val="00C107F2"/>
    <w:rsid w:val="00C2143D"/>
    <w:rsid w:val="00C21B6F"/>
    <w:rsid w:val="00C23CE7"/>
    <w:rsid w:val="00C33A04"/>
    <w:rsid w:val="00C33DD2"/>
    <w:rsid w:val="00C512D8"/>
    <w:rsid w:val="00C56035"/>
    <w:rsid w:val="00C56152"/>
    <w:rsid w:val="00C61658"/>
    <w:rsid w:val="00C74853"/>
    <w:rsid w:val="00C74F2A"/>
    <w:rsid w:val="00C83C61"/>
    <w:rsid w:val="00C94809"/>
    <w:rsid w:val="00C95B3C"/>
    <w:rsid w:val="00CA6D65"/>
    <w:rsid w:val="00CB1C7D"/>
    <w:rsid w:val="00CB34C6"/>
    <w:rsid w:val="00CC13F7"/>
    <w:rsid w:val="00CD05C9"/>
    <w:rsid w:val="00CD1E7F"/>
    <w:rsid w:val="00CD293F"/>
    <w:rsid w:val="00CD7AA5"/>
    <w:rsid w:val="00CF14A7"/>
    <w:rsid w:val="00CF4057"/>
    <w:rsid w:val="00D241C1"/>
    <w:rsid w:val="00D40573"/>
    <w:rsid w:val="00D40BDB"/>
    <w:rsid w:val="00D566C9"/>
    <w:rsid w:val="00D64306"/>
    <w:rsid w:val="00D6493A"/>
    <w:rsid w:val="00D748E1"/>
    <w:rsid w:val="00D9333C"/>
    <w:rsid w:val="00D9452E"/>
    <w:rsid w:val="00DA18BC"/>
    <w:rsid w:val="00DA76AD"/>
    <w:rsid w:val="00DB3886"/>
    <w:rsid w:val="00DD6FEA"/>
    <w:rsid w:val="00DF38A4"/>
    <w:rsid w:val="00E070F3"/>
    <w:rsid w:val="00E10BF6"/>
    <w:rsid w:val="00E242E5"/>
    <w:rsid w:val="00E4109C"/>
    <w:rsid w:val="00E4313C"/>
    <w:rsid w:val="00E436BE"/>
    <w:rsid w:val="00E624D1"/>
    <w:rsid w:val="00E6333D"/>
    <w:rsid w:val="00E822B0"/>
    <w:rsid w:val="00E82829"/>
    <w:rsid w:val="00E84AFB"/>
    <w:rsid w:val="00E87C62"/>
    <w:rsid w:val="00EA47EA"/>
    <w:rsid w:val="00EA641E"/>
    <w:rsid w:val="00EC51CE"/>
    <w:rsid w:val="00EC5EA0"/>
    <w:rsid w:val="00EE4691"/>
    <w:rsid w:val="00EF31AD"/>
    <w:rsid w:val="00EF4F83"/>
    <w:rsid w:val="00F02B16"/>
    <w:rsid w:val="00F06D6F"/>
    <w:rsid w:val="00F11CD2"/>
    <w:rsid w:val="00F22AFF"/>
    <w:rsid w:val="00F3050E"/>
    <w:rsid w:val="00F36464"/>
    <w:rsid w:val="00F41233"/>
    <w:rsid w:val="00F5082D"/>
    <w:rsid w:val="00F531BD"/>
    <w:rsid w:val="00F5324A"/>
    <w:rsid w:val="00F55629"/>
    <w:rsid w:val="00F57042"/>
    <w:rsid w:val="00F57C68"/>
    <w:rsid w:val="00F64C20"/>
    <w:rsid w:val="00F66159"/>
    <w:rsid w:val="00F673F7"/>
    <w:rsid w:val="00F8567E"/>
    <w:rsid w:val="00FA0CA9"/>
    <w:rsid w:val="00FA620D"/>
    <w:rsid w:val="00FB05BD"/>
    <w:rsid w:val="00FB1BC7"/>
    <w:rsid w:val="00FB7D3F"/>
    <w:rsid w:val="00FC6160"/>
    <w:rsid w:val="00FE772B"/>
    <w:rsid w:val="00FF527C"/>
    <w:rsid w:val="02C897BE"/>
    <w:rsid w:val="05474799"/>
    <w:rsid w:val="066892EC"/>
    <w:rsid w:val="185462C3"/>
    <w:rsid w:val="18C11997"/>
    <w:rsid w:val="1D493F21"/>
    <w:rsid w:val="232B079B"/>
    <w:rsid w:val="26E9EBC9"/>
    <w:rsid w:val="2C082EA5"/>
    <w:rsid w:val="2C7BCC68"/>
    <w:rsid w:val="2E8A2ED7"/>
    <w:rsid w:val="3B5A38B5"/>
    <w:rsid w:val="3FCFD218"/>
    <w:rsid w:val="400F7E01"/>
    <w:rsid w:val="42EBBD94"/>
    <w:rsid w:val="44DC5129"/>
    <w:rsid w:val="46FC1CAF"/>
    <w:rsid w:val="47BDBA1C"/>
    <w:rsid w:val="4CBAA20F"/>
    <w:rsid w:val="526EF14F"/>
    <w:rsid w:val="55060B62"/>
    <w:rsid w:val="59757B00"/>
    <w:rsid w:val="59BCA061"/>
    <w:rsid w:val="5F70786F"/>
    <w:rsid w:val="5FF419F5"/>
    <w:rsid w:val="60AB4919"/>
    <w:rsid w:val="61D08E9C"/>
    <w:rsid w:val="641B12E1"/>
    <w:rsid w:val="68F70FDA"/>
    <w:rsid w:val="72D8235E"/>
    <w:rsid w:val="76DD8D95"/>
    <w:rsid w:val="783B460F"/>
    <w:rsid w:val="7E67CB08"/>
    <w:rsid w:val="7EEEAE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00E7F668-3119-43E7-94D8-B3221CB3BB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0D113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2114998">
      <w:bodyDiv w:val="1"/>
      <w:marLeft w:val="0"/>
      <w:marRight w:val="0"/>
      <w:marTop w:val="0"/>
      <w:marBottom w:val="0"/>
      <w:divBdr>
        <w:top w:val="none" w:sz="0" w:space="0" w:color="auto"/>
        <w:left w:val="none" w:sz="0" w:space="0" w:color="auto"/>
        <w:bottom w:val="none" w:sz="0" w:space="0" w:color="auto"/>
        <w:right w:val="none" w:sz="0" w:space="0" w:color="auto"/>
      </w:divBdr>
    </w:div>
    <w:div w:id="546458165">
      <w:bodyDiv w:val="1"/>
      <w:marLeft w:val="0"/>
      <w:marRight w:val="0"/>
      <w:marTop w:val="0"/>
      <w:marBottom w:val="0"/>
      <w:divBdr>
        <w:top w:val="none" w:sz="0" w:space="0" w:color="auto"/>
        <w:left w:val="none" w:sz="0" w:space="0" w:color="auto"/>
        <w:bottom w:val="none" w:sz="0" w:space="0" w:color="auto"/>
        <w:right w:val="none" w:sz="0" w:space="0" w:color="auto"/>
      </w:divBdr>
      <w:divsChild>
        <w:div w:id="159780612">
          <w:marLeft w:val="0"/>
          <w:marRight w:val="0"/>
          <w:marTop w:val="0"/>
          <w:marBottom w:val="0"/>
          <w:divBdr>
            <w:top w:val="none" w:sz="0" w:space="0" w:color="auto"/>
            <w:left w:val="none" w:sz="0" w:space="0" w:color="auto"/>
            <w:bottom w:val="none" w:sz="0" w:space="0" w:color="auto"/>
            <w:right w:val="none" w:sz="0" w:space="0" w:color="auto"/>
          </w:divBdr>
        </w:div>
      </w:divsChild>
    </w:div>
    <w:div w:id="718355517">
      <w:bodyDiv w:val="1"/>
      <w:marLeft w:val="0"/>
      <w:marRight w:val="0"/>
      <w:marTop w:val="0"/>
      <w:marBottom w:val="0"/>
      <w:divBdr>
        <w:top w:val="none" w:sz="0" w:space="0" w:color="auto"/>
        <w:left w:val="none" w:sz="0" w:space="0" w:color="auto"/>
        <w:bottom w:val="none" w:sz="0" w:space="0" w:color="auto"/>
        <w:right w:val="none" w:sz="0" w:space="0" w:color="auto"/>
      </w:divBdr>
      <w:divsChild>
        <w:div w:id="1583366316">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5157373">
      <w:bodyDiv w:val="1"/>
      <w:marLeft w:val="0"/>
      <w:marRight w:val="0"/>
      <w:marTop w:val="0"/>
      <w:marBottom w:val="0"/>
      <w:divBdr>
        <w:top w:val="none" w:sz="0" w:space="0" w:color="auto"/>
        <w:left w:val="none" w:sz="0" w:space="0" w:color="auto"/>
        <w:bottom w:val="none" w:sz="0" w:space="0" w:color="auto"/>
        <w:right w:val="none" w:sz="0" w:space="0" w:color="auto"/>
      </w:divBdr>
      <w:divsChild>
        <w:div w:id="1794980849">
          <w:marLeft w:val="0"/>
          <w:marRight w:val="0"/>
          <w:marTop w:val="0"/>
          <w:marBottom w:val="0"/>
          <w:divBdr>
            <w:top w:val="none" w:sz="0" w:space="0" w:color="auto"/>
            <w:left w:val="none" w:sz="0" w:space="0" w:color="auto"/>
            <w:bottom w:val="none" w:sz="0" w:space="0" w:color="auto"/>
            <w:right w:val="none" w:sz="0" w:space="0" w:color="auto"/>
          </w:divBdr>
        </w:div>
      </w:divsChild>
    </w:div>
    <w:div w:id="1347051800">
      <w:bodyDiv w:val="1"/>
      <w:marLeft w:val="0"/>
      <w:marRight w:val="0"/>
      <w:marTop w:val="0"/>
      <w:marBottom w:val="0"/>
      <w:divBdr>
        <w:top w:val="none" w:sz="0" w:space="0" w:color="auto"/>
        <w:left w:val="none" w:sz="0" w:space="0" w:color="auto"/>
        <w:bottom w:val="none" w:sz="0" w:space="0" w:color="auto"/>
        <w:right w:val="none" w:sz="0" w:space="0" w:color="auto"/>
      </w:divBdr>
      <w:divsChild>
        <w:div w:id="546256108">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8714788">
      <w:bodyDiv w:val="1"/>
      <w:marLeft w:val="0"/>
      <w:marRight w:val="0"/>
      <w:marTop w:val="0"/>
      <w:marBottom w:val="0"/>
      <w:divBdr>
        <w:top w:val="none" w:sz="0" w:space="0" w:color="auto"/>
        <w:left w:val="none" w:sz="0" w:space="0" w:color="auto"/>
        <w:bottom w:val="none" w:sz="0" w:space="0" w:color="auto"/>
        <w:right w:val="none" w:sz="0" w:space="0" w:color="auto"/>
      </w:divBdr>
      <w:divsChild>
        <w:div w:id="1209301374">
          <w:marLeft w:val="0"/>
          <w:marRight w:val="0"/>
          <w:marTop w:val="0"/>
          <w:marBottom w:val="0"/>
          <w:divBdr>
            <w:top w:val="none" w:sz="0" w:space="0" w:color="auto"/>
            <w:left w:val="none" w:sz="0" w:space="0" w:color="auto"/>
            <w:bottom w:val="none" w:sz="0" w:space="0" w:color="auto"/>
            <w:right w:val="none" w:sz="0" w:space="0" w:color="auto"/>
          </w:divBdr>
        </w:div>
        <w:div w:id="1287156836">
          <w:marLeft w:val="0"/>
          <w:marRight w:val="0"/>
          <w:marTop w:val="0"/>
          <w:marBottom w:val="0"/>
          <w:divBdr>
            <w:top w:val="none" w:sz="0" w:space="0" w:color="auto"/>
            <w:left w:val="none" w:sz="0" w:space="0" w:color="auto"/>
            <w:bottom w:val="none" w:sz="0" w:space="0" w:color="auto"/>
            <w:right w:val="none" w:sz="0" w:space="0" w:color="auto"/>
          </w:divBdr>
        </w:div>
        <w:div w:id="1788768846">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openxmlformats.org/officeDocument/2006/relationships/image" Target="media/image4.png" Id="rId18" /><Relationship Type="http://schemas.openxmlformats.org/officeDocument/2006/relationships/customXml" Target="../customXml/item3.xml" Id="rId3" /><Relationship Type="http://schemas.openxmlformats.org/officeDocument/2006/relationships/header" Target="header1.xml" Id="rId21"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image" Target="media/image3.emf" Id="rId17" /><Relationship Type="http://schemas.openxmlformats.org/officeDocument/2006/relationships/theme" Target="theme/theme1.xml" Id="rId25" /><Relationship Type="http://schemas.openxmlformats.org/officeDocument/2006/relationships/customXml" Target="../customXml/item2.xml" Id="rId2" /><Relationship Type="http://schemas.openxmlformats.org/officeDocument/2006/relationships/image" Target="media/image2.png" Id="rId16" /><Relationship Type="http://schemas.openxmlformats.org/officeDocument/2006/relationships/image" Target="media/image6.png" Id="rId20" /><Relationship Type="http://schemas.openxmlformats.org/officeDocument/2006/relationships/customXml" Target="../customXml/item1.xml" Id="rId1" /><Relationship Type="http://schemas.openxmlformats.org/officeDocument/2006/relationships/styles" Target="styles.xml" Id="rId6" /><Relationship Type="http://schemas.microsoft.com/office/2011/relationships/people" Target="people.xml" Id="rId24" /><Relationship Type="http://schemas.openxmlformats.org/officeDocument/2006/relationships/numbering" Target="numbering.xml" Id="rId5" /><Relationship Type="http://schemas.openxmlformats.org/officeDocument/2006/relationships/image" Target="media/image1.png" Id="rId15" /><Relationship Type="http://schemas.openxmlformats.org/officeDocument/2006/relationships/fontTable" Target="fontTable.xml" Id="rId23" /><Relationship Type="http://schemas.openxmlformats.org/officeDocument/2006/relationships/endnotes" Target="endnotes.xml" Id="rId10" /><Relationship Type="http://schemas.openxmlformats.org/officeDocument/2006/relationships/image" Target="media/image5.png"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22" /></Relationships>
</file>

<file path=word/_rels/footer1.xml.rels><?xml version="1.0" encoding="UTF-8" standalone="yes"?>
<Relationships xmlns="http://schemas.openxmlformats.org/package/2006/relationships"><Relationship Id="rId1" Type="http://schemas.openxmlformats.org/officeDocument/2006/relationships/image" Target="media/image8.jpeg"/></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E1609932-2532-4B3B-A5F3-813F3F1D1E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42</revision>
  <dcterms:created xsi:type="dcterms:W3CDTF">2026-02-09T17:28:00.0000000Z</dcterms:created>
  <dcterms:modified xsi:type="dcterms:W3CDTF">2026-02-20T12:58:05.2106365Z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y fmtid="{D5CDD505-2E9C-101B-9397-08002B2CF9AE}" pid="6" name="docLang">
    <vt:lpwstr>en</vt:lpwstr>
  </property>
</Properties>
</file>