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6A24CC" w:rsidR="0052297E" w:rsidP="00B923BF" w:rsidRDefault="00C107F2" w14:paraId="6D2903DC" w14:textId="2F6DD0C3">
      <w:pPr>
        <w:pStyle w:val="NoSpacing"/>
        <w:ind w:left="360"/>
        <w:jc w:val="both"/>
        <w:rPr>
          <w:rFonts w:ascii="Verdana" w:hAnsi="Verdana"/>
          <w:noProof/>
          <w:sz w:val="24"/>
          <w:szCs w:val="24"/>
          <w:lang w:eastAsia="en-GB"/>
        </w:rPr>
      </w:pPr>
      <w:r w:rsidRPr="006A24CC">
        <w:rPr>
          <w:rFonts w:ascii="Verdana" w:hAnsi="Verdana"/>
          <w:noProof/>
          <w:sz w:val="24"/>
          <w:szCs w:val="24"/>
          <w:lang w:eastAsia="en-GB"/>
        </w:rPr>
        <w:tab/>
      </w:r>
      <w:r w:rsidRPr="006A24CC" w:rsidR="0072604C">
        <w:rPr>
          <w:rFonts w:ascii="Verdana" w:hAnsi="Verdana"/>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6B2F9C" w:rsidR="00083FC0" w:rsidTr="7EAAA3A4" w14:paraId="6D2903E2" w14:textId="77777777">
        <w:tc>
          <w:tcPr>
            <w:tcW w:w="2547" w:type="dxa"/>
            <w:tcMar/>
          </w:tcPr>
          <w:p w:rsidRPr="006B2F9C" w:rsidR="00F5082D" w:rsidP="006A24CC" w:rsidRDefault="00F5082D" w14:paraId="6D2903DE" w14:textId="77777777">
            <w:pPr>
              <w:jc w:val="both"/>
              <w:rPr>
                <w:rFonts w:ascii="Verdana" w:hAnsi="Verdana" w:cs="Arial"/>
                <w:b/>
                <w:sz w:val="24"/>
                <w:szCs w:val="24"/>
              </w:rPr>
            </w:pPr>
            <w:r w:rsidRPr="006B2F9C">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2-23T00:00:00Z">
              <w:dateFormat w:val="dd MMMM yyyy"/>
              <w:lid w:val="en-GB"/>
              <w:storeMappedDataAs w:val="dateTime"/>
              <w:calendar w:val="gregorian"/>
            </w:date>
          </w:sdtPr>
          <w:sdtContent>
            <w:tc>
              <w:tcPr>
                <w:tcW w:w="3260" w:type="dxa"/>
                <w:gridSpan w:val="2"/>
                <w:tcMar/>
              </w:tcPr>
              <w:p w:rsidRPr="006B2F9C" w:rsidR="00F5082D" w:rsidP="006A24CC" w:rsidRDefault="006B2F9C" w14:paraId="6D2903DF" w14:textId="2D54EA01">
                <w:pPr>
                  <w:jc w:val="both"/>
                  <w:rPr>
                    <w:rFonts w:ascii="Verdana" w:hAnsi="Verdana" w:cs="Arial"/>
                    <w:b/>
                    <w:sz w:val="24"/>
                    <w:szCs w:val="24"/>
                  </w:rPr>
                </w:pPr>
                <w:r w:rsidRPr="006B2F9C">
                  <w:rPr>
                    <w:rFonts w:ascii="Verdana" w:hAnsi="Verdana" w:cs="Arial"/>
                    <w:b/>
                    <w:sz w:val="24"/>
                    <w:szCs w:val="24"/>
                  </w:rPr>
                  <w:t>23 February 2026</w:t>
                </w:r>
              </w:p>
            </w:tc>
          </w:sdtContent>
        </w:sdt>
        <w:tc>
          <w:tcPr>
            <w:tcW w:w="2368" w:type="dxa"/>
            <w:gridSpan w:val="3"/>
            <w:tcMar/>
          </w:tcPr>
          <w:p w:rsidRPr="006B2F9C" w:rsidR="00F5082D" w:rsidP="006A24CC" w:rsidRDefault="00F5082D" w14:paraId="6D2903E0" w14:textId="77777777">
            <w:pPr>
              <w:jc w:val="both"/>
              <w:rPr>
                <w:rFonts w:ascii="Verdana" w:hAnsi="Verdana" w:cs="Arial"/>
                <w:b/>
                <w:sz w:val="24"/>
                <w:szCs w:val="24"/>
              </w:rPr>
            </w:pPr>
            <w:r w:rsidRPr="006B2F9C">
              <w:rPr>
                <w:rFonts w:ascii="Verdana" w:hAnsi="Verdana" w:cs="Arial"/>
                <w:b/>
                <w:sz w:val="24"/>
                <w:szCs w:val="24"/>
              </w:rPr>
              <w:t>Agenda Item</w:t>
            </w:r>
          </w:p>
        </w:tc>
        <w:tc>
          <w:tcPr>
            <w:tcW w:w="841" w:type="dxa"/>
            <w:tcMar/>
          </w:tcPr>
          <w:p w:rsidRPr="006B2F9C" w:rsidR="00F5082D" w:rsidP="006A24CC" w:rsidRDefault="00E874A8" w14:paraId="6D2903E1" w14:textId="6E355655">
            <w:pPr>
              <w:jc w:val="both"/>
              <w:rPr>
                <w:rFonts w:ascii="Verdana" w:hAnsi="Verdana" w:cs="Arial"/>
                <w:b/>
                <w:sz w:val="24"/>
                <w:szCs w:val="24"/>
              </w:rPr>
            </w:pPr>
            <w:r w:rsidRPr="006B2F9C">
              <w:rPr>
                <w:rFonts w:ascii="Verdana" w:hAnsi="Verdana" w:cs="Arial"/>
                <w:b/>
                <w:sz w:val="24"/>
                <w:szCs w:val="24"/>
              </w:rPr>
              <w:t>3.3</w:t>
            </w:r>
          </w:p>
        </w:tc>
      </w:tr>
      <w:tr w:rsidRPr="006B2F9C" w:rsidR="00083FC0" w:rsidTr="7EAAA3A4" w14:paraId="6D2903E5" w14:textId="77777777">
        <w:tc>
          <w:tcPr>
            <w:tcW w:w="2547" w:type="dxa"/>
            <w:tcMar/>
          </w:tcPr>
          <w:p w:rsidRPr="006B2F9C" w:rsidR="00034194" w:rsidP="006A24CC" w:rsidRDefault="00034194" w14:paraId="6D2903E3" w14:textId="77777777">
            <w:pPr>
              <w:jc w:val="both"/>
              <w:rPr>
                <w:rFonts w:ascii="Verdana" w:hAnsi="Verdana" w:cs="Arial"/>
                <w:b/>
                <w:sz w:val="24"/>
                <w:szCs w:val="24"/>
              </w:rPr>
            </w:pPr>
            <w:r w:rsidRPr="006B2F9C">
              <w:rPr>
                <w:rFonts w:ascii="Verdana" w:hAnsi="Verdana" w:cs="Arial"/>
                <w:b/>
                <w:sz w:val="24"/>
                <w:szCs w:val="24"/>
              </w:rPr>
              <w:t>Report Title</w:t>
            </w:r>
          </w:p>
        </w:tc>
        <w:tc>
          <w:tcPr>
            <w:tcW w:w="6469" w:type="dxa"/>
            <w:gridSpan w:val="6"/>
            <w:tcMar/>
          </w:tcPr>
          <w:p w:rsidRPr="006B2F9C" w:rsidR="00034194" w:rsidP="006A24CC" w:rsidRDefault="00844FD4" w14:paraId="6D2903E4" w14:textId="415885CF">
            <w:pPr>
              <w:jc w:val="both"/>
              <w:rPr>
                <w:rFonts w:ascii="Verdana" w:hAnsi="Verdana" w:cs="Arial"/>
                <w:b/>
                <w:sz w:val="24"/>
                <w:szCs w:val="24"/>
              </w:rPr>
            </w:pPr>
            <w:r w:rsidRPr="006B2F9C">
              <w:rPr>
                <w:rFonts w:ascii="Verdana" w:hAnsi="Verdana" w:cs="Arial"/>
                <w:b/>
                <w:sz w:val="24"/>
                <w:szCs w:val="24"/>
              </w:rPr>
              <w:t>People Strategy Progress Report</w:t>
            </w:r>
          </w:p>
        </w:tc>
      </w:tr>
      <w:tr w:rsidRPr="006B2F9C" w:rsidR="00083FC0" w:rsidTr="7EAAA3A4" w14:paraId="6D2903E8" w14:textId="77777777">
        <w:tc>
          <w:tcPr>
            <w:tcW w:w="2547" w:type="dxa"/>
            <w:tcMar/>
          </w:tcPr>
          <w:p w:rsidRPr="006B2F9C" w:rsidR="00034194" w:rsidP="006A24CC" w:rsidRDefault="00034194" w14:paraId="6D2903E6" w14:textId="77777777">
            <w:pPr>
              <w:jc w:val="both"/>
              <w:rPr>
                <w:rFonts w:ascii="Verdana" w:hAnsi="Verdana" w:cs="Arial"/>
                <w:b/>
                <w:sz w:val="24"/>
                <w:szCs w:val="24"/>
              </w:rPr>
            </w:pPr>
            <w:r w:rsidRPr="006B2F9C">
              <w:rPr>
                <w:rFonts w:ascii="Verdana" w:hAnsi="Verdana" w:cs="Arial"/>
                <w:b/>
                <w:sz w:val="24"/>
                <w:szCs w:val="24"/>
              </w:rPr>
              <w:t>Report Author</w:t>
            </w:r>
          </w:p>
        </w:tc>
        <w:tc>
          <w:tcPr>
            <w:tcW w:w="6469" w:type="dxa"/>
            <w:gridSpan w:val="6"/>
            <w:tcMar/>
          </w:tcPr>
          <w:p w:rsidRPr="006B2F9C" w:rsidR="00034194" w:rsidP="006A24CC" w:rsidRDefault="003F68EF" w14:paraId="6D2903E7" w14:textId="02272865">
            <w:pPr>
              <w:jc w:val="both"/>
              <w:rPr>
                <w:rFonts w:ascii="Verdana" w:hAnsi="Verdana" w:cs="Arial"/>
                <w:sz w:val="24"/>
                <w:szCs w:val="24"/>
              </w:rPr>
            </w:pPr>
            <w:r w:rsidRPr="006B2F9C">
              <w:rPr>
                <w:rFonts w:ascii="Verdana" w:hAnsi="Verdana" w:cs="Arial"/>
                <w:sz w:val="24"/>
                <w:szCs w:val="24"/>
              </w:rPr>
              <w:t>Emma Owen, Interim Assistant Director of Workforce</w:t>
            </w:r>
          </w:p>
        </w:tc>
      </w:tr>
      <w:tr w:rsidRPr="006B2F9C" w:rsidR="003F68EF" w:rsidTr="7EAAA3A4" w14:paraId="6D2903EB" w14:textId="77777777">
        <w:tc>
          <w:tcPr>
            <w:tcW w:w="2547" w:type="dxa"/>
            <w:tcMar/>
          </w:tcPr>
          <w:p w:rsidRPr="006B2F9C" w:rsidR="003F68EF" w:rsidP="006A24CC" w:rsidRDefault="003F68EF" w14:paraId="6D2903E9" w14:textId="77777777">
            <w:pPr>
              <w:jc w:val="both"/>
              <w:rPr>
                <w:rFonts w:ascii="Verdana" w:hAnsi="Verdana" w:cs="Arial"/>
                <w:b/>
                <w:sz w:val="24"/>
                <w:szCs w:val="24"/>
              </w:rPr>
            </w:pPr>
            <w:r w:rsidRPr="006B2F9C">
              <w:rPr>
                <w:rFonts w:ascii="Verdana" w:hAnsi="Verdana" w:cs="Arial"/>
                <w:b/>
                <w:sz w:val="24"/>
                <w:szCs w:val="24"/>
              </w:rPr>
              <w:t>Report Sponsor</w:t>
            </w:r>
          </w:p>
        </w:tc>
        <w:tc>
          <w:tcPr>
            <w:tcW w:w="6469" w:type="dxa"/>
            <w:gridSpan w:val="6"/>
            <w:tcMar/>
          </w:tcPr>
          <w:p w:rsidRPr="006B2F9C" w:rsidR="003F68EF" w:rsidP="006A24CC" w:rsidRDefault="003F68EF" w14:paraId="6D2903EA" w14:textId="07B8D91D">
            <w:pPr>
              <w:jc w:val="both"/>
              <w:rPr>
                <w:rFonts w:ascii="Verdana" w:hAnsi="Verdana" w:cs="Arial"/>
                <w:sz w:val="24"/>
                <w:szCs w:val="24"/>
              </w:rPr>
            </w:pPr>
            <w:r w:rsidRPr="006B2F9C">
              <w:rPr>
                <w:rFonts w:ascii="Verdana" w:hAnsi="Verdana" w:cs="Arial"/>
                <w:sz w:val="24"/>
                <w:szCs w:val="24"/>
              </w:rPr>
              <w:t>Tina Ricketts, Executive Director of Workforce</w:t>
            </w:r>
          </w:p>
        </w:tc>
      </w:tr>
      <w:tr w:rsidRPr="006B2F9C" w:rsidR="003F68EF" w:rsidTr="7EAAA3A4" w14:paraId="6D2903EE" w14:textId="77777777">
        <w:tc>
          <w:tcPr>
            <w:tcW w:w="2547" w:type="dxa"/>
            <w:tcMar/>
          </w:tcPr>
          <w:p w:rsidRPr="006B2F9C" w:rsidR="003F68EF" w:rsidP="006A24CC" w:rsidRDefault="003F68EF" w14:paraId="6D2903EC" w14:textId="77777777">
            <w:pPr>
              <w:jc w:val="both"/>
              <w:rPr>
                <w:rFonts w:ascii="Verdana" w:hAnsi="Verdana" w:cs="Arial"/>
                <w:b/>
                <w:sz w:val="24"/>
                <w:szCs w:val="24"/>
              </w:rPr>
            </w:pPr>
            <w:r w:rsidRPr="006B2F9C">
              <w:rPr>
                <w:rFonts w:ascii="Verdana" w:hAnsi="Verdana" w:cs="Arial"/>
                <w:b/>
                <w:sz w:val="24"/>
                <w:szCs w:val="24"/>
              </w:rPr>
              <w:t>Presented by</w:t>
            </w:r>
          </w:p>
        </w:tc>
        <w:tc>
          <w:tcPr>
            <w:tcW w:w="6469" w:type="dxa"/>
            <w:gridSpan w:val="6"/>
            <w:tcMar/>
          </w:tcPr>
          <w:p w:rsidRPr="006B2F9C" w:rsidR="003F68EF" w:rsidP="006A24CC" w:rsidRDefault="003F68EF" w14:paraId="6D2903ED" w14:textId="38281355">
            <w:pPr>
              <w:jc w:val="both"/>
              <w:rPr>
                <w:rFonts w:ascii="Verdana" w:hAnsi="Verdana" w:cs="Arial"/>
                <w:sz w:val="24"/>
                <w:szCs w:val="24"/>
              </w:rPr>
            </w:pPr>
            <w:r w:rsidRPr="006B2F9C">
              <w:rPr>
                <w:rFonts w:ascii="Verdana" w:hAnsi="Verdana" w:cs="Arial"/>
                <w:sz w:val="24"/>
                <w:szCs w:val="24"/>
              </w:rPr>
              <w:t>Tina Ricketts, Executive Director of Workforce</w:t>
            </w:r>
          </w:p>
        </w:tc>
      </w:tr>
      <w:tr w:rsidRPr="006B2F9C" w:rsidR="003F68EF" w:rsidTr="7EAAA3A4" w14:paraId="6D2903F1" w14:textId="77777777">
        <w:tc>
          <w:tcPr>
            <w:tcW w:w="2547" w:type="dxa"/>
            <w:tcMar/>
          </w:tcPr>
          <w:p w:rsidRPr="006B2F9C" w:rsidR="003F68EF" w:rsidP="006A24CC" w:rsidRDefault="003F68EF" w14:paraId="6D2903EF" w14:textId="77777777">
            <w:pPr>
              <w:jc w:val="both"/>
              <w:rPr>
                <w:rFonts w:ascii="Verdana" w:hAnsi="Verdana" w:cs="Arial"/>
                <w:b/>
                <w:sz w:val="24"/>
                <w:szCs w:val="24"/>
              </w:rPr>
            </w:pPr>
            <w:r w:rsidRPr="006B2F9C">
              <w:rPr>
                <w:rFonts w:ascii="Verdana" w:hAnsi="Verdana" w:cs="Arial"/>
                <w:b/>
                <w:sz w:val="24"/>
                <w:szCs w:val="24"/>
              </w:rPr>
              <w:t xml:space="preserve">Freedom of Information </w:t>
            </w:r>
          </w:p>
        </w:tc>
        <w:tc>
          <w:tcPr>
            <w:tcW w:w="6469" w:type="dxa"/>
            <w:gridSpan w:val="6"/>
            <w:tcMar/>
          </w:tcPr>
          <w:p w:rsidRPr="006B2F9C" w:rsidR="003F68EF" w:rsidP="006A24CC" w:rsidRDefault="003F68EF" w14:paraId="6D2903F0" w14:textId="7C121FB3">
            <w:pPr>
              <w:jc w:val="both"/>
              <w:rPr>
                <w:rFonts w:ascii="Verdana" w:hAnsi="Verdana" w:cs="Arial"/>
                <w:sz w:val="24"/>
                <w:szCs w:val="24"/>
              </w:rPr>
            </w:pPr>
            <w:r w:rsidRPr="006B2F9C">
              <w:rPr>
                <w:rFonts w:ascii="Verdana" w:hAnsi="Verdana" w:cs="Arial"/>
                <w:sz w:val="24"/>
                <w:szCs w:val="24"/>
              </w:rPr>
              <w:t xml:space="preserve">Open </w:t>
            </w:r>
          </w:p>
        </w:tc>
      </w:tr>
      <w:tr w:rsidRPr="006B2F9C" w:rsidR="003F68EF" w:rsidTr="7EAAA3A4" w14:paraId="6D2903F8" w14:textId="77777777">
        <w:tc>
          <w:tcPr>
            <w:tcW w:w="2547" w:type="dxa"/>
            <w:tcMar/>
          </w:tcPr>
          <w:p w:rsidRPr="006B2F9C" w:rsidR="003F68EF" w:rsidP="006A24CC" w:rsidRDefault="003F68EF" w14:paraId="6D2903F2" w14:textId="77777777">
            <w:pPr>
              <w:jc w:val="both"/>
              <w:rPr>
                <w:rFonts w:ascii="Verdana" w:hAnsi="Verdana" w:cs="Arial"/>
                <w:b/>
                <w:sz w:val="24"/>
                <w:szCs w:val="24"/>
              </w:rPr>
            </w:pPr>
            <w:r w:rsidRPr="006B2F9C">
              <w:rPr>
                <w:rFonts w:ascii="Verdana" w:hAnsi="Verdana" w:cs="Arial"/>
                <w:b/>
                <w:sz w:val="24"/>
                <w:szCs w:val="24"/>
              </w:rPr>
              <w:t>Purpose of the Report</w:t>
            </w:r>
          </w:p>
        </w:tc>
        <w:tc>
          <w:tcPr>
            <w:tcW w:w="6469" w:type="dxa"/>
            <w:gridSpan w:val="6"/>
            <w:tcMar/>
          </w:tcPr>
          <w:p w:rsidRPr="006B2F9C" w:rsidR="008F189E" w:rsidP="006A24CC" w:rsidRDefault="003F68EF" w14:paraId="6E99DA7E" w14:textId="77777777">
            <w:pPr>
              <w:ind w:right="96"/>
              <w:jc w:val="both"/>
              <w:rPr>
                <w:rStyle w:val="normaltextrun"/>
                <w:rFonts w:ascii="Verdana" w:hAnsi="Verdana" w:cs="Arial"/>
                <w:bCs/>
                <w:sz w:val="24"/>
                <w:szCs w:val="24"/>
                <w:shd w:val="clear" w:color="auto" w:fill="FFFFFF"/>
              </w:rPr>
            </w:pPr>
            <w:r w:rsidRPr="006B2F9C">
              <w:rPr>
                <w:rFonts w:ascii="Verdana" w:hAnsi="Verdana" w:cs="Arial"/>
                <w:sz w:val="24"/>
                <w:szCs w:val="24"/>
              </w:rPr>
              <w:t xml:space="preserve">The purpose of the report is to provide </w:t>
            </w:r>
            <w:r w:rsidRPr="006B2F9C" w:rsidR="00844FD4">
              <w:rPr>
                <w:rFonts w:ascii="Verdana" w:hAnsi="Verdana" w:cs="Arial"/>
                <w:sz w:val="24"/>
                <w:szCs w:val="24"/>
              </w:rPr>
              <w:t>the Committee w</w:t>
            </w:r>
            <w:r w:rsidRPr="006B2F9C">
              <w:rPr>
                <w:rFonts w:ascii="Verdana" w:hAnsi="Verdana" w:cs="Arial"/>
                <w:sz w:val="24"/>
                <w:szCs w:val="24"/>
              </w:rPr>
              <w:t>ith assurance on</w:t>
            </w:r>
            <w:r w:rsidRPr="006B2F9C" w:rsidR="00844FD4">
              <w:rPr>
                <w:rFonts w:ascii="Verdana" w:hAnsi="Verdana" w:cs="Arial"/>
                <w:sz w:val="24"/>
                <w:szCs w:val="24"/>
              </w:rPr>
              <w:t xml:space="preserve"> our</w:t>
            </w:r>
            <w:r w:rsidRPr="006B2F9C">
              <w:rPr>
                <w:rFonts w:ascii="Verdana" w:hAnsi="Verdana" w:cs="Arial"/>
                <w:sz w:val="24"/>
                <w:szCs w:val="24"/>
              </w:rPr>
              <w:t xml:space="preserve"> progress in achieving the following </w:t>
            </w:r>
            <w:r w:rsidRPr="006B2F9C" w:rsidR="00844FD4">
              <w:rPr>
                <w:rFonts w:ascii="Verdana" w:hAnsi="Verdana" w:cs="Arial"/>
                <w:sz w:val="24"/>
                <w:szCs w:val="24"/>
              </w:rPr>
              <w:t>s</w:t>
            </w:r>
            <w:r w:rsidRPr="006B2F9C">
              <w:rPr>
                <w:rFonts w:ascii="Verdana" w:hAnsi="Verdana" w:cs="Arial"/>
                <w:sz w:val="24"/>
                <w:szCs w:val="24"/>
              </w:rPr>
              <w:t>trategic objective: “</w:t>
            </w:r>
            <w:r w:rsidRPr="006B2F9C">
              <w:rPr>
                <w:rStyle w:val="normaltextrun"/>
                <w:rFonts w:ascii="Verdana" w:hAnsi="Verdana" w:cs="Arial"/>
                <w:bCs/>
                <w:i/>
                <w:sz w:val="24"/>
                <w:szCs w:val="24"/>
                <w:shd w:val="clear" w:color="auto" w:fill="FFFFFF"/>
              </w:rPr>
              <w:t>The H</w:t>
            </w:r>
            <w:r w:rsidRPr="006B2F9C" w:rsidR="00844FD4">
              <w:rPr>
                <w:rStyle w:val="normaltextrun"/>
                <w:rFonts w:ascii="Verdana" w:hAnsi="Verdana" w:cs="Arial"/>
                <w:bCs/>
                <w:i/>
                <w:sz w:val="24"/>
                <w:szCs w:val="24"/>
                <w:shd w:val="clear" w:color="auto" w:fill="FFFFFF"/>
              </w:rPr>
              <w:t xml:space="preserve">ealth </w:t>
            </w:r>
            <w:r w:rsidRPr="006B2F9C">
              <w:rPr>
                <w:rStyle w:val="normaltextrun"/>
                <w:rFonts w:ascii="Verdana" w:hAnsi="Verdana" w:cs="Arial"/>
                <w:bCs/>
                <w:i/>
                <w:sz w:val="24"/>
                <w:szCs w:val="24"/>
                <w:shd w:val="clear" w:color="auto" w:fill="FFFFFF"/>
              </w:rPr>
              <w:t>B</w:t>
            </w:r>
            <w:r w:rsidRPr="006B2F9C" w:rsidR="00844FD4">
              <w:rPr>
                <w:rStyle w:val="normaltextrun"/>
                <w:rFonts w:ascii="Verdana" w:hAnsi="Verdana" w:cs="Arial"/>
                <w:bCs/>
                <w:i/>
                <w:sz w:val="24"/>
                <w:szCs w:val="24"/>
                <w:shd w:val="clear" w:color="auto" w:fill="FFFFFF"/>
              </w:rPr>
              <w:t>oard</w:t>
            </w:r>
            <w:r w:rsidRPr="006B2F9C">
              <w:rPr>
                <w:rStyle w:val="normaltextrun"/>
                <w:rFonts w:ascii="Verdana" w:hAnsi="Verdana" w:cs="Arial"/>
                <w:bCs/>
                <w:i/>
                <w:sz w:val="24"/>
                <w:szCs w:val="24"/>
                <w:shd w:val="clear" w:color="auto" w:fill="FFFFFF"/>
              </w:rPr>
              <w:t xml:space="preserve"> is a great place to work where staff feel valued and work together towards a common goal</w:t>
            </w:r>
            <w:r w:rsidRPr="006B2F9C">
              <w:rPr>
                <w:rStyle w:val="normaltextrun"/>
                <w:rFonts w:ascii="Verdana" w:hAnsi="Verdana" w:cs="Arial"/>
                <w:bCs/>
                <w:sz w:val="24"/>
                <w:szCs w:val="24"/>
                <w:shd w:val="clear" w:color="auto" w:fill="FFFFFF"/>
              </w:rPr>
              <w:t xml:space="preserve">” by reporting on progress against the </w:t>
            </w:r>
            <w:hyperlink w:history="1" r:id="rId11">
              <w:r w:rsidRPr="006B2F9C">
                <w:rPr>
                  <w:rStyle w:val="Hyperlink"/>
                  <w:rFonts w:ascii="Verdana" w:hAnsi="Verdana" w:cs="Arial"/>
                  <w:bCs/>
                  <w:color w:val="auto"/>
                  <w:sz w:val="24"/>
                  <w:szCs w:val="24"/>
                  <w:shd w:val="clear" w:color="auto" w:fill="FFFFFF"/>
                </w:rPr>
                <w:t>People Strategy 2024-2029</w:t>
              </w:r>
            </w:hyperlink>
            <w:r w:rsidRPr="006B2F9C">
              <w:rPr>
                <w:rStyle w:val="normaltextrun"/>
                <w:rFonts w:ascii="Verdana" w:hAnsi="Verdana" w:cs="Arial"/>
                <w:bCs/>
                <w:sz w:val="24"/>
                <w:szCs w:val="24"/>
                <w:shd w:val="clear" w:color="auto" w:fill="FFFFFF"/>
              </w:rPr>
              <w:t xml:space="preserve">. </w:t>
            </w:r>
          </w:p>
          <w:p w:rsidRPr="006B2F9C" w:rsidR="004434B6" w:rsidP="006A24CC" w:rsidRDefault="004434B6" w14:paraId="42C5FCC2" w14:textId="77777777">
            <w:pPr>
              <w:ind w:right="96"/>
              <w:jc w:val="both"/>
              <w:rPr>
                <w:rStyle w:val="normaltextrun"/>
                <w:rFonts w:ascii="Verdana" w:hAnsi="Verdana"/>
                <w:sz w:val="24"/>
                <w:szCs w:val="24"/>
              </w:rPr>
            </w:pPr>
          </w:p>
          <w:p w:rsidRPr="006B2F9C" w:rsidR="004434B6" w:rsidP="006A24CC" w:rsidRDefault="004434B6" w14:paraId="6D2903F7" w14:textId="56BF1E73">
            <w:pPr>
              <w:ind w:right="96"/>
              <w:jc w:val="both"/>
              <w:rPr>
                <w:rFonts w:ascii="Verdana" w:hAnsi="Verdana" w:cs="Arial"/>
                <w:bCs/>
                <w:sz w:val="24"/>
                <w:szCs w:val="24"/>
                <w:shd w:val="clear" w:color="auto" w:fill="FFFFFF"/>
              </w:rPr>
            </w:pPr>
            <w:r w:rsidRPr="006B2F9C">
              <w:rPr>
                <w:rStyle w:val="normaltextrun"/>
                <w:rFonts w:ascii="Verdana" w:hAnsi="Verdana"/>
                <w:sz w:val="24"/>
                <w:szCs w:val="24"/>
              </w:rPr>
              <w:t>The report is presented as work in progress as we continue to refine the priority programmes of work under the People Strategy.</w:t>
            </w:r>
          </w:p>
        </w:tc>
      </w:tr>
      <w:tr w:rsidRPr="006B2F9C" w:rsidR="003F68EF" w:rsidTr="7EAAA3A4" w14:paraId="6D290402" w14:textId="77777777">
        <w:tc>
          <w:tcPr>
            <w:tcW w:w="2547" w:type="dxa"/>
            <w:tcMar/>
          </w:tcPr>
          <w:p w:rsidRPr="006B2F9C" w:rsidR="003F68EF" w:rsidP="006A24CC" w:rsidRDefault="003F68EF" w14:paraId="6D2903F9" w14:textId="77777777">
            <w:pPr>
              <w:jc w:val="both"/>
              <w:rPr>
                <w:rFonts w:ascii="Verdana" w:hAnsi="Verdana" w:cs="Arial"/>
                <w:b/>
                <w:sz w:val="24"/>
                <w:szCs w:val="24"/>
              </w:rPr>
            </w:pPr>
            <w:r w:rsidRPr="006B2F9C">
              <w:rPr>
                <w:rFonts w:ascii="Verdana" w:hAnsi="Verdana" w:cs="Arial"/>
                <w:b/>
                <w:sz w:val="24"/>
                <w:szCs w:val="24"/>
              </w:rPr>
              <w:t>Key Issues</w:t>
            </w:r>
          </w:p>
          <w:p w:rsidRPr="006B2F9C" w:rsidR="003F68EF" w:rsidP="006A24CC" w:rsidRDefault="003F68EF" w14:paraId="6D2903FA" w14:textId="77777777">
            <w:pPr>
              <w:jc w:val="both"/>
              <w:rPr>
                <w:rFonts w:ascii="Verdana" w:hAnsi="Verdana" w:cs="Arial"/>
                <w:b/>
                <w:sz w:val="24"/>
                <w:szCs w:val="24"/>
              </w:rPr>
            </w:pPr>
          </w:p>
          <w:p w:rsidRPr="006B2F9C" w:rsidR="003F68EF" w:rsidP="006A24CC" w:rsidRDefault="003F68EF" w14:paraId="6D2903FB" w14:textId="77777777">
            <w:pPr>
              <w:jc w:val="both"/>
              <w:rPr>
                <w:rFonts w:ascii="Verdana" w:hAnsi="Verdana" w:cs="Arial"/>
                <w:b/>
                <w:sz w:val="24"/>
                <w:szCs w:val="24"/>
              </w:rPr>
            </w:pPr>
          </w:p>
          <w:p w:rsidRPr="006B2F9C" w:rsidR="003F68EF" w:rsidP="006A24CC" w:rsidRDefault="003F68EF" w14:paraId="6D2903FC" w14:textId="77777777">
            <w:pPr>
              <w:jc w:val="both"/>
              <w:rPr>
                <w:rFonts w:ascii="Verdana" w:hAnsi="Verdana" w:cs="Arial"/>
                <w:b/>
                <w:sz w:val="24"/>
                <w:szCs w:val="24"/>
              </w:rPr>
            </w:pPr>
          </w:p>
        </w:tc>
        <w:tc>
          <w:tcPr>
            <w:tcW w:w="6469" w:type="dxa"/>
            <w:gridSpan w:val="6"/>
            <w:tcMar/>
          </w:tcPr>
          <w:p w:rsidRPr="006B2F9C" w:rsidR="003F68EF" w:rsidP="006A24CC" w:rsidRDefault="003F68EF" w14:paraId="6D2903FE" w14:textId="27D7F929">
            <w:pPr>
              <w:ind w:right="96"/>
              <w:jc w:val="both"/>
              <w:rPr>
                <w:rFonts w:ascii="Verdana" w:hAnsi="Verdana" w:cs="Arial"/>
                <w:sz w:val="24"/>
                <w:szCs w:val="24"/>
              </w:rPr>
            </w:pPr>
            <w:r w:rsidRPr="7EAAA3A4" w:rsidR="0D6F0684">
              <w:rPr>
                <w:rFonts w:ascii="Verdana" w:hAnsi="Verdana" w:cs="Arial"/>
                <w:sz w:val="24"/>
                <w:szCs w:val="24"/>
              </w:rPr>
              <w:t>This report is based on the reporting period 1</w:t>
            </w:r>
            <w:r w:rsidRPr="7EAAA3A4" w:rsidR="0D6F0684">
              <w:rPr>
                <w:rFonts w:ascii="Verdana" w:hAnsi="Verdana" w:cs="Arial"/>
                <w:sz w:val="24"/>
                <w:szCs w:val="24"/>
              </w:rPr>
              <w:t xml:space="preserve"> </w:t>
            </w:r>
            <w:r w:rsidRPr="7EAAA3A4" w:rsidR="1A696316">
              <w:rPr>
                <w:rFonts w:ascii="Verdana" w:hAnsi="Verdana" w:cs="Arial"/>
                <w:sz w:val="24"/>
                <w:szCs w:val="24"/>
              </w:rPr>
              <w:t>October</w:t>
            </w:r>
            <w:r w:rsidRPr="7EAAA3A4" w:rsidR="0D6F0684">
              <w:rPr>
                <w:rFonts w:ascii="Verdana" w:hAnsi="Verdana" w:cs="Arial"/>
                <w:sz w:val="24"/>
                <w:szCs w:val="24"/>
              </w:rPr>
              <w:t xml:space="preserve"> to 3</w:t>
            </w:r>
            <w:r w:rsidRPr="7EAAA3A4" w:rsidR="72C429F9">
              <w:rPr>
                <w:rFonts w:ascii="Verdana" w:hAnsi="Verdana" w:cs="Arial"/>
                <w:sz w:val="24"/>
                <w:szCs w:val="24"/>
              </w:rPr>
              <w:t>1 Dec</w:t>
            </w:r>
            <w:r w:rsidRPr="7EAAA3A4" w:rsidR="0D6F0684">
              <w:rPr>
                <w:rFonts w:ascii="Verdana" w:hAnsi="Verdana" w:cs="Arial"/>
                <w:sz w:val="24"/>
                <w:szCs w:val="24"/>
              </w:rPr>
              <w:t>ember 2025. Key points to highlight are:</w:t>
            </w:r>
          </w:p>
          <w:p w:rsidRPr="006B2F9C" w:rsidR="003F68EF" w:rsidP="00403CBB" w:rsidRDefault="003F68EF" w14:paraId="36058D0C" w14:textId="0EF1FF33">
            <w:pPr>
              <w:pStyle w:val="ListParagraph"/>
              <w:numPr>
                <w:ilvl w:val="0"/>
                <w:numId w:val="4"/>
              </w:numPr>
              <w:ind w:right="96"/>
              <w:jc w:val="both"/>
              <w:rPr>
                <w:rFonts w:ascii="Verdana" w:hAnsi="Verdana" w:cs="Arial"/>
                <w:sz w:val="24"/>
                <w:szCs w:val="24"/>
              </w:rPr>
            </w:pPr>
            <w:r w:rsidRPr="006B2F9C">
              <w:rPr>
                <w:rFonts w:ascii="Verdana" w:hAnsi="Verdana" w:cs="Arial"/>
                <w:sz w:val="24"/>
                <w:szCs w:val="24"/>
              </w:rPr>
              <w:t xml:space="preserve">We are making good progress with delivering the 7 </w:t>
            </w:r>
            <w:r w:rsidRPr="006B2F9C" w:rsidR="00844FD4">
              <w:rPr>
                <w:rFonts w:ascii="Verdana" w:hAnsi="Verdana" w:cs="Arial"/>
                <w:sz w:val="24"/>
                <w:szCs w:val="24"/>
              </w:rPr>
              <w:t>p</w:t>
            </w:r>
            <w:r w:rsidRPr="006B2F9C">
              <w:rPr>
                <w:rFonts w:ascii="Verdana" w:hAnsi="Verdana" w:cs="Arial"/>
                <w:sz w:val="24"/>
                <w:szCs w:val="24"/>
              </w:rPr>
              <w:t xml:space="preserve">eople </w:t>
            </w:r>
            <w:r w:rsidRPr="006B2F9C" w:rsidR="00844FD4">
              <w:rPr>
                <w:rFonts w:ascii="Verdana" w:hAnsi="Verdana" w:cs="Arial"/>
                <w:sz w:val="24"/>
                <w:szCs w:val="24"/>
              </w:rPr>
              <w:t>a</w:t>
            </w:r>
            <w:r w:rsidRPr="006B2F9C">
              <w:rPr>
                <w:rFonts w:ascii="Verdana" w:hAnsi="Verdana" w:cs="Arial"/>
                <w:sz w:val="24"/>
                <w:szCs w:val="24"/>
              </w:rPr>
              <w:t xml:space="preserve">ims </w:t>
            </w:r>
            <w:r w:rsidRPr="006B2F9C" w:rsidR="00844FD4">
              <w:rPr>
                <w:rFonts w:ascii="Verdana" w:hAnsi="Verdana" w:cs="Arial"/>
                <w:sz w:val="24"/>
                <w:szCs w:val="24"/>
              </w:rPr>
              <w:t xml:space="preserve">as set out </w:t>
            </w:r>
            <w:r w:rsidRPr="006B2F9C">
              <w:rPr>
                <w:rFonts w:ascii="Verdana" w:hAnsi="Verdana" w:cs="Arial"/>
                <w:sz w:val="24"/>
                <w:szCs w:val="24"/>
              </w:rPr>
              <w:t xml:space="preserve">in </w:t>
            </w:r>
            <w:r w:rsidRPr="006B2F9C" w:rsidR="00844FD4">
              <w:rPr>
                <w:rFonts w:ascii="Verdana" w:hAnsi="Verdana" w:cs="Arial"/>
                <w:sz w:val="24"/>
                <w:szCs w:val="24"/>
              </w:rPr>
              <w:t>the</w:t>
            </w:r>
            <w:r w:rsidRPr="006B2F9C">
              <w:rPr>
                <w:rFonts w:ascii="Verdana" w:hAnsi="Verdana" w:cs="Arial"/>
                <w:sz w:val="24"/>
                <w:szCs w:val="24"/>
              </w:rPr>
              <w:t xml:space="preserve"> People Strategy</w:t>
            </w:r>
          </w:p>
          <w:p w:rsidRPr="006B2F9C" w:rsidR="003F68EF" w:rsidP="00403CBB" w:rsidRDefault="003F68EF" w14:paraId="6D290401" w14:textId="41F96675">
            <w:pPr>
              <w:pStyle w:val="ListParagraph"/>
              <w:numPr>
                <w:ilvl w:val="0"/>
                <w:numId w:val="4"/>
              </w:numPr>
              <w:ind w:right="96"/>
              <w:jc w:val="both"/>
              <w:rPr>
                <w:rFonts w:ascii="Verdana" w:hAnsi="Verdana" w:cs="Arial"/>
                <w:sz w:val="24"/>
                <w:szCs w:val="24"/>
              </w:rPr>
            </w:pPr>
            <w:r w:rsidRPr="006B2F9C">
              <w:rPr>
                <w:rFonts w:ascii="Verdana" w:hAnsi="Verdana" w:cs="Arial"/>
                <w:sz w:val="24"/>
                <w:szCs w:val="24"/>
              </w:rPr>
              <w:t>W</w:t>
            </w:r>
            <w:r w:rsidRPr="006B2F9C" w:rsidR="00BA734D">
              <w:rPr>
                <w:rFonts w:ascii="Verdana" w:hAnsi="Verdana" w:cs="Arial"/>
                <w:sz w:val="24"/>
                <w:szCs w:val="24"/>
              </w:rPr>
              <w:t xml:space="preserve">e have had to divert our resources </w:t>
            </w:r>
            <w:r w:rsidRPr="006B2F9C">
              <w:rPr>
                <w:rFonts w:ascii="Verdana" w:hAnsi="Verdana" w:cs="Arial"/>
                <w:sz w:val="24"/>
                <w:szCs w:val="24"/>
              </w:rPr>
              <w:t>to support the Health Board</w:t>
            </w:r>
            <w:r w:rsidRPr="006B2F9C" w:rsidR="00BA734D">
              <w:rPr>
                <w:rFonts w:ascii="Verdana" w:hAnsi="Verdana" w:cs="Arial"/>
                <w:sz w:val="24"/>
                <w:szCs w:val="24"/>
              </w:rPr>
              <w:t xml:space="preserve"> to </w:t>
            </w:r>
            <w:r w:rsidRPr="006B2F9C">
              <w:rPr>
                <w:rFonts w:ascii="Verdana" w:hAnsi="Verdana" w:cs="Arial"/>
                <w:sz w:val="24"/>
                <w:szCs w:val="24"/>
              </w:rPr>
              <w:t>address the financial deficit. This has</w:t>
            </w:r>
            <w:r w:rsidRPr="006B2F9C" w:rsidR="00BA734D">
              <w:rPr>
                <w:rFonts w:ascii="Verdana" w:hAnsi="Verdana" w:cs="Arial"/>
                <w:sz w:val="24"/>
                <w:szCs w:val="24"/>
              </w:rPr>
              <w:t xml:space="preserve"> required an</w:t>
            </w:r>
            <w:r w:rsidRPr="006B2F9C">
              <w:rPr>
                <w:rFonts w:ascii="Verdana" w:hAnsi="Verdana" w:cs="Arial"/>
                <w:sz w:val="24"/>
                <w:szCs w:val="24"/>
              </w:rPr>
              <w:t xml:space="preserve"> increased focus </w:t>
            </w:r>
            <w:r w:rsidRPr="006B2F9C" w:rsidR="00BA734D">
              <w:rPr>
                <w:rFonts w:ascii="Verdana" w:hAnsi="Verdana" w:cs="Arial"/>
                <w:sz w:val="24"/>
                <w:szCs w:val="24"/>
              </w:rPr>
              <w:t>on reducing v</w:t>
            </w:r>
            <w:r w:rsidRPr="006B2F9C">
              <w:rPr>
                <w:rFonts w:ascii="Verdana" w:hAnsi="Verdana" w:cs="Arial"/>
                <w:sz w:val="24"/>
                <w:szCs w:val="24"/>
              </w:rPr>
              <w:t xml:space="preserve">ariable pay, </w:t>
            </w:r>
            <w:r w:rsidRPr="006B2F9C" w:rsidR="00BA734D">
              <w:rPr>
                <w:rFonts w:ascii="Verdana" w:hAnsi="Verdana" w:cs="Arial"/>
                <w:sz w:val="24"/>
                <w:szCs w:val="24"/>
              </w:rPr>
              <w:t xml:space="preserve">targeted </w:t>
            </w:r>
            <w:r w:rsidRPr="006B2F9C">
              <w:rPr>
                <w:rFonts w:ascii="Verdana" w:hAnsi="Verdana" w:cs="Arial"/>
                <w:sz w:val="24"/>
                <w:szCs w:val="24"/>
              </w:rPr>
              <w:t xml:space="preserve">recruitment, workforce planning and establishment control. This has impacted on the </w:t>
            </w:r>
            <w:r w:rsidRPr="006B2F9C" w:rsidR="00BA734D">
              <w:rPr>
                <w:rFonts w:ascii="Verdana" w:hAnsi="Verdana" w:cs="Arial"/>
                <w:sz w:val="24"/>
                <w:szCs w:val="24"/>
              </w:rPr>
              <w:t>progress o</w:t>
            </w:r>
            <w:r w:rsidRPr="006B2F9C">
              <w:rPr>
                <w:rFonts w:ascii="Verdana" w:hAnsi="Verdana" w:cs="Arial"/>
                <w:sz w:val="24"/>
                <w:szCs w:val="24"/>
              </w:rPr>
              <w:t>f other actions</w:t>
            </w:r>
            <w:r w:rsidRPr="006B2F9C" w:rsidR="00BA734D">
              <w:rPr>
                <w:rFonts w:ascii="Verdana" w:hAnsi="Verdana" w:cs="Arial"/>
                <w:sz w:val="24"/>
                <w:szCs w:val="24"/>
              </w:rPr>
              <w:t>.</w:t>
            </w:r>
          </w:p>
        </w:tc>
      </w:tr>
      <w:tr w:rsidRPr="006B2F9C" w:rsidR="003F68EF" w:rsidTr="7EAAA3A4" w14:paraId="6D290409" w14:textId="77777777">
        <w:trPr>
          <w:trHeight w:val="97"/>
        </w:trPr>
        <w:tc>
          <w:tcPr>
            <w:tcW w:w="2547" w:type="dxa"/>
            <w:vMerge w:val="restart"/>
            <w:tcMar/>
          </w:tcPr>
          <w:p w:rsidRPr="006B2F9C" w:rsidR="003F68EF" w:rsidP="006A24CC" w:rsidRDefault="003F68EF" w14:paraId="6D290403" w14:textId="77777777">
            <w:pPr>
              <w:jc w:val="both"/>
              <w:rPr>
                <w:rFonts w:ascii="Verdana" w:hAnsi="Verdana" w:cs="Arial"/>
                <w:b/>
                <w:sz w:val="24"/>
                <w:szCs w:val="24"/>
              </w:rPr>
            </w:pPr>
            <w:r w:rsidRPr="006B2F9C">
              <w:rPr>
                <w:rFonts w:ascii="Verdana" w:hAnsi="Verdana" w:cs="Arial"/>
                <w:b/>
                <w:sz w:val="24"/>
                <w:szCs w:val="24"/>
              </w:rPr>
              <w:t xml:space="preserve">Specific Action Required </w:t>
            </w:r>
          </w:p>
          <w:p w:rsidRPr="006B2F9C" w:rsidR="003F68EF" w:rsidP="006A24CC" w:rsidRDefault="003F68EF" w14:paraId="6D290404" w14:textId="77777777">
            <w:pPr>
              <w:jc w:val="both"/>
              <w:rPr>
                <w:rFonts w:ascii="Verdana" w:hAnsi="Verdana" w:cs="Arial"/>
                <w:b/>
                <w:i/>
                <w:sz w:val="24"/>
                <w:szCs w:val="24"/>
              </w:rPr>
            </w:pPr>
            <w:r w:rsidRPr="006B2F9C">
              <w:rPr>
                <w:rFonts w:ascii="Verdana" w:hAnsi="Verdana" w:cs="Arial"/>
                <w:b/>
                <w:i/>
                <w:sz w:val="24"/>
                <w:szCs w:val="24"/>
              </w:rPr>
              <w:t>(please choose one only)</w:t>
            </w:r>
          </w:p>
        </w:tc>
        <w:tc>
          <w:tcPr>
            <w:tcW w:w="1569" w:type="dxa"/>
            <w:shd w:val="clear" w:color="auto" w:fill="D5DCE4" w:themeFill="text2" w:themeFillTint="33"/>
            <w:tcMar/>
          </w:tcPr>
          <w:p w:rsidRPr="006B2F9C" w:rsidR="003F68EF" w:rsidP="006A24CC" w:rsidRDefault="003F68EF" w14:paraId="6D290405" w14:textId="77777777">
            <w:pPr>
              <w:jc w:val="both"/>
              <w:rPr>
                <w:rFonts w:ascii="Verdana" w:hAnsi="Verdana" w:cs="Arial"/>
                <w:b/>
                <w:sz w:val="24"/>
                <w:szCs w:val="24"/>
              </w:rPr>
            </w:pPr>
            <w:r w:rsidRPr="006B2F9C">
              <w:rPr>
                <w:rFonts w:ascii="Verdana" w:hAnsi="Verdana" w:cs="Arial"/>
                <w:b/>
                <w:sz w:val="24"/>
                <w:szCs w:val="24"/>
              </w:rPr>
              <w:t>Information</w:t>
            </w:r>
          </w:p>
        </w:tc>
        <w:tc>
          <w:tcPr>
            <w:tcW w:w="1723" w:type="dxa"/>
            <w:gridSpan w:val="2"/>
            <w:shd w:val="clear" w:color="auto" w:fill="D5DCE4" w:themeFill="text2" w:themeFillTint="33"/>
            <w:tcMar/>
          </w:tcPr>
          <w:p w:rsidRPr="006B2F9C" w:rsidR="003F68EF" w:rsidP="006A24CC" w:rsidRDefault="003F68EF" w14:paraId="6D290406" w14:textId="77777777">
            <w:pPr>
              <w:jc w:val="both"/>
              <w:rPr>
                <w:rFonts w:ascii="Verdana" w:hAnsi="Verdana" w:cs="Arial"/>
                <w:b/>
                <w:sz w:val="24"/>
                <w:szCs w:val="24"/>
              </w:rPr>
            </w:pPr>
            <w:r w:rsidRPr="006B2F9C">
              <w:rPr>
                <w:rFonts w:ascii="Verdana" w:hAnsi="Verdana" w:cs="Arial"/>
                <w:b/>
                <w:sz w:val="24"/>
                <w:szCs w:val="24"/>
              </w:rPr>
              <w:t>Discussion</w:t>
            </w:r>
          </w:p>
        </w:tc>
        <w:tc>
          <w:tcPr>
            <w:tcW w:w="1661" w:type="dxa"/>
            <w:shd w:val="clear" w:color="auto" w:fill="D5DCE4" w:themeFill="text2" w:themeFillTint="33"/>
            <w:tcMar/>
          </w:tcPr>
          <w:p w:rsidRPr="006B2F9C" w:rsidR="003F68EF" w:rsidP="006A24CC" w:rsidRDefault="003F68EF" w14:paraId="6D290407" w14:textId="77777777">
            <w:pPr>
              <w:jc w:val="both"/>
              <w:rPr>
                <w:rFonts w:ascii="Verdana" w:hAnsi="Verdana" w:cs="Arial"/>
                <w:b/>
                <w:sz w:val="24"/>
                <w:szCs w:val="24"/>
              </w:rPr>
            </w:pPr>
            <w:r w:rsidRPr="006B2F9C">
              <w:rPr>
                <w:rFonts w:ascii="Verdana" w:hAnsi="Verdana" w:cs="Arial"/>
                <w:b/>
                <w:sz w:val="24"/>
                <w:szCs w:val="24"/>
              </w:rPr>
              <w:t>Assurance</w:t>
            </w:r>
          </w:p>
        </w:tc>
        <w:tc>
          <w:tcPr>
            <w:tcW w:w="1516" w:type="dxa"/>
            <w:gridSpan w:val="2"/>
            <w:shd w:val="clear" w:color="auto" w:fill="D5DCE4" w:themeFill="text2" w:themeFillTint="33"/>
            <w:tcMar/>
          </w:tcPr>
          <w:p w:rsidRPr="006B2F9C" w:rsidR="003F68EF" w:rsidP="006A24CC" w:rsidRDefault="003F68EF" w14:paraId="6D290408" w14:textId="77777777">
            <w:pPr>
              <w:jc w:val="both"/>
              <w:rPr>
                <w:rFonts w:ascii="Verdana" w:hAnsi="Verdana" w:cs="Arial"/>
                <w:b/>
                <w:sz w:val="24"/>
                <w:szCs w:val="24"/>
              </w:rPr>
            </w:pPr>
            <w:r w:rsidRPr="006B2F9C">
              <w:rPr>
                <w:rFonts w:ascii="Verdana" w:hAnsi="Verdana" w:cs="Arial"/>
                <w:b/>
                <w:sz w:val="24"/>
                <w:szCs w:val="24"/>
              </w:rPr>
              <w:t>Approval</w:t>
            </w:r>
          </w:p>
        </w:tc>
      </w:tr>
      <w:tr w:rsidRPr="006B2F9C" w:rsidR="003F68EF" w:rsidTr="7EAAA3A4" w14:paraId="6D29040F" w14:textId="77777777">
        <w:trPr>
          <w:trHeight w:val="96"/>
        </w:trPr>
        <w:tc>
          <w:tcPr>
            <w:tcW w:w="2547" w:type="dxa"/>
            <w:vMerge/>
            <w:tcMar/>
          </w:tcPr>
          <w:p w:rsidRPr="006B2F9C" w:rsidR="003F68EF" w:rsidP="006A24CC" w:rsidRDefault="003F68EF" w14:paraId="6D29040A" w14:textId="77777777">
            <w:pPr>
              <w:jc w:val="both"/>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Mar/>
              </w:tcPr>
              <w:p w:rsidRPr="006B2F9C" w:rsidR="003F68EF" w:rsidP="006A24CC" w:rsidRDefault="003F68EF" w14:paraId="6D29040B" w14:textId="77777777">
                <w:pPr>
                  <w:ind w:right="96"/>
                  <w:jc w:val="both"/>
                  <w:rPr>
                    <w:rFonts w:ascii="Verdana" w:hAnsi="Verdana" w:cs="Arial"/>
                    <w:sz w:val="24"/>
                    <w:szCs w:val="24"/>
                  </w:rPr>
                </w:pPr>
                <w:r w:rsidRPr="006B2F9C">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Mar/>
              </w:tcPr>
              <w:p w:rsidRPr="006B2F9C" w:rsidR="003F68EF" w:rsidP="006A24CC" w:rsidRDefault="003F68EF" w14:paraId="6D29040C" w14:textId="69E0273A">
                <w:pPr>
                  <w:ind w:right="96"/>
                  <w:jc w:val="both"/>
                  <w:rPr>
                    <w:rFonts w:ascii="Verdana" w:hAnsi="Verdana" w:cs="Arial"/>
                    <w:sz w:val="24"/>
                    <w:szCs w:val="24"/>
                  </w:rPr>
                </w:pPr>
                <w:r w:rsidRPr="006B2F9C">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Mar/>
              </w:tcPr>
              <w:p w:rsidRPr="006B2F9C" w:rsidR="003F68EF" w:rsidP="006A24CC" w:rsidRDefault="003F68EF" w14:paraId="6D29040D" w14:textId="5CC4AAB3">
                <w:pPr>
                  <w:ind w:right="96"/>
                  <w:jc w:val="both"/>
                  <w:rPr>
                    <w:rFonts w:ascii="Verdana" w:hAnsi="Verdana" w:cs="Arial"/>
                    <w:sz w:val="24"/>
                    <w:szCs w:val="24"/>
                  </w:rPr>
                </w:pPr>
                <w:r w:rsidRPr="006B2F9C">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16" w:type="dxa"/>
                <w:gridSpan w:val="2"/>
                <w:tcMar/>
              </w:tcPr>
              <w:p w:rsidRPr="006B2F9C" w:rsidR="003F68EF" w:rsidP="006A24CC" w:rsidRDefault="003F68EF" w14:paraId="6D29040E" w14:textId="77777777">
                <w:pPr>
                  <w:ind w:right="96"/>
                  <w:jc w:val="both"/>
                  <w:rPr>
                    <w:rFonts w:ascii="Verdana" w:hAnsi="Verdana" w:cs="Arial"/>
                    <w:sz w:val="24"/>
                    <w:szCs w:val="24"/>
                  </w:rPr>
                </w:pPr>
                <w:r w:rsidRPr="006B2F9C">
                  <w:rPr>
                    <w:rFonts w:ascii="Segoe UI Symbol" w:hAnsi="Segoe UI Symbol" w:eastAsia="MS Gothic" w:cs="Segoe UI Symbol"/>
                    <w:sz w:val="24"/>
                    <w:szCs w:val="24"/>
                  </w:rPr>
                  <w:t>☐</w:t>
                </w:r>
              </w:p>
            </w:tc>
          </w:sdtContent>
          <w:sdtEndPr>
            <w:rPr>
              <w:rFonts w:ascii="Verdana" w:hAnsi="Verdana" w:cs="Arial"/>
              <w:sz w:val="24"/>
              <w:szCs w:val="24"/>
            </w:rPr>
          </w:sdtEndPr>
        </w:sdt>
      </w:tr>
      <w:tr w:rsidRPr="006B2F9C" w:rsidR="003F68EF" w:rsidTr="7EAAA3A4" w14:paraId="6D290418" w14:textId="77777777">
        <w:tc>
          <w:tcPr>
            <w:tcW w:w="2547" w:type="dxa"/>
            <w:tcMar/>
          </w:tcPr>
          <w:p w:rsidRPr="006B2F9C" w:rsidR="003F68EF" w:rsidP="006A24CC" w:rsidRDefault="003F68EF" w14:paraId="6D290410" w14:textId="77777777">
            <w:pPr>
              <w:jc w:val="both"/>
              <w:rPr>
                <w:rFonts w:ascii="Verdana" w:hAnsi="Verdana" w:cs="Arial"/>
                <w:b/>
                <w:sz w:val="24"/>
                <w:szCs w:val="24"/>
              </w:rPr>
            </w:pPr>
            <w:r w:rsidRPr="006B2F9C">
              <w:rPr>
                <w:rFonts w:ascii="Verdana" w:hAnsi="Verdana" w:cs="Arial"/>
                <w:b/>
                <w:sz w:val="24"/>
                <w:szCs w:val="24"/>
              </w:rPr>
              <w:t>Recommendations</w:t>
            </w:r>
          </w:p>
          <w:p w:rsidRPr="006B2F9C" w:rsidR="003F68EF" w:rsidP="006A24CC" w:rsidRDefault="003F68EF" w14:paraId="6D290411" w14:textId="77777777">
            <w:pPr>
              <w:jc w:val="both"/>
              <w:rPr>
                <w:rFonts w:ascii="Verdana" w:hAnsi="Verdana" w:cs="Arial"/>
                <w:b/>
                <w:sz w:val="24"/>
                <w:szCs w:val="24"/>
              </w:rPr>
            </w:pPr>
          </w:p>
        </w:tc>
        <w:tc>
          <w:tcPr>
            <w:tcW w:w="6469" w:type="dxa"/>
            <w:gridSpan w:val="6"/>
            <w:tcMar/>
          </w:tcPr>
          <w:p w:rsidRPr="006B2F9C" w:rsidR="003F68EF" w:rsidP="00BA734D" w:rsidRDefault="00BA734D" w14:paraId="6D290417" w14:textId="35F076C2">
            <w:pPr>
              <w:ind w:right="96"/>
              <w:jc w:val="both"/>
              <w:rPr>
                <w:rFonts w:ascii="Verdana" w:hAnsi="Verdana" w:cs="Arial"/>
                <w:sz w:val="24"/>
                <w:szCs w:val="24"/>
              </w:rPr>
            </w:pPr>
            <w:r w:rsidRPr="7EAAA3A4" w:rsidR="00BA734D">
              <w:rPr>
                <w:rFonts w:ascii="Verdana" w:hAnsi="Verdana" w:cs="Arial"/>
                <w:sz w:val="24"/>
                <w:szCs w:val="24"/>
              </w:rPr>
              <w:t xml:space="preserve">The Committee is asked to </w:t>
            </w:r>
            <w:r w:rsidRPr="7EAAA3A4" w:rsidR="3E0A9F23">
              <w:rPr>
                <w:rFonts w:ascii="Verdana" w:hAnsi="Verdana" w:cs="Arial"/>
                <w:b w:val="1"/>
                <w:bCs w:val="1"/>
                <w:sz w:val="24"/>
                <w:szCs w:val="24"/>
              </w:rPr>
              <w:t>ACCEPT</w:t>
            </w:r>
            <w:r w:rsidRPr="7EAAA3A4" w:rsidR="3E0A9F23">
              <w:rPr>
                <w:rFonts w:ascii="Verdana" w:hAnsi="Verdana" w:cs="Arial"/>
                <w:sz w:val="24"/>
                <w:szCs w:val="24"/>
              </w:rPr>
              <w:t xml:space="preserve"> </w:t>
            </w:r>
            <w:r w:rsidRPr="7EAAA3A4" w:rsidR="00BA734D">
              <w:rPr>
                <w:rFonts w:ascii="Verdana" w:hAnsi="Verdana" w:cs="Arial"/>
                <w:sz w:val="24"/>
                <w:szCs w:val="24"/>
              </w:rPr>
              <w:t>the report which is provided for assurance.</w:t>
            </w:r>
            <w:r w:rsidRPr="7EAAA3A4" w:rsidR="16FD00EB">
              <w:rPr>
                <w:rFonts w:ascii="Verdana" w:hAnsi="Verdana" w:cs="Arial"/>
                <w:sz w:val="24"/>
                <w:szCs w:val="24"/>
              </w:rPr>
              <w:t xml:space="preserve"> </w:t>
            </w:r>
          </w:p>
        </w:tc>
      </w:tr>
    </w:tbl>
    <w:p w:rsidR="00BA734D" w:rsidP="006A24CC" w:rsidRDefault="00BA734D" w14:paraId="1FE5F047" w14:textId="77777777">
      <w:pPr>
        <w:spacing w:after="0" w:line="240" w:lineRule="auto"/>
        <w:jc w:val="both"/>
        <w:rPr>
          <w:rFonts w:ascii="Verdana" w:hAnsi="Verdana" w:cs="Arial"/>
          <w:b/>
          <w:sz w:val="24"/>
          <w:szCs w:val="24"/>
        </w:rPr>
      </w:pPr>
    </w:p>
    <w:p w:rsidR="00A6462E" w:rsidP="006A24CC" w:rsidRDefault="00A6462E" w14:paraId="09E26C70" w14:textId="77777777">
      <w:pPr>
        <w:spacing w:after="0" w:line="240" w:lineRule="auto"/>
        <w:jc w:val="both"/>
        <w:rPr>
          <w:rFonts w:ascii="Verdana" w:hAnsi="Verdana" w:cs="Arial"/>
          <w:b/>
          <w:sz w:val="24"/>
          <w:szCs w:val="24"/>
        </w:rPr>
      </w:pPr>
    </w:p>
    <w:p w:rsidR="00A6462E" w:rsidP="006A24CC" w:rsidRDefault="00A6462E" w14:paraId="5518BBEA" w14:textId="77777777">
      <w:pPr>
        <w:spacing w:after="0" w:line="240" w:lineRule="auto"/>
        <w:jc w:val="both"/>
        <w:rPr>
          <w:rFonts w:ascii="Verdana" w:hAnsi="Verdana" w:cs="Arial"/>
          <w:b/>
          <w:sz w:val="24"/>
          <w:szCs w:val="24"/>
        </w:rPr>
      </w:pPr>
    </w:p>
    <w:p w:rsidR="00A6462E" w:rsidP="006A24CC" w:rsidRDefault="00A6462E" w14:paraId="2E94B979" w14:textId="77777777">
      <w:pPr>
        <w:spacing w:after="0" w:line="240" w:lineRule="auto"/>
        <w:jc w:val="both"/>
        <w:rPr>
          <w:rFonts w:ascii="Verdana" w:hAnsi="Verdana" w:cs="Arial"/>
          <w:b/>
          <w:sz w:val="24"/>
          <w:szCs w:val="24"/>
        </w:rPr>
      </w:pPr>
    </w:p>
    <w:p w:rsidR="00A6462E" w:rsidP="006A24CC" w:rsidRDefault="00A6462E" w14:paraId="72AD2EF0" w14:textId="77777777">
      <w:pPr>
        <w:spacing w:after="0" w:line="240" w:lineRule="auto"/>
        <w:jc w:val="both"/>
        <w:rPr>
          <w:rFonts w:ascii="Verdana" w:hAnsi="Verdana" w:cs="Arial"/>
          <w:b/>
          <w:sz w:val="24"/>
          <w:szCs w:val="24"/>
        </w:rPr>
      </w:pPr>
    </w:p>
    <w:p w:rsidR="00A6462E" w:rsidP="006A24CC" w:rsidRDefault="00A6462E" w14:paraId="74E3C513" w14:textId="77777777">
      <w:pPr>
        <w:spacing w:after="0" w:line="240" w:lineRule="auto"/>
        <w:jc w:val="both"/>
        <w:rPr>
          <w:rFonts w:ascii="Verdana" w:hAnsi="Verdana" w:cs="Arial"/>
          <w:b/>
          <w:sz w:val="24"/>
          <w:szCs w:val="24"/>
        </w:rPr>
      </w:pPr>
    </w:p>
    <w:p w:rsidR="00A6462E" w:rsidP="7FEDC836" w:rsidRDefault="0B5E9E6D" w14:paraId="34D95959" w14:textId="48A73358">
      <w:pPr>
        <w:spacing w:after="0" w:line="240" w:lineRule="auto"/>
        <w:jc w:val="center"/>
        <w:rPr>
          <w:rFonts w:ascii="Verdana" w:hAnsi="Verdana" w:cs="Arial"/>
          <w:b/>
          <w:bCs/>
          <w:sz w:val="24"/>
          <w:szCs w:val="24"/>
        </w:rPr>
      </w:pPr>
      <w:r w:rsidRPr="7FEDC836">
        <w:rPr>
          <w:rFonts w:ascii="Verdana" w:hAnsi="Verdana" w:cs="Arial"/>
          <w:b/>
          <w:bCs/>
          <w:sz w:val="24"/>
          <w:szCs w:val="24"/>
        </w:rPr>
        <w:t xml:space="preserve">People Strategy Progress Report  </w:t>
      </w:r>
    </w:p>
    <w:p w:rsidRPr="006B2F9C" w:rsidR="00A6462E" w:rsidP="006A24CC" w:rsidRDefault="00A6462E" w14:paraId="3326D9C1" w14:textId="77777777">
      <w:pPr>
        <w:spacing w:after="0" w:line="240" w:lineRule="auto"/>
        <w:jc w:val="both"/>
        <w:rPr>
          <w:rFonts w:ascii="Verdana" w:hAnsi="Verdana" w:cs="Arial"/>
          <w:b/>
          <w:sz w:val="24"/>
          <w:szCs w:val="24"/>
        </w:rPr>
      </w:pPr>
    </w:p>
    <w:p w:rsidRPr="006B2F9C" w:rsidR="00653AEC" w:rsidP="006A24CC" w:rsidRDefault="00653AEC" w14:paraId="6D29041C" w14:textId="6AD14254">
      <w:pPr>
        <w:pStyle w:val="ListParagraph"/>
        <w:numPr>
          <w:ilvl w:val="0"/>
          <w:numId w:val="1"/>
        </w:numPr>
        <w:spacing w:after="0" w:line="240" w:lineRule="auto"/>
        <w:jc w:val="both"/>
        <w:rPr>
          <w:rFonts w:ascii="Verdana" w:hAnsi="Verdana" w:cs="Arial"/>
          <w:b/>
          <w:sz w:val="24"/>
          <w:szCs w:val="24"/>
        </w:rPr>
      </w:pPr>
      <w:r w:rsidRPr="006B2F9C">
        <w:rPr>
          <w:rFonts w:ascii="Verdana" w:hAnsi="Verdana" w:cs="Arial"/>
          <w:b/>
          <w:sz w:val="24"/>
          <w:szCs w:val="24"/>
        </w:rPr>
        <w:t>INTRODUCTION</w:t>
      </w:r>
    </w:p>
    <w:p w:rsidRPr="006B2F9C" w:rsidR="00824D16" w:rsidP="006A24CC" w:rsidRDefault="00824D16" w14:paraId="6916A806" w14:textId="4B615F8C">
      <w:pPr>
        <w:spacing w:after="0" w:line="240" w:lineRule="auto"/>
        <w:jc w:val="both"/>
        <w:rPr>
          <w:rFonts w:ascii="Verdana" w:hAnsi="Verdana" w:cs="Arial"/>
          <w:sz w:val="24"/>
          <w:szCs w:val="24"/>
        </w:rPr>
      </w:pPr>
    </w:p>
    <w:p w:rsidRPr="006B2F9C" w:rsidR="00824D16" w:rsidP="006A24CC" w:rsidRDefault="00824D16" w14:paraId="18A5EA33" w14:textId="4F0C48CB">
      <w:pPr>
        <w:spacing w:after="0" w:line="240" w:lineRule="auto"/>
        <w:jc w:val="both"/>
        <w:rPr>
          <w:rStyle w:val="normaltextrun"/>
          <w:rFonts w:ascii="Verdana" w:hAnsi="Verdana" w:cs="Arial"/>
          <w:bCs/>
          <w:sz w:val="24"/>
          <w:szCs w:val="24"/>
          <w:shd w:val="clear" w:color="auto" w:fill="FFFFFF"/>
        </w:rPr>
      </w:pPr>
      <w:r w:rsidRPr="006B2F9C">
        <w:rPr>
          <w:rFonts w:ascii="Verdana" w:hAnsi="Verdana" w:cs="Arial"/>
          <w:sz w:val="24"/>
          <w:szCs w:val="24"/>
        </w:rPr>
        <w:t xml:space="preserve">The </w:t>
      </w:r>
      <w:r w:rsidRPr="006B2F9C" w:rsidR="0036398D">
        <w:rPr>
          <w:rFonts w:ascii="Verdana" w:hAnsi="Verdana" w:cs="Arial"/>
          <w:sz w:val="24"/>
          <w:szCs w:val="24"/>
        </w:rPr>
        <w:t>purpose of this</w:t>
      </w:r>
      <w:r w:rsidRPr="006B2F9C">
        <w:rPr>
          <w:rFonts w:ascii="Verdana" w:hAnsi="Verdana" w:cs="Arial"/>
          <w:sz w:val="24"/>
          <w:szCs w:val="24"/>
        </w:rPr>
        <w:t xml:space="preserve"> report is to provide </w:t>
      </w:r>
      <w:r w:rsidRPr="006B2F9C" w:rsidR="00BA734D">
        <w:rPr>
          <w:rFonts w:ascii="Verdana" w:hAnsi="Verdana" w:cs="Arial"/>
          <w:sz w:val="24"/>
          <w:szCs w:val="24"/>
        </w:rPr>
        <w:t>the Committee</w:t>
      </w:r>
      <w:r w:rsidRPr="006B2F9C">
        <w:rPr>
          <w:rFonts w:ascii="Verdana" w:hAnsi="Verdana" w:cs="Arial"/>
          <w:sz w:val="24"/>
          <w:szCs w:val="24"/>
        </w:rPr>
        <w:t xml:space="preserve"> with assurance on </w:t>
      </w:r>
      <w:r w:rsidRPr="006B2F9C" w:rsidR="00BA734D">
        <w:rPr>
          <w:rFonts w:ascii="Verdana" w:hAnsi="Verdana" w:cs="Arial"/>
          <w:sz w:val="24"/>
          <w:szCs w:val="24"/>
        </w:rPr>
        <w:t xml:space="preserve">our </w:t>
      </w:r>
      <w:r w:rsidRPr="006B2F9C">
        <w:rPr>
          <w:rFonts w:ascii="Verdana" w:hAnsi="Verdana" w:cs="Arial"/>
          <w:sz w:val="24"/>
          <w:szCs w:val="24"/>
        </w:rPr>
        <w:t xml:space="preserve">progress in achieving </w:t>
      </w:r>
      <w:r w:rsidRPr="006B2F9C" w:rsidR="00B64F35">
        <w:rPr>
          <w:rFonts w:ascii="Verdana" w:hAnsi="Verdana" w:cs="Arial"/>
          <w:sz w:val="24"/>
          <w:szCs w:val="24"/>
        </w:rPr>
        <w:t>the following</w:t>
      </w:r>
      <w:r w:rsidRPr="006B2F9C" w:rsidR="0036398D">
        <w:rPr>
          <w:rFonts w:ascii="Verdana" w:hAnsi="Verdana" w:cs="Arial"/>
          <w:sz w:val="24"/>
          <w:szCs w:val="24"/>
        </w:rPr>
        <w:t xml:space="preserve"> s</w:t>
      </w:r>
      <w:r w:rsidRPr="006B2F9C">
        <w:rPr>
          <w:rFonts w:ascii="Verdana" w:hAnsi="Verdana" w:cs="Arial"/>
          <w:sz w:val="24"/>
          <w:szCs w:val="24"/>
        </w:rPr>
        <w:t>trategic objective</w:t>
      </w:r>
      <w:r w:rsidRPr="006B2F9C" w:rsidR="00B64F35">
        <w:rPr>
          <w:rFonts w:ascii="Verdana" w:hAnsi="Verdana" w:cs="Arial"/>
          <w:sz w:val="24"/>
          <w:szCs w:val="24"/>
        </w:rPr>
        <w:t>:</w:t>
      </w:r>
      <w:r w:rsidRPr="006B2F9C">
        <w:rPr>
          <w:rFonts w:ascii="Verdana" w:hAnsi="Verdana" w:cs="Arial"/>
          <w:sz w:val="24"/>
          <w:szCs w:val="24"/>
        </w:rPr>
        <w:t xml:space="preserve"> “</w:t>
      </w:r>
      <w:r w:rsidRPr="006B2F9C">
        <w:rPr>
          <w:rStyle w:val="normaltextrun"/>
          <w:rFonts w:ascii="Verdana" w:hAnsi="Verdana" w:cs="Arial"/>
          <w:bCs/>
          <w:i/>
          <w:sz w:val="24"/>
          <w:szCs w:val="24"/>
          <w:shd w:val="clear" w:color="auto" w:fill="FFFFFF"/>
        </w:rPr>
        <w:t>The H</w:t>
      </w:r>
      <w:r w:rsidRPr="006B2F9C" w:rsidR="00BA734D">
        <w:rPr>
          <w:rStyle w:val="normaltextrun"/>
          <w:rFonts w:ascii="Verdana" w:hAnsi="Verdana" w:cs="Arial"/>
          <w:bCs/>
          <w:i/>
          <w:sz w:val="24"/>
          <w:szCs w:val="24"/>
          <w:shd w:val="clear" w:color="auto" w:fill="FFFFFF"/>
        </w:rPr>
        <w:t xml:space="preserve">ealth </w:t>
      </w:r>
      <w:r w:rsidRPr="006B2F9C">
        <w:rPr>
          <w:rStyle w:val="normaltextrun"/>
          <w:rFonts w:ascii="Verdana" w:hAnsi="Verdana" w:cs="Arial"/>
          <w:bCs/>
          <w:i/>
          <w:sz w:val="24"/>
          <w:szCs w:val="24"/>
          <w:shd w:val="clear" w:color="auto" w:fill="FFFFFF"/>
        </w:rPr>
        <w:t>B</w:t>
      </w:r>
      <w:r w:rsidRPr="006B2F9C" w:rsidR="00BA734D">
        <w:rPr>
          <w:rStyle w:val="normaltextrun"/>
          <w:rFonts w:ascii="Verdana" w:hAnsi="Verdana" w:cs="Arial"/>
          <w:bCs/>
          <w:i/>
          <w:sz w:val="24"/>
          <w:szCs w:val="24"/>
          <w:shd w:val="clear" w:color="auto" w:fill="FFFFFF"/>
        </w:rPr>
        <w:t>oard</w:t>
      </w:r>
      <w:r w:rsidRPr="006B2F9C">
        <w:rPr>
          <w:rStyle w:val="normaltextrun"/>
          <w:rFonts w:ascii="Verdana" w:hAnsi="Verdana" w:cs="Arial"/>
          <w:bCs/>
          <w:i/>
          <w:sz w:val="24"/>
          <w:szCs w:val="24"/>
          <w:shd w:val="clear" w:color="auto" w:fill="FFFFFF"/>
        </w:rPr>
        <w:t xml:space="preserve"> is a great place to work where staff feel valued and work together towards a common goal</w:t>
      </w:r>
      <w:r w:rsidRPr="006B2F9C">
        <w:rPr>
          <w:rStyle w:val="normaltextrun"/>
          <w:rFonts w:ascii="Verdana" w:hAnsi="Verdana" w:cs="Arial"/>
          <w:bCs/>
          <w:sz w:val="24"/>
          <w:szCs w:val="24"/>
          <w:shd w:val="clear" w:color="auto" w:fill="FFFFFF"/>
        </w:rPr>
        <w:t xml:space="preserve">” by reporting </w:t>
      </w:r>
      <w:r w:rsidRPr="006B2F9C" w:rsidR="0036398D">
        <w:rPr>
          <w:rStyle w:val="normaltextrun"/>
          <w:rFonts w:ascii="Verdana" w:hAnsi="Verdana" w:cs="Arial"/>
          <w:bCs/>
          <w:sz w:val="24"/>
          <w:szCs w:val="24"/>
          <w:shd w:val="clear" w:color="auto" w:fill="FFFFFF"/>
        </w:rPr>
        <w:t xml:space="preserve">progress </w:t>
      </w:r>
      <w:r w:rsidRPr="006B2F9C">
        <w:rPr>
          <w:rStyle w:val="normaltextrun"/>
          <w:rFonts w:ascii="Verdana" w:hAnsi="Verdana" w:cs="Arial"/>
          <w:bCs/>
          <w:sz w:val="24"/>
          <w:szCs w:val="24"/>
          <w:shd w:val="clear" w:color="auto" w:fill="FFFFFF"/>
        </w:rPr>
        <w:t xml:space="preserve">against the  </w:t>
      </w:r>
      <w:hyperlink w:history="1" r:id="rId12">
        <w:r w:rsidRPr="006B2F9C">
          <w:rPr>
            <w:rStyle w:val="Hyperlink"/>
            <w:rFonts w:ascii="Verdana" w:hAnsi="Verdana" w:cs="Arial"/>
            <w:bCs/>
            <w:color w:val="2E74B5" w:themeColor="accent1" w:themeShade="BF"/>
            <w:sz w:val="24"/>
            <w:szCs w:val="24"/>
            <w:shd w:val="clear" w:color="auto" w:fill="FFFFFF"/>
          </w:rPr>
          <w:t>People Strategy 2024-2029</w:t>
        </w:r>
      </w:hyperlink>
      <w:r w:rsidRPr="006B2F9C">
        <w:rPr>
          <w:rStyle w:val="normaltextrun"/>
          <w:rFonts w:ascii="Verdana" w:hAnsi="Verdana" w:cs="Arial"/>
          <w:bCs/>
          <w:sz w:val="24"/>
          <w:szCs w:val="24"/>
          <w:shd w:val="clear" w:color="auto" w:fill="FFFFFF"/>
        </w:rPr>
        <w:t>.</w:t>
      </w:r>
    </w:p>
    <w:p w:rsidRPr="006B2F9C" w:rsidR="00883217" w:rsidP="006A24CC" w:rsidRDefault="00883217" w14:paraId="1B13C335" w14:textId="336A26FC">
      <w:pPr>
        <w:spacing w:after="0" w:line="240" w:lineRule="auto"/>
        <w:jc w:val="both"/>
        <w:rPr>
          <w:rStyle w:val="normaltextrun"/>
          <w:rFonts w:ascii="Verdana" w:hAnsi="Verdana" w:cs="Arial"/>
          <w:bCs/>
          <w:sz w:val="24"/>
          <w:szCs w:val="24"/>
          <w:shd w:val="clear" w:color="auto" w:fill="FFFFFF"/>
        </w:rPr>
      </w:pPr>
    </w:p>
    <w:p w:rsidRPr="00441ABD" w:rsidR="00387857" w:rsidP="00441ABD" w:rsidRDefault="00883217" w14:paraId="4475AC2A" w14:textId="15EC92BB">
      <w:pPr>
        <w:spacing w:after="0" w:line="240" w:lineRule="auto"/>
        <w:jc w:val="both"/>
        <w:rPr>
          <w:rFonts w:ascii="Verdana" w:hAnsi="Verdana" w:cs="Arial"/>
          <w:sz w:val="24"/>
          <w:szCs w:val="24"/>
        </w:rPr>
      </w:pPr>
      <w:r w:rsidRPr="7EAAA3A4" w:rsidR="00883217">
        <w:rPr>
          <w:rFonts w:ascii="Verdana" w:hAnsi="Verdana" w:cs="Arial"/>
          <w:sz w:val="24"/>
          <w:szCs w:val="24"/>
        </w:rPr>
        <w:t xml:space="preserve">This is a new </w:t>
      </w:r>
      <w:r w:rsidRPr="7EAAA3A4" w:rsidR="00BA734D">
        <w:rPr>
          <w:rFonts w:ascii="Verdana" w:hAnsi="Verdana" w:cs="Arial"/>
          <w:sz w:val="24"/>
          <w:szCs w:val="24"/>
        </w:rPr>
        <w:t xml:space="preserve">report format </w:t>
      </w:r>
      <w:r w:rsidRPr="7EAAA3A4" w:rsidR="00883217">
        <w:rPr>
          <w:rFonts w:ascii="Verdana" w:hAnsi="Verdana" w:cs="Arial"/>
          <w:sz w:val="24"/>
          <w:szCs w:val="24"/>
        </w:rPr>
        <w:t>which replace</w:t>
      </w:r>
      <w:r w:rsidRPr="7EAAA3A4" w:rsidR="00BA734D">
        <w:rPr>
          <w:rFonts w:ascii="Verdana" w:hAnsi="Verdana" w:cs="Arial"/>
          <w:sz w:val="24"/>
          <w:szCs w:val="24"/>
        </w:rPr>
        <w:t>s</w:t>
      </w:r>
      <w:r w:rsidRPr="7EAAA3A4" w:rsidR="00883217">
        <w:rPr>
          <w:rFonts w:ascii="Verdana" w:hAnsi="Verdana" w:cs="Arial"/>
          <w:sz w:val="24"/>
          <w:szCs w:val="24"/>
        </w:rPr>
        <w:t xml:space="preserve"> the current HR metrics report and will be supplemented by </w:t>
      </w:r>
      <w:r w:rsidRPr="7EAAA3A4" w:rsidR="0060125E">
        <w:rPr>
          <w:rFonts w:ascii="Verdana" w:hAnsi="Verdana" w:cs="Arial"/>
          <w:sz w:val="24"/>
          <w:szCs w:val="24"/>
        </w:rPr>
        <w:t>regular</w:t>
      </w:r>
      <w:r w:rsidRPr="7EAAA3A4" w:rsidR="00883217">
        <w:rPr>
          <w:rFonts w:ascii="Verdana" w:hAnsi="Verdana" w:cs="Arial"/>
          <w:sz w:val="24"/>
          <w:szCs w:val="24"/>
        </w:rPr>
        <w:t xml:space="preserve"> </w:t>
      </w:r>
      <w:r w:rsidRPr="7EAAA3A4" w:rsidR="00F578B1">
        <w:rPr>
          <w:rFonts w:ascii="Verdana" w:hAnsi="Verdana" w:cs="Arial"/>
          <w:sz w:val="24"/>
          <w:szCs w:val="24"/>
        </w:rPr>
        <w:t>updates</w:t>
      </w:r>
      <w:r w:rsidRPr="7EAAA3A4" w:rsidR="00F578B1">
        <w:rPr>
          <w:rFonts w:ascii="Verdana" w:hAnsi="Verdana" w:cs="Arial"/>
          <w:b w:val="1"/>
          <w:bCs w:val="1"/>
          <w:sz w:val="24"/>
          <w:szCs w:val="24"/>
        </w:rPr>
        <w:t xml:space="preserve"> </w:t>
      </w:r>
      <w:r w:rsidRPr="7EAAA3A4" w:rsidR="00883217">
        <w:rPr>
          <w:rFonts w:ascii="Verdana" w:hAnsi="Verdana" w:cs="Arial"/>
          <w:sz w:val="24"/>
          <w:szCs w:val="24"/>
        </w:rPr>
        <w:t xml:space="preserve">on the Workforce and OD Directorate’s progress against </w:t>
      </w:r>
      <w:r w:rsidRPr="7EAAA3A4" w:rsidR="00F578B1">
        <w:rPr>
          <w:rFonts w:ascii="Verdana" w:hAnsi="Verdana" w:cs="Arial"/>
          <w:sz w:val="24"/>
          <w:szCs w:val="24"/>
        </w:rPr>
        <w:t>any new initiatives being introduced as part of the</w:t>
      </w:r>
      <w:r w:rsidRPr="7EAAA3A4" w:rsidR="00883217">
        <w:rPr>
          <w:rFonts w:ascii="Verdana" w:hAnsi="Verdana" w:cs="Arial"/>
          <w:sz w:val="24"/>
          <w:szCs w:val="24"/>
        </w:rPr>
        <w:t xml:space="preserve"> Health Board’s (HB’s) annual plan</w:t>
      </w:r>
      <w:r w:rsidRPr="7EAAA3A4" w:rsidR="00883217">
        <w:rPr>
          <w:rFonts w:ascii="Verdana" w:hAnsi="Verdana" w:cs="Arial"/>
          <w:sz w:val="24"/>
          <w:szCs w:val="24"/>
        </w:rPr>
        <w:t xml:space="preserve"> </w:t>
      </w:r>
      <w:r w:rsidRPr="7EAAA3A4" w:rsidR="00D10D76">
        <w:rPr>
          <w:rFonts w:ascii="Verdana" w:hAnsi="Verdana" w:cs="Arial"/>
          <w:sz w:val="24"/>
          <w:szCs w:val="24"/>
        </w:rPr>
        <w:t xml:space="preserve">The report will continue to be refined as feedback is received and acted upon. </w:t>
      </w:r>
    </w:p>
    <w:p w:rsidR="00387857" w:rsidP="006A24CC" w:rsidRDefault="00387857" w14:paraId="3DD1A305" w14:textId="77777777">
      <w:pPr>
        <w:pStyle w:val="ListParagraph"/>
        <w:spacing w:after="0" w:line="240" w:lineRule="auto"/>
        <w:jc w:val="both"/>
        <w:rPr>
          <w:rFonts w:ascii="Verdana" w:hAnsi="Verdana" w:cs="Arial"/>
          <w:b/>
          <w:sz w:val="24"/>
          <w:szCs w:val="24"/>
        </w:rPr>
      </w:pPr>
    </w:p>
    <w:p w:rsidRPr="006B2F9C" w:rsidR="00387857" w:rsidP="006A24CC" w:rsidRDefault="00387857" w14:paraId="6029C9C9" w14:textId="77777777">
      <w:pPr>
        <w:pStyle w:val="ListParagraph"/>
        <w:spacing w:after="0" w:line="240" w:lineRule="auto"/>
        <w:jc w:val="both"/>
        <w:rPr>
          <w:rFonts w:ascii="Verdana" w:hAnsi="Verdana" w:cs="Arial"/>
          <w:b/>
          <w:sz w:val="24"/>
          <w:szCs w:val="24"/>
        </w:rPr>
      </w:pPr>
    </w:p>
    <w:p w:rsidRPr="006B2F9C" w:rsidR="00653AEC" w:rsidP="006A24CC" w:rsidRDefault="00653AEC" w14:paraId="6D29041F" w14:textId="77777777">
      <w:pPr>
        <w:pStyle w:val="ListParagraph"/>
        <w:numPr>
          <w:ilvl w:val="0"/>
          <w:numId w:val="1"/>
        </w:numPr>
        <w:spacing w:after="0" w:line="240" w:lineRule="auto"/>
        <w:jc w:val="both"/>
        <w:rPr>
          <w:rFonts w:ascii="Verdana" w:hAnsi="Verdana" w:cs="Arial"/>
          <w:b/>
          <w:sz w:val="24"/>
          <w:szCs w:val="24"/>
        </w:rPr>
      </w:pPr>
      <w:r w:rsidRPr="006B2F9C">
        <w:rPr>
          <w:rFonts w:ascii="Verdana" w:hAnsi="Verdana" w:cs="Arial"/>
          <w:b/>
          <w:sz w:val="24"/>
          <w:szCs w:val="24"/>
        </w:rPr>
        <w:t>BACKGROUND</w:t>
      </w:r>
    </w:p>
    <w:p w:rsidRPr="006B2F9C" w:rsidR="00653AEC" w:rsidP="006A24CC" w:rsidRDefault="00653AEC" w14:paraId="6D290421" w14:textId="58C04731">
      <w:pPr>
        <w:pStyle w:val="ListParagraph"/>
        <w:spacing w:after="0" w:line="240" w:lineRule="auto"/>
        <w:jc w:val="both"/>
        <w:rPr>
          <w:rFonts w:ascii="Verdana" w:hAnsi="Verdana" w:cs="Arial"/>
          <w:b/>
          <w:sz w:val="24"/>
          <w:szCs w:val="24"/>
        </w:rPr>
      </w:pPr>
    </w:p>
    <w:p w:rsidRPr="006B2F9C" w:rsidR="00B64F35" w:rsidP="006A24CC" w:rsidRDefault="00B64F35" w14:paraId="6378051B" w14:textId="1F6E40C4">
      <w:pPr>
        <w:spacing w:after="0" w:line="240" w:lineRule="auto"/>
        <w:jc w:val="both"/>
        <w:rPr>
          <w:rFonts w:ascii="Verdana" w:hAnsi="Verdana" w:cs="Arial"/>
          <w:sz w:val="24"/>
          <w:szCs w:val="24"/>
        </w:rPr>
      </w:pPr>
      <w:r w:rsidRPr="006B2F9C">
        <w:rPr>
          <w:rFonts w:ascii="Verdana" w:hAnsi="Verdana" w:cs="Arial"/>
          <w:sz w:val="24"/>
          <w:szCs w:val="24"/>
        </w:rPr>
        <w:t xml:space="preserve">The Health Board’s People Strategy, launched in January 2024, sets out 7 Strategic </w:t>
      </w:r>
      <w:r w:rsidRPr="006B2F9C" w:rsidR="00883217">
        <w:rPr>
          <w:rFonts w:ascii="Verdana" w:hAnsi="Verdana" w:cs="Arial"/>
          <w:sz w:val="24"/>
          <w:szCs w:val="24"/>
        </w:rPr>
        <w:t>People</w:t>
      </w:r>
      <w:r w:rsidRPr="006B2F9C">
        <w:rPr>
          <w:rFonts w:ascii="Verdana" w:hAnsi="Verdana" w:cs="Arial"/>
          <w:sz w:val="24"/>
          <w:szCs w:val="24"/>
        </w:rPr>
        <w:t xml:space="preserve"> Aims: </w:t>
      </w:r>
    </w:p>
    <w:p w:rsidRPr="006A24CC" w:rsidR="00B64F35" w:rsidP="006A24CC" w:rsidRDefault="00B64F35" w14:paraId="5D244B37" w14:textId="261119B6">
      <w:pPr>
        <w:spacing w:after="0" w:line="240" w:lineRule="auto"/>
        <w:jc w:val="both"/>
        <w:rPr>
          <w:rFonts w:ascii="Verdana" w:hAnsi="Verdana" w:cs="Arial"/>
          <w:sz w:val="24"/>
          <w:szCs w:val="24"/>
        </w:rPr>
      </w:pPr>
    </w:p>
    <w:p w:rsidRPr="006A24CC" w:rsidR="00B64F35" w:rsidP="006A24CC" w:rsidRDefault="009F1CEF" w14:paraId="4F6D3E3D" w14:textId="57378F08">
      <w:pPr>
        <w:spacing w:after="0" w:line="240" w:lineRule="auto"/>
        <w:jc w:val="both"/>
        <w:rPr>
          <w:rFonts w:ascii="Verdana" w:hAnsi="Verdana" w:cs="Arial"/>
          <w:sz w:val="24"/>
          <w:szCs w:val="24"/>
        </w:rPr>
      </w:pPr>
      <w:r w:rsidRPr="006A24CC">
        <w:rPr>
          <w:rFonts w:ascii="Verdana" w:hAnsi="Verdana" w:cs="Arial"/>
          <w:noProof/>
          <w:sz w:val="24"/>
          <w:szCs w:val="24"/>
        </w:rPr>
        <w:drawing>
          <wp:inline distT="0" distB="0" distL="0" distR="0" wp14:anchorId="57890A48" wp14:editId="3F5C5DF9">
            <wp:extent cx="5895975" cy="2070100"/>
            <wp:effectExtent l="0" t="0" r="9525"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95975" cy="2070100"/>
                    </a:xfrm>
                    <a:prstGeom prst="rect">
                      <a:avLst/>
                    </a:prstGeom>
                    <a:noFill/>
                    <a:ln>
                      <a:noFill/>
                    </a:ln>
                  </pic:spPr>
                </pic:pic>
              </a:graphicData>
            </a:graphic>
          </wp:inline>
        </w:drawing>
      </w:r>
      <w:r w:rsidRPr="006A24CC">
        <w:rPr>
          <w:rFonts w:ascii="Verdana" w:hAnsi="Verdana" w:cs="Calibri"/>
          <w:color w:val="000000"/>
          <w:sz w:val="24"/>
          <w:szCs w:val="24"/>
          <w:shd w:val="clear" w:color="auto" w:fill="FFFFFF"/>
        </w:rPr>
        <w:br/>
      </w:r>
    </w:p>
    <w:p w:rsidR="00B64F35" w:rsidP="006A24CC" w:rsidRDefault="00B64F35" w14:paraId="1C337D72" w14:textId="1FBD4C97">
      <w:pPr>
        <w:spacing w:after="0" w:line="240" w:lineRule="auto"/>
        <w:jc w:val="both"/>
        <w:rPr>
          <w:rFonts w:ascii="Verdana" w:hAnsi="Verdana" w:cs="Arial"/>
          <w:sz w:val="24"/>
          <w:szCs w:val="24"/>
        </w:rPr>
      </w:pPr>
    </w:p>
    <w:p w:rsidR="00A6462E" w:rsidP="006A24CC" w:rsidRDefault="00A6462E" w14:paraId="63847483" w14:textId="5FF5B21D">
      <w:pPr>
        <w:spacing w:after="0" w:line="240" w:lineRule="auto"/>
        <w:jc w:val="both"/>
        <w:rPr>
          <w:rFonts w:ascii="Verdana" w:hAnsi="Verdana" w:cs="Arial"/>
          <w:sz w:val="24"/>
          <w:szCs w:val="24"/>
        </w:rPr>
      </w:pPr>
      <w:r>
        <w:rPr>
          <w:rFonts w:ascii="Verdana" w:hAnsi="Verdana" w:cs="Arial"/>
          <w:sz w:val="24"/>
          <w:szCs w:val="24"/>
        </w:rPr>
        <w:t xml:space="preserve">Attached in </w:t>
      </w:r>
      <w:r w:rsidRPr="00A6462E">
        <w:rPr>
          <w:rFonts w:ascii="Verdana" w:hAnsi="Verdana" w:cs="Arial"/>
          <w:b/>
          <w:bCs/>
          <w:sz w:val="24"/>
          <w:szCs w:val="24"/>
        </w:rPr>
        <w:t>appendix 1</w:t>
      </w:r>
      <w:r>
        <w:rPr>
          <w:rFonts w:ascii="Verdana" w:hAnsi="Verdana" w:cs="Arial"/>
          <w:sz w:val="24"/>
          <w:szCs w:val="24"/>
        </w:rPr>
        <w:t xml:space="preserve"> is a plan on a page for the strategy setting out the 21 priority areas of work.</w:t>
      </w:r>
      <w:r w:rsidR="00724043">
        <w:rPr>
          <w:rFonts w:ascii="Verdana" w:hAnsi="Verdana" w:cs="Arial"/>
          <w:sz w:val="24"/>
          <w:szCs w:val="24"/>
        </w:rPr>
        <w:t xml:space="preserve"> This will be highlighted as a key development at the meeting.</w:t>
      </w:r>
    </w:p>
    <w:p w:rsidRPr="006A24CC" w:rsidR="00A6462E" w:rsidP="006A24CC" w:rsidRDefault="00A6462E" w14:paraId="4497C50D" w14:textId="77777777">
      <w:pPr>
        <w:spacing w:after="0" w:line="240" w:lineRule="auto"/>
        <w:jc w:val="both"/>
        <w:rPr>
          <w:rFonts w:ascii="Verdana" w:hAnsi="Verdana" w:cs="Arial"/>
          <w:sz w:val="24"/>
          <w:szCs w:val="24"/>
        </w:rPr>
      </w:pPr>
    </w:p>
    <w:p w:rsidRPr="006A24CC" w:rsidR="009202EC" w:rsidP="006A24CC" w:rsidRDefault="00B64F35" w14:paraId="0A808B69" w14:textId="6A10D6AB">
      <w:pPr>
        <w:spacing w:after="0" w:line="240" w:lineRule="auto"/>
        <w:jc w:val="both"/>
        <w:rPr>
          <w:rFonts w:ascii="Verdana" w:hAnsi="Verdana" w:cs="Arial"/>
          <w:sz w:val="24"/>
          <w:szCs w:val="24"/>
        </w:rPr>
      </w:pPr>
      <w:r w:rsidRPr="006A24CC">
        <w:rPr>
          <w:rFonts w:ascii="Verdana" w:hAnsi="Verdana" w:cs="Arial"/>
          <w:sz w:val="24"/>
          <w:szCs w:val="24"/>
        </w:rPr>
        <w:t xml:space="preserve">The following section provides an overview of progress against each aim, measured </w:t>
      </w:r>
      <w:r w:rsidRPr="006A24CC" w:rsidR="0036398D">
        <w:rPr>
          <w:rFonts w:ascii="Verdana" w:hAnsi="Verdana" w:cs="Arial"/>
          <w:sz w:val="24"/>
          <w:szCs w:val="24"/>
        </w:rPr>
        <w:t xml:space="preserve">by analysing the trends in key workforce </w:t>
      </w:r>
      <w:r w:rsidRPr="006A24CC">
        <w:rPr>
          <w:rFonts w:ascii="Verdana" w:hAnsi="Verdana" w:cs="Arial"/>
          <w:sz w:val="24"/>
          <w:szCs w:val="24"/>
        </w:rPr>
        <w:t>metrics</w:t>
      </w:r>
      <w:r w:rsidR="009A7096">
        <w:rPr>
          <w:rFonts w:ascii="Verdana" w:hAnsi="Verdana" w:cs="Arial"/>
          <w:sz w:val="24"/>
          <w:szCs w:val="24"/>
        </w:rPr>
        <w:t>.</w:t>
      </w:r>
    </w:p>
    <w:p w:rsidRPr="006A24CC" w:rsidR="0076163D" w:rsidP="006A24CC" w:rsidRDefault="0076163D" w14:paraId="7B67C2D2" w14:textId="5C9D1FE1">
      <w:pPr>
        <w:spacing w:after="0" w:line="240" w:lineRule="auto"/>
        <w:jc w:val="both"/>
        <w:rPr>
          <w:rFonts w:ascii="Verdana" w:hAnsi="Verdana" w:cs="Arial"/>
          <w:sz w:val="24"/>
          <w:szCs w:val="24"/>
        </w:rPr>
      </w:pPr>
    </w:p>
    <w:p w:rsidRPr="006A24CC" w:rsidR="0076163D" w:rsidP="7EAAA3A4" w:rsidRDefault="0076163D" w14:paraId="43F7C156" w14:textId="5F8EA763">
      <w:pPr>
        <w:pStyle w:val="ListParagraph"/>
        <w:numPr>
          <w:ilvl w:val="1"/>
          <w:numId w:val="1"/>
        </w:numPr>
        <w:spacing w:after="0" w:line="240" w:lineRule="auto"/>
        <w:jc w:val="both"/>
        <w:rPr>
          <w:rFonts w:ascii="Verdana" w:hAnsi="Verdana" w:cs="Arial"/>
          <w:b w:val="1"/>
          <w:bCs w:val="1"/>
          <w:sz w:val="24"/>
          <w:szCs w:val="24"/>
        </w:rPr>
      </w:pPr>
      <w:r w:rsidRPr="7EAAA3A4" w:rsidR="0076163D">
        <w:rPr>
          <w:rFonts w:ascii="Verdana" w:hAnsi="Verdana" w:cs="Arial"/>
          <w:b w:val="1"/>
          <w:bCs w:val="1"/>
          <w:sz w:val="24"/>
          <w:szCs w:val="24"/>
        </w:rPr>
        <w:t xml:space="preserve">People Aim 1: Engaged, Motivated and Healthy - </w:t>
      </w:r>
      <w:r w:rsidRPr="7EAAA3A4" w:rsidR="0076163D">
        <w:rPr>
          <w:rFonts w:ascii="Verdana" w:hAnsi="Verdana" w:cs="Arial"/>
          <w:sz w:val="24"/>
          <w:szCs w:val="24"/>
        </w:rPr>
        <w:t xml:space="preserve">We want our people to feel valued, </w:t>
      </w:r>
      <w:r w:rsidRPr="7EAAA3A4" w:rsidR="44C52344">
        <w:rPr>
          <w:rFonts w:ascii="Verdana" w:hAnsi="Verdana" w:cs="Arial"/>
          <w:sz w:val="24"/>
          <w:szCs w:val="24"/>
        </w:rPr>
        <w:t>rewarded</w:t>
      </w:r>
      <w:r w:rsidRPr="7EAAA3A4" w:rsidR="0076163D">
        <w:rPr>
          <w:rFonts w:ascii="Verdana" w:hAnsi="Verdana" w:cs="Arial"/>
          <w:sz w:val="24"/>
          <w:szCs w:val="24"/>
        </w:rPr>
        <w:t xml:space="preserve"> and supported</w:t>
      </w:r>
    </w:p>
    <w:p w:rsidRPr="006A24CC" w:rsidR="0076163D" w:rsidP="006A24CC" w:rsidRDefault="0076163D" w14:paraId="12C0E061" w14:textId="77777777">
      <w:pPr>
        <w:spacing w:after="0" w:line="240" w:lineRule="auto"/>
        <w:jc w:val="both"/>
        <w:rPr>
          <w:rFonts w:ascii="Verdana" w:hAnsi="Verdana" w:cs="Arial"/>
          <w:sz w:val="24"/>
          <w:szCs w:val="24"/>
        </w:rPr>
      </w:pPr>
    </w:p>
    <w:p w:rsidRPr="00A82BBF" w:rsidR="0076163D" w:rsidP="006A24CC" w:rsidRDefault="0076163D" w14:paraId="0C6C9E71" w14:textId="77777777">
      <w:pPr>
        <w:spacing w:after="0" w:line="240" w:lineRule="auto"/>
        <w:jc w:val="both"/>
        <w:rPr>
          <w:rFonts w:ascii="Verdana" w:hAnsi="Verdana" w:cs="Arial"/>
          <w:sz w:val="24"/>
          <w:szCs w:val="24"/>
        </w:rPr>
      </w:pPr>
      <w:r w:rsidRPr="006A24CC">
        <w:rPr>
          <w:rFonts w:ascii="Verdana" w:hAnsi="Verdana" w:cs="Arial"/>
          <w:sz w:val="24"/>
          <w:szCs w:val="24"/>
        </w:rPr>
        <w:t xml:space="preserve">We know that a great experience of work and high levels of wellbeing, results in great patient and service user experience. We want our people to feel proud of the care we provide, feel valued, recognised and fairly rewarded for their contribution and to feel connected to the Health Board </w:t>
      </w:r>
      <w:r w:rsidRPr="00A82BBF">
        <w:rPr>
          <w:rFonts w:ascii="Verdana" w:hAnsi="Verdana" w:cs="Arial"/>
          <w:sz w:val="24"/>
          <w:szCs w:val="24"/>
        </w:rPr>
        <w:t xml:space="preserve">and the teams they work within. </w:t>
      </w:r>
    </w:p>
    <w:p w:rsidRPr="00A82BBF" w:rsidR="005A2CC6" w:rsidP="006A24CC" w:rsidRDefault="005A2CC6" w14:paraId="2C2A60CE" w14:textId="77777777">
      <w:pPr>
        <w:spacing w:after="0" w:line="240" w:lineRule="auto"/>
        <w:jc w:val="both"/>
        <w:rPr>
          <w:rFonts w:ascii="Verdana" w:hAnsi="Verdana" w:cs="Arial"/>
          <w:sz w:val="24"/>
          <w:szCs w:val="24"/>
        </w:rPr>
      </w:pPr>
    </w:p>
    <w:p w:rsidRPr="00A82BBF" w:rsidR="005A2CC6" w:rsidP="006A24CC" w:rsidRDefault="005A2CC6" w14:paraId="0B7E4D8B" w14:textId="4950F4FF">
      <w:pPr>
        <w:spacing w:after="0" w:line="240" w:lineRule="auto"/>
        <w:jc w:val="both"/>
        <w:rPr>
          <w:rFonts w:ascii="Verdana" w:hAnsi="Verdana" w:cs="Arial"/>
          <w:sz w:val="24"/>
          <w:szCs w:val="24"/>
        </w:rPr>
      </w:pPr>
      <w:r w:rsidRPr="00A82BBF">
        <w:rPr>
          <w:rFonts w:ascii="Verdana" w:hAnsi="Verdana" w:cs="Arial"/>
          <w:sz w:val="24"/>
          <w:szCs w:val="24"/>
        </w:rPr>
        <w:t>We have focused this period on achieving the following:</w:t>
      </w:r>
    </w:p>
    <w:p w:rsidRPr="006B2F9C" w:rsidR="00C25D26" w:rsidP="00C25D26" w:rsidRDefault="00C25D26" w14:paraId="524875BF" w14:textId="77777777">
      <w:pPr>
        <w:pStyle w:val="ListParagraph"/>
        <w:numPr>
          <w:ilvl w:val="0"/>
          <w:numId w:val="2"/>
        </w:numPr>
        <w:spacing w:after="0" w:line="240" w:lineRule="auto"/>
        <w:jc w:val="both"/>
        <w:rPr>
          <w:rFonts w:ascii="Verdana" w:hAnsi="Verdana" w:cs="Arial" w:eastAsiaTheme="minorEastAsia"/>
          <w:sz w:val="24"/>
          <w:szCs w:val="24"/>
          <w:lang w:eastAsia="zh-CN"/>
          <w14:ligatures w14:val="standardContextual"/>
        </w:rPr>
      </w:pPr>
      <w:r w:rsidRPr="006B2F9C">
        <w:rPr>
          <w:rFonts w:ascii="Verdana" w:hAnsi="Verdana" w:cs="Arial"/>
          <w:sz w:val="24"/>
          <w:szCs w:val="24"/>
        </w:rPr>
        <w:t>Timely, multi-disciplinary occupational health and wellbeing support for mental health and musculoskeletal (MSk) problems given that these are the two top reasons for long term sickness absence. Mental health support for staff includes access to timely psychological therapies, trauma and suicide support and physiotherapy support for muscle and joint problems. There has been a steady increase in complex referrals to occupational health and despite some staff absence we continue to meet the Welsh government timeframe KPI's for management referrals.</w:t>
      </w:r>
    </w:p>
    <w:p w:rsidRPr="006B2F9C" w:rsidR="00C25D26" w:rsidP="00C25D26" w:rsidRDefault="00C25D26" w14:paraId="40DA070A" w14:textId="77777777">
      <w:pPr>
        <w:pStyle w:val="ListParagraph"/>
        <w:numPr>
          <w:ilvl w:val="0"/>
          <w:numId w:val="2"/>
        </w:numPr>
        <w:spacing w:after="0" w:line="240" w:lineRule="auto"/>
        <w:jc w:val="both"/>
        <w:rPr>
          <w:rFonts w:ascii="Verdana" w:hAnsi="Verdana" w:eastAsia="Times New Roman" w:cs="Arial"/>
          <w:sz w:val="24"/>
          <w:szCs w:val="24"/>
          <w:lang w:eastAsia="en-GB"/>
        </w:rPr>
      </w:pPr>
      <w:r w:rsidRPr="006B2F9C">
        <w:rPr>
          <w:rFonts w:ascii="Verdana" w:hAnsi="Verdana" w:cs="Arial"/>
          <w:sz w:val="24"/>
          <w:szCs w:val="24"/>
        </w:rPr>
        <w:t>The communications team has supported the January focus on staff health and well-being with several intranet bulletins highlighting the support available to staff, resulting in a significant increase in staff accessing health checks. The team are currently undertaking an evaluation of staff who have undertaken a health check in the first 12 months of rollout.</w:t>
      </w:r>
    </w:p>
    <w:p w:rsidRPr="006B2F9C" w:rsidR="00C25D26" w:rsidP="00C25D26" w:rsidRDefault="00C25D26" w14:paraId="074CDEA2" w14:textId="77777777">
      <w:pPr>
        <w:pStyle w:val="ListParagraph"/>
        <w:numPr>
          <w:ilvl w:val="0"/>
          <w:numId w:val="2"/>
        </w:numPr>
        <w:spacing w:after="0" w:line="240" w:lineRule="auto"/>
        <w:jc w:val="both"/>
        <w:rPr>
          <w:rFonts w:ascii="Verdana" w:hAnsi="Verdana" w:cs="Arial"/>
          <w:sz w:val="24"/>
          <w:szCs w:val="24"/>
        </w:rPr>
      </w:pPr>
      <w:r w:rsidRPr="006B2F9C">
        <w:rPr>
          <w:rFonts w:ascii="Verdana" w:hAnsi="Verdana" w:cs="Arial"/>
          <w:sz w:val="24"/>
          <w:szCs w:val="24"/>
        </w:rPr>
        <w:t>Our occupational health doctor is undertaking a review of the pre-employment process to ensure that staff with health conditions and disabilities are supported more effectively during their first phase of employment to support reducing sickness absence</w:t>
      </w:r>
    </w:p>
    <w:p w:rsidRPr="006B2F9C" w:rsidR="00C25D26" w:rsidP="00C25D26" w:rsidRDefault="00C25D26" w14:paraId="2B0591B8" w14:textId="77777777">
      <w:pPr>
        <w:pStyle w:val="ListParagraph"/>
        <w:numPr>
          <w:ilvl w:val="0"/>
          <w:numId w:val="2"/>
        </w:numPr>
        <w:spacing w:after="0" w:line="240" w:lineRule="auto"/>
        <w:jc w:val="both"/>
        <w:rPr>
          <w:rFonts w:ascii="Verdana" w:hAnsi="Verdana" w:cs="Arial"/>
          <w:sz w:val="24"/>
          <w:szCs w:val="24"/>
        </w:rPr>
      </w:pPr>
      <w:r w:rsidRPr="006B2F9C">
        <w:rPr>
          <w:rFonts w:ascii="Verdana" w:hAnsi="Verdana" w:cs="Arial"/>
          <w:sz w:val="24"/>
          <w:szCs w:val="24"/>
        </w:rPr>
        <w:t>Discussions at the recent Healthy People Forum resulted in a request to understand the expediting of staff on NHS waiting lists across NHS Wales and wider. SBU occupational health service is one of only three health boards in Wales that write expedite letters to clinicians to try and access more timely diagnosis/interventions for our staff. Feedback from two NHS England Trusts (NHS Gloucester hospitals Trust and South Tyneside NHS Trust) demonstrated that there is no expedite process in place for staff.</w:t>
      </w:r>
    </w:p>
    <w:p w:rsidRPr="006B2F9C" w:rsidR="00C25D26" w:rsidP="00C25D26" w:rsidRDefault="00C25D26" w14:paraId="0FB40169" w14:textId="32A27431">
      <w:pPr>
        <w:pStyle w:val="ListParagraph"/>
        <w:numPr>
          <w:ilvl w:val="0"/>
          <w:numId w:val="2"/>
        </w:numPr>
        <w:spacing w:after="0" w:line="240" w:lineRule="auto"/>
        <w:jc w:val="both"/>
        <w:rPr>
          <w:rFonts w:ascii="Verdana" w:hAnsi="Verdana" w:cs="Arial"/>
          <w:sz w:val="24"/>
          <w:szCs w:val="24"/>
        </w:rPr>
      </w:pPr>
      <w:r w:rsidRPr="7EAAA3A4" w:rsidR="00C25D26">
        <w:rPr>
          <w:rFonts w:ascii="Verdana" w:hAnsi="Verdana" w:cs="Arial"/>
          <w:sz w:val="24"/>
          <w:szCs w:val="24"/>
        </w:rPr>
        <w:t xml:space="preserve">Collaborative working with </w:t>
      </w:r>
      <w:r w:rsidRPr="7EAAA3A4" w:rsidR="5E5930BA">
        <w:rPr>
          <w:rFonts w:ascii="Verdana" w:hAnsi="Verdana" w:cs="Arial"/>
          <w:sz w:val="24"/>
          <w:szCs w:val="24"/>
        </w:rPr>
        <w:t>Hywel D</w:t>
      </w:r>
      <w:r w:rsidRPr="7EAAA3A4" w:rsidR="5E5930BA">
        <w:rPr>
          <w:rFonts w:ascii="Verdana" w:hAnsi="Verdana" w:cs="Arial"/>
          <w:sz w:val="24"/>
          <w:szCs w:val="24"/>
        </w:rPr>
        <w:t xml:space="preserve">da </w:t>
      </w:r>
      <w:r w:rsidRPr="7EAAA3A4" w:rsidR="22036214">
        <w:rPr>
          <w:rFonts w:ascii="Verdana" w:hAnsi="Verdana" w:cs="Arial"/>
          <w:sz w:val="24"/>
          <w:szCs w:val="24"/>
        </w:rPr>
        <w:t xml:space="preserve">University </w:t>
      </w:r>
      <w:r w:rsidRPr="7EAAA3A4" w:rsidR="00C25D26">
        <w:rPr>
          <w:rFonts w:ascii="Verdana" w:hAnsi="Verdana" w:cs="Arial"/>
          <w:sz w:val="24"/>
          <w:szCs w:val="24"/>
        </w:rPr>
        <w:t>Health Board has resulted in early conversations around learning from best practice within staff health</w:t>
      </w:r>
      <w:r w:rsidRPr="7EAAA3A4" w:rsidR="61485AD7">
        <w:rPr>
          <w:rFonts w:ascii="Verdana" w:hAnsi="Verdana" w:cs="Arial"/>
          <w:sz w:val="24"/>
          <w:szCs w:val="24"/>
        </w:rPr>
        <w:t xml:space="preserve"> and</w:t>
      </w:r>
      <w:r w:rsidRPr="7EAAA3A4" w:rsidR="00C25D26">
        <w:rPr>
          <w:rFonts w:ascii="Verdana" w:hAnsi="Verdana" w:cs="Arial"/>
          <w:sz w:val="24"/>
          <w:szCs w:val="24"/>
        </w:rPr>
        <w:t xml:space="preserve"> wellbeing services to ensure staff from both organisations </w:t>
      </w:r>
      <w:r w:rsidRPr="7EAAA3A4" w:rsidR="00C25D26">
        <w:rPr>
          <w:rFonts w:ascii="Verdana" w:hAnsi="Verdana" w:cs="Arial"/>
          <w:sz w:val="24"/>
          <w:szCs w:val="24"/>
        </w:rPr>
        <w:t>benefit</w:t>
      </w:r>
      <w:r w:rsidRPr="7EAAA3A4" w:rsidR="00C25D26">
        <w:rPr>
          <w:rFonts w:ascii="Verdana" w:hAnsi="Verdana" w:cs="Arial"/>
          <w:sz w:val="24"/>
          <w:szCs w:val="24"/>
        </w:rPr>
        <w:t xml:space="preserve"> from this approach. </w:t>
      </w:r>
    </w:p>
    <w:p w:rsidRPr="006B2F9C" w:rsidR="00C25D26" w:rsidP="00C25D26" w:rsidRDefault="00C25D26" w14:paraId="07A6CA27" w14:textId="77777777">
      <w:pPr>
        <w:pStyle w:val="ListParagraph"/>
        <w:numPr>
          <w:ilvl w:val="0"/>
          <w:numId w:val="2"/>
        </w:numPr>
        <w:spacing w:after="0" w:line="240" w:lineRule="auto"/>
        <w:jc w:val="both"/>
        <w:rPr>
          <w:rFonts w:ascii="Verdana" w:hAnsi="Verdana" w:cs="Arial"/>
          <w:sz w:val="24"/>
          <w:szCs w:val="24"/>
        </w:rPr>
      </w:pPr>
      <w:r w:rsidRPr="006B2F9C">
        <w:rPr>
          <w:rFonts w:ascii="Verdana" w:hAnsi="Verdana" w:cs="Arial"/>
          <w:sz w:val="24"/>
          <w:szCs w:val="24"/>
        </w:rPr>
        <w:t>Current data demonstrates that over 53% of staff access our wellbeing service whilst in work, therefore helping to prevent higher sickness absence rates; this equates to approximately 42 staff each month in work who may have been prevented from taking sick leave.</w:t>
      </w:r>
    </w:p>
    <w:p w:rsidRPr="00A82BBF" w:rsidR="00A82BBF" w:rsidP="00403CBB" w:rsidRDefault="00A82BBF" w14:paraId="5E8AFF7F" w14:textId="16A62114">
      <w:pPr>
        <w:pStyle w:val="ListParagraph"/>
        <w:numPr>
          <w:ilvl w:val="0"/>
          <w:numId w:val="2"/>
        </w:numPr>
        <w:spacing w:after="0" w:line="240" w:lineRule="auto"/>
        <w:jc w:val="both"/>
        <w:rPr>
          <w:rFonts w:ascii="Verdana" w:hAnsi="Verdana" w:cs="Arial"/>
          <w:sz w:val="24"/>
          <w:szCs w:val="24"/>
        </w:rPr>
      </w:pPr>
      <w:r>
        <w:rPr>
          <w:rFonts w:ascii="Verdana" w:hAnsi="Verdana" w:cs="Arial"/>
          <w:sz w:val="24"/>
          <w:szCs w:val="24"/>
        </w:rPr>
        <w:t>The development of our best practice</w:t>
      </w:r>
      <w:r w:rsidR="005E5937">
        <w:rPr>
          <w:rFonts w:ascii="Verdana" w:hAnsi="Verdana" w:cs="Arial"/>
          <w:sz w:val="24"/>
          <w:szCs w:val="24"/>
        </w:rPr>
        <w:t xml:space="preserve"> HR</w:t>
      </w:r>
      <w:r>
        <w:rPr>
          <w:rFonts w:ascii="Verdana" w:hAnsi="Verdana" w:cs="Arial"/>
          <w:sz w:val="24"/>
          <w:szCs w:val="24"/>
        </w:rPr>
        <w:t xml:space="preserve"> review continues to identify improvements that we can make to educate our leaders on managing with compassion in line with our policies. </w:t>
      </w:r>
    </w:p>
    <w:p w:rsidRPr="00A82BBF" w:rsidR="005D4432" w:rsidP="00403CBB" w:rsidRDefault="00505A4C" w14:paraId="19D0F58C" w14:textId="4817FA64">
      <w:pPr>
        <w:pStyle w:val="ListParagraph"/>
        <w:numPr>
          <w:ilvl w:val="0"/>
          <w:numId w:val="2"/>
        </w:numPr>
        <w:spacing w:after="0" w:line="240" w:lineRule="auto"/>
        <w:jc w:val="both"/>
        <w:rPr>
          <w:rFonts w:ascii="Verdana" w:hAnsi="Verdana" w:cs="Arial"/>
          <w:sz w:val="24"/>
          <w:szCs w:val="24"/>
        </w:rPr>
      </w:pPr>
      <w:r w:rsidRPr="00A82BBF">
        <w:rPr>
          <w:rFonts w:ascii="Verdana" w:hAnsi="Verdana" w:cs="Arial"/>
          <w:sz w:val="24"/>
          <w:szCs w:val="24"/>
        </w:rPr>
        <w:t xml:space="preserve">A review has been undertaken of our </w:t>
      </w:r>
      <w:r w:rsidRPr="00A82BBF" w:rsidR="003344FE">
        <w:rPr>
          <w:rFonts w:ascii="Verdana" w:hAnsi="Verdana" w:cs="Arial"/>
          <w:sz w:val="24"/>
          <w:szCs w:val="24"/>
        </w:rPr>
        <w:t>p</w:t>
      </w:r>
      <w:r w:rsidRPr="00A82BBF">
        <w:rPr>
          <w:rFonts w:ascii="Verdana" w:hAnsi="Verdana" w:cs="Arial"/>
          <w:sz w:val="24"/>
          <w:szCs w:val="24"/>
        </w:rPr>
        <w:t xml:space="preserve">eople </w:t>
      </w:r>
      <w:r w:rsidRPr="00A82BBF" w:rsidR="003344FE">
        <w:rPr>
          <w:rFonts w:ascii="Verdana" w:hAnsi="Verdana" w:cs="Arial"/>
          <w:sz w:val="24"/>
          <w:szCs w:val="24"/>
        </w:rPr>
        <w:t>r</w:t>
      </w:r>
      <w:r w:rsidRPr="00A82BBF">
        <w:rPr>
          <w:rFonts w:ascii="Verdana" w:hAnsi="Verdana" w:cs="Arial"/>
          <w:sz w:val="24"/>
          <w:szCs w:val="24"/>
        </w:rPr>
        <w:t>ecognition programme to align with the current context and climate of the organisation.  In line with meaningful impact, alignment to staff retention and experience and cost-effectiveness plans</w:t>
      </w:r>
      <w:r w:rsidR="00A6462E">
        <w:rPr>
          <w:rFonts w:ascii="Verdana" w:hAnsi="Verdana" w:cs="Arial"/>
          <w:sz w:val="24"/>
          <w:szCs w:val="24"/>
        </w:rPr>
        <w:t xml:space="preserve"> the</w:t>
      </w:r>
      <w:r w:rsidRPr="00A82BBF">
        <w:rPr>
          <w:rFonts w:ascii="Verdana" w:hAnsi="Verdana" w:cs="Arial"/>
          <w:sz w:val="24"/>
          <w:szCs w:val="24"/>
        </w:rPr>
        <w:t xml:space="preserve"> Long Service Recognition</w:t>
      </w:r>
      <w:r w:rsidR="00A6462E">
        <w:rPr>
          <w:rFonts w:ascii="Verdana" w:hAnsi="Verdana" w:cs="Arial"/>
          <w:sz w:val="24"/>
          <w:szCs w:val="24"/>
        </w:rPr>
        <w:t xml:space="preserve"> Award Ceremony took place in</w:t>
      </w:r>
      <w:r w:rsidRPr="00A82BBF">
        <w:rPr>
          <w:rFonts w:ascii="Verdana" w:hAnsi="Verdana" w:cs="Arial"/>
          <w:sz w:val="24"/>
          <w:szCs w:val="24"/>
        </w:rPr>
        <w:t xml:space="preserve"> early December 2025 </w:t>
      </w:r>
      <w:r w:rsidR="00A6462E">
        <w:rPr>
          <w:rFonts w:ascii="Verdana" w:hAnsi="Verdana" w:cs="Arial"/>
          <w:sz w:val="24"/>
          <w:szCs w:val="24"/>
        </w:rPr>
        <w:t xml:space="preserve">with the </w:t>
      </w:r>
      <w:r w:rsidRPr="00A82BBF">
        <w:rPr>
          <w:rFonts w:ascii="Verdana" w:hAnsi="Verdana" w:cs="Arial"/>
          <w:sz w:val="24"/>
          <w:szCs w:val="24"/>
        </w:rPr>
        <w:t xml:space="preserve">Patient Choice Awards </w:t>
      </w:r>
      <w:r w:rsidR="00A6462E">
        <w:rPr>
          <w:rFonts w:ascii="Verdana" w:hAnsi="Verdana" w:cs="Arial"/>
          <w:sz w:val="24"/>
          <w:szCs w:val="24"/>
        </w:rPr>
        <w:t>planned for the</w:t>
      </w:r>
      <w:r w:rsidRPr="00A82BBF">
        <w:rPr>
          <w:rFonts w:ascii="Verdana" w:hAnsi="Verdana" w:cs="Arial"/>
          <w:sz w:val="24"/>
          <w:szCs w:val="24"/>
        </w:rPr>
        <w:t xml:space="preserve"> Spring.</w:t>
      </w:r>
    </w:p>
    <w:p w:rsidRPr="00A82BBF" w:rsidR="00C6647E" w:rsidP="00403CBB" w:rsidRDefault="00C6647E" w14:paraId="5394AD0D" w14:textId="70DDA4C2">
      <w:pPr>
        <w:pStyle w:val="ListParagraph"/>
        <w:numPr>
          <w:ilvl w:val="0"/>
          <w:numId w:val="2"/>
        </w:numPr>
        <w:spacing w:after="0" w:line="240" w:lineRule="auto"/>
        <w:jc w:val="both"/>
        <w:rPr>
          <w:rFonts w:ascii="Verdana" w:hAnsi="Verdana" w:cs="Arial"/>
          <w:sz w:val="24"/>
          <w:szCs w:val="24"/>
        </w:rPr>
      </w:pPr>
      <w:r w:rsidRPr="00A82BBF">
        <w:rPr>
          <w:rFonts w:ascii="Verdana" w:hAnsi="Verdana" w:cs="Arial"/>
          <w:sz w:val="24"/>
          <w:szCs w:val="24"/>
        </w:rPr>
        <w:t>A new ESR-based system for requesting and recording flexible working arrangements was launched, accompanied by a targeted communications campaign to raise awareness and encourage uptake. As a result, recorded flexible working requests increased by 71%, supporting staff wellbeing and work-life balance.  In the next 6 months, we will also enhance manager responsiveness to flexible working requests by providing training and monitoring outcomes to ensure fairness and consistency.</w:t>
      </w:r>
    </w:p>
    <w:p w:rsidRPr="00A82BBF" w:rsidR="00C6647E" w:rsidP="00403CBB" w:rsidRDefault="00C6647E" w14:paraId="09BFC124" w14:textId="63A09D04">
      <w:pPr>
        <w:pStyle w:val="ListParagraph"/>
        <w:numPr>
          <w:ilvl w:val="0"/>
          <w:numId w:val="2"/>
        </w:numPr>
        <w:spacing w:after="0" w:line="240" w:lineRule="auto"/>
        <w:jc w:val="both"/>
        <w:rPr>
          <w:rFonts w:ascii="Verdana" w:hAnsi="Verdana" w:cs="Arial"/>
          <w:sz w:val="24"/>
          <w:szCs w:val="24"/>
        </w:rPr>
      </w:pPr>
      <w:r w:rsidRPr="00A82BBF">
        <w:rPr>
          <w:rFonts w:ascii="Verdana" w:hAnsi="Verdana" w:cs="Arial"/>
          <w:sz w:val="24"/>
          <w:szCs w:val="24"/>
        </w:rPr>
        <w:t>We also focused on improving the quality of leaver data. Clearer guidance and categorisation were introduced, supported by a communications campaign to improve completion rates. This led to a significant reduction in “other/unknown” leaver reasons</w:t>
      </w:r>
      <w:r w:rsidR="00975F33">
        <w:rPr>
          <w:rFonts w:ascii="Verdana" w:hAnsi="Verdana" w:cs="Arial"/>
          <w:sz w:val="24"/>
          <w:szCs w:val="24"/>
        </w:rPr>
        <w:t>.</w:t>
      </w:r>
      <w:r w:rsidRPr="00A82BBF">
        <w:rPr>
          <w:rFonts w:ascii="Verdana" w:hAnsi="Verdana" w:cs="Arial"/>
          <w:sz w:val="24"/>
          <w:szCs w:val="24"/>
        </w:rPr>
        <w:t xml:space="preserve"> This improvement is enabling more accurate analysis of why staff leave and where interventions are needed. For the next six months we will be launching the new centralised exit interview system, ensuring consistent use and analysis of themes to inform local and organisational action plans. In parallel, we will deepen our analysis of leaver data to identify trends by staff group, location, and reason for leaving, and share these insights with operational leads to inform targeted retention strategies.</w:t>
      </w:r>
    </w:p>
    <w:p w:rsidRPr="00A82BBF" w:rsidR="005D4432" w:rsidP="00403CBB" w:rsidRDefault="005D4432" w14:paraId="30D9D288" w14:textId="6D01F636">
      <w:pPr>
        <w:pStyle w:val="ListParagraph"/>
        <w:numPr>
          <w:ilvl w:val="0"/>
          <w:numId w:val="2"/>
        </w:numPr>
        <w:spacing w:after="0" w:line="240" w:lineRule="auto"/>
        <w:rPr>
          <w:rFonts w:ascii="Verdana" w:hAnsi="Verdana" w:eastAsia="Segoe UI" w:cs="Segoe UI"/>
        </w:rPr>
      </w:pPr>
      <w:r w:rsidRPr="00A82BBF">
        <w:rPr>
          <w:rFonts w:ascii="Verdana" w:hAnsi="Verdana" w:eastAsia="Segoe UI" w:cs="Segoe UI"/>
          <w:sz w:val="24"/>
          <w:szCs w:val="24"/>
        </w:rPr>
        <w:t>Turnover has decreased across all staff groups, with notable reductions in Allied Health Professionals, Estates, and Nursing and Midwifery.</w:t>
      </w:r>
    </w:p>
    <w:p w:rsidRPr="00A82BBF" w:rsidR="005D4432" w:rsidP="00403CBB" w:rsidRDefault="005D4432" w14:paraId="3B45D2BA" w14:textId="77777777">
      <w:pPr>
        <w:pStyle w:val="ListParagraph"/>
        <w:numPr>
          <w:ilvl w:val="0"/>
          <w:numId w:val="2"/>
        </w:numPr>
        <w:shd w:val="clear" w:color="auto" w:fill="FAFAFA"/>
        <w:spacing w:after="0" w:line="240" w:lineRule="auto"/>
        <w:rPr>
          <w:rFonts w:ascii="Verdana" w:hAnsi="Verdana" w:eastAsia="Segoe UI" w:cs="Segoe UI"/>
        </w:rPr>
      </w:pPr>
      <w:r w:rsidRPr="00A82BBF">
        <w:rPr>
          <w:rFonts w:ascii="Verdana" w:hAnsi="Verdana" w:eastAsia="Segoe UI" w:cs="Segoe UI"/>
          <w:sz w:val="24"/>
          <w:szCs w:val="24"/>
        </w:rPr>
        <w:t>Retention initiatives are beginning to take hold, supporting a shift from reactive recruitment to proactive workforce planning.</w:t>
      </w:r>
    </w:p>
    <w:p w:rsidRPr="005D4432" w:rsidR="005D4432" w:rsidP="005D4432" w:rsidRDefault="005D4432" w14:paraId="24CB932C" w14:textId="77777777">
      <w:pPr>
        <w:pStyle w:val="ListParagraph"/>
        <w:shd w:val="clear" w:color="auto" w:fill="FAFAFA"/>
        <w:spacing w:after="0" w:line="240" w:lineRule="auto"/>
        <w:ind w:left="360"/>
        <w:rPr>
          <w:rFonts w:ascii="Verdana" w:hAnsi="Verdana" w:eastAsia="Segoe UI" w:cs="Segoe UI"/>
          <w:color w:val="FF0000"/>
        </w:rPr>
      </w:pPr>
    </w:p>
    <w:p w:rsidRPr="003344FE" w:rsidR="0076163D" w:rsidP="003344FE" w:rsidRDefault="0076163D" w14:paraId="2EAB370B" w14:textId="7CBC96A3">
      <w:pPr>
        <w:spacing w:after="0" w:line="240" w:lineRule="auto"/>
        <w:jc w:val="both"/>
        <w:rPr>
          <w:rFonts w:ascii="Verdana" w:hAnsi="Verdana" w:cs="Arial"/>
          <w:sz w:val="24"/>
          <w:szCs w:val="24"/>
        </w:rPr>
      </w:pPr>
      <w:r w:rsidRPr="003344FE">
        <w:rPr>
          <w:rFonts w:ascii="Verdana" w:hAnsi="Verdana" w:cs="Arial"/>
          <w:sz w:val="24"/>
          <w:szCs w:val="24"/>
        </w:rPr>
        <w:t>T</w:t>
      </w:r>
      <w:r w:rsidR="003344FE">
        <w:rPr>
          <w:rFonts w:ascii="Verdana" w:hAnsi="Verdana" w:cs="Arial"/>
          <w:sz w:val="24"/>
          <w:szCs w:val="24"/>
        </w:rPr>
        <w:t xml:space="preserve">he following metrics are monitored to </w:t>
      </w:r>
      <w:r w:rsidRPr="003344FE">
        <w:rPr>
          <w:rFonts w:ascii="Verdana" w:hAnsi="Verdana" w:cs="Arial"/>
          <w:sz w:val="24"/>
          <w:szCs w:val="24"/>
        </w:rPr>
        <w:t xml:space="preserve">review </w:t>
      </w:r>
      <w:r w:rsidR="003344FE">
        <w:rPr>
          <w:rFonts w:ascii="Verdana" w:hAnsi="Verdana" w:cs="Arial"/>
          <w:sz w:val="24"/>
          <w:szCs w:val="24"/>
        </w:rPr>
        <w:t xml:space="preserve">our </w:t>
      </w:r>
      <w:r w:rsidRPr="003344FE">
        <w:rPr>
          <w:rFonts w:ascii="Verdana" w:hAnsi="Verdana" w:cs="Arial"/>
          <w:sz w:val="24"/>
          <w:szCs w:val="24"/>
        </w:rPr>
        <w:t>progress against this aim</w:t>
      </w:r>
      <w:r w:rsidR="003344FE">
        <w:rPr>
          <w:rFonts w:ascii="Verdana" w:hAnsi="Verdana" w:cs="Arial"/>
          <w:sz w:val="24"/>
          <w:szCs w:val="24"/>
        </w:rPr>
        <w:t>:</w:t>
      </w:r>
    </w:p>
    <w:p w:rsidRPr="006A24CC" w:rsidR="00AA57E9" w:rsidP="006A24CC" w:rsidRDefault="00AA57E9" w14:paraId="0107FE09" w14:textId="724E220E">
      <w:pPr>
        <w:spacing w:after="0" w:line="240" w:lineRule="auto"/>
        <w:jc w:val="both"/>
        <w:rPr>
          <w:rFonts w:ascii="Verdana" w:hAnsi="Verdana" w:cs="Arial"/>
          <w:sz w:val="24"/>
          <w:szCs w:val="24"/>
        </w:rPr>
      </w:pPr>
    </w:p>
    <w:tbl>
      <w:tblPr>
        <w:tblW w:w="0" w:type="auto"/>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000" w:firstRow="0" w:lastRow="0" w:firstColumn="0" w:lastColumn="0" w:noHBand="0" w:noVBand="0"/>
      </w:tblPr>
      <w:tblGrid>
        <w:gridCol w:w="3174"/>
        <w:gridCol w:w="1096"/>
        <w:gridCol w:w="2216"/>
        <w:gridCol w:w="2535"/>
      </w:tblGrid>
      <w:tr w:rsidRPr="006A24CC" w:rsidR="00CF532A" w:rsidTr="003344FE" w14:paraId="33161E7A" w14:textId="77777777">
        <w:trPr>
          <w:trHeight w:val="171"/>
        </w:trPr>
        <w:tc>
          <w:tcPr>
            <w:tcW w:w="3190" w:type="dxa"/>
          </w:tcPr>
          <w:p w:rsidRPr="006A24CC" w:rsidR="00CF532A" w:rsidP="006A24CC" w:rsidRDefault="00BA7771" w14:paraId="640F5F35" w14:textId="6DDCEDCE">
            <w:pPr>
              <w:spacing w:after="0" w:line="240" w:lineRule="auto"/>
              <w:jc w:val="both"/>
              <w:rPr>
                <w:rFonts w:ascii="Verdana" w:hAnsi="Verdana" w:cs="Arial"/>
                <w:b/>
                <w:bCs/>
                <w:sz w:val="24"/>
                <w:szCs w:val="24"/>
              </w:rPr>
            </w:pPr>
            <w:r w:rsidRPr="006A24CC">
              <w:rPr>
                <w:rFonts w:ascii="Verdana" w:hAnsi="Verdana" w:cs="Arial"/>
                <w:b/>
                <w:bCs/>
                <w:sz w:val="24"/>
                <w:szCs w:val="24"/>
              </w:rPr>
              <w:t xml:space="preserve">Performance </w:t>
            </w:r>
            <w:r w:rsidRPr="006A24CC" w:rsidR="007C46CC">
              <w:rPr>
                <w:rFonts w:ascii="Verdana" w:hAnsi="Verdana" w:cs="Arial"/>
                <w:b/>
                <w:bCs/>
                <w:sz w:val="24"/>
                <w:szCs w:val="24"/>
              </w:rPr>
              <w:t>Indicator</w:t>
            </w:r>
          </w:p>
        </w:tc>
        <w:tc>
          <w:tcPr>
            <w:tcW w:w="1063" w:type="dxa"/>
          </w:tcPr>
          <w:p w:rsidRPr="006A24CC" w:rsidR="00CF532A" w:rsidP="006A24CC" w:rsidRDefault="00A6462E" w14:paraId="3CC45E81" w14:textId="54671538">
            <w:pPr>
              <w:spacing w:after="0" w:line="240" w:lineRule="auto"/>
              <w:jc w:val="both"/>
              <w:rPr>
                <w:rFonts w:ascii="Verdana" w:hAnsi="Verdana" w:cs="Arial"/>
                <w:b/>
                <w:bCs/>
                <w:sz w:val="24"/>
                <w:szCs w:val="24"/>
              </w:rPr>
            </w:pPr>
            <w:r>
              <w:rPr>
                <w:rFonts w:ascii="Verdana" w:hAnsi="Verdana" w:cs="Arial"/>
                <w:b/>
                <w:bCs/>
                <w:sz w:val="24"/>
                <w:szCs w:val="24"/>
              </w:rPr>
              <w:t>Target</w:t>
            </w:r>
          </w:p>
        </w:tc>
        <w:tc>
          <w:tcPr>
            <w:tcW w:w="2219" w:type="dxa"/>
          </w:tcPr>
          <w:p w:rsidRPr="006A24CC" w:rsidR="00CF532A" w:rsidP="006A24CC" w:rsidRDefault="007C46CC" w14:paraId="546A4411" w14:textId="64BABEC0">
            <w:pPr>
              <w:spacing w:after="0" w:line="240" w:lineRule="auto"/>
              <w:jc w:val="both"/>
              <w:rPr>
                <w:rFonts w:ascii="Verdana" w:hAnsi="Verdana" w:cs="Arial"/>
                <w:b/>
                <w:bCs/>
                <w:sz w:val="24"/>
                <w:szCs w:val="24"/>
              </w:rPr>
            </w:pPr>
            <w:r w:rsidRPr="006A24CC">
              <w:rPr>
                <w:rFonts w:ascii="Verdana" w:hAnsi="Verdana" w:cs="Arial"/>
                <w:b/>
                <w:bCs/>
                <w:sz w:val="24"/>
                <w:szCs w:val="24"/>
              </w:rPr>
              <w:t>Current Performance</w:t>
            </w:r>
          </w:p>
        </w:tc>
        <w:tc>
          <w:tcPr>
            <w:tcW w:w="2549" w:type="dxa"/>
          </w:tcPr>
          <w:p w:rsidRPr="006A24CC" w:rsidR="00CF532A" w:rsidP="006A24CC" w:rsidRDefault="007C46CC" w14:paraId="0BC22BC7" w14:textId="60FDBA84">
            <w:pPr>
              <w:spacing w:after="0" w:line="240" w:lineRule="auto"/>
              <w:jc w:val="both"/>
              <w:rPr>
                <w:rFonts w:ascii="Verdana" w:hAnsi="Verdana" w:cs="Arial"/>
                <w:b/>
                <w:bCs/>
                <w:sz w:val="24"/>
                <w:szCs w:val="24"/>
              </w:rPr>
            </w:pPr>
            <w:r w:rsidRPr="006A24CC">
              <w:rPr>
                <w:rFonts w:ascii="Verdana" w:hAnsi="Verdana" w:cs="Arial"/>
                <w:b/>
                <w:bCs/>
                <w:sz w:val="24"/>
                <w:szCs w:val="24"/>
              </w:rPr>
              <w:t>Trend</w:t>
            </w:r>
          </w:p>
        </w:tc>
      </w:tr>
      <w:tr w:rsidRPr="006A24CC" w:rsidR="00E80484" w:rsidTr="001D5457" w14:paraId="4803C3C9" w14:textId="22D2A598">
        <w:trPr>
          <w:trHeight w:val="171"/>
        </w:trPr>
        <w:tc>
          <w:tcPr>
            <w:tcW w:w="3190" w:type="dxa"/>
          </w:tcPr>
          <w:p w:rsidRPr="006A24CC" w:rsidR="00E80484" w:rsidP="006A24CC" w:rsidRDefault="00E80484" w14:paraId="536AEC9A" w14:textId="42D11622">
            <w:pPr>
              <w:spacing w:after="0" w:line="240" w:lineRule="auto"/>
              <w:jc w:val="both"/>
              <w:rPr>
                <w:rFonts w:ascii="Verdana" w:hAnsi="Verdana" w:cs="Arial"/>
                <w:sz w:val="24"/>
                <w:szCs w:val="24"/>
              </w:rPr>
            </w:pPr>
            <w:r w:rsidRPr="006A24CC">
              <w:rPr>
                <w:rFonts w:ascii="Verdana" w:hAnsi="Verdana" w:cs="Arial"/>
                <w:sz w:val="24"/>
                <w:szCs w:val="24"/>
              </w:rPr>
              <w:t>Engagement score</w:t>
            </w:r>
          </w:p>
        </w:tc>
        <w:tc>
          <w:tcPr>
            <w:tcW w:w="1063" w:type="dxa"/>
          </w:tcPr>
          <w:p w:rsidRPr="006A24CC" w:rsidR="00E80484" w:rsidP="006A24CC" w:rsidRDefault="00FE60E0" w14:paraId="2F3A2573" w14:textId="415BB095">
            <w:pPr>
              <w:spacing w:after="0" w:line="240" w:lineRule="auto"/>
              <w:jc w:val="both"/>
              <w:rPr>
                <w:rFonts w:ascii="Verdana" w:hAnsi="Verdana" w:cs="Arial"/>
                <w:sz w:val="24"/>
                <w:szCs w:val="24"/>
              </w:rPr>
            </w:pPr>
            <w:r w:rsidRPr="006A24CC">
              <w:rPr>
                <w:rFonts w:ascii="Verdana" w:hAnsi="Verdana" w:cs="Arial"/>
                <w:sz w:val="24"/>
                <w:szCs w:val="24"/>
              </w:rPr>
              <w:t>TBC</w:t>
            </w:r>
          </w:p>
        </w:tc>
        <w:tc>
          <w:tcPr>
            <w:tcW w:w="2219" w:type="dxa"/>
          </w:tcPr>
          <w:p w:rsidRPr="006B2F9C" w:rsidR="001D5457" w:rsidP="006A24CC" w:rsidRDefault="0001191D" w14:paraId="25B7624B" w14:textId="145B90A2">
            <w:pPr>
              <w:spacing w:after="0" w:line="240" w:lineRule="auto"/>
              <w:jc w:val="both"/>
              <w:rPr>
                <w:rFonts w:ascii="Verdana" w:hAnsi="Verdana" w:cs="Arial"/>
                <w:sz w:val="24"/>
                <w:szCs w:val="24"/>
              </w:rPr>
            </w:pPr>
            <w:r w:rsidRPr="006B2F9C">
              <w:rPr>
                <w:rFonts w:ascii="Verdana" w:hAnsi="Verdana" w:cs="Arial"/>
                <w:sz w:val="24"/>
                <w:szCs w:val="24"/>
              </w:rPr>
              <w:t>7</w:t>
            </w:r>
            <w:r w:rsidRPr="006B2F9C" w:rsidR="001D5457">
              <w:rPr>
                <w:rFonts w:ascii="Verdana" w:hAnsi="Verdana" w:cs="Arial"/>
                <w:sz w:val="24"/>
                <w:szCs w:val="24"/>
              </w:rPr>
              <w:t>1.2</w:t>
            </w:r>
            <w:r w:rsidRPr="006B2F9C">
              <w:rPr>
                <w:rFonts w:ascii="Verdana" w:hAnsi="Verdana" w:cs="Arial"/>
                <w:sz w:val="24"/>
                <w:szCs w:val="24"/>
              </w:rPr>
              <w:t xml:space="preserve">% </w:t>
            </w:r>
            <w:r w:rsidRPr="006B2F9C" w:rsidR="001D5457">
              <w:rPr>
                <w:rFonts w:ascii="Verdana" w:hAnsi="Verdana" w:cs="Arial"/>
                <w:sz w:val="24"/>
                <w:szCs w:val="24"/>
              </w:rPr>
              <w:t>(2024)</w:t>
            </w:r>
          </w:p>
        </w:tc>
        <w:tc>
          <w:tcPr>
            <w:tcW w:w="2549" w:type="dxa"/>
          </w:tcPr>
          <w:p w:rsidRPr="006B2F9C" w:rsidR="00E80484" w:rsidP="006A24CC" w:rsidRDefault="001D5457" w14:paraId="06277B5C" w14:textId="75AC693A">
            <w:pPr>
              <w:spacing w:after="0" w:line="240" w:lineRule="auto"/>
              <w:jc w:val="both"/>
              <w:rPr>
                <w:rFonts w:ascii="Verdana" w:hAnsi="Verdana" w:cs="Arial"/>
                <w:sz w:val="24"/>
                <w:szCs w:val="24"/>
              </w:rPr>
            </w:pPr>
            <w:r w:rsidRPr="006B2F9C">
              <w:rPr>
                <w:rFonts w:ascii="Verdana" w:hAnsi="Verdana" w:cs="Arial"/>
                <w:sz w:val="24"/>
                <w:szCs w:val="24"/>
              </w:rPr>
              <w:t>TBC (March 2026)</w:t>
            </w:r>
          </w:p>
        </w:tc>
      </w:tr>
      <w:tr w:rsidRPr="006A24CC" w:rsidR="00E80484" w:rsidTr="003344FE" w14:paraId="6F253E94" w14:textId="33B4224F">
        <w:trPr>
          <w:trHeight w:val="171"/>
        </w:trPr>
        <w:tc>
          <w:tcPr>
            <w:tcW w:w="3190" w:type="dxa"/>
          </w:tcPr>
          <w:p w:rsidRPr="006A24CC" w:rsidR="00E80484" w:rsidP="006A24CC" w:rsidRDefault="00E80484" w14:paraId="74475217" w14:textId="4ECF3A04">
            <w:pPr>
              <w:spacing w:after="0" w:line="240" w:lineRule="auto"/>
              <w:jc w:val="both"/>
              <w:rPr>
                <w:rFonts w:ascii="Verdana" w:hAnsi="Verdana" w:cs="Arial"/>
                <w:sz w:val="24"/>
                <w:szCs w:val="24"/>
              </w:rPr>
            </w:pPr>
            <w:r w:rsidRPr="006A24CC">
              <w:rPr>
                <w:rFonts w:ascii="Verdana" w:hAnsi="Verdana" w:cs="Arial"/>
                <w:sz w:val="24"/>
                <w:szCs w:val="24"/>
              </w:rPr>
              <w:t xml:space="preserve">Turnover rate </w:t>
            </w:r>
            <w:r w:rsidR="00851803">
              <w:rPr>
                <w:rFonts w:ascii="Verdana" w:hAnsi="Verdana" w:cs="Arial"/>
                <w:sz w:val="24"/>
                <w:szCs w:val="24"/>
              </w:rPr>
              <w:t>(Headcount)</w:t>
            </w:r>
          </w:p>
        </w:tc>
        <w:tc>
          <w:tcPr>
            <w:tcW w:w="1063" w:type="dxa"/>
          </w:tcPr>
          <w:p w:rsidRPr="006A24CC" w:rsidR="00E80484" w:rsidP="006A24CC" w:rsidRDefault="00634FEB" w14:paraId="1E0B0BE1" w14:textId="5209E994">
            <w:pPr>
              <w:spacing w:after="0" w:line="240" w:lineRule="auto"/>
              <w:jc w:val="both"/>
              <w:rPr>
                <w:rFonts w:ascii="Verdana" w:hAnsi="Verdana" w:cs="Arial"/>
                <w:sz w:val="24"/>
                <w:szCs w:val="24"/>
              </w:rPr>
            </w:pPr>
            <w:r w:rsidRPr="006A24CC">
              <w:rPr>
                <w:rFonts w:ascii="Verdana" w:hAnsi="Verdana" w:cs="Arial"/>
                <w:sz w:val="24"/>
                <w:szCs w:val="24"/>
              </w:rPr>
              <w:t>9.5%</w:t>
            </w:r>
          </w:p>
        </w:tc>
        <w:tc>
          <w:tcPr>
            <w:tcW w:w="2219" w:type="dxa"/>
            <w:shd w:val="clear" w:color="auto" w:fill="92D050"/>
          </w:tcPr>
          <w:p w:rsidRPr="006A24CC" w:rsidR="00E80484" w:rsidP="006A24CC" w:rsidRDefault="00851803" w14:paraId="083C2917" w14:textId="552AD592">
            <w:pPr>
              <w:spacing w:after="0" w:line="240" w:lineRule="auto"/>
              <w:jc w:val="both"/>
              <w:rPr>
                <w:rFonts w:ascii="Verdana" w:hAnsi="Verdana" w:cs="Arial"/>
                <w:sz w:val="24"/>
                <w:szCs w:val="24"/>
              </w:rPr>
            </w:pPr>
            <w:r>
              <w:rPr>
                <w:rFonts w:ascii="Verdana" w:hAnsi="Verdana" w:cs="Arial"/>
                <w:sz w:val="24"/>
                <w:szCs w:val="24"/>
              </w:rPr>
              <w:t>7.90</w:t>
            </w:r>
            <w:r w:rsidRPr="006A24CC" w:rsidR="008764E5">
              <w:rPr>
                <w:rFonts w:ascii="Verdana" w:hAnsi="Verdana" w:cs="Arial"/>
                <w:sz w:val="24"/>
                <w:szCs w:val="24"/>
              </w:rPr>
              <w:t>%</w:t>
            </w:r>
            <w:r>
              <w:rPr>
                <w:rFonts w:ascii="Verdana" w:hAnsi="Verdana" w:cs="Arial"/>
                <w:sz w:val="24"/>
                <w:szCs w:val="24"/>
              </w:rPr>
              <w:t xml:space="preserve"> </w:t>
            </w:r>
            <w:r w:rsidRPr="00851803">
              <w:rPr>
                <w:rFonts w:ascii="Verdana" w:hAnsi="Verdana" w:cs="Arial"/>
                <w:sz w:val="20"/>
                <w:szCs w:val="20"/>
              </w:rPr>
              <w:t>(Jan 26)</w:t>
            </w:r>
          </w:p>
        </w:tc>
        <w:tc>
          <w:tcPr>
            <w:tcW w:w="2549" w:type="dxa"/>
            <w:shd w:val="clear" w:color="auto" w:fill="92D050"/>
          </w:tcPr>
          <w:p w:rsidRPr="006A24CC" w:rsidR="00E80484" w:rsidP="006A24CC" w:rsidRDefault="00E80484" w14:paraId="2094F8C8" w14:textId="772958AF">
            <w:pPr>
              <w:spacing w:after="0" w:line="240" w:lineRule="auto"/>
              <w:jc w:val="both"/>
              <w:rPr>
                <w:rFonts w:ascii="Verdana" w:hAnsi="Verdana" w:cs="Arial"/>
                <w:sz w:val="24"/>
                <w:szCs w:val="24"/>
              </w:rPr>
            </w:pPr>
            <w:r w:rsidRPr="006A24CC">
              <w:rPr>
                <w:rFonts w:ascii="Verdana" w:hAnsi="Verdana" w:cs="Arial"/>
                <w:sz w:val="24"/>
                <w:szCs w:val="24"/>
              </w:rPr>
              <w:t xml:space="preserve">Improving  </w:t>
            </w:r>
          </w:p>
        </w:tc>
      </w:tr>
      <w:tr w:rsidRPr="006A24CC" w:rsidR="00E80484" w:rsidTr="00851803" w14:paraId="1AF6BA3D" w14:textId="0E18E075">
        <w:trPr>
          <w:trHeight w:val="214"/>
        </w:trPr>
        <w:tc>
          <w:tcPr>
            <w:tcW w:w="3190" w:type="dxa"/>
          </w:tcPr>
          <w:p w:rsidRPr="006A24CC" w:rsidR="00E80484" w:rsidP="006A24CC" w:rsidRDefault="00E80484" w14:paraId="7A4DEFD5" w14:textId="2C4CB4CA">
            <w:pPr>
              <w:spacing w:after="0" w:line="240" w:lineRule="auto"/>
              <w:jc w:val="both"/>
              <w:rPr>
                <w:rFonts w:ascii="Verdana" w:hAnsi="Verdana" w:cs="Arial"/>
                <w:sz w:val="24"/>
                <w:szCs w:val="24"/>
              </w:rPr>
            </w:pPr>
            <w:r w:rsidRPr="006A24CC">
              <w:rPr>
                <w:rFonts w:ascii="Verdana" w:hAnsi="Verdana" w:cs="Arial"/>
                <w:sz w:val="24"/>
                <w:szCs w:val="24"/>
              </w:rPr>
              <w:t xml:space="preserve">Sickness absence rate </w:t>
            </w:r>
          </w:p>
        </w:tc>
        <w:tc>
          <w:tcPr>
            <w:tcW w:w="1063" w:type="dxa"/>
          </w:tcPr>
          <w:p w:rsidRPr="006A24CC" w:rsidR="00E80484" w:rsidP="006A24CC" w:rsidRDefault="007C46CC" w14:paraId="6C9E46AC" w14:textId="394DFBC7">
            <w:pPr>
              <w:spacing w:after="0" w:line="240" w:lineRule="auto"/>
              <w:jc w:val="both"/>
              <w:rPr>
                <w:rFonts w:ascii="Verdana" w:hAnsi="Verdana" w:cs="Arial"/>
                <w:sz w:val="24"/>
                <w:szCs w:val="24"/>
              </w:rPr>
            </w:pPr>
            <w:r w:rsidRPr="006A24CC">
              <w:rPr>
                <w:rFonts w:ascii="Verdana" w:hAnsi="Verdana" w:cs="Arial"/>
                <w:sz w:val="24"/>
                <w:szCs w:val="24"/>
              </w:rPr>
              <w:t>5.5%</w:t>
            </w:r>
          </w:p>
        </w:tc>
        <w:tc>
          <w:tcPr>
            <w:tcW w:w="2219" w:type="dxa"/>
            <w:shd w:val="clear" w:color="auto" w:fill="F7CAAC" w:themeFill="accent2" w:themeFillTint="66"/>
          </w:tcPr>
          <w:p w:rsidRPr="003344FE" w:rsidR="00E80484" w:rsidP="006A24CC" w:rsidRDefault="00A8503E" w14:paraId="584ABC90" w14:textId="4D194A70">
            <w:pPr>
              <w:spacing w:after="0" w:line="240" w:lineRule="auto"/>
              <w:jc w:val="both"/>
              <w:rPr>
                <w:rFonts w:ascii="Verdana" w:hAnsi="Verdana" w:cs="Arial"/>
                <w:sz w:val="24"/>
                <w:szCs w:val="24"/>
              </w:rPr>
            </w:pPr>
            <w:r w:rsidRPr="003344FE">
              <w:rPr>
                <w:rFonts w:ascii="Verdana" w:hAnsi="Verdana" w:cs="Arial"/>
                <w:sz w:val="24"/>
                <w:szCs w:val="24"/>
              </w:rPr>
              <w:t>7.1</w:t>
            </w:r>
            <w:r w:rsidR="00851803">
              <w:rPr>
                <w:rFonts w:ascii="Verdana" w:hAnsi="Verdana" w:cs="Arial"/>
                <w:sz w:val="24"/>
                <w:szCs w:val="24"/>
              </w:rPr>
              <w:t>7</w:t>
            </w:r>
            <w:r w:rsidRPr="003344FE">
              <w:rPr>
                <w:rFonts w:ascii="Verdana" w:hAnsi="Verdana" w:cs="Arial"/>
                <w:sz w:val="24"/>
                <w:szCs w:val="24"/>
              </w:rPr>
              <w:t>%</w:t>
            </w:r>
            <w:r w:rsidR="003344FE">
              <w:rPr>
                <w:rFonts w:ascii="Verdana" w:hAnsi="Verdana" w:cs="Arial"/>
                <w:sz w:val="24"/>
                <w:szCs w:val="24"/>
              </w:rPr>
              <w:t xml:space="preserve"> </w:t>
            </w:r>
            <w:r w:rsidRPr="003344FE" w:rsidR="003344FE">
              <w:rPr>
                <w:rFonts w:ascii="Verdana" w:hAnsi="Verdana" w:cs="Arial"/>
                <w:sz w:val="24"/>
                <w:szCs w:val="24"/>
              </w:rPr>
              <w:t>(</w:t>
            </w:r>
            <w:r w:rsidR="00851803">
              <w:rPr>
                <w:rFonts w:ascii="Verdana" w:hAnsi="Verdana" w:cs="Arial"/>
                <w:sz w:val="20"/>
                <w:szCs w:val="20"/>
              </w:rPr>
              <w:t>Dec</w:t>
            </w:r>
            <w:r w:rsidRPr="003344FE" w:rsidR="003344FE">
              <w:rPr>
                <w:rFonts w:ascii="Verdana" w:hAnsi="Verdana" w:cs="Arial"/>
                <w:sz w:val="20"/>
                <w:szCs w:val="20"/>
              </w:rPr>
              <w:t xml:space="preserve"> 25)</w:t>
            </w:r>
          </w:p>
        </w:tc>
        <w:tc>
          <w:tcPr>
            <w:tcW w:w="2549" w:type="dxa"/>
            <w:shd w:val="clear" w:color="auto" w:fill="F7CAAC" w:themeFill="accent2" w:themeFillTint="66"/>
          </w:tcPr>
          <w:p w:rsidRPr="006A24CC" w:rsidR="00E80484" w:rsidP="006A24CC" w:rsidRDefault="00A6462E" w14:paraId="6B67AD23" w14:textId="3755D37F">
            <w:pPr>
              <w:spacing w:after="0" w:line="240" w:lineRule="auto"/>
              <w:jc w:val="both"/>
              <w:rPr>
                <w:rFonts w:ascii="Verdana" w:hAnsi="Verdana" w:cs="Arial"/>
                <w:sz w:val="24"/>
                <w:szCs w:val="24"/>
              </w:rPr>
            </w:pPr>
            <w:r>
              <w:rPr>
                <w:rFonts w:ascii="Verdana" w:hAnsi="Verdana" w:cs="Arial"/>
                <w:sz w:val="24"/>
                <w:szCs w:val="24"/>
              </w:rPr>
              <w:t>Not improving</w:t>
            </w:r>
            <w:r w:rsidRPr="006A24CC" w:rsidR="00E80484">
              <w:rPr>
                <w:rFonts w:ascii="Verdana" w:hAnsi="Verdana" w:cs="Arial"/>
                <w:sz w:val="24"/>
                <w:szCs w:val="24"/>
              </w:rPr>
              <w:t xml:space="preserve">  </w:t>
            </w:r>
          </w:p>
        </w:tc>
      </w:tr>
    </w:tbl>
    <w:p w:rsidRPr="006A24CC" w:rsidR="0076163D" w:rsidP="006A24CC" w:rsidRDefault="0076163D" w14:paraId="12DCD87A" w14:textId="77777777">
      <w:pPr>
        <w:spacing w:after="0" w:line="240" w:lineRule="auto"/>
        <w:jc w:val="both"/>
        <w:rPr>
          <w:rFonts w:ascii="Verdana" w:hAnsi="Verdana" w:cs="Arial"/>
          <w:sz w:val="24"/>
          <w:szCs w:val="24"/>
        </w:rPr>
      </w:pPr>
    </w:p>
    <w:p w:rsidRPr="00A82BBF" w:rsidR="005D4432" w:rsidP="005D4432" w:rsidRDefault="005D4432" w14:paraId="7846D1A0" w14:textId="4B6CF3B8">
      <w:pPr>
        <w:spacing w:after="0" w:line="240" w:lineRule="auto"/>
        <w:rPr>
          <w:rFonts w:ascii="Verdana" w:hAnsi="Verdana" w:cs="Arial"/>
          <w:sz w:val="24"/>
          <w:szCs w:val="24"/>
        </w:rPr>
      </w:pPr>
      <w:r w:rsidRPr="00A82BBF">
        <w:rPr>
          <w:rFonts w:ascii="Verdana" w:hAnsi="Verdana" w:cs="Arial"/>
          <w:sz w:val="24"/>
          <w:szCs w:val="24"/>
        </w:rPr>
        <w:t>Over the next 6 months we will be focussing on the following which we anticipate will improve our position further:</w:t>
      </w:r>
    </w:p>
    <w:p w:rsidRPr="00A82BBF" w:rsidR="00C22BE2" w:rsidP="005D4432" w:rsidRDefault="00C22BE2" w14:paraId="00AF2E97" w14:textId="77777777">
      <w:pPr>
        <w:spacing w:after="0" w:line="240" w:lineRule="auto"/>
        <w:rPr>
          <w:rFonts w:ascii="Verdana" w:hAnsi="Verdana" w:cs="Arial"/>
          <w:sz w:val="24"/>
          <w:szCs w:val="24"/>
        </w:rPr>
      </w:pPr>
    </w:p>
    <w:p w:rsidRPr="00A82BBF" w:rsidR="005D4432" w:rsidP="00403CBB" w:rsidRDefault="005D4432" w14:paraId="4FE4DA4A" w14:textId="77777777">
      <w:pPr>
        <w:pStyle w:val="ListParagraph"/>
        <w:numPr>
          <w:ilvl w:val="0"/>
          <w:numId w:val="2"/>
        </w:numPr>
        <w:spacing w:after="0" w:line="240" w:lineRule="auto"/>
        <w:rPr>
          <w:rFonts w:ascii="Verdana" w:hAnsi="Verdana" w:eastAsia="Segoe UI" w:cs="Segoe UI"/>
        </w:rPr>
      </w:pPr>
      <w:r w:rsidRPr="00A82BBF">
        <w:rPr>
          <w:rFonts w:ascii="Verdana" w:hAnsi="Verdana" w:eastAsia="Segoe UI" w:cs="Segoe UI"/>
          <w:sz w:val="24"/>
          <w:szCs w:val="24"/>
        </w:rPr>
        <w:t>Embedding the exit interview system and ensuring it is accessible and used consistently across service areas.</w:t>
      </w:r>
    </w:p>
    <w:p w:rsidRPr="00A82BBF" w:rsidR="005D4432" w:rsidP="00403CBB" w:rsidRDefault="005D4432" w14:paraId="199729C5" w14:textId="77777777">
      <w:pPr>
        <w:pStyle w:val="ListParagraph"/>
        <w:numPr>
          <w:ilvl w:val="0"/>
          <w:numId w:val="2"/>
        </w:numPr>
        <w:shd w:val="clear" w:color="auto" w:fill="FAFAFA"/>
        <w:spacing w:after="0" w:line="240" w:lineRule="auto"/>
        <w:rPr>
          <w:rFonts w:ascii="Verdana" w:hAnsi="Verdana" w:eastAsia="Segoe UI" w:cs="Segoe UI"/>
        </w:rPr>
      </w:pPr>
      <w:r w:rsidRPr="00A82BBF">
        <w:rPr>
          <w:rFonts w:ascii="Verdana" w:hAnsi="Verdana" w:eastAsia="Segoe UI" w:cs="Segoe UI"/>
          <w:sz w:val="24"/>
          <w:szCs w:val="24"/>
        </w:rPr>
        <w:t>Encouraging managers to respond promptly to flexible working requests and continuing to promote the ESR system.</w:t>
      </w:r>
    </w:p>
    <w:p w:rsidRPr="00A82BBF" w:rsidR="005D4432" w:rsidP="00403CBB" w:rsidRDefault="005D4432" w14:paraId="572A18B9" w14:textId="77777777">
      <w:pPr>
        <w:pStyle w:val="ListParagraph"/>
        <w:numPr>
          <w:ilvl w:val="0"/>
          <w:numId w:val="2"/>
        </w:numPr>
        <w:shd w:val="clear" w:color="auto" w:fill="FAFAFA"/>
        <w:spacing w:after="0" w:line="240" w:lineRule="auto"/>
        <w:rPr>
          <w:rFonts w:ascii="Verdana" w:hAnsi="Verdana" w:eastAsia="Segoe UI" w:cs="Segoe UI"/>
        </w:rPr>
      </w:pPr>
      <w:r w:rsidRPr="00A82BBF">
        <w:rPr>
          <w:rFonts w:ascii="Verdana" w:hAnsi="Verdana" w:eastAsia="Segoe UI" w:cs="Segoe UI"/>
          <w:sz w:val="24"/>
          <w:szCs w:val="24"/>
        </w:rPr>
        <w:t>Deepening analysis of leaver data to identify trends and inform targeted interventions that support staff wellbeing and engagement.</w:t>
      </w:r>
    </w:p>
    <w:p w:rsidRPr="00A82BBF" w:rsidR="00A82BBF" w:rsidP="00403CBB" w:rsidRDefault="00A82BBF" w14:paraId="6BF6E34E" w14:textId="6B579787">
      <w:pPr>
        <w:pStyle w:val="ListParagraph"/>
        <w:numPr>
          <w:ilvl w:val="0"/>
          <w:numId w:val="2"/>
        </w:numPr>
        <w:shd w:val="clear" w:color="auto" w:fill="FAFAFA"/>
        <w:spacing w:after="0" w:line="240" w:lineRule="auto"/>
        <w:rPr>
          <w:rFonts w:ascii="Verdana" w:hAnsi="Verdana" w:eastAsia="Segoe UI" w:cs="Segoe UI"/>
        </w:rPr>
      </w:pPr>
      <w:r>
        <w:rPr>
          <w:rFonts w:ascii="Verdana" w:hAnsi="Verdana" w:eastAsia="Segoe UI" w:cs="Segoe UI"/>
          <w:sz w:val="24"/>
          <w:szCs w:val="24"/>
        </w:rPr>
        <w:t>Revising our offering to support leaders in managing employment relationship challenges.</w:t>
      </w:r>
    </w:p>
    <w:p w:rsidRPr="00A82BBF" w:rsidR="00A82BBF" w:rsidP="00A82BBF" w:rsidRDefault="00A82BBF" w14:paraId="41850729" w14:textId="027E29B5">
      <w:pPr>
        <w:shd w:val="clear" w:color="auto" w:fill="FAFAFA"/>
        <w:spacing w:after="0" w:line="240" w:lineRule="auto"/>
        <w:rPr>
          <w:rFonts w:ascii="Verdana" w:hAnsi="Verdana" w:eastAsia="Segoe UI" w:cs="Segoe UI"/>
        </w:rPr>
      </w:pPr>
    </w:p>
    <w:p w:rsidRPr="006A24CC" w:rsidR="0076163D" w:rsidP="006A24CC" w:rsidRDefault="0076163D" w14:paraId="735518E2" w14:textId="77777777">
      <w:pPr>
        <w:pStyle w:val="ListParagraph"/>
        <w:numPr>
          <w:ilvl w:val="1"/>
          <w:numId w:val="1"/>
        </w:numPr>
        <w:spacing w:after="0" w:line="240" w:lineRule="auto"/>
        <w:jc w:val="both"/>
        <w:rPr>
          <w:rFonts w:ascii="Verdana" w:hAnsi="Verdana" w:cs="Arial"/>
          <w:sz w:val="24"/>
          <w:szCs w:val="24"/>
        </w:rPr>
      </w:pPr>
      <w:r w:rsidRPr="006A24CC">
        <w:rPr>
          <w:rFonts w:ascii="Verdana" w:hAnsi="Verdana" w:cs="Arial"/>
          <w:b/>
          <w:sz w:val="24"/>
          <w:szCs w:val="24"/>
        </w:rPr>
        <w:t>People Aim 2: Attract and Recruit</w:t>
      </w:r>
      <w:r w:rsidRPr="006A24CC">
        <w:rPr>
          <w:rFonts w:ascii="Verdana" w:hAnsi="Verdana" w:cs="Arial"/>
          <w:sz w:val="24"/>
          <w:szCs w:val="24"/>
        </w:rPr>
        <w:t xml:space="preserve"> – we want to be recognised as an employer of choice</w:t>
      </w:r>
    </w:p>
    <w:p w:rsidRPr="006A24CC" w:rsidR="0076163D" w:rsidP="006A24CC" w:rsidRDefault="0076163D" w14:paraId="22A88885" w14:textId="77777777">
      <w:pPr>
        <w:spacing w:after="0" w:line="240" w:lineRule="auto"/>
        <w:jc w:val="both"/>
        <w:rPr>
          <w:rFonts w:ascii="Verdana" w:hAnsi="Verdana" w:cs="Arial"/>
          <w:sz w:val="24"/>
          <w:szCs w:val="24"/>
        </w:rPr>
      </w:pPr>
    </w:p>
    <w:p w:rsidR="0076163D" w:rsidP="006A24CC" w:rsidRDefault="0076163D" w14:paraId="368A17E1" w14:textId="77777777">
      <w:pPr>
        <w:spacing w:after="0" w:line="240" w:lineRule="auto"/>
        <w:jc w:val="both"/>
        <w:rPr>
          <w:rFonts w:ascii="Verdana" w:hAnsi="Verdana" w:cs="Arial"/>
          <w:sz w:val="24"/>
          <w:szCs w:val="24"/>
        </w:rPr>
      </w:pPr>
      <w:r w:rsidRPr="006A24CC">
        <w:rPr>
          <w:rFonts w:ascii="Verdana" w:hAnsi="Verdana" w:cs="Arial"/>
          <w:sz w:val="24"/>
          <w:szCs w:val="24"/>
        </w:rPr>
        <w:t xml:space="preserve">We need to ensure we can attract and recruit the right people, with the right skills, at the right time, to meet the healthcare needs of our communities. We are committed to supporting our communities by widening access to healthcare careers and facilitating local recruitment. In addition, our ambition is to become an employer of choice in a competitive national and international market. </w:t>
      </w:r>
    </w:p>
    <w:p w:rsidRPr="003B2750" w:rsidR="00161B2C" w:rsidP="006A24CC" w:rsidRDefault="00161B2C" w14:paraId="17CD0600" w14:textId="77777777">
      <w:pPr>
        <w:spacing w:after="0" w:line="240" w:lineRule="auto"/>
        <w:jc w:val="both"/>
        <w:rPr>
          <w:rFonts w:ascii="Verdana" w:hAnsi="Verdana" w:cs="Arial"/>
          <w:sz w:val="24"/>
          <w:szCs w:val="24"/>
        </w:rPr>
      </w:pPr>
    </w:p>
    <w:p w:rsidR="002E0DBE" w:rsidP="001E7A95" w:rsidRDefault="00161B2C" w14:paraId="4BF968FD" w14:textId="606F7F7E">
      <w:pPr>
        <w:jc w:val="both"/>
        <w:rPr>
          <w:rFonts w:ascii="Verdana" w:hAnsi="Verdana"/>
          <w:sz w:val="24"/>
          <w:szCs w:val="24"/>
        </w:rPr>
      </w:pPr>
      <w:r w:rsidRPr="7FEDC836">
        <w:rPr>
          <w:rFonts w:ascii="Verdana" w:hAnsi="Verdana" w:cs="Arial"/>
          <w:sz w:val="24"/>
          <w:szCs w:val="24"/>
        </w:rPr>
        <w:t xml:space="preserve">Recruitment activity within Swansea Bay </w:t>
      </w:r>
      <w:r w:rsidRPr="7FEDC836" w:rsidR="1A49147B">
        <w:rPr>
          <w:rFonts w:ascii="Verdana" w:hAnsi="Verdana" w:cs="Arial"/>
          <w:sz w:val="24"/>
          <w:szCs w:val="24"/>
        </w:rPr>
        <w:t>Health Board (SBUHB)</w:t>
      </w:r>
      <w:r w:rsidRPr="7FEDC836">
        <w:rPr>
          <w:rFonts w:ascii="Verdana" w:hAnsi="Verdana" w:cs="Arial"/>
          <w:sz w:val="24"/>
          <w:szCs w:val="24"/>
        </w:rPr>
        <w:t xml:space="preserve"> has slowed in recent months, reflecting both the organisation’s financial position and increased executive scrutiny. </w:t>
      </w:r>
      <w:r w:rsidRPr="7FEDC836" w:rsidR="001E7A95">
        <w:rPr>
          <w:rFonts w:ascii="Verdana" w:hAnsi="Verdana"/>
          <w:sz w:val="24"/>
          <w:szCs w:val="24"/>
        </w:rPr>
        <w:t xml:space="preserve">In January 2026, a total of 195 adverts were created, representing 244.5 </w:t>
      </w:r>
      <w:r w:rsidRPr="7FEDC836" w:rsidR="401CA331">
        <w:rPr>
          <w:rFonts w:ascii="Verdana" w:hAnsi="Verdana"/>
          <w:sz w:val="24"/>
          <w:szCs w:val="24"/>
        </w:rPr>
        <w:t xml:space="preserve">Whole Time </w:t>
      </w:r>
      <w:r w:rsidRPr="7FEDC836" w:rsidR="0351AE5E">
        <w:rPr>
          <w:rFonts w:ascii="Verdana" w:hAnsi="Verdana"/>
          <w:sz w:val="24"/>
          <w:szCs w:val="24"/>
        </w:rPr>
        <w:t>Equivalent</w:t>
      </w:r>
      <w:r w:rsidRPr="7FEDC836" w:rsidR="401CA331">
        <w:rPr>
          <w:rFonts w:ascii="Verdana" w:hAnsi="Verdana"/>
          <w:sz w:val="24"/>
          <w:szCs w:val="24"/>
        </w:rPr>
        <w:t xml:space="preserve"> (</w:t>
      </w:r>
      <w:r w:rsidRPr="7FEDC836" w:rsidR="001E7A95">
        <w:rPr>
          <w:rFonts w:ascii="Verdana" w:hAnsi="Verdana"/>
          <w:sz w:val="24"/>
          <w:szCs w:val="24"/>
        </w:rPr>
        <w:t>WT</w:t>
      </w:r>
      <w:r w:rsidRPr="7FEDC836" w:rsidR="5B2FA3D2">
        <w:rPr>
          <w:rFonts w:ascii="Verdana" w:hAnsi="Verdana"/>
          <w:sz w:val="24"/>
          <w:szCs w:val="24"/>
        </w:rPr>
        <w:t>E).</w:t>
      </w:r>
      <w:r w:rsidRPr="7FEDC836" w:rsidR="003A10FC">
        <w:rPr>
          <w:rFonts w:ascii="Verdana" w:hAnsi="Verdana"/>
          <w:sz w:val="24"/>
          <w:szCs w:val="24"/>
        </w:rPr>
        <w:t xml:space="preserve"> </w:t>
      </w:r>
    </w:p>
    <w:p w:rsidRPr="001E7A95" w:rsidR="001E7A95" w:rsidP="001E7A95" w:rsidRDefault="001E7A95" w14:paraId="5F7AE58C" w14:textId="671FD9F5">
      <w:pPr>
        <w:jc w:val="both"/>
        <w:rPr>
          <w:rFonts w:ascii="Verdana" w:hAnsi="Verdana"/>
          <w:sz w:val="24"/>
          <w:szCs w:val="24"/>
        </w:rPr>
      </w:pPr>
      <w:r w:rsidRPr="00A6462E">
        <w:rPr>
          <w:rFonts w:ascii="Verdana" w:hAnsi="Verdana"/>
          <w:sz w:val="24"/>
          <w:szCs w:val="24"/>
        </w:rPr>
        <w:t>Time to Hire (T13) continues to sit above the All-Wales target of 44 working days, currently standing at 65.5 days. The primary driver for these extended timelines is the increased number of approval panels that each vacancy must now progress through under the new control arrangements.</w:t>
      </w:r>
    </w:p>
    <w:p w:rsidRPr="00A6462E" w:rsidR="00645806" w:rsidP="00A6462E" w:rsidRDefault="00645806" w14:paraId="07A565FD" w14:textId="193C8F00">
      <w:pPr>
        <w:spacing w:after="0" w:line="240" w:lineRule="auto"/>
        <w:jc w:val="both"/>
        <w:rPr>
          <w:rFonts w:ascii="Verdana" w:hAnsi="Verdana" w:cs="Arial"/>
          <w:sz w:val="24"/>
          <w:szCs w:val="24"/>
        </w:rPr>
      </w:pPr>
      <w:r w:rsidRPr="00A6462E">
        <w:rPr>
          <w:rFonts w:ascii="Verdana" w:hAnsi="Verdana" w:cs="Arial"/>
          <w:sz w:val="24"/>
          <w:szCs w:val="24"/>
        </w:rPr>
        <w:t xml:space="preserve">The </w:t>
      </w:r>
      <w:r w:rsidRPr="00A6462E" w:rsidR="00711A00">
        <w:rPr>
          <w:rFonts w:ascii="Verdana" w:hAnsi="Verdana" w:cs="Arial"/>
          <w:sz w:val="24"/>
          <w:szCs w:val="24"/>
        </w:rPr>
        <w:t>recruitment team</w:t>
      </w:r>
      <w:r w:rsidRPr="00A6462E">
        <w:rPr>
          <w:rFonts w:ascii="Verdana" w:hAnsi="Verdana" w:cs="Arial"/>
          <w:sz w:val="24"/>
          <w:szCs w:val="24"/>
        </w:rPr>
        <w:t xml:space="preserve"> has expanded its remit to include advert quality checks and centralised file storage, helping to reduce administrative delays. The team has also continued to support pre-employment checks for student nurses and healthcare support workers, ensuring a smooth onboarding process despite reduced recruitment volumes.</w:t>
      </w:r>
    </w:p>
    <w:p w:rsidRPr="005D4432" w:rsidR="00C92AE8" w:rsidP="006A24CC" w:rsidRDefault="00C92AE8" w14:paraId="224BDAE2" w14:textId="77777777">
      <w:pPr>
        <w:pStyle w:val="ListParagraph"/>
        <w:spacing w:after="0" w:line="240" w:lineRule="auto"/>
        <w:ind w:left="360"/>
        <w:jc w:val="both"/>
        <w:rPr>
          <w:rFonts w:ascii="Verdana" w:hAnsi="Verdana" w:cs="Arial"/>
          <w:color w:val="FF0000"/>
          <w:sz w:val="24"/>
          <w:szCs w:val="24"/>
        </w:rPr>
      </w:pPr>
    </w:p>
    <w:p w:rsidR="0023647B" w:rsidP="0023647B" w:rsidRDefault="0023647B" w14:paraId="74F65FF2" w14:textId="77777777">
      <w:pPr>
        <w:spacing w:after="0" w:line="240" w:lineRule="auto"/>
        <w:jc w:val="both"/>
        <w:rPr>
          <w:rFonts w:ascii="Verdana" w:hAnsi="Verdana" w:cs="Arial"/>
          <w:sz w:val="24"/>
          <w:szCs w:val="24"/>
        </w:rPr>
      </w:pPr>
      <w:r w:rsidRPr="003344FE">
        <w:rPr>
          <w:rFonts w:ascii="Verdana" w:hAnsi="Verdana" w:cs="Arial"/>
          <w:sz w:val="24"/>
          <w:szCs w:val="24"/>
        </w:rPr>
        <w:t>T</w:t>
      </w:r>
      <w:r>
        <w:rPr>
          <w:rFonts w:ascii="Verdana" w:hAnsi="Verdana" w:cs="Arial"/>
          <w:sz w:val="24"/>
          <w:szCs w:val="24"/>
        </w:rPr>
        <w:t xml:space="preserve">he following metrics are monitored to </w:t>
      </w:r>
      <w:r w:rsidRPr="003344FE">
        <w:rPr>
          <w:rFonts w:ascii="Verdana" w:hAnsi="Verdana" w:cs="Arial"/>
          <w:sz w:val="24"/>
          <w:szCs w:val="24"/>
        </w:rPr>
        <w:t xml:space="preserve">review </w:t>
      </w:r>
      <w:r>
        <w:rPr>
          <w:rFonts w:ascii="Verdana" w:hAnsi="Verdana" w:cs="Arial"/>
          <w:sz w:val="24"/>
          <w:szCs w:val="24"/>
        </w:rPr>
        <w:t xml:space="preserve">our </w:t>
      </w:r>
      <w:r w:rsidRPr="003344FE">
        <w:rPr>
          <w:rFonts w:ascii="Verdana" w:hAnsi="Verdana" w:cs="Arial"/>
          <w:sz w:val="24"/>
          <w:szCs w:val="24"/>
        </w:rPr>
        <w:t>progress against this aim</w:t>
      </w:r>
      <w:r>
        <w:rPr>
          <w:rFonts w:ascii="Verdana" w:hAnsi="Verdana" w:cs="Arial"/>
          <w:sz w:val="24"/>
          <w:szCs w:val="24"/>
        </w:rPr>
        <w:t>:</w:t>
      </w:r>
    </w:p>
    <w:p w:rsidRPr="003344FE" w:rsidR="00711A00" w:rsidP="0023647B" w:rsidRDefault="00711A00" w14:paraId="0FCE4E37" w14:textId="77777777">
      <w:pPr>
        <w:spacing w:after="0" w:line="240" w:lineRule="auto"/>
        <w:jc w:val="both"/>
        <w:rPr>
          <w:rFonts w:ascii="Verdana" w:hAnsi="Verdana" w:cs="Arial"/>
          <w:sz w:val="24"/>
          <w:szCs w:val="24"/>
        </w:rPr>
      </w:pPr>
    </w:p>
    <w:tbl>
      <w:tblPr>
        <w:tblW w:w="9072"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000" w:firstRow="0" w:lastRow="0" w:firstColumn="0" w:lastColumn="0" w:noHBand="0" w:noVBand="0"/>
      </w:tblPr>
      <w:tblGrid>
        <w:gridCol w:w="3292"/>
        <w:gridCol w:w="1236"/>
        <w:gridCol w:w="1942"/>
        <w:gridCol w:w="2602"/>
      </w:tblGrid>
      <w:tr w:rsidRPr="006A24CC" w:rsidR="00BA7771" w:rsidTr="0023647B" w14:paraId="6116AFAB" w14:textId="77777777">
        <w:trPr>
          <w:trHeight w:val="255"/>
        </w:trPr>
        <w:tc>
          <w:tcPr>
            <w:tcW w:w="3292" w:type="dxa"/>
          </w:tcPr>
          <w:p w:rsidRPr="006A24CC" w:rsidR="00BA7771" w:rsidP="006A24CC" w:rsidRDefault="00BA7771" w14:paraId="558EAB4C" w14:textId="0F383828">
            <w:pPr>
              <w:spacing w:after="0" w:line="240" w:lineRule="auto"/>
              <w:jc w:val="both"/>
              <w:rPr>
                <w:rFonts w:ascii="Verdana" w:hAnsi="Verdana" w:cs="Arial"/>
                <w:b/>
                <w:bCs/>
                <w:sz w:val="24"/>
                <w:szCs w:val="24"/>
              </w:rPr>
            </w:pPr>
            <w:r w:rsidRPr="006A24CC">
              <w:rPr>
                <w:rFonts w:ascii="Verdana" w:hAnsi="Verdana" w:cs="Arial"/>
                <w:b/>
                <w:bCs/>
                <w:sz w:val="24"/>
                <w:szCs w:val="24"/>
              </w:rPr>
              <w:t>Performance Indicator</w:t>
            </w:r>
          </w:p>
        </w:tc>
        <w:tc>
          <w:tcPr>
            <w:tcW w:w="1236" w:type="dxa"/>
          </w:tcPr>
          <w:p w:rsidRPr="006A24CC" w:rsidR="00BA7771" w:rsidP="006A24CC" w:rsidRDefault="00BB60D6" w14:paraId="5D4E6D61" w14:textId="7E9C3B16">
            <w:pPr>
              <w:spacing w:after="0" w:line="240" w:lineRule="auto"/>
              <w:jc w:val="both"/>
              <w:rPr>
                <w:rFonts w:ascii="Verdana" w:hAnsi="Verdana" w:cs="Arial"/>
                <w:b/>
                <w:bCs/>
                <w:sz w:val="24"/>
                <w:szCs w:val="24"/>
              </w:rPr>
            </w:pPr>
            <w:r w:rsidRPr="006A24CC">
              <w:rPr>
                <w:rFonts w:ascii="Verdana" w:hAnsi="Verdana" w:cs="Arial"/>
                <w:b/>
                <w:bCs/>
                <w:sz w:val="24"/>
                <w:szCs w:val="24"/>
              </w:rPr>
              <w:t>Aim</w:t>
            </w:r>
          </w:p>
        </w:tc>
        <w:tc>
          <w:tcPr>
            <w:tcW w:w="1942" w:type="dxa"/>
          </w:tcPr>
          <w:p w:rsidRPr="006A24CC" w:rsidR="00BA7771" w:rsidP="006A24CC" w:rsidRDefault="00BA7771" w14:paraId="24C71C39" w14:textId="06B21416">
            <w:pPr>
              <w:spacing w:after="0" w:line="240" w:lineRule="auto"/>
              <w:jc w:val="both"/>
              <w:rPr>
                <w:rFonts w:ascii="Verdana" w:hAnsi="Verdana" w:cs="Arial"/>
                <w:b/>
                <w:bCs/>
                <w:sz w:val="24"/>
                <w:szCs w:val="24"/>
              </w:rPr>
            </w:pPr>
            <w:r w:rsidRPr="006A24CC">
              <w:rPr>
                <w:rFonts w:ascii="Verdana" w:hAnsi="Verdana" w:cs="Arial"/>
                <w:b/>
                <w:bCs/>
                <w:sz w:val="24"/>
                <w:szCs w:val="24"/>
              </w:rPr>
              <w:t>Current Performance</w:t>
            </w:r>
          </w:p>
        </w:tc>
        <w:tc>
          <w:tcPr>
            <w:tcW w:w="2602" w:type="dxa"/>
          </w:tcPr>
          <w:p w:rsidRPr="006A24CC" w:rsidR="00BA7771" w:rsidP="006A24CC" w:rsidRDefault="00BA7771" w14:paraId="05928576" w14:textId="2A9FC120">
            <w:pPr>
              <w:spacing w:after="0" w:line="240" w:lineRule="auto"/>
              <w:jc w:val="both"/>
              <w:rPr>
                <w:rFonts w:ascii="Verdana" w:hAnsi="Verdana" w:cs="Arial"/>
                <w:b/>
                <w:bCs/>
                <w:sz w:val="24"/>
                <w:szCs w:val="24"/>
              </w:rPr>
            </w:pPr>
            <w:r w:rsidRPr="006A24CC">
              <w:rPr>
                <w:rFonts w:ascii="Verdana" w:hAnsi="Verdana" w:cs="Arial"/>
                <w:b/>
                <w:bCs/>
                <w:sz w:val="24"/>
                <w:szCs w:val="24"/>
              </w:rPr>
              <w:t>Trend</w:t>
            </w:r>
          </w:p>
        </w:tc>
      </w:tr>
      <w:tr w:rsidRPr="006A24CC" w:rsidR="00BA7771" w:rsidTr="00851803" w14:paraId="7C689005" w14:textId="4C751DE5">
        <w:trPr>
          <w:trHeight w:val="255"/>
        </w:trPr>
        <w:tc>
          <w:tcPr>
            <w:tcW w:w="3292" w:type="dxa"/>
          </w:tcPr>
          <w:p w:rsidRPr="006A24CC" w:rsidR="00BA7771" w:rsidP="006A24CC" w:rsidRDefault="00BA7771" w14:paraId="371B6E2F" w14:textId="76C17C22">
            <w:pPr>
              <w:spacing w:after="0" w:line="240" w:lineRule="auto"/>
              <w:jc w:val="both"/>
              <w:rPr>
                <w:rFonts w:ascii="Verdana" w:hAnsi="Verdana" w:cs="Arial"/>
                <w:sz w:val="24"/>
                <w:szCs w:val="24"/>
              </w:rPr>
            </w:pPr>
            <w:r w:rsidRPr="006A24CC">
              <w:rPr>
                <w:rFonts w:ascii="Verdana" w:hAnsi="Verdana" w:cs="Arial"/>
                <w:sz w:val="24"/>
                <w:szCs w:val="24"/>
              </w:rPr>
              <w:t>HB vacancies</w:t>
            </w:r>
          </w:p>
        </w:tc>
        <w:tc>
          <w:tcPr>
            <w:tcW w:w="1236" w:type="dxa"/>
          </w:tcPr>
          <w:p w:rsidRPr="006A24CC" w:rsidR="00BA7771" w:rsidP="006A24CC" w:rsidRDefault="00BA7771" w14:paraId="325EDD9D" w14:textId="4976A0B3">
            <w:pPr>
              <w:spacing w:after="0" w:line="240" w:lineRule="auto"/>
              <w:jc w:val="both"/>
              <w:rPr>
                <w:rFonts w:ascii="Verdana" w:hAnsi="Verdana" w:cs="Arial"/>
                <w:sz w:val="24"/>
                <w:szCs w:val="24"/>
              </w:rPr>
            </w:pPr>
            <w:r w:rsidRPr="006A24CC">
              <w:rPr>
                <w:rFonts w:ascii="Verdana" w:hAnsi="Verdana" w:cs="Arial"/>
                <w:sz w:val="24"/>
                <w:szCs w:val="24"/>
              </w:rPr>
              <w:t>TBC</w:t>
            </w:r>
          </w:p>
        </w:tc>
        <w:tc>
          <w:tcPr>
            <w:tcW w:w="1942" w:type="dxa"/>
            <w:shd w:val="clear" w:color="auto" w:fill="92D050"/>
          </w:tcPr>
          <w:p w:rsidRPr="006A24CC" w:rsidR="00BA7771" w:rsidP="006A24CC" w:rsidRDefault="00851803" w14:paraId="74CE5FC2" w14:textId="6EC16FE0">
            <w:pPr>
              <w:spacing w:after="0" w:line="240" w:lineRule="auto"/>
              <w:jc w:val="both"/>
              <w:rPr>
                <w:rFonts w:ascii="Verdana" w:hAnsi="Verdana" w:cs="Arial"/>
                <w:sz w:val="24"/>
                <w:szCs w:val="24"/>
              </w:rPr>
            </w:pPr>
            <w:r>
              <w:rPr>
                <w:rFonts w:ascii="Verdana" w:hAnsi="Verdana" w:eastAsia="Calibri" w:cs="Times New Roman"/>
                <w:color w:val="000000" w:themeColor="text1"/>
                <w:sz w:val="24"/>
                <w:szCs w:val="24"/>
                <w:lang w:eastAsia="en-GB"/>
              </w:rPr>
              <w:t>-556.41</w:t>
            </w:r>
            <w:r w:rsidRPr="006A24CC" w:rsidR="008764E5">
              <w:rPr>
                <w:rFonts w:ascii="Verdana" w:hAnsi="Verdana" w:eastAsia="Calibri" w:cs="Times New Roman"/>
                <w:color w:val="000000" w:themeColor="text1"/>
                <w:sz w:val="24"/>
                <w:szCs w:val="24"/>
                <w:lang w:eastAsia="en-GB"/>
              </w:rPr>
              <w:t xml:space="preserve"> </w:t>
            </w:r>
            <w:r w:rsidRPr="006A24CC" w:rsidR="003F68EF">
              <w:rPr>
                <w:rFonts w:ascii="Verdana" w:hAnsi="Verdana" w:eastAsia="Calibri" w:cs="Times New Roman"/>
                <w:color w:val="000000" w:themeColor="text1"/>
                <w:sz w:val="24"/>
                <w:szCs w:val="24"/>
                <w:lang w:eastAsia="en-GB"/>
              </w:rPr>
              <w:t xml:space="preserve">WTE </w:t>
            </w:r>
            <w:proofErr w:type="spellStart"/>
            <w:r>
              <w:rPr>
                <w:rFonts w:ascii="Verdana" w:hAnsi="Verdana" w:eastAsia="Calibri" w:cs="Times New Roman"/>
                <w:color w:val="000000" w:themeColor="text1"/>
                <w:sz w:val="20"/>
                <w:szCs w:val="20"/>
                <w:lang w:eastAsia="en-GB"/>
              </w:rPr>
              <w:t>inc</w:t>
            </w:r>
            <w:proofErr w:type="spellEnd"/>
            <w:r>
              <w:rPr>
                <w:rFonts w:ascii="Verdana" w:hAnsi="Verdana" w:eastAsia="Calibri" w:cs="Times New Roman"/>
                <w:color w:val="000000" w:themeColor="text1"/>
                <w:sz w:val="20"/>
                <w:szCs w:val="20"/>
                <w:lang w:eastAsia="en-GB"/>
              </w:rPr>
              <w:t xml:space="preserve"> M&amp;D Dec 25</w:t>
            </w:r>
          </w:p>
        </w:tc>
        <w:tc>
          <w:tcPr>
            <w:tcW w:w="2602" w:type="dxa"/>
            <w:shd w:val="clear" w:color="auto" w:fill="92D050"/>
          </w:tcPr>
          <w:p w:rsidRPr="006A24CC" w:rsidR="00BA7771" w:rsidP="006A24CC" w:rsidRDefault="00851803" w14:paraId="4408C45D" w14:textId="2812970D">
            <w:pPr>
              <w:spacing w:after="0" w:line="240" w:lineRule="auto"/>
              <w:jc w:val="both"/>
              <w:rPr>
                <w:rFonts w:ascii="Verdana" w:hAnsi="Verdana" w:cs="Arial"/>
                <w:sz w:val="24"/>
                <w:szCs w:val="24"/>
              </w:rPr>
            </w:pPr>
            <w:r>
              <w:rPr>
                <w:rFonts w:ascii="Verdana" w:hAnsi="Verdana" w:cs="Arial"/>
                <w:sz w:val="24"/>
                <w:szCs w:val="24"/>
              </w:rPr>
              <w:t>Decreasing</w:t>
            </w:r>
          </w:p>
        </w:tc>
      </w:tr>
      <w:tr w:rsidRPr="006A24CC" w:rsidR="004706DC" w:rsidTr="0023647B" w14:paraId="46701067" w14:textId="77777777">
        <w:trPr>
          <w:trHeight w:val="255"/>
        </w:trPr>
        <w:tc>
          <w:tcPr>
            <w:tcW w:w="3292" w:type="dxa"/>
          </w:tcPr>
          <w:p w:rsidRPr="006A24CC" w:rsidR="004706DC" w:rsidP="006A24CC" w:rsidRDefault="004706DC" w14:paraId="2E745375" w14:textId="0DF52EDE">
            <w:pPr>
              <w:spacing w:after="0" w:line="240" w:lineRule="auto"/>
              <w:jc w:val="both"/>
              <w:rPr>
                <w:rFonts w:ascii="Verdana" w:hAnsi="Verdana" w:cs="Arial"/>
                <w:sz w:val="24"/>
                <w:szCs w:val="24"/>
              </w:rPr>
            </w:pPr>
            <w:r w:rsidRPr="006A24CC">
              <w:rPr>
                <w:rFonts w:ascii="Verdana" w:hAnsi="Verdana" w:cs="Arial"/>
                <w:sz w:val="24"/>
                <w:szCs w:val="24"/>
              </w:rPr>
              <w:t>Variable Pay</w:t>
            </w:r>
          </w:p>
        </w:tc>
        <w:tc>
          <w:tcPr>
            <w:tcW w:w="1236" w:type="dxa"/>
          </w:tcPr>
          <w:p w:rsidRPr="006A24CC" w:rsidR="004706DC" w:rsidP="006A24CC" w:rsidRDefault="00E84510" w14:paraId="3FB28B97" w14:textId="489CB74C">
            <w:pPr>
              <w:spacing w:after="0" w:line="240" w:lineRule="auto"/>
              <w:jc w:val="both"/>
              <w:rPr>
                <w:rFonts w:ascii="Verdana" w:hAnsi="Verdana" w:cs="Arial"/>
                <w:sz w:val="24"/>
                <w:szCs w:val="24"/>
              </w:rPr>
            </w:pPr>
            <w:r w:rsidRPr="006A24CC">
              <w:rPr>
                <w:rFonts w:ascii="Verdana" w:hAnsi="Verdana" w:cs="Arial"/>
                <w:sz w:val="24"/>
                <w:szCs w:val="24"/>
              </w:rPr>
              <w:t>TBC</w:t>
            </w:r>
          </w:p>
        </w:tc>
        <w:tc>
          <w:tcPr>
            <w:tcW w:w="1942" w:type="dxa"/>
            <w:shd w:val="clear" w:color="auto" w:fill="92D050"/>
          </w:tcPr>
          <w:p w:rsidRPr="006A24CC" w:rsidR="004706DC" w:rsidP="006A24CC" w:rsidRDefault="00851803" w14:paraId="3FA202C3" w14:textId="1DAB0B25">
            <w:pPr>
              <w:spacing w:after="0" w:line="240" w:lineRule="auto"/>
              <w:jc w:val="both"/>
              <w:rPr>
                <w:rFonts w:ascii="Verdana" w:hAnsi="Verdana" w:cs="Arial"/>
                <w:sz w:val="24"/>
                <w:szCs w:val="24"/>
              </w:rPr>
            </w:pPr>
            <w:r>
              <w:rPr>
                <w:rFonts w:ascii="Verdana" w:hAnsi="Verdana" w:cs="Arial"/>
                <w:sz w:val="24"/>
                <w:szCs w:val="24"/>
              </w:rPr>
              <w:t>572.94</w:t>
            </w:r>
            <w:r w:rsidRPr="006A24CC" w:rsidR="00A8503E">
              <w:rPr>
                <w:rFonts w:ascii="Verdana" w:hAnsi="Verdana" w:cs="Arial"/>
                <w:sz w:val="24"/>
                <w:szCs w:val="24"/>
              </w:rPr>
              <w:t xml:space="preserve"> WTE </w:t>
            </w:r>
            <w:r>
              <w:rPr>
                <w:rFonts w:ascii="Verdana" w:hAnsi="Verdana" w:cs="Arial"/>
                <w:sz w:val="24"/>
                <w:szCs w:val="24"/>
              </w:rPr>
              <w:t>Dec</w:t>
            </w:r>
            <w:r w:rsidRPr="006A24CC" w:rsidR="00A8503E">
              <w:rPr>
                <w:rFonts w:ascii="Verdana" w:hAnsi="Verdana" w:cs="Arial"/>
                <w:sz w:val="24"/>
                <w:szCs w:val="24"/>
              </w:rPr>
              <w:t xml:space="preserve"> 25</w:t>
            </w:r>
          </w:p>
        </w:tc>
        <w:tc>
          <w:tcPr>
            <w:tcW w:w="2602" w:type="dxa"/>
            <w:shd w:val="clear" w:color="auto" w:fill="92D050"/>
          </w:tcPr>
          <w:p w:rsidRPr="006A24CC" w:rsidR="004706DC" w:rsidP="006A24CC" w:rsidRDefault="00E84510" w14:paraId="4550C3B0" w14:textId="45B69936">
            <w:pPr>
              <w:spacing w:after="0" w:line="240" w:lineRule="auto"/>
              <w:jc w:val="both"/>
              <w:rPr>
                <w:rFonts w:ascii="Verdana" w:hAnsi="Verdana" w:cs="Arial"/>
                <w:sz w:val="24"/>
                <w:szCs w:val="24"/>
              </w:rPr>
            </w:pPr>
            <w:r w:rsidRPr="006A24CC">
              <w:rPr>
                <w:rFonts w:ascii="Verdana" w:hAnsi="Verdana" w:cs="Arial"/>
                <w:sz w:val="24"/>
                <w:szCs w:val="24"/>
              </w:rPr>
              <w:t xml:space="preserve">Improving </w:t>
            </w:r>
          </w:p>
        </w:tc>
      </w:tr>
    </w:tbl>
    <w:p w:rsidRPr="006A24CC" w:rsidR="00AA57E9" w:rsidP="006A24CC" w:rsidRDefault="00AA57E9" w14:paraId="4B28369B" w14:textId="77777777">
      <w:pPr>
        <w:spacing w:after="0" w:line="240" w:lineRule="auto"/>
        <w:jc w:val="both"/>
        <w:rPr>
          <w:rFonts w:ascii="Verdana" w:hAnsi="Verdana" w:cs="Arial"/>
          <w:sz w:val="24"/>
          <w:szCs w:val="24"/>
        </w:rPr>
      </w:pPr>
    </w:p>
    <w:p w:rsidRPr="006B2F9C" w:rsidR="002B3A24" w:rsidP="006A24CC" w:rsidRDefault="002B3A24" w14:paraId="4381B56E" w14:textId="71B6842B">
      <w:pPr>
        <w:spacing w:after="0" w:line="240" w:lineRule="auto"/>
        <w:jc w:val="both"/>
        <w:rPr>
          <w:rFonts w:ascii="Verdana" w:hAnsi="Verdana" w:cs="Arial"/>
          <w:sz w:val="24"/>
          <w:szCs w:val="24"/>
        </w:rPr>
      </w:pPr>
      <w:r w:rsidRPr="006B2F9C">
        <w:rPr>
          <w:rFonts w:ascii="Verdana" w:hAnsi="Verdana" w:cs="Arial"/>
          <w:sz w:val="24"/>
          <w:szCs w:val="24"/>
        </w:rPr>
        <w:t xml:space="preserve">N.B. Variable Pay includes </w:t>
      </w:r>
      <w:r w:rsidRPr="006B2F9C" w:rsidR="00811A60">
        <w:rPr>
          <w:rFonts w:ascii="Verdana" w:hAnsi="Verdana" w:cs="Arial"/>
          <w:sz w:val="24"/>
          <w:szCs w:val="24"/>
        </w:rPr>
        <w:t>a</w:t>
      </w:r>
      <w:r w:rsidRPr="006B2F9C">
        <w:rPr>
          <w:rFonts w:ascii="Verdana" w:hAnsi="Verdana" w:cs="Arial"/>
          <w:sz w:val="24"/>
          <w:szCs w:val="24"/>
        </w:rPr>
        <w:t xml:space="preserve">dditional </w:t>
      </w:r>
      <w:r w:rsidRPr="006B2F9C" w:rsidR="007741E1">
        <w:rPr>
          <w:rFonts w:ascii="Verdana" w:hAnsi="Verdana" w:cs="Arial"/>
          <w:sz w:val="24"/>
          <w:szCs w:val="24"/>
        </w:rPr>
        <w:t>hours</w:t>
      </w:r>
      <w:r w:rsidRPr="006B2F9C">
        <w:rPr>
          <w:rFonts w:ascii="Verdana" w:hAnsi="Verdana" w:cs="Arial"/>
          <w:sz w:val="24"/>
          <w:szCs w:val="24"/>
        </w:rPr>
        <w:t xml:space="preserve">, </w:t>
      </w:r>
      <w:r w:rsidRPr="006B2F9C" w:rsidR="007741E1">
        <w:rPr>
          <w:rFonts w:ascii="Verdana" w:hAnsi="Verdana" w:cs="Arial"/>
          <w:sz w:val="24"/>
          <w:szCs w:val="24"/>
        </w:rPr>
        <w:t>o</w:t>
      </w:r>
      <w:r w:rsidRPr="006B2F9C">
        <w:rPr>
          <w:rFonts w:ascii="Verdana" w:hAnsi="Verdana" w:cs="Arial"/>
          <w:sz w:val="24"/>
          <w:szCs w:val="24"/>
        </w:rPr>
        <w:t xml:space="preserve">vertime, </w:t>
      </w:r>
      <w:r w:rsidRPr="006B2F9C" w:rsidR="007741E1">
        <w:rPr>
          <w:rFonts w:ascii="Verdana" w:hAnsi="Verdana" w:cs="Arial"/>
          <w:sz w:val="24"/>
          <w:szCs w:val="24"/>
        </w:rPr>
        <w:t>b</w:t>
      </w:r>
      <w:r w:rsidRPr="006B2F9C">
        <w:rPr>
          <w:rFonts w:ascii="Verdana" w:hAnsi="Verdana" w:cs="Arial"/>
          <w:sz w:val="24"/>
          <w:szCs w:val="24"/>
        </w:rPr>
        <w:t xml:space="preserve">ank and </w:t>
      </w:r>
      <w:r w:rsidRPr="006B2F9C" w:rsidR="007741E1">
        <w:rPr>
          <w:rFonts w:ascii="Verdana" w:hAnsi="Verdana" w:cs="Arial"/>
          <w:sz w:val="24"/>
          <w:szCs w:val="24"/>
        </w:rPr>
        <w:t>a</w:t>
      </w:r>
      <w:r w:rsidRPr="006B2F9C">
        <w:rPr>
          <w:rFonts w:ascii="Verdana" w:hAnsi="Verdana" w:cs="Arial"/>
          <w:sz w:val="24"/>
          <w:szCs w:val="24"/>
        </w:rPr>
        <w:t>gency.</w:t>
      </w:r>
    </w:p>
    <w:p w:rsidRPr="006B2F9C" w:rsidR="005D4432" w:rsidP="00A82BBF" w:rsidRDefault="005D4432" w14:paraId="3AA21B84" w14:textId="77777777">
      <w:pPr>
        <w:spacing w:after="0" w:line="240" w:lineRule="auto"/>
        <w:jc w:val="both"/>
        <w:rPr>
          <w:rFonts w:ascii="Verdana" w:hAnsi="Verdana" w:cs="Arial"/>
          <w:sz w:val="24"/>
          <w:szCs w:val="24"/>
        </w:rPr>
      </w:pPr>
    </w:p>
    <w:p w:rsidRPr="006B2F9C" w:rsidR="003D36E2" w:rsidP="006F50E9" w:rsidRDefault="003D36E2" w14:paraId="5FB22170" w14:textId="09E95439">
      <w:pPr>
        <w:spacing w:after="0" w:line="240" w:lineRule="auto"/>
        <w:jc w:val="both"/>
        <w:rPr>
          <w:rFonts w:ascii="Verdana" w:hAnsi="Verdana" w:cs="Arial"/>
          <w:sz w:val="24"/>
          <w:szCs w:val="24"/>
        </w:rPr>
      </w:pPr>
      <w:r w:rsidRPr="7FEDC836">
        <w:rPr>
          <w:rFonts w:ascii="Verdana" w:hAnsi="Verdana" w:cs="Arial"/>
          <w:sz w:val="24"/>
          <w:szCs w:val="24"/>
        </w:rPr>
        <w:t xml:space="preserve">Planned Actions for the next </w:t>
      </w:r>
      <w:r w:rsidRPr="7FEDC836" w:rsidR="233C3C1D">
        <w:rPr>
          <w:rFonts w:ascii="Verdana" w:hAnsi="Verdana" w:cs="Arial"/>
          <w:sz w:val="24"/>
          <w:szCs w:val="24"/>
        </w:rPr>
        <w:t>six</w:t>
      </w:r>
      <w:r w:rsidRPr="7FEDC836">
        <w:rPr>
          <w:rFonts w:ascii="Verdana" w:hAnsi="Verdana" w:cs="Arial"/>
          <w:sz w:val="24"/>
          <w:szCs w:val="24"/>
        </w:rPr>
        <w:t xml:space="preserve"> months will be on embedding process improvements and supporting targeted recruitment where needed. This includes:</w:t>
      </w:r>
    </w:p>
    <w:p w:rsidRPr="006B2F9C" w:rsidR="009F70FE" w:rsidP="00A82BBF" w:rsidRDefault="003D36E2" w14:paraId="5BFB16FA" w14:textId="6E638AE3">
      <w:pPr>
        <w:pStyle w:val="ListParagraph"/>
        <w:numPr>
          <w:ilvl w:val="0"/>
          <w:numId w:val="2"/>
        </w:numPr>
        <w:spacing w:after="0" w:line="240" w:lineRule="auto"/>
        <w:jc w:val="both"/>
        <w:rPr>
          <w:rFonts w:ascii="Verdana" w:hAnsi="Verdana" w:eastAsia="Segoe UI" w:cs="Segoe UI"/>
          <w:sz w:val="24"/>
          <w:szCs w:val="24"/>
        </w:rPr>
      </w:pPr>
      <w:r w:rsidRPr="006B2F9C">
        <w:rPr>
          <w:rFonts w:ascii="Verdana" w:hAnsi="Verdana" w:eastAsia="Segoe UI" w:cs="Segoe UI"/>
          <w:sz w:val="24"/>
          <w:szCs w:val="24"/>
        </w:rPr>
        <w:t>Support the</w:t>
      </w:r>
      <w:r w:rsidRPr="006B2F9C" w:rsidR="00711A00">
        <w:rPr>
          <w:rFonts w:ascii="Verdana" w:hAnsi="Verdana" w:eastAsia="Segoe UI" w:cs="Segoe UI"/>
          <w:sz w:val="24"/>
          <w:szCs w:val="24"/>
        </w:rPr>
        <w:t xml:space="preserve"> embedding of the</w:t>
      </w:r>
      <w:r w:rsidRPr="006B2F9C">
        <w:rPr>
          <w:rFonts w:ascii="Verdana" w:hAnsi="Verdana" w:eastAsia="Segoe UI" w:cs="Segoe UI"/>
          <w:sz w:val="24"/>
          <w:szCs w:val="24"/>
        </w:rPr>
        <w:t xml:space="preserve"> new vacancy control process</w:t>
      </w:r>
    </w:p>
    <w:p w:rsidRPr="006B2F9C" w:rsidR="003D36E2" w:rsidP="00A82BBF" w:rsidRDefault="003D36E2" w14:paraId="22B0671C" w14:textId="6E658262">
      <w:pPr>
        <w:pStyle w:val="ListParagraph"/>
        <w:numPr>
          <w:ilvl w:val="0"/>
          <w:numId w:val="2"/>
        </w:numPr>
        <w:spacing w:after="0" w:line="240" w:lineRule="auto"/>
        <w:jc w:val="both"/>
        <w:rPr>
          <w:rFonts w:ascii="Verdana" w:hAnsi="Verdana" w:eastAsia="Segoe UI" w:cs="Segoe UI"/>
          <w:sz w:val="24"/>
          <w:szCs w:val="24"/>
        </w:rPr>
      </w:pPr>
      <w:r w:rsidRPr="006B2F9C">
        <w:rPr>
          <w:rFonts w:ascii="Verdana" w:hAnsi="Verdana" w:eastAsia="Segoe UI" w:cs="Segoe UI"/>
          <w:sz w:val="24"/>
          <w:szCs w:val="24"/>
        </w:rPr>
        <w:t>Supporting the onboarding of student nurses and H</w:t>
      </w:r>
      <w:r w:rsidRPr="006B2F9C" w:rsidR="00711A00">
        <w:rPr>
          <w:rFonts w:ascii="Verdana" w:hAnsi="Verdana" w:eastAsia="Segoe UI" w:cs="Segoe UI"/>
          <w:sz w:val="24"/>
          <w:szCs w:val="24"/>
        </w:rPr>
        <w:t>ealthcare Support Workers</w:t>
      </w:r>
    </w:p>
    <w:p w:rsidR="003D36E2" w:rsidP="00A82BBF" w:rsidRDefault="003D36E2" w14:paraId="64705A89" w14:textId="77777777">
      <w:pPr>
        <w:pStyle w:val="ListParagraph"/>
        <w:numPr>
          <w:ilvl w:val="0"/>
          <w:numId w:val="2"/>
        </w:numPr>
        <w:spacing w:after="0" w:line="240" w:lineRule="auto"/>
        <w:jc w:val="both"/>
        <w:rPr>
          <w:rFonts w:ascii="Verdana" w:hAnsi="Verdana" w:eastAsia="Segoe UI" w:cs="Segoe UI"/>
          <w:sz w:val="24"/>
          <w:szCs w:val="24"/>
        </w:rPr>
      </w:pPr>
      <w:r w:rsidRPr="006B2F9C">
        <w:rPr>
          <w:rFonts w:ascii="Verdana" w:hAnsi="Verdana" w:eastAsia="Segoe UI" w:cs="Segoe UI"/>
          <w:sz w:val="24"/>
          <w:szCs w:val="24"/>
        </w:rPr>
        <w:t>Reviewing recruitment timelines and identifying further opportunities to reduce delays</w:t>
      </w:r>
    </w:p>
    <w:p w:rsidRPr="00387857" w:rsidR="00387857" w:rsidP="00387857" w:rsidRDefault="00387857" w14:paraId="2245386C" w14:textId="77777777">
      <w:pPr>
        <w:spacing w:after="0" w:line="240" w:lineRule="auto"/>
        <w:jc w:val="both"/>
        <w:rPr>
          <w:rFonts w:ascii="Verdana" w:hAnsi="Verdana" w:eastAsia="Segoe UI" w:cs="Segoe UI"/>
          <w:sz w:val="24"/>
          <w:szCs w:val="24"/>
        </w:rPr>
      </w:pPr>
    </w:p>
    <w:p w:rsidRPr="006B2F9C" w:rsidR="009F70FE" w:rsidP="00A82BBF" w:rsidRDefault="009F70FE" w14:paraId="7D7E02D1" w14:textId="77777777">
      <w:pPr>
        <w:pStyle w:val="ListParagraph"/>
        <w:spacing w:after="0" w:line="240" w:lineRule="auto"/>
        <w:ind w:left="360"/>
        <w:jc w:val="both"/>
        <w:rPr>
          <w:rFonts w:ascii="Verdana" w:hAnsi="Verdana" w:eastAsia="Segoe UI" w:cs="Segoe UI"/>
          <w:sz w:val="24"/>
          <w:szCs w:val="24"/>
        </w:rPr>
      </w:pPr>
    </w:p>
    <w:p w:rsidRPr="006B2F9C" w:rsidR="00AA57E9" w:rsidP="006A24CC" w:rsidRDefault="00AA57E9" w14:paraId="69E86179" w14:textId="494DC455">
      <w:pPr>
        <w:pStyle w:val="ListParagraph"/>
        <w:numPr>
          <w:ilvl w:val="1"/>
          <w:numId w:val="1"/>
        </w:numPr>
        <w:spacing w:after="0" w:line="240" w:lineRule="auto"/>
        <w:jc w:val="both"/>
        <w:rPr>
          <w:rFonts w:ascii="Verdana" w:hAnsi="Verdana" w:cs="Arial"/>
          <w:b/>
          <w:sz w:val="24"/>
          <w:szCs w:val="24"/>
        </w:rPr>
      </w:pPr>
      <w:r w:rsidRPr="006B2F9C">
        <w:rPr>
          <w:rFonts w:ascii="Verdana" w:hAnsi="Verdana" w:cs="Arial"/>
          <w:b/>
          <w:sz w:val="24"/>
          <w:szCs w:val="24"/>
        </w:rPr>
        <w:t xml:space="preserve">People Aim 3: </w:t>
      </w:r>
      <w:proofErr w:type="gramStart"/>
      <w:r w:rsidRPr="006B2F9C">
        <w:rPr>
          <w:rFonts w:ascii="Verdana" w:hAnsi="Verdana" w:cs="Arial"/>
          <w:b/>
          <w:sz w:val="24"/>
          <w:szCs w:val="24"/>
        </w:rPr>
        <w:t>Well</w:t>
      </w:r>
      <w:proofErr w:type="gramEnd"/>
      <w:r w:rsidRPr="006B2F9C">
        <w:rPr>
          <w:rFonts w:ascii="Verdana" w:hAnsi="Verdana" w:cs="Arial"/>
          <w:b/>
          <w:sz w:val="24"/>
          <w:szCs w:val="24"/>
        </w:rPr>
        <w:t xml:space="preserve"> Planned - </w:t>
      </w:r>
      <w:r w:rsidRPr="006B2F9C">
        <w:rPr>
          <w:rFonts w:ascii="Verdana" w:hAnsi="Verdana" w:cs="Arial"/>
          <w:sz w:val="24"/>
          <w:szCs w:val="24"/>
        </w:rPr>
        <w:t>We will aim to have the right number of skilled people working on the right things</w:t>
      </w:r>
      <w:r w:rsidRPr="006B2F9C">
        <w:rPr>
          <w:rFonts w:ascii="Verdana" w:hAnsi="Verdana" w:cs="Arial"/>
          <w:b/>
          <w:sz w:val="24"/>
          <w:szCs w:val="24"/>
        </w:rPr>
        <w:t xml:space="preserve"> </w:t>
      </w:r>
    </w:p>
    <w:p w:rsidRPr="006B2F9C" w:rsidR="00AA57E9" w:rsidP="006A24CC" w:rsidRDefault="00AA57E9" w14:paraId="6ED7F9DF" w14:textId="77777777">
      <w:pPr>
        <w:spacing w:after="0" w:line="240" w:lineRule="auto"/>
        <w:jc w:val="both"/>
        <w:rPr>
          <w:rFonts w:ascii="Verdana" w:hAnsi="Verdana" w:cs="Arial"/>
          <w:color w:val="FF0000"/>
          <w:sz w:val="24"/>
          <w:szCs w:val="24"/>
        </w:rPr>
      </w:pPr>
    </w:p>
    <w:p w:rsidRPr="006B2F9C" w:rsidR="005D4432" w:rsidP="006A24CC" w:rsidRDefault="00AA57E9" w14:paraId="1552BFFB" w14:textId="609CDC61">
      <w:pPr>
        <w:spacing w:after="0" w:line="240" w:lineRule="auto"/>
        <w:jc w:val="both"/>
        <w:rPr>
          <w:rFonts w:ascii="Verdana" w:hAnsi="Verdana" w:cs="Arial"/>
          <w:sz w:val="24"/>
          <w:szCs w:val="24"/>
        </w:rPr>
      </w:pPr>
      <w:r w:rsidRPr="006B2F9C">
        <w:rPr>
          <w:rFonts w:ascii="Verdana" w:hAnsi="Verdana" w:cs="Arial"/>
          <w:sz w:val="24"/>
          <w:szCs w:val="24"/>
        </w:rPr>
        <w:t xml:space="preserve">Our </w:t>
      </w:r>
      <w:r w:rsidRPr="006B2F9C" w:rsidR="00C43278">
        <w:rPr>
          <w:rFonts w:ascii="Verdana" w:hAnsi="Verdana" w:cs="Arial"/>
          <w:sz w:val="24"/>
          <w:szCs w:val="24"/>
        </w:rPr>
        <w:t>well-planned</w:t>
      </w:r>
      <w:r w:rsidRPr="006B2F9C">
        <w:rPr>
          <w:rFonts w:ascii="Verdana" w:hAnsi="Verdana" w:cs="Arial"/>
          <w:sz w:val="24"/>
          <w:szCs w:val="24"/>
        </w:rPr>
        <w:t xml:space="preserve"> people aim highlights that we cannot deliver our services without our people. Planning and delivering co-ordinated healthcare services with appropriately skilled people, is essential to improving outcomes for our patients and service users. Therefore</w:t>
      </w:r>
      <w:r w:rsidRPr="006B2F9C" w:rsidR="00CA776B">
        <w:rPr>
          <w:rFonts w:ascii="Verdana" w:hAnsi="Verdana" w:cs="Arial"/>
          <w:sz w:val="24"/>
          <w:szCs w:val="24"/>
        </w:rPr>
        <w:t xml:space="preserve">, </w:t>
      </w:r>
      <w:r w:rsidRPr="006B2F9C">
        <w:rPr>
          <w:rFonts w:ascii="Verdana" w:hAnsi="Verdana" w:cs="Arial"/>
          <w:sz w:val="24"/>
          <w:szCs w:val="24"/>
        </w:rPr>
        <w:t>we will need to build our capability in planning our people and identifying innovative solutions, sometimes with the help of our partners, to overcome our people challenges. We will also need to embrace new ways of working by placing our teams around our patients and service users.</w:t>
      </w:r>
    </w:p>
    <w:p w:rsidRPr="006B2F9C" w:rsidR="00A05B49" w:rsidP="005D4432" w:rsidRDefault="00A05B49" w14:paraId="546F8417" w14:textId="77777777">
      <w:pPr>
        <w:spacing w:after="0" w:line="240" w:lineRule="auto"/>
        <w:rPr>
          <w:rFonts w:ascii="Verdana" w:hAnsi="Verdana" w:cs="Arial"/>
          <w:sz w:val="24"/>
          <w:szCs w:val="24"/>
        </w:rPr>
      </w:pPr>
    </w:p>
    <w:p w:rsidRPr="000857C7" w:rsidR="00711A00" w:rsidP="00711A00" w:rsidRDefault="00711A00" w14:paraId="24A8C51F" w14:textId="77777777">
      <w:pPr>
        <w:spacing w:after="0" w:line="240" w:lineRule="auto"/>
        <w:jc w:val="both"/>
        <w:rPr>
          <w:rFonts w:ascii="Verdana" w:hAnsi="Verdana" w:cs="Arial"/>
          <w:sz w:val="24"/>
          <w:szCs w:val="24"/>
        </w:rPr>
      </w:pPr>
      <w:r w:rsidRPr="000857C7">
        <w:rPr>
          <w:rFonts w:ascii="Verdana" w:hAnsi="Verdana" w:cs="Arial"/>
          <w:sz w:val="24"/>
          <w:szCs w:val="24"/>
        </w:rPr>
        <w:t>We have focused this period on achieving the following:</w:t>
      </w:r>
    </w:p>
    <w:p w:rsidRPr="000857C7" w:rsidR="00F06DBE" w:rsidP="00F06DBE" w:rsidRDefault="00F06DBE" w14:paraId="79DF5E4F" w14:textId="77777777">
      <w:pPr>
        <w:pStyle w:val="ListParagraph"/>
        <w:numPr>
          <w:ilvl w:val="0"/>
          <w:numId w:val="27"/>
        </w:numPr>
        <w:spacing w:after="0" w:line="240" w:lineRule="auto"/>
        <w:jc w:val="both"/>
        <w:rPr>
          <w:rFonts w:ascii="Verdana" w:hAnsi="Verdana"/>
          <w:sz w:val="24"/>
          <w:szCs w:val="24"/>
        </w:rPr>
      </w:pPr>
      <w:r w:rsidRPr="000857C7">
        <w:rPr>
          <w:rFonts w:ascii="Verdana" w:hAnsi="Verdana"/>
          <w:sz w:val="24"/>
          <w:szCs w:val="24"/>
        </w:rPr>
        <w:t>Embedding our new workforce planning training programme including action learning sets</w:t>
      </w:r>
    </w:p>
    <w:p w:rsidRPr="000857C7" w:rsidR="00F06DBE" w:rsidP="00F06DBE" w:rsidRDefault="00F06DBE" w14:paraId="0931F915" w14:textId="77777777">
      <w:pPr>
        <w:pStyle w:val="ListParagraph"/>
        <w:numPr>
          <w:ilvl w:val="0"/>
          <w:numId w:val="27"/>
        </w:numPr>
        <w:spacing w:after="0" w:line="240" w:lineRule="auto"/>
        <w:jc w:val="both"/>
        <w:rPr>
          <w:rFonts w:ascii="Verdana" w:hAnsi="Verdana"/>
          <w:sz w:val="24"/>
          <w:szCs w:val="24"/>
        </w:rPr>
      </w:pPr>
      <w:r w:rsidRPr="000857C7">
        <w:rPr>
          <w:rFonts w:ascii="Verdana" w:hAnsi="Verdana"/>
          <w:sz w:val="24"/>
          <w:szCs w:val="24"/>
        </w:rPr>
        <w:t xml:space="preserve">Establishing our new viva engage workforce planning community </w:t>
      </w:r>
    </w:p>
    <w:p w:rsidR="00A82BBF" w:rsidP="00A82BBF" w:rsidRDefault="00A82BBF" w14:paraId="7BEB8709" w14:textId="2963608B">
      <w:pPr>
        <w:pStyle w:val="ListParagraph"/>
        <w:numPr>
          <w:ilvl w:val="0"/>
          <w:numId w:val="2"/>
        </w:numPr>
        <w:spacing w:after="0" w:line="240" w:lineRule="auto"/>
        <w:jc w:val="both"/>
        <w:rPr>
          <w:rFonts w:ascii="Verdana" w:hAnsi="Verdana" w:cs="Arial"/>
          <w:sz w:val="24"/>
          <w:szCs w:val="24"/>
        </w:rPr>
      </w:pPr>
      <w:r w:rsidRPr="000857C7">
        <w:rPr>
          <w:rFonts w:ascii="Verdana" w:hAnsi="Verdana" w:cs="Arial"/>
          <w:sz w:val="24"/>
          <w:szCs w:val="24"/>
        </w:rPr>
        <w:t>Working with other professional groups on defining effective roster planning.</w:t>
      </w:r>
    </w:p>
    <w:p w:rsidR="002E0DBE" w:rsidP="002E0DBE" w:rsidRDefault="002E0DBE" w14:paraId="154DAABF" w14:textId="77777777">
      <w:pPr>
        <w:spacing w:after="0" w:line="240" w:lineRule="auto"/>
        <w:jc w:val="both"/>
        <w:rPr>
          <w:rFonts w:ascii="Verdana" w:hAnsi="Verdana" w:cs="Arial"/>
          <w:sz w:val="24"/>
          <w:szCs w:val="24"/>
        </w:rPr>
      </w:pPr>
    </w:p>
    <w:p w:rsidRPr="006B2F9C" w:rsidR="002E0DBE" w:rsidP="002E0DBE" w:rsidRDefault="002E0DBE" w14:paraId="6A8DE27C" w14:textId="77777777">
      <w:pPr>
        <w:spacing w:after="0" w:line="240" w:lineRule="auto"/>
        <w:jc w:val="both"/>
        <w:rPr>
          <w:rFonts w:ascii="Verdana" w:hAnsi="Verdana" w:cs="Arial"/>
          <w:sz w:val="24"/>
          <w:szCs w:val="24"/>
        </w:rPr>
      </w:pPr>
      <w:r w:rsidRPr="006B2F9C">
        <w:rPr>
          <w:rFonts w:ascii="Verdana" w:hAnsi="Verdana" w:cs="Arial"/>
          <w:sz w:val="24"/>
          <w:szCs w:val="24"/>
        </w:rPr>
        <w:t xml:space="preserve">The same metrics as 2.2 are used to assess our ability to plan our people well, as it is assumed that if our people are well planned, our vacancies will be filled and our spend on variable pay will reduce. </w:t>
      </w:r>
    </w:p>
    <w:p w:rsidRPr="006B2F9C" w:rsidR="00922B9E" w:rsidP="006A24CC" w:rsidRDefault="00922B9E" w14:paraId="227FE0DF" w14:textId="416E852A">
      <w:pPr>
        <w:spacing w:after="0" w:line="240" w:lineRule="auto"/>
        <w:jc w:val="both"/>
        <w:rPr>
          <w:rFonts w:ascii="Verdana" w:hAnsi="Verdana" w:cs="Arial"/>
          <w:color w:val="FF0000"/>
          <w:sz w:val="24"/>
          <w:szCs w:val="24"/>
        </w:rPr>
      </w:pPr>
    </w:p>
    <w:p w:rsidRPr="006B2F9C" w:rsidR="005D4432" w:rsidP="78B5DDBB" w:rsidRDefault="005D4432" w14:paraId="69AD921C" w14:textId="12CB24CA">
      <w:pPr>
        <w:spacing w:after="0" w:line="240" w:lineRule="auto"/>
        <w:rPr>
          <w:rFonts w:ascii="Verdana" w:hAnsi="Verdana"/>
          <w:color w:val="000000" w:themeColor="text1"/>
          <w:sz w:val="24"/>
          <w:szCs w:val="24"/>
        </w:rPr>
      </w:pPr>
      <w:r w:rsidRPr="7EAAA3A4" w:rsidR="005D4432">
        <w:rPr>
          <w:rFonts w:ascii="Verdana" w:hAnsi="Verdana"/>
          <w:color w:val="000000" w:themeColor="text1" w:themeTint="FF" w:themeShade="FF"/>
          <w:sz w:val="24"/>
          <w:szCs w:val="24"/>
        </w:rPr>
        <w:t>Over the next 6 months we will be focussing on</w:t>
      </w:r>
      <w:r w:rsidRPr="7EAAA3A4" w:rsidR="0D18C109">
        <w:rPr>
          <w:rFonts w:ascii="Verdana" w:hAnsi="Verdana"/>
          <w:color w:val="000000" w:themeColor="text1" w:themeTint="FF" w:themeShade="FF"/>
          <w:sz w:val="24"/>
          <w:szCs w:val="24"/>
        </w:rPr>
        <w:t>:</w:t>
      </w:r>
    </w:p>
    <w:p w:rsidRPr="000857C7" w:rsidR="00F06DBE" w:rsidP="00F06DBE" w:rsidRDefault="00F06DBE" w14:paraId="03A95A08" w14:textId="454C776D">
      <w:pPr>
        <w:pStyle w:val="ListParagraph"/>
        <w:numPr>
          <w:ilvl w:val="0"/>
          <w:numId w:val="2"/>
        </w:numPr>
        <w:spacing w:after="0" w:line="240" w:lineRule="auto"/>
        <w:jc w:val="both"/>
        <w:rPr>
          <w:rFonts w:ascii="Verdana" w:hAnsi="Verdana"/>
          <w:sz w:val="24"/>
          <w:szCs w:val="24"/>
        </w:rPr>
      </w:pPr>
      <w:r w:rsidRPr="000857C7">
        <w:rPr>
          <w:rFonts w:ascii="Verdana" w:hAnsi="Verdana"/>
          <w:sz w:val="24"/>
          <w:szCs w:val="24"/>
        </w:rPr>
        <w:t>Continuing to train managers in workforce planning methodology and signposting to new and existing tools and resources</w:t>
      </w:r>
    </w:p>
    <w:p w:rsidRPr="000857C7" w:rsidR="00F06DBE" w:rsidP="00F06DBE" w:rsidRDefault="00F06DBE" w14:paraId="12EF9F21" w14:textId="77777777">
      <w:pPr>
        <w:pStyle w:val="ListParagraph"/>
        <w:numPr>
          <w:ilvl w:val="0"/>
          <w:numId w:val="2"/>
        </w:numPr>
        <w:spacing w:after="0" w:line="240" w:lineRule="auto"/>
        <w:jc w:val="both"/>
        <w:rPr>
          <w:rFonts w:ascii="Verdana" w:hAnsi="Verdana"/>
          <w:sz w:val="24"/>
          <w:szCs w:val="24"/>
        </w:rPr>
      </w:pPr>
      <w:r w:rsidRPr="000857C7">
        <w:rPr>
          <w:rFonts w:ascii="Verdana" w:hAnsi="Verdana"/>
          <w:sz w:val="24"/>
          <w:szCs w:val="24"/>
        </w:rPr>
        <w:t>Supporting services to commission education for the 2027/28 academic year via Health Education and Improvement Wales to secure future NHS workforce supply and skills</w:t>
      </w:r>
    </w:p>
    <w:p w:rsidRPr="000857C7" w:rsidR="00F06DBE" w:rsidP="00F06DBE" w:rsidRDefault="00F06DBE" w14:paraId="0DB86DA3" w14:textId="77777777">
      <w:pPr>
        <w:pStyle w:val="ListParagraph"/>
        <w:numPr>
          <w:ilvl w:val="0"/>
          <w:numId w:val="2"/>
        </w:numPr>
        <w:spacing w:after="0" w:line="240" w:lineRule="auto"/>
        <w:jc w:val="both"/>
        <w:rPr>
          <w:rFonts w:ascii="Verdana" w:hAnsi="Verdana"/>
          <w:sz w:val="24"/>
          <w:szCs w:val="24"/>
        </w:rPr>
      </w:pPr>
      <w:r w:rsidRPr="000857C7">
        <w:rPr>
          <w:rFonts w:ascii="Verdana" w:hAnsi="Verdana"/>
          <w:sz w:val="24"/>
          <w:szCs w:val="24"/>
        </w:rPr>
        <w:t xml:space="preserve">Reviewing annual plan submissions from services and specialities to assess workforce feasibility </w:t>
      </w:r>
    </w:p>
    <w:p w:rsidRPr="000857C7" w:rsidR="00F06DBE" w:rsidP="00F06DBE" w:rsidRDefault="00F06DBE" w14:paraId="7752C5FA" w14:textId="77777777">
      <w:pPr>
        <w:pStyle w:val="ListParagraph"/>
        <w:numPr>
          <w:ilvl w:val="0"/>
          <w:numId w:val="2"/>
        </w:numPr>
        <w:spacing w:after="0" w:line="240" w:lineRule="auto"/>
        <w:jc w:val="both"/>
        <w:rPr>
          <w:rFonts w:ascii="Verdana" w:hAnsi="Verdana"/>
          <w:sz w:val="24"/>
          <w:szCs w:val="24"/>
        </w:rPr>
      </w:pPr>
      <w:r w:rsidRPr="000857C7">
        <w:rPr>
          <w:rFonts w:ascii="Verdana" w:hAnsi="Verdana"/>
          <w:sz w:val="24"/>
          <w:szCs w:val="24"/>
        </w:rPr>
        <w:t xml:space="preserve">Developing new workforce planning tools and training materials to support managers to forecast workforce numbers based on differing scenarios e.g. budget reductions/ changes in turnover etc.  </w:t>
      </w:r>
    </w:p>
    <w:p w:rsidR="002E0DBE" w:rsidP="002E0DBE" w:rsidRDefault="00A82BBF" w14:paraId="17BA9ADB" w14:textId="18C98E44">
      <w:pPr>
        <w:pStyle w:val="ListParagraph"/>
        <w:numPr>
          <w:ilvl w:val="0"/>
          <w:numId w:val="2"/>
        </w:numPr>
        <w:spacing w:after="0" w:line="240" w:lineRule="auto"/>
        <w:rPr>
          <w:rFonts w:ascii="Verdana" w:hAnsi="Verdana" w:cstheme="minorHAnsi"/>
          <w:sz w:val="24"/>
          <w:szCs w:val="24"/>
        </w:rPr>
      </w:pPr>
      <w:r w:rsidRPr="000857C7">
        <w:rPr>
          <w:rFonts w:ascii="Verdana" w:hAnsi="Verdana" w:cstheme="minorHAnsi"/>
          <w:sz w:val="24"/>
          <w:szCs w:val="24"/>
        </w:rPr>
        <w:t>Supporting with roster effectiveness discussions</w:t>
      </w:r>
    </w:p>
    <w:p w:rsidR="002E0DBE" w:rsidP="002E0DBE" w:rsidRDefault="002E0DBE" w14:paraId="0FD9F6CC" w14:textId="77777777">
      <w:pPr>
        <w:pStyle w:val="ListParagraph"/>
        <w:spacing w:after="0" w:line="240" w:lineRule="auto"/>
        <w:ind w:left="360"/>
        <w:rPr>
          <w:rFonts w:ascii="Verdana" w:hAnsi="Verdana" w:cstheme="minorHAnsi"/>
          <w:sz w:val="24"/>
          <w:szCs w:val="24"/>
        </w:rPr>
      </w:pPr>
    </w:p>
    <w:p w:rsidRPr="006B2F9C" w:rsidR="00AA57E9" w:rsidP="006A24CC" w:rsidRDefault="00AA57E9" w14:paraId="5D8299F9" w14:textId="77777777">
      <w:pPr>
        <w:pStyle w:val="ListParagraph"/>
        <w:numPr>
          <w:ilvl w:val="1"/>
          <w:numId w:val="1"/>
        </w:numPr>
        <w:spacing w:after="0" w:line="240" w:lineRule="auto"/>
        <w:jc w:val="both"/>
        <w:rPr>
          <w:rFonts w:ascii="Verdana" w:hAnsi="Verdana" w:cs="Arial"/>
          <w:sz w:val="24"/>
          <w:szCs w:val="24"/>
        </w:rPr>
      </w:pPr>
      <w:r w:rsidRPr="006B2F9C">
        <w:rPr>
          <w:rFonts w:ascii="Verdana" w:hAnsi="Verdana" w:cs="Arial"/>
          <w:b/>
          <w:sz w:val="24"/>
          <w:szCs w:val="24"/>
        </w:rPr>
        <w:t>People Aim 4: Digitally Ready</w:t>
      </w:r>
      <w:r w:rsidRPr="006B2F9C">
        <w:rPr>
          <w:rFonts w:ascii="Verdana" w:hAnsi="Verdana" w:cs="Arial"/>
          <w:sz w:val="24"/>
          <w:szCs w:val="24"/>
        </w:rPr>
        <w:t xml:space="preserve"> - We want to ensure our people feel ready for our digital future</w:t>
      </w:r>
    </w:p>
    <w:p w:rsidRPr="006B2F9C" w:rsidR="00AA57E9" w:rsidP="006A24CC" w:rsidRDefault="00AA57E9" w14:paraId="7659DC97" w14:textId="77777777">
      <w:pPr>
        <w:spacing w:after="0" w:line="240" w:lineRule="auto"/>
        <w:jc w:val="both"/>
        <w:rPr>
          <w:rFonts w:ascii="Verdana" w:hAnsi="Verdana" w:cs="Arial"/>
          <w:sz w:val="24"/>
          <w:szCs w:val="24"/>
        </w:rPr>
      </w:pPr>
    </w:p>
    <w:p w:rsidRPr="006B2F9C" w:rsidR="00AA57E9" w:rsidP="006A24CC" w:rsidRDefault="00AA57E9" w14:paraId="707085B6" w14:textId="5D490BFC">
      <w:pPr>
        <w:spacing w:after="0" w:line="240" w:lineRule="auto"/>
        <w:jc w:val="both"/>
        <w:rPr>
          <w:rFonts w:ascii="Verdana" w:hAnsi="Verdana" w:cs="Arial"/>
          <w:sz w:val="24"/>
          <w:szCs w:val="24"/>
        </w:rPr>
      </w:pPr>
      <w:r w:rsidRPr="7EAAA3A4" w:rsidR="00AA57E9">
        <w:rPr>
          <w:rFonts w:ascii="Verdana" w:hAnsi="Verdana" w:cs="Arial"/>
          <w:sz w:val="24"/>
          <w:szCs w:val="24"/>
        </w:rPr>
        <w:t xml:space="preserve">It is important we develop our people to feel confident using digital tools, systems and technology to help improve access to our services, support us to work more efficiently, provide more effective </w:t>
      </w:r>
      <w:r w:rsidRPr="7EAAA3A4" w:rsidR="00AA57E9">
        <w:rPr>
          <w:rFonts w:ascii="Verdana" w:hAnsi="Verdana" w:cs="Arial"/>
          <w:sz w:val="24"/>
          <w:szCs w:val="24"/>
        </w:rPr>
        <w:t>treatments</w:t>
      </w:r>
      <w:r w:rsidRPr="7EAAA3A4" w:rsidR="00AA57E9">
        <w:rPr>
          <w:rFonts w:ascii="Verdana" w:hAnsi="Verdana" w:cs="Arial"/>
          <w:sz w:val="24"/>
          <w:szCs w:val="24"/>
        </w:rPr>
        <w:t xml:space="preserve"> and provide better services for our patients and service users overall. However</w:t>
      </w:r>
      <w:r w:rsidRPr="7EAAA3A4" w:rsidR="005B3B8D">
        <w:rPr>
          <w:rFonts w:ascii="Verdana" w:hAnsi="Verdana" w:cs="Arial"/>
          <w:sz w:val="24"/>
          <w:szCs w:val="24"/>
        </w:rPr>
        <w:t>,</w:t>
      </w:r>
      <w:r w:rsidRPr="7EAAA3A4" w:rsidR="00AA57E9">
        <w:rPr>
          <w:rFonts w:ascii="Verdana" w:hAnsi="Verdana" w:cs="Arial"/>
          <w:sz w:val="24"/>
          <w:szCs w:val="24"/>
        </w:rPr>
        <w:t xml:space="preserve"> we recognise that for some of our people, this is </w:t>
      </w:r>
      <w:r w:rsidRPr="7EAAA3A4" w:rsidR="111492F9">
        <w:rPr>
          <w:rFonts w:ascii="Verdana" w:hAnsi="Verdana" w:cs="Arial"/>
          <w:sz w:val="24"/>
          <w:szCs w:val="24"/>
        </w:rPr>
        <w:t>f</w:t>
      </w:r>
      <w:r w:rsidRPr="7EAAA3A4" w:rsidR="111492F9">
        <w:rPr>
          <w:rFonts w:ascii="Verdana" w:hAnsi="Verdana" w:cs="Arial"/>
          <w:sz w:val="24"/>
          <w:szCs w:val="24"/>
        </w:rPr>
        <w:t>rightening</w:t>
      </w:r>
      <w:r w:rsidRPr="7EAAA3A4" w:rsidR="00AA57E9">
        <w:rPr>
          <w:rFonts w:ascii="Verdana" w:hAnsi="Verdana" w:cs="Arial"/>
          <w:sz w:val="24"/>
          <w:szCs w:val="24"/>
        </w:rPr>
        <w:t xml:space="preserve">, so we all need to play a role in supporting and building confidence to embrace our digital future. </w:t>
      </w:r>
    </w:p>
    <w:p w:rsidRPr="006B2F9C" w:rsidR="006565B9" w:rsidP="006A24CC" w:rsidRDefault="006565B9" w14:paraId="44304798" w14:textId="77777777">
      <w:pPr>
        <w:spacing w:after="0" w:line="240" w:lineRule="auto"/>
        <w:jc w:val="both"/>
        <w:rPr>
          <w:rFonts w:ascii="Verdana" w:hAnsi="Verdana" w:cs="Arial"/>
          <w:sz w:val="24"/>
          <w:szCs w:val="24"/>
        </w:rPr>
      </w:pPr>
    </w:p>
    <w:p w:rsidRPr="006B2F9C" w:rsidR="006565B9" w:rsidP="006A24CC" w:rsidRDefault="006565B9" w14:paraId="6A921217" w14:textId="07F7ACA4">
      <w:pPr>
        <w:spacing w:after="0" w:line="240" w:lineRule="auto"/>
        <w:jc w:val="both"/>
        <w:rPr>
          <w:rFonts w:ascii="Verdana" w:hAnsi="Verdana" w:cs="Arial"/>
          <w:sz w:val="24"/>
          <w:szCs w:val="24"/>
        </w:rPr>
      </w:pPr>
      <w:r w:rsidRPr="006B2F9C">
        <w:rPr>
          <w:rFonts w:ascii="Verdana" w:hAnsi="Verdana" w:cs="Arial"/>
          <w:sz w:val="24"/>
          <w:szCs w:val="24"/>
        </w:rPr>
        <w:t>We have focussed this period on achieving the following:</w:t>
      </w:r>
    </w:p>
    <w:p w:rsidRPr="006B2F9C" w:rsidR="006565B9" w:rsidP="006565B9" w:rsidRDefault="006565B9" w14:paraId="6FCF3F2B" w14:textId="7E8B341C">
      <w:pPr>
        <w:pStyle w:val="ListParagraph"/>
        <w:numPr>
          <w:ilvl w:val="0"/>
          <w:numId w:val="16"/>
        </w:numPr>
        <w:spacing w:after="0" w:line="240" w:lineRule="auto"/>
        <w:jc w:val="both"/>
        <w:rPr>
          <w:rFonts w:ascii="Verdana" w:hAnsi="Verdana" w:cs="Arial"/>
          <w:sz w:val="24"/>
          <w:szCs w:val="24"/>
        </w:rPr>
      </w:pPr>
      <w:r w:rsidRPr="006B2F9C">
        <w:rPr>
          <w:rFonts w:ascii="Verdana" w:hAnsi="Verdana" w:cs="Arial"/>
          <w:sz w:val="24"/>
          <w:szCs w:val="24"/>
        </w:rPr>
        <w:t>Educating leaders on using ESR to manage absence, appraisals and pay progression</w:t>
      </w:r>
    </w:p>
    <w:p w:rsidRPr="006B2F9C" w:rsidR="006565B9" w:rsidP="006565B9" w:rsidRDefault="006565B9" w14:paraId="4A2032EC" w14:textId="3D5B195F">
      <w:pPr>
        <w:pStyle w:val="ListParagraph"/>
        <w:numPr>
          <w:ilvl w:val="0"/>
          <w:numId w:val="16"/>
        </w:numPr>
        <w:spacing w:after="0" w:line="240" w:lineRule="auto"/>
        <w:jc w:val="both"/>
        <w:rPr>
          <w:rFonts w:ascii="Verdana" w:hAnsi="Verdana" w:cs="Arial"/>
          <w:sz w:val="24"/>
          <w:szCs w:val="24"/>
        </w:rPr>
      </w:pPr>
      <w:r w:rsidRPr="006B2F9C">
        <w:rPr>
          <w:rFonts w:ascii="Verdana" w:hAnsi="Verdana" w:cs="Arial"/>
          <w:sz w:val="24"/>
          <w:szCs w:val="24"/>
        </w:rPr>
        <w:t>Educating leaders on how to use the workforce dashboards available to understand workforce information</w:t>
      </w:r>
    </w:p>
    <w:p w:rsidRPr="006B2F9C" w:rsidR="006565B9" w:rsidP="006565B9" w:rsidRDefault="006565B9" w14:paraId="6FB6C036" w14:textId="6AE92D72">
      <w:pPr>
        <w:pStyle w:val="ListParagraph"/>
        <w:numPr>
          <w:ilvl w:val="0"/>
          <w:numId w:val="16"/>
        </w:numPr>
        <w:spacing w:after="0" w:line="240" w:lineRule="auto"/>
        <w:jc w:val="both"/>
        <w:rPr>
          <w:rFonts w:ascii="Verdana" w:hAnsi="Verdana" w:cs="Arial"/>
          <w:sz w:val="24"/>
          <w:szCs w:val="24"/>
        </w:rPr>
      </w:pPr>
      <w:r w:rsidRPr="006B2F9C">
        <w:rPr>
          <w:rFonts w:ascii="Verdana" w:hAnsi="Verdana" w:cs="Arial"/>
          <w:sz w:val="24"/>
          <w:szCs w:val="24"/>
        </w:rPr>
        <w:t>Educate manages on utilising the rostering software to achieve the maximum benefits</w:t>
      </w:r>
    </w:p>
    <w:p w:rsidRPr="006B2F9C" w:rsidR="006565B9" w:rsidP="006565B9" w:rsidRDefault="006565B9" w14:paraId="664E37B3" w14:textId="0E8169C0">
      <w:pPr>
        <w:pStyle w:val="ListParagraph"/>
        <w:numPr>
          <w:ilvl w:val="0"/>
          <w:numId w:val="16"/>
        </w:numPr>
        <w:spacing w:after="0" w:line="240" w:lineRule="auto"/>
        <w:jc w:val="both"/>
        <w:rPr>
          <w:rFonts w:ascii="Verdana" w:hAnsi="Verdana" w:cs="Arial"/>
          <w:sz w:val="24"/>
          <w:szCs w:val="24"/>
        </w:rPr>
      </w:pPr>
      <w:r w:rsidRPr="006B2F9C">
        <w:rPr>
          <w:rFonts w:ascii="Verdana" w:hAnsi="Verdana" w:cs="Arial"/>
          <w:sz w:val="24"/>
          <w:szCs w:val="24"/>
        </w:rPr>
        <w:t>Developing educational resources including bitesize videos</w:t>
      </w:r>
    </w:p>
    <w:p w:rsidRPr="006B2F9C" w:rsidR="006565B9" w:rsidP="006565B9" w:rsidRDefault="006565B9" w14:paraId="61972B54" w14:textId="15C29DA1">
      <w:pPr>
        <w:pStyle w:val="ListParagraph"/>
        <w:numPr>
          <w:ilvl w:val="0"/>
          <w:numId w:val="16"/>
        </w:numPr>
        <w:spacing w:after="0" w:line="240" w:lineRule="auto"/>
        <w:jc w:val="both"/>
        <w:rPr>
          <w:rFonts w:ascii="Verdana" w:hAnsi="Verdana" w:cs="Arial"/>
          <w:sz w:val="24"/>
          <w:szCs w:val="24"/>
        </w:rPr>
      </w:pPr>
      <w:r w:rsidRPr="006B2F9C">
        <w:rPr>
          <w:rFonts w:ascii="Verdana" w:hAnsi="Verdana" w:cs="Arial"/>
          <w:sz w:val="24"/>
          <w:szCs w:val="24"/>
        </w:rPr>
        <w:t>Enhanced the sickness workforce dashboard to include forecasting to support leaders</w:t>
      </w:r>
    </w:p>
    <w:p w:rsidRPr="006B2F9C" w:rsidR="006565B9" w:rsidP="006565B9" w:rsidRDefault="006565B9" w14:paraId="36054633" w14:textId="6625E9C6">
      <w:pPr>
        <w:pStyle w:val="ListParagraph"/>
        <w:numPr>
          <w:ilvl w:val="0"/>
          <w:numId w:val="16"/>
        </w:numPr>
        <w:spacing w:after="0" w:line="240" w:lineRule="auto"/>
        <w:jc w:val="both"/>
        <w:rPr>
          <w:rFonts w:ascii="Verdana" w:hAnsi="Verdana" w:cs="Arial"/>
          <w:sz w:val="24"/>
          <w:szCs w:val="24"/>
        </w:rPr>
      </w:pPr>
      <w:r w:rsidRPr="006B2F9C">
        <w:rPr>
          <w:rFonts w:ascii="Verdana" w:hAnsi="Verdana" w:cs="Arial"/>
          <w:sz w:val="24"/>
          <w:szCs w:val="24"/>
        </w:rPr>
        <w:t>Delivered the variable pay dashboard</w:t>
      </w:r>
    </w:p>
    <w:p w:rsidRPr="006B2F9C" w:rsidR="006565B9" w:rsidP="006565B9" w:rsidRDefault="006565B9" w14:paraId="51CE583E" w14:textId="77777777">
      <w:pPr>
        <w:spacing w:after="0" w:line="240" w:lineRule="auto"/>
        <w:jc w:val="both"/>
        <w:rPr>
          <w:rFonts w:ascii="Verdana" w:hAnsi="Verdana" w:cs="Arial"/>
          <w:sz w:val="24"/>
          <w:szCs w:val="24"/>
        </w:rPr>
      </w:pPr>
    </w:p>
    <w:p w:rsidRPr="006B2F9C" w:rsidR="006565B9" w:rsidP="006565B9" w:rsidRDefault="006565B9" w14:paraId="34B0E879" w14:textId="6E13C248">
      <w:pPr>
        <w:spacing w:after="0" w:line="240" w:lineRule="auto"/>
        <w:jc w:val="both"/>
        <w:rPr>
          <w:rFonts w:ascii="Verdana" w:hAnsi="Verdana" w:cs="Arial"/>
          <w:sz w:val="24"/>
          <w:szCs w:val="24"/>
        </w:rPr>
      </w:pPr>
      <w:r w:rsidRPr="006B2F9C">
        <w:rPr>
          <w:rFonts w:ascii="Verdana" w:hAnsi="Verdana" w:cs="Arial"/>
          <w:sz w:val="24"/>
          <w:szCs w:val="24"/>
        </w:rPr>
        <w:t>In the next 6 months we will be focussing on:</w:t>
      </w:r>
    </w:p>
    <w:p w:rsidRPr="006B2F9C" w:rsidR="006565B9" w:rsidP="006565B9" w:rsidRDefault="006565B9" w14:paraId="3B4D5C9F" w14:textId="3F9B4998">
      <w:pPr>
        <w:pStyle w:val="ListParagraph"/>
        <w:numPr>
          <w:ilvl w:val="0"/>
          <w:numId w:val="17"/>
        </w:numPr>
        <w:spacing w:after="0" w:line="240" w:lineRule="auto"/>
        <w:jc w:val="both"/>
        <w:rPr>
          <w:rFonts w:ascii="Verdana" w:hAnsi="Verdana" w:cs="Arial"/>
          <w:sz w:val="24"/>
          <w:szCs w:val="24"/>
        </w:rPr>
      </w:pPr>
      <w:r w:rsidRPr="006B2F9C">
        <w:rPr>
          <w:rFonts w:ascii="Verdana" w:hAnsi="Verdana" w:cs="Arial"/>
          <w:sz w:val="24"/>
          <w:szCs w:val="24"/>
        </w:rPr>
        <w:t>Testing the Staff Movement App.</w:t>
      </w:r>
    </w:p>
    <w:p w:rsidRPr="006B2F9C" w:rsidR="006565B9" w:rsidP="006565B9" w:rsidRDefault="006565B9" w14:paraId="4E9DD4C6" w14:textId="2D89194B">
      <w:pPr>
        <w:pStyle w:val="ListParagraph"/>
        <w:numPr>
          <w:ilvl w:val="0"/>
          <w:numId w:val="17"/>
        </w:numPr>
        <w:spacing w:after="0" w:line="240" w:lineRule="auto"/>
        <w:jc w:val="both"/>
        <w:rPr>
          <w:rFonts w:ascii="Verdana" w:hAnsi="Verdana" w:cs="Arial"/>
          <w:sz w:val="24"/>
          <w:szCs w:val="24"/>
        </w:rPr>
      </w:pPr>
      <w:r w:rsidRPr="006B2F9C">
        <w:rPr>
          <w:rFonts w:ascii="Verdana" w:hAnsi="Verdana" w:cs="Arial"/>
          <w:sz w:val="24"/>
          <w:szCs w:val="24"/>
        </w:rPr>
        <w:t>Educating leaders on workforce systems and dashboards.</w:t>
      </w:r>
    </w:p>
    <w:p w:rsidRPr="006B2F9C" w:rsidR="00AA57E9" w:rsidP="006A24CC" w:rsidRDefault="00AA57E9" w14:paraId="19034AC9" w14:textId="77777777">
      <w:pPr>
        <w:spacing w:after="0" w:line="240" w:lineRule="auto"/>
        <w:jc w:val="both"/>
        <w:rPr>
          <w:rFonts w:ascii="Verdana" w:hAnsi="Verdana" w:cs="Arial"/>
          <w:sz w:val="24"/>
          <w:szCs w:val="24"/>
        </w:rPr>
      </w:pPr>
    </w:p>
    <w:p w:rsidRPr="006B2F9C" w:rsidR="00AA57E9" w:rsidP="006A24CC" w:rsidRDefault="00AA57E9" w14:paraId="2E58C8E1" w14:textId="77777777">
      <w:pPr>
        <w:pStyle w:val="ListParagraph"/>
        <w:numPr>
          <w:ilvl w:val="1"/>
          <w:numId w:val="1"/>
        </w:numPr>
        <w:spacing w:after="0" w:line="240" w:lineRule="auto"/>
        <w:jc w:val="both"/>
        <w:rPr>
          <w:rFonts w:ascii="Verdana" w:hAnsi="Verdana" w:cs="Arial"/>
          <w:sz w:val="24"/>
          <w:szCs w:val="24"/>
        </w:rPr>
      </w:pPr>
      <w:r w:rsidRPr="006B2F9C">
        <w:rPr>
          <w:rFonts w:ascii="Verdana" w:hAnsi="Verdana" w:cs="Arial"/>
          <w:b/>
          <w:sz w:val="24"/>
          <w:szCs w:val="24"/>
        </w:rPr>
        <w:t>People Aim 5: Excellent Learning and Education</w:t>
      </w:r>
      <w:r w:rsidRPr="006B2F9C">
        <w:rPr>
          <w:rFonts w:ascii="Verdana" w:hAnsi="Verdana" w:cs="Arial"/>
          <w:sz w:val="24"/>
          <w:szCs w:val="24"/>
        </w:rPr>
        <w:t xml:space="preserve"> - We will strive to develop the skills and capabilities our people need</w:t>
      </w:r>
    </w:p>
    <w:p w:rsidRPr="006B2F9C" w:rsidR="00AA57E9" w:rsidP="006A24CC" w:rsidRDefault="00AA57E9" w14:paraId="1F1F1AA2" w14:textId="77777777">
      <w:pPr>
        <w:spacing w:after="0" w:line="240" w:lineRule="auto"/>
        <w:jc w:val="both"/>
        <w:rPr>
          <w:rFonts w:ascii="Verdana" w:hAnsi="Verdana" w:cs="Arial"/>
          <w:sz w:val="24"/>
          <w:szCs w:val="24"/>
        </w:rPr>
      </w:pPr>
    </w:p>
    <w:p w:rsidRPr="006B2F9C" w:rsidR="0065101F" w:rsidP="006A24CC" w:rsidRDefault="00AA57E9" w14:paraId="60CB6764" w14:textId="1C19AF36">
      <w:pPr>
        <w:spacing w:after="0" w:line="240" w:lineRule="auto"/>
        <w:jc w:val="both"/>
        <w:rPr>
          <w:rFonts w:ascii="Verdana" w:hAnsi="Verdana" w:cs="Arial"/>
          <w:sz w:val="24"/>
          <w:szCs w:val="24"/>
        </w:rPr>
      </w:pPr>
      <w:r w:rsidRPr="006B2F9C">
        <w:rPr>
          <w:rFonts w:ascii="Verdana" w:hAnsi="Verdana" w:cs="Arial"/>
          <w:sz w:val="24"/>
          <w:szCs w:val="24"/>
        </w:rPr>
        <w:t>Research confirms that investing in our people’s development has a key role to play in engagement and wellbeing, as well as recruitment and retention. In addition, enhancing certain skills, such as use of the Welsh language, is linked to improved patient and service user experience and higher quality healthcare.</w:t>
      </w:r>
    </w:p>
    <w:p w:rsidRPr="006B2F9C" w:rsidR="0065101F" w:rsidP="006A24CC" w:rsidRDefault="0065101F" w14:paraId="234AE049" w14:textId="77777777">
      <w:pPr>
        <w:spacing w:after="0" w:line="240" w:lineRule="auto"/>
        <w:jc w:val="both"/>
        <w:rPr>
          <w:rFonts w:ascii="Verdana" w:hAnsi="Verdana" w:cs="Arial"/>
          <w:sz w:val="24"/>
          <w:szCs w:val="24"/>
        </w:rPr>
      </w:pPr>
    </w:p>
    <w:p w:rsidR="0065101F" w:rsidP="0065101F" w:rsidRDefault="0065101F" w14:paraId="48080B8A" w14:textId="54925469">
      <w:pPr>
        <w:spacing w:after="0" w:line="240" w:lineRule="auto"/>
        <w:jc w:val="both"/>
        <w:rPr>
          <w:rFonts w:ascii="Verdana" w:hAnsi="Verdana" w:cs="Arial"/>
          <w:sz w:val="24"/>
          <w:szCs w:val="24"/>
        </w:rPr>
      </w:pPr>
      <w:r w:rsidRPr="006B2F9C">
        <w:rPr>
          <w:rFonts w:ascii="Verdana" w:hAnsi="Verdana" w:cs="Arial"/>
          <w:sz w:val="24"/>
          <w:szCs w:val="24"/>
        </w:rPr>
        <w:t>We have focused this period on achieving the following:</w:t>
      </w:r>
    </w:p>
    <w:p w:rsidR="00276A99" w:rsidP="0065101F" w:rsidRDefault="00276A99" w14:paraId="0676768E" w14:textId="77777777">
      <w:pPr>
        <w:spacing w:after="0" w:line="240" w:lineRule="auto"/>
        <w:jc w:val="both"/>
        <w:rPr>
          <w:rFonts w:ascii="Verdana" w:hAnsi="Verdana" w:cs="Arial"/>
          <w:sz w:val="24"/>
          <w:szCs w:val="24"/>
        </w:rPr>
      </w:pPr>
    </w:p>
    <w:p w:rsidRPr="000857C7" w:rsidR="00276A99" w:rsidP="00276A99" w:rsidRDefault="00276A99" w14:paraId="522ADD12" w14:textId="77777777">
      <w:pPr>
        <w:rPr>
          <w:rFonts w:ascii="Verdana" w:hAnsi="Verdana"/>
          <w:b/>
          <w:bCs/>
          <w:sz w:val="24"/>
          <w:szCs w:val="24"/>
        </w:rPr>
      </w:pPr>
      <w:r w:rsidRPr="000857C7">
        <w:rPr>
          <w:rFonts w:ascii="Verdana" w:hAnsi="Verdana"/>
          <w:b/>
          <w:bCs/>
          <w:sz w:val="24"/>
          <w:szCs w:val="24"/>
        </w:rPr>
        <w:t>Personal Appraisal Development Review (PADR)</w:t>
      </w:r>
    </w:p>
    <w:p w:rsidRPr="000857C7" w:rsidR="00276A99" w:rsidP="00276A99" w:rsidRDefault="00276A99" w14:paraId="516FE88F" w14:textId="77777777">
      <w:pPr>
        <w:pStyle w:val="ListParagraph"/>
        <w:numPr>
          <w:ilvl w:val="0"/>
          <w:numId w:val="28"/>
        </w:numPr>
        <w:spacing w:after="0" w:line="240" w:lineRule="auto"/>
        <w:contextualSpacing w:val="0"/>
        <w:rPr>
          <w:rFonts w:ascii="Verdana" w:hAnsi="Verdana" w:eastAsia="Times New Roman"/>
          <w:sz w:val="24"/>
          <w:szCs w:val="24"/>
        </w:rPr>
      </w:pPr>
      <w:r w:rsidRPr="000857C7">
        <w:rPr>
          <w:rFonts w:ascii="Verdana" w:hAnsi="Verdana" w:eastAsia="Times New Roman"/>
          <w:sz w:val="24"/>
          <w:szCs w:val="24"/>
        </w:rPr>
        <w:t>Two Personal Appraisal Development Review (PADR) for Managers training sessions were delivered in November by the Education and Learning Team, with a total of 21 attendees completing the training.</w:t>
      </w:r>
    </w:p>
    <w:p w:rsidRPr="000857C7" w:rsidR="00276A99" w:rsidP="00276A99" w:rsidRDefault="00276A99" w14:paraId="4D399ACD" w14:textId="3AD1316B">
      <w:pPr>
        <w:pStyle w:val="ListParagraph"/>
        <w:numPr>
          <w:ilvl w:val="0"/>
          <w:numId w:val="28"/>
        </w:numPr>
        <w:spacing w:after="0" w:line="240" w:lineRule="auto"/>
        <w:contextualSpacing w:val="0"/>
        <w:rPr>
          <w:rFonts w:ascii="Verdana" w:hAnsi="Verdana" w:eastAsia="Times New Roman"/>
          <w:sz w:val="24"/>
          <w:szCs w:val="24"/>
        </w:rPr>
      </w:pPr>
      <w:r w:rsidRPr="7EAAA3A4" w:rsidR="00276A99">
        <w:rPr>
          <w:rFonts w:ascii="Verdana" w:hAnsi="Verdana" w:eastAsia="Times New Roman"/>
          <w:sz w:val="24"/>
          <w:szCs w:val="24"/>
        </w:rPr>
        <w:t>Feedback from previously piloted out</w:t>
      </w:r>
      <w:r w:rsidRPr="7EAAA3A4" w:rsidR="055FA469">
        <w:rPr>
          <w:rFonts w:ascii="Verdana" w:hAnsi="Verdana" w:eastAsia="Times New Roman"/>
          <w:sz w:val="24"/>
          <w:szCs w:val="24"/>
        </w:rPr>
        <w:t xml:space="preserve"> </w:t>
      </w:r>
      <w:r w:rsidRPr="7EAAA3A4" w:rsidR="00276A99">
        <w:rPr>
          <w:rFonts w:ascii="Verdana" w:hAnsi="Verdana" w:eastAsia="Times New Roman"/>
          <w:sz w:val="24"/>
          <w:szCs w:val="24"/>
        </w:rPr>
        <w:t>of</w:t>
      </w:r>
      <w:r w:rsidRPr="7EAAA3A4" w:rsidR="0EF4E596">
        <w:rPr>
          <w:rFonts w:ascii="Verdana" w:hAnsi="Verdana" w:eastAsia="Times New Roman"/>
          <w:sz w:val="24"/>
          <w:szCs w:val="24"/>
        </w:rPr>
        <w:t xml:space="preserve"> </w:t>
      </w:r>
      <w:r w:rsidRPr="7EAAA3A4" w:rsidR="00276A99">
        <w:rPr>
          <w:rFonts w:ascii="Verdana" w:hAnsi="Verdana" w:eastAsia="Times New Roman"/>
          <w:sz w:val="24"/>
          <w:szCs w:val="24"/>
        </w:rPr>
        <w:t xml:space="preserve">hours PADR sessions was mixed, with no </w:t>
      </w:r>
      <w:r w:rsidRPr="7EAAA3A4" w:rsidR="00276A99">
        <w:rPr>
          <w:rFonts w:ascii="Verdana" w:hAnsi="Verdana" w:eastAsia="Times New Roman"/>
          <w:sz w:val="24"/>
          <w:szCs w:val="24"/>
        </w:rPr>
        <w:t>indication</w:t>
      </w:r>
      <w:r w:rsidRPr="7EAAA3A4" w:rsidR="00276A99">
        <w:rPr>
          <w:rFonts w:ascii="Verdana" w:hAnsi="Verdana" w:eastAsia="Times New Roman"/>
          <w:sz w:val="24"/>
          <w:szCs w:val="24"/>
        </w:rPr>
        <w:t xml:space="preserve"> that session timing (outside core operational hours) had any impact on attendance. </w:t>
      </w:r>
      <w:r w:rsidRPr="7EAAA3A4" w:rsidR="11506EE2">
        <w:rPr>
          <w:rFonts w:ascii="Verdana" w:hAnsi="Verdana" w:eastAsia="Times New Roman"/>
          <w:sz w:val="24"/>
          <w:szCs w:val="24"/>
        </w:rPr>
        <w:t xml:space="preserve">Out </w:t>
      </w:r>
      <w:r w:rsidRPr="7EAAA3A4" w:rsidR="00276A99">
        <w:rPr>
          <w:rFonts w:ascii="Verdana" w:hAnsi="Verdana" w:eastAsia="Times New Roman"/>
          <w:sz w:val="24"/>
          <w:szCs w:val="24"/>
        </w:rPr>
        <w:t>of</w:t>
      </w:r>
      <w:r w:rsidRPr="7EAAA3A4" w:rsidR="0748C814">
        <w:rPr>
          <w:rFonts w:ascii="Verdana" w:hAnsi="Verdana" w:eastAsia="Times New Roman"/>
          <w:sz w:val="24"/>
          <w:szCs w:val="24"/>
        </w:rPr>
        <w:t xml:space="preserve"> </w:t>
      </w:r>
      <w:r w:rsidRPr="7EAAA3A4" w:rsidR="00276A99">
        <w:rPr>
          <w:rFonts w:ascii="Verdana" w:hAnsi="Verdana" w:eastAsia="Times New Roman"/>
          <w:sz w:val="24"/>
          <w:szCs w:val="24"/>
        </w:rPr>
        <w:t>hours</w:t>
      </w:r>
      <w:r w:rsidRPr="7EAAA3A4" w:rsidR="00276A99">
        <w:rPr>
          <w:rFonts w:ascii="Verdana" w:hAnsi="Verdana" w:eastAsia="Times New Roman"/>
          <w:sz w:val="24"/>
          <w:szCs w:val="24"/>
        </w:rPr>
        <w:t xml:space="preserve"> PADR sessions was mixed, with no </w:t>
      </w:r>
      <w:r w:rsidRPr="7EAAA3A4" w:rsidR="00276A99">
        <w:rPr>
          <w:rFonts w:ascii="Verdana" w:hAnsi="Verdana" w:eastAsia="Times New Roman"/>
          <w:sz w:val="24"/>
          <w:szCs w:val="24"/>
        </w:rPr>
        <w:t>indication</w:t>
      </w:r>
      <w:r w:rsidRPr="7EAAA3A4" w:rsidR="00276A99">
        <w:rPr>
          <w:rFonts w:ascii="Verdana" w:hAnsi="Verdana" w:eastAsia="Times New Roman"/>
          <w:sz w:val="24"/>
          <w:szCs w:val="24"/>
        </w:rPr>
        <w:t xml:space="preserve"> that session timing (outside core operational hours) had any impact on attendance. </w:t>
      </w:r>
      <w:r w:rsidRPr="7EAAA3A4" w:rsidR="34123115">
        <w:rPr>
          <w:rFonts w:ascii="Verdana" w:hAnsi="Verdana" w:eastAsia="Times New Roman"/>
          <w:sz w:val="24"/>
          <w:szCs w:val="24"/>
        </w:rPr>
        <w:t>O</w:t>
      </w:r>
      <w:r w:rsidRPr="7EAAA3A4" w:rsidR="00276A99">
        <w:rPr>
          <w:rFonts w:ascii="Verdana" w:hAnsi="Verdana" w:eastAsia="Times New Roman"/>
          <w:sz w:val="24"/>
          <w:szCs w:val="24"/>
        </w:rPr>
        <w:t>f</w:t>
      </w:r>
      <w:r w:rsidRPr="7EAAA3A4" w:rsidR="34123115">
        <w:rPr>
          <w:rFonts w:ascii="Verdana" w:hAnsi="Verdana" w:eastAsia="Times New Roman"/>
          <w:sz w:val="24"/>
          <w:szCs w:val="24"/>
        </w:rPr>
        <w:t xml:space="preserve"> </w:t>
      </w:r>
      <w:r w:rsidRPr="7EAAA3A4" w:rsidR="00276A99">
        <w:rPr>
          <w:rFonts w:ascii="Verdana" w:hAnsi="Verdana" w:eastAsia="Times New Roman"/>
          <w:sz w:val="24"/>
          <w:szCs w:val="24"/>
        </w:rPr>
        <w:t xml:space="preserve">hours PADR sessions was mixed, with no </w:t>
      </w:r>
      <w:r w:rsidRPr="7EAAA3A4" w:rsidR="00276A99">
        <w:rPr>
          <w:rFonts w:ascii="Verdana" w:hAnsi="Verdana" w:eastAsia="Times New Roman"/>
          <w:sz w:val="24"/>
          <w:szCs w:val="24"/>
        </w:rPr>
        <w:t>indication</w:t>
      </w:r>
      <w:r w:rsidRPr="7EAAA3A4" w:rsidR="00276A99">
        <w:rPr>
          <w:rFonts w:ascii="Verdana" w:hAnsi="Verdana" w:eastAsia="Times New Roman"/>
          <w:sz w:val="24"/>
          <w:szCs w:val="24"/>
        </w:rPr>
        <w:t xml:space="preserve"> that session timing (outside core operational hours) had any impact on attendance</w:t>
      </w:r>
      <w:r w:rsidRPr="7EAAA3A4" w:rsidR="66F8839E">
        <w:rPr>
          <w:rFonts w:ascii="Verdana" w:hAnsi="Verdana" w:eastAsia="Times New Roman"/>
          <w:sz w:val="24"/>
          <w:szCs w:val="24"/>
        </w:rPr>
        <w:t xml:space="preserve"> of </w:t>
      </w:r>
      <w:r w:rsidRPr="7EAAA3A4" w:rsidR="00276A99">
        <w:rPr>
          <w:rFonts w:ascii="Verdana" w:hAnsi="Verdana" w:eastAsia="Times New Roman"/>
          <w:sz w:val="24"/>
          <w:szCs w:val="24"/>
        </w:rPr>
        <w:t xml:space="preserve">hours PADR sessions was mixed, with no </w:t>
      </w:r>
      <w:r w:rsidRPr="7EAAA3A4" w:rsidR="00276A99">
        <w:rPr>
          <w:rFonts w:ascii="Verdana" w:hAnsi="Verdana" w:eastAsia="Times New Roman"/>
          <w:sz w:val="24"/>
          <w:szCs w:val="24"/>
        </w:rPr>
        <w:t>indication</w:t>
      </w:r>
      <w:r w:rsidRPr="7EAAA3A4" w:rsidR="00276A99">
        <w:rPr>
          <w:rFonts w:ascii="Verdana" w:hAnsi="Verdana" w:eastAsia="Times New Roman"/>
          <w:sz w:val="24"/>
          <w:szCs w:val="24"/>
        </w:rPr>
        <w:t xml:space="preserve"> that session timing (outside core operational hours) had any impact on attendance. </w:t>
      </w:r>
      <w:r w:rsidRPr="000857C7">
        <w:rPr>
          <w:rFonts w:ascii="Verdana" w:hAnsi="Verdana" w:eastAsia="Times New Roman"/>
          <w:sz w:val="24"/>
          <w:szCs w:val="24"/>
        </w:rPr>
        <w:noBreakHyphen/>
        <w:t>of</w:t>
      </w:r>
      <w:r w:rsidRPr="000857C7">
        <w:rPr>
          <w:rFonts w:ascii="Verdana" w:hAnsi="Verdana" w:eastAsia="Times New Roman"/>
          <w:sz w:val="24"/>
          <w:szCs w:val="24"/>
        </w:rPr>
        <w:noBreakHyphen/>
        <w:t xml:space="preserve">hours PADR sessions was mixed, with no indication that session timing (outside core operational hours) had any impact on attendance. </w:t>
      </w:r>
    </w:p>
    <w:p w:rsidRPr="000857C7" w:rsidR="00276A99" w:rsidP="00276A99" w:rsidRDefault="00276A99" w14:paraId="35F4970B" w14:textId="65F191CC">
      <w:pPr>
        <w:pStyle w:val="ListParagraph"/>
        <w:numPr>
          <w:ilvl w:val="0"/>
          <w:numId w:val="28"/>
        </w:numPr>
        <w:spacing w:after="0" w:line="240" w:lineRule="auto"/>
        <w:contextualSpacing w:val="0"/>
        <w:rPr>
          <w:rFonts w:ascii="Verdana" w:hAnsi="Verdana" w:eastAsia="Times New Roman"/>
          <w:sz w:val="24"/>
          <w:szCs w:val="24"/>
        </w:rPr>
      </w:pPr>
      <w:r w:rsidRPr="78B5DDBB" w:rsidR="00276A99">
        <w:rPr>
          <w:rFonts w:ascii="Verdana" w:hAnsi="Verdana" w:eastAsia="Times New Roman"/>
          <w:sz w:val="24"/>
          <w:szCs w:val="24"/>
        </w:rPr>
        <w:t>PADR training was previously delivered through a dual</w:t>
      </w:r>
      <w:r w:rsidRPr="78B5DDBB" w:rsidR="42AF5034">
        <w:rPr>
          <w:rFonts w:ascii="Verdana" w:hAnsi="Verdana" w:eastAsia="Times New Roman"/>
          <w:sz w:val="24"/>
          <w:szCs w:val="24"/>
        </w:rPr>
        <w:t xml:space="preserve"> f</w:t>
      </w:r>
      <w:r w:rsidRPr="78B5DDBB" w:rsidR="00276A99">
        <w:rPr>
          <w:rFonts w:ascii="Verdana" w:hAnsi="Verdana" w:eastAsia="Times New Roman"/>
          <w:sz w:val="24"/>
          <w:szCs w:val="24"/>
        </w:rPr>
        <w:t>ormat model, however, current delivery is fully digital, supported through the Brilliant Basics digital learning platform.</w:t>
      </w:r>
      <w:r w:rsidRPr="78B5DDBB" w:rsidR="0023CC72">
        <w:rPr>
          <w:rFonts w:ascii="Verdana" w:hAnsi="Verdana" w:eastAsia="Times New Roman"/>
          <w:sz w:val="24"/>
          <w:szCs w:val="24"/>
        </w:rPr>
        <w:t xml:space="preserve"> </w:t>
      </w:r>
      <w:r w:rsidRPr="78B5DDBB" w:rsidR="00276A99">
        <w:rPr>
          <w:rFonts w:ascii="Verdana" w:hAnsi="Verdana" w:eastAsia="Times New Roman"/>
          <w:sz w:val="24"/>
          <w:szCs w:val="24"/>
        </w:rPr>
        <w:t xml:space="preserve">format model, however, current delivery is fully digital, supported through the Brilliant Basics digital learning </w:t>
      </w:r>
      <w:r w:rsidRPr="78B5DDBB" w:rsidR="00276A99">
        <w:rPr>
          <w:rFonts w:ascii="Verdana" w:hAnsi="Verdana" w:eastAsia="Times New Roman"/>
          <w:sz w:val="24"/>
          <w:szCs w:val="24"/>
        </w:rPr>
        <w:t>platform</w:t>
      </w:r>
      <w:r w:rsidRPr="78B5DDBB" w:rsidR="0ED4A905">
        <w:rPr>
          <w:rFonts w:ascii="Verdana" w:hAnsi="Verdana" w:eastAsia="Times New Roman"/>
          <w:sz w:val="24"/>
          <w:szCs w:val="24"/>
        </w:rPr>
        <w:t xml:space="preserve"> </w:t>
      </w:r>
      <w:r w:rsidRPr="000857C7">
        <w:rPr>
          <w:rFonts w:ascii="Verdana" w:hAnsi="Verdana" w:eastAsia="Times New Roman"/>
          <w:sz w:val="24"/>
          <w:szCs w:val="24"/>
        </w:rPr>
        <w:noBreakHyphen/>
      </w:r>
      <w:r w:rsidRPr="000857C7" w:rsidR="00276A99">
        <w:rPr>
          <w:rFonts w:ascii="Verdana" w:hAnsi="Verdana" w:eastAsia="Times New Roman"/>
          <w:sz w:val="24"/>
          <w:szCs w:val="24"/>
        </w:rPr>
        <w:t>format model, however, current delivery is fully digital, supported through the Brilliant Basics digital learning platform.</w:t>
      </w:r>
    </w:p>
    <w:p w:rsidRPr="000857C7" w:rsidR="00276A99" w:rsidP="00276A99" w:rsidRDefault="00276A99" w14:paraId="03536268" w14:textId="77777777">
      <w:pPr>
        <w:pStyle w:val="ListParagraph"/>
        <w:spacing w:after="0" w:line="240" w:lineRule="auto"/>
        <w:contextualSpacing w:val="0"/>
        <w:rPr>
          <w:rFonts w:ascii="Verdana" w:hAnsi="Verdana" w:eastAsia="Times New Roman"/>
          <w:sz w:val="24"/>
          <w:szCs w:val="24"/>
        </w:rPr>
      </w:pPr>
    </w:p>
    <w:p w:rsidRPr="000857C7" w:rsidR="00276A99" w:rsidP="00276A99" w:rsidRDefault="00276A99" w14:paraId="30F2E85A" w14:textId="446B3247">
      <w:pPr>
        <w:rPr>
          <w:rFonts w:ascii="Verdana" w:hAnsi="Verdana"/>
          <w:sz w:val="24"/>
          <w:szCs w:val="24"/>
        </w:rPr>
      </w:pPr>
      <w:r w:rsidRPr="7EAAA3A4" w:rsidR="00276A99">
        <w:rPr>
          <w:rFonts w:ascii="Verdana" w:hAnsi="Verdana"/>
          <w:b w:val="1"/>
          <w:bCs w:val="1"/>
          <w:sz w:val="24"/>
          <w:szCs w:val="24"/>
        </w:rPr>
        <w:t>PADR SharePoint Page refresh and review:</w:t>
      </w:r>
      <w:r>
        <w:br/>
      </w:r>
      <w:r w:rsidRPr="7EAAA3A4" w:rsidR="00276A99">
        <w:rPr>
          <w:rFonts w:ascii="Verdana" w:hAnsi="Verdana"/>
          <w:sz w:val="24"/>
          <w:szCs w:val="24"/>
        </w:rPr>
        <w:t>A comprehensive review and modernisation of the PADR SharePoint site is currently underway. The aim is to expand virtual and digital resources and develop a more user</w:t>
      </w:r>
      <w:r w:rsidRPr="7EAAA3A4" w:rsidR="082B5221">
        <w:rPr>
          <w:rFonts w:ascii="Verdana" w:hAnsi="Verdana"/>
          <w:sz w:val="24"/>
          <w:szCs w:val="24"/>
        </w:rPr>
        <w:t xml:space="preserve"> </w:t>
      </w:r>
      <w:r w:rsidRPr="7EAAA3A4" w:rsidR="00276A99">
        <w:rPr>
          <w:rFonts w:ascii="Verdana" w:hAnsi="Verdana"/>
          <w:sz w:val="24"/>
          <w:szCs w:val="24"/>
        </w:rPr>
        <w:t>focused, sustainable, and accessible PADR Hub</w:t>
      </w:r>
      <w:r w:rsidRPr="7EAAA3A4" w:rsidR="2848E50E">
        <w:rPr>
          <w:rFonts w:ascii="Verdana" w:hAnsi="Verdana"/>
          <w:sz w:val="24"/>
          <w:szCs w:val="24"/>
        </w:rPr>
        <w:t xml:space="preserve"> </w:t>
      </w:r>
      <w:r w:rsidRPr="7EAAA3A4" w:rsidR="00276A99">
        <w:rPr>
          <w:rFonts w:ascii="Verdana" w:hAnsi="Verdana"/>
          <w:sz w:val="24"/>
          <w:szCs w:val="24"/>
        </w:rPr>
        <w:t>focused</w:t>
      </w:r>
      <w:r w:rsidRPr="7EAAA3A4" w:rsidR="3BBC60E8">
        <w:rPr>
          <w:rFonts w:ascii="Verdana" w:hAnsi="Verdana"/>
          <w:sz w:val="24"/>
          <w:szCs w:val="24"/>
        </w:rPr>
        <w:t xml:space="preserve">. </w:t>
      </w:r>
      <w:r w:rsidRPr="000857C7">
        <w:rPr>
          <w:rFonts w:ascii="Verdana" w:hAnsi="Verdana"/>
          <w:sz w:val="24"/>
          <w:szCs w:val="24"/>
        </w:rPr>
        <w:noBreakHyphen/>
        <w:t>focused, sustainable, and accessible PADR Hub.</w:t>
      </w:r>
    </w:p>
    <w:p w:rsidRPr="000857C7" w:rsidR="00276A99" w:rsidP="00276A99" w:rsidRDefault="00276A99" w14:paraId="71C8A3DB" w14:textId="77777777">
      <w:pPr>
        <w:rPr>
          <w:rFonts w:ascii="Verdana" w:hAnsi="Verdana"/>
          <w:b/>
          <w:bCs/>
          <w:sz w:val="24"/>
          <w:szCs w:val="24"/>
        </w:rPr>
      </w:pPr>
      <w:r w:rsidRPr="000857C7">
        <w:rPr>
          <w:rFonts w:ascii="Verdana" w:hAnsi="Verdana"/>
          <w:b/>
          <w:bCs/>
          <w:sz w:val="24"/>
          <w:szCs w:val="24"/>
        </w:rPr>
        <w:t>Statutory &amp; Mandatory (M&amp;S) Training</w:t>
      </w:r>
    </w:p>
    <w:p w:rsidRPr="000857C7" w:rsidR="00276A99" w:rsidP="00276A99" w:rsidRDefault="00276A99" w14:paraId="3942ED43" w14:textId="0765CD37">
      <w:pPr>
        <w:rPr>
          <w:rFonts w:ascii="Verdana" w:hAnsi="Verdana"/>
          <w:sz w:val="24"/>
          <w:szCs w:val="24"/>
        </w:rPr>
      </w:pPr>
      <w:r w:rsidRPr="7FEDC836">
        <w:rPr>
          <w:rFonts w:ascii="Verdana" w:hAnsi="Verdana"/>
          <w:sz w:val="24"/>
          <w:szCs w:val="24"/>
        </w:rPr>
        <w:t xml:space="preserve">Over the past </w:t>
      </w:r>
      <w:r w:rsidRPr="7FEDC836" w:rsidR="56CA6B8F">
        <w:rPr>
          <w:rFonts w:ascii="Verdana" w:hAnsi="Verdana"/>
          <w:sz w:val="24"/>
          <w:szCs w:val="24"/>
        </w:rPr>
        <w:t>six</w:t>
      </w:r>
      <w:r w:rsidRPr="7FEDC836">
        <w:rPr>
          <w:rFonts w:ascii="Verdana" w:hAnsi="Verdana"/>
          <w:sz w:val="24"/>
          <w:szCs w:val="24"/>
        </w:rPr>
        <w:t xml:space="preserve"> months:</w:t>
      </w:r>
    </w:p>
    <w:p w:rsidRPr="000857C7" w:rsidR="00276A99" w:rsidP="00276A99" w:rsidRDefault="00276A99" w14:paraId="579501F9" w14:textId="5445FB72">
      <w:pPr>
        <w:numPr>
          <w:ilvl w:val="0"/>
          <w:numId w:val="29"/>
        </w:numPr>
        <w:spacing w:after="0" w:line="240" w:lineRule="auto"/>
        <w:rPr>
          <w:rFonts w:ascii="Verdana" w:hAnsi="Verdana" w:eastAsia="Times New Roman"/>
          <w:sz w:val="24"/>
          <w:szCs w:val="24"/>
        </w:rPr>
      </w:pPr>
      <w:r w:rsidRPr="18EC5796" w:rsidR="00276A99">
        <w:rPr>
          <w:rFonts w:ascii="Verdana" w:hAnsi="Verdana" w:eastAsia="Times New Roman"/>
          <w:sz w:val="24"/>
          <w:szCs w:val="24"/>
        </w:rPr>
        <w:t>69 support sessions were delivered via the e</w:t>
      </w:r>
      <w:r w:rsidRPr="18EC5796" w:rsidR="03B36B80">
        <w:rPr>
          <w:rFonts w:ascii="Verdana" w:hAnsi="Verdana" w:eastAsia="Times New Roman"/>
          <w:sz w:val="24"/>
          <w:szCs w:val="24"/>
        </w:rPr>
        <w:t>-</w:t>
      </w:r>
      <w:r w:rsidRPr="18EC5796" w:rsidR="00276A99">
        <w:rPr>
          <w:rFonts w:ascii="Verdana" w:hAnsi="Verdana" w:eastAsia="Times New Roman"/>
          <w:sz w:val="24"/>
          <w:szCs w:val="24"/>
        </w:rPr>
        <w:t>learning booking system</w:t>
      </w:r>
      <w:r w:rsidRPr="18EC5796" w:rsidR="46CA1665">
        <w:rPr>
          <w:rFonts w:ascii="Verdana" w:hAnsi="Verdana" w:eastAsia="Times New Roman"/>
          <w:sz w:val="24"/>
          <w:szCs w:val="24"/>
        </w:rPr>
        <w:t xml:space="preserve"> l</w:t>
      </w:r>
      <w:r w:rsidRPr="18EC5796" w:rsidR="00276A99">
        <w:rPr>
          <w:rFonts w:ascii="Verdana" w:hAnsi="Verdana" w:eastAsia="Times New Roman"/>
          <w:sz w:val="24"/>
          <w:szCs w:val="24"/>
        </w:rPr>
        <w:t xml:space="preserve">earning</w:t>
      </w:r>
      <w:r w:rsidRPr="000857C7">
        <w:rPr>
          <w:rFonts w:ascii="Verdana" w:hAnsi="Verdana" w:eastAsia="Times New Roman"/>
          <w:sz w:val="24"/>
          <w:szCs w:val="24"/>
        </w:rPr>
        <w:noBreakHyphen/>
      </w:r>
      <w:r w:rsidRPr="000857C7" w:rsidR="00276A99">
        <w:rPr>
          <w:rFonts w:ascii="Verdana" w:hAnsi="Verdana" w:eastAsia="Times New Roman"/>
          <w:sz w:val="24"/>
          <w:szCs w:val="24"/>
        </w:rPr>
        <w:t xml:space="preserve"> booking system.</w:t>
      </w:r>
    </w:p>
    <w:p w:rsidRPr="000857C7" w:rsidR="00276A99" w:rsidP="00276A99" w:rsidRDefault="00276A99" w14:paraId="0A79971C" w14:textId="77777777">
      <w:pPr>
        <w:numPr>
          <w:ilvl w:val="0"/>
          <w:numId w:val="29"/>
        </w:numPr>
        <w:spacing w:after="0" w:line="240" w:lineRule="auto"/>
        <w:rPr>
          <w:rFonts w:ascii="Verdana" w:hAnsi="Verdana" w:eastAsia="Times New Roman"/>
          <w:sz w:val="24"/>
          <w:szCs w:val="24"/>
        </w:rPr>
      </w:pPr>
      <w:r w:rsidRPr="000857C7">
        <w:rPr>
          <w:rFonts w:ascii="Verdana" w:hAnsi="Verdana" w:eastAsia="Times New Roman"/>
          <w:sz w:val="24"/>
          <w:szCs w:val="24"/>
        </w:rPr>
        <w:t>447 queries were resolved through Action Point.</w:t>
      </w:r>
    </w:p>
    <w:p w:rsidRPr="000857C7" w:rsidR="00276A99" w:rsidP="00276A99" w:rsidRDefault="00276A99" w14:paraId="75A6C4FE" w14:textId="77777777">
      <w:pPr>
        <w:numPr>
          <w:ilvl w:val="0"/>
          <w:numId w:val="29"/>
        </w:numPr>
        <w:spacing w:after="0" w:line="240" w:lineRule="auto"/>
        <w:rPr>
          <w:rFonts w:ascii="Verdana" w:hAnsi="Verdana" w:eastAsia="Times New Roman"/>
          <w:sz w:val="24"/>
          <w:szCs w:val="24"/>
        </w:rPr>
      </w:pPr>
      <w:r w:rsidRPr="000857C7">
        <w:rPr>
          <w:rFonts w:ascii="Verdana" w:hAnsi="Verdana" w:eastAsia="Times New Roman"/>
          <w:sz w:val="24"/>
          <w:szCs w:val="24"/>
        </w:rPr>
        <w:t>Continued engagement with Medical and Dental staff during appraisal training has contributed to improved compliance. The Medical and Dental Staff Group now stands at 76.56% (Jan 2026) compliance, reflecting a 7.86% increase over the past year.</w:t>
      </w:r>
    </w:p>
    <w:p w:rsidRPr="000857C7" w:rsidR="00276A99" w:rsidP="00276A99" w:rsidRDefault="00276A99" w14:paraId="19E02A7A" w14:textId="77777777">
      <w:pPr>
        <w:spacing w:after="0" w:line="240" w:lineRule="auto"/>
        <w:ind w:left="720"/>
        <w:rPr>
          <w:rFonts w:ascii="Verdana" w:hAnsi="Verdana" w:eastAsia="Times New Roman"/>
          <w:sz w:val="24"/>
          <w:szCs w:val="24"/>
        </w:rPr>
      </w:pPr>
    </w:p>
    <w:p w:rsidRPr="000857C7" w:rsidR="00276A99" w:rsidP="00276A99" w:rsidRDefault="00276A99" w14:paraId="47CA5ADE" w14:textId="77777777">
      <w:pPr>
        <w:rPr>
          <w:rFonts w:ascii="Verdana" w:hAnsi="Verdana"/>
          <w:sz w:val="24"/>
          <w:szCs w:val="24"/>
        </w:rPr>
      </w:pPr>
      <w:r w:rsidRPr="000857C7">
        <w:rPr>
          <w:rFonts w:ascii="Verdana" w:hAnsi="Verdana"/>
          <w:b/>
          <w:bCs/>
          <w:sz w:val="24"/>
          <w:szCs w:val="24"/>
        </w:rPr>
        <w:t>Focus areas for M&amp;S Training over the next 6 months include:</w:t>
      </w:r>
    </w:p>
    <w:p w:rsidRPr="000857C7" w:rsidR="00276A99" w:rsidP="00276A99" w:rsidRDefault="00276A99" w14:paraId="390CDA9B" w14:textId="77777777">
      <w:pPr>
        <w:numPr>
          <w:ilvl w:val="0"/>
          <w:numId w:val="30"/>
        </w:numPr>
        <w:spacing w:after="0" w:line="240" w:lineRule="auto"/>
        <w:rPr>
          <w:rFonts w:ascii="Verdana" w:hAnsi="Verdana" w:eastAsia="Times New Roman"/>
          <w:sz w:val="24"/>
          <w:szCs w:val="24"/>
        </w:rPr>
      </w:pPr>
      <w:r w:rsidRPr="000857C7">
        <w:rPr>
          <w:rFonts w:ascii="Verdana" w:hAnsi="Verdana" w:eastAsia="Times New Roman"/>
          <w:sz w:val="24"/>
          <w:szCs w:val="24"/>
        </w:rPr>
        <w:t>Continuing bespoke support for staff groups with lower compliance.</w:t>
      </w:r>
    </w:p>
    <w:p w:rsidRPr="000857C7" w:rsidR="00276A99" w:rsidP="00276A99" w:rsidRDefault="00276A99" w14:paraId="3D2B2BA0" w14:textId="77777777">
      <w:pPr>
        <w:numPr>
          <w:ilvl w:val="0"/>
          <w:numId w:val="30"/>
        </w:numPr>
        <w:spacing w:after="0" w:line="240" w:lineRule="auto"/>
        <w:rPr>
          <w:rFonts w:ascii="Verdana" w:hAnsi="Verdana" w:eastAsia="Times New Roman"/>
          <w:sz w:val="24"/>
          <w:szCs w:val="24"/>
        </w:rPr>
      </w:pPr>
      <w:r w:rsidRPr="000857C7">
        <w:rPr>
          <w:rFonts w:ascii="Verdana" w:hAnsi="Verdana" w:eastAsia="Times New Roman"/>
          <w:sz w:val="24"/>
          <w:szCs w:val="24"/>
        </w:rPr>
        <w:t>Supporting the rollout of new or updated training modules.</w:t>
      </w:r>
    </w:p>
    <w:p w:rsidRPr="000857C7" w:rsidR="00276A99" w:rsidP="00276A99" w:rsidRDefault="00276A99" w14:paraId="3C355F42" w14:textId="77777777">
      <w:pPr>
        <w:spacing w:after="0" w:line="240" w:lineRule="auto"/>
        <w:rPr>
          <w:rFonts w:ascii="Verdana" w:hAnsi="Verdana" w:eastAsia="Times New Roman" w:cs="Arial"/>
          <w:sz w:val="24"/>
          <w:szCs w:val="24"/>
        </w:rPr>
      </w:pPr>
    </w:p>
    <w:p w:rsidRPr="006B2F9C" w:rsidR="007638CD" w:rsidP="0065101F" w:rsidRDefault="007638CD" w14:paraId="6E53A7AF" w14:textId="77777777">
      <w:pPr>
        <w:spacing w:after="0" w:line="240" w:lineRule="auto"/>
        <w:jc w:val="both"/>
        <w:rPr>
          <w:rFonts w:ascii="Verdana" w:hAnsi="Verdana" w:cs="Arial"/>
          <w:sz w:val="24"/>
          <w:szCs w:val="24"/>
        </w:rPr>
      </w:pPr>
    </w:p>
    <w:p w:rsidRPr="006B2F9C" w:rsidR="00E94F93" w:rsidP="00E94F93" w:rsidRDefault="00E94F93" w14:paraId="1005AD97" w14:textId="77777777">
      <w:pPr>
        <w:spacing w:after="0" w:line="240" w:lineRule="auto"/>
        <w:jc w:val="both"/>
        <w:rPr>
          <w:rFonts w:ascii="Verdana" w:hAnsi="Verdana" w:cs="Arial"/>
          <w:sz w:val="24"/>
          <w:szCs w:val="24"/>
        </w:rPr>
      </w:pPr>
      <w:r w:rsidRPr="006B2F9C">
        <w:rPr>
          <w:rFonts w:ascii="Verdana" w:hAnsi="Verdana" w:cs="Arial"/>
          <w:sz w:val="24"/>
          <w:szCs w:val="24"/>
        </w:rPr>
        <w:t>The following metrics are monitored to review our progress against this aim:</w:t>
      </w:r>
    </w:p>
    <w:p w:rsidRPr="006A24CC" w:rsidR="00F578B1" w:rsidP="006A24CC" w:rsidRDefault="00F578B1" w14:paraId="336703B9" w14:textId="77777777">
      <w:pPr>
        <w:spacing w:after="0" w:line="240" w:lineRule="auto"/>
        <w:jc w:val="both"/>
        <w:rPr>
          <w:rFonts w:ascii="Verdana" w:hAnsi="Verdana" w:cs="Arial"/>
          <w:sz w:val="24"/>
          <w:szCs w:val="24"/>
        </w:rPr>
      </w:pPr>
    </w:p>
    <w:tbl>
      <w:tblPr>
        <w:tblW w:w="9072"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000" w:firstRow="0" w:lastRow="0" w:firstColumn="0" w:lastColumn="0" w:noHBand="0" w:noVBand="0"/>
      </w:tblPr>
      <w:tblGrid>
        <w:gridCol w:w="3120"/>
        <w:gridCol w:w="1349"/>
        <w:gridCol w:w="1942"/>
        <w:gridCol w:w="2661"/>
      </w:tblGrid>
      <w:tr w:rsidRPr="006A24CC" w:rsidR="001546AA" w:rsidTr="001546AA" w14:paraId="1D4684B2" w14:textId="5420FC5E">
        <w:trPr>
          <w:trHeight w:val="213"/>
        </w:trPr>
        <w:tc>
          <w:tcPr>
            <w:tcW w:w="3261" w:type="dxa"/>
          </w:tcPr>
          <w:p w:rsidRPr="006A24CC" w:rsidR="001546AA" w:rsidP="006A24CC" w:rsidRDefault="001546AA" w14:paraId="48EF8DF3" w14:textId="2D839822">
            <w:pPr>
              <w:spacing w:after="0" w:line="240" w:lineRule="auto"/>
              <w:jc w:val="both"/>
              <w:rPr>
                <w:rFonts w:ascii="Verdana" w:hAnsi="Verdana" w:cs="Arial"/>
                <w:b/>
                <w:bCs/>
                <w:sz w:val="24"/>
                <w:szCs w:val="24"/>
              </w:rPr>
            </w:pPr>
            <w:r w:rsidRPr="006A24CC">
              <w:rPr>
                <w:rFonts w:ascii="Verdana" w:hAnsi="Verdana" w:cs="Arial"/>
                <w:b/>
                <w:bCs/>
                <w:sz w:val="24"/>
                <w:szCs w:val="24"/>
              </w:rPr>
              <w:t>Performance Indicator</w:t>
            </w:r>
          </w:p>
        </w:tc>
        <w:tc>
          <w:tcPr>
            <w:tcW w:w="1417" w:type="dxa"/>
          </w:tcPr>
          <w:p w:rsidRPr="006A24CC" w:rsidR="001546AA" w:rsidP="006A24CC" w:rsidRDefault="00BB60D6" w14:paraId="292576AD" w14:textId="3ED73123">
            <w:pPr>
              <w:spacing w:after="0" w:line="240" w:lineRule="auto"/>
              <w:jc w:val="both"/>
              <w:rPr>
                <w:rFonts w:ascii="Verdana" w:hAnsi="Verdana" w:cs="Arial"/>
                <w:b/>
                <w:bCs/>
                <w:sz w:val="24"/>
                <w:szCs w:val="24"/>
              </w:rPr>
            </w:pPr>
            <w:r w:rsidRPr="006A24CC">
              <w:rPr>
                <w:rFonts w:ascii="Verdana" w:hAnsi="Verdana" w:cs="Arial"/>
                <w:b/>
                <w:bCs/>
                <w:sz w:val="24"/>
                <w:szCs w:val="24"/>
              </w:rPr>
              <w:t>Aim</w:t>
            </w:r>
          </w:p>
        </w:tc>
        <w:tc>
          <w:tcPr>
            <w:tcW w:w="1590" w:type="dxa"/>
          </w:tcPr>
          <w:p w:rsidRPr="006A24CC" w:rsidR="001546AA" w:rsidP="006A24CC" w:rsidRDefault="001546AA" w14:paraId="0E2DD209" w14:textId="00033F7F">
            <w:pPr>
              <w:spacing w:after="0" w:line="240" w:lineRule="auto"/>
              <w:jc w:val="both"/>
              <w:rPr>
                <w:rFonts w:ascii="Verdana" w:hAnsi="Verdana" w:cs="Arial"/>
                <w:b/>
                <w:bCs/>
                <w:sz w:val="24"/>
                <w:szCs w:val="24"/>
              </w:rPr>
            </w:pPr>
            <w:r w:rsidRPr="006A24CC">
              <w:rPr>
                <w:rFonts w:ascii="Verdana" w:hAnsi="Verdana" w:cs="Arial"/>
                <w:b/>
                <w:bCs/>
                <w:sz w:val="24"/>
                <w:szCs w:val="24"/>
              </w:rPr>
              <w:t>Current Performance</w:t>
            </w:r>
          </w:p>
        </w:tc>
        <w:tc>
          <w:tcPr>
            <w:tcW w:w="2804" w:type="dxa"/>
          </w:tcPr>
          <w:p w:rsidRPr="006A24CC" w:rsidR="001546AA" w:rsidP="006A24CC" w:rsidRDefault="001546AA" w14:paraId="107E7339" w14:textId="75D3504C">
            <w:pPr>
              <w:spacing w:after="0" w:line="240" w:lineRule="auto"/>
              <w:jc w:val="both"/>
              <w:rPr>
                <w:rFonts w:ascii="Verdana" w:hAnsi="Verdana" w:cs="Arial"/>
                <w:b/>
                <w:bCs/>
                <w:sz w:val="24"/>
                <w:szCs w:val="24"/>
              </w:rPr>
            </w:pPr>
            <w:r w:rsidRPr="006A24CC">
              <w:rPr>
                <w:rFonts w:ascii="Verdana" w:hAnsi="Verdana" w:cs="Arial"/>
                <w:b/>
                <w:bCs/>
                <w:sz w:val="24"/>
                <w:szCs w:val="24"/>
              </w:rPr>
              <w:t>Trend</w:t>
            </w:r>
          </w:p>
        </w:tc>
      </w:tr>
      <w:tr w:rsidRPr="006A24CC" w:rsidR="001546AA" w:rsidTr="008801D0" w14:paraId="5AA54E19" w14:textId="0529A7D2">
        <w:trPr>
          <w:trHeight w:val="213"/>
        </w:trPr>
        <w:tc>
          <w:tcPr>
            <w:tcW w:w="3261" w:type="dxa"/>
          </w:tcPr>
          <w:p w:rsidRPr="006A24CC" w:rsidR="001546AA" w:rsidP="006A24CC" w:rsidRDefault="001546AA" w14:paraId="1206985E" w14:textId="6A5AAD96">
            <w:pPr>
              <w:spacing w:after="0" w:line="240" w:lineRule="auto"/>
              <w:jc w:val="both"/>
              <w:rPr>
                <w:rFonts w:ascii="Verdana" w:hAnsi="Verdana" w:cs="Arial"/>
                <w:sz w:val="24"/>
                <w:szCs w:val="24"/>
              </w:rPr>
            </w:pPr>
            <w:r w:rsidRPr="006A24CC">
              <w:rPr>
                <w:rFonts w:ascii="Verdana" w:hAnsi="Verdana" w:cs="Arial"/>
                <w:sz w:val="24"/>
                <w:szCs w:val="24"/>
              </w:rPr>
              <w:t>% PADRs Completed</w:t>
            </w:r>
          </w:p>
        </w:tc>
        <w:tc>
          <w:tcPr>
            <w:tcW w:w="1417" w:type="dxa"/>
          </w:tcPr>
          <w:p w:rsidRPr="006A24CC" w:rsidR="001546AA" w:rsidP="006A24CC" w:rsidRDefault="001546AA" w14:paraId="220FFE8E" w14:textId="0E85A772">
            <w:pPr>
              <w:spacing w:after="0" w:line="240" w:lineRule="auto"/>
              <w:jc w:val="both"/>
              <w:rPr>
                <w:rFonts w:ascii="Verdana" w:hAnsi="Verdana" w:cs="Arial"/>
                <w:sz w:val="24"/>
                <w:szCs w:val="24"/>
              </w:rPr>
            </w:pPr>
            <w:r w:rsidRPr="006A24CC">
              <w:rPr>
                <w:rFonts w:ascii="Verdana" w:hAnsi="Verdana" w:cs="Arial"/>
                <w:sz w:val="24"/>
                <w:szCs w:val="24"/>
              </w:rPr>
              <w:t>85%</w:t>
            </w:r>
          </w:p>
        </w:tc>
        <w:tc>
          <w:tcPr>
            <w:tcW w:w="1590" w:type="dxa"/>
            <w:shd w:val="clear" w:color="auto" w:fill="FF0000"/>
          </w:tcPr>
          <w:p w:rsidRPr="00AB098D" w:rsidR="001546AA" w:rsidP="006A24CC" w:rsidRDefault="00851803" w14:paraId="5ACBE96C" w14:textId="01244756">
            <w:pPr>
              <w:spacing w:after="0" w:line="240" w:lineRule="auto"/>
              <w:jc w:val="both"/>
              <w:rPr>
                <w:rFonts w:ascii="Verdana" w:hAnsi="Verdana" w:cs="Arial"/>
                <w:sz w:val="24"/>
                <w:szCs w:val="24"/>
              </w:rPr>
            </w:pPr>
            <w:r w:rsidRPr="00AB098D">
              <w:rPr>
                <w:rFonts w:ascii="Verdana" w:hAnsi="Verdana" w:cs="Arial"/>
                <w:sz w:val="24"/>
                <w:szCs w:val="24"/>
              </w:rPr>
              <w:t>73.73</w:t>
            </w:r>
            <w:r w:rsidRPr="00AB098D" w:rsidR="00A42C0E">
              <w:rPr>
                <w:rFonts w:ascii="Verdana" w:hAnsi="Verdana" w:cs="Arial"/>
                <w:sz w:val="24"/>
                <w:szCs w:val="24"/>
              </w:rPr>
              <w:t xml:space="preserve">% </w:t>
            </w:r>
            <w:r w:rsidRPr="00AB098D">
              <w:rPr>
                <w:rFonts w:ascii="Verdana" w:hAnsi="Verdana" w:cs="Arial"/>
                <w:sz w:val="20"/>
                <w:szCs w:val="20"/>
              </w:rPr>
              <w:t>Dec 25</w:t>
            </w:r>
          </w:p>
        </w:tc>
        <w:tc>
          <w:tcPr>
            <w:tcW w:w="2804" w:type="dxa"/>
            <w:shd w:val="clear" w:color="auto" w:fill="FF0000"/>
          </w:tcPr>
          <w:p w:rsidRPr="00AB098D" w:rsidR="001546AA" w:rsidP="006A24CC" w:rsidRDefault="00A8503E" w14:paraId="2A17E514" w14:textId="47F9D7BD">
            <w:pPr>
              <w:spacing w:after="0" w:line="240" w:lineRule="auto"/>
              <w:jc w:val="both"/>
              <w:rPr>
                <w:rFonts w:ascii="Verdana" w:hAnsi="Verdana" w:cs="Arial"/>
                <w:sz w:val="24"/>
                <w:szCs w:val="24"/>
              </w:rPr>
            </w:pPr>
            <w:r w:rsidRPr="00AB098D">
              <w:rPr>
                <w:rFonts w:ascii="Verdana" w:hAnsi="Verdana" w:cs="Arial"/>
                <w:sz w:val="24"/>
                <w:szCs w:val="24"/>
              </w:rPr>
              <w:t>Improving</w:t>
            </w:r>
          </w:p>
        </w:tc>
      </w:tr>
      <w:tr w:rsidRPr="006A24CC" w:rsidR="001546AA" w:rsidTr="008764E5" w14:paraId="544A8431" w14:textId="71E96427">
        <w:trPr>
          <w:trHeight w:val="213"/>
        </w:trPr>
        <w:tc>
          <w:tcPr>
            <w:tcW w:w="3261" w:type="dxa"/>
          </w:tcPr>
          <w:p w:rsidRPr="006A24CC" w:rsidR="001546AA" w:rsidP="006A24CC" w:rsidRDefault="001546AA" w14:paraId="12B1FDFC" w14:textId="6516DF2E">
            <w:pPr>
              <w:spacing w:after="0" w:line="240" w:lineRule="auto"/>
              <w:jc w:val="both"/>
              <w:rPr>
                <w:rFonts w:ascii="Verdana" w:hAnsi="Verdana" w:cs="Arial"/>
                <w:sz w:val="24"/>
                <w:szCs w:val="24"/>
              </w:rPr>
            </w:pPr>
            <w:r w:rsidRPr="006A24CC">
              <w:rPr>
                <w:rFonts w:ascii="Verdana" w:hAnsi="Verdana" w:cs="Arial"/>
                <w:sz w:val="24"/>
                <w:szCs w:val="24"/>
              </w:rPr>
              <w:t>% Stat</w:t>
            </w:r>
            <w:r w:rsidR="002909A8">
              <w:rPr>
                <w:rFonts w:ascii="Verdana" w:hAnsi="Verdana" w:cs="Arial"/>
                <w:sz w:val="24"/>
                <w:szCs w:val="24"/>
              </w:rPr>
              <w:t>utory</w:t>
            </w:r>
            <w:r w:rsidRPr="006A24CC">
              <w:rPr>
                <w:rFonts w:ascii="Verdana" w:hAnsi="Verdana" w:cs="Arial"/>
                <w:sz w:val="24"/>
                <w:szCs w:val="24"/>
              </w:rPr>
              <w:t xml:space="preserve"> and Mand</w:t>
            </w:r>
            <w:r w:rsidR="002909A8">
              <w:rPr>
                <w:rFonts w:ascii="Verdana" w:hAnsi="Verdana" w:cs="Arial"/>
                <w:sz w:val="24"/>
                <w:szCs w:val="24"/>
              </w:rPr>
              <w:t>atory</w:t>
            </w:r>
            <w:r w:rsidRPr="006A24CC">
              <w:rPr>
                <w:rFonts w:ascii="Verdana" w:hAnsi="Verdana" w:cs="Arial"/>
                <w:sz w:val="24"/>
                <w:szCs w:val="24"/>
              </w:rPr>
              <w:t xml:space="preserve"> Training Modules </w:t>
            </w:r>
            <w:r w:rsidR="002909A8">
              <w:rPr>
                <w:rFonts w:ascii="Verdana" w:hAnsi="Verdana" w:cs="Arial"/>
                <w:sz w:val="24"/>
                <w:szCs w:val="24"/>
              </w:rPr>
              <w:t>c</w:t>
            </w:r>
            <w:r w:rsidRPr="006A24CC">
              <w:rPr>
                <w:rFonts w:ascii="Verdana" w:hAnsi="Verdana" w:cs="Arial"/>
                <w:sz w:val="24"/>
                <w:szCs w:val="24"/>
              </w:rPr>
              <w:t>ompleted</w:t>
            </w:r>
          </w:p>
        </w:tc>
        <w:tc>
          <w:tcPr>
            <w:tcW w:w="1417" w:type="dxa"/>
          </w:tcPr>
          <w:p w:rsidRPr="006A24CC" w:rsidR="001546AA" w:rsidP="006A24CC" w:rsidRDefault="00A8503E" w14:paraId="51696B69" w14:textId="5FDFAC0A">
            <w:pPr>
              <w:spacing w:after="0" w:line="240" w:lineRule="auto"/>
              <w:jc w:val="both"/>
              <w:rPr>
                <w:rFonts w:ascii="Verdana" w:hAnsi="Verdana" w:cs="Arial"/>
                <w:sz w:val="24"/>
                <w:szCs w:val="24"/>
              </w:rPr>
            </w:pPr>
            <w:r w:rsidRPr="006A24CC">
              <w:rPr>
                <w:rFonts w:ascii="Verdana" w:hAnsi="Verdana" w:cs="Arial"/>
                <w:sz w:val="24"/>
                <w:szCs w:val="24"/>
              </w:rPr>
              <w:t>85%</w:t>
            </w:r>
          </w:p>
        </w:tc>
        <w:tc>
          <w:tcPr>
            <w:tcW w:w="1590" w:type="dxa"/>
            <w:shd w:val="clear" w:color="auto" w:fill="92D050"/>
          </w:tcPr>
          <w:p w:rsidRPr="006A24CC" w:rsidR="001546AA" w:rsidP="006A24CC" w:rsidRDefault="00A8503E" w14:paraId="256D7877" w14:textId="3A9F1AA0">
            <w:pPr>
              <w:spacing w:after="0" w:line="240" w:lineRule="auto"/>
              <w:jc w:val="both"/>
              <w:rPr>
                <w:rFonts w:ascii="Verdana" w:hAnsi="Verdana" w:cs="Arial"/>
                <w:sz w:val="24"/>
                <w:szCs w:val="24"/>
              </w:rPr>
            </w:pPr>
            <w:r w:rsidRPr="006A24CC">
              <w:rPr>
                <w:rFonts w:ascii="Verdana" w:hAnsi="Verdana" w:cs="Arial"/>
                <w:sz w:val="24"/>
                <w:szCs w:val="24"/>
              </w:rPr>
              <w:t>89.</w:t>
            </w:r>
            <w:r w:rsidR="00851803">
              <w:rPr>
                <w:rFonts w:ascii="Verdana" w:hAnsi="Verdana" w:cs="Arial"/>
                <w:sz w:val="24"/>
                <w:szCs w:val="24"/>
              </w:rPr>
              <w:t>43</w:t>
            </w:r>
            <w:r w:rsidRPr="006A24CC">
              <w:rPr>
                <w:rFonts w:ascii="Verdana" w:hAnsi="Verdana" w:cs="Arial"/>
                <w:sz w:val="24"/>
                <w:szCs w:val="24"/>
              </w:rPr>
              <w:t>%</w:t>
            </w:r>
            <w:r w:rsidR="00851803">
              <w:rPr>
                <w:rFonts w:ascii="Verdana" w:hAnsi="Verdana" w:cs="Arial"/>
                <w:sz w:val="24"/>
                <w:szCs w:val="24"/>
              </w:rPr>
              <w:t xml:space="preserve"> </w:t>
            </w:r>
            <w:r w:rsidRPr="00851803" w:rsidR="00851803">
              <w:rPr>
                <w:rFonts w:ascii="Verdana" w:hAnsi="Verdana" w:cs="Arial"/>
                <w:sz w:val="20"/>
                <w:szCs w:val="20"/>
              </w:rPr>
              <w:t>Dec 25</w:t>
            </w:r>
          </w:p>
        </w:tc>
        <w:tc>
          <w:tcPr>
            <w:tcW w:w="2804" w:type="dxa"/>
            <w:shd w:val="clear" w:color="auto" w:fill="92D050"/>
          </w:tcPr>
          <w:p w:rsidRPr="006A24CC" w:rsidR="001546AA" w:rsidP="006A24CC" w:rsidRDefault="008764E5" w14:paraId="21B43032" w14:textId="7AB70633">
            <w:pPr>
              <w:spacing w:after="0" w:line="240" w:lineRule="auto"/>
              <w:jc w:val="both"/>
              <w:rPr>
                <w:rFonts w:ascii="Verdana" w:hAnsi="Verdana" w:cs="Arial"/>
                <w:sz w:val="24"/>
                <w:szCs w:val="24"/>
              </w:rPr>
            </w:pPr>
            <w:r w:rsidRPr="006A24CC">
              <w:rPr>
                <w:rFonts w:ascii="Verdana" w:hAnsi="Verdana" w:cs="Arial"/>
                <w:sz w:val="24"/>
                <w:szCs w:val="24"/>
              </w:rPr>
              <w:t>Improving</w:t>
            </w:r>
          </w:p>
        </w:tc>
      </w:tr>
    </w:tbl>
    <w:p w:rsidRPr="006A24CC" w:rsidR="00F578B1" w:rsidP="006A24CC" w:rsidRDefault="00F578B1" w14:paraId="49BE3EF7" w14:textId="77777777">
      <w:pPr>
        <w:spacing w:after="0" w:line="240" w:lineRule="auto"/>
        <w:jc w:val="both"/>
        <w:rPr>
          <w:rFonts w:ascii="Verdana" w:hAnsi="Verdana" w:cs="Arial"/>
          <w:sz w:val="24"/>
          <w:szCs w:val="24"/>
        </w:rPr>
      </w:pPr>
    </w:p>
    <w:p w:rsidR="00072B0F" w:rsidP="00296519" w:rsidRDefault="00072B0F" w14:paraId="3511874A" w14:textId="77777777">
      <w:pPr>
        <w:spacing w:after="0" w:line="240" w:lineRule="auto"/>
        <w:rPr>
          <w:rFonts w:ascii="Verdana" w:hAnsi="Verdana" w:eastAsia="Times New Roman" w:cs="Arial"/>
          <w:sz w:val="24"/>
          <w:szCs w:val="24"/>
        </w:rPr>
      </w:pPr>
    </w:p>
    <w:p w:rsidRPr="000857C7" w:rsidR="00AA57E9" w:rsidP="006A24CC" w:rsidRDefault="00AA57E9" w14:paraId="508E66A1" w14:textId="77777777">
      <w:pPr>
        <w:pStyle w:val="ListParagraph"/>
        <w:numPr>
          <w:ilvl w:val="1"/>
          <w:numId w:val="1"/>
        </w:numPr>
        <w:spacing w:after="0" w:line="240" w:lineRule="auto"/>
        <w:jc w:val="both"/>
        <w:rPr>
          <w:rFonts w:ascii="Verdana" w:hAnsi="Verdana" w:cs="Arial"/>
          <w:sz w:val="24"/>
          <w:szCs w:val="24"/>
        </w:rPr>
      </w:pPr>
      <w:r w:rsidRPr="000857C7">
        <w:rPr>
          <w:rFonts w:ascii="Verdana" w:hAnsi="Verdana" w:cs="Arial"/>
          <w:b/>
          <w:sz w:val="24"/>
          <w:szCs w:val="24"/>
        </w:rPr>
        <w:t>People Aim 6: Leaders that Live our Values</w:t>
      </w:r>
      <w:r w:rsidRPr="000857C7">
        <w:rPr>
          <w:rFonts w:ascii="Verdana" w:hAnsi="Verdana" w:cs="Arial"/>
          <w:sz w:val="24"/>
          <w:szCs w:val="24"/>
        </w:rPr>
        <w:t xml:space="preserve"> - We want all our people to role model collective and compassionate leadership</w:t>
      </w:r>
    </w:p>
    <w:p w:rsidRPr="000857C7" w:rsidR="00AA57E9" w:rsidP="006A24CC" w:rsidRDefault="00AA57E9" w14:paraId="0204014A" w14:textId="77777777">
      <w:pPr>
        <w:spacing w:after="0" w:line="240" w:lineRule="auto"/>
        <w:jc w:val="both"/>
        <w:rPr>
          <w:rFonts w:ascii="Verdana" w:hAnsi="Verdana" w:cs="Arial"/>
          <w:sz w:val="24"/>
          <w:szCs w:val="24"/>
        </w:rPr>
      </w:pPr>
    </w:p>
    <w:p w:rsidRPr="000857C7" w:rsidR="00AA57E9" w:rsidP="006A24CC" w:rsidRDefault="00AA57E9" w14:paraId="6EB21C57" w14:textId="77777777">
      <w:pPr>
        <w:spacing w:after="0" w:line="240" w:lineRule="auto"/>
        <w:jc w:val="both"/>
        <w:rPr>
          <w:rFonts w:ascii="Verdana" w:hAnsi="Verdana" w:cs="Arial"/>
          <w:sz w:val="24"/>
          <w:szCs w:val="24"/>
        </w:rPr>
      </w:pPr>
      <w:r w:rsidRPr="000857C7">
        <w:rPr>
          <w:rFonts w:ascii="Verdana" w:hAnsi="Verdana" w:cs="Arial"/>
          <w:sz w:val="24"/>
          <w:szCs w:val="24"/>
        </w:rPr>
        <w:t>It is well documented that leadership has the biggest impact on a team’s culture and performance. This was also highlighted as an area requiring improvement from ‘Our Big Conversation’ feedback. Our leadership philosophy is based on building great multidisciplinary teams with a common vision, empowered to deliver high quality care for our patients and service users.</w:t>
      </w:r>
    </w:p>
    <w:p w:rsidRPr="000857C7" w:rsidR="00224DE8" w:rsidP="006A24CC" w:rsidRDefault="00224DE8" w14:paraId="7B124D74" w14:textId="77777777">
      <w:pPr>
        <w:spacing w:after="0" w:line="240" w:lineRule="auto"/>
        <w:jc w:val="both"/>
        <w:rPr>
          <w:rFonts w:ascii="Verdana" w:hAnsi="Verdana" w:cs="Arial"/>
          <w:sz w:val="24"/>
          <w:szCs w:val="24"/>
        </w:rPr>
      </w:pPr>
    </w:p>
    <w:p w:rsidRPr="000857C7" w:rsidR="00224DE8" w:rsidP="006A24CC" w:rsidRDefault="00224DE8" w14:paraId="7694F2E7" w14:textId="77777777">
      <w:pPr>
        <w:spacing w:after="0" w:line="240" w:lineRule="auto"/>
        <w:jc w:val="both"/>
        <w:rPr>
          <w:rFonts w:ascii="Verdana" w:hAnsi="Verdana" w:cs="Arial"/>
          <w:sz w:val="24"/>
          <w:szCs w:val="24"/>
        </w:rPr>
      </w:pPr>
      <w:r w:rsidRPr="000857C7">
        <w:rPr>
          <w:rFonts w:ascii="Verdana" w:hAnsi="Verdana" w:cs="Arial"/>
          <w:sz w:val="24"/>
          <w:szCs w:val="24"/>
        </w:rPr>
        <w:t>We have focused this period on achieving the following:</w:t>
      </w:r>
    </w:p>
    <w:p w:rsidR="00821E58" w:rsidRDefault="00A62270" w14:paraId="19C125B7" w14:textId="4205E443">
      <w:pPr>
        <w:pStyle w:val="ListParagraph"/>
        <w:numPr>
          <w:ilvl w:val="0"/>
          <w:numId w:val="2"/>
        </w:numPr>
        <w:spacing w:after="0" w:line="240" w:lineRule="auto"/>
        <w:jc w:val="both"/>
        <w:rPr>
          <w:rFonts w:ascii="Verdana" w:hAnsi="Verdana" w:cs="Arial"/>
          <w:sz w:val="24"/>
          <w:szCs w:val="24"/>
        </w:rPr>
      </w:pPr>
      <w:r w:rsidRPr="7FEDC836">
        <w:rPr>
          <w:rFonts w:ascii="Verdana" w:hAnsi="Verdana" w:cs="Arial"/>
          <w:sz w:val="24"/>
          <w:szCs w:val="24"/>
        </w:rPr>
        <w:t>W</w:t>
      </w:r>
      <w:r w:rsidRPr="7FEDC836" w:rsidR="00505A4C">
        <w:rPr>
          <w:rFonts w:ascii="Verdana" w:hAnsi="Verdana" w:cs="Arial"/>
          <w:sz w:val="24"/>
          <w:szCs w:val="24"/>
        </w:rPr>
        <w:t>e launched ‘LEAD’ as a direct response to</w:t>
      </w:r>
      <w:r w:rsidRPr="7FEDC836" w:rsidR="00505A4C">
        <w:rPr>
          <w:rFonts w:ascii="Verdana" w:hAnsi="Verdana"/>
          <w:sz w:val="24"/>
          <w:szCs w:val="24"/>
        </w:rPr>
        <w:t xml:space="preserve"> </w:t>
      </w:r>
      <w:r w:rsidRPr="7FEDC836" w:rsidR="00505A4C">
        <w:rPr>
          <w:rFonts w:ascii="Verdana" w:hAnsi="Verdana" w:cs="Arial"/>
          <w:sz w:val="24"/>
          <w:szCs w:val="24"/>
        </w:rPr>
        <w:t xml:space="preserve">feedback gathered through stakeholder engagement and our wider workforce intelligence.  </w:t>
      </w:r>
      <w:r w:rsidRPr="7FEDC836" w:rsidR="008A0418">
        <w:rPr>
          <w:rFonts w:ascii="Verdana" w:hAnsi="Verdana" w:cs="Arial"/>
          <w:sz w:val="24"/>
          <w:szCs w:val="24"/>
        </w:rPr>
        <w:t xml:space="preserve">The six-month, behavioural focused experience is designed for leaders at all levels.  It is Swansea Bay-centric and aligned with our People Strategy, </w:t>
      </w:r>
      <w:r w:rsidRPr="7FEDC836" w:rsidR="25781A11">
        <w:rPr>
          <w:rFonts w:ascii="Verdana" w:hAnsi="Verdana" w:cs="Arial"/>
          <w:sz w:val="24"/>
          <w:szCs w:val="24"/>
        </w:rPr>
        <w:t>however,</w:t>
      </w:r>
      <w:r w:rsidRPr="7FEDC836" w:rsidR="008A0418">
        <w:rPr>
          <w:rFonts w:ascii="Verdana" w:hAnsi="Verdana" w:cs="Arial"/>
          <w:sz w:val="24"/>
          <w:szCs w:val="24"/>
        </w:rPr>
        <w:t xml:space="preserve"> also </w:t>
      </w:r>
      <w:r w:rsidRPr="7FEDC836" w:rsidR="349E772F">
        <w:rPr>
          <w:rFonts w:ascii="Verdana" w:hAnsi="Verdana" w:cs="Arial"/>
          <w:sz w:val="24"/>
          <w:szCs w:val="24"/>
        </w:rPr>
        <w:t>considers</w:t>
      </w:r>
      <w:r w:rsidRPr="7FEDC836" w:rsidR="008A0418">
        <w:rPr>
          <w:rFonts w:ascii="Verdana" w:hAnsi="Verdana" w:cs="Arial"/>
          <w:sz w:val="24"/>
          <w:szCs w:val="24"/>
        </w:rPr>
        <w:t xml:space="preserve"> and integrates national developments including the Compassionate Leadership Principles.  It complements the Brilliant Basics platform with its design to be flexible, inclusive, and </w:t>
      </w:r>
      <w:r w:rsidRPr="7FEDC836" w:rsidR="20493F87">
        <w:rPr>
          <w:rFonts w:ascii="Verdana" w:hAnsi="Verdana" w:cs="Arial"/>
          <w:sz w:val="24"/>
          <w:szCs w:val="24"/>
        </w:rPr>
        <w:t>future proof</w:t>
      </w:r>
      <w:r w:rsidRPr="7FEDC836" w:rsidR="008A0418">
        <w:rPr>
          <w:rFonts w:ascii="Verdana" w:hAnsi="Verdana" w:cs="Arial"/>
          <w:sz w:val="24"/>
          <w:szCs w:val="24"/>
        </w:rPr>
        <w:t xml:space="preserve"> with the ability to adapt to the impending National Management &amp; Leadership and Competency Framework. </w:t>
      </w:r>
    </w:p>
    <w:p w:rsidR="00541A84" w:rsidP="00821E58" w:rsidRDefault="008A0418" w14:paraId="4C91C268" w14:textId="4EE3F1D4">
      <w:pPr>
        <w:pStyle w:val="ListParagraph"/>
        <w:spacing w:after="0" w:line="240" w:lineRule="auto"/>
        <w:ind w:left="360"/>
        <w:jc w:val="both"/>
        <w:rPr>
          <w:rFonts w:ascii="Verdana" w:hAnsi="Verdana" w:cs="Arial"/>
          <w:sz w:val="24"/>
          <w:szCs w:val="24"/>
        </w:rPr>
      </w:pPr>
      <w:r w:rsidRPr="00541A84">
        <w:rPr>
          <w:rFonts w:ascii="Verdana" w:hAnsi="Verdana" w:cs="Arial"/>
          <w:sz w:val="24"/>
          <w:szCs w:val="24"/>
        </w:rPr>
        <w:t xml:space="preserve"> </w:t>
      </w:r>
    </w:p>
    <w:p w:rsidRPr="00541A84" w:rsidR="006C66B8" w:rsidP="00541A84" w:rsidRDefault="006C66B8" w14:paraId="257C6562" w14:textId="6DD9835F">
      <w:pPr>
        <w:pStyle w:val="ListParagraph"/>
        <w:spacing w:after="0" w:line="240" w:lineRule="auto"/>
        <w:ind w:left="360"/>
        <w:jc w:val="both"/>
        <w:rPr>
          <w:rFonts w:ascii="Verdana" w:hAnsi="Verdana" w:cs="Arial"/>
          <w:sz w:val="24"/>
          <w:szCs w:val="24"/>
        </w:rPr>
      </w:pPr>
      <w:r w:rsidRPr="00541A84">
        <w:rPr>
          <w:rFonts w:ascii="Verdana" w:hAnsi="Verdana" w:cs="Arial"/>
          <w:sz w:val="24"/>
          <w:szCs w:val="24"/>
        </w:rPr>
        <w:t>The following metrics are monitored to review our progress against this aim:</w:t>
      </w:r>
    </w:p>
    <w:p w:rsidRPr="006A24CC" w:rsidR="00F578B1" w:rsidP="006A24CC" w:rsidRDefault="00F578B1" w14:paraId="7673E949" w14:textId="77777777">
      <w:pPr>
        <w:spacing w:after="0" w:line="240" w:lineRule="auto"/>
        <w:jc w:val="both"/>
        <w:rPr>
          <w:rFonts w:ascii="Verdana" w:hAnsi="Verdana" w:cs="Arial"/>
          <w:sz w:val="24"/>
          <w:szCs w:val="24"/>
        </w:rPr>
      </w:pPr>
    </w:p>
    <w:tbl>
      <w:tblPr>
        <w:tblW w:w="9072"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000" w:firstRow="0" w:lastRow="0" w:firstColumn="0" w:lastColumn="0" w:noHBand="0" w:noVBand="0"/>
      </w:tblPr>
      <w:tblGrid>
        <w:gridCol w:w="3821"/>
        <w:gridCol w:w="1368"/>
        <w:gridCol w:w="1942"/>
        <w:gridCol w:w="1941"/>
      </w:tblGrid>
      <w:tr w:rsidRPr="006A24CC" w:rsidR="003240CC" w:rsidTr="003240CC" w14:paraId="42B05D1C" w14:textId="15D45CD9">
        <w:trPr>
          <w:trHeight w:val="806"/>
        </w:trPr>
        <w:tc>
          <w:tcPr>
            <w:tcW w:w="3969" w:type="dxa"/>
          </w:tcPr>
          <w:p w:rsidRPr="006A24CC" w:rsidR="003240CC" w:rsidP="006A24CC" w:rsidRDefault="003240CC" w14:paraId="19F44EDE" w14:textId="06589B94">
            <w:pPr>
              <w:spacing w:after="0" w:line="240" w:lineRule="auto"/>
              <w:jc w:val="both"/>
              <w:rPr>
                <w:rFonts w:ascii="Verdana" w:hAnsi="Verdana" w:cs="Arial"/>
                <w:b/>
                <w:bCs/>
                <w:sz w:val="24"/>
                <w:szCs w:val="24"/>
              </w:rPr>
            </w:pPr>
            <w:r w:rsidRPr="006A24CC">
              <w:rPr>
                <w:rFonts w:ascii="Verdana" w:hAnsi="Verdana" w:cs="Arial"/>
                <w:b/>
                <w:bCs/>
                <w:sz w:val="24"/>
                <w:szCs w:val="24"/>
              </w:rPr>
              <w:t>Performance Indicator</w:t>
            </w:r>
          </w:p>
        </w:tc>
        <w:tc>
          <w:tcPr>
            <w:tcW w:w="1418" w:type="dxa"/>
          </w:tcPr>
          <w:p w:rsidRPr="006A24CC" w:rsidR="003240CC" w:rsidP="006A24CC" w:rsidRDefault="00BB60D6" w14:paraId="4C826D85" w14:textId="05559C7F">
            <w:pPr>
              <w:spacing w:after="0" w:line="240" w:lineRule="auto"/>
              <w:jc w:val="both"/>
              <w:rPr>
                <w:rFonts w:ascii="Verdana" w:hAnsi="Verdana" w:cs="Arial"/>
                <w:b/>
                <w:bCs/>
                <w:sz w:val="24"/>
                <w:szCs w:val="24"/>
              </w:rPr>
            </w:pPr>
            <w:r w:rsidRPr="006A24CC">
              <w:rPr>
                <w:rFonts w:ascii="Verdana" w:hAnsi="Verdana" w:cs="Arial"/>
                <w:b/>
                <w:bCs/>
                <w:sz w:val="24"/>
                <w:szCs w:val="24"/>
              </w:rPr>
              <w:t>Aim</w:t>
            </w:r>
          </w:p>
        </w:tc>
        <w:tc>
          <w:tcPr>
            <w:tcW w:w="1701" w:type="dxa"/>
          </w:tcPr>
          <w:p w:rsidRPr="006A24CC" w:rsidR="003240CC" w:rsidP="006A24CC" w:rsidRDefault="003240CC" w14:paraId="4DD76289" w14:textId="439C453D">
            <w:pPr>
              <w:spacing w:after="0" w:line="240" w:lineRule="auto"/>
              <w:jc w:val="both"/>
              <w:rPr>
                <w:rFonts w:ascii="Verdana" w:hAnsi="Verdana" w:cs="Arial"/>
                <w:b/>
                <w:bCs/>
                <w:sz w:val="24"/>
                <w:szCs w:val="24"/>
              </w:rPr>
            </w:pPr>
            <w:r w:rsidRPr="006A24CC">
              <w:rPr>
                <w:rFonts w:ascii="Verdana" w:hAnsi="Verdana" w:cs="Arial"/>
                <w:b/>
                <w:bCs/>
                <w:sz w:val="24"/>
                <w:szCs w:val="24"/>
              </w:rPr>
              <w:t>Current Performance</w:t>
            </w:r>
          </w:p>
        </w:tc>
        <w:tc>
          <w:tcPr>
            <w:tcW w:w="1984" w:type="dxa"/>
          </w:tcPr>
          <w:p w:rsidRPr="006A24CC" w:rsidR="003240CC" w:rsidP="006A24CC" w:rsidRDefault="003240CC" w14:paraId="0EFAA85B" w14:textId="1FF43476">
            <w:pPr>
              <w:spacing w:after="0" w:line="240" w:lineRule="auto"/>
              <w:jc w:val="both"/>
              <w:rPr>
                <w:rFonts w:ascii="Verdana" w:hAnsi="Verdana" w:cs="Arial"/>
                <w:b/>
                <w:bCs/>
                <w:sz w:val="24"/>
                <w:szCs w:val="24"/>
              </w:rPr>
            </w:pPr>
            <w:r w:rsidRPr="006A24CC">
              <w:rPr>
                <w:rFonts w:ascii="Verdana" w:hAnsi="Verdana" w:cs="Arial"/>
                <w:b/>
                <w:bCs/>
                <w:sz w:val="24"/>
                <w:szCs w:val="24"/>
              </w:rPr>
              <w:t>Trend</w:t>
            </w:r>
          </w:p>
        </w:tc>
      </w:tr>
      <w:tr w:rsidRPr="006A24CC" w:rsidR="003240CC" w:rsidTr="003240CC" w14:paraId="504645BB" w14:textId="44A61418">
        <w:trPr>
          <w:trHeight w:val="806"/>
        </w:trPr>
        <w:tc>
          <w:tcPr>
            <w:tcW w:w="3969" w:type="dxa"/>
          </w:tcPr>
          <w:p w:rsidRPr="006A24CC" w:rsidR="003240CC" w:rsidP="006A24CC" w:rsidRDefault="003240CC" w14:paraId="0920F8B0" w14:textId="7CF5B2FF">
            <w:pPr>
              <w:spacing w:after="0" w:line="240" w:lineRule="auto"/>
              <w:jc w:val="both"/>
              <w:rPr>
                <w:rFonts w:ascii="Verdana" w:hAnsi="Verdana" w:cs="Arial"/>
                <w:sz w:val="24"/>
                <w:szCs w:val="24"/>
              </w:rPr>
            </w:pPr>
            <w:r w:rsidRPr="006A24CC">
              <w:rPr>
                <w:rFonts w:ascii="Verdana" w:hAnsi="Verdana" w:cs="Arial"/>
                <w:sz w:val="24"/>
                <w:szCs w:val="24"/>
              </w:rPr>
              <w:t>% NHS Staff Survey respondents who feel that their line manager is interested in listening when they describe the challenges they face</w:t>
            </w:r>
          </w:p>
        </w:tc>
        <w:tc>
          <w:tcPr>
            <w:tcW w:w="1418" w:type="dxa"/>
          </w:tcPr>
          <w:p w:rsidRPr="006A24CC" w:rsidR="003240CC" w:rsidP="006A24CC" w:rsidRDefault="003240CC" w14:paraId="50F13334" w14:textId="0AE0F635">
            <w:pPr>
              <w:spacing w:after="0" w:line="240" w:lineRule="auto"/>
              <w:jc w:val="both"/>
              <w:rPr>
                <w:rFonts w:ascii="Verdana" w:hAnsi="Verdana" w:cs="Arial"/>
                <w:sz w:val="24"/>
                <w:szCs w:val="24"/>
              </w:rPr>
            </w:pPr>
            <w:r w:rsidRPr="006A24CC">
              <w:rPr>
                <w:rFonts w:ascii="Verdana" w:hAnsi="Verdana" w:cs="Arial"/>
                <w:sz w:val="24"/>
                <w:szCs w:val="24"/>
              </w:rPr>
              <w:t>TBC</w:t>
            </w:r>
          </w:p>
        </w:tc>
        <w:tc>
          <w:tcPr>
            <w:tcW w:w="1701" w:type="dxa"/>
          </w:tcPr>
          <w:p w:rsidRPr="006B2F9C" w:rsidR="003240CC" w:rsidP="006A24CC" w:rsidRDefault="00600387" w14:paraId="53C337E5" w14:textId="4A7034F8">
            <w:pPr>
              <w:spacing w:after="0" w:line="240" w:lineRule="auto"/>
              <w:jc w:val="both"/>
              <w:rPr>
                <w:rFonts w:ascii="Verdana" w:hAnsi="Verdana" w:cs="Arial"/>
                <w:sz w:val="24"/>
                <w:szCs w:val="24"/>
              </w:rPr>
            </w:pPr>
            <w:r w:rsidRPr="006B2F9C">
              <w:rPr>
                <w:rFonts w:ascii="Verdana" w:hAnsi="Verdana" w:cs="Arial"/>
                <w:sz w:val="24"/>
                <w:szCs w:val="24"/>
              </w:rPr>
              <w:t>69.9</w:t>
            </w:r>
            <w:r w:rsidRPr="006B2F9C" w:rsidR="003240CC">
              <w:rPr>
                <w:rFonts w:ascii="Verdana" w:hAnsi="Verdana" w:cs="Arial"/>
                <w:sz w:val="24"/>
                <w:szCs w:val="24"/>
              </w:rPr>
              <w:t>% (202</w:t>
            </w:r>
            <w:r w:rsidRPr="006B2F9C">
              <w:rPr>
                <w:rFonts w:ascii="Verdana" w:hAnsi="Verdana" w:cs="Arial"/>
                <w:sz w:val="24"/>
                <w:szCs w:val="24"/>
              </w:rPr>
              <w:t>4</w:t>
            </w:r>
            <w:r w:rsidRPr="006B2F9C" w:rsidR="003240CC">
              <w:rPr>
                <w:rFonts w:ascii="Verdana" w:hAnsi="Verdana" w:cs="Arial"/>
                <w:sz w:val="24"/>
                <w:szCs w:val="24"/>
              </w:rPr>
              <w:t>)</w:t>
            </w:r>
          </w:p>
        </w:tc>
        <w:tc>
          <w:tcPr>
            <w:tcW w:w="1984" w:type="dxa"/>
          </w:tcPr>
          <w:p w:rsidRPr="006B2F9C" w:rsidR="003240CC" w:rsidP="006A24CC" w:rsidRDefault="003240CC" w14:paraId="325DAA1F" w14:textId="18C243E7">
            <w:pPr>
              <w:spacing w:after="0" w:line="240" w:lineRule="auto"/>
              <w:jc w:val="both"/>
              <w:rPr>
                <w:rFonts w:ascii="Verdana" w:hAnsi="Verdana" w:cs="Arial"/>
                <w:sz w:val="24"/>
                <w:szCs w:val="24"/>
              </w:rPr>
            </w:pPr>
            <w:r w:rsidRPr="006B2F9C">
              <w:rPr>
                <w:rFonts w:ascii="Verdana" w:hAnsi="Verdana" w:cs="Arial"/>
                <w:sz w:val="24"/>
                <w:szCs w:val="24"/>
              </w:rPr>
              <w:t xml:space="preserve">N/A (available </w:t>
            </w:r>
            <w:r w:rsidRPr="006B2F9C" w:rsidR="00600387">
              <w:rPr>
                <w:rFonts w:ascii="Verdana" w:hAnsi="Verdana" w:cs="Arial"/>
                <w:sz w:val="24"/>
                <w:szCs w:val="24"/>
              </w:rPr>
              <w:t xml:space="preserve">March </w:t>
            </w:r>
            <w:r w:rsidRPr="006B2F9C">
              <w:rPr>
                <w:rFonts w:ascii="Verdana" w:hAnsi="Verdana" w:cs="Arial"/>
                <w:sz w:val="24"/>
                <w:szCs w:val="24"/>
              </w:rPr>
              <w:t>202</w:t>
            </w:r>
            <w:r w:rsidRPr="006B2F9C" w:rsidR="001D5457">
              <w:rPr>
                <w:rFonts w:ascii="Verdana" w:hAnsi="Verdana" w:cs="Arial"/>
                <w:sz w:val="24"/>
                <w:szCs w:val="24"/>
              </w:rPr>
              <w:t>6</w:t>
            </w:r>
            <w:r w:rsidRPr="006B2F9C">
              <w:rPr>
                <w:rFonts w:ascii="Verdana" w:hAnsi="Verdana" w:cs="Arial"/>
                <w:sz w:val="24"/>
                <w:szCs w:val="24"/>
              </w:rPr>
              <w:t>)</w:t>
            </w:r>
          </w:p>
        </w:tc>
      </w:tr>
      <w:tr w:rsidRPr="006A24CC" w:rsidR="003240CC" w:rsidTr="003240CC" w14:paraId="02BB8523" w14:textId="110282BD">
        <w:trPr>
          <w:trHeight w:val="552"/>
        </w:trPr>
        <w:tc>
          <w:tcPr>
            <w:tcW w:w="3969" w:type="dxa"/>
          </w:tcPr>
          <w:p w:rsidRPr="006A24CC" w:rsidR="003240CC" w:rsidP="006A24CC" w:rsidRDefault="003240CC" w14:paraId="57C98337" w14:textId="4DA20F9B">
            <w:pPr>
              <w:spacing w:after="0" w:line="240" w:lineRule="auto"/>
              <w:jc w:val="both"/>
              <w:rPr>
                <w:rFonts w:ascii="Verdana" w:hAnsi="Verdana" w:cs="Arial"/>
                <w:sz w:val="24"/>
                <w:szCs w:val="24"/>
              </w:rPr>
            </w:pPr>
            <w:r w:rsidRPr="006A24CC">
              <w:rPr>
                <w:rFonts w:ascii="Verdana" w:hAnsi="Verdana" w:cs="Arial"/>
                <w:sz w:val="24"/>
                <w:szCs w:val="24"/>
              </w:rPr>
              <w:t xml:space="preserve">% NHS Staff Survey respondents that feel their line manager takes effective action to help them with any problems they face  </w:t>
            </w:r>
          </w:p>
        </w:tc>
        <w:tc>
          <w:tcPr>
            <w:tcW w:w="1418" w:type="dxa"/>
          </w:tcPr>
          <w:p w:rsidRPr="006A24CC" w:rsidR="003240CC" w:rsidP="006A24CC" w:rsidRDefault="003240CC" w14:paraId="68BBABD2" w14:textId="42FCB3F3">
            <w:pPr>
              <w:spacing w:after="0" w:line="240" w:lineRule="auto"/>
              <w:jc w:val="both"/>
              <w:rPr>
                <w:rFonts w:ascii="Verdana" w:hAnsi="Verdana" w:cs="Arial"/>
                <w:sz w:val="24"/>
                <w:szCs w:val="24"/>
              </w:rPr>
            </w:pPr>
            <w:r w:rsidRPr="006A24CC">
              <w:rPr>
                <w:rFonts w:ascii="Verdana" w:hAnsi="Verdana" w:cs="Arial"/>
                <w:sz w:val="24"/>
                <w:szCs w:val="24"/>
              </w:rPr>
              <w:t>TBC</w:t>
            </w:r>
          </w:p>
        </w:tc>
        <w:tc>
          <w:tcPr>
            <w:tcW w:w="1701" w:type="dxa"/>
          </w:tcPr>
          <w:p w:rsidRPr="006B2F9C" w:rsidR="003240CC" w:rsidP="006A24CC" w:rsidRDefault="003240CC" w14:paraId="560C77B1" w14:textId="6E4E8B05">
            <w:pPr>
              <w:spacing w:after="0" w:line="240" w:lineRule="auto"/>
              <w:jc w:val="both"/>
              <w:rPr>
                <w:rFonts w:ascii="Verdana" w:hAnsi="Verdana" w:cs="Arial"/>
                <w:sz w:val="24"/>
                <w:szCs w:val="24"/>
              </w:rPr>
            </w:pPr>
            <w:r w:rsidRPr="006B2F9C">
              <w:rPr>
                <w:rFonts w:ascii="Verdana" w:hAnsi="Verdana" w:cs="Arial"/>
                <w:sz w:val="24"/>
                <w:szCs w:val="24"/>
              </w:rPr>
              <w:t>6</w:t>
            </w:r>
            <w:r w:rsidRPr="006B2F9C" w:rsidR="00E25005">
              <w:rPr>
                <w:rFonts w:ascii="Verdana" w:hAnsi="Verdana" w:cs="Arial"/>
                <w:sz w:val="24"/>
                <w:szCs w:val="24"/>
              </w:rPr>
              <w:t>5.8</w:t>
            </w:r>
            <w:r w:rsidRPr="006B2F9C">
              <w:rPr>
                <w:rFonts w:ascii="Verdana" w:hAnsi="Verdana" w:cs="Arial"/>
                <w:sz w:val="24"/>
                <w:szCs w:val="24"/>
              </w:rPr>
              <w:t>% (202</w:t>
            </w:r>
            <w:r w:rsidRPr="006B2F9C" w:rsidR="00600387">
              <w:rPr>
                <w:rFonts w:ascii="Verdana" w:hAnsi="Verdana" w:cs="Arial"/>
                <w:sz w:val="24"/>
                <w:szCs w:val="24"/>
              </w:rPr>
              <w:t>4</w:t>
            </w:r>
            <w:r w:rsidRPr="006B2F9C">
              <w:rPr>
                <w:rFonts w:ascii="Verdana" w:hAnsi="Verdana" w:cs="Arial"/>
                <w:sz w:val="24"/>
                <w:szCs w:val="24"/>
              </w:rPr>
              <w:t>)</w:t>
            </w:r>
          </w:p>
        </w:tc>
        <w:tc>
          <w:tcPr>
            <w:tcW w:w="1984" w:type="dxa"/>
          </w:tcPr>
          <w:p w:rsidRPr="006B2F9C" w:rsidR="003240CC" w:rsidP="006A24CC" w:rsidRDefault="003240CC" w14:paraId="285E3B31" w14:textId="59E2C147">
            <w:pPr>
              <w:spacing w:after="0" w:line="240" w:lineRule="auto"/>
              <w:jc w:val="both"/>
              <w:rPr>
                <w:rFonts w:ascii="Verdana" w:hAnsi="Verdana" w:cs="Arial"/>
                <w:sz w:val="24"/>
                <w:szCs w:val="24"/>
              </w:rPr>
            </w:pPr>
            <w:r w:rsidRPr="006B2F9C">
              <w:rPr>
                <w:rFonts w:ascii="Verdana" w:hAnsi="Verdana" w:cs="Arial"/>
                <w:sz w:val="24"/>
                <w:szCs w:val="24"/>
              </w:rPr>
              <w:t xml:space="preserve">N/A (available </w:t>
            </w:r>
            <w:r w:rsidRPr="006B2F9C" w:rsidR="00600387">
              <w:rPr>
                <w:rFonts w:ascii="Verdana" w:hAnsi="Verdana" w:cs="Arial"/>
                <w:sz w:val="24"/>
                <w:szCs w:val="24"/>
              </w:rPr>
              <w:t xml:space="preserve">March </w:t>
            </w:r>
            <w:r w:rsidRPr="006B2F9C">
              <w:rPr>
                <w:rFonts w:ascii="Verdana" w:hAnsi="Verdana" w:cs="Arial"/>
                <w:sz w:val="24"/>
                <w:szCs w:val="24"/>
              </w:rPr>
              <w:t>202</w:t>
            </w:r>
            <w:r w:rsidRPr="006B2F9C" w:rsidR="001D5457">
              <w:rPr>
                <w:rFonts w:ascii="Verdana" w:hAnsi="Verdana" w:cs="Arial"/>
                <w:sz w:val="24"/>
                <w:szCs w:val="24"/>
              </w:rPr>
              <w:t>6</w:t>
            </w:r>
            <w:r w:rsidRPr="006B2F9C">
              <w:rPr>
                <w:rFonts w:ascii="Verdana" w:hAnsi="Verdana" w:cs="Arial"/>
                <w:sz w:val="24"/>
                <w:szCs w:val="24"/>
              </w:rPr>
              <w:t>)</w:t>
            </w:r>
          </w:p>
        </w:tc>
      </w:tr>
    </w:tbl>
    <w:p w:rsidR="00387857" w:rsidP="006A24CC" w:rsidRDefault="00387857" w14:paraId="3DC40584" w14:textId="77777777">
      <w:pPr>
        <w:spacing w:after="0" w:line="240" w:lineRule="auto"/>
        <w:jc w:val="both"/>
        <w:rPr>
          <w:rFonts w:ascii="Verdana" w:hAnsi="Verdana" w:cs="Arial"/>
          <w:sz w:val="24"/>
          <w:szCs w:val="24"/>
        </w:rPr>
      </w:pPr>
    </w:p>
    <w:p w:rsidRPr="006A24CC" w:rsidR="00387857" w:rsidP="006A24CC" w:rsidRDefault="00387857" w14:paraId="076F4080" w14:textId="77777777">
      <w:pPr>
        <w:spacing w:after="0" w:line="240" w:lineRule="auto"/>
        <w:jc w:val="both"/>
        <w:rPr>
          <w:rFonts w:ascii="Verdana" w:hAnsi="Verdana" w:cs="Arial"/>
          <w:sz w:val="24"/>
          <w:szCs w:val="24"/>
        </w:rPr>
      </w:pPr>
    </w:p>
    <w:p w:rsidRPr="006A24CC" w:rsidR="00AA57E9" w:rsidP="006A24CC" w:rsidRDefault="00AA57E9" w14:paraId="5019C5A7" w14:textId="77777777">
      <w:pPr>
        <w:pStyle w:val="ListParagraph"/>
        <w:numPr>
          <w:ilvl w:val="1"/>
          <w:numId w:val="1"/>
        </w:numPr>
        <w:spacing w:after="0" w:line="240" w:lineRule="auto"/>
        <w:jc w:val="both"/>
        <w:rPr>
          <w:rFonts w:ascii="Verdana" w:hAnsi="Verdana" w:cs="Arial"/>
          <w:sz w:val="24"/>
          <w:szCs w:val="24"/>
        </w:rPr>
      </w:pPr>
      <w:r w:rsidRPr="006A24CC">
        <w:rPr>
          <w:rFonts w:ascii="Verdana" w:hAnsi="Verdana" w:cs="Arial"/>
          <w:b/>
          <w:sz w:val="24"/>
          <w:szCs w:val="24"/>
        </w:rPr>
        <w:t>People Aim 7:  Equality, Diversity and Belonging</w:t>
      </w:r>
      <w:r w:rsidRPr="006A24CC">
        <w:rPr>
          <w:rFonts w:ascii="Verdana" w:hAnsi="Verdana" w:cs="Arial"/>
          <w:sz w:val="24"/>
          <w:szCs w:val="24"/>
        </w:rPr>
        <w:t xml:space="preserve"> - We will strive to be diverse and inclusive, ensuring all voices are heard</w:t>
      </w:r>
    </w:p>
    <w:p w:rsidRPr="006A24CC" w:rsidR="00AA57E9" w:rsidP="006A24CC" w:rsidRDefault="00AA57E9" w14:paraId="07C07029" w14:textId="77777777">
      <w:pPr>
        <w:spacing w:after="0" w:line="240" w:lineRule="auto"/>
        <w:jc w:val="both"/>
        <w:rPr>
          <w:rFonts w:ascii="Verdana" w:hAnsi="Verdana" w:cs="Arial"/>
          <w:sz w:val="24"/>
          <w:szCs w:val="24"/>
        </w:rPr>
      </w:pPr>
    </w:p>
    <w:p w:rsidRPr="006A24CC" w:rsidR="00AA57E9" w:rsidP="006A24CC" w:rsidRDefault="00AA57E9" w14:paraId="7C9B9C39" w14:textId="7BFA127E">
      <w:pPr>
        <w:spacing w:after="0" w:line="240" w:lineRule="auto"/>
        <w:jc w:val="both"/>
        <w:rPr>
          <w:rFonts w:ascii="Verdana" w:hAnsi="Verdana" w:cs="Arial"/>
          <w:sz w:val="24"/>
          <w:szCs w:val="24"/>
        </w:rPr>
      </w:pPr>
      <w:r w:rsidRPr="7FEDC836">
        <w:rPr>
          <w:rFonts w:ascii="Verdana" w:hAnsi="Verdana" w:cs="Arial"/>
          <w:sz w:val="24"/>
          <w:szCs w:val="24"/>
        </w:rPr>
        <w:t xml:space="preserve">We want to promote a compassionate culture that is inclusive and equitable, thrives on diversity and one which actively addresses inequalities. We also recognise from Our Big Conversation that a sense of belonging is important to our people. We need to meet our legal responsibilities outlined in the Welsh Language Standards (enabling us to provide service user/patient centred care) </w:t>
      </w:r>
      <w:r w:rsidRPr="7FEDC836" w:rsidR="08AD6375">
        <w:rPr>
          <w:rFonts w:ascii="Verdana" w:hAnsi="Verdana" w:cs="Arial"/>
          <w:sz w:val="24"/>
          <w:szCs w:val="24"/>
        </w:rPr>
        <w:t>and</w:t>
      </w:r>
      <w:r w:rsidRPr="7FEDC836">
        <w:rPr>
          <w:rFonts w:ascii="Verdana" w:hAnsi="Verdana" w:cs="Arial"/>
          <w:sz w:val="24"/>
          <w:szCs w:val="24"/>
        </w:rPr>
        <w:t xml:space="preserve"> the Equality Act 2010. We also have objectives to meet, such as those in the Anti-Racist Wales Action Plan and the Workforce Race Equality Standards (WRES).</w:t>
      </w:r>
    </w:p>
    <w:p w:rsidRPr="006A24CC" w:rsidR="00224DE8" w:rsidP="006A24CC" w:rsidRDefault="00224DE8" w14:paraId="699431E7" w14:textId="77777777">
      <w:pPr>
        <w:spacing w:after="0" w:line="240" w:lineRule="auto"/>
        <w:jc w:val="both"/>
        <w:rPr>
          <w:rFonts w:ascii="Verdana" w:hAnsi="Verdana" w:cs="Arial"/>
          <w:sz w:val="24"/>
          <w:szCs w:val="24"/>
        </w:rPr>
      </w:pPr>
    </w:p>
    <w:p w:rsidRPr="006A24CC" w:rsidR="00224DE8" w:rsidP="006A24CC" w:rsidRDefault="00224DE8" w14:paraId="49382D1B" w14:textId="77777777">
      <w:pPr>
        <w:spacing w:after="0" w:line="240" w:lineRule="auto"/>
        <w:jc w:val="both"/>
        <w:rPr>
          <w:rFonts w:ascii="Verdana" w:hAnsi="Verdana" w:cs="Arial"/>
          <w:sz w:val="24"/>
          <w:szCs w:val="24"/>
        </w:rPr>
      </w:pPr>
      <w:r w:rsidRPr="006A24CC">
        <w:rPr>
          <w:rFonts w:ascii="Verdana" w:hAnsi="Verdana" w:cs="Arial"/>
          <w:sz w:val="24"/>
          <w:szCs w:val="24"/>
        </w:rPr>
        <w:t>We have focused this period on achieving the following:</w:t>
      </w:r>
    </w:p>
    <w:p w:rsidRPr="006A24CC" w:rsidR="00802ADD" w:rsidP="00403CBB" w:rsidRDefault="00802ADD" w14:paraId="5802781B" w14:textId="008BA514">
      <w:pPr>
        <w:pStyle w:val="ListParagraph"/>
        <w:numPr>
          <w:ilvl w:val="0"/>
          <w:numId w:val="2"/>
        </w:numPr>
        <w:jc w:val="both"/>
        <w:rPr>
          <w:rFonts w:ascii="Verdana" w:hAnsi="Verdana" w:cs="Arial"/>
          <w:sz w:val="24"/>
          <w:szCs w:val="24"/>
        </w:rPr>
      </w:pPr>
      <w:r w:rsidRPr="006A24CC">
        <w:rPr>
          <w:rFonts w:ascii="Verdana" w:hAnsi="Verdana" w:cs="Arial"/>
          <w:sz w:val="24"/>
          <w:szCs w:val="24"/>
        </w:rPr>
        <w:t>The Health Boards Strategic Equality Plan, now referred to as ‘We All Belong’ outlines clear objectives for Workforce. The plan has been developed through engagement with diverse groups including, our staff and communities, and is regularly updated based on feedback and evidence, such as the Equality and Human Rights Commission’s “Is Wales Fairer” report. In addition to this we have received the 2025 WRES Report for the Health Board which will influence and shape the continued work as part of the Anti-racist Action Plan</w:t>
      </w:r>
    </w:p>
    <w:p w:rsidRPr="006A24CC" w:rsidR="00114716" w:rsidP="00403CBB" w:rsidRDefault="00120632" w14:paraId="45DCFD26" w14:textId="49A09001">
      <w:pPr>
        <w:pStyle w:val="ListParagraph"/>
        <w:numPr>
          <w:ilvl w:val="0"/>
          <w:numId w:val="2"/>
        </w:numPr>
        <w:jc w:val="both"/>
        <w:rPr>
          <w:rFonts w:ascii="Verdana" w:hAnsi="Verdana" w:cs="Arial"/>
          <w:sz w:val="24"/>
          <w:szCs w:val="24"/>
        </w:rPr>
      </w:pPr>
      <w:r>
        <w:rPr>
          <w:rFonts w:ascii="Verdana" w:hAnsi="Verdana" w:cs="Arial"/>
          <w:sz w:val="24"/>
          <w:szCs w:val="24"/>
        </w:rPr>
        <w:t xml:space="preserve">We </w:t>
      </w:r>
      <w:r w:rsidRPr="006A24CC" w:rsidR="00114716">
        <w:rPr>
          <w:rFonts w:ascii="Verdana" w:hAnsi="Verdana" w:cs="Arial"/>
          <w:sz w:val="24"/>
          <w:szCs w:val="24"/>
        </w:rPr>
        <w:t>have continued to support culture conversations to learn from and understand the experiences of our newly recruited Internationally Educated Nurses as part of their induction into the Health Board.</w:t>
      </w:r>
    </w:p>
    <w:p w:rsidRPr="006A24CC" w:rsidR="00114716" w:rsidP="00403CBB" w:rsidRDefault="00114716" w14:paraId="6080DF50" w14:textId="663816D4">
      <w:pPr>
        <w:pStyle w:val="ListParagraph"/>
        <w:numPr>
          <w:ilvl w:val="0"/>
          <w:numId w:val="2"/>
        </w:numPr>
        <w:jc w:val="both"/>
        <w:rPr>
          <w:rFonts w:ascii="Verdana" w:hAnsi="Verdana" w:cs="Arial"/>
          <w:sz w:val="24"/>
          <w:szCs w:val="24"/>
        </w:rPr>
      </w:pPr>
      <w:r w:rsidRPr="006A24CC">
        <w:rPr>
          <w:rFonts w:ascii="Verdana" w:hAnsi="Verdana" w:cs="Arial"/>
          <w:sz w:val="24"/>
          <w:szCs w:val="24"/>
        </w:rPr>
        <w:t xml:space="preserve">Recognising the changing needs of the workforce, </w:t>
      </w:r>
      <w:r w:rsidR="00530A76">
        <w:rPr>
          <w:rFonts w:ascii="Verdana" w:hAnsi="Verdana" w:cs="Arial"/>
          <w:sz w:val="24"/>
          <w:szCs w:val="24"/>
        </w:rPr>
        <w:t>we have</w:t>
      </w:r>
      <w:r w:rsidRPr="006A24CC">
        <w:rPr>
          <w:rFonts w:ascii="Verdana" w:hAnsi="Verdana" w:cs="Arial"/>
          <w:sz w:val="24"/>
          <w:szCs w:val="24"/>
        </w:rPr>
        <w:t xml:space="preserve"> adapted and further developed Optimise, </w:t>
      </w:r>
      <w:proofErr w:type="gramStart"/>
      <w:r w:rsidRPr="006A24CC">
        <w:rPr>
          <w:rFonts w:ascii="Verdana" w:hAnsi="Verdana" w:cs="Arial"/>
          <w:sz w:val="24"/>
          <w:szCs w:val="24"/>
        </w:rPr>
        <w:t>our</w:t>
      </w:r>
      <w:proofErr w:type="gramEnd"/>
      <w:r w:rsidRPr="006A24CC">
        <w:rPr>
          <w:rFonts w:ascii="Verdana" w:hAnsi="Verdana" w:cs="Arial"/>
          <w:sz w:val="24"/>
          <w:szCs w:val="24"/>
        </w:rPr>
        <w:t xml:space="preserve"> in house Womens development programme as part of our continued efforts towards addressing the Gender Pay Gap. Recognising there can be barriers for colleagues from underrepresented groups, and to support opportunities for all, the programme lead has worked closely with the Global Majority Forum to ensure colleagues who identify as BAME are supported to attend.</w:t>
      </w:r>
    </w:p>
    <w:p w:rsidR="00114716" w:rsidP="00403CBB" w:rsidRDefault="00114716" w14:paraId="2EFC70AF" w14:textId="09C2905F">
      <w:pPr>
        <w:pStyle w:val="ListParagraph"/>
        <w:numPr>
          <w:ilvl w:val="0"/>
          <w:numId w:val="2"/>
        </w:numPr>
        <w:jc w:val="both"/>
        <w:rPr>
          <w:rFonts w:ascii="Verdana" w:hAnsi="Verdana" w:cs="Arial"/>
          <w:sz w:val="24"/>
          <w:szCs w:val="24"/>
        </w:rPr>
      </w:pPr>
      <w:r w:rsidRPr="7FEDC836">
        <w:rPr>
          <w:rFonts w:ascii="Verdana" w:hAnsi="Verdana" w:cs="Arial"/>
          <w:sz w:val="24"/>
          <w:szCs w:val="24"/>
        </w:rPr>
        <w:t xml:space="preserve">Following the </w:t>
      </w:r>
      <w:r w:rsidRPr="7FEDC836" w:rsidR="003B719F">
        <w:rPr>
          <w:rFonts w:ascii="Verdana" w:hAnsi="Verdana" w:cs="Arial"/>
          <w:sz w:val="24"/>
          <w:szCs w:val="24"/>
        </w:rPr>
        <w:t xml:space="preserve">directive from </w:t>
      </w:r>
      <w:r w:rsidRPr="7FEDC836" w:rsidR="4996CC94">
        <w:rPr>
          <w:rFonts w:ascii="Verdana" w:hAnsi="Verdana" w:cs="Arial"/>
          <w:sz w:val="24"/>
          <w:szCs w:val="24"/>
        </w:rPr>
        <w:t xml:space="preserve">the </w:t>
      </w:r>
      <w:r w:rsidRPr="7FEDC836" w:rsidR="003B719F">
        <w:rPr>
          <w:rFonts w:ascii="Verdana" w:hAnsi="Verdana" w:cs="Arial"/>
          <w:sz w:val="24"/>
          <w:szCs w:val="24"/>
        </w:rPr>
        <w:t xml:space="preserve">Welsh Government, the NHS Wales Anti-racism e-learning package was mandated for all staff. </w:t>
      </w:r>
    </w:p>
    <w:p w:rsidRPr="006565B9" w:rsidR="00D8370B" w:rsidP="00403CBB" w:rsidRDefault="00D8370B" w14:paraId="7A8C5008" w14:textId="77777777">
      <w:pPr>
        <w:pStyle w:val="ListParagraph"/>
        <w:numPr>
          <w:ilvl w:val="0"/>
          <w:numId w:val="2"/>
        </w:numPr>
        <w:jc w:val="both"/>
        <w:rPr>
          <w:rFonts w:ascii="Verdana" w:hAnsi="Verdana" w:cs="Arial"/>
          <w:sz w:val="24"/>
          <w:szCs w:val="24"/>
        </w:rPr>
      </w:pPr>
      <w:r w:rsidRPr="006A24CC">
        <w:rPr>
          <w:rFonts w:ascii="Verdana" w:hAnsi="Verdana" w:cs="Arial"/>
          <w:sz w:val="24"/>
          <w:szCs w:val="24"/>
        </w:rPr>
        <w:t xml:space="preserve">Following the 2024 WRES report, a communication campaign was shared across the Health Board raising awareness about the importance of recording personal data on ESR. When comparing the data </w:t>
      </w:r>
      <w:r w:rsidRPr="006565B9">
        <w:rPr>
          <w:rFonts w:ascii="Verdana" w:hAnsi="Verdana" w:cs="Arial"/>
          <w:sz w:val="24"/>
          <w:szCs w:val="24"/>
        </w:rPr>
        <w:t xml:space="preserve">in the 2024 and 2025 WRES Reports the number of BAME colleagues their ethnicity data on ESR has increased from 10.3% to 11.9%. The 2025 report captures a slight increase in ethnic minority staff above a Band 5 (from 4.7% to 5.2%) and overall improved declaration of ethnicity with undeclared reducing from 14% to 12.6%. </w:t>
      </w:r>
    </w:p>
    <w:p w:rsidRPr="00387857" w:rsidR="00D8370B" w:rsidP="00387857" w:rsidRDefault="00D8370B" w14:paraId="32B5911A" w14:textId="78B089C2">
      <w:pPr>
        <w:pStyle w:val="ListParagraph"/>
        <w:numPr>
          <w:ilvl w:val="0"/>
          <w:numId w:val="2"/>
        </w:numPr>
        <w:jc w:val="both"/>
        <w:rPr>
          <w:rFonts w:ascii="Verdana" w:hAnsi="Verdana" w:cs="Arial"/>
          <w:sz w:val="24"/>
          <w:szCs w:val="24"/>
        </w:rPr>
      </w:pPr>
      <w:r w:rsidRPr="006565B9">
        <w:rPr>
          <w:rFonts w:ascii="Verdana" w:hAnsi="Verdana" w:cs="Arial"/>
          <w:sz w:val="24"/>
          <w:szCs w:val="24"/>
        </w:rPr>
        <w:t xml:space="preserve">Actively encouraged and supported </w:t>
      </w:r>
      <w:proofErr w:type="gramStart"/>
      <w:r w:rsidRPr="006565B9">
        <w:rPr>
          <w:rFonts w:ascii="Verdana" w:hAnsi="Verdana" w:cs="Arial"/>
          <w:sz w:val="24"/>
          <w:szCs w:val="24"/>
        </w:rPr>
        <w:t>a number of</w:t>
      </w:r>
      <w:proofErr w:type="gramEnd"/>
      <w:r w:rsidRPr="006565B9">
        <w:rPr>
          <w:rFonts w:ascii="Verdana" w:hAnsi="Verdana" w:cs="Arial"/>
          <w:sz w:val="24"/>
          <w:szCs w:val="24"/>
        </w:rPr>
        <w:t xml:space="preserve"> BAME colleagues from across the Health Board with their applications for the HEIW Stepping into Senior Leadership Programme through Coaching and Mentoring. At the time of writing this report we are awaiting feedback from HEIW on the number of applications received from SBUHB colleagues, and details of successful/unsuccessful applicants so we can ensure signposting to continued development support. </w:t>
      </w:r>
    </w:p>
    <w:p w:rsidR="00AA57E9" w:rsidP="006A24CC" w:rsidRDefault="00AA57E9" w14:paraId="40655F91" w14:textId="17062E02">
      <w:pPr>
        <w:jc w:val="both"/>
        <w:rPr>
          <w:rFonts w:ascii="Verdana" w:hAnsi="Verdana" w:cs="Arial"/>
          <w:sz w:val="24"/>
          <w:szCs w:val="24"/>
        </w:rPr>
      </w:pPr>
      <w:r w:rsidRPr="7FEDC836">
        <w:rPr>
          <w:rFonts w:ascii="Verdana" w:hAnsi="Verdana" w:cs="Arial"/>
          <w:sz w:val="24"/>
          <w:szCs w:val="24"/>
        </w:rPr>
        <w:t xml:space="preserve">The main people metric used to assess progress against this aim </w:t>
      </w:r>
      <w:r w:rsidRPr="7FEDC836" w:rsidR="00620845">
        <w:rPr>
          <w:rFonts w:ascii="Verdana" w:hAnsi="Verdana" w:cs="Arial"/>
          <w:sz w:val="24"/>
          <w:szCs w:val="24"/>
        </w:rPr>
        <w:t>will be t</w:t>
      </w:r>
      <w:r w:rsidRPr="7FEDC836">
        <w:rPr>
          <w:rFonts w:ascii="Verdana" w:hAnsi="Verdana" w:cs="Arial"/>
          <w:sz w:val="24"/>
          <w:szCs w:val="24"/>
        </w:rPr>
        <w:t>he</w:t>
      </w:r>
      <w:r w:rsidRPr="7FEDC836" w:rsidR="00095455">
        <w:rPr>
          <w:rFonts w:ascii="Verdana" w:hAnsi="Verdana" w:cs="Arial"/>
          <w:sz w:val="24"/>
          <w:szCs w:val="24"/>
        </w:rPr>
        <w:t xml:space="preserve"> percentage</w:t>
      </w:r>
      <w:r w:rsidRPr="7FEDC836">
        <w:rPr>
          <w:rFonts w:ascii="Verdana" w:hAnsi="Verdana" w:cs="Arial"/>
          <w:sz w:val="24"/>
          <w:szCs w:val="24"/>
        </w:rPr>
        <w:t xml:space="preserve"> of</w:t>
      </w:r>
      <w:r w:rsidRPr="7FEDC836">
        <w:rPr>
          <w:rFonts w:ascii="Verdana" w:hAnsi="Verdana" w:eastAsia="Times New Roman" w:cs="Calibri"/>
          <w:b/>
          <w:bCs/>
          <w:sz w:val="24"/>
          <w:szCs w:val="24"/>
          <w:lang w:eastAsia="en-GB"/>
        </w:rPr>
        <w:t xml:space="preserve"> </w:t>
      </w:r>
      <w:r w:rsidRPr="7FEDC836">
        <w:rPr>
          <w:rFonts w:ascii="Verdana" w:hAnsi="Verdana" w:cs="Arial"/>
          <w:sz w:val="24"/>
          <w:szCs w:val="24"/>
        </w:rPr>
        <w:t>respondents agreeing that the organisation respects individual differences</w:t>
      </w:r>
      <w:r w:rsidRPr="7FEDC836" w:rsidR="0089666E">
        <w:rPr>
          <w:rFonts w:ascii="Verdana" w:hAnsi="Verdana" w:cs="Arial"/>
          <w:sz w:val="24"/>
          <w:szCs w:val="24"/>
        </w:rPr>
        <w:t xml:space="preserve"> (e.g. culture, working styles, backgrounds, ideas)</w:t>
      </w:r>
      <w:r w:rsidRPr="7FEDC836">
        <w:rPr>
          <w:rFonts w:ascii="Verdana" w:hAnsi="Verdana" w:cs="Arial"/>
          <w:sz w:val="24"/>
          <w:szCs w:val="24"/>
        </w:rPr>
        <w:t xml:space="preserve">, </w:t>
      </w:r>
      <w:r w:rsidRPr="7FEDC836" w:rsidR="006D2754">
        <w:rPr>
          <w:rFonts w:ascii="Verdana" w:hAnsi="Verdana" w:cs="Arial"/>
          <w:sz w:val="24"/>
          <w:szCs w:val="24"/>
        </w:rPr>
        <w:t xml:space="preserve">as </w:t>
      </w:r>
      <w:r w:rsidRPr="7FEDC836">
        <w:rPr>
          <w:rFonts w:ascii="Verdana" w:hAnsi="Verdana" w:cs="Arial"/>
          <w:sz w:val="24"/>
          <w:szCs w:val="24"/>
        </w:rPr>
        <w:t>reported via the NHS Wales Staff Survey.</w:t>
      </w:r>
      <w:r w:rsidRPr="7FEDC836">
        <w:rPr>
          <w:rFonts w:ascii="Verdana" w:hAnsi="Verdana" w:eastAsia="Times New Roman" w:cs="Calibri"/>
          <w:b/>
          <w:bCs/>
          <w:sz w:val="24"/>
          <w:szCs w:val="24"/>
          <w:lang w:eastAsia="en-GB"/>
        </w:rPr>
        <w:t xml:space="preserve"> </w:t>
      </w:r>
      <w:r w:rsidRPr="7FEDC836" w:rsidR="00620845">
        <w:rPr>
          <w:rFonts w:ascii="Verdana" w:hAnsi="Verdana" w:cs="Arial"/>
          <w:sz w:val="24"/>
          <w:szCs w:val="24"/>
        </w:rPr>
        <w:t>However</w:t>
      </w:r>
      <w:r w:rsidRPr="7FEDC836" w:rsidR="006565B9">
        <w:rPr>
          <w:rFonts w:ascii="Verdana" w:hAnsi="Verdana" w:cs="Arial"/>
          <w:sz w:val="24"/>
          <w:szCs w:val="24"/>
        </w:rPr>
        <w:t xml:space="preserve">, </w:t>
      </w:r>
      <w:r w:rsidRPr="7FEDC836" w:rsidR="00620845">
        <w:rPr>
          <w:rFonts w:ascii="Verdana" w:hAnsi="Verdana" w:cs="Arial"/>
          <w:sz w:val="24"/>
          <w:szCs w:val="24"/>
        </w:rPr>
        <w:t xml:space="preserve">as this question was new for the 2023 staff survey, there is no comparable data to identify a trend </w:t>
      </w:r>
      <w:r w:rsidRPr="7FEDC836" w:rsidR="51380825">
        <w:rPr>
          <w:rFonts w:ascii="Verdana" w:hAnsi="Verdana" w:cs="Arial"/>
          <w:sz w:val="24"/>
          <w:szCs w:val="24"/>
        </w:rPr>
        <w:t>yet</w:t>
      </w:r>
      <w:r w:rsidRPr="7FEDC836" w:rsidR="00620845">
        <w:rPr>
          <w:rFonts w:ascii="Verdana" w:hAnsi="Verdana" w:cs="Arial"/>
          <w:sz w:val="24"/>
          <w:szCs w:val="24"/>
        </w:rPr>
        <w:t>. The trend will therefore be reviewed following the next annual survey and/or as we start to introduce pulse surveys.</w:t>
      </w:r>
    </w:p>
    <w:p w:rsidR="00095455" w:rsidP="00095455" w:rsidRDefault="00095455" w14:paraId="56C4B16E" w14:textId="77777777">
      <w:pPr>
        <w:spacing w:after="0" w:line="240" w:lineRule="auto"/>
        <w:jc w:val="both"/>
        <w:rPr>
          <w:rFonts w:ascii="Verdana" w:hAnsi="Verdana" w:cs="Arial"/>
          <w:sz w:val="24"/>
          <w:szCs w:val="24"/>
        </w:rPr>
      </w:pPr>
      <w:r w:rsidRPr="003344FE">
        <w:rPr>
          <w:rFonts w:ascii="Verdana" w:hAnsi="Verdana" w:cs="Arial"/>
          <w:sz w:val="24"/>
          <w:szCs w:val="24"/>
        </w:rPr>
        <w:t>T</w:t>
      </w:r>
      <w:r>
        <w:rPr>
          <w:rFonts w:ascii="Verdana" w:hAnsi="Verdana" w:cs="Arial"/>
          <w:sz w:val="24"/>
          <w:szCs w:val="24"/>
        </w:rPr>
        <w:t xml:space="preserve">he following metrics are monitored to </w:t>
      </w:r>
      <w:r w:rsidRPr="003344FE">
        <w:rPr>
          <w:rFonts w:ascii="Verdana" w:hAnsi="Verdana" w:cs="Arial"/>
          <w:sz w:val="24"/>
          <w:szCs w:val="24"/>
        </w:rPr>
        <w:t xml:space="preserve">review </w:t>
      </w:r>
      <w:r>
        <w:rPr>
          <w:rFonts w:ascii="Verdana" w:hAnsi="Verdana" w:cs="Arial"/>
          <w:sz w:val="24"/>
          <w:szCs w:val="24"/>
        </w:rPr>
        <w:t xml:space="preserve">our </w:t>
      </w:r>
      <w:r w:rsidRPr="003344FE">
        <w:rPr>
          <w:rFonts w:ascii="Verdana" w:hAnsi="Verdana" w:cs="Arial"/>
          <w:sz w:val="24"/>
          <w:szCs w:val="24"/>
        </w:rPr>
        <w:t>progress against this aim</w:t>
      </w:r>
      <w:r>
        <w:rPr>
          <w:rFonts w:ascii="Verdana" w:hAnsi="Verdana" w:cs="Arial"/>
          <w:sz w:val="24"/>
          <w:szCs w:val="24"/>
        </w:rPr>
        <w:t>:</w:t>
      </w:r>
    </w:p>
    <w:p w:rsidRPr="006A24CC" w:rsidR="00F578B1" w:rsidP="006A24CC" w:rsidRDefault="00F578B1" w14:paraId="63FDF402" w14:textId="77777777">
      <w:pPr>
        <w:spacing w:after="0" w:line="240" w:lineRule="auto"/>
        <w:jc w:val="both"/>
        <w:rPr>
          <w:rFonts w:ascii="Verdana" w:hAnsi="Verdana" w:cs="Arial"/>
          <w:sz w:val="24"/>
          <w:szCs w:val="24"/>
        </w:rPr>
      </w:pPr>
    </w:p>
    <w:tbl>
      <w:tblPr>
        <w:tblW w:w="0" w:type="auto"/>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000" w:firstRow="0" w:lastRow="0" w:firstColumn="0" w:lastColumn="0" w:noHBand="0" w:noVBand="0"/>
      </w:tblPr>
      <w:tblGrid>
        <w:gridCol w:w="3881"/>
        <w:gridCol w:w="1750"/>
        <w:gridCol w:w="1942"/>
        <w:gridCol w:w="1448"/>
      </w:tblGrid>
      <w:tr w:rsidRPr="006A24CC" w:rsidR="00BB60D6" w:rsidTr="00BB60D6" w14:paraId="449C9C06" w14:textId="0C2ED22D">
        <w:trPr>
          <w:trHeight w:val="143"/>
        </w:trPr>
        <w:tc>
          <w:tcPr>
            <w:tcW w:w="4194" w:type="dxa"/>
          </w:tcPr>
          <w:p w:rsidRPr="006A24CC" w:rsidR="00BB60D6" w:rsidP="006A24CC" w:rsidRDefault="00BB60D6" w14:paraId="5207DC9F" w14:textId="76E14CFE">
            <w:pPr>
              <w:spacing w:after="0" w:line="240" w:lineRule="auto"/>
              <w:jc w:val="both"/>
              <w:rPr>
                <w:rFonts w:ascii="Verdana" w:hAnsi="Verdana" w:eastAsia="Times New Roman" w:cs="Arial"/>
                <w:bCs/>
                <w:sz w:val="24"/>
                <w:szCs w:val="24"/>
                <w:lang w:eastAsia="en-GB"/>
              </w:rPr>
            </w:pPr>
            <w:r w:rsidRPr="006A24CC">
              <w:rPr>
                <w:rFonts w:ascii="Verdana" w:hAnsi="Verdana" w:cs="Arial"/>
                <w:b/>
                <w:bCs/>
                <w:sz w:val="24"/>
                <w:szCs w:val="24"/>
              </w:rPr>
              <w:t>Performance Indicator</w:t>
            </w:r>
          </w:p>
        </w:tc>
        <w:tc>
          <w:tcPr>
            <w:tcW w:w="1913" w:type="dxa"/>
          </w:tcPr>
          <w:p w:rsidRPr="006A24CC" w:rsidR="00BB60D6" w:rsidP="006A24CC" w:rsidRDefault="00BB60D6" w14:paraId="12A7A61F" w14:textId="1006AA58">
            <w:pPr>
              <w:spacing w:after="0" w:line="240" w:lineRule="auto"/>
              <w:jc w:val="both"/>
              <w:rPr>
                <w:rFonts w:ascii="Verdana" w:hAnsi="Verdana" w:cs="Arial"/>
                <w:b/>
                <w:bCs/>
                <w:sz w:val="24"/>
                <w:szCs w:val="24"/>
              </w:rPr>
            </w:pPr>
            <w:r w:rsidRPr="006A24CC">
              <w:rPr>
                <w:rFonts w:ascii="Verdana" w:hAnsi="Verdana" w:cs="Arial"/>
                <w:b/>
                <w:bCs/>
                <w:sz w:val="24"/>
                <w:szCs w:val="24"/>
              </w:rPr>
              <w:t>Aim</w:t>
            </w:r>
          </w:p>
        </w:tc>
        <w:tc>
          <w:tcPr>
            <w:tcW w:w="1457" w:type="dxa"/>
          </w:tcPr>
          <w:p w:rsidRPr="006A24CC" w:rsidR="00BB60D6" w:rsidP="006A24CC" w:rsidRDefault="00BB60D6" w14:paraId="22329615" w14:textId="6E7493DD">
            <w:pPr>
              <w:spacing w:after="0" w:line="240" w:lineRule="auto"/>
              <w:jc w:val="both"/>
              <w:rPr>
                <w:rFonts w:ascii="Verdana" w:hAnsi="Verdana" w:cs="Arial"/>
                <w:sz w:val="24"/>
                <w:szCs w:val="24"/>
              </w:rPr>
            </w:pPr>
            <w:r w:rsidRPr="006A24CC">
              <w:rPr>
                <w:rFonts w:ascii="Verdana" w:hAnsi="Verdana" w:cs="Arial"/>
                <w:b/>
                <w:bCs/>
                <w:sz w:val="24"/>
                <w:szCs w:val="24"/>
              </w:rPr>
              <w:t>Current Performance</w:t>
            </w:r>
          </w:p>
        </w:tc>
        <w:tc>
          <w:tcPr>
            <w:tcW w:w="1457" w:type="dxa"/>
          </w:tcPr>
          <w:p w:rsidRPr="006A24CC" w:rsidR="00BB60D6" w:rsidP="006A24CC" w:rsidRDefault="00BB60D6" w14:paraId="7B41B12E" w14:textId="09597DEC">
            <w:pPr>
              <w:spacing w:after="0" w:line="240" w:lineRule="auto"/>
              <w:jc w:val="both"/>
              <w:rPr>
                <w:rFonts w:ascii="Verdana" w:hAnsi="Verdana" w:cs="Arial"/>
                <w:sz w:val="24"/>
                <w:szCs w:val="24"/>
              </w:rPr>
            </w:pPr>
            <w:r w:rsidRPr="006A24CC">
              <w:rPr>
                <w:rFonts w:ascii="Verdana" w:hAnsi="Verdana" w:cs="Arial"/>
                <w:b/>
                <w:bCs/>
                <w:sz w:val="24"/>
                <w:szCs w:val="24"/>
              </w:rPr>
              <w:t>Trend</w:t>
            </w:r>
          </w:p>
        </w:tc>
      </w:tr>
      <w:tr w:rsidRPr="006A24CC" w:rsidR="00BB60D6" w:rsidTr="00BB60D6" w14:paraId="77C6CE6D" w14:textId="77C741ED">
        <w:trPr>
          <w:trHeight w:val="143"/>
        </w:trPr>
        <w:tc>
          <w:tcPr>
            <w:tcW w:w="4194" w:type="dxa"/>
          </w:tcPr>
          <w:p w:rsidRPr="006A24CC" w:rsidR="00BB60D6" w:rsidP="006A24CC" w:rsidRDefault="00BB60D6" w14:paraId="2086D0F0" w14:textId="498DE115">
            <w:pPr>
              <w:spacing w:after="0" w:line="240" w:lineRule="auto"/>
              <w:jc w:val="both"/>
              <w:rPr>
                <w:rFonts w:ascii="Verdana" w:hAnsi="Verdana" w:cs="Arial"/>
                <w:sz w:val="24"/>
                <w:szCs w:val="24"/>
              </w:rPr>
            </w:pPr>
            <w:r w:rsidRPr="006A24CC">
              <w:rPr>
                <w:rFonts w:ascii="Verdana" w:hAnsi="Verdana" w:eastAsia="Times New Roman" w:cs="Arial"/>
                <w:bCs/>
                <w:sz w:val="24"/>
                <w:szCs w:val="24"/>
                <w:lang w:eastAsia="en-GB"/>
              </w:rPr>
              <w:t xml:space="preserve">% NHS Staff Survey respondents agreeing that the organisation respects individual differences </w:t>
            </w:r>
          </w:p>
        </w:tc>
        <w:tc>
          <w:tcPr>
            <w:tcW w:w="1913" w:type="dxa"/>
          </w:tcPr>
          <w:p w:rsidRPr="006A24CC" w:rsidR="00BB60D6" w:rsidP="006A24CC" w:rsidRDefault="00BB60D6" w14:paraId="6F0A435A" w14:textId="068DC989">
            <w:pPr>
              <w:spacing w:after="0" w:line="240" w:lineRule="auto"/>
              <w:jc w:val="both"/>
              <w:rPr>
                <w:rFonts w:ascii="Verdana" w:hAnsi="Verdana" w:cs="Arial"/>
                <w:sz w:val="24"/>
                <w:szCs w:val="24"/>
              </w:rPr>
            </w:pPr>
            <w:r w:rsidRPr="006A24CC">
              <w:rPr>
                <w:rFonts w:ascii="Verdana" w:hAnsi="Verdana" w:cs="Arial"/>
                <w:sz w:val="24"/>
                <w:szCs w:val="24"/>
              </w:rPr>
              <w:t>TBC</w:t>
            </w:r>
          </w:p>
        </w:tc>
        <w:tc>
          <w:tcPr>
            <w:tcW w:w="1457" w:type="dxa"/>
          </w:tcPr>
          <w:p w:rsidRPr="006B2F9C" w:rsidR="00BB60D6" w:rsidP="006A24CC" w:rsidRDefault="00BB60D6" w14:paraId="5ED314EF" w14:textId="625238F4">
            <w:pPr>
              <w:spacing w:after="0" w:line="240" w:lineRule="auto"/>
              <w:jc w:val="both"/>
              <w:rPr>
                <w:rFonts w:ascii="Verdana" w:hAnsi="Verdana" w:cs="Arial"/>
                <w:sz w:val="24"/>
                <w:szCs w:val="24"/>
              </w:rPr>
            </w:pPr>
            <w:r w:rsidRPr="006B2F9C">
              <w:rPr>
                <w:rFonts w:ascii="Verdana" w:hAnsi="Verdana" w:cs="Arial"/>
                <w:sz w:val="24"/>
                <w:szCs w:val="24"/>
              </w:rPr>
              <w:t>6</w:t>
            </w:r>
            <w:r w:rsidRPr="006B2F9C" w:rsidR="00E25005">
              <w:rPr>
                <w:rFonts w:ascii="Verdana" w:hAnsi="Verdana" w:cs="Arial"/>
                <w:sz w:val="24"/>
                <w:szCs w:val="24"/>
              </w:rPr>
              <w:t>3.0</w:t>
            </w:r>
            <w:r w:rsidRPr="006B2F9C">
              <w:rPr>
                <w:rFonts w:ascii="Verdana" w:hAnsi="Verdana" w:cs="Arial"/>
                <w:sz w:val="24"/>
                <w:szCs w:val="24"/>
              </w:rPr>
              <w:t>%</w:t>
            </w:r>
            <w:r w:rsidRPr="006B2F9C" w:rsidR="00E25005">
              <w:rPr>
                <w:rFonts w:ascii="Verdana" w:hAnsi="Verdana" w:cs="Arial"/>
                <w:sz w:val="24"/>
                <w:szCs w:val="24"/>
              </w:rPr>
              <w:t xml:space="preserve"> (2024)</w:t>
            </w:r>
          </w:p>
        </w:tc>
        <w:tc>
          <w:tcPr>
            <w:tcW w:w="1457" w:type="dxa"/>
          </w:tcPr>
          <w:p w:rsidRPr="006B2F9C" w:rsidR="00BB60D6" w:rsidP="006A24CC" w:rsidRDefault="00BB60D6" w14:paraId="32391490" w14:textId="6A2985DE">
            <w:pPr>
              <w:spacing w:after="0" w:line="240" w:lineRule="auto"/>
              <w:jc w:val="both"/>
              <w:rPr>
                <w:rFonts w:ascii="Verdana" w:hAnsi="Verdana" w:cs="Arial"/>
                <w:sz w:val="24"/>
                <w:szCs w:val="24"/>
              </w:rPr>
            </w:pPr>
            <w:r w:rsidRPr="006B2F9C">
              <w:rPr>
                <w:rFonts w:ascii="Verdana" w:hAnsi="Verdana" w:cs="Arial"/>
                <w:sz w:val="24"/>
                <w:szCs w:val="24"/>
              </w:rPr>
              <w:t xml:space="preserve">N/A (available </w:t>
            </w:r>
            <w:r w:rsidRPr="006B2F9C" w:rsidR="00E25005">
              <w:rPr>
                <w:rFonts w:ascii="Verdana" w:hAnsi="Verdana" w:cs="Arial"/>
                <w:sz w:val="24"/>
                <w:szCs w:val="24"/>
              </w:rPr>
              <w:t xml:space="preserve">March </w:t>
            </w:r>
            <w:r w:rsidRPr="006B2F9C">
              <w:rPr>
                <w:rFonts w:ascii="Verdana" w:hAnsi="Verdana" w:cs="Arial"/>
                <w:sz w:val="24"/>
                <w:szCs w:val="24"/>
              </w:rPr>
              <w:t>202</w:t>
            </w:r>
            <w:r w:rsidRPr="006B2F9C" w:rsidR="001D5457">
              <w:rPr>
                <w:rFonts w:ascii="Verdana" w:hAnsi="Verdana" w:cs="Arial"/>
                <w:sz w:val="24"/>
                <w:szCs w:val="24"/>
              </w:rPr>
              <w:t>6</w:t>
            </w:r>
            <w:r w:rsidRPr="006B2F9C">
              <w:rPr>
                <w:rFonts w:ascii="Verdana" w:hAnsi="Verdana" w:cs="Arial"/>
                <w:sz w:val="24"/>
                <w:szCs w:val="24"/>
              </w:rPr>
              <w:t>)</w:t>
            </w:r>
          </w:p>
        </w:tc>
      </w:tr>
    </w:tbl>
    <w:p w:rsidR="00F578B1" w:rsidP="006A24CC" w:rsidRDefault="00F578B1" w14:paraId="79AA77D4" w14:textId="77777777">
      <w:pPr>
        <w:spacing w:after="0" w:line="240" w:lineRule="auto"/>
        <w:jc w:val="both"/>
        <w:rPr>
          <w:rFonts w:ascii="Verdana" w:hAnsi="Verdana" w:cs="Arial"/>
          <w:sz w:val="24"/>
          <w:szCs w:val="24"/>
        </w:rPr>
      </w:pPr>
    </w:p>
    <w:p w:rsidR="00387857" w:rsidP="006A24CC" w:rsidRDefault="00387857" w14:paraId="0652062B" w14:textId="77777777">
      <w:pPr>
        <w:spacing w:after="0" w:line="240" w:lineRule="auto"/>
        <w:jc w:val="both"/>
        <w:rPr>
          <w:rFonts w:ascii="Verdana" w:hAnsi="Verdana" w:cs="Arial"/>
          <w:sz w:val="24"/>
          <w:szCs w:val="24"/>
        </w:rPr>
      </w:pPr>
    </w:p>
    <w:p w:rsidRPr="006A24CC" w:rsidR="00653AEC" w:rsidP="006A24CC" w:rsidRDefault="00653AEC" w14:paraId="6D290429" w14:textId="77777777">
      <w:pPr>
        <w:pStyle w:val="ListParagraph"/>
        <w:spacing w:after="0" w:line="240" w:lineRule="auto"/>
        <w:jc w:val="both"/>
        <w:rPr>
          <w:rFonts w:ascii="Verdana" w:hAnsi="Verdana" w:cs="Arial"/>
          <w:b/>
          <w:sz w:val="24"/>
          <w:szCs w:val="24"/>
        </w:rPr>
      </w:pPr>
    </w:p>
    <w:p w:rsidRPr="006A24CC" w:rsidR="00653AEC" w:rsidP="006A24CC" w:rsidRDefault="00653AEC" w14:paraId="6D29042A" w14:textId="1D7A29BB">
      <w:pPr>
        <w:pStyle w:val="ListParagraph"/>
        <w:numPr>
          <w:ilvl w:val="0"/>
          <w:numId w:val="1"/>
        </w:numPr>
        <w:spacing w:after="0" w:line="240" w:lineRule="auto"/>
        <w:jc w:val="both"/>
        <w:rPr>
          <w:rFonts w:ascii="Verdana" w:hAnsi="Verdana" w:cs="Arial"/>
          <w:b/>
          <w:sz w:val="24"/>
          <w:szCs w:val="24"/>
        </w:rPr>
      </w:pPr>
      <w:r w:rsidRPr="006A24CC">
        <w:rPr>
          <w:rFonts w:ascii="Verdana" w:hAnsi="Verdana" w:cs="Arial"/>
          <w:b/>
          <w:sz w:val="24"/>
          <w:szCs w:val="24"/>
        </w:rPr>
        <w:t>RECOMMENDATION</w:t>
      </w:r>
    </w:p>
    <w:p w:rsidR="0076163D" w:rsidP="002D0C8A" w:rsidRDefault="002D0C8A" w14:paraId="729F9B1C" w14:textId="505DBF40">
      <w:pPr>
        <w:spacing w:after="0" w:line="240" w:lineRule="auto"/>
        <w:jc w:val="both"/>
        <w:rPr>
          <w:rFonts w:ascii="Verdana" w:hAnsi="Verdana" w:cs="Arial"/>
          <w:sz w:val="24"/>
          <w:szCs w:val="24"/>
        </w:rPr>
      </w:pPr>
      <w:r w:rsidRPr="7EAAA3A4" w:rsidR="002D0C8A">
        <w:rPr>
          <w:rFonts w:ascii="Verdana" w:hAnsi="Verdana" w:cs="Arial"/>
          <w:sz w:val="24"/>
          <w:szCs w:val="24"/>
        </w:rPr>
        <w:t xml:space="preserve">The Committee is asked to </w:t>
      </w:r>
      <w:r w:rsidRPr="7EAAA3A4" w:rsidR="0ADCE498">
        <w:rPr>
          <w:rFonts w:ascii="Verdana" w:hAnsi="Verdana" w:cs="Arial"/>
          <w:b w:val="1"/>
          <w:bCs w:val="1"/>
          <w:sz w:val="24"/>
          <w:szCs w:val="24"/>
        </w:rPr>
        <w:t>ACCEPT</w:t>
      </w:r>
      <w:r w:rsidRPr="7EAAA3A4" w:rsidR="002D0C8A">
        <w:rPr>
          <w:rFonts w:ascii="Verdana" w:hAnsi="Verdana" w:cs="Arial"/>
          <w:sz w:val="24"/>
          <w:szCs w:val="24"/>
        </w:rPr>
        <w:t xml:space="preserve"> the report which is provided for assurance.</w:t>
      </w:r>
    </w:p>
    <w:p w:rsidR="008F189E" w:rsidP="006A24CC" w:rsidRDefault="008F189E" w14:paraId="4B60394D" w14:textId="77777777">
      <w:pPr>
        <w:jc w:val="both"/>
        <w:rPr>
          <w:rFonts w:ascii="Verdana" w:hAnsi="Verdana" w:cs="Arial"/>
          <w:b/>
          <w:sz w:val="24"/>
          <w:szCs w:val="24"/>
        </w:rPr>
      </w:pPr>
    </w:p>
    <w:p w:rsidR="00152019" w:rsidP="006A24CC" w:rsidRDefault="00152019" w14:paraId="469C95ED" w14:textId="77777777">
      <w:pPr>
        <w:jc w:val="both"/>
        <w:rPr>
          <w:rFonts w:ascii="Verdana" w:hAnsi="Verdana" w:cs="Arial"/>
          <w:b/>
          <w:sz w:val="24"/>
          <w:szCs w:val="24"/>
        </w:rPr>
      </w:pPr>
    </w:p>
    <w:p w:rsidRPr="006A24CC" w:rsidR="00152019" w:rsidP="006A24CC" w:rsidRDefault="00152019" w14:paraId="5FB36CA9" w14:textId="77777777">
      <w:pPr>
        <w:jc w:val="both"/>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6A24CC" w:rsidR="00034194" w:rsidTr="7FEDC836" w14:paraId="6D290436" w14:textId="77777777">
        <w:tc>
          <w:tcPr>
            <w:tcW w:w="9245" w:type="dxa"/>
            <w:gridSpan w:val="4"/>
            <w:shd w:val="clear" w:color="auto" w:fill="D5DCE4" w:themeFill="text2" w:themeFillTint="33"/>
          </w:tcPr>
          <w:p w:rsidRPr="006A24CC" w:rsidR="00034194" w:rsidP="006A24CC" w:rsidRDefault="0020539A" w14:paraId="6D290434" w14:textId="77777777">
            <w:pPr>
              <w:jc w:val="both"/>
              <w:rPr>
                <w:rFonts w:ascii="Verdana" w:hAnsi="Verdana" w:cs="Arial"/>
                <w:b/>
                <w:sz w:val="24"/>
                <w:szCs w:val="24"/>
              </w:rPr>
            </w:pPr>
            <w:r w:rsidRPr="006A24CC">
              <w:rPr>
                <w:rFonts w:ascii="Verdana" w:hAnsi="Verdana" w:cs="Arial"/>
                <w:b/>
                <w:sz w:val="24"/>
                <w:szCs w:val="24"/>
              </w:rPr>
              <w:t>Governance and Assurance</w:t>
            </w:r>
          </w:p>
          <w:p w:rsidRPr="006A24CC" w:rsidR="00034194" w:rsidP="006A24CC" w:rsidRDefault="00034194" w14:paraId="6D290435" w14:textId="77777777">
            <w:pPr>
              <w:jc w:val="both"/>
              <w:rPr>
                <w:rFonts w:ascii="Verdana" w:hAnsi="Verdana" w:cs="Arial"/>
                <w:sz w:val="24"/>
                <w:szCs w:val="24"/>
              </w:rPr>
            </w:pPr>
          </w:p>
        </w:tc>
      </w:tr>
      <w:tr w:rsidRPr="006A24CC" w:rsidR="00F5324A" w:rsidTr="7FEDC836" w14:paraId="6D29043A" w14:textId="77777777">
        <w:tc>
          <w:tcPr>
            <w:tcW w:w="1809" w:type="dxa"/>
            <w:vMerge w:val="restart"/>
          </w:tcPr>
          <w:p w:rsidRPr="006A24CC" w:rsidR="00F5324A" w:rsidP="006A24CC" w:rsidRDefault="00F5324A" w14:paraId="6D290437" w14:textId="77777777">
            <w:pPr>
              <w:jc w:val="both"/>
              <w:rPr>
                <w:rFonts w:ascii="Verdana" w:hAnsi="Verdana" w:cs="Arial"/>
                <w:b/>
                <w:sz w:val="24"/>
                <w:szCs w:val="24"/>
              </w:rPr>
            </w:pPr>
            <w:r w:rsidRPr="006A24CC">
              <w:rPr>
                <w:rFonts w:ascii="Verdana" w:hAnsi="Verdana" w:cs="Arial"/>
                <w:b/>
                <w:sz w:val="24"/>
                <w:szCs w:val="24"/>
              </w:rPr>
              <w:t>Link to Enabling Objectives</w:t>
            </w:r>
          </w:p>
          <w:p w:rsidRPr="006A24CC" w:rsidR="00F5324A" w:rsidP="006A24CC" w:rsidRDefault="00F5324A" w14:paraId="6D290438" w14:textId="77777777">
            <w:pPr>
              <w:jc w:val="both"/>
              <w:rPr>
                <w:rFonts w:ascii="Verdana" w:hAnsi="Verdana" w:cs="Arial"/>
                <w:b/>
                <w:sz w:val="24"/>
                <w:szCs w:val="24"/>
              </w:rPr>
            </w:pPr>
            <w:r w:rsidRPr="006A24CC">
              <w:rPr>
                <w:rFonts w:ascii="Verdana" w:hAnsi="Verdana" w:cs="Arial"/>
                <w:b/>
                <w:i/>
                <w:sz w:val="24"/>
                <w:szCs w:val="24"/>
              </w:rPr>
              <w:t xml:space="preserve">(please </w:t>
            </w:r>
            <w:r w:rsidRPr="006A24CC" w:rsidR="00133EA1">
              <w:rPr>
                <w:rFonts w:ascii="Verdana" w:hAnsi="Verdana" w:cs="Arial"/>
                <w:b/>
                <w:i/>
                <w:sz w:val="24"/>
                <w:szCs w:val="24"/>
              </w:rPr>
              <w:t>choose</w:t>
            </w:r>
            <w:r w:rsidRPr="006A24CC">
              <w:rPr>
                <w:rFonts w:ascii="Verdana" w:hAnsi="Verdana" w:cs="Arial"/>
                <w:b/>
                <w:i/>
                <w:sz w:val="24"/>
                <w:szCs w:val="24"/>
              </w:rPr>
              <w:t>)</w:t>
            </w:r>
          </w:p>
        </w:tc>
        <w:tc>
          <w:tcPr>
            <w:tcW w:w="7436" w:type="dxa"/>
            <w:gridSpan w:val="3"/>
            <w:shd w:val="clear" w:color="auto" w:fill="BDD6EE" w:themeFill="accent1" w:themeFillTint="66"/>
          </w:tcPr>
          <w:p w:rsidRPr="006A24CC" w:rsidR="00F5324A" w:rsidP="006A24CC" w:rsidRDefault="00F5324A" w14:paraId="6D290439" w14:textId="77777777">
            <w:pPr>
              <w:jc w:val="both"/>
              <w:rPr>
                <w:rFonts w:ascii="Verdana" w:hAnsi="Verdana" w:cs="Arial"/>
                <w:b/>
                <w:sz w:val="24"/>
                <w:szCs w:val="24"/>
              </w:rPr>
            </w:pPr>
            <w:r w:rsidRPr="006A24CC">
              <w:rPr>
                <w:rFonts w:ascii="Verdana" w:hAnsi="Verdana" w:cs="Arial"/>
                <w:b/>
                <w:sz w:val="24"/>
                <w:szCs w:val="24"/>
              </w:rPr>
              <w:t>Supporting better health and wellbeing by actively promoting and empowering people to live well in resilient communities</w:t>
            </w:r>
          </w:p>
        </w:tc>
      </w:tr>
      <w:tr w:rsidRPr="006A24CC" w:rsidR="00F5324A" w:rsidTr="7FEDC836" w14:paraId="6D29043E" w14:textId="77777777">
        <w:tc>
          <w:tcPr>
            <w:tcW w:w="1809" w:type="dxa"/>
            <w:vMerge/>
          </w:tcPr>
          <w:p w:rsidRPr="006A24CC" w:rsidR="00F5324A" w:rsidP="006A24CC" w:rsidRDefault="00F5324A" w14:paraId="6D29043B" w14:textId="77777777">
            <w:pPr>
              <w:jc w:val="both"/>
              <w:rPr>
                <w:rFonts w:ascii="Verdana" w:hAnsi="Verdana" w:cs="Arial"/>
                <w:b/>
                <w:sz w:val="24"/>
                <w:szCs w:val="24"/>
              </w:rPr>
            </w:pPr>
          </w:p>
        </w:tc>
        <w:tc>
          <w:tcPr>
            <w:tcW w:w="5812" w:type="dxa"/>
            <w:gridSpan w:val="2"/>
          </w:tcPr>
          <w:p w:rsidRPr="006A24CC" w:rsidR="00F5324A" w:rsidP="006A24CC" w:rsidRDefault="00F5324A" w14:paraId="6D29043C" w14:textId="77777777">
            <w:pPr>
              <w:jc w:val="both"/>
              <w:rPr>
                <w:rFonts w:ascii="Verdana" w:hAnsi="Verdana" w:cs="Arial"/>
                <w:sz w:val="24"/>
                <w:szCs w:val="24"/>
              </w:rPr>
            </w:pPr>
            <w:r w:rsidRPr="006A24CC">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1624" w:type="dxa"/>
              </w:tcPr>
              <w:p w:rsidRPr="006A24CC" w:rsidR="00F5324A" w:rsidP="006A24CC" w:rsidRDefault="00F57042" w14:paraId="6D29043D" w14:textId="77777777">
                <w:pPr>
                  <w:jc w:val="both"/>
                  <w:rPr>
                    <w:rFonts w:ascii="Verdana" w:hAnsi="Verdana" w:cs="Arial"/>
                    <w:sz w:val="24"/>
                    <w:szCs w:val="24"/>
                  </w:rPr>
                </w:pPr>
                <w:r w:rsidRPr="006A24CC">
                  <w:rPr>
                    <w:rFonts w:ascii="Segoe UI Symbol" w:hAnsi="Segoe UI Symbol" w:eastAsia="MS Gothic" w:cs="Segoe UI Symbol"/>
                    <w:sz w:val="24"/>
                    <w:szCs w:val="24"/>
                  </w:rPr>
                  <w:t>☐</w:t>
                </w:r>
              </w:p>
            </w:tc>
          </w:sdtContent>
        </w:sdt>
      </w:tr>
      <w:tr w:rsidRPr="006A24CC" w:rsidR="00F5324A" w:rsidTr="7FEDC836" w14:paraId="6D290442" w14:textId="77777777">
        <w:tc>
          <w:tcPr>
            <w:tcW w:w="1809" w:type="dxa"/>
            <w:vMerge/>
          </w:tcPr>
          <w:p w:rsidRPr="006A24CC" w:rsidR="00F5324A" w:rsidP="006A24CC" w:rsidRDefault="00F5324A" w14:paraId="6D29043F" w14:textId="77777777">
            <w:pPr>
              <w:jc w:val="both"/>
              <w:rPr>
                <w:rFonts w:ascii="Verdana" w:hAnsi="Verdana" w:cs="Arial"/>
                <w:b/>
                <w:sz w:val="24"/>
                <w:szCs w:val="24"/>
              </w:rPr>
            </w:pPr>
          </w:p>
        </w:tc>
        <w:tc>
          <w:tcPr>
            <w:tcW w:w="5812" w:type="dxa"/>
            <w:gridSpan w:val="2"/>
          </w:tcPr>
          <w:p w:rsidRPr="006A24CC" w:rsidR="00F5324A" w:rsidP="006A24CC" w:rsidRDefault="00F5324A" w14:paraId="6D290440" w14:textId="77777777">
            <w:pPr>
              <w:jc w:val="both"/>
              <w:rPr>
                <w:rFonts w:ascii="Verdana" w:hAnsi="Verdana" w:cs="Arial"/>
                <w:sz w:val="24"/>
                <w:szCs w:val="24"/>
              </w:rPr>
            </w:pPr>
            <w:r w:rsidRPr="006A24CC">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rsidRPr="006A24CC" w:rsidR="00F5324A" w:rsidP="006A24CC" w:rsidRDefault="00133EA1" w14:paraId="6D290441" w14:textId="77777777">
                <w:pPr>
                  <w:jc w:val="both"/>
                  <w:rPr>
                    <w:rFonts w:ascii="Verdana" w:hAnsi="Verdana" w:cs="Arial"/>
                    <w:sz w:val="24"/>
                    <w:szCs w:val="24"/>
                  </w:rPr>
                </w:pPr>
                <w:r w:rsidRPr="006A24CC">
                  <w:rPr>
                    <w:rFonts w:ascii="Segoe UI Symbol" w:hAnsi="Segoe UI Symbol" w:eastAsia="MS Gothic" w:cs="Segoe UI Symbol"/>
                    <w:sz w:val="24"/>
                    <w:szCs w:val="24"/>
                  </w:rPr>
                  <w:t>☐</w:t>
                </w:r>
              </w:p>
            </w:tc>
          </w:sdtContent>
        </w:sdt>
      </w:tr>
      <w:tr w:rsidRPr="006A24CC" w:rsidR="00F5324A" w:rsidTr="7FEDC836" w14:paraId="6D290446" w14:textId="77777777">
        <w:tc>
          <w:tcPr>
            <w:tcW w:w="1809" w:type="dxa"/>
            <w:vMerge/>
          </w:tcPr>
          <w:p w:rsidRPr="006A24CC" w:rsidR="00F5324A" w:rsidP="006A24CC" w:rsidRDefault="00F5324A" w14:paraId="6D290443" w14:textId="77777777">
            <w:pPr>
              <w:jc w:val="both"/>
              <w:rPr>
                <w:rFonts w:ascii="Verdana" w:hAnsi="Verdana" w:cs="Arial"/>
                <w:b/>
                <w:sz w:val="24"/>
                <w:szCs w:val="24"/>
              </w:rPr>
            </w:pPr>
          </w:p>
        </w:tc>
        <w:tc>
          <w:tcPr>
            <w:tcW w:w="5812" w:type="dxa"/>
            <w:gridSpan w:val="2"/>
          </w:tcPr>
          <w:p w:rsidRPr="006A24CC" w:rsidR="00F5324A" w:rsidP="006A24CC" w:rsidRDefault="00F5324A" w14:paraId="6D290444" w14:textId="77777777">
            <w:pPr>
              <w:jc w:val="both"/>
              <w:rPr>
                <w:rFonts w:ascii="Verdana" w:hAnsi="Verdana" w:cs="Arial"/>
                <w:sz w:val="24"/>
                <w:szCs w:val="24"/>
              </w:rPr>
            </w:pPr>
            <w:r w:rsidRPr="006A24CC">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rsidRPr="006A24CC" w:rsidR="00F5324A" w:rsidP="006A24CC" w:rsidRDefault="00133EA1" w14:paraId="6D290445" w14:textId="77777777">
                <w:pPr>
                  <w:jc w:val="both"/>
                  <w:rPr>
                    <w:rFonts w:ascii="Verdana" w:hAnsi="Verdana" w:cs="Arial"/>
                    <w:sz w:val="24"/>
                    <w:szCs w:val="24"/>
                  </w:rPr>
                </w:pPr>
                <w:r w:rsidRPr="006A24CC">
                  <w:rPr>
                    <w:rFonts w:ascii="Segoe UI Symbol" w:hAnsi="Segoe UI Symbol" w:eastAsia="MS Gothic" w:cs="Segoe UI Symbol"/>
                    <w:sz w:val="24"/>
                    <w:szCs w:val="24"/>
                  </w:rPr>
                  <w:t>☐</w:t>
                </w:r>
              </w:p>
            </w:tc>
          </w:sdtContent>
        </w:sdt>
      </w:tr>
      <w:tr w:rsidRPr="006A24CC" w:rsidR="00F5324A" w:rsidTr="7FEDC836" w14:paraId="6D290449" w14:textId="77777777">
        <w:tc>
          <w:tcPr>
            <w:tcW w:w="1809" w:type="dxa"/>
            <w:vMerge/>
          </w:tcPr>
          <w:p w:rsidRPr="006A24CC" w:rsidR="00F5324A" w:rsidP="006A24CC" w:rsidRDefault="00F5324A" w14:paraId="6D290447" w14:textId="77777777">
            <w:pPr>
              <w:jc w:val="both"/>
              <w:rPr>
                <w:rFonts w:ascii="Verdana" w:hAnsi="Verdana" w:cs="Arial"/>
                <w:b/>
                <w:sz w:val="24"/>
                <w:szCs w:val="24"/>
              </w:rPr>
            </w:pPr>
          </w:p>
        </w:tc>
        <w:tc>
          <w:tcPr>
            <w:tcW w:w="7436" w:type="dxa"/>
            <w:gridSpan w:val="3"/>
            <w:shd w:val="clear" w:color="auto" w:fill="BDD6EE" w:themeFill="accent1" w:themeFillTint="66"/>
          </w:tcPr>
          <w:p w:rsidRPr="006A24CC" w:rsidR="00F5324A" w:rsidP="006A24CC" w:rsidRDefault="00F5324A" w14:paraId="6D290448" w14:textId="77777777">
            <w:pPr>
              <w:jc w:val="both"/>
              <w:rPr>
                <w:rFonts w:ascii="Verdana" w:hAnsi="Verdana" w:cs="Arial"/>
                <w:b/>
                <w:sz w:val="24"/>
                <w:szCs w:val="24"/>
              </w:rPr>
            </w:pPr>
            <w:r w:rsidRPr="006A24CC">
              <w:rPr>
                <w:rFonts w:ascii="Verdana" w:hAnsi="Verdana" w:cs="Arial"/>
                <w:b/>
                <w:sz w:val="24"/>
                <w:szCs w:val="24"/>
              </w:rPr>
              <w:t xml:space="preserve">Deliver better care through excellent health and care services achieving the outcomes that matter most to people </w:t>
            </w:r>
          </w:p>
        </w:tc>
      </w:tr>
      <w:tr w:rsidRPr="006A24CC" w:rsidR="00F5324A" w:rsidTr="7FEDC836" w14:paraId="6D29044D" w14:textId="77777777">
        <w:tc>
          <w:tcPr>
            <w:tcW w:w="1809" w:type="dxa"/>
            <w:vMerge/>
          </w:tcPr>
          <w:p w:rsidRPr="006A24CC" w:rsidR="00F5324A" w:rsidP="006A24CC" w:rsidRDefault="00F5324A" w14:paraId="6D29044A" w14:textId="77777777">
            <w:pPr>
              <w:jc w:val="both"/>
              <w:rPr>
                <w:rFonts w:ascii="Verdana" w:hAnsi="Verdana" w:cs="Arial"/>
                <w:b/>
                <w:sz w:val="24"/>
                <w:szCs w:val="24"/>
              </w:rPr>
            </w:pPr>
          </w:p>
        </w:tc>
        <w:tc>
          <w:tcPr>
            <w:tcW w:w="5812" w:type="dxa"/>
            <w:gridSpan w:val="2"/>
          </w:tcPr>
          <w:p w:rsidRPr="006A24CC" w:rsidR="00F5324A" w:rsidP="006A24CC" w:rsidRDefault="401FFA05" w14:paraId="6D29044B" w14:textId="1DC2284D">
            <w:pPr>
              <w:jc w:val="both"/>
              <w:rPr>
                <w:rFonts w:ascii="Verdana" w:hAnsi="Verdana" w:cs="Arial"/>
                <w:sz w:val="24"/>
                <w:szCs w:val="24"/>
              </w:rPr>
            </w:pPr>
            <w:r w:rsidRPr="7FEDC836">
              <w:rPr>
                <w:rFonts w:ascii="Verdana" w:hAnsi="Verdana" w:cs="Arial"/>
                <w:sz w:val="24"/>
                <w:szCs w:val="24"/>
              </w:rPr>
              <w:t xml:space="preserve">Best Value Outcomes and </w:t>
            </w:r>
            <w:r w:rsidRPr="7FEDC836" w:rsidR="2CB4714C">
              <w:rPr>
                <w:rFonts w:ascii="Verdana" w:hAnsi="Verdana" w:cs="Arial"/>
                <w:sz w:val="24"/>
                <w:szCs w:val="24"/>
              </w:rPr>
              <w:t>High-Quality</w:t>
            </w:r>
            <w:r w:rsidRPr="7FEDC836">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Content>
            <w:tc>
              <w:tcPr>
                <w:tcW w:w="1624" w:type="dxa"/>
              </w:tcPr>
              <w:p w:rsidRPr="006A24CC" w:rsidR="00F5324A" w:rsidP="006A24CC" w:rsidRDefault="00F57042" w14:paraId="6D29044C" w14:textId="77777777">
                <w:pPr>
                  <w:jc w:val="both"/>
                  <w:rPr>
                    <w:rFonts w:ascii="Verdana" w:hAnsi="Verdana" w:cs="Arial"/>
                    <w:sz w:val="24"/>
                    <w:szCs w:val="24"/>
                  </w:rPr>
                </w:pPr>
                <w:r w:rsidRPr="006A24CC">
                  <w:rPr>
                    <w:rFonts w:ascii="Segoe UI Symbol" w:hAnsi="Segoe UI Symbol" w:eastAsia="MS Gothic" w:cs="Segoe UI Symbol"/>
                    <w:sz w:val="24"/>
                    <w:szCs w:val="24"/>
                  </w:rPr>
                  <w:t>☐</w:t>
                </w:r>
              </w:p>
            </w:tc>
          </w:sdtContent>
        </w:sdt>
      </w:tr>
      <w:tr w:rsidRPr="006A24CC" w:rsidR="00F5324A" w:rsidTr="7FEDC836" w14:paraId="6D290451" w14:textId="77777777">
        <w:tc>
          <w:tcPr>
            <w:tcW w:w="1809" w:type="dxa"/>
            <w:vMerge/>
          </w:tcPr>
          <w:p w:rsidRPr="006A24CC" w:rsidR="00F5324A" w:rsidP="006A24CC" w:rsidRDefault="00F5324A" w14:paraId="6D29044E" w14:textId="77777777">
            <w:pPr>
              <w:jc w:val="both"/>
              <w:rPr>
                <w:rFonts w:ascii="Verdana" w:hAnsi="Verdana" w:cs="Arial"/>
                <w:b/>
                <w:sz w:val="24"/>
                <w:szCs w:val="24"/>
              </w:rPr>
            </w:pPr>
          </w:p>
        </w:tc>
        <w:tc>
          <w:tcPr>
            <w:tcW w:w="5812" w:type="dxa"/>
            <w:gridSpan w:val="2"/>
          </w:tcPr>
          <w:p w:rsidRPr="006A24CC" w:rsidR="00F5324A" w:rsidP="006A24CC" w:rsidRDefault="00F5324A" w14:paraId="6D29044F" w14:textId="77777777">
            <w:pPr>
              <w:jc w:val="both"/>
              <w:rPr>
                <w:rFonts w:ascii="Verdana" w:hAnsi="Verdana" w:cs="Arial"/>
                <w:sz w:val="24"/>
                <w:szCs w:val="24"/>
              </w:rPr>
            </w:pPr>
            <w:r w:rsidRPr="006A24CC">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1624" w:type="dxa"/>
              </w:tcPr>
              <w:p w:rsidRPr="006A24CC" w:rsidR="00F5324A" w:rsidP="006A24CC" w:rsidRDefault="00F57042" w14:paraId="6D290450" w14:textId="77777777">
                <w:pPr>
                  <w:jc w:val="both"/>
                  <w:rPr>
                    <w:rFonts w:ascii="Verdana" w:hAnsi="Verdana" w:cs="Arial"/>
                    <w:sz w:val="24"/>
                    <w:szCs w:val="24"/>
                  </w:rPr>
                </w:pPr>
                <w:r w:rsidRPr="006A24CC">
                  <w:rPr>
                    <w:rFonts w:ascii="Segoe UI Symbol" w:hAnsi="Segoe UI Symbol" w:eastAsia="MS Gothic" w:cs="Segoe UI Symbol"/>
                    <w:sz w:val="24"/>
                    <w:szCs w:val="24"/>
                  </w:rPr>
                  <w:t>☐</w:t>
                </w:r>
              </w:p>
            </w:tc>
          </w:sdtContent>
        </w:sdt>
      </w:tr>
      <w:tr w:rsidRPr="006A24CC" w:rsidR="00F5324A" w:rsidTr="7FEDC836" w14:paraId="6D290455" w14:textId="77777777">
        <w:tc>
          <w:tcPr>
            <w:tcW w:w="1809" w:type="dxa"/>
            <w:vMerge/>
          </w:tcPr>
          <w:p w:rsidRPr="006A24CC" w:rsidR="00F5324A" w:rsidP="006A24CC" w:rsidRDefault="00F5324A" w14:paraId="6D290452" w14:textId="77777777">
            <w:pPr>
              <w:jc w:val="both"/>
              <w:rPr>
                <w:rFonts w:ascii="Verdana" w:hAnsi="Verdana" w:cs="Arial"/>
                <w:b/>
                <w:sz w:val="24"/>
                <w:szCs w:val="24"/>
              </w:rPr>
            </w:pPr>
          </w:p>
        </w:tc>
        <w:tc>
          <w:tcPr>
            <w:tcW w:w="5812" w:type="dxa"/>
            <w:gridSpan w:val="2"/>
          </w:tcPr>
          <w:p w:rsidRPr="006A24CC" w:rsidR="00F5324A" w:rsidP="006A24CC" w:rsidRDefault="00F5324A" w14:paraId="6D290453" w14:textId="77777777">
            <w:pPr>
              <w:jc w:val="both"/>
              <w:rPr>
                <w:rFonts w:ascii="Verdana" w:hAnsi="Verdana" w:cs="Arial"/>
                <w:b/>
                <w:sz w:val="24"/>
                <w:szCs w:val="24"/>
              </w:rPr>
            </w:pPr>
            <w:r w:rsidRPr="006A24CC">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Pr>
              <w:p w:rsidRPr="006A24CC" w:rsidR="00F5324A" w:rsidP="006A24CC" w:rsidRDefault="002D0C8A" w14:paraId="6D290454" w14:textId="145DD3DE">
                <w:pPr>
                  <w:jc w:val="both"/>
                  <w:rPr>
                    <w:rFonts w:ascii="Verdana" w:hAnsi="Verdana" w:cs="Arial"/>
                    <w:b/>
                    <w:sz w:val="24"/>
                    <w:szCs w:val="24"/>
                  </w:rPr>
                </w:pPr>
                <w:r>
                  <w:rPr>
                    <w:rFonts w:hint="eastAsia" w:ascii="MS Gothic" w:hAnsi="MS Gothic" w:eastAsia="MS Gothic" w:cs="Arial"/>
                    <w:sz w:val="24"/>
                    <w:szCs w:val="24"/>
                  </w:rPr>
                  <w:t>☒</w:t>
                </w:r>
              </w:p>
            </w:tc>
          </w:sdtContent>
        </w:sdt>
      </w:tr>
      <w:tr w:rsidRPr="006A24CC" w:rsidR="00F5324A" w:rsidTr="7FEDC836" w14:paraId="6D290459" w14:textId="77777777">
        <w:tc>
          <w:tcPr>
            <w:tcW w:w="1809" w:type="dxa"/>
            <w:vMerge/>
          </w:tcPr>
          <w:p w:rsidRPr="006A24CC" w:rsidR="00F5324A" w:rsidP="006A24CC" w:rsidRDefault="00F5324A" w14:paraId="6D290456" w14:textId="77777777">
            <w:pPr>
              <w:jc w:val="both"/>
              <w:rPr>
                <w:rFonts w:ascii="Verdana" w:hAnsi="Verdana" w:cs="Arial"/>
                <w:b/>
                <w:sz w:val="24"/>
                <w:szCs w:val="24"/>
              </w:rPr>
            </w:pPr>
          </w:p>
        </w:tc>
        <w:tc>
          <w:tcPr>
            <w:tcW w:w="5812" w:type="dxa"/>
            <w:gridSpan w:val="2"/>
          </w:tcPr>
          <w:p w:rsidRPr="006A24CC" w:rsidR="00F5324A" w:rsidP="006A24CC" w:rsidRDefault="00F5324A" w14:paraId="6D290457" w14:textId="77777777">
            <w:pPr>
              <w:jc w:val="both"/>
              <w:rPr>
                <w:rFonts w:ascii="Verdana" w:hAnsi="Verdana" w:cs="Arial"/>
                <w:b/>
                <w:sz w:val="24"/>
                <w:szCs w:val="24"/>
              </w:rPr>
            </w:pPr>
            <w:r w:rsidRPr="006A24CC">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624" w:type="dxa"/>
              </w:tcPr>
              <w:p w:rsidRPr="006A24CC" w:rsidR="00F5324A" w:rsidP="006A24CC" w:rsidRDefault="00133EA1" w14:paraId="6D290458" w14:textId="77777777">
                <w:pPr>
                  <w:jc w:val="both"/>
                  <w:rPr>
                    <w:rFonts w:ascii="Verdana" w:hAnsi="Verdana" w:cs="Arial"/>
                    <w:b/>
                    <w:sz w:val="24"/>
                    <w:szCs w:val="24"/>
                  </w:rPr>
                </w:pPr>
                <w:r w:rsidRPr="006A24CC">
                  <w:rPr>
                    <w:rFonts w:ascii="Segoe UI Symbol" w:hAnsi="Segoe UI Symbol" w:eastAsia="MS Gothic" w:cs="Segoe UI Symbol"/>
                    <w:sz w:val="24"/>
                    <w:szCs w:val="24"/>
                  </w:rPr>
                  <w:t>☐</w:t>
                </w:r>
              </w:p>
            </w:tc>
          </w:sdtContent>
        </w:sdt>
      </w:tr>
      <w:tr w:rsidRPr="006A24CC" w:rsidR="00F5324A" w:rsidTr="7FEDC836" w14:paraId="6D29045D" w14:textId="77777777">
        <w:tc>
          <w:tcPr>
            <w:tcW w:w="1809" w:type="dxa"/>
            <w:vMerge/>
          </w:tcPr>
          <w:p w:rsidRPr="006A24CC" w:rsidR="00F5324A" w:rsidP="006A24CC" w:rsidRDefault="00F5324A" w14:paraId="6D29045A" w14:textId="77777777">
            <w:pPr>
              <w:jc w:val="both"/>
              <w:rPr>
                <w:rFonts w:ascii="Verdana" w:hAnsi="Verdana" w:cs="Arial"/>
                <w:b/>
                <w:sz w:val="24"/>
                <w:szCs w:val="24"/>
              </w:rPr>
            </w:pPr>
          </w:p>
        </w:tc>
        <w:tc>
          <w:tcPr>
            <w:tcW w:w="5812" w:type="dxa"/>
            <w:gridSpan w:val="2"/>
          </w:tcPr>
          <w:p w:rsidRPr="006A24CC" w:rsidR="00F5324A" w:rsidP="006A24CC" w:rsidRDefault="00F5324A" w14:paraId="6D29045B" w14:textId="77777777">
            <w:pPr>
              <w:jc w:val="both"/>
              <w:rPr>
                <w:rFonts w:ascii="Verdana" w:hAnsi="Verdana" w:cs="Arial"/>
                <w:b/>
                <w:sz w:val="24"/>
                <w:szCs w:val="24"/>
              </w:rPr>
            </w:pPr>
            <w:r w:rsidRPr="006A24CC">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Pr>
              <w:p w:rsidRPr="006A24CC" w:rsidR="00F5324A" w:rsidP="006A24CC" w:rsidRDefault="00133EA1" w14:paraId="6D29045C" w14:textId="77777777">
                <w:pPr>
                  <w:jc w:val="both"/>
                  <w:rPr>
                    <w:rFonts w:ascii="Verdana" w:hAnsi="Verdana" w:cs="Arial"/>
                    <w:b/>
                    <w:sz w:val="24"/>
                    <w:szCs w:val="24"/>
                  </w:rPr>
                </w:pPr>
                <w:r w:rsidRPr="006A24CC">
                  <w:rPr>
                    <w:rFonts w:ascii="Segoe UI Symbol" w:hAnsi="Segoe UI Symbol" w:eastAsia="MS Gothic" w:cs="Segoe UI Symbol"/>
                    <w:sz w:val="24"/>
                    <w:szCs w:val="24"/>
                  </w:rPr>
                  <w:t>☐</w:t>
                </w:r>
              </w:p>
            </w:tc>
          </w:sdtContent>
        </w:sdt>
      </w:tr>
      <w:tr w:rsidRPr="006A24CC" w:rsidR="00F5324A" w:rsidTr="7FEDC836" w14:paraId="6D29045F" w14:textId="77777777">
        <w:tc>
          <w:tcPr>
            <w:tcW w:w="9245" w:type="dxa"/>
            <w:gridSpan w:val="4"/>
            <w:shd w:val="clear" w:color="auto" w:fill="D5DCE4" w:themeFill="text2" w:themeFillTint="33"/>
          </w:tcPr>
          <w:p w:rsidRPr="006A24CC" w:rsidR="00F5324A" w:rsidP="006A24CC" w:rsidRDefault="00F5324A" w14:paraId="6D29045E" w14:textId="77777777">
            <w:pPr>
              <w:jc w:val="both"/>
              <w:rPr>
                <w:rFonts w:ascii="Verdana" w:hAnsi="Verdana" w:cs="Arial"/>
                <w:b/>
                <w:sz w:val="24"/>
                <w:szCs w:val="24"/>
              </w:rPr>
            </w:pPr>
            <w:r w:rsidRPr="006A24CC">
              <w:rPr>
                <w:rFonts w:ascii="Verdana" w:hAnsi="Verdana" w:cs="Arial"/>
                <w:b/>
                <w:sz w:val="24"/>
                <w:szCs w:val="24"/>
              </w:rPr>
              <w:t>Health and Care Standards</w:t>
            </w:r>
          </w:p>
        </w:tc>
      </w:tr>
      <w:tr w:rsidRPr="006A24CC" w:rsidR="00F5324A" w:rsidTr="7FEDC836" w14:paraId="6D290463" w14:textId="77777777">
        <w:tc>
          <w:tcPr>
            <w:tcW w:w="1809" w:type="dxa"/>
            <w:vMerge w:val="restart"/>
          </w:tcPr>
          <w:p w:rsidRPr="006A24CC" w:rsidR="00F5324A" w:rsidP="006A24CC" w:rsidRDefault="00133EA1" w14:paraId="6D290460" w14:textId="77777777">
            <w:pPr>
              <w:jc w:val="both"/>
              <w:rPr>
                <w:rFonts w:ascii="Verdana" w:hAnsi="Verdana" w:cs="Arial"/>
                <w:sz w:val="24"/>
                <w:szCs w:val="24"/>
              </w:rPr>
            </w:pPr>
            <w:r w:rsidRPr="006A24CC">
              <w:rPr>
                <w:rFonts w:ascii="Verdana" w:hAnsi="Verdana" w:cs="Arial"/>
                <w:b/>
                <w:i/>
                <w:sz w:val="24"/>
                <w:szCs w:val="24"/>
              </w:rPr>
              <w:t>(please choose)</w:t>
            </w:r>
          </w:p>
        </w:tc>
        <w:tc>
          <w:tcPr>
            <w:tcW w:w="5812" w:type="dxa"/>
            <w:gridSpan w:val="2"/>
          </w:tcPr>
          <w:p w:rsidRPr="006A24CC" w:rsidR="00F5324A" w:rsidP="006A24CC" w:rsidRDefault="00F5324A" w14:paraId="6D290461" w14:textId="77777777">
            <w:pPr>
              <w:jc w:val="both"/>
              <w:rPr>
                <w:rFonts w:ascii="Verdana" w:hAnsi="Verdana" w:cs="Arial"/>
                <w:sz w:val="24"/>
                <w:szCs w:val="24"/>
              </w:rPr>
            </w:pPr>
            <w:r w:rsidRPr="006A24CC">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1624" w:type="dxa"/>
              </w:tcPr>
              <w:p w:rsidRPr="006A24CC" w:rsidR="00F5324A" w:rsidP="006A24CC" w:rsidRDefault="00133EA1" w14:paraId="6D290462" w14:textId="77777777">
                <w:pPr>
                  <w:jc w:val="both"/>
                  <w:rPr>
                    <w:rFonts w:ascii="Verdana" w:hAnsi="Verdana" w:cs="Arial"/>
                    <w:sz w:val="24"/>
                    <w:szCs w:val="24"/>
                  </w:rPr>
                </w:pPr>
                <w:r w:rsidRPr="006A24CC">
                  <w:rPr>
                    <w:rFonts w:ascii="Segoe UI Symbol" w:hAnsi="Segoe UI Symbol" w:eastAsia="MS Gothic" w:cs="Segoe UI Symbol"/>
                    <w:sz w:val="24"/>
                    <w:szCs w:val="24"/>
                  </w:rPr>
                  <w:t>☐</w:t>
                </w:r>
              </w:p>
            </w:tc>
          </w:sdtContent>
        </w:sdt>
      </w:tr>
      <w:tr w:rsidRPr="006A24CC" w:rsidR="00F5324A" w:rsidTr="7FEDC836" w14:paraId="6D290467" w14:textId="77777777">
        <w:tc>
          <w:tcPr>
            <w:tcW w:w="1809" w:type="dxa"/>
            <w:vMerge/>
          </w:tcPr>
          <w:p w:rsidRPr="006A24CC" w:rsidR="00F5324A" w:rsidP="006A24CC" w:rsidRDefault="00F5324A" w14:paraId="6D290464" w14:textId="77777777">
            <w:pPr>
              <w:jc w:val="both"/>
              <w:rPr>
                <w:rFonts w:ascii="Verdana" w:hAnsi="Verdana" w:cs="Arial"/>
                <w:b/>
                <w:sz w:val="24"/>
                <w:szCs w:val="24"/>
              </w:rPr>
            </w:pPr>
          </w:p>
        </w:tc>
        <w:tc>
          <w:tcPr>
            <w:tcW w:w="5812" w:type="dxa"/>
            <w:gridSpan w:val="2"/>
          </w:tcPr>
          <w:p w:rsidRPr="006A24CC" w:rsidR="00F5324A" w:rsidP="006A24CC" w:rsidRDefault="00F5324A" w14:paraId="6D290465" w14:textId="77777777">
            <w:pPr>
              <w:jc w:val="both"/>
              <w:rPr>
                <w:rFonts w:ascii="Verdana" w:hAnsi="Verdana" w:cs="Arial"/>
                <w:b/>
                <w:sz w:val="24"/>
                <w:szCs w:val="24"/>
              </w:rPr>
            </w:pPr>
            <w:r w:rsidRPr="006A24CC">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Content>
            <w:tc>
              <w:tcPr>
                <w:tcW w:w="1624" w:type="dxa"/>
              </w:tcPr>
              <w:p w:rsidRPr="006A24CC" w:rsidR="00F5324A" w:rsidP="006A24CC" w:rsidRDefault="00F57042" w14:paraId="6D290466" w14:textId="77777777">
                <w:pPr>
                  <w:jc w:val="both"/>
                  <w:rPr>
                    <w:rFonts w:ascii="Verdana" w:hAnsi="Verdana" w:cs="Arial"/>
                    <w:b/>
                    <w:sz w:val="24"/>
                    <w:szCs w:val="24"/>
                  </w:rPr>
                </w:pPr>
                <w:r w:rsidRPr="006A24CC">
                  <w:rPr>
                    <w:rFonts w:ascii="Segoe UI Symbol" w:hAnsi="Segoe UI Symbol" w:eastAsia="MS Gothic" w:cs="Segoe UI Symbol"/>
                    <w:sz w:val="24"/>
                    <w:szCs w:val="24"/>
                  </w:rPr>
                  <w:t>☐</w:t>
                </w:r>
              </w:p>
            </w:tc>
          </w:sdtContent>
        </w:sdt>
      </w:tr>
      <w:tr w:rsidRPr="006A24CC" w:rsidR="00F5324A" w:rsidTr="7FEDC836" w14:paraId="6D29046B" w14:textId="77777777">
        <w:tc>
          <w:tcPr>
            <w:tcW w:w="1809" w:type="dxa"/>
            <w:vMerge/>
          </w:tcPr>
          <w:p w:rsidRPr="006A24CC" w:rsidR="00F5324A" w:rsidP="006A24CC" w:rsidRDefault="00F5324A" w14:paraId="6D290468" w14:textId="77777777">
            <w:pPr>
              <w:jc w:val="both"/>
              <w:rPr>
                <w:rFonts w:ascii="Verdana" w:hAnsi="Verdana" w:cs="Arial"/>
                <w:b/>
                <w:sz w:val="24"/>
                <w:szCs w:val="24"/>
              </w:rPr>
            </w:pPr>
          </w:p>
        </w:tc>
        <w:tc>
          <w:tcPr>
            <w:tcW w:w="5812" w:type="dxa"/>
            <w:gridSpan w:val="2"/>
          </w:tcPr>
          <w:p w:rsidRPr="006A24CC" w:rsidR="00F5324A" w:rsidP="7FEDC836" w:rsidRDefault="54A9869A" w14:paraId="6D290469" w14:textId="230B6AA3">
            <w:pPr>
              <w:jc w:val="both"/>
              <w:rPr>
                <w:rFonts w:ascii="Verdana" w:hAnsi="Verdana" w:cs="Arial"/>
                <w:sz w:val="24"/>
                <w:szCs w:val="24"/>
              </w:rPr>
            </w:pPr>
            <w:r w:rsidRPr="7FEDC836">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Content>
            <w:tc>
              <w:tcPr>
                <w:tcW w:w="1624" w:type="dxa"/>
              </w:tcPr>
              <w:p w:rsidRPr="006A24CC" w:rsidR="00F5324A" w:rsidP="006A24CC" w:rsidRDefault="00133EA1" w14:paraId="6D29046A" w14:textId="77777777">
                <w:pPr>
                  <w:jc w:val="both"/>
                  <w:rPr>
                    <w:rFonts w:ascii="Verdana" w:hAnsi="Verdana" w:cs="Arial"/>
                    <w:b/>
                    <w:sz w:val="24"/>
                    <w:szCs w:val="24"/>
                  </w:rPr>
                </w:pPr>
                <w:r w:rsidRPr="006A24CC">
                  <w:rPr>
                    <w:rFonts w:ascii="Segoe UI Symbol" w:hAnsi="Segoe UI Symbol" w:eastAsia="MS Gothic" w:cs="Segoe UI Symbol"/>
                    <w:sz w:val="24"/>
                    <w:szCs w:val="24"/>
                  </w:rPr>
                  <w:t>☐</w:t>
                </w:r>
              </w:p>
            </w:tc>
          </w:sdtContent>
        </w:sdt>
      </w:tr>
      <w:tr w:rsidRPr="006A24CC" w:rsidR="00F5324A" w:rsidTr="7FEDC836" w14:paraId="6D29046F" w14:textId="77777777">
        <w:tc>
          <w:tcPr>
            <w:tcW w:w="1809" w:type="dxa"/>
            <w:vMerge/>
          </w:tcPr>
          <w:p w:rsidRPr="006A24CC" w:rsidR="00F5324A" w:rsidP="006A24CC" w:rsidRDefault="00F5324A" w14:paraId="6D29046C" w14:textId="77777777">
            <w:pPr>
              <w:jc w:val="both"/>
              <w:rPr>
                <w:rFonts w:ascii="Verdana" w:hAnsi="Verdana" w:cs="Arial"/>
                <w:b/>
                <w:sz w:val="24"/>
                <w:szCs w:val="24"/>
              </w:rPr>
            </w:pPr>
          </w:p>
        </w:tc>
        <w:tc>
          <w:tcPr>
            <w:tcW w:w="5812" w:type="dxa"/>
            <w:gridSpan w:val="2"/>
          </w:tcPr>
          <w:p w:rsidRPr="006A24CC" w:rsidR="00F5324A" w:rsidP="006A24CC" w:rsidRDefault="00F5324A" w14:paraId="6D29046D" w14:textId="77777777">
            <w:pPr>
              <w:jc w:val="both"/>
              <w:rPr>
                <w:rFonts w:ascii="Verdana" w:hAnsi="Verdana" w:cs="Arial"/>
                <w:b/>
                <w:sz w:val="24"/>
                <w:szCs w:val="24"/>
              </w:rPr>
            </w:pPr>
            <w:r w:rsidRPr="006A24CC">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1624" w:type="dxa"/>
              </w:tcPr>
              <w:p w:rsidRPr="006A24CC" w:rsidR="00F5324A" w:rsidP="006A24CC" w:rsidRDefault="00133EA1" w14:paraId="6D29046E" w14:textId="77777777">
                <w:pPr>
                  <w:jc w:val="both"/>
                  <w:rPr>
                    <w:rFonts w:ascii="Verdana" w:hAnsi="Verdana" w:cs="Arial"/>
                    <w:b/>
                    <w:sz w:val="24"/>
                    <w:szCs w:val="24"/>
                  </w:rPr>
                </w:pPr>
                <w:r w:rsidRPr="006A24CC">
                  <w:rPr>
                    <w:rFonts w:ascii="Segoe UI Symbol" w:hAnsi="Segoe UI Symbol" w:eastAsia="MS Gothic" w:cs="Segoe UI Symbol"/>
                    <w:sz w:val="24"/>
                    <w:szCs w:val="24"/>
                  </w:rPr>
                  <w:t>☐</w:t>
                </w:r>
              </w:p>
            </w:tc>
          </w:sdtContent>
        </w:sdt>
      </w:tr>
      <w:tr w:rsidRPr="006A24CC" w:rsidR="00F5324A" w:rsidTr="7FEDC836" w14:paraId="6D290473" w14:textId="77777777">
        <w:tc>
          <w:tcPr>
            <w:tcW w:w="1809" w:type="dxa"/>
            <w:vMerge/>
          </w:tcPr>
          <w:p w:rsidRPr="006A24CC" w:rsidR="00F5324A" w:rsidP="006A24CC" w:rsidRDefault="00F5324A" w14:paraId="6D290470" w14:textId="77777777">
            <w:pPr>
              <w:jc w:val="both"/>
              <w:rPr>
                <w:rFonts w:ascii="Verdana" w:hAnsi="Verdana" w:cs="Arial"/>
                <w:b/>
                <w:sz w:val="24"/>
                <w:szCs w:val="24"/>
              </w:rPr>
            </w:pPr>
          </w:p>
        </w:tc>
        <w:tc>
          <w:tcPr>
            <w:tcW w:w="5812" w:type="dxa"/>
            <w:gridSpan w:val="2"/>
          </w:tcPr>
          <w:p w:rsidRPr="006A24CC" w:rsidR="00F5324A" w:rsidP="006A24CC" w:rsidRDefault="00F5324A" w14:paraId="6D290471" w14:textId="77777777">
            <w:pPr>
              <w:jc w:val="both"/>
              <w:rPr>
                <w:rFonts w:ascii="Verdana" w:hAnsi="Verdana" w:cs="Arial"/>
                <w:b/>
                <w:sz w:val="24"/>
                <w:szCs w:val="24"/>
              </w:rPr>
            </w:pPr>
            <w:r w:rsidRPr="006A24CC">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Content>
            <w:tc>
              <w:tcPr>
                <w:tcW w:w="1624" w:type="dxa"/>
              </w:tcPr>
              <w:p w:rsidRPr="006A24CC" w:rsidR="00F5324A" w:rsidP="006A24CC" w:rsidRDefault="00133EA1" w14:paraId="6D290472" w14:textId="77777777">
                <w:pPr>
                  <w:jc w:val="both"/>
                  <w:rPr>
                    <w:rFonts w:ascii="Verdana" w:hAnsi="Verdana" w:cs="Arial"/>
                    <w:b/>
                    <w:sz w:val="24"/>
                    <w:szCs w:val="24"/>
                  </w:rPr>
                </w:pPr>
                <w:r w:rsidRPr="006A24CC">
                  <w:rPr>
                    <w:rFonts w:ascii="Segoe UI Symbol" w:hAnsi="Segoe UI Symbol" w:eastAsia="MS Gothic" w:cs="Segoe UI Symbol"/>
                    <w:sz w:val="24"/>
                    <w:szCs w:val="24"/>
                  </w:rPr>
                  <w:t>☐</w:t>
                </w:r>
              </w:p>
            </w:tc>
          </w:sdtContent>
        </w:sdt>
      </w:tr>
      <w:tr w:rsidRPr="006A24CC" w:rsidR="00F5324A" w:rsidTr="7FEDC836" w14:paraId="6D290477" w14:textId="77777777">
        <w:tc>
          <w:tcPr>
            <w:tcW w:w="1809" w:type="dxa"/>
            <w:vMerge/>
          </w:tcPr>
          <w:p w:rsidRPr="006A24CC" w:rsidR="00F5324A" w:rsidP="006A24CC" w:rsidRDefault="00F5324A" w14:paraId="6D290474" w14:textId="77777777">
            <w:pPr>
              <w:jc w:val="both"/>
              <w:rPr>
                <w:rFonts w:ascii="Verdana" w:hAnsi="Verdana" w:cs="Arial"/>
                <w:b/>
                <w:sz w:val="24"/>
                <w:szCs w:val="24"/>
              </w:rPr>
            </w:pPr>
          </w:p>
        </w:tc>
        <w:tc>
          <w:tcPr>
            <w:tcW w:w="5812" w:type="dxa"/>
            <w:gridSpan w:val="2"/>
          </w:tcPr>
          <w:p w:rsidRPr="006A24CC" w:rsidR="00F5324A" w:rsidP="006A24CC" w:rsidRDefault="00F5324A" w14:paraId="6D290475" w14:textId="77777777">
            <w:pPr>
              <w:jc w:val="both"/>
              <w:rPr>
                <w:rFonts w:ascii="Verdana" w:hAnsi="Verdana" w:cs="Arial"/>
                <w:b/>
                <w:sz w:val="24"/>
                <w:szCs w:val="24"/>
              </w:rPr>
            </w:pPr>
            <w:r w:rsidRPr="006A24CC">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1624" w:type="dxa"/>
              </w:tcPr>
              <w:p w:rsidRPr="006A24CC" w:rsidR="00F5324A" w:rsidP="006A24CC" w:rsidRDefault="00133EA1" w14:paraId="6D290476" w14:textId="77777777">
                <w:pPr>
                  <w:jc w:val="both"/>
                  <w:rPr>
                    <w:rFonts w:ascii="Verdana" w:hAnsi="Verdana" w:cs="Arial"/>
                    <w:b/>
                    <w:sz w:val="24"/>
                    <w:szCs w:val="24"/>
                  </w:rPr>
                </w:pPr>
                <w:r w:rsidRPr="006A24CC">
                  <w:rPr>
                    <w:rFonts w:ascii="Segoe UI Symbol" w:hAnsi="Segoe UI Symbol" w:eastAsia="MS Gothic" w:cs="Segoe UI Symbol"/>
                    <w:sz w:val="24"/>
                    <w:szCs w:val="24"/>
                  </w:rPr>
                  <w:t>☐</w:t>
                </w:r>
              </w:p>
            </w:tc>
          </w:sdtContent>
        </w:sdt>
      </w:tr>
      <w:tr w:rsidRPr="006A24CC" w:rsidR="00F5324A" w:rsidTr="7FEDC836" w14:paraId="6D29047B" w14:textId="77777777">
        <w:tc>
          <w:tcPr>
            <w:tcW w:w="1809" w:type="dxa"/>
            <w:vMerge/>
          </w:tcPr>
          <w:p w:rsidRPr="006A24CC" w:rsidR="00F5324A" w:rsidP="006A24CC" w:rsidRDefault="00F5324A" w14:paraId="6D290478" w14:textId="77777777">
            <w:pPr>
              <w:jc w:val="both"/>
              <w:rPr>
                <w:rFonts w:ascii="Verdana" w:hAnsi="Verdana" w:cs="Arial"/>
                <w:b/>
                <w:sz w:val="24"/>
                <w:szCs w:val="24"/>
              </w:rPr>
            </w:pPr>
          </w:p>
        </w:tc>
        <w:tc>
          <w:tcPr>
            <w:tcW w:w="5812" w:type="dxa"/>
            <w:gridSpan w:val="2"/>
          </w:tcPr>
          <w:p w:rsidRPr="006A24CC" w:rsidR="00F5324A" w:rsidP="006A24CC" w:rsidRDefault="00F5324A" w14:paraId="6D290479" w14:textId="77777777">
            <w:pPr>
              <w:jc w:val="both"/>
              <w:rPr>
                <w:rFonts w:ascii="Verdana" w:hAnsi="Verdana" w:cs="Arial"/>
                <w:b/>
                <w:sz w:val="24"/>
                <w:szCs w:val="24"/>
              </w:rPr>
            </w:pPr>
            <w:r w:rsidRPr="006A24CC">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rsidRPr="006A24CC" w:rsidR="00F5324A" w:rsidP="006A24CC" w:rsidRDefault="002D0C8A" w14:paraId="6D29047A" w14:textId="7CEF6154">
                <w:pPr>
                  <w:jc w:val="both"/>
                  <w:rPr>
                    <w:rFonts w:ascii="Verdana" w:hAnsi="Verdana" w:cs="Arial"/>
                    <w:b/>
                    <w:sz w:val="24"/>
                    <w:szCs w:val="24"/>
                  </w:rPr>
                </w:pPr>
                <w:r>
                  <w:rPr>
                    <w:rFonts w:hint="eastAsia" w:ascii="MS Gothic" w:hAnsi="MS Gothic" w:eastAsia="MS Gothic" w:cs="Arial"/>
                    <w:sz w:val="24"/>
                    <w:szCs w:val="24"/>
                  </w:rPr>
                  <w:t>☒</w:t>
                </w:r>
              </w:p>
            </w:tc>
          </w:sdtContent>
        </w:sdt>
      </w:tr>
      <w:tr w:rsidRPr="006A24CC" w:rsidR="00F5324A" w:rsidTr="7FEDC836" w14:paraId="6D29047D" w14:textId="77777777">
        <w:tc>
          <w:tcPr>
            <w:tcW w:w="9245" w:type="dxa"/>
            <w:gridSpan w:val="4"/>
            <w:shd w:val="clear" w:color="auto" w:fill="D5DCE4" w:themeFill="text2" w:themeFillTint="33"/>
          </w:tcPr>
          <w:p w:rsidRPr="006A24CC" w:rsidR="00F5324A" w:rsidP="006A24CC" w:rsidRDefault="00F5324A" w14:paraId="6D29047C" w14:textId="77777777">
            <w:pPr>
              <w:jc w:val="both"/>
              <w:rPr>
                <w:rFonts w:ascii="Verdana" w:hAnsi="Verdana" w:cs="Arial"/>
                <w:b/>
                <w:sz w:val="24"/>
                <w:szCs w:val="24"/>
              </w:rPr>
            </w:pPr>
            <w:r w:rsidRPr="006A24CC">
              <w:rPr>
                <w:rFonts w:ascii="Verdana" w:hAnsi="Verdana" w:cs="Arial"/>
                <w:b/>
                <w:sz w:val="24"/>
                <w:szCs w:val="24"/>
              </w:rPr>
              <w:t>Quality, Safety and Patient Experience</w:t>
            </w:r>
          </w:p>
        </w:tc>
      </w:tr>
      <w:tr w:rsidRPr="006A24CC" w:rsidR="00F5324A" w:rsidTr="7FEDC836" w14:paraId="6D290480" w14:textId="77777777">
        <w:tc>
          <w:tcPr>
            <w:tcW w:w="9245" w:type="dxa"/>
            <w:gridSpan w:val="4"/>
          </w:tcPr>
          <w:p w:rsidRPr="006A24CC" w:rsidR="00F5324A" w:rsidP="002D0C8A" w:rsidRDefault="00F5324A" w14:paraId="6D29047F" w14:textId="77777777">
            <w:pPr>
              <w:jc w:val="both"/>
              <w:rPr>
                <w:rFonts w:ascii="Verdana" w:hAnsi="Verdana" w:cs="Arial"/>
                <w:b/>
                <w:sz w:val="24"/>
                <w:szCs w:val="24"/>
              </w:rPr>
            </w:pPr>
          </w:p>
        </w:tc>
      </w:tr>
      <w:tr w:rsidRPr="006A24CC" w:rsidR="00F5324A" w:rsidTr="7FEDC836" w14:paraId="6D290482" w14:textId="77777777">
        <w:tc>
          <w:tcPr>
            <w:tcW w:w="9245" w:type="dxa"/>
            <w:gridSpan w:val="4"/>
            <w:shd w:val="clear" w:color="auto" w:fill="D5DCE4" w:themeFill="text2" w:themeFillTint="33"/>
          </w:tcPr>
          <w:p w:rsidRPr="006A24CC" w:rsidR="00F5324A" w:rsidP="006A24CC" w:rsidRDefault="00F5324A" w14:paraId="6D290481" w14:textId="77777777">
            <w:pPr>
              <w:jc w:val="both"/>
              <w:rPr>
                <w:rFonts w:ascii="Verdana" w:hAnsi="Verdana" w:cs="Arial"/>
                <w:b/>
                <w:sz w:val="24"/>
                <w:szCs w:val="24"/>
              </w:rPr>
            </w:pPr>
            <w:r w:rsidRPr="006A24CC">
              <w:rPr>
                <w:rFonts w:ascii="Verdana" w:hAnsi="Verdana" w:cs="Arial"/>
                <w:b/>
                <w:sz w:val="24"/>
                <w:szCs w:val="24"/>
              </w:rPr>
              <w:t>Financial Implications</w:t>
            </w:r>
          </w:p>
        </w:tc>
      </w:tr>
      <w:tr w:rsidRPr="006A24CC" w:rsidR="00F5324A" w:rsidTr="7FEDC836" w14:paraId="6D290487" w14:textId="77777777">
        <w:tc>
          <w:tcPr>
            <w:tcW w:w="9245" w:type="dxa"/>
            <w:gridSpan w:val="4"/>
          </w:tcPr>
          <w:p w:rsidRPr="006A24CC" w:rsidR="00F5324A" w:rsidP="002D0C8A" w:rsidRDefault="00AA6B33" w14:paraId="6D290486" w14:textId="4A7A707A">
            <w:pPr>
              <w:ind w:right="96"/>
              <w:jc w:val="both"/>
              <w:rPr>
                <w:rFonts w:ascii="Verdana" w:hAnsi="Verdana" w:cs="Arial"/>
                <w:sz w:val="24"/>
                <w:szCs w:val="24"/>
              </w:rPr>
            </w:pPr>
            <w:r>
              <w:rPr>
                <w:rFonts w:ascii="Verdana" w:hAnsi="Verdana" w:cs="Arial"/>
                <w:sz w:val="24"/>
                <w:szCs w:val="24"/>
              </w:rPr>
              <w:t>None identified</w:t>
            </w:r>
          </w:p>
        </w:tc>
      </w:tr>
      <w:tr w:rsidRPr="006A24CC" w:rsidR="00F5324A" w:rsidTr="7FEDC836" w14:paraId="6D290489" w14:textId="77777777">
        <w:tc>
          <w:tcPr>
            <w:tcW w:w="9245" w:type="dxa"/>
            <w:gridSpan w:val="4"/>
            <w:shd w:val="clear" w:color="auto" w:fill="D5DCE4" w:themeFill="text2" w:themeFillTint="33"/>
          </w:tcPr>
          <w:p w:rsidRPr="006A24CC" w:rsidR="00F5324A" w:rsidP="006A24CC" w:rsidRDefault="00F5324A" w14:paraId="6D290488" w14:textId="77777777">
            <w:pPr>
              <w:keepNext/>
              <w:keepLines/>
              <w:ind w:right="96"/>
              <w:jc w:val="both"/>
              <w:rPr>
                <w:rFonts w:ascii="Verdana" w:hAnsi="Verdana" w:cs="Arial"/>
                <w:b/>
                <w:sz w:val="24"/>
                <w:szCs w:val="24"/>
              </w:rPr>
            </w:pPr>
            <w:r w:rsidRPr="006A24CC">
              <w:rPr>
                <w:rFonts w:ascii="Verdana" w:hAnsi="Verdana" w:cs="Arial"/>
                <w:b/>
                <w:sz w:val="24"/>
                <w:szCs w:val="24"/>
              </w:rPr>
              <w:t>Legal Implications (including equality and diversity assessment)</w:t>
            </w:r>
          </w:p>
        </w:tc>
      </w:tr>
      <w:tr w:rsidRPr="006A24CC" w:rsidR="00F5324A" w:rsidTr="7FEDC836" w14:paraId="6D29048C" w14:textId="77777777">
        <w:tc>
          <w:tcPr>
            <w:tcW w:w="9245" w:type="dxa"/>
            <w:gridSpan w:val="4"/>
          </w:tcPr>
          <w:p w:rsidRPr="00AA6B33" w:rsidR="00F5324A" w:rsidP="002D0C8A" w:rsidRDefault="00AA6B33" w14:paraId="6D29048B" w14:textId="04756ED4">
            <w:pPr>
              <w:ind w:right="96"/>
              <w:jc w:val="both"/>
              <w:rPr>
                <w:rFonts w:ascii="Verdana" w:hAnsi="Verdana" w:cs="Arial"/>
                <w:sz w:val="24"/>
                <w:szCs w:val="24"/>
              </w:rPr>
            </w:pPr>
            <w:r w:rsidRPr="00AA6B33">
              <w:rPr>
                <w:rFonts w:ascii="Verdana" w:hAnsi="Verdana" w:cs="Arial"/>
                <w:sz w:val="24"/>
                <w:szCs w:val="24"/>
              </w:rPr>
              <w:t>None Identified</w:t>
            </w:r>
          </w:p>
        </w:tc>
      </w:tr>
      <w:tr w:rsidRPr="006A24CC" w:rsidR="00F5324A" w:rsidTr="7FEDC836" w14:paraId="6D29048E" w14:textId="77777777">
        <w:tc>
          <w:tcPr>
            <w:tcW w:w="9245" w:type="dxa"/>
            <w:gridSpan w:val="4"/>
            <w:shd w:val="clear" w:color="auto" w:fill="D5DCE4" w:themeFill="text2" w:themeFillTint="33"/>
          </w:tcPr>
          <w:p w:rsidRPr="006A24CC" w:rsidR="00F5324A" w:rsidP="006A24CC" w:rsidRDefault="00F5324A" w14:paraId="6D29048D" w14:textId="77777777">
            <w:pPr>
              <w:ind w:right="96"/>
              <w:jc w:val="both"/>
              <w:rPr>
                <w:rFonts w:ascii="Verdana" w:hAnsi="Verdana" w:cs="Arial"/>
                <w:b/>
                <w:i/>
                <w:iCs/>
                <w:sz w:val="24"/>
                <w:szCs w:val="24"/>
              </w:rPr>
            </w:pPr>
            <w:r w:rsidRPr="006A24CC">
              <w:rPr>
                <w:rFonts w:ascii="Verdana" w:hAnsi="Verdana" w:cs="Arial"/>
                <w:b/>
                <w:i/>
                <w:iCs/>
                <w:sz w:val="24"/>
                <w:szCs w:val="24"/>
              </w:rPr>
              <w:t>Staffing Implications</w:t>
            </w:r>
          </w:p>
        </w:tc>
      </w:tr>
      <w:tr w:rsidRPr="006A24CC" w:rsidR="00F5324A" w:rsidTr="7FEDC836" w14:paraId="6D290491" w14:textId="77777777">
        <w:tc>
          <w:tcPr>
            <w:tcW w:w="9245" w:type="dxa"/>
            <w:gridSpan w:val="4"/>
          </w:tcPr>
          <w:p w:rsidRPr="00AA6B33" w:rsidR="00F5324A" w:rsidP="002D0C8A" w:rsidRDefault="00AA6B33" w14:paraId="6D290490" w14:textId="54451A23">
            <w:pPr>
              <w:ind w:right="96"/>
              <w:jc w:val="both"/>
              <w:rPr>
                <w:rFonts w:ascii="Verdana" w:hAnsi="Verdana" w:cs="Arial"/>
                <w:sz w:val="24"/>
                <w:szCs w:val="24"/>
              </w:rPr>
            </w:pPr>
            <w:r w:rsidRPr="00AA6B33">
              <w:rPr>
                <w:rFonts w:ascii="Verdana" w:hAnsi="Verdana" w:cs="Arial"/>
                <w:sz w:val="24"/>
                <w:szCs w:val="24"/>
              </w:rPr>
              <w:t>As set out in the report</w:t>
            </w:r>
          </w:p>
        </w:tc>
      </w:tr>
      <w:tr w:rsidRPr="006A24CC" w:rsidR="00F5324A" w:rsidTr="7FEDC836" w14:paraId="6D290493" w14:textId="77777777">
        <w:tc>
          <w:tcPr>
            <w:tcW w:w="9245" w:type="dxa"/>
            <w:gridSpan w:val="4"/>
            <w:shd w:val="clear" w:color="auto" w:fill="D5DCE4" w:themeFill="text2" w:themeFillTint="33"/>
          </w:tcPr>
          <w:p w:rsidRPr="006A24CC" w:rsidR="00F5324A" w:rsidP="006A24CC" w:rsidRDefault="00296CD9" w14:paraId="6D290492" w14:textId="77777777">
            <w:pPr>
              <w:ind w:right="96"/>
              <w:jc w:val="both"/>
              <w:rPr>
                <w:rFonts w:ascii="Verdana" w:hAnsi="Verdana" w:cs="Arial"/>
                <w:b/>
                <w:i/>
                <w:iCs/>
                <w:sz w:val="24"/>
                <w:szCs w:val="24"/>
              </w:rPr>
            </w:pPr>
            <w:r w:rsidRPr="006A24CC">
              <w:rPr>
                <w:rFonts w:ascii="Verdana" w:hAnsi="Verdana" w:cs="Arial"/>
                <w:b/>
                <w:i/>
                <w:iCs/>
                <w:sz w:val="24"/>
                <w:szCs w:val="24"/>
              </w:rPr>
              <w:t>Long Term Implications (including the impact of the Well-being of Future Generations (Wales) Act 2015)</w:t>
            </w:r>
          </w:p>
        </w:tc>
      </w:tr>
      <w:tr w:rsidRPr="006A24CC" w:rsidR="00F5324A" w:rsidTr="7FEDC836" w14:paraId="6D290496" w14:textId="77777777">
        <w:tc>
          <w:tcPr>
            <w:tcW w:w="9245" w:type="dxa"/>
            <w:gridSpan w:val="4"/>
          </w:tcPr>
          <w:p w:rsidRPr="00AA6B33" w:rsidR="00F5324A" w:rsidP="006A24CC" w:rsidRDefault="008F189E" w14:paraId="6D290495" w14:textId="13E7C398">
            <w:pPr>
              <w:ind w:right="96"/>
              <w:jc w:val="both"/>
              <w:rPr>
                <w:rFonts w:ascii="Verdana" w:hAnsi="Verdana" w:cs="Arial"/>
                <w:i/>
                <w:iCs/>
                <w:color w:val="FF0000"/>
                <w:sz w:val="24"/>
                <w:szCs w:val="24"/>
              </w:rPr>
            </w:pPr>
            <w:r w:rsidRPr="00AA6B33">
              <w:rPr>
                <w:rFonts w:ascii="Verdana" w:hAnsi="Verdana" w:cs="Arial"/>
                <w:sz w:val="24"/>
                <w:szCs w:val="24"/>
              </w:rPr>
              <w:t>As set out in the report</w:t>
            </w:r>
          </w:p>
        </w:tc>
      </w:tr>
      <w:tr w:rsidRPr="006A24CC" w:rsidR="00653AEC" w:rsidTr="7FEDC836" w14:paraId="6D29049A" w14:textId="77777777">
        <w:tc>
          <w:tcPr>
            <w:tcW w:w="2470" w:type="dxa"/>
            <w:gridSpan w:val="2"/>
          </w:tcPr>
          <w:p w:rsidRPr="006A24CC" w:rsidR="00653AEC" w:rsidP="006A24CC" w:rsidRDefault="00653AEC" w14:paraId="6D290497" w14:textId="77777777">
            <w:pPr>
              <w:ind w:right="96"/>
              <w:jc w:val="both"/>
              <w:rPr>
                <w:rFonts w:ascii="Verdana" w:hAnsi="Verdana" w:cs="Arial"/>
                <w:i/>
                <w:iCs/>
                <w:sz w:val="24"/>
                <w:szCs w:val="24"/>
              </w:rPr>
            </w:pPr>
            <w:r w:rsidRPr="006A24CC">
              <w:rPr>
                <w:rFonts w:ascii="Verdana" w:hAnsi="Verdana" w:cs="Arial"/>
                <w:b/>
                <w:i/>
                <w:iCs/>
                <w:sz w:val="24"/>
                <w:szCs w:val="24"/>
              </w:rPr>
              <w:t>Report History</w:t>
            </w:r>
          </w:p>
        </w:tc>
        <w:tc>
          <w:tcPr>
            <w:tcW w:w="6775" w:type="dxa"/>
            <w:gridSpan w:val="2"/>
          </w:tcPr>
          <w:p w:rsidRPr="008F189E" w:rsidR="00653AEC" w:rsidP="002D0C8A" w:rsidRDefault="008F189E" w14:paraId="6D290499" w14:textId="3052F65A">
            <w:pPr>
              <w:ind w:right="96"/>
              <w:jc w:val="both"/>
              <w:rPr>
                <w:rFonts w:ascii="Verdana" w:hAnsi="Verdana" w:cs="Arial"/>
                <w:sz w:val="24"/>
                <w:szCs w:val="24"/>
              </w:rPr>
            </w:pPr>
            <w:r w:rsidRPr="008F189E">
              <w:rPr>
                <w:rFonts w:ascii="Verdana" w:hAnsi="Verdana" w:cs="Arial"/>
                <w:sz w:val="24"/>
                <w:szCs w:val="24"/>
              </w:rPr>
              <w:t>None</w:t>
            </w:r>
          </w:p>
        </w:tc>
      </w:tr>
      <w:tr w:rsidRPr="006A24CC" w:rsidR="00653AEC" w:rsidTr="7FEDC836" w14:paraId="6D29049F" w14:textId="77777777">
        <w:tc>
          <w:tcPr>
            <w:tcW w:w="2470" w:type="dxa"/>
            <w:gridSpan w:val="2"/>
          </w:tcPr>
          <w:p w:rsidRPr="006A24CC" w:rsidR="00653AEC" w:rsidP="006A24CC" w:rsidRDefault="00653AEC" w14:paraId="6D29049B" w14:textId="77777777">
            <w:pPr>
              <w:ind w:right="96"/>
              <w:jc w:val="both"/>
              <w:rPr>
                <w:rFonts w:ascii="Verdana" w:hAnsi="Verdana" w:cs="Arial"/>
                <w:b/>
                <w:i/>
                <w:iCs/>
                <w:sz w:val="24"/>
                <w:szCs w:val="24"/>
              </w:rPr>
            </w:pPr>
            <w:r w:rsidRPr="006A24CC">
              <w:rPr>
                <w:rFonts w:ascii="Verdana" w:hAnsi="Verdana" w:cs="Arial"/>
                <w:b/>
                <w:i/>
                <w:iCs/>
                <w:sz w:val="24"/>
                <w:szCs w:val="24"/>
              </w:rPr>
              <w:t>Appendices</w:t>
            </w:r>
          </w:p>
        </w:tc>
        <w:tc>
          <w:tcPr>
            <w:tcW w:w="6775" w:type="dxa"/>
            <w:gridSpan w:val="2"/>
          </w:tcPr>
          <w:p w:rsidRPr="008F189E" w:rsidR="00653AEC" w:rsidP="006A24CC" w:rsidRDefault="0093739A" w14:paraId="6D29049D" w14:textId="55626EC6">
            <w:pPr>
              <w:ind w:right="96"/>
              <w:jc w:val="both"/>
              <w:rPr>
                <w:rFonts w:ascii="Verdana" w:hAnsi="Verdana" w:cs="Arial"/>
                <w:sz w:val="24"/>
                <w:szCs w:val="24"/>
              </w:rPr>
            </w:pPr>
            <w:r>
              <w:rPr>
                <w:rFonts w:ascii="Verdana" w:hAnsi="Verdana" w:cs="Arial"/>
                <w:sz w:val="24"/>
                <w:szCs w:val="24"/>
              </w:rPr>
              <w:t xml:space="preserve">Appendix 1 </w:t>
            </w:r>
            <w:r w:rsidR="00441ABD">
              <w:rPr>
                <w:rFonts w:ascii="Verdana" w:hAnsi="Verdana" w:cs="Arial"/>
                <w:sz w:val="24"/>
                <w:szCs w:val="24"/>
              </w:rPr>
              <w:t xml:space="preserve">Workforce OD Strategy </w:t>
            </w:r>
            <w:r>
              <w:rPr>
                <w:rFonts w:ascii="Verdana" w:hAnsi="Verdana" w:cs="Arial"/>
                <w:sz w:val="24"/>
                <w:szCs w:val="24"/>
              </w:rPr>
              <w:t xml:space="preserve">Plan </w:t>
            </w:r>
            <w:r w:rsidR="00441ABD">
              <w:rPr>
                <w:rFonts w:ascii="Verdana" w:hAnsi="Verdana" w:cs="Arial"/>
                <w:sz w:val="24"/>
                <w:szCs w:val="24"/>
              </w:rPr>
              <w:t>on a Page v6 no names</w:t>
            </w:r>
          </w:p>
          <w:p w:rsidRPr="006A24CC" w:rsidR="00653AEC" w:rsidP="006A24CC" w:rsidRDefault="00653AEC" w14:paraId="6D29049E" w14:textId="77777777">
            <w:pPr>
              <w:ind w:right="96"/>
              <w:jc w:val="both"/>
              <w:rPr>
                <w:rFonts w:ascii="Verdana" w:hAnsi="Verdana" w:cs="Arial"/>
                <w:i/>
                <w:iCs/>
                <w:color w:val="FF0000"/>
                <w:sz w:val="24"/>
                <w:szCs w:val="24"/>
              </w:rPr>
            </w:pPr>
          </w:p>
        </w:tc>
      </w:tr>
    </w:tbl>
    <w:p w:rsidRPr="006A24CC" w:rsidR="00034194" w:rsidP="006A24CC" w:rsidRDefault="00034194" w14:paraId="6D2904A0" w14:textId="532218C8">
      <w:pPr>
        <w:jc w:val="both"/>
        <w:rPr>
          <w:rFonts w:ascii="Verdana" w:hAnsi="Verdana" w:cs="Arial"/>
          <w:sz w:val="24"/>
          <w:szCs w:val="24"/>
        </w:rPr>
      </w:pPr>
    </w:p>
    <w:p w:rsidR="00714575" w:rsidP="002331EF" w:rsidRDefault="00714575" w14:paraId="1065DED9" w14:textId="77777777">
      <w:pPr>
        <w:rPr>
          <w:rFonts w:ascii="Arial" w:hAnsi="Arial" w:cs="Arial"/>
          <w:sz w:val="24"/>
          <w:szCs w:val="24"/>
        </w:rPr>
      </w:pPr>
    </w:p>
    <w:sectPr w:rsidR="00714575" w:rsidSect="00441ABD">
      <w:headerReference w:type="default" r:id="rId18"/>
      <w:footerReference w:type="default" r:id="rId19"/>
      <w:pgSz w:w="11906" w:h="16838" w:orient="portrait"/>
      <w:pgMar w:top="1440" w:right="1440" w:bottom="1440" w:left="1440" w:header="709" w:footer="709"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1225A" w:rsidP="00C107F2" w:rsidRDefault="00A1225A" w14:paraId="6C0F8999" w14:textId="77777777">
      <w:pPr>
        <w:spacing w:after="0" w:line="240" w:lineRule="auto"/>
      </w:pPr>
      <w:r>
        <w:separator/>
      </w:r>
    </w:p>
  </w:endnote>
  <w:endnote w:type="continuationSeparator" w:id="0">
    <w:p w:rsidR="00A1225A" w:rsidP="00C107F2" w:rsidRDefault="00A1225A" w14:paraId="52A6C763"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7EAAA3A4" w:rsidP="7EAAA3A4" w:rsidRDefault="7EAAA3A4" w14:paraId="65B43654" w14:textId="60AFCB79">
    <w:pPr>
      <w:pStyle w:val="Footer"/>
      <w:jc w:val="right"/>
    </w:pPr>
    <w:r>
      <w:fldChar w:fldCharType="begin"/>
    </w:r>
    <w:r>
      <w:instrText xml:space="preserve">PAGE</w:instrText>
    </w:r>
    <w:r>
      <w:fldChar w:fldCharType="separate"/>
    </w:r>
    <w:r>
      <w:fldChar w:fldCharType="end"/>
    </w:r>
    <w:r w:rsidR="7EAAA3A4">
      <w:rPr/>
      <w:t xml:space="preserve"> of </w:t>
    </w:r>
    <w:r>
      <w:fldChar w:fldCharType="begin"/>
    </w:r>
    <w:r>
      <w:instrText xml:space="preserve">NUMPAGES</w:instrText>
    </w:r>
    <w:r>
      <w:fldChar w:fldCharType="separate"/>
    </w:r>
    <w:r>
      <w:fldChar w:fldCharType="end"/>
    </w:r>
  </w:p>
  <w:sdt>
    <w:sdtPr>
      <w:id w:val="443046536"/>
      <w:docPartObj>
        <w:docPartGallery w:val="Page Numbers (Bottom of Page)"/>
        <w:docPartUnique/>
      </w:docPartObj>
      <w:showingPlcHdr/>
    </w:sdtPr>
    <w:sdtContent>
      <w:p w:rsidR="0089666E" w:rsidP="7EAAA3A4" w:rsidRDefault="0089666E" w14:paraId="5EE9C96C" w14:textId="3E3203EC">
        <w:pPr>
          <w:pStyle w:val="Footer"/>
          <w:jc w:val="right"/>
          <w:rPr>
            <w:noProof/>
          </w:rPr>
        </w:pPr>
        <w:r w:rsidRPr="7EAAA3A4" w:rsidR="7EAAA3A4">
          <w:rPr>
            <w:rStyle w:val="PlaceholderText"/>
          </w:rPr>
          <w:t xml:space="preserve">     </w:t>
        </w: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6" name="Picture 6"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rsidR="0089666E" w:rsidP="002B7C9A" w:rsidRDefault="4B1558C4" w14:paraId="6D2904A9" w14:textId="6D9E2520">
    <w:pPr>
      <w:pStyle w:val="Footer"/>
      <w:jc w:val="right"/>
    </w:pPr>
    <w:r>
      <w:t>Workforce and OD Committee – 23 February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1225A" w:rsidP="00C107F2" w:rsidRDefault="00A1225A" w14:paraId="205AEF2C" w14:textId="77777777">
      <w:pPr>
        <w:spacing w:after="0" w:line="240" w:lineRule="auto"/>
      </w:pPr>
      <w:r>
        <w:separator/>
      </w:r>
    </w:p>
  </w:footnote>
  <w:footnote w:type="continuationSeparator" w:id="0">
    <w:p w:rsidR="00A1225A" w:rsidP="00C107F2" w:rsidRDefault="00A1225A" w14:paraId="2A4EF8B4"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89666E" w:rsidRDefault="0089666E" w14:paraId="6D2904A6" w14:textId="5B462033">
    <w:pPr>
      <w:pStyle w:val="Header"/>
    </w:pPr>
    <w:r>
      <w:rPr>
        <w:noProof/>
        <w:lang w:eastAsia="en-GB"/>
      </w:rPr>
      <w:drawing>
        <wp:anchor distT="0" distB="0" distL="114300" distR="114300" simplePos="0" relativeHeight="251658240" behindDoc="0" locked="0" layoutInCell="1" allowOverlap="1" wp14:anchorId="6D2904AC" wp14:editId="4CD965B0">
          <wp:simplePos x="0" y="0"/>
          <wp:positionH relativeFrom="column">
            <wp:posOffset>1364974</wp:posOffset>
          </wp:positionH>
          <wp:positionV relativeFrom="paragraph">
            <wp:posOffset>-287572</wp:posOffset>
          </wp:positionV>
          <wp:extent cx="3124200" cy="751840"/>
          <wp:effectExtent l="0" t="0" r="0" b="0"/>
          <wp:wrapNone/>
          <wp:docPr id="4" name="Picture 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929F5"/>
    <w:multiLevelType w:val="hybridMultilevel"/>
    <w:tmpl w:val="A170AF8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587460A"/>
    <w:multiLevelType w:val="hybridMultilevel"/>
    <w:tmpl w:val="6342328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63B0B92"/>
    <w:multiLevelType w:val="multilevel"/>
    <w:tmpl w:val="B4F22E5C"/>
    <w:lvl w:ilvl="0">
      <w:start w:val="1"/>
      <w:numFmt w:val="decimal"/>
      <w:lvlText w:val="%1."/>
      <w:lvlJc w:val="left"/>
      <w:pPr>
        <w:ind w:left="720" w:hanging="360"/>
      </w:pPr>
    </w:lvl>
    <w:lvl w:ilvl="1">
      <w:start w:val="1"/>
      <w:numFmt w:val="decimal"/>
      <w:isLgl/>
      <w:lvlText w:val="%1.%2."/>
      <w:lvlJc w:val="left"/>
      <w:pPr>
        <w:ind w:left="720" w:hanging="7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1AF14E04"/>
    <w:multiLevelType w:val="hybridMultilevel"/>
    <w:tmpl w:val="7DCECB2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D73780F"/>
    <w:multiLevelType w:val="hybridMultilevel"/>
    <w:tmpl w:val="3BD4A84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E7C25D1"/>
    <w:multiLevelType w:val="hybridMultilevel"/>
    <w:tmpl w:val="0060A5E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27120F08"/>
    <w:multiLevelType w:val="hybridMultilevel"/>
    <w:tmpl w:val="715EB928"/>
    <w:lvl w:ilvl="0" w:tplc="FFFFFFFF">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7" w15:restartNumberingAfterBreak="0">
    <w:nsid w:val="2AFF394B"/>
    <w:multiLevelType w:val="hybridMultilevel"/>
    <w:tmpl w:val="2DDA58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E650EE1"/>
    <w:multiLevelType w:val="multilevel"/>
    <w:tmpl w:val="EE8AB7F6"/>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327D1456"/>
    <w:multiLevelType w:val="hybridMultilevel"/>
    <w:tmpl w:val="C3E836F8"/>
    <w:lvl w:ilvl="0" w:tplc="388A83D4">
      <w:start w:val="1"/>
      <w:numFmt w:val="bullet"/>
      <w:lvlText w:val="•"/>
      <w:lvlJc w:val="left"/>
      <w:pPr>
        <w:tabs>
          <w:tab w:val="num" w:pos="720"/>
        </w:tabs>
        <w:ind w:left="720" w:hanging="360"/>
      </w:pPr>
      <w:rPr>
        <w:rFonts w:hint="default" w:ascii="Arial" w:hAnsi="Arial"/>
      </w:rPr>
    </w:lvl>
    <w:lvl w:ilvl="1" w:tplc="C38A066A" w:tentative="1">
      <w:start w:val="1"/>
      <w:numFmt w:val="bullet"/>
      <w:lvlText w:val="•"/>
      <w:lvlJc w:val="left"/>
      <w:pPr>
        <w:tabs>
          <w:tab w:val="num" w:pos="1440"/>
        </w:tabs>
        <w:ind w:left="1440" w:hanging="360"/>
      </w:pPr>
      <w:rPr>
        <w:rFonts w:hint="default" w:ascii="Arial" w:hAnsi="Arial"/>
      </w:rPr>
    </w:lvl>
    <w:lvl w:ilvl="2" w:tplc="65502AAE" w:tentative="1">
      <w:start w:val="1"/>
      <w:numFmt w:val="bullet"/>
      <w:lvlText w:val="•"/>
      <w:lvlJc w:val="left"/>
      <w:pPr>
        <w:tabs>
          <w:tab w:val="num" w:pos="2160"/>
        </w:tabs>
        <w:ind w:left="2160" w:hanging="360"/>
      </w:pPr>
      <w:rPr>
        <w:rFonts w:hint="default" w:ascii="Arial" w:hAnsi="Arial"/>
      </w:rPr>
    </w:lvl>
    <w:lvl w:ilvl="3" w:tplc="C41296C8" w:tentative="1">
      <w:start w:val="1"/>
      <w:numFmt w:val="bullet"/>
      <w:lvlText w:val="•"/>
      <w:lvlJc w:val="left"/>
      <w:pPr>
        <w:tabs>
          <w:tab w:val="num" w:pos="2880"/>
        </w:tabs>
        <w:ind w:left="2880" w:hanging="360"/>
      </w:pPr>
      <w:rPr>
        <w:rFonts w:hint="default" w:ascii="Arial" w:hAnsi="Arial"/>
      </w:rPr>
    </w:lvl>
    <w:lvl w:ilvl="4" w:tplc="E7006B46" w:tentative="1">
      <w:start w:val="1"/>
      <w:numFmt w:val="bullet"/>
      <w:lvlText w:val="•"/>
      <w:lvlJc w:val="left"/>
      <w:pPr>
        <w:tabs>
          <w:tab w:val="num" w:pos="3600"/>
        </w:tabs>
        <w:ind w:left="3600" w:hanging="360"/>
      </w:pPr>
      <w:rPr>
        <w:rFonts w:hint="default" w:ascii="Arial" w:hAnsi="Arial"/>
      </w:rPr>
    </w:lvl>
    <w:lvl w:ilvl="5" w:tplc="C454751E" w:tentative="1">
      <w:start w:val="1"/>
      <w:numFmt w:val="bullet"/>
      <w:lvlText w:val="•"/>
      <w:lvlJc w:val="left"/>
      <w:pPr>
        <w:tabs>
          <w:tab w:val="num" w:pos="4320"/>
        </w:tabs>
        <w:ind w:left="4320" w:hanging="360"/>
      </w:pPr>
      <w:rPr>
        <w:rFonts w:hint="default" w:ascii="Arial" w:hAnsi="Arial"/>
      </w:rPr>
    </w:lvl>
    <w:lvl w:ilvl="6" w:tplc="828E0260" w:tentative="1">
      <w:start w:val="1"/>
      <w:numFmt w:val="bullet"/>
      <w:lvlText w:val="•"/>
      <w:lvlJc w:val="left"/>
      <w:pPr>
        <w:tabs>
          <w:tab w:val="num" w:pos="5040"/>
        </w:tabs>
        <w:ind w:left="5040" w:hanging="360"/>
      </w:pPr>
      <w:rPr>
        <w:rFonts w:hint="default" w:ascii="Arial" w:hAnsi="Arial"/>
      </w:rPr>
    </w:lvl>
    <w:lvl w:ilvl="7" w:tplc="5ED6A3FC" w:tentative="1">
      <w:start w:val="1"/>
      <w:numFmt w:val="bullet"/>
      <w:lvlText w:val="•"/>
      <w:lvlJc w:val="left"/>
      <w:pPr>
        <w:tabs>
          <w:tab w:val="num" w:pos="5760"/>
        </w:tabs>
        <w:ind w:left="5760" w:hanging="360"/>
      </w:pPr>
      <w:rPr>
        <w:rFonts w:hint="default" w:ascii="Arial" w:hAnsi="Arial"/>
      </w:rPr>
    </w:lvl>
    <w:lvl w:ilvl="8" w:tplc="96FCB78E" w:tentative="1">
      <w:start w:val="1"/>
      <w:numFmt w:val="bullet"/>
      <w:lvlText w:val="•"/>
      <w:lvlJc w:val="left"/>
      <w:pPr>
        <w:tabs>
          <w:tab w:val="num" w:pos="6480"/>
        </w:tabs>
        <w:ind w:left="6480" w:hanging="360"/>
      </w:pPr>
      <w:rPr>
        <w:rFonts w:hint="default" w:ascii="Arial" w:hAnsi="Arial"/>
      </w:rPr>
    </w:lvl>
  </w:abstractNum>
  <w:abstractNum w:abstractNumId="10" w15:restartNumberingAfterBreak="0">
    <w:nsid w:val="3AF63F69"/>
    <w:multiLevelType w:val="hybridMultilevel"/>
    <w:tmpl w:val="C2861C3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461143D3"/>
    <w:multiLevelType w:val="hybridMultilevel"/>
    <w:tmpl w:val="A4A4A11A"/>
    <w:lvl w:ilvl="0" w:tplc="FFFFFFFF">
      <w:start w:val="1"/>
      <w:numFmt w:val="bullet"/>
      <w:lvlText w:val=""/>
      <w:lvlJc w:val="left"/>
      <w:pPr>
        <w:ind w:left="720" w:hanging="360"/>
      </w:pPr>
      <w:rPr>
        <w:rFonts w:hint="default" w:ascii="Wingdings" w:hAnsi="Wingdings"/>
      </w:rPr>
    </w:lvl>
    <w:lvl w:ilvl="1" w:tplc="0809000B">
      <w:start w:val="1"/>
      <w:numFmt w:val="bullet"/>
      <w:lvlText w:val=""/>
      <w:lvlJc w:val="left"/>
      <w:pPr>
        <w:ind w:left="1440" w:hanging="360"/>
      </w:pPr>
      <w:rPr>
        <w:rFonts w:hint="default" w:ascii="Wingdings" w:hAnsi="Wingdings"/>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2" w15:restartNumberingAfterBreak="0">
    <w:nsid w:val="4B820722"/>
    <w:multiLevelType w:val="multilevel"/>
    <w:tmpl w:val="8AE4F878"/>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3" w15:restartNumberingAfterBreak="0">
    <w:nsid w:val="530648CE"/>
    <w:multiLevelType w:val="hybridMultilevel"/>
    <w:tmpl w:val="32C8AA04"/>
    <w:lvl w:ilvl="0" w:tplc="08090001">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4" w15:restartNumberingAfterBreak="0">
    <w:nsid w:val="56942197"/>
    <w:multiLevelType w:val="hybridMultilevel"/>
    <w:tmpl w:val="C524709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5" w15:restartNumberingAfterBreak="0">
    <w:nsid w:val="57E77926"/>
    <w:multiLevelType w:val="multilevel"/>
    <w:tmpl w:val="DA66089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5D705828"/>
    <w:multiLevelType w:val="hybridMultilevel"/>
    <w:tmpl w:val="20AAA30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7" w15:restartNumberingAfterBreak="0">
    <w:nsid w:val="642936D7"/>
    <w:multiLevelType w:val="hybridMultilevel"/>
    <w:tmpl w:val="EE08550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666A4599"/>
    <w:multiLevelType w:val="multilevel"/>
    <w:tmpl w:val="8328F9D4"/>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6CED0FA0"/>
    <w:multiLevelType w:val="hybridMultilevel"/>
    <w:tmpl w:val="4322EE4E"/>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20" w15:restartNumberingAfterBreak="0">
    <w:nsid w:val="71D66B88"/>
    <w:multiLevelType w:val="multilevel"/>
    <w:tmpl w:val="6308C6EC"/>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72154ED1"/>
    <w:multiLevelType w:val="multilevel"/>
    <w:tmpl w:val="E41A543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739A3B4B"/>
    <w:multiLevelType w:val="hybridMultilevel"/>
    <w:tmpl w:val="C7FA34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746763E9"/>
    <w:multiLevelType w:val="hybridMultilevel"/>
    <w:tmpl w:val="87C2A2BA"/>
    <w:lvl w:ilvl="0" w:tplc="FFFFFFFF">
      <w:start w:val="1"/>
      <w:numFmt w:val="bullet"/>
      <w:lvlText w:val=""/>
      <w:lvlJc w:val="left"/>
      <w:pPr>
        <w:ind w:left="720" w:hanging="360"/>
      </w:pPr>
      <w:rPr>
        <w:rFonts w:hint="default" w:ascii="Symbol" w:hAnsi="Symbol"/>
      </w:rPr>
    </w:lvl>
    <w:lvl w:ilvl="1" w:tplc="0809000B">
      <w:start w:val="1"/>
      <w:numFmt w:val="bullet"/>
      <w:lvlText w:val=""/>
      <w:lvlJc w:val="left"/>
      <w:pPr>
        <w:ind w:left="1440" w:hanging="360"/>
      </w:pPr>
      <w:rPr>
        <w:rFonts w:hint="default" w:ascii="Wingdings" w:hAnsi="Wingdings"/>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4" w15:restartNumberingAfterBreak="0">
    <w:nsid w:val="79C37140"/>
    <w:multiLevelType w:val="hybridMultilevel"/>
    <w:tmpl w:val="D2AA82A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7BBC29F8"/>
    <w:multiLevelType w:val="hybridMultilevel"/>
    <w:tmpl w:val="AD4CA9EE"/>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7C132627"/>
    <w:multiLevelType w:val="hybridMultilevel"/>
    <w:tmpl w:val="E104D786"/>
    <w:lvl w:ilvl="0" w:tplc="0809000B">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7F2D46F0"/>
    <w:multiLevelType w:val="multilevel"/>
    <w:tmpl w:val="2CB68F4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1098404453">
    <w:abstractNumId w:val="2"/>
  </w:num>
  <w:num w:numId="2" w16cid:durableId="1705593987">
    <w:abstractNumId w:val="25"/>
  </w:num>
  <w:num w:numId="3" w16cid:durableId="1782145797">
    <w:abstractNumId w:val="14"/>
  </w:num>
  <w:num w:numId="4" w16cid:durableId="1449348186">
    <w:abstractNumId w:val="7"/>
  </w:num>
  <w:num w:numId="5" w16cid:durableId="1682470930">
    <w:abstractNumId w:val="15"/>
  </w:num>
  <w:num w:numId="6" w16cid:durableId="1104375097">
    <w:abstractNumId w:val="10"/>
  </w:num>
  <w:num w:numId="7" w16cid:durableId="136726431">
    <w:abstractNumId w:val="20"/>
  </w:num>
  <w:num w:numId="8" w16cid:durableId="389890410">
    <w:abstractNumId w:val="17"/>
  </w:num>
  <w:num w:numId="9" w16cid:durableId="168450603">
    <w:abstractNumId w:val="26"/>
  </w:num>
  <w:num w:numId="10" w16cid:durableId="71778402">
    <w:abstractNumId w:val="11"/>
  </w:num>
  <w:num w:numId="11" w16cid:durableId="30229665">
    <w:abstractNumId w:val="3"/>
  </w:num>
  <w:num w:numId="12" w16cid:durableId="222256148">
    <w:abstractNumId w:val="23"/>
  </w:num>
  <w:num w:numId="13" w16cid:durableId="803616684">
    <w:abstractNumId w:val="13"/>
  </w:num>
  <w:num w:numId="14" w16cid:durableId="2048334329">
    <w:abstractNumId w:val="5"/>
  </w:num>
  <w:num w:numId="15" w16cid:durableId="454564751">
    <w:abstractNumId w:val="4"/>
  </w:num>
  <w:num w:numId="16" w16cid:durableId="911620441">
    <w:abstractNumId w:val="24"/>
  </w:num>
  <w:num w:numId="17" w16cid:durableId="189297673">
    <w:abstractNumId w:val="22"/>
  </w:num>
  <w:num w:numId="18" w16cid:durableId="1025059804">
    <w:abstractNumId w:val="25"/>
  </w:num>
  <w:num w:numId="19" w16cid:durableId="407534459">
    <w:abstractNumId w:val="16"/>
  </w:num>
  <w:num w:numId="20" w16cid:durableId="2142962278">
    <w:abstractNumId w:val="6"/>
  </w:num>
  <w:num w:numId="21" w16cid:durableId="1856504078">
    <w:abstractNumId w:val="1"/>
  </w:num>
  <w:num w:numId="22" w16cid:durableId="241574673">
    <w:abstractNumId w:val="12"/>
  </w:num>
  <w:num w:numId="23" w16cid:durableId="725568428">
    <w:abstractNumId w:val="27"/>
  </w:num>
  <w:num w:numId="24" w16cid:durableId="1238444775">
    <w:abstractNumId w:val="21"/>
  </w:num>
  <w:num w:numId="25" w16cid:durableId="724380283">
    <w:abstractNumId w:val="0"/>
  </w:num>
  <w:num w:numId="26" w16cid:durableId="1977298172">
    <w:abstractNumId w:val="9"/>
  </w:num>
  <w:num w:numId="27" w16cid:durableId="1371763668">
    <w:abstractNumId w:val="25"/>
  </w:num>
  <w:num w:numId="28" w16cid:durableId="321354211">
    <w:abstractNumId w:val="19"/>
  </w:num>
  <w:num w:numId="29" w16cid:durableId="623342224">
    <w:abstractNumId w:val="18"/>
  </w:num>
  <w:num w:numId="30" w16cid:durableId="965701648">
    <w:abstractNumId w:val="8"/>
  </w:num>
  <w:numIdMacAtCleanup w:val="13"/>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191D"/>
    <w:rsid w:val="000127E6"/>
    <w:rsid w:val="00013EAF"/>
    <w:rsid w:val="00014270"/>
    <w:rsid w:val="00021C60"/>
    <w:rsid w:val="000224A5"/>
    <w:rsid w:val="00034194"/>
    <w:rsid w:val="0004505A"/>
    <w:rsid w:val="00045805"/>
    <w:rsid w:val="00072B0F"/>
    <w:rsid w:val="0007675A"/>
    <w:rsid w:val="00083EAC"/>
    <w:rsid w:val="00083FC0"/>
    <w:rsid w:val="000857C7"/>
    <w:rsid w:val="0008754F"/>
    <w:rsid w:val="00095455"/>
    <w:rsid w:val="000A13E9"/>
    <w:rsid w:val="000B51AA"/>
    <w:rsid w:val="000B71ED"/>
    <w:rsid w:val="000D1C30"/>
    <w:rsid w:val="000D3A57"/>
    <w:rsid w:val="000D564A"/>
    <w:rsid w:val="000D6342"/>
    <w:rsid w:val="000E41A3"/>
    <w:rsid w:val="000F361B"/>
    <w:rsid w:val="0010031C"/>
    <w:rsid w:val="00110DDC"/>
    <w:rsid w:val="00114716"/>
    <w:rsid w:val="00120632"/>
    <w:rsid w:val="00133EA1"/>
    <w:rsid w:val="00136C04"/>
    <w:rsid w:val="00152019"/>
    <w:rsid w:val="001546AA"/>
    <w:rsid w:val="0016096B"/>
    <w:rsid w:val="00161496"/>
    <w:rsid w:val="00161B2C"/>
    <w:rsid w:val="0016373A"/>
    <w:rsid w:val="00165994"/>
    <w:rsid w:val="001A0C23"/>
    <w:rsid w:val="001B3390"/>
    <w:rsid w:val="001C3AA6"/>
    <w:rsid w:val="001C5F00"/>
    <w:rsid w:val="001D5457"/>
    <w:rsid w:val="001E1559"/>
    <w:rsid w:val="001E1A28"/>
    <w:rsid w:val="001E7A95"/>
    <w:rsid w:val="001F3C52"/>
    <w:rsid w:val="00204366"/>
    <w:rsid w:val="0020539A"/>
    <w:rsid w:val="00224DE8"/>
    <w:rsid w:val="002326A3"/>
    <w:rsid w:val="002331EF"/>
    <w:rsid w:val="00233330"/>
    <w:rsid w:val="00234D23"/>
    <w:rsid w:val="002358BE"/>
    <w:rsid w:val="0023647B"/>
    <w:rsid w:val="0023CC72"/>
    <w:rsid w:val="00241662"/>
    <w:rsid w:val="00270580"/>
    <w:rsid w:val="00276A99"/>
    <w:rsid w:val="00286572"/>
    <w:rsid w:val="002909A8"/>
    <w:rsid w:val="002921D8"/>
    <w:rsid w:val="002950FF"/>
    <w:rsid w:val="00296247"/>
    <w:rsid w:val="00296519"/>
    <w:rsid w:val="00296CD9"/>
    <w:rsid w:val="002A2EC8"/>
    <w:rsid w:val="002A4940"/>
    <w:rsid w:val="002B3A24"/>
    <w:rsid w:val="002B3E21"/>
    <w:rsid w:val="002B49D4"/>
    <w:rsid w:val="002B7C9A"/>
    <w:rsid w:val="002C3DD6"/>
    <w:rsid w:val="002D0C8A"/>
    <w:rsid w:val="002E0DBE"/>
    <w:rsid w:val="002E185C"/>
    <w:rsid w:val="002E5903"/>
    <w:rsid w:val="002F415D"/>
    <w:rsid w:val="00301A7C"/>
    <w:rsid w:val="00316972"/>
    <w:rsid w:val="003240CC"/>
    <w:rsid w:val="00326020"/>
    <w:rsid w:val="0032747D"/>
    <w:rsid w:val="00330633"/>
    <w:rsid w:val="003324CB"/>
    <w:rsid w:val="003344FE"/>
    <w:rsid w:val="003511BA"/>
    <w:rsid w:val="0035642B"/>
    <w:rsid w:val="00357628"/>
    <w:rsid w:val="0036398D"/>
    <w:rsid w:val="003752E7"/>
    <w:rsid w:val="00380057"/>
    <w:rsid w:val="00387857"/>
    <w:rsid w:val="00391646"/>
    <w:rsid w:val="0039209D"/>
    <w:rsid w:val="003A10FC"/>
    <w:rsid w:val="003B2750"/>
    <w:rsid w:val="003B5F94"/>
    <w:rsid w:val="003B719F"/>
    <w:rsid w:val="003C0FF8"/>
    <w:rsid w:val="003D36E2"/>
    <w:rsid w:val="003E0047"/>
    <w:rsid w:val="003E714A"/>
    <w:rsid w:val="003F68EF"/>
    <w:rsid w:val="00403CBB"/>
    <w:rsid w:val="0041377A"/>
    <w:rsid w:val="00414894"/>
    <w:rsid w:val="00416AD2"/>
    <w:rsid w:val="00434548"/>
    <w:rsid w:val="00441ABD"/>
    <w:rsid w:val="004434B6"/>
    <w:rsid w:val="004545BA"/>
    <w:rsid w:val="00461835"/>
    <w:rsid w:val="004706DC"/>
    <w:rsid w:val="00471FB1"/>
    <w:rsid w:val="0047226C"/>
    <w:rsid w:val="00475F81"/>
    <w:rsid w:val="00481C6F"/>
    <w:rsid w:val="00485CDB"/>
    <w:rsid w:val="00487A19"/>
    <w:rsid w:val="004C10DB"/>
    <w:rsid w:val="004C5215"/>
    <w:rsid w:val="004C73B1"/>
    <w:rsid w:val="004D588D"/>
    <w:rsid w:val="004D6403"/>
    <w:rsid w:val="004E52D7"/>
    <w:rsid w:val="004F235B"/>
    <w:rsid w:val="004F305B"/>
    <w:rsid w:val="00505A4C"/>
    <w:rsid w:val="0051559F"/>
    <w:rsid w:val="0052297E"/>
    <w:rsid w:val="00530A76"/>
    <w:rsid w:val="005357D3"/>
    <w:rsid w:val="00541A84"/>
    <w:rsid w:val="0055070D"/>
    <w:rsid w:val="00557293"/>
    <w:rsid w:val="00562AB3"/>
    <w:rsid w:val="005717F4"/>
    <w:rsid w:val="00572044"/>
    <w:rsid w:val="00575E97"/>
    <w:rsid w:val="00580C6B"/>
    <w:rsid w:val="00585277"/>
    <w:rsid w:val="00585707"/>
    <w:rsid w:val="005A2CC6"/>
    <w:rsid w:val="005A4CB0"/>
    <w:rsid w:val="005B3B8D"/>
    <w:rsid w:val="005C053E"/>
    <w:rsid w:val="005C7EA4"/>
    <w:rsid w:val="005D1652"/>
    <w:rsid w:val="005D4432"/>
    <w:rsid w:val="005E5937"/>
    <w:rsid w:val="00600015"/>
    <w:rsid w:val="00600387"/>
    <w:rsid w:val="0060125E"/>
    <w:rsid w:val="0061070E"/>
    <w:rsid w:val="00620845"/>
    <w:rsid w:val="00634FEB"/>
    <w:rsid w:val="00645806"/>
    <w:rsid w:val="0065017C"/>
    <w:rsid w:val="0065101F"/>
    <w:rsid w:val="00653AEC"/>
    <w:rsid w:val="00655190"/>
    <w:rsid w:val="006565B9"/>
    <w:rsid w:val="00662218"/>
    <w:rsid w:val="00685AE0"/>
    <w:rsid w:val="006A24CC"/>
    <w:rsid w:val="006B2BBC"/>
    <w:rsid w:val="006B2F9C"/>
    <w:rsid w:val="006B4C8D"/>
    <w:rsid w:val="006C1AFA"/>
    <w:rsid w:val="006C66B8"/>
    <w:rsid w:val="006D164B"/>
    <w:rsid w:val="006D1998"/>
    <w:rsid w:val="006D2754"/>
    <w:rsid w:val="006D5DE5"/>
    <w:rsid w:val="006E11CE"/>
    <w:rsid w:val="006E5608"/>
    <w:rsid w:val="006F50E9"/>
    <w:rsid w:val="00703D77"/>
    <w:rsid w:val="00711095"/>
    <w:rsid w:val="00711A00"/>
    <w:rsid w:val="00714575"/>
    <w:rsid w:val="00724043"/>
    <w:rsid w:val="0072604C"/>
    <w:rsid w:val="00746F15"/>
    <w:rsid w:val="00753EFA"/>
    <w:rsid w:val="0076163D"/>
    <w:rsid w:val="00762BBE"/>
    <w:rsid w:val="00763216"/>
    <w:rsid w:val="007638CD"/>
    <w:rsid w:val="00767E3E"/>
    <w:rsid w:val="007741E1"/>
    <w:rsid w:val="007860FF"/>
    <w:rsid w:val="007B78B9"/>
    <w:rsid w:val="007C46CC"/>
    <w:rsid w:val="007D42E6"/>
    <w:rsid w:val="007D6613"/>
    <w:rsid w:val="007D77D1"/>
    <w:rsid w:val="007F6525"/>
    <w:rsid w:val="0080039F"/>
    <w:rsid w:val="00802ADD"/>
    <w:rsid w:val="00811A60"/>
    <w:rsid w:val="00821E58"/>
    <w:rsid w:val="00822339"/>
    <w:rsid w:val="00824D16"/>
    <w:rsid w:val="00827B24"/>
    <w:rsid w:val="00844FD4"/>
    <w:rsid w:val="00851803"/>
    <w:rsid w:val="008521F6"/>
    <w:rsid w:val="008522CE"/>
    <w:rsid w:val="008575F4"/>
    <w:rsid w:val="00871113"/>
    <w:rsid w:val="00871F6C"/>
    <w:rsid w:val="008764E5"/>
    <w:rsid w:val="008801D0"/>
    <w:rsid w:val="00883217"/>
    <w:rsid w:val="008867A6"/>
    <w:rsid w:val="0089666E"/>
    <w:rsid w:val="008A0418"/>
    <w:rsid w:val="008C15D9"/>
    <w:rsid w:val="008D0747"/>
    <w:rsid w:val="008E13E3"/>
    <w:rsid w:val="008F189E"/>
    <w:rsid w:val="008F57C4"/>
    <w:rsid w:val="009005C1"/>
    <w:rsid w:val="009112DC"/>
    <w:rsid w:val="009202EC"/>
    <w:rsid w:val="00922215"/>
    <w:rsid w:val="00922B9E"/>
    <w:rsid w:val="00923F6B"/>
    <w:rsid w:val="00924FD5"/>
    <w:rsid w:val="00934A53"/>
    <w:rsid w:val="0093739A"/>
    <w:rsid w:val="00937538"/>
    <w:rsid w:val="00941A2E"/>
    <w:rsid w:val="0094562D"/>
    <w:rsid w:val="009501D8"/>
    <w:rsid w:val="009551B5"/>
    <w:rsid w:val="009631E4"/>
    <w:rsid w:val="00966F9D"/>
    <w:rsid w:val="00975F33"/>
    <w:rsid w:val="009819A5"/>
    <w:rsid w:val="00997553"/>
    <w:rsid w:val="009A5E02"/>
    <w:rsid w:val="009A7096"/>
    <w:rsid w:val="009B69EB"/>
    <w:rsid w:val="009E4D14"/>
    <w:rsid w:val="009E7AF7"/>
    <w:rsid w:val="009F1CEF"/>
    <w:rsid w:val="009F70FE"/>
    <w:rsid w:val="00A05B49"/>
    <w:rsid w:val="00A07CAD"/>
    <w:rsid w:val="00A1225A"/>
    <w:rsid w:val="00A153DF"/>
    <w:rsid w:val="00A17E78"/>
    <w:rsid w:val="00A267DA"/>
    <w:rsid w:val="00A3330D"/>
    <w:rsid w:val="00A344AA"/>
    <w:rsid w:val="00A42C0E"/>
    <w:rsid w:val="00A57151"/>
    <w:rsid w:val="00A62270"/>
    <w:rsid w:val="00A6462E"/>
    <w:rsid w:val="00A74259"/>
    <w:rsid w:val="00A759D2"/>
    <w:rsid w:val="00A77442"/>
    <w:rsid w:val="00A82BBF"/>
    <w:rsid w:val="00A8503E"/>
    <w:rsid w:val="00A9148B"/>
    <w:rsid w:val="00AA57E9"/>
    <w:rsid w:val="00AA68C7"/>
    <w:rsid w:val="00AA6B33"/>
    <w:rsid w:val="00AB098D"/>
    <w:rsid w:val="00AD064D"/>
    <w:rsid w:val="00AE3A42"/>
    <w:rsid w:val="00B01A8A"/>
    <w:rsid w:val="00B06EB8"/>
    <w:rsid w:val="00B07377"/>
    <w:rsid w:val="00B35ECC"/>
    <w:rsid w:val="00B430EF"/>
    <w:rsid w:val="00B47FC3"/>
    <w:rsid w:val="00B55892"/>
    <w:rsid w:val="00B63569"/>
    <w:rsid w:val="00B6488A"/>
    <w:rsid w:val="00B64F35"/>
    <w:rsid w:val="00B70A5F"/>
    <w:rsid w:val="00B73170"/>
    <w:rsid w:val="00B923BF"/>
    <w:rsid w:val="00B963EE"/>
    <w:rsid w:val="00B97347"/>
    <w:rsid w:val="00BA2507"/>
    <w:rsid w:val="00BA734D"/>
    <w:rsid w:val="00BA7771"/>
    <w:rsid w:val="00BB60D6"/>
    <w:rsid w:val="00BC241D"/>
    <w:rsid w:val="00C0706D"/>
    <w:rsid w:val="00C107F2"/>
    <w:rsid w:val="00C11983"/>
    <w:rsid w:val="00C22BE2"/>
    <w:rsid w:val="00C24C5C"/>
    <w:rsid w:val="00C25D26"/>
    <w:rsid w:val="00C33A04"/>
    <w:rsid w:val="00C41355"/>
    <w:rsid w:val="00C43278"/>
    <w:rsid w:val="00C51A1F"/>
    <w:rsid w:val="00C6647E"/>
    <w:rsid w:val="00C72E06"/>
    <w:rsid w:val="00C92AE8"/>
    <w:rsid w:val="00C95B3C"/>
    <w:rsid w:val="00CA0FA1"/>
    <w:rsid w:val="00CA6D65"/>
    <w:rsid w:val="00CA776B"/>
    <w:rsid w:val="00CC0AB6"/>
    <w:rsid w:val="00CD461D"/>
    <w:rsid w:val="00CD7AA5"/>
    <w:rsid w:val="00CF532A"/>
    <w:rsid w:val="00D00E86"/>
    <w:rsid w:val="00D10D76"/>
    <w:rsid w:val="00D2094A"/>
    <w:rsid w:val="00D277A1"/>
    <w:rsid w:val="00D4361A"/>
    <w:rsid w:val="00D439CB"/>
    <w:rsid w:val="00D705C6"/>
    <w:rsid w:val="00D76602"/>
    <w:rsid w:val="00D81D26"/>
    <w:rsid w:val="00D8370B"/>
    <w:rsid w:val="00D911EE"/>
    <w:rsid w:val="00D947DB"/>
    <w:rsid w:val="00D95851"/>
    <w:rsid w:val="00DA3683"/>
    <w:rsid w:val="00DA6013"/>
    <w:rsid w:val="00DA76AD"/>
    <w:rsid w:val="00DC79BC"/>
    <w:rsid w:val="00DD14BF"/>
    <w:rsid w:val="00DD1C12"/>
    <w:rsid w:val="00DD4F04"/>
    <w:rsid w:val="00DF1C0F"/>
    <w:rsid w:val="00DF30C7"/>
    <w:rsid w:val="00DF7CB3"/>
    <w:rsid w:val="00E14F88"/>
    <w:rsid w:val="00E17E0A"/>
    <w:rsid w:val="00E23075"/>
    <w:rsid w:val="00E242E5"/>
    <w:rsid w:val="00E25005"/>
    <w:rsid w:val="00E3428E"/>
    <w:rsid w:val="00E346C6"/>
    <w:rsid w:val="00E40E07"/>
    <w:rsid w:val="00E43C11"/>
    <w:rsid w:val="00E50C4E"/>
    <w:rsid w:val="00E649BB"/>
    <w:rsid w:val="00E665EA"/>
    <w:rsid w:val="00E75B27"/>
    <w:rsid w:val="00E80484"/>
    <w:rsid w:val="00E84510"/>
    <w:rsid w:val="00E86564"/>
    <w:rsid w:val="00E874A8"/>
    <w:rsid w:val="00E94F93"/>
    <w:rsid w:val="00EA7457"/>
    <w:rsid w:val="00EB38C9"/>
    <w:rsid w:val="00EC4CA8"/>
    <w:rsid w:val="00EE523E"/>
    <w:rsid w:val="00EE6611"/>
    <w:rsid w:val="00EF2CDF"/>
    <w:rsid w:val="00F044C2"/>
    <w:rsid w:val="00F051C3"/>
    <w:rsid w:val="00F05813"/>
    <w:rsid w:val="00F06D6F"/>
    <w:rsid w:val="00F06DBE"/>
    <w:rsid w:val="00F11CD2"/>
    <w:rsid w:val="00F139A4"/>
    <w:rsid w:val="00F3366B"/>
    <w:rsid w:val="00F342D1"/>
    <w:rsid w:val="00F37BCE"/>
    <w:rsid w:val="00F415F6"/>
    <w:rsid w:val="00F5082D"/>
    <w:rsid w:val="00F531BD"/>
    <w:rsid w:val="00F5324A"/>
    <w:rsid w:val="00F57042"/>
    <w:rsid w:val="00F578B1"/>
    <w:rsid w:val="00F57C68"/>
    <w:rsid w:val="00F866CE"/>
    <w:rsid w:val="00FA0CA9"/>
    <w:rsid w:val="00FA4296"/>
    <w:rsid w:val="00FA4553"/>
    <w:rsid w:val="00FC13A2"/>
    <w:rsid w:val="00FD177B"/>
    <w:rsid w:val="00FD56CC"/>
    <w:rsid w:val="00FD61FD"/>
    <w:rsid w:val="00FE60E0"/>
    <w:rsid w:val="0351AE5E"/>
    <w:rsid w:val="03B36B80"/>
    <w:rsid w:val="055FA469"/>
    <w:rsid w:val="0748C814"/>
    <w:rsid w:val="082B5221"/>
    <w:rsid w:val="08AD6375"/>
    <w:rsid w:val="0ADCE498"/>
    <w:rsid w:val="0B5E9E6D"/>
    <w:rsid w:val="0D18C109"/>
    <w:rsid w:val="0D6F0684"/>
    <w:rsid w:val="0ED4A905"/>
    <w:rsid w:val="0EF4E596"/>
    <w:rsid w:val="104DB8EF"/>
    <w:rsid w:val="111492F9"/>
    <w:rsid w:val="11506EE2"/>
    <w:rsid w:val="126583B4"/>
    <w:rsid w:val="1381B404"/>
    <w:rsid w:val="15503378"/>
    <w:rsid w:val="16FD00EB"/>
    <w:rsid w:val="188FE72C"/>
    <w:rsid w:val="18EC5796"/>
    <w:rsid w:val="1A198167"/>
    <w:rsid w:val="1A49147B"/>
    <w:rsid w:val="1A696316"/>
    <w:rsid w:val="1BFD6877"/>
    <w:rsid w:val="20493F87"/>
    <w:rsid w:val="22036214"/>
    <w:rsid w:val="233C3C1D"/>
    <w:rsid w:val="243430E0"/>
    <w:rsid w:val="24445330"/>
    <w:rsid w:val="25781A11"/>
    <w:rsid w:val="2848E50E"/>
    <w:rsid w:val="285C27DE"/>
    <w:rsid w:val="2B85C53C"/>
    <w:rsid w:val="2CB4714C"/>
    <w:rsid w:val="34123115"/>
    <w:rsid w:val="349E772F"/>
    <w:rsid w:val="35E0AFD4"/>
    <w:rsid w:val="3A33C43C"/>
    <w:rsid w:val="3ADBBFD7"/>
    <w:rsid w:val="3BBC60E8"/>
    <w:rsid w:val="3D1FC6DD"/>
    <w:rsid w:val="3DA5BD3D"/>
    <w:rsid w:val="3E0A9F23"/>
    <w:rsid w:val="401CA331"/>
    <w:rsid w:val="401FFA05"/>
    <w:rsid w:val="42AF5034"/>
    <w:rsid w:val="445FBF5E"/>
    <w:rsid w:val="44C52344"/>
    <w:rsid w:val="46CA1665"/>
    <w:rsid w:val="4996CC94"/>
    <w:rsid w:val="4A73AAAA"/>
    <w:rsid w:val="4B1558C4"/>
    <w:rsid w:val="4E525D80"/>
    <w:rsid w:val="4F995C16"/>
    <w:rsid w:val="51380825"/>
    <w:rsid w:val="520A7481"/>
    <w:rsid w:val="54A9869A"/>
    <w:rsid w:val="56CA6B8F"/>
    <w:rsid w:val="5848F57C"/>
    <w:rsid w:val="5898BFE6"/>
    <w:rsid w:val="5B2FA3D2"/>
    <w:rsid w:val="5C2153E9"/>
    <w:rsid w:val="5C29429A"/>
    <w:rsid w:val="5E5930BA"/>
    <w:rsid w:val="61485AD7"/>
    <w:rsid w:val="6269A5FD"/>
    <w:rsid w:val="62CE9AEE"/>
    <w:rsid w:val="65CE163C"/>
    <w:rsid w:val="66F8839E"/>
    <w:rsid w:val="67ADF2A3"/>
    <w:rsid w:val="6E2629AF"/>
    <w:rsid w:val="72C429F9"/>
    <w:rsid w:val="766FFA70"/>
    <w:rsid w:val="78B5DDBB"/>
    <w:rsid w:val="7C78706B"/>
    <w:rsid w:val="7EAAA3A4"/>
    <w:rsid w:val="7FEDC8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B70E0BEC-CAE6-43DC-8D03-25F216F816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E17E0A"/>
    <w:pPr>
      <w:keepNext/>
      <w:keepLines/>
      <w:spacing w:before="40" w:after="0"/>
      <w:outlineLvl w:val="2"/>
    </w:pPr>
    <w:rPr>
      <w:rFonts w:asciiTheme="majorHAnsi" w:hAnsiTheme="majorHAnsi" w:eastAsiaTheme="majorEastAsia" w:cstheme="majorBidi"/>
      <w:color w:val="1F4D78" w:themeColor="accent1" w:themeShade="7F"/>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normaltextrun" w:customStyle="1">
    <w:name w:val="normaltextrun"/>
    <w:basedOn w:val="DefaultParagraphFont"/>
    <w:rsid w:val="00824D16"/>
  </w:style>
  <w:style w:type="character" w:styleId="ListParagraphChar" w:customStyle="1">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99"/>
    <w:qFormat/>
    <w:locked/>
    <w:rsid w:val="009B69EB"/>
  </w:style>
  <w:style w:type="paragraph" w:styleId="paragraph" w:customStyle="1">
    <w:name w:val="paragraph"/>
    <w:basedOn w:val="Normal"/>
    <w:rsid w:val="009B69EB"/>
    <w:pPr>
      <w:spacing w:before="100" w:beforeAutospacing="1" w:after="100" w:afterAutospacing="1" w:line="240" w:lineRule="auto"/>
    </w:pPr>
    <w:rPr>
      <w:rFonts w:ascii="Times New Roman" w:hAnsi="Times New Roman" w:eastAsia="Times New Roman" w:cs="Times New Roman"/>
      <w:sz w:val="24"/>
      <w:szCs w:val="24"/>
      <w:lang w:eastAsia="en-GB"/>
    </w:rPr>
  </w:style>
  <w:style w:type="paragraph" w:styleId="BodyTextIndent">
    <w:name w:val="Body Text Indent"/>
    <w:basedOn w:val="Normal"/>
    <w:link w:val="BodyTextIndentChar"/>
    <w:uiPriority w:val="99"/>
    <w:unhideWhenUsed/>
    <w:rsid w:val="009B69EB"/>
    <w:pPr>
      <w:spacing w:after="120" w:line="276" w:lineRule="auto"/>
      <w:ind w:left="283"/>
    </w:pPr>
    <w:rPr>
      <w:rFonts w:ascii="Calibri" w:hAnsi="Calibri" w:eastAsia="Calibri" w:cs="Times New Roman"/>
    </w:rPr>
  </w:style>
  <w:style w:type="character" w:styleId="BodyTextIndentChar" w:customStyle="1">
    <w:name w:val="Body Text Indent Char"/>
    <w:basedOn w:val="DefaultParagraphFont"/>
    <w:link w:val="BodyTextIndent"/>
    <w:uiPriority w:val="99"/>
    <w:rsid w:val="009B69EB"/>
    <w:rPr>
      <w:rFonts w:ascii="Calibri" w:hAnsi="Calibri" w:eastAsia="Calibri" w:cs="Times New Roman"/>
    </w:rPr>
  </w:style>
  <w:style w:type="paragraph" w:styleId="NoSpacing">
    <w:name w:val="No Spacing"/>
    <w:uiPriority w:val="1"/>
    <w:qFormat/>
    <w:rsid w:val="00316972"/>
    <w:pPr>
      <w:spacing w:after="0" w:line="240" w:lineRule="auto"/>
    </w:pPr>
  </w:style>
  <w:style w:type="paragraph" w:styleId="Revision">
    <w:name w:val="Revision"/>
    <w:hidden/>
    <w:uiPriority w:val="99"/>
    <w:semiHidden/>
    <w:rsid w:val="00301A7C"/>
    <w:pPr>
      <w:spacing w:after="0" w:line="240" w:lineRule="auto"/>
    </w:pPr>
  </w:style>
  <w:style w:type="character" w:styleId="Heading3Char" w:customStyle="1">
    <w:name w:val="Heading 3 Char"/>
    <w:basedOn w:val="DefaultParagraphFont"/>
    <w:link w:val="Heading3"/>
    <w:uiPriority w:val="9"/>
    <w:semiHidden/>
    <w:rsid w:val="00E17E0A"/>
    <w:rPr>
      <w:rFonts w:asciiTheme="majorHAnsi" w:hAnsiTheme="majorHAnsi" w:eastAsiaTheme="majorEastAsia" w:cstheme="majorBidi"/>
      <w:color w:val="1F4D78" w:themeColor="accent1" w:themeShade="7F"/>
      <w:sz w:val="24"/>
      <w:szCs w:val="24"/>
    </w:rPr>
  </w:style>
  <w:style w:type="table" w:styleId="TableGrid1" w:customStyle="1">
    <w:name w:val="Table Grid1"/>
    <w:basedOn w:val="TableNormal"/>
    <w:next w:val="TableGrid"/>
    <w:uiPriority w:val="39"/>
    <w:rsid w:val="00A8503E"/>
    <w:pPr>
      <w:spacing w:after="0" w:line="240" w:lineRule="auto"/>
    </w:pPr>
    <w:rPr>
      <w:rFonts w:ascii="Times New Roman" w:hAnsi="Times New Roman" w:eastAsia="Times New Roman" w:cs="Times New Roman"/>
      <w:sz w:val="20"/>
      <w:szCs w:val="20"/>
      <w:lang w:eastAsia="en-GB"/>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4298532">
      <w:bodyDiv w:val="1"/>
      <w:marLeft w:val="0"/>
      <w:marRight w:val="0"/>
      <w:marTop w:val="0"/>
      <w:marBottom w:val="0"/>
      <w:divBdr>
        <w:top w:val="none" w:sz="0" w:space="0" w:color="auto"/>
        <w:left w:val="none" w:sz="0" w:space="0" w:color="auto"/>
        <w:bottom w:val="none" w:sz="0" w:space="0" w:color="auto"/>
        <w:right w:val="none" w:sz="0" w:space="0" w:color="auto"/>
      </w:divBdr>
    </w:div>
    <w:div w:id="513150954">
      <w:bodyDiv w:val="1"/>
      <w:marLeft w:val="0"/>
      <w:marRight w:val="0"/>
      <w:marTop w:val="0"/>
      <w:marBottom w:val="0"/>
      <w:divBdr>
        <w:top w:val="none" w:sz="0" w:space="0" w:color="auto"/>
        <w:left w:val="none" w:sz="0" w:space="0" w:color="auto"/>
        <w:bottom w:val="none" w:sz="0" w:space="0" w:color="auto"/>
        <w:right w:val="none" w:sz="0" w:space="0" w:color="auto"/>
      </w:divBdr>
    </w:div>
    <w:div w:id="537354213">
      <w:bodyDiv w:val="1"/>
      <w:marLeft w:val="0"/>
      <w:marRight w:val="0"/>
      <w:marTop w:val="0"/>
      <w:marBottom w:val="0"/>
      <w:divBdr>
        <w:top w:val="none" w:sz="0" w:space="0" w:color="auto"/>
        <w:left w:val="none" w:sz="0" w:space="0" w:color="auto"/>
        <w:bottom w:val="none" w:sz="0" w:space="0" w:color="auto"/>
        <w:right w:val="none" w:sz="0" w:space="0" w:color="auto"/>
      </w:divBdr>
    </w:div>
    <w:div w:id="65984548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6095083">
      <w:bodyDiv w:val="1"/>
      <w:marLeft w:val="0"/>
      <w:marRight w:val="0"/>
      <w:marTop w:val="0"/>
      <w:marBottom w:val="0"/>
      <w:divBdr>
        <w:top w:val="none" w:sz="0" w:space="0" w:color="auto"/>
        <w:left w:val="none" w:sz="0" w:space="0" w:color="auto"/>
        <w:bottom w:val="none" w:sz="0" w:space="0" w:color="auto"/>
        <w:right w:val="none" w:sz="0" w:space="0" w:color="auto"/>
      </w:divBdr>
    </w:div>
    <w:div w:id="853417015">
      <w:bodyDiv w:val="1"/>
      <w:marLeft w:val="0"/>
      <w:marRight w:val="0"/>
      <w:marTop w:val="0"/>
      <w:marBottom w:val="0"/>
      <w:divBdr>
        <w:top w:val="none" w:sz="0" w:space="0" w:color="auto"/>
        <w:left w:val="none" w:sz="0" w:space="0" w:color="auto"/>
        <w:bottom w:val="none" w:sz="0" w:space="0" w:color="auto"/>
        <w:right w:val="none" w:sz="0" w:space="0" w:color="auto"/>
      </w:divBdr>
    </w:div>
    <w:div w:id="991711512">
      <w:bodyDiv w:val="1"/>
      <w:marLeft w:val="0"/>
      <w:marRight w:val="0"/>
      <w:marTop w:val="0"/>
      <w:marBottom w:val="0"/>
      <w:divBdr>
        <w:top w:val="none" w:sz="0" w:space="0" w:color="auto"/>
        <w:left w:val="none" w:sz="0" w:space="0" w:color="auto"/>
        <w:bottom w:val="none" w:sz="0" w:space="0" w:color="auto"/>
        <w:right w:val="none" w:sz="0" w:space="0" w:color="auto"/>
      </w:divBdr>
    </w:div>
    <w:div w:id="1145659968">
      <w:bodyDiv w:val="1"/>
      <w:marLeft w:val="0"/>
      <w:marRight w:val="0"/>
      <w:marTop w:val="0"/>
      <w:marBottom w:val="0"/>
      <w:divBdr>
        <w:top w:val="none" w:sz="0" w:space="0" w:color="auto"/>
        <w:left w:val="none" w:sz="0" w:space="0" w:color="auto"/>
        <w:bottom w:val="none" w:sz="0" w:space="0" w:color="auto"/>
        <w:right w:val="none" w:sz="0" w:space="0" w:color="auto"/>
      </w:divBdr>
    </w:div>
    <w:div w:id="1265264162">
      <w:bodyDiv w:val="1"/>
      <w:marLeft w:val="0"/>
      <w:marRight w:val="0"/>
      <w:marTop w:val="0"/>
      <w:marBottom w:val="0"/>
      <w:divBdr>
        <w:top w:val="none" w:sz="0" w:space="0" w:color="auto"/>
        <w:left w:val="none" w:sz="0" w:space="0" w:color="auto"/>
        <w:bottom w:val="none" w:sz="0" w:space="0" w:color="auto"/>
        <w:right w:val="none" w:sz="0" w:space="0" w:color="auto"/>
      </w:divBdr>
    </w:div>
    <w:div w:id="1365668351">
      <w:bodyDiv w:val="1"/>
      <w:marLeft w:val="0"/>
      <w:marRight w:val="0"/>
      <w:marTop w:val="0"/>
      <w:marBottom w:val="0"/>
      <w:divBdr>
        <w:top w:val="none" w:sz="0" w:space="0" w:color="auto"/>
        <w:left w:val="none" w:sz="0" w:space="0" w:color="auto"/>
        <w:bottom w:val="none" w:sz="0" w:space="0" w:color="auto"/>
        <w:right w:val="none" w:sz="0" w:space="0" w:color="auto"/>
      </w:divBdr>
    </w:div>
    <w:div w:id="1375618994">
      <w:bodyDiv w:val="1"/>
      <w:marLeft w:val="0"/>
      <w:marRight w:val="0"/>
      <w:marTop w:val="0"/>
      <w:marBottom w:val="0"/>
      <w:divBdr>
        <w:top w:val="none" w:sz="0" w:space="0" w:color="auto"/>
        <w:left w:val="none" w:sz="0" w:space="0" w:color="auto"/>
        <w:bottom w:val="none" w:sz="0" w:space="0" w:color="auto"/>
        <w:right w:val="none" w:sz="0" w:space="0" w:color="auto"/>
      </w:divBdr>
    </w:div>
    <w:div w:id="1509976815">
      <w:bodyDiv w:val="1"/>
      <w:marLeft w:val="0"/>
      <w:marRight w:val="0"/>
      <w:marTop w:val="0"/>
      <w:marBottom w:val="0"/>
      <w:divBdr>
        <w:top w:val="none" w:sz="0" w:space="0" w:color="auto"/>
        <w:left w:val="none" w:sz="0" w:space="0" w:color="auto"/>
        <w:bottom w:val="none" w:sz="0" w:space="0" w:color="auto"/>
        <w:right w:val="none" w:sz="0" w:space="0" w:color="auto"/>
      </w:divBdr>
    </w:div>
    <w:div w:id="151868861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268001">
      <w:bodyDiv w:val="1"/>
      <w:marLeft w:val="0"/>
      <w:marRight w:val="0"/>
      <w:marTop w:val="0"/>
      <w:marBottom w:val="0"/>
      <w:divBdr>
        <w:top w:val="none" w:sz="0" w:space="0" w:color="auto"/>
        <w:left w:val="none" w:sz="0" w:space="0" w:color="auto"/>
        <w:bottom w:val="none" w:sz="0" w:space="0" w:color="auto"/>
        <w:right w:val="none" w:sz="0" w:space="0" w:color="auto"/>
      </w:divBdr>
    </w:div>
    <w:div w:id="1595940223">
      <w:bodyDiv w:val="1"/>
      <w:marLeft w:val="0"/>
      <w:marRight w:val="0"/>
      <w:marTop w:val="0"/>
      <w:marBottom w:val="0"/>
      <w:divBdr>
        <w:top w:val="none" w:sz="0" w:space="0" w:color="auto"/>
        <w:left w:val="none" w:sz="0" w:space="0" w:color="auto"/>
        <w:bottom w:val="none" w:sz="0" w:space="0" w:color="auto"/>
        <w:right w:val="none" w:sz="0" w:space="0" w:color="auto"/>
      </w:divBdr>
    </w:div>
    <w:div w:id="1720470214">
      <w:bodyDiv w:val="1"/>
      <w:marLeft w:val="0"/>
      <w:marRight w:val="0"/>
      <w:marTop w:val="0"/>
      <w:marBottom w:val="0"/>
      <w:divBdr>
        <w:top w:val="none" w:sz="0" w:space="0" w:color="auto"/>
        <w:left w:val="none" w:sz="0" w:space="0" w:color="auto"/>
        <w:bottom w:val="none" w:sz="0" w:space="0" w:color="auto"/>
        <w:right w:val="none" w:sz="0" w:space="0" w:color="auto"/>
      </w:divBdr>
    </w:div>
    <w:div w:id="1773865357">
      <w:bodyDiv w:val="1"/>
      <w:marLeft w:val="0"/>
      <w:marRight w:val="0"/>
      <w:marTop w:val="0"/>
      <w:marBottom w:val="0"/>
      <w:divBdr>
        <w:top w:val="none" w:sz="0" w:space="0" w:color="auto"/>
        <w:left w:val="none" w:sz="0" w:space="0" w:color="auto"/>
        <w:bottom w:val="none" w:sz="0" w:space="0" w:color="auto"/>
        <w:right w:val="none" w:sz="0" w:space="0" w:color="auto"/>
      </w:divBdr>
    </w:div>
    <w:div w:id="1780176690">
      <w:bodyDiv w:val="1"/>
      <w:marLeft w:val="0"/>
      <w:marRight w:val="0"/>
      <w:marTop w:val="0"/>
      <w:marBottom w:val="0"/>
      <w:divBdr>
        <w:top w:val="none" w:sz="0" w:space="0" w:color="auto"/>
        <w:left w:val="none" w:sz="0" w:space="0" w:color="auto"/>
        <w:bottom w:val="none" w:sz="0" w:space="0" w:color="auto"/>
        <w:right w:val="none" w:sz="0" w:space="0" w:color="auto"/>
      </w:divBdr>
    </w:div>
    <w:div w:id="1922374571">
      <w:bodyDiv w:val="1"/>
      <w:marLeft w:val="0"/>
      <w:marRight w:val="0"/>
      <w:marTop w:val="0"/>
      <w:marBottom w:val="0"/>
      <w:divBdr>
        <w:top w:val="none" w:sz="0" w:space="0" w:color="auto"/>
        <w:left w:val="none" w:sz="0" w:space="0" w:color="auto"/>
        <w:bottom w:val="none" w:sz="0" w:space="0" w:color="auto"/>
        <w:right w:val="none" w:sz="0" w:space="0" w:color="auto"/>
      </w:divBdr>
    </w:div>
    <w:div w:id="195166742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2418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1.png" Id="rId13" /><Relationship Type="http://schemas.openxmlformats.org/officeDocument/2006/relationships/header" Target="header1.xml" Id="rId18" /><Relationship Type="http://schemas.openxmlformats.org/officeDocument/2006/relationships/customXml" Target="../customXml/item3.xml" Id="rId3" /><Relationship Type="http://schemas.microsoft.com/office/2011/relationships/people" Target="people.xml" Id="rId21" /><Relationship Type="http://schemas.openxmlformats.org/officeDocument/2006/relationships/settings" Target="settings.xml" Id="rId7" /><Relationship Type="http://schemas.openxmlformats.org/officeDocument/2006/relationships/hyperlink" Target="https://sbuhb.nhs.wales/about-us/people-strategy-2024-2029/" TargetMode="External" Id="rId12" /><Relationship Type="http://schemas.openxmlformats.org/officeDocument/2006/relationships/customXml" Target="../customXml/item2.xml" Id="rId2" /><Relationship Type="http://schemas.microsoft.com/office/2016/09/relationships/commentsIds" Target="commentsIds.xml" Id="rId16" /><Relationship Type="http://schemas.openxmlformats.org/officeDocument/2006/relationships/fontTable" Target="fontTable.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sbuhb.nhs.wales/about-us/people-strategy-2024-2029/" TargetMode="External" Id="rId11" /><Relationship Type="http://schemas.openxmlformats.org/officeDocument/2006/relationships/numbering" Target="numbering.xml" Id="rId5" /><Relationship Type="http://schemas.microsoft.com/office/2011/relationships/commentsExtended" Target="commentsExtended.xml" Id="rId15" /><Relationship Type="http://schemas.openxmlformats.org/officeDocument/2006/relationships/theme" Target="theme/theme1.xml" Id="rId23" /><Relationship Type="http://schemas.openxmlformats.org/officeDocument/2006/relationships/endnotes" Target="endnotes.xml" Id="rId10" /><Relationship Type="http://schemas.openxmlformats.org/officeDocument/2006/relationships/footer" Target="footer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22" /></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panose1 w:val="00000000000000000000"/>
    <w:charset w:val="00"/>
    <w:family w:val="roman"/>
    <w:notTrueType/>
    <w:pitch w:val="default"/>
  </w:font>
  <w:font w:name="Aptos Display">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45805"/>
    <w:rsid w:val="000B71ED"/>
    <w:rsid w:val="000E793D"/>
    <w:rsid w:val="00161496"/>
    <w:rsid w:val="001B65DF"/>
    <w:rsid w:val="00234D23"/>
    <w:rsid w:val="002E7994"/>
    <w:rsid w:val="0030369A"/>
    <w:rsid w:val="00326020"/>
    <w:rsid w:val="003A74AA"/>
    <w:rsid w:val="003E004C"/>
    <w:rsid w:val="0045583A"/>
    <w:rsid w:val="00487A19"/>
    <w:rsid w:val="004C10DB"/>
    <w:rsid w:val="004C73B1"/>
    <w:rsid w:val="005357D3"/>
    <w:rsid w:val="00557293"/>
    <w:rsid w:val="00571FFF"/>
    <w:rsid w:val="005A4CB0"/>
    <w:rsid w:val="005B331C"/>
    <w:rsid w:val="005F40C2"/>
    <w:rsid w:val="006175D4"/>
    <w:rsid w:val="006A0295"/>
    <w:rsid w:val="006E2BB2"/>
    <w:rsid w:val="007424D5"/>
    <w:rsid w:val="00746F15"/>
    <w:rsid w:val="007860FF"/>
    <w:rsid w:val="00794BAA"/>
    <w:rsid w:val="008B34C4"/>
    <w:rsid w:val="008E13E3"/>
    <w:rsid w:val="008F2322"/>
    <w:rsid w:val="009005C1"/>
    <w:rsid w:val="009501D8"/>
    <w:rsid w:val="00997553"/>
    <w:rsid w:val="00AF33F6"/>
    <w:rsid w:val="00B41F06"/>
    <w:rsid w:val="00B52950"/>
    <w:rsid w:val="00B6488A"/>
    <w:rsid w:val="00B84040"/>
    <w:rsid w:val="00B963EE"/>
    <w:rsid w:val="00C0706D"/>
    <w:rsid w:val="00C74CFF"/>
    <w:rsid w:val="00CC510F"/>
    <w:rsid w:val="00D277A1"/>
    <w:rsid w:val="00D760B0"/>
    <w:rsid w:val="00E04811"/>
    <w:rsid w:val="00E346C6"/>
    <w:rsid w:val="00E665EA"/>
    <w:rsid w:val="00E75B27"/>
    <w:rsid w:val="00E87616"/>
    <w:rsid w:val="00EC4CA8"/>
    <w:rsid w:val="00EF4854"/>
    <w:rsid w:val="00F57028"/>
    <w:rsid w:val="00F9298B"/>
    <w:rsid w:val="00F950D6"/>
    <w:rsid w:val="00FD56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B58CB14-1339-4A8D-828D-C7404C52D849}">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6EB0B158-D38E-406B-987E-34A706AF18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44DB090-DF20-42EF-A1C4-79FB38DB8659}">
  <ds:schemaRefs>
    <ds:schemaRef ds:uri="http://schemas.openxmlformats.org/officeDocument/2006/bibliography"/>
  </ds:schemaRefs>
</ds:datastoreItem>
</file>

<file path=customXml/itemProps4.xml><?xml version="1.0" encoding="utf-8"?>
<ds:datastoreItem xmlns:ds="http://schemas.openxmlformats.org/officeDocument/2006/customXml" ds:itemID="{8A0DAFDA-7696-4EE3-A420-F31B06C60C92}">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Jill Faulkner (Swansea Bay UHB - Workforce &amp; OD)</dc:creator>
  <keywords/>
  <dc:description/>
  <lastModifiedBy>Sophie Herbert (Swansea Bay UHB - Corporate Governance )</lastModifiedBy>
  <revision>11</revision>
  <dcterms:created xsi:type="dcterms:W3CDTF">2026-02-11T20:38:00.0000000Z</dcterms:created>
  <dcterms:modified xsi:type="dcterms:W3CDTF">2026-02-20T12:55:46.9438972Z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