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CB69DD" w:rsidR="00342BD8" w:rsidP="0CF7515C" w:rsidRDefault="00342BD8" w14:paraId="24D73CCF" w14:textId="6F05B4D3">
      <w:pPr>
        <w:pStyle w:val="Normal"/>
        <w:spacing w:beforeAutospacing="on" w:afterAutospacing="on" w:line="276" w:lineRule="auto"/>
        <w:jc w:val="both"/>
        <w:rPr>
          <w:rFonts w:ascii="Verdana" w:hAnsi="Verdana" w:eastAsia="Verdana" w:cs="Verdana"/>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E0D31" w:rsidR="00342BD8" w:rsidTr="18B86840" w14:paraId="30D5DDE9" w14:textId="77777777">
        <w:tc>
          <w:tcPr>
            <w:tcW w:w="2547" w:type="dxa"/>
            <w:tcMar/>
          </w:tcPr>
          <w:p w:rsidRPr="00FE0D31" w:rsidR="00342BD8" w:rsidP="0CF7515C" w:rsidRDefault="00342BD8" w14:paraId="70448858"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Meeting Date</w:t>
            </w:r>
          </w:p>
        </w:tc>
        <w:tc>
          <w:tcPr>
            <w:tcW w:w="3260" w:type="dxa"/>
            <w:gridSpan w:val="2"/>
            <w:tcMar/>
          </w:tcPr>
          <w:p w:rsidRPr="00FE0D31" w:rsidR="00342BD8" w:rsidP="0CF7515C" w:rsidRDefault="00342BD8" w14:paraId="102F8C30"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2</w:t>
            </w:r>
            <w:r w:rsidRPr="0CF7515C" w:rsidR="00342BD8">
              <w:rPr>
                <w:rFonts w:ascii="Verdana" w:hAnsi="Verdana" w:eastAsia="Verdana" w:cs="Verdana"/>
                <w:b w:val="1"/>
                <w:bCs w:val="1"/>
                <w:sz w:val="24"/>
                <w:szCs w:val="24"/>
              </w:rPr>
              <w:t>3</w:t>
            </w:r>
            <w:r w:rsidRPr="0CF7515C" w:rsidR="00342BD8">
              <w:rPr>
                <w:rFonts w:ascii="Verdana" w:hAnsi="Verdana" w:eastAsia="Verdana" w:cs="Verdana"/>
                <w:b w:val="1"/>
                <w:bCs w:val="1"/>
                <w:sz w:val="24"/>
                <w:szCs w:val="24"/>
              </w:rPr>
              <w:t xml:space="preserve"> </w:t>
            </w:r>
            <w:r w:rsidRPr="0CF7515C" w:rsidR="00342BD8">
              <w:rPr>
                <w:rFonts w:ascii="Verdana" w:hAnsi="Verdana" w:eastAsia="Verdana" w:cs="Verdana"/>
                <w:b w:val="1"/>
                <w:bCs w:val="1"/>
                <w:sz w:val="24"/>
                <w:szCs w:val="24"/>
              </w:rPr>
              <w:t>February 2</w:t>
            </w:r>
            <w:r w:rsidRPr="0CF7515C" w:rsidR="00342BD8">
              <w:rPr>
                <w:rFonts w:ascii="Verdana" w:hAnsi="Verdana" w:eastAsia="Verdana" w:cs="Verdana"/>
                <w:b w:val="1"/>
                <w:bCs w:val="1"/>
                <w:sz w:val="24"/>
                <w:szCs w:val="24"/>
              </w:rPr>
              <w:t>02</w:t>
            </w:r>
            <w:r w:rsidRPr="0CF7515C" w:rsidR="00342BD8">
              <w:rPr>
                <w:rFonts w:ascii="Verdana" w:hAnsi="Verdana" w:eastAsia="Verdana" w:cs="Verdana"/>
                <w:b w:val="1"/>
                <w:bCs w:val="1"/>
                <w:sz w:val="24"/>
                <w:szCs w:val="24"/>
              </w:rPr>
              <w:t>6</w:t>
            </w:r>
          </w:p>
        </w:tc>
        <w:tc>
          <w:tcPr>
            <w:tcW w:w="2368" w:type="dxa"/>
            <w:gridSpan w:val="3"/>
            <w:tcMar/>
          </w:tcPr>
          <w:p w:rsidRPr="00FE0D31" w:rsidR="00342BD8" w:rsidP="0CF7515C" w:rsidRDefault="00342BD8" w14:paraId="0B21B66D"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Agenda Item</w:t>
            </w:r>
          </w:p>
        </w:tc>
        <w:tc>
          <w:tcPr>
            <w:tcW w:w="841" w:type="dxa"/>
            <w:tcMar/>
          </w:tcPr>
          <w:p w:rsidRPr="00FE0D31" w:rsidR="00342BD8" w:rsidP="0CF7515C" w:rsidRDefault="004E742D" w14:paraId="276034C9" w14:textId="665DEE37">
            <w:pPr>
              <w:spacing w:line="276" w:lineRule="auto"/>
              <w:rPr>
                <w:rFonts w:ascii="Verdana" w:hAnsi="Verdana" w:eastAsia="Verdana" w:cs="Verdana"/>
                <w:b w:val="1"/>
                <w:bCs w:val="1"/>
                <w:sz w:val="24"/>
                <w:szCs w:val="24"/>
              </w:rPr>
            </w:pPr>
            <w:r w:rsidRPr="0CF7515C" w:rsidR="004E742D">
              <w:rPr>
                <w:rFonts w:ascii="Verdana" w:hAnsi="Verdana" w:eastAsia="Verdana" w:cs="Verdana"/>
                <w:b w:val="1"/>
                <w:bCs w:val="1"/>
                <w:sz w:val="24"/>
                <w:szCs w:val="24"/>
              </w:rPr>
              <w:t>2.2</w:t>
            </w:r>
          </w:p>
        </w:tc>
      </w:tr>
      <w:tr w:rsidRPr="00FE0D31" w:rsidR="00342BD8" w:rsidTr="18B86840" w14:paraId="6666CEBC" w14:textId="77777777">
        <w:tc>
          <w:tcPr>
            <w:tcW w:w="2547" w:type="dxa"/>
            <w:tcMar/>
          </w:tcPr>
          <w:p w:rsidRPr="00FE0D31" w:rsidR="00342BD8" w:rsidP="0CF7515C" w:rsidRDefault="00342BD8" w14:paraId="17AEF3C9"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Name of Meeting </w:t>
            </w:r>
          </w:p>
        </w:tc>
        <w:tc>
          <w:tcPr>
            <w:tcW w:w="6469" w:type="dxa"/>
            <w:gridSpan w:val="6"/>
            <w:tcMar/>
          </w:tcPr>
          <w:p w:rsidRPr="00FE0D31" w:rsidR="00342BD8" w:rsidP="0CF7515C" w:rsidRDefault="00342BD8" w14:paraId="2DCB2C14"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Workforce and OD Committee </w:t>
            </w:r>
          </w:p>
        </w:tc>
      </w:tr>
      <w:tr w:rsidRPr="00FE0D31" w:rsidR="00342BD8" w:rsidTr="18B86840" w14:paraId="7D96DBE4" w14:textId="77777777">
        <w:tc>
          <w:tcPr>
            <w:tcW w:w="2547" w:type="dxa"/>
            <w:tcMar/>
          </w:tcPr>
          <w:p w:rsidRPr="00FE0D31" w:rsidR="00342BD8" w:rsidP="0CF7515C" w:rsidRDefault="00342BD8" w14:paraId="1115E97A"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Report Title</w:t>
            </w:r>
          </w:p>
        </w:tc>
        <w:tc>
          <w:tcPr>
            <w:tcW w:w="6469" w:type="dxa"/>
            <w:gridSpan w:val="6"/>
            <w:tcMar/>
          </w:tcPr>
          <w:p w:rsidRPr="00FE0D31" w:rsidR="00342BD8" w:rsidP="0CF7515C" w:rsidRDefault="00342BD8" w14:paraId="10AAA55F" w14:textId="77777777">
            <w:pPr>
              <w:spacing w:line="276" w:lineRule="auto"/>
              <w:rPr>
                <w:rFonts w:ascii="Verdana" w:hAnsi="Verdana" w:eastAsia="Verdana" w:cs="Verdana"/>
                <w:sz w:val="24"/>
                <w:szCs w:val="24"/>
              </w:rPr>
            </w:pPr>
            <w:bookmarkStart w:name="_Hlk208480748" w:id="0"/>
            <w:r w:rsidRPr="0CF7515C" w:rsidR="00342BD8">
              <w:rPr>
                <w:rFonts w:ascii="Verdana" w:hAnsi="Verdana" w:eastAsia="Verdana" w:cs="Verdana"/>
                <w:sz w:val="24"/>
                <w:szCs w:val="24"/>
              </w:rPr>
              <w:t xml:space="preserve">Workforce Report </w:t>
            </w:r>
            <w:r w:rsidRPr="0CF7515C" w:rsidR="00342BD8">
              <w:rPr>
                <w:rFonts w:ascii="Verdana" w:hAnsi="Verdana" w:eastAsia="Verdana" w:cs="Verdana"/>
                <w:sz w:val="24"/>
                <w:szCs w:val="24"/>
              </w:rPr>
              <w:t>–</w:t>
            </w:r>
            <w:r w:rsidRPr="0CF7515C" w:rsidR="00342BD8">
              <w:rPr>
                <w:rFonts w:ascii="Verdana" w:hAnsi="Verdana" w:eastAsia="Verdana" w:cs="Verdana"/>
                <w:sz w:val="24"/>
                <w:szCs w:val="24"/>
              </w:rPr>
              <w:t xml:space="preserve"> P</w:t>
            </w:r>
            <w:r w:rsidRPr="0CF7515C" w:rsidR="00342BD8">
              <w:rPr>
                <w:rFonts w:ascii="Verdana" w:hAnsi="Verdana" w:eastAsia="Verdana" w:cs="Verdana"/>
                <w:sz w:val="24"/>
                <w:szCs w:val="24"/>
              </w:rPr>
              <w:t xml:space="preserve">rimary Community and Therapy </w:t>
            </w:r>
            <w:r w:rsidRPr="0CF7515C" w:rsidR="00342BD8">
              <w:rPr>
                <w:rFonts w:ascii="Verdana" w:hAnsi="Verdana" w:eastAsia="Verdana" w:cs="Verdana"/>
                <w:sz w:val="24"/>
                <w:szCs w:val="24"/>
              </w:rPr>
              <w:t>S</w:t>
            </w:r>
            <w:r w:rsidRPr="0CF7515C" w:rsidR="00342BD8">
              <w:rPr>
                <w:rFonts w:ascii="Verdana" w:hAnsi="Verdana" w:eastAsia="Verdana" w:cs="Verdana"/>
                <w:sz w:val="24"/>
                <w:szCs w:val="24"/>
              </w:rPr>
              <w:t xml:space="preserve">ervice </w:t>
            </w:r>
            <w:r w:rsidRPr="0CF7515C" w:rsidR="00342BD8">
              <w:rPr>
                <w:rFonts w:ascii="Verdana" w:hAnsi="Verdana" w:eastAsia="Verdana" w:cs="Verdana"/>
                <w:sz w:val="24"/>
                <w:szCs w:val="24"/>
              </w:rPr>
              <w:t>G</w:t>
            </w:r>
            <w:bookmarkEnd w:id="0"/>
            <w:r w:rsidRPr="0CF7515C" w:rsidR="00342BD8">
              <w:rPr>
                <w:rFonts w:ascii="Verdana" w:hAnsi="Verdana" w:eastAsia="Verdana" w:cs="Verdana"/>
                <w:sz w:val="24"/>
                <w:szCs w:val="24"/>
              </w:rPr>
              <w:t>roup (PCTSG)</w:t>
            </w:r>
          </w:p>
        </w:tc>
      </w:tr>
      <w:tr w:rsidRPr="00FE0D31" w:rsidR="00342BD8" w:rsidTr="18B86840" w14:paraId="4CFB66F0" w14:textId="77777777">
        <w:tc>
          <w:tcPr>
            <w:tcW w:w="2547" w:type="dxa"/>
            <w:tcMar/>
          </w:tcPr>
          <w:p w:rsidRPr="00FE0D31" w:rsidR="00342BD8" w:rsidP="0CF7515C" w:rsidRDefault="00342BD8" w14:paraId="1F7EA461"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Report Author</w:t>
            </w:r>
          </w:p>
        </w:tc>
        <w:tc>
          <w:tcPr>
            <w:tcW w:w="6469" w:type="dxa"/>
            <w:gridSpan w:val="6"/>
            <w:tcMar/>
          </w:tcPr>
          <w:p w:rsidR="00342BD8" w:rsidP="0CF7515C" w:rsidRDefault="00342BD8" w14:paraId="5874DC1A"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Craige Wilson, Service Group Director PCTSG  </w:t>
            </w:r>
          </w:p>
          <w:p w:rsidRPr="00FE0D31" w:rsidR="00342BD8" w:rsidP="0CF7515C" w:rsidRDefault="00342BD8" w14:paraId="162CBA7F"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Ruth George, </w:t>
            </w:r>
            <w:r w:rsidRPr="0CF7515C" w:rsidR="00342BD8">
              <w:rPr>
                <w:rFonts w:ascii="Verdana" w:hAnsi="Verdana" w:eastAsia="Verdana" w:cs="Verdana"/>
                <w:sz w:val="24"/>
                <w:szCs w:val="24"/>
              </w:rPr>
              <w:t>Human Resources Business Partner PCTSG</w:t>
            </w:r>
          </w:p>
        </w:tc>
      </w:tr>
      <w:tr w:rsidRPr="00FE0D31" w:rsidR="00342BD8" w:rsidTr="18B86840" w14:paraId="5AE14C33" w14:textId="77777777">
        <w:tc>
          <w:tcPr>
            <w:tcW w:w="2547" w:type="dxa"/>
            <w:tcMar/>
          </w:tcPr>
          <w:p w:rsidRPr="00FE0D31" w:rsidR="00342BD8" w:rsidP="0CF7515C" w:rsidRDefault="00342BD8" w14:paraId="63A8E5FE"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Report Sponsor</w:t>
            </w:r>
          </w:p>
        </w:tc>
        <w:tc>
          <w:tcPr>
            <w:tcW w:w="6469" w:type="dxa"/>
            <w:gridSpan w:val="6"/>
            <w:tcMar/>
          </w:tcPr>
          <w:p w:rsidRPr="00FE0D31" w:rsidR="00342BD8" w:rsidP="0CF7515C" w:rsidRDefault="00342BD8" w14:paraId="618C3530" w14:textId="207E3565">
            <w:pPr>
              <w:spacing w:line="276" w:lineRule="auto"/>
              <w:rPr>
                <w:rFonts w:ascii="Verdana" w:hAnsi="Verdana" w:eastAsia="Verdana" w:cs="Verdana"/>
                <w:sz w:val="24"/>
                <w:szCs w:val="24"/>
              </w:rPr>
            </w:pPr>
            <w:r w:rsidRPr="0CF7515C" w:rsidR="00342BD8">
              <w:rPr>
                <w:rFonts w:ascii="Verdana" w:hAnsi="Verdana" w:eastAsia="Verdana" w:cs="Verdana"/>
                <w:sz w:val="24"/>
                <w:szCs w:val="24"/>
              </w:rPr>
              <w:t>Tina Ricketts, Executive Director of Workforce and Organisational Development, Swansea Bay University Health Board</w:t>
            </w:r>
            <w:r w:rsidRPr="0CF7515C" w:rsidR="003B204A">
              <w:rPr>
                <w:rFonts w:ascii="Verdana" w:hAnsi="Verdana" w:eastAsia="Verdana" w:cs="Verdana"/>
                <w:sz w:val="24"/>
                <w:szCs w:val="24"/>
              </w:rPr>
              <w:t xml:space="preserve">. </w:t>
            </w:r>
          </w:p>
        </w:tc>
      </w:tr>
      <w:tr w:rsidRPr="00FE0D31" w:rsidR="00342BD8" w:rsidTr="18B86840" w14:paraId="4F63E0C9" w14:textId="77777777">
        <w:tc>
          <w:tcPr>
            <w:tcW w:w="2547" w:type="dxa"/>
            <w:tcMar/>
          </w:tcPr>
          <w:p w:rsidRPr="00FE0D31" w:rsidR="00342BD8" w:rsidP="0CF7515C" w:rsidRDefault="00342BD8" w14:paraId="10353199"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Presented by</w:t>
            </w:r>
          </w:p>
        </w:tc>
        <w:tc>
          <w:tcPr>
            <w:tcW w:w="6469" w:type="dxa"/>
            <w:gridSpan w:val="6"/>
            <w:tcMar/>
          </w:tcPr>
          <w:p w:rsidRPr="00FE0D31" w:rsidR="00342BD8" w:rsidP="0CF7515C" w:rsidRDefault="00342BD8" w14:paraId="63BC71BA"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Craige Wilson, Service Group Director PCT</w:t>
            </w:r>
            <w:r w:rsidRPr="0CF7515C" w:rsidR="00342BD8">
              <w:rPr>
                <w:rFonts w:ascii="Verdana" w:hAnsi="Verdana" w:eastAsia="Verdana" w:cs="Verdana"/>
                <w:sz w:val="24"/>
                <w:szCs w:val="24"/>
              </w:rPr>
              <w:t>SG</w:t>
            </w:r>
          </w:p>
        </w:tc>
      </w:tr>
      <w:tr w:rsidRPr="00FE0D31" w:rsidR="00342BD8" w:rsidTr="18B86840" w14:paraId="539B6B06" w14:textId="77777777">
        <w:tc>
          <w:tcPr>
            <w:tcW w:w="2547" w:type="dxa"/>
            <w:tcMar/>
          </w:tcPr>
          <w:p w:rsidRPr="00FE0D31" w:rsidR="00342BD8" w:rsidP="0CF7515C" w:rsidRDefault="00342BD8" w14:paraId="45B34E4B"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Freedom of Information </w:t>
            </w:r>
          </w:p>
        </w:tc>
        <w:tc>
          <w:tcPr>
            <w:tcW w:w="6469" w:type="dxa"/>
            <w:gridSpan w:val="6"/>
            <w:tcMar/>
          </w:tcPr>
          <w:p w:rsidRPr="00FE0D31" w:rsidR="00342BD8" w:rsidP="0CF7515C" w:rsidRDefault="004E742D" w14:paraId="0ACF73D5" w14:textId="0AA268A2">
            <w:pPr>
              <w:spacing w:line="276" w:lineRule="auto"/>
              <w:rPr>
                <w:rFonts w:ascii="Verdana" w:hAnsi="Verdana" w:eastAsia="Verdana" w:cs="Verdana"/>
                <w:sz w:val="24"/>
                <w:szCs w:val="24"/>
              </w:rPr>
            </w:pPr>
            <w:r w:rsidRPr="0CF7515C" w:rsidR="004E742D">
              <w:rPr>
                <w:rFonts w:ascii="Verdana" w:hAnsi="Verdana" w:eastAsia="Verdana" w:cs="Verdana"/>
                <w:sz w:val="24"/>
                <w:szCs w:val="24"/>
              </w:rPr>
              <w:t>Open</w:t>
            </w:r>
          </w:p>
        </w:tc>
      </w:tr>
      <w:tr w:rsidRPr="00FE0D31" w:rsidR="00342BD8" w:rsidTr="18B86840" w14:paraId="65D7B910" w14:textId="77777777">
        <w:tc>
          <w:tcPr>
            <w:tcW w:w="2547" w:type="dxa"/>
            <w:tcMar/>
          </w:tcPr>
          <w:p w:rsidRPr="00FE0D31" w:rsidR="00342BD8" w:rsidP="0CF7515C" w:rsidRDefault="00342BD8" w14:paraId="0C65AB4F"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Purpose of the Report</w:t>
            </w:r>
          </w:p>
        </w:tc>
        <w:tc>
          <w:tcPr>
            <w:tcW w:w="6469" w:type="dxa"/>
            <w:gridSpan w:val="6"/>
            <w:tcMar/>
          </w:tcPr>
          <w:p w:rsidRPr="00FE0D31" w:rsidR="00342BD8" w:rsidP="0CF7515C" w:rsidRDefault="00342BD8" w14:paraId="3369BF48" w14:textId="77777777">
            <w:pPr>
              <w:shd w:val="clear" w:color="auto" w:fill="FFFFFF" w:themeFill="background1"/>
              <w:spacing w:line="276" w:lineRule="auto"/>
              <w:rPr>
                <w:rFonts w:ascii="Verdana" w:hAnsi="Verdana" w:eastAsia="Verdana" w:cs="Verdana"/>
                <w:sz w:val="24"/>
                <w:szCs w:val="24"/>
              </w:rPr>
            </w:pPr>
            <w:r w:rsidRPr="0CF7515C" w:rsidR="00342BD8">
              <w:rPr>
                <w:rFonts w:ascii="Verdana" w:hAnsi="Verdana" w:eastAsia="Verdana" w:cs="Verdana"/>
                <w:sz w:val="24"/>
                <w:szCs w:val="24"/>
              </w:rPr>
              <w:t>The purpose of the report is to provide an update on the following:</w:t>
            </w:r>
          </w:p>
          <w:p w:rsidRPr="00FE0D31" w:rsidR="00342BD8" w:rsidP="0CF7515C" w:rsidRDefault="00342BD8" w14:paraId="7ADBEEDD" w14:textId="77777777">
            <w:pPr>
              <w:pStyle w:val="ListParagraph"/>
              <w:numPr>
                <w:ilvl w:val="0"/>
                <w:numId w:val="12"/>
              </w:numPr>
              <w:shd w:val="clear" w:color="auto" w:fill="FFFFFF" w:themeFill="background1"/>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Workforce performance against key metrics </w:t>
            </w:r>
          </w:p>
          <w:p w:rsidRPr="00FE0D31" w:rsidR="00342BD8" w:rsidP="0CF7515C" w:rsidRDefault="00342BD8" w14:paraId="62679FF3" w14:textId="36EEBE1D">
            <w:pPr>
              <w:pStyle w:val="ListParagraph"/>
              <w:numPr>
                <w:ilvl w:val="0"/>
                <w:numId w:val="12"/>
              </w:numPr>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An overview of workforce risks and issues affecting </w:t>
            </w:r>
            <w:r w:rsidRPr="0CF7515C" w:rsidR="003B204A">
              <w:rPr>
                <w:rFonts w:ascii="Verdana" w:hAnsi="Verdana" w:eastAsia="Verdana" w:cs="Verdana"/>
                <w:sz w:val="24"/>
                <w:szCs w:val="24"/>
              </w:rPr>
              <w:t>PCTSG.</w:t>
            </w:r>
          </w:p>
          <w:p w:rsidRPr="00A302EE" w:rsidR="00342BD8" w:rsidP="0CF7515C" w:rsidRDefault="00342BD8" w14:paraId="3420B54A" w14:textId="52E365B0">
            <w:pPr>
              <w:pStyle w:val="ListParagraph"/>
              <w:numPr>
                <w:ilvl w:val="0"/>
                <w:numId w:val="12"/>
              </w:numPr>
              <w:spacing w:line="276" w:lineRule="auto"/>
              <w:rPr>
                <w:rFonts w:ascii="Verdana" w:hAnsi="Verdana" w:eastAsia="Verdana" w:cs="Verdana"/>
                <w:sz w:val="24"/>
                <w:szCs w:val="24"/>
              </w:rPr>
            </w:pPr>
            <w:r w:rsidRPr="0CF7515C" w:rsidR="00342BD8">
              <w:rPr>
                <w:rFonts w:ascii="Verdana" w:hAnsi="Verdana" w:eastAsia="Verdana" w:cs="Verdana"/>
                <w:sz w:val="24"/>
                <w:szCs w:val="24"/>
              </w:rPr>
              <w:t>Staff Survey Action Plan Progress</w:t>
            </w:r>
          </w:p>
        </w:tc>
      </w:tr>
      <w:tr w:rsidRPr="00FE0D31" w:rsidR="00342BD8" w:rsidTr="18B86840" w14:paraId="0D3A6506" w14:textId="77777777">
        <w:tc>
          <w:tcPr>
            <w:tcW w:w="2547" w:type="dxa"/>
            <w:tcMar/>
          </w:tcPr>
          <w:p w:rsidRPr="00FE0D31" w:rsidR="00342BD8" w:rsidP="0CF7515C" w:rsidRDefault="00342BD8" w14:paraId="1FE38B35"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Key Issues</w:t>
            </w:r>
          </w:p>
          <w:p w:rsidRPr="00FE0D31" w:rsidR="00342BD8" w:rsidP="0CF7515C" w:rsidRDefault="00342BD8" w14:paraId="77603569" w14:textId="77777777">
            <w:pPr>
              <w:spacing w:line="276" w:lineRule="auto"/>
              <w:rPr>
                <w:rFonts w:ascii="Verdana" w:hAnsi="Verdana" w:eastAsia="Verdana" w:cs="Verdana"/>
                <w:b w:val="1"/>
                <w:bCs w:val="1"/>
                <w:sz w:val="24"/>
                <w:szCs w:val="24"/>
              </w:rPr>
            </w:pPr>
          </w:p>
          <w:p w:rsidRPr="00FE0D31" w:rsidR="00342BD8" w:rsidP="0CF7515C" w:rsidRDefault="00342BD8" w14:paraId="40EDF016" w14:textId="77777777">
            <w:pPr>
              <w:spacing w:line="276" w:lineRule="auto"/>
              <w:rPr>
                <w:rFonts w:ascii="Verdana" w:hAnsi="Verdana" w:eastAsia="Verdana" w:cs="Verdana"/>
                <w:b w:val="1"/>
                <w:bCs w:val="1"/>
                <w:sz w:val="24"/>
                <w:szCs w:val="24"/>
              </w:rPr>
            </w:pPr>
          </w:p>
          <w:p w:rsidRPr="00FE0D31" w:rsidR="00342BD8" w:rsidP="0CF7515C" w:rsidRDefault="00342BD8" w14:paraId="0320480C" w14:textId="77777777">
            <w:pPr>
              <w:spacing w:line="276" w:lineRule="auto"/>
              <w:rPr>
                <w:rFonts w:ascii="Verdana" w:hAnsi="Verdana" w:eastAsia="Verdana" w:cs="Verdana"/>
                <w:b w:val="1"/>
                <w:bCs w:val="1"/>
                <w:sz w:val="24"/>
                <w:szCs w:val="24"/>
              </w:rPr>
            </w:pPr>
          </w:p>
        </w:tc>
        <w:tc>
          <w:tcPr>
            <w:tcW w:w="6469" w:type="dxa"/>
            <w:gridSpan w:val="6"/>
            <w:tcMar/>
          </w:tcPr>
          <w:p w:rsidRPr="00A302EE" w:rsidR="00FE601F" w:rsidP="0CF7515C" w:rsidRDefault="00342BD8" w14:paraId="4CBC3558" w14:textId="5B2B4FCB">
            <w:pPr>
              <w:spacing w:line="276" w:lineRule="auto"/>
              <w:rPr>
                <w:rFonts w:ascii="Verdana" w:hAnsi="Verdana" w:eastAsia="Verdana" w:cs="Verdana"/>
                <w:sz w:val="24"/>
                <w:szCs w:val="24"/>
              </w:rPr>
            </w:pPr>
            <w:r w:rsidRPr="0CF7515C" w:rsidR="00342BD8">
              <w:rPr>
                <w:rFonts w:ascii="Verdana" w:hAnsi="Verdana" w:eastAsia="Verdana" w:cs="Verdana"/>
                <w:sz w:val="24"/>
                <w:szCs w:val="24"/>
              </w:rPr>
              <w:t>The key issues relate to the following:</w:t>
            </w:r>
          </w:p>
          <w:p w:rsidRPr="00FE601F" w:rsidR="00FE601F" w:rsidP="0CF7515C" w:rsidRDefault="00FE601F" w14:paraId="6B575419" w14:textId="77777777">
            <w:pPr>
              <w:pStyle w:val="ListParagraph"/>
              <w:numPr>
                <w:ilvl w:val="0"/>
                <w:numId w:val="16"/>
              </w:numPr>
              <w:rPr>
                <w:rFonts w:ascii="Verdana" w:hAnsi="Verdana" w:eastAsia="Verdana" w:cs="Verdana"/>
                <w:sz w:val="24"/>
                <w:szCs w:val="24"/>
              </w:rPr>
            </w:pPr>
            <w:r w:rsidRPr="0CF7515C" w:rsidR="00FE601F">
              <w:rPr>
                <w:rFonts w:ascii="Verdana" w:hAnsi="Verdana" w:eastAsia="Verdana" w:cs="Verdana"/>
                <w:sz w:val="24"/>
                <w:szCs w:val="24"/>
              </w:rPr>
              <w:t xml:space="preserve">Ongoing unavailability challenges across nursing and </w:t>
            </w:r>
            <w:r w:rsidRPr="0CF7515C" w:rsidR="00FE601F">
              <w:rPr>
                <w:rFonts w:ascii="Verdana" w:hAnsi="Verdana" w:eastAsia="Verdana" w:cs="Verdana"/>
                <w:sz w:val="24"/>
                <w:szCs w:val="24"/>
              </w:rPr>
              <w:t>additional</w:t>
            </w:r>
            <w:r w:rsidRPr="0CF7515C" w:rsidR="00FE601F">
              <w:rPr>
                <w:rFonts w:ascii="Verdana" w:hAnsi="Verdana" w:eastAsia="Verdana" w:cs="Verdana"/>
                <w:sz w:val="24"/>
                <w:szCs w:val="24"/>
              </w:rPr>
              <w:t xml:space="preserve"> clinical services staff groups</w:t>
            </w:r>
          </w:p>
          <w:p w:rsidRPr="00A302EE" w:rsidR="00342BD8" w:rsidP="0CF7515C" w:rsidRDefault="00FE601F" w14:paraId="0492C273" w14:textId="28A1C032">
            <w:pPr>
              <w:pStyle w:val="ListParagraph"/>
              <w:numPr>
                <w:ilvl w:val="0"/>
                <w:numId w:val="16"/>
              </w:numPr>
              <w:rPr>
                <w:rFonts w:ascii="Verdana" w:hAnsi="Verdana" w:eastAsia="Verdana" w:cs="Verdana"/>
                <w:sz w:val="24"/>
                <w:szCs w:val="24"/>
              </w:rPr>
            </w:pPr>
            <w:r w:rsidRPr="0CF7515C" w:rsidR="00FE601F">
              <w:rPr>
                <w:rFonts w:ascii="Verdana" w:hAnsi="Verdana" w:eastAsia="Verdana" w:cs="Verdana"/>
                <w:sz w:val="24"/>
                <w:szCs w:val="24"/>
              </w:rPr>
              <w:t xml:space="preserve">Overview of main workforce risks </w:t>
            </w:r>
          </w:p>
        </w:tc>
      </w:tr>
      <w:tr w:rsidRPr="00FE0D31" w:rsidR="00342BD8" w:rsidTr="18B86840" w14:paraId="6D1A0C7B" w14:textId="77777777">
        <w:trPr>
          <w:trHeight w:val="97"/>
        </w:trPr>
        <w:tc>
          <w:tcPr>
            <w:tcW w:w="2547" w:type="dxa"/>
            <w:vMerge w:val="restart"/>
            <w:tcMar/>
          </w:tcPr>
          <w:p w:rsidRPr="00FE0D31" w:rsidR="00342BD8" w:rsidP="0CF7515C" w:rsidRDefault="00342BD8" w14:paraId="14424B98"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Specific Action Required </w:t>
            </w:r>
          </w:p>
          <w:p w:rsidRPr="00FE0D31" w:rsidR="00342BD8" w:rsidP="0CF7515C" w:rsidRDefault="00342BD8" w14:paraId="4E5ACF16" w14:textId="77777777">
            <w:pPr>
              <w:spacing w:line="276" w:lineRule="auto"/>
              <w:rPr>
                <w:rFonts w:ascii="Verdana" w:hAnsi="Verdana" w:eastAsia="Verdana" w:cs="Verdana"/>
                <w:b w:val="1"/>
                <w:bCs w:val="1"/>
                <w:i w:val="1"/>
                <w:iCs w:val="1"/>
                <w:sz w:val="24"/>
                <w:szCs w:val="24"/>
              </w:rPr>
            </w:pPr>
            <w:r w:rsidRPr="0CF7515C" w:rsidR="00342BD8">
              <w:rPr>
                <w:rFonts w:ascii="Verdana" w:hAnsi="Verdana" w:eastAsia="Verdana" w:cs="Verdana"/>
                <w:b w:val="1"/>
                <w:bCs w:val="1"/>
                <w:i w:val="1"/>
                <w:iCs w:val="1"/>
                <w:sz w:val="24"/>
                <w:szCs w:val="24"/>
              </w:rPr>
              <w:t>(please choose one only)</w:t>
            </w:r>
          </w:p>
        </w:tc>
        <w:tc>
          <w:tcPr>
            <w:tcW w:w="1569" w:type="dxa"/>
            <w:shd w:val="clear" w:color="auto" w:fill="D1D1D1" w:themeFill="background2" w:themeFillShade="E6"/>
            <w:tcMar/>
          </w:tcPr>
          <w:p w:rsidRPr="00FE0D31" w:rsidR="00342BD8" w:rsidP="0CF7515C" w:rsidRDefault="00342BD8" w14:paraId="0CC75E6B"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Information</w:t>
            </w:r>
          </w:p>
        </w:tc>
        <w:tc>
          <w:tcPr>
            <w:tcW w:w="1723" w:type="dxa"/>
            <w:gridSpan w:val="2"/>
            <w:shd w:val="clear" w:color="auto" w:fill="D1D1D1" w:themeFill="background2" w:themeFillShade="E6"/>
            <w:tcMar/>
          </w:tcPr>
          <w:p w:rsidRPr="00FE0D31" w:rsidR="00342BD8" w:rsidP="0CF7515C" w:rsidRDefault="00342BD8" w14:paraId="577DDB61"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Discussion</w:t>
            </w:r>
          </w:p>
        </w:tc>
        <w:tc>
          <w:tcPr>
            <w:tcW w:w="1661" w:type="dxa"/>
            <w:shd w:val="clear" w:color="auto" w:fill="D1D1D1" w:themeFill="background2" w:themeFillShade="E6"/>
            <w:tcMar/>
          </w:tcPr>
          <w:p w:rsidRPr="00FE0D31" w:rsidR="00342BD8" w:rsidP="0CF7515C" w:rsidRDefault="00342BD8" w14:paraId="1255EE09"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Assurance</w:t>
            </w:r>
          </w:p>
        </w:tc>
        <w:tc>
          <w:tcPr>
            <w:tcW w:w="1516" w:type="dxa"/>
            <w:gridSpan w:val="2"/>
            <w:shd w:val="clear" w:color="auto" w:fill="D1D1D1" w:themeFill="background2" w:themeFillShade="E6"/>
            <w:tcMar/>
          </w:tcPr>
          <w:p w:rsidRPr="00FE0D31" w:rsidR="00342BD8" w:rsidP="0CF7515C" w:rsidRDefault="00342BD8" w14:paraId="059981ED"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Approval</w:t>
            </w:r>
          </w:p>
        </w:tc>
      </w:tr>
      <w:tr w:rsidRPr="00FE0D31" w:rsidR="00342BD8" w:rsidTr="18B86840" w14:paraId="5582EC70" w14:textId="77777777">
        <w:trPr>
          <w:trHeight w:val="96"/>
        </w:trPr>
        <w:tc>
          <w:tcPr>
            <w:tcW w:w="2547" w:type="dxa"/>
            <w:vMerge/>
            <w:tcMar/>
          </w:tcPr>
          <w:p w:rsidRPr="00FE0D31" w:rsidR="00342BD8" w:rsidP="00D20D62" w:rsidRDefault="00342BD8" w14:paraId="1B5DAB0B" w14:textId="77777777">
            <w:pPr>
              <w:spacing w:line="276" w:lineRule="auto"/>
              <w:rPr>
                <w:rFonts w:ascii="Verdana" w:hAnsi="Verdana" w:cs="Arial"/>
                <w:b/>
                <w:sz w:val="24"/>
                <w:szCs w:val="24"/>
              </w:rPr>
            </w:pPr>
          </w:p>
        </w:tc>
        <w:sdt>
          <w:sdtPr>
            <w:id w:val="106831532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FE0D31" w:rsidR="00342BD8" w:rsidP="0CF7515C" w:rsidRDefault="00342BD8" w14:paraId="73778F3F" w14:textId="77777777">
                <w:pPr>
                  <w:spacing w:line="276" w:lineRule="auto"/>
                  <w:ind w:right="96"/>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FE0D31" w:rsidR="00342BD8" w:rsidP="0CF7515C" w:rsidRDefault="00342BD8" w14:paraId="4CBF6450" w14:textId="77777777">
                <w:pPr>
                  <w:spacing w:line="276" w:lineRule="auto"/>
                  <w:ind w:right="96"/>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FE0D31" w:rsidR="00342BD8" w:rsidP="0CF7515C" w:rsidRDefault="00342BD8" w14:paraId="657837CA" w14:textId="77777777">
                <w:pPr>
                  <w:spacing w:line="276" w:lineRule="auto"/>
                  <w:ind w:right="96"/>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FE0D31" w:rsidR="00342BD8" w:rsidP="0CF7515C" w:rsidRDefault="00342BD8" w14:paraId="50011B58" w14:textId="77777777">
                <w:pPr>
                  <w:spacing w:line="276" w:lineRule="auto"/>
                  <w:ind w:right="96"/>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tr>
      <w:tr w:rsidRPr="00FE0D31" w:rsidR="00342BD8" w:rsidTr="18B86840" w14:paraId="23112A22" w14:textId="77777777">
        <w:trPr>
          <w:trHeight w:val="1419"/>
        </w:trPr>
        <w:tc>
          <w:tcPr>
            <w:tcW w:w="2547" w:type="dxa"/>
            <w:tcMar/>
          </w:tcPr>
          <w:p w:rsidRPr="00FE0D31" w:rsidR="00342BD8" w:rsidP="0CF7515C" w:rsidRDefault="00342BD8" w14:paraId="1AB56CFE"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Recommendations</w:t>
            </w:r>
          </w:p>
          <w:p w:rsidRPr="00FE0D31" w:rsidR="00342BD8" w:rsidP="0CF7515C" w:rsidRDefault="00342BD8" w14:paraId="3D22F9C1" w14:textId="77777777">
            <w:pPr>
              <w:spacing w:line="276" w:lineRule="auto"/>
              <w:rPr>
                <w:rFonts w:ascii="Verdana" w:hAnsi="Verdana" w:eastAsia="Verdana" w:cs="Verdana"/>
                <w:b w:val="1"/>
                <w:bCs w:val="1"/>
                <w:sz w:val="24"/>
                <w:szCs w:val="24"/>
              </w:rPr>
            </w:pPr>
          </w:p>
        </w:tc>
        <w:tc>
          <w:tcPr>
            <w:tcW w:w="6469" w:type="dxa"/>
            <w:gridSpan w:val="6"/>
            <w:tcMar/>
          </w:tcPr>
          <w:p w:rsidRPr="00A302EE" w:rsidR="00342BD8" w:rsidP="0CF7515C" w:rsidRDefault="00342BD8" w14:paraId="01D444C6" w14:textId="15FE7D29">
            <w:pPr>
              <w:pStyle w:val="ListParagraph"/>
              <w:numPr>
                <w:ilvl w:val="0"/>
                <w:numId w:val="15"/>
              </w:numPr>
              <w:spacing w:before="100" w:beforeAutospacing="on" w:after="100" w:afterAutospacing="on" w:line="276" w:lineRule="auto"/>
              <w:jc w:val="both"/>
              <w:rPr>
                <w:rFonts w:ascii="Verdana" w:hAnsi="Verdana" w:eastAsia="Verdana" w:cs="Verdana"/>
                <w:sz w:val="24"/>
                <w:szCs w:val="24"/>
                <w:lang w:eastAsia="en-GB"/>
              </w:rPr>
            </w:pPr>
            <w:r w:rsidRPr="0CF7515C" w:rsidR="00342BD8">
              <w:rPr>
                <w:rFonts w:ascii="Verdana" w:hAnsi="Verdana" w:eastAsia="Verdana" w:cs="Verdana"/>
                <w:b w:val="1"/>
                <w:bCs w:val="1"/>
                <w:sz w:val="24"/>
                <w:szCs w:val="24"/>
                <w:lang w:eastAsia="en-GB"/>
              </w:rPr>
              <w:t>ACKNOWLEDGE</w:t>
            </w:r>
            <w:r w:rsidRPr="0CF7515C" w:rsidR="00342BD8">
              <w:rPr>
                <w:rFonts w:ascii="Verdana" w:hAnsi="Verdana" w:eastAsia="Verdana" w:cs="Verdana"/>
                <w:sz w:val="24"/>
                <w:szCs w:val="24"/>
                <w:lang w:eastAsia="en-GB"/>
              </w:rPr>
              <w:t xml:space="preserve"> </w:t>
            </w:r>
            <w:r w:rsidRPr="0CF7515C" w:rsidR="00342BD8">
              <w:rPr>
                <w:rFonts w:ascii="Verdana" w:hAnsi="Verdana" w:eastAsia="Verdana" w:cs="Verdana"/>
                <w:sz w:val="24"/>
                <w:szCs w:val="24"/>
                <w:lang w:eastAsia="en-GB"/>
              </w:rPr>
              <w:t>the Service Groups Workforce Metrics, Risks and Staff Survey Progress</w:t>
            </w:r>
            <w:r w:rsidRPr="0CF7515C" w:rsidR="00FE601F">
              <w:rPr>
                <w:rFonts w:ascii="Verdana" w:hAnsi="Verdana" w:eastAsia="Verdana" w:cs="Verdana"/>
                <w:sz w:val="24"/>
                <w:szCs w:val="24"/>
                <w:lang w:eastAsia="en-GB"/>
              </w:rPr>
              <w:t xml:space="preserve"> Actions</w:t>
            </w:r>
            <w:r w:rsidRPr="0CF7515C" w:rsidR="00342BD8">
              <w:rPr>
                <w:rFonts w:ascii="Verdana" w:hAnsi="Verdana" w:eastAsia="Verdana" w:cs="Verdana"/>
                <w:sz w:val="24"/>
                <w:szCs w:val="24"/>
                <w:lang w:eastAsia="en-GB"/>
              </w:rPr>
              <w:t>.</w:t>
            </w:r>
          </w:p>
          <w:p w:rsidRPr="00FE0D31" w:rsidR="00342BD8" w:rsidP="0CF7515C" w:rsidRDefault="00342BD8" w14:paraId="475F035F" w14:textId="77777777">
            <w:pPr>
              <w:pStyle w:val="ListParagraph"/>
              <w:numPr>
                <w:ilvl w:val="0"/>
                <w:numId w:val="15"/>
              </w:numPr>
              <w:spacing w:before="100" w:beforeAutospacing="on" w:after="100" w:afterAutospacing="on" w:line="276" w:lineRule="auto"/>
              <w:jc w:val="both"/>
              <w:rPr>
                <w:rFonts w:ascii="Verdana" w:hAnsi="Verdana" w:eastAsia="Verdana" w:cs="Verdana"/>
                <w:sz w:val="24"/>
                <w:szCs w:val="24"/>
                <w:lang w:eastAsia="en-GB"/>
              </w:rPr>
            </w:pPr>
            <w:r w:rsidRPr="0CF7515C" w:rsidR="00342BD8">
              <w:rPr>
                <w:rFonts w:ascii="Verdana" w:hAnsi="Verdana" w:eastAsia="Verdana" w:cs="Verdana"/>
                <w:b w:val="1"/>
                <w:bCs w:val="1"/>
                <w:sz w:val="24"/>
                <w:szCs w:val="24"/>
                <w:lang w:eastAsia="en-GB"/>
              </w:rPr>
              <w:t>BE ASSURED </w:t>
            </w:r>
            <w:r w:rsidRPr="0CF7515C" w:rsidR="00342BD8">
              <w:rPr>
                <w:rFonts w:ascii="Verdana" w:hAnsi="Verdana" w:eastAsia="Verdana" w:cs="Verdana"/>
                <w:sz w:val="24"/>
                <w:szCs w:val="24"/>
                <w:lang w:eastAsia="en-GB"/>
              </w:rPr>
              <w:t>of</w:t>
            </w:r>
            <w:r w:rsidRPr="0CF7515C" w:rsidR="00342BD8">
              <w:rPr>
                <w:rFonts w:ascii="Verdana" w:hAnsi="Verdana" w:eastAsia="Verdana" w:cs="Verdana"/>
                <w:b w:val="1"/>
                <w:bCs w:val="1"/>
                <w:sz w:val="24"/>
                <w:szCs w:val="24"/>
                <w:lang w:eastAsia="en-GB"/>
              </w:rPr>
              <w:t> </w:t>
            </w:r>
            <w:r w:rsidRPr="0CF7515C" w:rsidR="00342BD8">
              <w:rPr>
                <w:rFonts w:ascii="Verdana" w:hAnsi="Verdana" w:eastAsia="Verdana" w:cs="Verdana"/>
                <w:sz w:val="24"/>
                <w:szCs w:val="24"/>
                <w:lang w:eastAsia="en-GB"/>
              </w:rPr>
              <w:t>the actions being taken to ensure compliance with workforce metrics to support and improve the health and wellbeing of staff.</w:t>
            </w:r>
          </w:p>
        </w:tc>
      </w:tr>
    </w:tbl>
    <w:p w:rsidRPr="00FE0D31" w:rsidR="00342BD8" w:rsidP="0CF7515C" w:rsidRDefault="00342BD8" w14:paraId="2291498A" w14:textId="77777777">
      <w:pPr>
        <w:spacing w:after="0" w:line="276" w:lineRule="auto"/>
        <w:ind w:left="1440" w:firstLine="720"/>
        <w:rPr>
          <w:rFonts w:ascii="Verdana" w:hAnsi="Verdana" w:eastAsia="Verdana" w:cs="Verdana"/>
          <w:b w:val="1"/>
          <w:bCs w:val="1"/>
          <w:sz w:val="24"/>
          <w:szCs w:val="24"/>
        </w:rPr>
      </w:pPr>
      <w:r w:rsidRPr="0CF7515C">
        <w:rPr>
          <w:rFonts w:ascii="Verdana" w:hAnsi="Verdana" w:eastAsia="Verdana" w:cs="Verdana"/>
          <w:sz w:val="24"/>
          <w:szCs w:val="24"/>
        </w:rPr>
        <w:br w:type="page"/>
      </w:r>
      <w:r w:rsidRPr="0CF7515C" w:rsidR="00342BD8">
        <w:rPr>
          <w:rFonts w:ascii="Verdana" w:hAnsi="Verdana" w:eastAsia="Verdana" w:cs="Verdana"/>
          <w:b w:val="1"/>
          <w:bCs w:val="1"/>
          <w:sz w:val="24"/>
          <w:szCs w:val="24"/>
        </w:rPr>
        <w:t>WORKFORCE REPORT - PCTSG</w:t>
      </w:r>
    </w:p>
    <w:p w:rsidRPr="00FE0D31" w:rsidR="00342BD8" w:rsidP="0CF7515C" w:rsidRDefault="00342BD8" w14:paraId="3ABEF213" w14:textId="77777777">
      <w:pPr>
        <w:spacing w:after="0" w:line="276" w:lineRule="auto"/>
        <w:jc w:val="center"/>
        <w:rPr>
          <w:rFonts w:ascii="Verdana" w:hAnsi="Verdana" w:eastAsia="Verdana" w:cs="Verdana"/>
          <w:b w:val="1"/>
          <w:bCs w:val="1"/>
          <w:sz w:val="24"/>
          <w:szCs w:val="24"/>
        </w:rPr>
      </w:pPr>
    </w:p>
    <w:p w:rsidRPr="00FE0D31" w:rsidR="00342BD8" w:rsidP="0CF7515C" w:rsidRDefault="00342BD8" w14:paraId="4A598C8E" w14:textId="77777777">
      <w:pPr>
        <w:pStyle w:val="ListParagraph"/>
        <w:numPr>
          <w:ilvl w:val="0"/>
          <w:numId w:val="1"/>
        </w:numPr>
        <w:spacing w:after="0" w:line="276" w:lineRule="auto"/>
        <w:ind w:left="360"/>
        <w:rPr>
          <w:rFonts w:ascii="Verdana" w:hAnsi="Verdana" w:eastAsia="Verdana" w:cs="Verdana"/>
          <w:b w:val="1"/>
          <w:bCs w:val="1"/>
          <w:sz w:val="24"/>
          <w:szCs w:val="24"/>
        </w:rPr>
      </w:pPr>
      <w:r w:rsidRPr="0CF7515C" w:rsidR="00342BD8">
        <w:rPr>
          <w:rFonts w:ascii="Verdana" w:hAnsi="Verdana" w:eastAsia="Verdana" w:cs="Verdana"/>
          <w:b w:val="1"/>
          <w:bCs w:val="1"/>
          <w:sz w:val="24"/>
          <w:szCs w:val="24"/>
        </w:rPr>
        <w:t>INTRODUCTION</w:t>
      </w:r>
    </w:p>
    <w:p w:rsidRPr="00FE0D31" w:rsidR="00342BD8" w:rsidP="0CF7515C" w:rsidRDefault="00342BD8" w14:paraId="687212A1" w14:textId="77777777">
      <w:pPr>
        <w:spacing w:after="0" w:line="276" w:lineRule="auto"/>
        <w:rPr>
          <w:rFonts w:ascii="Verdana" w:hAnsi="Verdana" w:eastAsia="Verdana" w:cs="Verdana"/>
          <w:b w:val="1"/>
          <w:bCs w:val="1"/>
          <w:sz w:val="24"/>
          <w:szCs w:val="24"/>
        </w:rPr>
      </w:pPr>
    </w:p>
    <w:p w:rsidRPr="00FE0D31" w:rsidR="00342BD8" w:rsidP="0CF7515C" w:rsidRDefault="00342BD8" w14:paraId="7B418BAB" w14:textId="77777777">
      <w:pPr>
        <w:shd w:val="clear" w:color="auto" w:fill="FFFFFF" w:themeFill="background1"/>
        <w:spacing w:after="0" w:line="276" w:lineRule="auto"/>
        <w:rPr>
          <w:rFonts w:ascii="Verdana" w:hAnsi="Verdana" w:eastAsia="Verdana" w:cs="Verdana"/>
          <w:sz w:val="24"/>
          <w:szCs w:val="24"/>
        </w:rPr>
      </w:pPr>
      <w:r w:rsidRPr="0CF7515C" w:rsidR="00342BD8">
        <w:rPr>
          <w:rFonts w:ascii="Verdana" w:hAnsi="Verdana" w:eastAsia="Verdana" w:cs="Verdana"/>
          <w:sz w:val="24"/>
          <w:szCs w:val="24"/>
        </w:rPr>
        <w:t>This report will provide a workforce update on the following:</w:t>
      </w:r>
    </w:p>
    <w:p w:rsidRPr="00FE0D31" w:rsidR="00342BD8" w:rsidP="0CF7515C" w:rsidRDefault="00342BD8" w14:paraId="1C980F84" w14:textId="77777777">
      <w:pPr>
        <w:shd w:val="clear" w:color="auto" w:fill="FFFFFF" w:themeFill="background1"/>
        <w:spacing w:after="0" w:line="276" w:lineRule="auto"/>
        <w:rPr>
          <w:rFonts w:ascii="Verdana" w:hAnsi="Verdana" w:eastAsia="Verdana" w:cs="Verdana"/>
          <w:sz w:val="24"/>
          <w:szCs w:val="24"/>
        </w:rPr>
      </w:pPr>
    </w:p>
    <w:p w:rsidRPr="00FE0D31" w:rsidR="00342BD8" w:rsidP="0CF7515C" w:rsidRDefault="00342BD8" w14:paraId="1098001D" w14:textId="77777777">
      <w:pPr>
        <w:pStyle w:val="ListParagraph"/>
        <w:numPr>
          <w:ilvl w:val="0"/>
          <w:numId w:val="12"/>
        </w:numPr>
        <w:shd w:val="clear" w:color="auto" w:fill="FFFFFF" w:themeFill="background1"/>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Performance against key workforce metrics </w:t>
      </w:r>
    </w:p>
    <w:p w:rsidRPr="00FE0D31" w:rsidR="00342BD8" w:rsidP="0CF7515C" w:rsidRDefault="00342BD8" w14:paraId="3249251D" w14:textId="4FF7A37B">
      <w:pPr>
        <w:pStyle w:val="ListParagraph"/>
        <w:numPr>
          <w:ilvl w:val="0"/>
          <w:numId w:val="12"/>
        </w:numPr>
        <w:spacing w:after="0" w:line="276" w:lineRule="auto"/>
        <w:rPr>
          <w:rFonts w:ascii="Verdana" w:hAnsi="Verdana" w:eastAsia="Verdana" w:cs="Verdana"/>
          <w:sz w:val="24"/>
          <w:szCs w:val="24"/>
        </w:rPr>
      </w:pPr>
      <w:bookmarkStart w:name="_Hlk208419799" w:id="1"/>
      <w:r w:rsidRPr="0CF7515C" w:rsidR="00342BD8">
        <w:rPr>
          <w:rFonts w:ascii="Verdana" w:hAnsi="Verdana" w:eastAsia="Verdana" w:cs="Verdana"/>
          <w:sz w:val="24"/>
          <w:szCs w:val="24"/>
        </w:rPr>
        <w:t xml:space="preserve">An overview of workforce risks/issues affecting </w:t>
      </w:r>
      <w:r w:rsidRPr="0CF7515C" w:rsidR="003B204A">
        <w:rPr>
          <w:rFonts w:ascii="Verdana" w:hAnsi="Verdana" w:eastAsia="Verdana" w:cs="Verdana"/>
          <w:sz w:val="24"/>
          <w:szCs w:val="24"/>
        </w:rPr>
        <w:t>PCTSG.</w:t>
      </w:r>
    </w:p>
    <w:bookmarkEnd w:id="1"/>
    <w:p w:rsidRPr="00FE0D31" w:rsidR="00342BD8" w:rsidP="0CF7515C" w:rsidRDefault="00342BD8" w14:paraId="3B219570" w14:textId="77777777">
      <w:pPr>
        <w:pStyle w:val="ListParagraph"/>
        <w:numPr>
          <w:ilvl w:val="0"/>
          <w:numId w:val="12"/>
        </w:num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Staff Survey Action Plan Progress</w:t>
      </w:r>
    </w:p>
    <w:p w:rsidRPr="00FE0D31" w:rsidR="00342BD8" w:rsidP="0CF7515C" w:rsidRDefault="00342BD8" w14:paraId="126EC39B" w14:textId="77777777">
      <w:pPr>
        <w:spacing w:after="0" w:line="276" w:lineRule="auto"/>
        <w:rPr>
          <w:rFonts w:ascii="Verdana" w:hAnsi="Verdana" w:eastAsia="Verdana" w:cs="Verdana"/>
          <w:b w:val="1"/>
          <w:bCs w:val="1"/>
          <w:sz w:val="24"/>
          <w:szCs w:val="24"/>
        </w:rPr>
      </w:pPr>
    </w:p>
    <w:p w:rsidRPr="00FE0D31" w:rsidR="00342BD8" w:rsidP="0CF7515C" w:rsidRDefault="00342BD8" w14:paraId="3E52C396" w14:textId="77777777">
      <w:pPr>
        <w:pStyle w:val="ListParagraph"/>
        <w:numPr>
          <w:ilvl w:val="0"/>
          <w:numId w:val="1"/>
        </w:numPr>
        <w:spacing w:after="0" w:line="276" w:lineRule="auto"/>
        <w:ind w:left="360"/>
        <w:rPr>
          <w:rFonts w:ascii="Verdana" w:hAnsi="Verdana" w:eastAsia="Verdana" w:cs="Verdana"/>
          <w:b w:val="1"/>
          <w:bCs w:val="1"/>
          <w:sz w:val="24"/>
          <w:szCs w:val="24"/>
        </w:rPr>
      </w:pPr>
      <w:r w:rsidRPr="0CF7515C" w:rsidR="00342BD8">
        <w:rPr>
          <w:rFonts w:ascii="Verdana" w:hAnsi="Verdana" w:eastAsia="Verdana" w:cs="Verdana"/>
          <w:b w:val="1"/>
          <w:bCs w:val="1"/>
          <w:sz w:val="24"/>
          <w:szCs w:val="24"/>
        </w:rPr>
        <w:t>BACKGROUND</w:t>
      </w:r>
    </w:p>
    <w:p w:rsidRPr="00FE0D31" w:rsidR="00342BD8" w:rsidP="0CF7515C" w:rsidRDefault="00342BD8" w14:paraId="082626C4" w14:textId="77777777">
      <w:pPr>
        <w:shd w:val="clear" w:color="auto" w:fill="FFFFFF" w:themeFill="background1"/>
        <w:spacing w:after="0" w:line="276" w:lineRule="auto"/>
        <w:rPr>
          <w:rFonts w:ascii="Verdana" w:hAnsi="Verdana" w:eastAsia="Verdana" w:cs="Verdana"/>
          <w:sz w:val="24"/>
          <w:szCs w:val="24"/>
        </w:rPr>
      </w:pPr>
    </w:p>
    <w:p w:rsidRPr="00FE0D31" w:rsidR="00342BD8" w:rsidP="0CF7515C" w:rsidRDefault="00342BD8" w14:paraId="3AA9D571" w14:textId="77777777">
      <w:pPr>
        <w:shd w:val="clear" w:color="auto" w:fill="FFFFFF" w:themeFill="background1"/>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2.1 Performance against key workforce metrics and associated action </w:t>
      </w:r>
    </w:p>
    <w:p w:rsidR="00342BD8" w:rsidP="0CF7515C" w:rsidRDefault="00342BD8" w14:paraId="206E1849" w14:textId="77777777">
      <w:pPr>
        <w:shd w:val="clear" w:color="auto" w:fill="FFFFFF" w:themeFill="background1"/>
        <w:spacing w:after="0" w:line="276" w:lineRule="auto"/>
        <w:rPr>
          <w:rFonts w:ascii="Verdana" w:hAnsi="Verdana" w:eastAsia="Verdana" w:cs="Verdana"/>
          <w:sz w:val="24"/>
          <w:szCs w:val="24"/>
        </w:rPr>
      </w:pPr>
    </w:p>
    <w:p w:rsidRPr="00FE0D31" w:rsidR="00342BD8" w:rsidP="0CF7515C" w:rsidRDefault="00342BD8" w14:paraId="3AA65FE4" w14:textId="77777777">
      <w:pPr>
        <w:shd w:val="clear" w:color="auto" w:fill="FFFFFF" w:themeFill="background1"/>
        <w:spacing w:after="0" w:line="276" w:lineRule="auto"/>
        <w:rPr>
          <w:rFonts w:ascii="Verdana" w:hAnsi="Verdana" w:eastAsia="Verdana" w:cs="Verdana"/>
          <w:sz w:val="24"/>
          <w:szCs w:val="24"/>
        </w:rPr>
      </w:pPr>
    </w:p>
    <w:p w:rsidRPr="00A302EE" w:rsidR="00342BD8" w:rsidP="0CF7515C" w:rsidRDefault="00342BD8" w14:paraId="1BB99096"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Heatmap of key workforce metrics as of January 2026 </w:t>
      </w:r>
    </w:p>
    <w:p w:rsidRPr="00A302EE" w:rsidR="00342BD8" w:rsidP="0CF7515C" w:rsidRDefault="00342BD8" w14:paraId="38EC8D67" w14:textId="77777777">
      <w:pPr>
        <w:spacing w:after="0" w:line="276" w:lineRule="auto"/>
        <w:rPr>
          <w:rFonts w:ascii="Verdana" w:hAnsi="Verdana" w:eastAsia="Verdana" w:cs="Verdana"/>
          <w:sz w:val="24"/>
          <w:szCs w:val="24"/>
        </w:rPr>
      </w:pPr>
    </w:p>
    <w:p w:rsidR="00342BD8" w:rsidP="0CF7515C" w:rsidRDefault="00342BD8" w14:paraId="65F98A1F" w14:textId="77777777">
      <w:pPr>
        <w:spacing w:after="0" w:line="276" w:lineRule="auto"/>
        <w:rPr>
          <w:rFonts w:ascii="Verdana" w:hAnsi="Verdana" w:eastAsia="Verdana" w:cs="Verdana"/>
          <w:b w:val="1"/>
          <w:bCs w:val="1"/>
          <w:sz w:val="24"/>
          <w:szCs w:val="24"/>
        </w:rPr>
      </w:pPr>
    </w:p>
    <w:tbl>
      <w:tblPr>
        <w:tblStyle w:val="TableGrid"/>
        <w:tblW w:w="0" w:type="auto"/>
        <w:tblLook w:val="04A0" w:firstRow="1" w:lastRow="0" w:firstColumn="1" w:lastColumn="0" w:noHBand="0" w:noVBand="1"/>
      </w:tblPr>
      <w:tblGrid>
        <w:gridCol w:w="1801"/>
        <w:gridCol w:w="1784"/>
        <w:gridCol w:w="1831"/>
        <w:gridCol w:w="1797"/>
        <w:gridCol w:w="1803"/>
      </w:tblGrid>
      <w:tr w:rsidR="00342BD8" w:rsidTr="0CF7515C" w14:paraId="5AEF6072" w14:textId="77777777">
        <w:trPr>
          <w:trHeight w:val="834"/>
        </w:trPr>
        <w:tc>
          <w:tcPr>
            <w:tcW w:w="1803" w:type="dxa"/>
            <w:tcMar/>
          </w:tcPr>
          <w:p w:rsidR="00342BD8" w:rsidP="0CF7515C" w:rsidRDefault="00342BD8" w14:paraId="3134C212"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Primary Care Community and Therapy Group </w:t>
            </w:r>
          </w:p>
        </w:tc>
        <w:tc>
          <w:tcPr>
            <w:tcW w:w="1803" w:type="dxa"/>
            <w:tcMar/>
          </w:tcPr>
          <w:p w:rsidR="00342BD8" w:rsidP="0CF7515C" w:rsidRDefault="00342BD8" w14:paraId="5005FB37"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Absence FTE</w:t>
            </w:r>
          </w:p>
        </w:tc>
        <w:tc>
          <w:tcPr>
            <w:tcW w:w="1803" w:type="dxa"/>
            <w:tcMar/>
          </w:tcPr>
          <w:p w:rsidR="00342BD8" w:rsidP="0CF7515C" w:rsidRDefault="00342BD8" w14:paraId="10833C2F"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Leavers Turnover FTE (12months)</w:t>
            </w:r>
          </w:p>
        </w:tc>
        <w:tc>
          <w:tcPr>
            <w:tcW w:w="1803" w:type="dxa"/>
            <w:tcMar/>
          </w:tcPr>
          <w:p w:rsidR="00342BD8" w:rsidP="0CF7515C" w:rsidRDefault="00342BD8" w14:paraId="15A88A54"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PADR</w:t>
            </w:r>
          </w:p>
          <w:p w:rsidR="00342BD8" w:rsidP="0CF7515C" w:rsidRDefault="00342BD8" w14:paraId="7DCF7547"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Completed</w:t>
            </w:r>
          </w:p>
        </w:tc>
        <w:tc>
          <w:tcPr>
            <w:tcW w:w="1804" w:type="dxa"/>
            <w:tcMar/>
          </w:tcPr>
          <w:p w:rsidR="00342BD8" w:rsidP="0CF7515C" w:rsidRDefault="00342BD8" w14:paraId="1AD330E9"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Stat &amp; Mandatory</w:t>
            </w:r>
          </w:p>
          <w:p w:rsidR="00342BD8" w:rsidP="0CF7515C" w:rsidRDefault="00342BD8" w14:paraId="330827E6"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Compliance</w:t>
            </w:r>
          </w:p>
        </w:tc>
      </w:tr>
      <w:tr w:rsidR="00342BD8" w:rsidTr="0CF7515C" w14:paraId="38A19860" w14:textId="77777777">
        <w:tc>
          <w:tcPr>
            <w:tcW w:w="1803" w:type="dxa"/>
            <w:tcMar/>
          </w:tcPr>
          <w:p w:rsidR="00342BD8" w:rsidP="0CF7515C" w:rsidRDefault="00342BD8" w14:paraId="2C53D09A"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Total</w:t>
            </w:r>
          </w:p>
        </w:tc>
        <w:tc>
          <w:tcPr>
            <w:tcW w:w="1803" w:type="dxa"/>
            <w:shd w:val="clear" w:color="auto" w:fill="FF0000"/>
            <w:tcMar/>
          </w:tcPr>
          <w:p w:rsidRPr="008C184C" w:rsidR="00342BD8" w:rsidP="0CF7515C" w:rsidRDefault="00342BD8" w14:paraId="26767FF6" w14:textId="77777777">
            <w:pPr>
              <w:spacing w:line="276" w:lineRule="auto"/>
              <w:rPr>
                <w:rFonts w:ascii="Verdana" w:hAnsi="Verdana" w:eastAsia="Verdana" w:cs="Verdana"/>
                <w:b w:val="1"/>
                <w:bCs w:val="1"/>
                <w:color w:val="FF0000"/>
                <w:sz w:val="24"/>
                <w:szCs w:val="24"/>
              </w:rPr>
            </w:pPr>
            <w:r w:rsidRPr="0CF7515C" w:rsidR="00342BD8">
              <w:rPr>
                <w:rFonts w:ascii="Verdana" w:hAnsi="Verdana" w:eastAsia="Verdana" w:cs="Verdana"/>
                <w:b w:val="1"/>
                <w:bCs w:val="1"/>
                <w:sz w:val="24"/>
                <w:szCs w:val="24"/>
              </w:rPr>
              <w:t>7.49%</w:t>
            </w:r>
          </w:p>
          <w:p w:rsidRPr="008C184C" w:rsidR="00342BD8" w:rsidP="0CF7515C" w:rsidRDefault="00342BD8" w14:paraId="2B17B5F1" w14:textId="77777777">
            <w:pPr>
              <w:spacing w:line="276" w:lineRule="auto"/>
              <w:rPr>
                <w:rFonts w:ascii="Verdana" w:hAnsi="Verdana" w:eastAsia="Verdana" w:cs="Verdana"/>
                <w:b w:val="1"/>
                <w:bCs w:val="1"/>
                <w:color w:val="FF0000"/>
                <w:sz w:val="24"/>
                <w:szCs w:val="24"/>
              </w:rPr>
            </w:pPr>
          </w:p>
        </w:tc>
        <w:tc>
          <w:tcPr>
            <w:tcW w:w="1803" w:type="dxa"/>
            <w:shd w:val="clear" w:color="auto" w:fill="00B050"/>
            <w:tcMar/>
          </w:tcPr>
          <w:p w:rsidR="00342BD8" w:rsidP="0CF7515C" w:rsidRDefault="00342BD8" w14:paraId="47ABB385"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6.50%</w:t>
            </w:r>
          </w:p>
        </w:tc>
        <w:tc>
          <w:tcPr>
            <w:tcW w:w="1803" w:type="dxa"/>
            <w:shd w:val="clear" w:color="auto" w:fill="FFC000"/>
            <w:tcMar/>
          </w:tcPr>
          <w:p w:rsidR="00342BD8" w:rsidP="0CF7515C" w:rsidRDefault="00342BD8" w14:paraId="2112CE69"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82.33%</w:t>
            </w:r>
          </w:p>
        </w:tc>
        <w:tc>
          <w:tcPr>
            <w:tcW w:w="1804" w:type="dxa"/>
            <w:shd w:val="clear" w:color="auto" w:fill="00B050"/>
            <w:tcMar/>
          </w:tcPr>
          <w:p w:rsidR="00342BD8" w:rsidP="0CF7515C" w:rsidRDefault="00342BD8" w14:paraId="6985447E"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92.68%</w:t>
            </w:r>
          </w:p>
        </w:tc>
      </w:tr>
    </w:tbl>
    <w:p w:rsidRPr="00FE0D31" w:rsidR="00342BD8" w:rsidP="0CF7515C" w:rsidRDefault="00342BD8" w14:paraId="2A5F655B" w14:textId="77777777">
      <w:pPr>
        <w:spacing w:after="0" w:line="276" w:lineRule="auto"/>
        <w:rPr>
          <w:rFonts w:ascii="Verdana" w:hAnsi="Verdana" w:eastAsia="Verdana" w:cs="Verdana"/>
          <w:b w:val="1"/>
          <w:bCs w:val="1"/>
          <w:sz w:val="24"/>
          <w:szCs w:val="24"/>
        </w:rPr>
      </w:pPr>
    </w:p>
    <w:p w:rsidR="00342BD8" w:rsidP="0CF7515C" w:rsidRDefault="00342BD8" w14:paraId="28C01CAA" w14:textId="77777777">
      <w:pPr>
        <w:spacing w:after="0" w:line="276" w:lineRule="auto"/>
        <w:rPr>
          <w:rFonts w:ascii="Verdana" w:hAnsi="Verdana" w:eastAsia="Verdana" w:cs="Verdana"/>
          <w:b w:val="1"/>
          <w:bCs w:val="1"/>
          <w:sz w:val="24"/>
          <w:szCs w:val="24"/>
        </w:rPr>
      </w:pPr>
    </w:p>
    <w:p w:rsidRPr="00FE0D31" w:rsidR="00342BD8" w:rsidP="0CF7515C" w:rsidRDefault="00342BD8" w14:paraId="6D187FF8" w14:textId="77777777">
      <w:pPr>
        <w:spacing w:after="0" w:line="276" w:lineRule="auto"/>
        <w:rPr>
          <w:rFonts w:ascii="Verdana" w:hAnsi="Verdana" w:eastAsia="Verdana" w:cs="Verdana"/>
          <w:b w:val="1"/>
          <w:bCs w:val="1"/>
          <w:sz w:val="24"/>
          <w:szCs w:val="24"/>
        </w:rPr>
      </w:pPr>
    </w:p>
    <w:p w:rsidRPr="00FE0D31" w:rsidR="00342BD8" w:rsidP="0CF7515C" w:rsidRDefault="00342BD8" w14:paraId="5FF2419B" w14:textId="77777777">
      <w:pPr>
        <w:spacing w:after="0" w:line="276" w:lineRule="auto"/>
        <w:rPr>
          <w:rFonts w:ascii="Verdana" w:hAnsi="Verdana" w:eastAsia="Verdana" w:cs="Verdana"/>
          <w:b w:val="1"/>
          <w:bCs w:val="1"/>
          <w:sz w:val="24"/>
          <w:szCs w:val="24"/>
        </w:rPr>
      </w:pPr>
    </w:p>
    <w:p w:rsidRPr="00FE0D31" w:rsidR="00342BD8" w:rsidP="0CF7515C" w:rsidRDefault="00342BD8" w14:paraId="6BCBC287" w14:textId="77777777">
      <w:pPr>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Sickness Absence</w:t>
      </w:r>
    </w:p>
    <w:p w:rsidRPr="00FE0D31" w:rsidR="00342BD8" w:rsidP="0CF7515C" w:rsidRDefault="00342BD8" w14:paraId="02F2B27A" w14:textId="77777777">
      <w:pPr>
        <w:spacing w:after="0" w:line="276" w:lineRule="auto"/>
        <w:jc w:val="both"/>
        <w:rPr>
          <w:rFonts w:ascii="Verdana" w:hAnsi="Verdana" w:eastAsia="Verdana" w:cs="Verdana"/>
          <w:b w:val="1"/>
          <w:bCs w:val="1"/>
          <w:sz w:val="24"/>
          <w:szCs w:val="24"/>
          <w:u w:val="single"/>
        </w:rPr>
      </w:pPr>
    </w:p>
    <w:p w:rsidRPr="00FE0D31" w:rsidR="00342BD8" w:rsidP="0CF7515C" w:rsidRDefault="00342BD8" w14:paraId="33B5A87F" w14:textId="77777777">
      <w:pPr>
        <w:pStyle w:val="ListParagraph"/>
        <w:numPr>
          <w:ilvl w:val="0"/>
          <w:numId w:val="1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Total absence across the Service Group as of </w:t>
      </w:r>
      <w:r w:rsidRPr="0CF7515C" w:rsidR="00342BD8">
        <w:rPr>
          <w:rFonts w:ascii="Verdana" w:hAnsi="Verdana" w:eastAsia="Verdana" w:cs="Verdana"/>
          <w:sz w:val="24"/>
          <w:szCs w:val="24"/>
        </w:rPr>
        <w:t>January 2026</w:t>
      </w:r>
      <w:r w:rsidRPr="0CF7515C" w:rsidR="00342BD8">
        <w:rPr>
          <w:rFonts w:ascii="Verdana" w:hAnsi="Verdana" w:eastAsia="Verdana" w:cs="Verdana"/>
          <w:sz w:val="24"/>
          <w:szCs w:val="24"/>
        </w:rPr>
        <w:t xml:space="preserve"> was 7.49% (in month), this is an improvement in comparison to </w:t>
      </w:r>
      <w:r w:rsidRPr="0CF7515C" w:rsidR="00342BD8">
        <w:rPr>
          <w:rFonts w:ascii="Verdana" w:hAnsi="Verdana" w:eastAsia="Verdana" w:cs="Verdana"/>
          <w:sz w:val="24"/>
          <w:szCs w:val="24"/>
        </w:rPr>
        <w:t>December 2025</w:t>
      </w:r>
      <w:r w:rsidRPr="0CF7515C" w:rsidR="00342BD8">
        <w:rPr>
          <w:rFonts w:ascii="Verdana" w:hAnsi="Verdana" w:eastAsia="Verdana" w:cs="Verdana"/>
          <w:sz w:val="24"/>
          <w:szCs w:val="24"/>
        </w:rPr>
        <w:t xml:space="preserve"> when the in-month rate was 8.08%. </w:t>
      </w:r>
    </w:p>
    <w:p w:rsidRPr="00FE0D31" w:rsidR="00342BD8" w:rsidP="0CF7515C" w:rsidRDefault="00342BD8" w14:paraId="5B0DD020" w14:textId="403AB0DA">
      <w:pPr>
        <w:numPr>
          <w:ilvl w:val="0"/>
          <w:numId w:val="1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Over the last 12 months, the in-month absence rate has ranged been between 5.48% (</w:t>
      </w:r>
      <w:r w:rsidRPr="0CF7515C" w:rsidR="00342BD8">
        <w:rPr>
          <w:rFonts w:ascii="Verdana" w:hAnsi="Verdana" w:eastAsia="Verdana" w:cs="Verdana"/>
          <w:sz w:val="24"/>
          <w:szCs w:val="24"/>
        </w:rPr>
        <w:t>March 2025</w:t>
      </w:r>
      <w:r w:rsidRPr="0CF7515C" w:rsidR="00342BD8">
        <w:rPr>
          <w:rFonts w:ascii="Verdana" w:hAnsi="Verdana" w:eastAsia="Verdana" w:cs="Verdana"/>
          <w:sz w:val="24"/>
          <w:szCs w:val="24"/>
        </w:rPr>
        <w:t>) and 8.08% (</w:t>
      </w:r>
      <w:r w:rsidRPr="0CF7515C" w:rsidR="00342BD8">
        <w:rPr>
          <w:rFonts w:ascii="Verdana" w:hAnsi="Verdana" w:eastAsia="Verdana" w:cs="Verdana"/>
          <w:sz w:val="24"/>
          <w:szCs w:val="24"/>
        </w:rPr>
        <w:t>November and December 20</w:t>
      </w:r>
      <w:r w:rsidRPr="0CF7515C" w:rsidR="00342BD8">
        <w:rPr>
          <w:rFonts w:ascii="Verdana" w:hAnsi="Verdana" w:eastAsia="Verdana" w:cs="Verdana"/>
          <w:sz w:val="24"/>
          <w:szCs w:val="24"/>
        </w:rPr>
        <w:t>25)</w:t>
      </w:r>
      <w:r w:rsidRPr="0CF7515C" w:rsidR="003B204A">
        <w:rPr>
          <w:rFonts w:ascii="Verdana" w:hAnsi="Verdana" w:eastAsia="Verdana" w:cs="Verdana"/>
          <w:sz w:val="24"/>
          <w:szCs w:val="24"/>
        </w:rPr>
        <w:t xml:space="preserve">. </w:t>
      </w:r>
    </w:p>
    <w:p w:rsidRPr="00FE0D31" w:rsidR="00342BD8" w:rsidP="0CF7515C" w:rsidRDefault="00342BD8" w14:paraId="3BF6511D" w14:textId="1D4AA8C8">
      <w:pPr>
        <w:numPr>
          <w:ilvl w:val="0"/>
          <w:numId w:val="1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In month long term absence rates peaked at 6.36% in </w:t>
      </w:r>
      <w:r w:rsidRPr="0CF7515C" w:rsidR="00342BD8">
        <w:rPr>
          <w:rFonts w:ascii="Verdana" w:hAnsi="Verdana" w:eastAsia="Verdana" w:cs="Verdana"/>
          <w:sz w:val="24"/>
          <w:szCs w:val="24"/>
        </w:rPr>
        <w:t>December 2025</w:t>
      </w:r>
      <w:r w:rsidRPr="0CF7515C" w:rsidR="00342BD8">
        <w:rPr>
          <w:rFonts w:ascii="Verdana" w:hAnsi="Verdana" w:eastAsia="Verdana" w:cs="Verdana"/>
          <w:sz w:val="24"/>
          <w:szCs w:val="24"/>
        </w:rPr>
        <w:t>, with the lowest rates at 3.90% (</w:t>
      </w:r>
      <w:r w:rsidRPr="0CF7515C" w:rsidR="00342BD8">
        <w:rPr>
          <w:rFonts w:ascii="Verdana" w:hAnsi="Verdana" w:eastAsia="Verdana" w:cs="Verdana"/>
          <w:sz w:val="24"/>
          <w:szCs w:val="24"/>
        </w:rPr>
        <w:t>February 2025</w:t>
      </w:r>
      <w:r w:rsidRPr="0CF7515C" w:rsidR="00342BD8">
        <w:rPr>
          <w:rFonts w:ascii="Verdana" w:hAnsi="Verdana" w:eastAsia="Verdana" w:cs="Verdana"/>
          <w:sz w:val="24"/>
          <w:szCs w:val="24"/>
        </w:rPr>
        <w:t>) and 4.65% (</w:t>
      </w:r>
      <w:r w:rsidRPr="0CF7515C" w:rsidR="00342BD8">
        <w:rPr>
          <w:rFonts w:ascii="Verdana" w:hAnsi="Verdana" w:eastAsia="Verdana" w:cs="Verdana"/>
          <w:sz w:val="24"/>
          <w:szCs w:val="24"/>
        </w:rPr>
        <w:t>January 2026</w:t>
      </w:r>
      <w:r w:rsidRPr="0CF7515C" w:rsidR="00342BD8">
        <w:rPr>
          <w:rFonts w:ascii="Verdana" w:hAnsi="Verdana" w:eastAsia="Verdana" w:cs="Verdana"/>
          <w:sz w:val="24"/>
          <w:szCs w:val="24"/>
        </w:rPr>
        <w:t>)</w:t>
      </w:r>
      <w:r w:rsidRPr="0CF7515C" w:rsidR="003B204A">
        <w:rPr>
          <w:rFonts w:ascii="Verdana" w:hAnsi="Verdana" w:eastAsia="Verdana" w:cs="Verdana"/>
          <w:sz w:val="24"/>
          <w:szCs w:val="24"/>
        </w:rPr>
        <w:t xml:space="preserve">. </w:t>
      </w:r>
    </w:p>
    <w:p w:rsidRPr="00FE0D31" w:rsidR="00342BD8" w:rsidP="0CF7515C" w:rsidRDefault="00342BD8" w14:paraId="7392982E" w14:textId="77777777">
      <w:pPr>
        <w:numPr>
          <w:ilvl w:val="0"/>
          <w:numId w:val="1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In month short term absence rates across the Service Group have ranged between 1.45% (</w:t>
      </w:r>
      <w:r w:rsidRPr="0CF7515C" w:rsidR="00342BD8">
        <w:rPr>
          <w:rFonts w:ascii="Verdana" w:hAnsi="Verdana" w:eastAsia="Verdana" w:cs="Verdana"/>
          <w:sz w:val="24"/>
          <w:szCs w:val="24"/>
        </w:rPr>
        <w:t>March 2025</w:t>
      </w:r>
      <w:r w:rsidRPr="0CF7515C" w:rsidR="00342BD8">
        <w:rPr>
          <w:rFonts w:ascii="Verdana" w:hAnsi="Verdana" w:eastAsia="Verdana" w:cs="Verdana"/>
          <w:sz w:val="24"/>
          <w:szCs w:val="24"/>
        </w:rPr>
        <w:t>) and 2.84% (</w:t>
      </w:r>
      <w:r w:rsidRPr="0CF7515C" w:rsidR="00342BD8">
        <w:rPr>
          <w:rFonts w:ascii="Verdana" w:hAnsi="Verdana" w:eastAsia="Verdana" w:cs="Verdana"/>
          <w:sz w:val="24"/>
          <w:szCs w:val="24"/>
        </w:rPr>
        <w:t xml:space="preserve">January </w:t>
      </w:r>
      <w:r w:rsidRPr="0CF7515C" w:rsidR="00342BD8">
        <w:rPr>
          <w:rFonts w:ascii="Verdana" w:hAnsi="Verdana" w:eastAsia="Verdana" w:cs="Verdana"/>
          <w:sz w:val="24"/>
          <w:szCs w:val="24"/>
        </w:rPr>
        <w:t>2</w:t>
      </w:r>
      <w:r w:rsidRPr="0CF7515C" w:rsidR="00342BD8">
        <w:rPr>
          <w:rFonts w:ascii="Verdana" w:hAnsi="Verdana" w:eastAsia="Verdana" w:cs="Verdana"/>
          <w:sz w:val="24"/>
          <w:szCs w:val="24"/>
        </w:rPr>
        <w:t>02</w:t>
      </w:r>
      <w:r w:rsidRPr="0CF7515C" w:rsidR="00342BD8">
        <w:rPr>
          <w:rFonts w:ascii="Verdana" w:hAnsi="Verdana" w:eastAsia="Verdana" w:cs="Verdana"/>
          <w:sz w:val="24"/>
          <w:szCs w:val="24"/>
        </w:rPr>
        <w:t xml:space="preserve">6). </w:t>
      </w:r>
    </w:p>
    <w:p w:rsidRPr="004B3E04" w:rsidR="007F4B49" w:rsidP="0CF7515C" w:rsidRDefault="00342BD8" w14:paraId="490B5BC3" w14:textId="4458D2AE">
      <w:pPr>
        <w:numPr>
          <w:ilvl w:val="0"/>
          <w:numId w:val="16"/>
        </w:numPr>
        <w:spacing w:after="0" w:line="276" w:lineRule="auto"/>
        <w:contextualSpacing w:val="1"/>
        <w:jc w:val="both"/>
        <w:rPr>
          <w:rFonts w:ascii="Verdana" w:hAnsi="Verdana" w:eastAsia="Verdana" w:cs="Verdana"/>
          <w:sz w:val="24"/>
          <w:szCs w:val="24"/>
        </w:rPr>
      </w:pPr>
      <w:r w:rsidRPr="0CF7515C" w:rsidR="00342BD8">
        <w:rPr>
          <w:rFonts w:ascii="Verdana" w:hAnsi="Verdana" w:eastAsia="Verdana" w:cs="Verdana"/>
          <w:sz w:val="24"/>
          <w:szCs w:val="24"/>
        </w:rPr>
        <w:t>The majority of</w:t>
      </w:r>
      <w:r w:rsidRPr="0CF7515C" w:rsidR="00342BD8">
        <w:rPr>
          <w:rFonts w:ascii="Verdana" w:hAnsi="Verdana" w:eastAsia="Verdana" w:cs="Verdana"/>
          <w:sz w:val="24"/>
          <w:szCs w:val="24"/>
        </w:rPr>
        <w:t xml:space="preserve"> absence during the previous 12 months, can be attributed to Anxiety, Stress and Depression followed by Musculo-Skeletal (for long term absence) and Anxiety, Stress and Depression followed by Cough, Cold and Flu and Gastrointestinal Problems for short term absence.</w:t>
      </w:r>
      <w:r w:rsidRPr="0CF7515C" w:rsidR="007F4B49">
        <w:rPr>
          <w:rFonts w:ascii="Verdana" w:hAnsi="Verdana" w:eastAsia="Verdana" w:cs="Verdana"/>
          <w:sz w:val="24"/>
          <w:szCs w:val="24"/>
        </w:rPr>
        <w:t xml:space="preserve"> </w:t>
      </w:r>
      <w:r w:rsidRPr="0CF7515C" w:rsidR="007F4B49">
        <w:rPr>
          <w:rFonts w:ascii="Verdana" w:hAnsi="Verdana" w:eastAsia="Verdana" w:cs="Verdana"/>
          <w:sz w:val="24"/>
          <w:szCs w:val="24"/>
        </w:rPr>
        <w:t>These absence reasons accounted for over 58% of the total absences</w:t>
      </w:r>
      <w:r w:rsidRPr="0CF7515C" w:rsidR="003B204A">
        <w:rPr>
          <w:rFonts w:ascii="Verdana" w:hAnsi="Verdana" w:eastAsia="Verdana" w:cs="Verdana"/>
          <w:sz w:val="24"/>
          <w:szCs w:val="24"/>
        </w:rPr>
        <w:t xml:space="preserve">. </w:t>
      </w:r>
    </w:p>
    <w:p w:rsidRPr="00FE0D31" w:rsidR="00342BD8" w:rsidP="0CF7515C" w:rsidRDefault="00342BD8" w14:paraId="59E503F6" w14:textId="53CC2E31">
      <w:pPr>
        <w:spacing w:after="0" w:line="276" w:lineRule="auto"/>
        <w:ind w:left="360"/>
        <w:jc w:val="both"/>
        <w:rPr>
          <w:rFonts w:ascii="Verdana" w:hAnsi="Verdana" w:eastAsia="Verdana" w:cs="Verdana"/>
          <w:sz w:val="24"/>
          <w:szCs w:val="24"/>
        </w:rPr>
      </w:pPr>
    </w:p>
    <w:p w:rsidRPr="00FE0D31" w:rsidR="00342BD8" w:rsidP="0CF7515C" w:rsidRDefault="00342BD8" w14:paraId="41D5D9E5" w14:textId="77777777">
      <w:pPr>
        <w:spacing w:after="0" w:line="276" w:lineRule="auto"/>
        <w:rPr>
          <w:rFonts w:ascii="Verdana" w:hAnsi="Verdana" w:eastAsia="Verdana" w:cs="Verdana"/>
          <w:b w:val="1"/>
          <w:bCs w:val="1"/>
          <w:sz w:val="24"/>
          <w:szCs w:val="24"/>
          <w:u w:val="single"/>
        </w:rPr>
      </w:pPr>
    </w:p>
    <w:p w:rsidRPr="00FE0D31" w:rsidR="00342BD8" w:rsidP="0CF7515C" w:rsidRDefault="00342BD8" w14:paraId="441504C0" w14:textId="77777777">
      <w:pPr>
        <w:spacing w:after="0" w:line="276" w:lineRule="auto"/>
        <w:rPr>
          <w:rFonts w:ascii="Verdana" w:hAnsi="Verdana" w:eastAsia="Verdana" w:cs="Verdana"/>
          <w:noProof/>
          <w:sz w:val="24"/>
          <w:szCs w:val="24"/>
        </w:rPr>
      </w:pPr>
      <w:r w:rsidR="00342BD8">
        <w:drawing>
          <wp:inline wp14:editId="157C7F83" wp14:anchorId="5FD608D8">
            <wp:extent cx="6285575" cy="1682729"/>
            <wp:effectExtent l="0" t="0" r="1270" b="0"/>
            <wp:docPr id="899499570" name="Picture 1" descr="A graph showing a line of different colored lines&#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99499570" name="Picture 1" descr="A graph showing a line of different colored lines&#10;&#10;AI-generated content may be incorrect."/>
                    <pic:cNvPicPr/>
                  </pic:nvPicPr>
                  <pic:blipFill>
                    <a:blip xmlns:r="http://schemas.openxmlformats.org/officeDocument/2006/relationships" r:embed="rId8"/>
                    <a:stretch>
                      <a:fillRect/>
                    </a:stretch>
                  </pic:blipFill>
                  <pic:spPr>
                    <a:xfrm>
                      <a:off x="0" y="0"/>
                      <a:ext cx="6298209" cy="1686111"/>
                    </a:xfrm>
                    <a:prstGeom prst="rect">
                      <a:avLst/>
                    </a:prstGeom>
                  </pic:spPr>
                </pic:pic>
              </a:graphicData>
            </a:graphic>
          </wp:inline>
        </w:drawing>
      </w:r>
    </w:p>
    <w:p w:rsidRPr="00D20D62" w:rsidR="00342BD8" w:rsidP="0CF7515C" w:rsidRDefault="00342BD8" w14:paraId="75641C6D" w14:textId="6A178F34">
      <w:pPr>
        <w:pStyle w:val="ListParagraph"/>
        <w:numPr>
          <w:ilvl w:val="0"/>
          <w:numId w:val="19"/>
        </w:numPr>
        <w:spacing w:after="0" w:line="276" w:lineRule="auto"/>
        <w:jc w:val="both"/>
        <w:rPr>
          <w:rFonts w:ascii="Verdana" w:hAnsi="Verdana" w:eastAsia="Verdana" w:cs="Verdana"/>
          <w:noProof/>
          <w:sz w:val="24"/>
          <w:szCs w:val="24"/>
        </w:rPr>
      </w:pPr>
      <w:r w:rsidRPr="0CF7515C" w:rsidR="00342BD8">
        <w:rPr>
          <w:rFonts w:ascii="Verdana" w:hAnsi="Verdana" w:eastAsia="Verdana" w:cs="Verdana"/>
          <w:noProof/>
          <w:sz w:val="24"/>
          <w:szCs w:val="24"/>
        </w:rPr>
        <w:t xml:space="preserve">In month absence rates across the Service Group have been below the projected (forecasted) rates until June 2025. </w:t>
      </w:r>
    </w:p>
    <w:p w:rsidRPr="00D20D62" w:rsidR="00342BD8" w:rsidP="0CF7515C" w:rsidRDefault="00342BD8" w14:paraId="1CA38A45" w14:textId="77777777">
      <w:pPr>
        <w:pStyle w:val="ListParagraph"/>
        <w:numPr>
          <w:ilvl w:val="0"/>
          <w:numId w:val="19"/>
        </w:numPr>
        <w:spacing w:after="0" w:line="276" w:lineRule="auto"/>
        <w:jc w:val="both"/>
        <w:rPr>
          <w:rFonts w:ascii="Verdana" w:hAnsi="Verdana" w:eastAsia="Verdana" w:cs="Verdana"/>
          <w:noProof/>
          <w:sz w:val="24"/>
          <w:szCs w:val="24"/>
        </w:rPr>
      </w:pPr>
      <w:r w:rsidRPr="0CF7515C" w:rsidR="00342BD8">
        <w:rPr>
          <w:rFonts w:ascii="Verdana" w:hAnsi="Verdana" w:eastAsia="Verdana" w:cs="Verdana"/>
          <w:noProof/>
          <w:sz w:val="24"/>
          <w:szCs w:val="24"/>
        </w:rPr>
        <w:t xml:space="preserve">Absence rates since July 2025 have been increasing above projected rates, but in January 2026 there was an improved position compared to previous months.   </w:t>
      </w:r>
    </w:p>
    <w:p w:rsidR="00342BD8" w:rsidP="0CF7515C" w:rsidRDefault="00342BD8" w14:paraId="34874D01" w14:textId="77777777">
      <w:pPr>
        <w:spacing w:after="0" w:line="276" w:lineRule="auto"/>
        <w:jc w:val="both"/>
        <w:rPr>
          <w:rFonts w:ascii="Verdana" w:hAnsi="Verdana" w:eastAsia="Verdana" w:cs="Verdana"/>
          <w:noProof/>
          <w:sz w:val="24"/>
          <w:szCs w:val="24"/>
        </w:rPr>
      </w:pPr>
    </w:p>
    <w:p w:rsidRPr="00342BD8" w:rsidR="00342BD8" w:rsidP="0CF7515C" w:rsidRDefault="00342BD8" w14:paraId="19138A4C" w14:textId="77777777">
      <w:pPr>
        <w:spacing w:after="0" w:line="276" w:lineRule="auto"/>
        <w:jc w:val="both"/>
        <w:rPr>
          <w:rFonts w:ascii="Verdana" w:hAnsi="Verdana" w:eastAsia="Verdana" w:cs="Verdana"/>
          <w:noProof/>
          <w:sz w:val="24"/>
          <w:szCs w:val="24"/>
        </w:rPr>
      </w:pPr>
    </w:p>
    <w:p w:rsidRPr="00A302EE" w:rsidR="00342BD8" w:rsidP="0CF7515C" w:rsidRDefault="00342BD8" w14:paraId="0F118D7B" w14:textId="60570B43">
      <w:pPr>
        <w:spacing w:after="0" w:line="276" w:lineRule="auto"/>
        <w:rPr>
          <w:rFonts w:ascii="Verdana" w:hAnsi="Verdana" w:eastAsia="Verdana" w:cs="Verdana"/>
          <w:b w:val="1"/>
          <w:bCs w:val="1"/>
          <w:sz w:val="24"/>
          <w:szCs w:val="24"/>
          <w:u w:val="single"/>
        </w:rPr>
      </w:pPr>
      <w:r w:rsidR="00342BD8">
        <w:drawing>
          <wp:inline wp14:editId="5BA746C4" wp14:anchorId="6F5C5F3E">
            <wp:extent cx="5731510" cy="2386330"/>
            <wp:effectExtent l="0" t="0" r="2540" b="0"/>
            <wp:docPr id="2046400054" name="Picture 1" descr="A graph with lines and lines&#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46400054" name="Picture 1" descr="A graph with lines and lines&#10;&#10;AI-generated content may be incorrect."/>
                    <pic:cNvPicPr/>
                  </pic:nvPicPr>
                  <pic:blipFill>
                    <a:blip xmlns:r="http://schemas.openxmlformats.org/officeDocument/2006/relationships" r:embed="rId9"/>
                    <a:stretch>
                      <a:fillRect/>
                    </a:stretch>
                  </pic:blipFill>
                  <pic:spPr>
                    <a:xfrm>
                      <a:off x="0" y="0"/>
                      <a:ext cx="5731510" cy="2386330"/>
                    </a:xfrm>
                    <a:prstGeom prst="rect">
                      <a:avLst/>
                    </a:prstGeom>
                  </pic:spPr>
                </pic:pic>
              </a:graphicData>
            </a:graphic>
          </wp:inline>
        </w:drawing>
      </w:r>
    </w:p>
    <w:p w:rsidR="00342BD8" w:rsidP="0CF7515C" w:rsidRDefault="00342BD8" w14:paraId="3B55A7A7" w14:textId="77777777">
      <w:pPr>
        <w:spacing w:after="0" w:line="276" w:lineRule="auto"/>
        <w:rPr>
          <w:rFonts w:ascii="Verdana" w:hAnsi="Verdana" w:eastAsia="Verdana" w:cs="Verdana"/>
          <w:sz w:val="24"/>
          <w:szCs w:val="24"/>
        </w:rPr>
      </w:pPr>
    </w:p>
    <w:p w:rsidR="00342BD8" w:rsidP="0CF7515C" w:rsidRDefault="00342BD8" w14:paraId="50EAA12B" w14:textId="77777777">
      <w:pPr>
        <w:spacing w:after="0" w:line="276" w:lineRule="auto"/>
        <w:rPr>
          <w:rFonts w:ascii="Verdana" w:hAnsi="Verdana" w:eastAsia="Verdana" w:cs="Verdana"/>
          <w:sz w:val="24"/>
          <w:szCs w:val="24"/>
        </w:rPr>
      </w:pPr>
    </w:p>
    <w:p w:rsidR="00342BD8" w:rsidP="0CF7515C" w:rsidRDefault="00342BD8" w14:paraId="2EBCC404" w14:textId="77777777">
      <w:pPr>
        <w:spacing w:after="0" w:line="276" w:lineRule="auto"/>
        <w:rPr>
          <w:rFonts w:ascii="Verdana" w:hAnsi="Verdana" w:eastAsia="Verdana" w:cs="Verdana"/>
          <w:sz w:val="24"/>
          <w:szCs w:val="24"/>
        </w:rPr>
      </w:pPr>
    </w:p>
    <w:p w:rsidRPr="00FE0D31" w:rsidR="00342BD8" w:rsidP="0CF7515C" w:rsidRDefault="00342BD8" w14:paraId="2F6D5385" w14:textId="6A477ABA">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In order to</w:t>
      </w:r>
      <w:r w:rsidRPr="0CF7515C" w:rsidR="00342BD8">
        <w:rPr>
          <w:rFonts w:ascii="Verdana" w:hAnsi="Verdana" w:eastAsia="Verdana" w:cs="Verdana"/>
          <w:sz w:val="24"/>
          <w:szCs w:val="24"/>
        </w:rPr>
        <w:t xml:space="preserve"> address these issues, the following actions are ongoing</w:t>
      </w:r>
      <w:r w:rsidRPr="0CF7515C" w:rsidR="003B204A">
        <w:rPr>
          <w:rFonts w:ascii="Verdana" w:hAnsi="Verdana" w:eastAsia="Verdana" w:cs="Verdana"/>
          <w:sz w:val="24"/>
          <w:szCs w:val="24"/>
        </w:rPr>
        <w:t>:</w:t>
      </w:r>
      <w:r w:rsidRPr="0CF7515C" w:rsidR="00342BD8">
        <w:rPr>
          <w:rFonts w:ascii="Verdana" w:hAnsi="Verdana" w:eastAsia="Verdana" w:cs="Verdana"/>
          <w:sz w:val="24"/>
          <w:szCs w:val="24"/>
        </w:rPr>
        <w:t xml:space="preserve"> </w:t>
      </w:r>
    </w:p>
    <w:p w:rsidRPr="00FE0D31" w:rsidR="00342BD8" w:rsidP="0CF7515C" w:rsidRDefault="00342BD8" w14:paraId="1029D2C3" w14:textId="77777777">
      <w:pPr>
        <w:spacing w:after="0" w:line="276" w:lineRule="auto"/>
        <w:rPr>
          <w:rFonts w:ascii="Verdana" w:hAnsi="Verdana" w:eastAsia="Verdana" w:cs="Verdana"/>
          <w:b w:val="1"/>
          <w:bCs w:val="1"/>
          <w:sz w:val="24"/>
          <w:szCs w:val="24"/>
        </w:rPr>
      </w:pPr>
    </w:p>
    <w:p w:rsidRPr="00FE0D31" w:rsidR="00342BD8" w:rsidP="0CF7515C" w:rsidRDefault="00342BD8" w14:paraId="2F873438" w14:textId="77777777">
      <w:pPr>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Overarching Sickness Improvement Actions</w:t>
      </w:r>
    </w:p>
    <w:p w:rsidRPr="00FE0D31" w:rsidR="00342BD8" w:rsidP="0CF7515C" w:rsidRDefault="00342BD8" w14:paraId="70EB16B7" w14:textId="77777777">
      <w:pPr>
        <w:spacing w:after="0" w:line="276" w:lineRule="auto"/>
        <w:rPr>
          <w:rFonts w:ascii="Verdana" w:hAnsi="Verdana" w:eastAsia="Verdana" w:cs="Verdana"/>
          <w:b w:val="1"/>
          <w:bCs w:val="1"/>
          <w:sz w:val="24"/>
          <w:szCs w:val="24"/>
          <w:u w:val="single"/>
        </w:rPr>
      </w:pPr>
    </w:p>
    <w:tbl>
      <w:tblPr>
        <w:tblW w:w="11057" w:type="dxa"/>
        <w:tblInd w:w="-861" w:type="dxa"/>
        <w:tblLayout w:type="fixed"/>
        <w:tblCellMar>
          <w:left w:w="0" w:type="dxa"/>
          <w:right w:w="0" w:type="dxa"/>
        </w:tblCellMar>
        <w:tblLook w:val="0420" w:firstRow="1" w:lastRow="0" w:firstColumn="0" w:lastColumn="0" w:noHBand="0" w:noVBand="1"/>
      </w:tblPr>
      <w:tblGrid>
        <w:gridCol w:w="2269"/>
        <w:gridCol w:w="6946"/>
        <w:gridCol w:w="1842"/>
      </w:tblGrid>
      <w:tr w:rsidRPr="00FE0D31" w:rsidR="00342BD8" w:rsidTr="18B86840" w14:paraId="2891D281" w14:textId="77777777">
        <w:trPr>
          <w:trHeight w:val="394"/>
        </w:trPr>
        <w:tc>
          <w:tcPr>
            <w:tcW w:w="2269" w:type="dxa"/>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tcBorders>
            <w:shd w:val="clear" w:color="auto" w:fill="5B9BD5"/>
            <w:tcMar>
              <w:top w:w="119" w:type="dxa"/>
              <w:left w:w="237" w:type="dxa"/>
              <w:bottom w:w="119" w:type="dxa"/>
              <w:right w:w="237" w:type="dxa"/>
            </w:tcMar>
            <w:hideMark/>
          </w:tcPr>
          <w:p w:rsidRPr="00FE0D31" w:rsidR="00342BD8" w:rsidP="0CF7515C" w:rsidRDefault="00342BD8" w14:paraId="05D36A89"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Themes</w:t>
            </w:r>
          </w:p>
        </w:tc>
        <w:tc>
          <w:tcPr>
            <w:tcW w:w="6946" w:type="dxa"/>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tcBorders>
            <w:shd w:val="clear" w:color="auto" w:fill="5B9BD5"/>
            <w:tcMar>
              <w:top w:w="119" w:type="dxa"/>
              <w:left w:w="237" w:type="dxa"/>
              <w:bottom w:w="119" w:type="dxa"/>
              <w:right w:w="237" w:type="dxa"/>
            </w:tcMar>
            <w:hideMark/>
          </w:tcPr>
          <w:p w:rsidRPr="00FE0D31" w:rsidR="00342BD8" w:rsidP="0CF7515C" w:rsidRDefault="00342BD8" w14:paraId="1AAACD95"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Actions</w:t>
            </w:r>
          </w:p>
        </w:tc>
        <w:tc>
          <w:tcPr>
            <w:tcW w:w="1842" w:type="dxa"/>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tcBorders>
            <w:shd w:val="clear" w:color="auto" w:fill="5B9BD5"/>
            <w:tcMar>
              <w:top w:w="119" w:type="dxa"/>
              <w:left w:w="237" w:type="dxa"/>
              <w:bottom w:w="119" w:type="dxa"/>
              <w:right w:w="237" w:type="dxa"/>
            </w:tcMar>
            <w:hideMark/>
          </w:tcPr>
          <w:p w:rsidRPr="00FE0D31" w:rsidR="00342BD8" w:rsidP="0CF7515C" w:rsidRDefault="00342BD8" w14:paraId="259D8F5E"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Timescales</w:t>
            </w:r>
          </w:p>
        </w:tc>
      </w:tr>
      <w:tr w:rsidRPr="00FE0D31" w:rsidR="00342BD8" w:rsidTr="18B86840" w14:paraId="3EE86BA6" w14:textId="77777777">
        <w:trPr>
          <w:trHeight w:val="1965"/>
        </w:trPr>
        <w:tc>
          <w:tcPr>
            <w:tcW w:w="2269" w:type="dxa"/>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hideMark/>
          </w:tcPr>
          <w:p w:rsidRPr="00FE0D31" w:rsidR="00342BD8" w:rsidP="0CF7515C" w:rsidRDefault="00342BD8" w14:paraId="7D457208"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Leadership Engagement and Managerial Accountability </w:t>
            </w:r>
          </w:p>
        </w:tc>
        <w:tc>
          <w:tcPr>
            <w:tcW w:w="6946" w:type="dxa"/>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hideMark/>
          </w:tcPr>
          <w:p w:rsidRPr="00FE0D31" w:rsidR="00342BD8" w:rsidP="0CF7515C" w:rsidRDefault="00342BD8" w14:paraId="6C348E92" w14:textId="77777777">
            <w:p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Strengthening Our Focus on Sickness Improvement:</w:t>
            </w:r>
          </w:p>
          <w:p w:rsidRPr="00FE0D31" w:rsidR="00342BD8" w:rsidP="0CF7515C" w:rsidRDefault="00342BD8" w14:paraId="374E6602" w14:textId="55915C3D">
            <w:pPr>
              <w:pStyle w:val="ListParagraph"/>
              <w:numPr>
                <w:ilvl w:val="0"/>
                <w:numId w:val="9"/>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Clear messaging around sickness being a key </w:t>
            </w:r>
            <w:r w:rsidRPr="0CF7515C" w:rsidR="003B204A">
              <w:rPr>
                <w:rFonts w:ascii="Verdana" w:hAnsi="Verdana" w:eastAsia="Verdana" w:cs="Verdana"/>
                <w:sz w:val="24"/>
                <w:szCs w:val="24"/>
              </w:rPr>
              <w:t>priority.</w:t>
            </w:r>
            <w:r w:rsidRPr="0CF7515C" w:rsidR="00342BD8">
              <w:rPr>
                <w:rFonts w:ascii="Verdana" w:hAnsi="Verdana" w:eastAsia="Verdana" w:cs="Verdana"/>
                <w:sz w:val="24"/>
                <w:szCs w:val="24"/>
              </w:rPr>
              <w:t xml:space="preserve"> </w:t>
            </w:r>
          </w:p>
          <w:p w:rsidRPr="00FE0D31" w:rsidR="00342BD8" w:rsidP="0CF7515C" w:rsidRDefault="00342BD8" w14:paraId="55AC3504" w14:textId="77777777">
            <w:pPr>
              <w:pStyle w:val="ListParagraph"/>
              <w:numPr>
                <w:ilvl w:val="0"/>
                <w:numId w:val="9"/>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Reinforcing the message that this is a key area that requires our collective attention and commitment. </w:t>
            </w:r>
          </w:p>
          <w:p w:rsidRPr="00FE0D31" w:rsidR="00342BD8" w:rsidP="0CF7515C" w:rsidRDefault="00342BD8" w14:paraId="4A7AAF92" w14:textId="33837662">
            <w:pPr>
              <w:pStyle w:val="ListParagraph"/>
              <w:numPr>
                <w:ilvl w:val="0"/>
                <w:numId w:val="9"/>
              </w:numPr>
              <w:spacing w:after="0" w:line="276" w:lineRule="auto"/>
              <w:jc w:val="both"/>
              <w:rPr>
                <w:rFonts w:ascii="Verdana" w:hAnsi="Verdana" w:eastAsia="Verdana" w:cs="Verdana"/>
                <w:sz w:val="24"/>
                <w:szCs w:val="24"/>
              </w:rPr>
            </w:pPr>
            <w:r w:rsidRPr="18B86840" w:rsidR="00342BD8">
              <w:rPr>
                <w:rFonts w:ascii="Verdana" w:hAnsi="Verdana" w:eastAsia="Verdana" w:cs="Verdana"/>
                <w:sz w:val="24"/>
                <w:szCs w:val="24"/>
              </w:rPr>
              <w:t xml:space="preserve">As leaders there is a vital role to play in shaping the environment our teams work in and by taking clear ownership of sickness performance, each leader </w:t>
            </w:r>
            <w:r w:rsidRPr="18B86840" w:rsidR="259D44F8">
              <w:rPr>
                <w:rFonts w:ascii="Verdana" w:hAnsi="Verdana" w:eastAsia="Verdana" w:cs="Verdana"/>
                <w:sz w:val="24"/>
                <w:szCs w:val="24"/>
              </w:rPr>
              <w:t>could</w:t>
            </w:r>
            <w:r w:rsidRPr="18B86840" w:rsidR="00342BD8">
              <w:rPr>
                <w:rFonts w:ascii="Verdana" w:hAnsi="Verdana" w:eastAsia="Verdana" w:cs="Verdana"/>
                <w:sz w:val="24"/>
                <w:szCs w:val="24"/>
              </w:rPr>
              <w:t xml:space="preserve"> make a real difference. </w:t>
            </w:r>
          </w:p>
        </w:tc>
        <w:tc>
          <w:tcPr>
            <w:tcW w:w="1842" w:type="dxa"/>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hideMark/>
          </w:tcPr>
          <w:p w:rsidRPr="00FE0D31" w:rsidR="00342BD8" w:rsidP="0CF7515C" w:rsidRDefault="00342BD8" w14:paraId="5FAE5B10"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08/25 Onwards</w:t>
            </w:r>
          </w:p>
        </w:tc>
      </w:tr>
      <w:tr w:rsidRPr="00FE0D31" w:rsidR="00342BD8" w:rsidTr="18B86840" w14:paraId="118BE255" w14:textId="77777777">
        <w:trPr>
          <w:trHeight w:val="733"/>
        </w:trPr>
        <w:tc>
          <w:tcPr>
            <w:tcW w:w="2269"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EAEFF7"/>
            <w:tcMar>
              <w:top w:w="119" w:type="dxa"/>
              <w:left w:w="237" w:type="dxa"/>
              <w:bottom w:w="119" w:type="dxa"/>
              <w:right w:w="237" w:type="dxa"/>
            </w:tcMar>
            <w:hideMark/>
          </w:tcPr>
          <w:p w:rsidRPr="00FE0D31" w:rsidR="00342BD8" w:rsidP="0CF7515C" w:rsidRDefault="00342BD8" w14:paraId="75769C4A"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Sickness Management </w:t>
            </w:r>
          </w:p>
        </w:tc>
        <w:tc>
          <w:tcPr>
            <w:tcW w:w="694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EAEFF7"/>
            <w:tcMar>
              <w:top w:w="119" w:type="dxa"/>
              <w:left w:w="237" w:type="dxa"/>
              <w:bottom w:w="119" w:type="dxa"/>
              <w:right w:w="237" w:type="dxa"/>
            </w:tcMar>
            <w:hideMark/>
          </w:tcPr>
          <w:p w:rsidRPr="00FE0D31" w:rsidR="00342BD8" w:rsidP="0CF7515C" w:rsidRDefault="00342BD8" w14:paraId="6256ACAE" w14:textId="77777777">
            <w:pPr>
              <w:pStyle w:val="ListParagraph"/>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Roll out </w:t>
            </w:r>
            <w:r w:rsidRPr="0CF7515C" w:rsidR="00342BD8">
              <w:rPr>
                <w:rFonts w:ascii="Verdana" w:hAnsi="Verdana" w:eastAsia="Verdana" w:cs="Verdana"/>
                <w:sz w:val="24"/>
                <w:szCs w:val="24"/>
              </w:rPr>
              <w:t xml:space="preserve">programme of </w:t>
            </w:r>
            <w:r w:rsidRPr="0CF7515C" w:rsidR="00342BD8">
              <w:rPr>
                <w:rFonts w:ascii="Verdana" w:hAnsi="Verdana" w:eastAsia="Verdana" w:cs="Verdana"/>
                <w:sz w:val="24"/>
                <w:szCs w:val="24"/>
              </w:rPr>
              <w:t xml:space="preserve">sickness </w:t>
            </w:r>
            <w:r w:rsidRPr="0CF7515C" w:rsidR="00342BD8">
              <w:rPr>
                <w:rFonts w:ascii="Verdana" w:hAnsi="Verdana" w:eastAsia="Verdana" w:cs="Verdana"/>
                <w:sz w:val="24"/>
                <w:szCs w:val="24"/>
              </w:rPr>
              <w:t xml:space="preserve">audits for Hot Spot Areas scheduled </w:t>
            </w:r>
            <w:r w:rsidRPr="0CF7515C" w:rsidR="00342BD8">
              <w:rPr>
                <w:rFonts w:ascii="Verdana" w:hAnsi="Verdana" w:eastAsia="Verdana" w:cs="Verdana"/>
                <w:sz w:val="24"/>
                <w:szCs w:val="24"/>
              </w:rPr>
              <w:t xml:space="preserve">from </w:t>
            </w:r>
            <w:r w:rsidRPr="0CF7515C" w:rsidR="00342BD8">
              <w:rPr>
                <w:rFonts w:ascii="Verdana" w:hAnsi="Verdana" w:eastAsia="Verdana" w:cs="Verdana"/>
                <w:sz w:val="24"/>
                <w:szCs w:val="24"/>
              </w:rPr>
              <w:t>0</w:t>
            </w:r>
            <w:r w:rsidRPr="0CF7515C" w:rsidR="00342BD8">
              <w:rPr>
                <w:rFonts w:ascii="Verdana" w:hAnsi="Verdana" w:eastAsia="Verdana" w:cs="Verdana"/>
                <w:sz w:val="24"/>
                <w:szCs w:val="24"/>
              </w:rPr>
              <w:t>7</w:t>
            </w:r>
            <w:r w:rsidRPr="0CF7515C" w:rsidR="00342BD8">
              <w:rPr>
                <w:rFonts w:ascii="Verdana" w:hAnsi="Verdana" w:eastAsia="Verdana" w:cs="Verdana"/>
                <w:sz w:val="24"/>
                <w:szCs w:val="24"/>
              </w:rPr>
              <w:t>/25</w:t>
            </w:r>
            <w:r w:rsidRPr="0CF7515C" w:rsidR="00342BD8">
              <w:rPr>
                <w:rFonts w:ascii="Verdana" w:hAnsi="Verdana" w:eastAsia="Verdana" w:cs="Verdana"/>
                <w:sz w:val="24"/>
                <w:szCs w:val="24"/>
              </w:rPr>
              <w:t xml:space="preserve">. </w:t>
            </w:r>
          </w:p>
          <w:p w:rsidR="009B6C0B" w:rsidP="0CF7515C" w:rsidRDefault="00342BD8" w14:paraId="69A9AE1A" w14:textId="76CFDFAE">
            <w:pPr>
              <w:pStyle w:val="ListParagraph"/>
              <w:numPr>
                <w:ilvl w:val="0"/>
                <w:numId w:val="8"/>
              </w:numPr>
              <w:spacing w:line="276" w:lineRule="auto"/>
              <w:jc w:val="both"/>
              <w:rPr>
                <w:rFonts w:ascii="Verdana" w:hAnsi="Verdana" w:eastAsia="Verdana" w:cs="Verdana"/>
                <w:sz w:val="24"/>
                <w:szCs w:val="24"/>
              </w:rPr>
            </w:pPr>
            <w:r w:rsidRPr="0CF7515C" w:rsidR="00342BD8">
              <w:rPr>
                <w:rFonts w:ascii="Verdana" w:hAnsi="Verdana" w:eastAsia="Verdana" w:cs="Verdana"/>
                <w:sz w:val="24"/>
                <w:szCs w:val="24"/>
              </w:rPr>
              <w:t>Absence Summits – undertaken in Hot Spot Areas</w:t>
            </w:r>
            <w:r w:rsidRPr="0CF7515C" w:rsidR="00342BD8">
              <w:rPr>
                <w:rFonts w:ascii="Verdana" w:hAnsi="Verdana" w:eastAsia="Verdana" w:cs="Verdana"/>
                <w:sz w:val="24"/>
                <w:szCs w:val="24"/>
              </w:rPr>
              <w:t xml:space="preserve"> from 06/25. </w:t>
            </w:r>
            <w:r w:rsidRPr="0CF7515C" w:rsidR="00342BD8">
              <w:rPr>
                <w:rFonts w:ascii="Verdana" w:hAnsi="Verdana" w:eastAsia="Verdana" w:cs="Verdana"/>
                <w:sz w:val="24"/>
                <w:szCs w:val="24"/>
              </w:rPr>
              <w:t xml:space="preserve">These summits have been designed to enable a proactive approach to </w:t>
            </w:r>
            <w:r w:rsidRPr="0CF7515C" w:rsidR="009B6C0B">
              <w:rPr>
                <w:rFonts w:ascii="Verdana" w:hAnsi="Verdana" w:eastAsia="Verdana" w:cs="Verdana"/>
                <w:sz w:val="24"/>
                <w:szCs w:val="24"/>
              </w:rPr>
              <w:t xml:space="preserve">managing attendance at work, to include understanding the underlying data and themes contributing to sickness absence, the development of local managing attendance at work action plans and to </w:t>
            </w:r>
            <w:r w:rsidRPr="0CF7515C" w:rsidR="00342BD8">
              <w:rPr>
                <w:rFonts w:ascii="Verdana" w:hAnsi="Verdana" w:eastAsia="Verdana" w:cs="Verdana"/>
                <w:sz w:val="24"/>
                <w:szCs w:val="24"/>
              </w:rPr>
              <w:t xml:space="preserve">support both Long and Short-Term staff absence. </w:t>
            </w:r>
          </w:p>
          <w:p w:rsidR="00342BD8" w:rsidP="0CF7515C" w:rsidRDefault="009B6C0B" w14:paraId="322B7B55" w14:textId="718BC32B">
            <w:pPr>
              <w:pStyle w:val="ListParagraph"/>
              <w:numPr>
                <w:ilvl w:val="0"/>
                <w:numId w:val="8"/>
              </w:numPr>
              <w:spacing w:line="276" w:lineRule="auto"/>
              <w:jc w:val="both"/>
              <w:rPr>
                <w:rFonts w:ascii="Verdana" w:hAnsi="Verdana" w:eastAsia="Verdana" w:cs="Verdana"/>
                <w:sz w:val="24"/>
                <w:szCs w:val="24"/>
              </w:rPr>
            </w:pPr>
            <w:r w:rsidRPr="0CF7515C" w:rsidR="009B6C0B">
              <w:rPr>
                <w:rFonts w:ascii="Verdana" w:hAnsi="Verdana" w:eastAsia="Verdana" w:cs="Verdana"/>
                <w:sz w:val="24"/>
                <w:szCs w:val="24"/>
              </w:rPr>
              <w:t xml:space="preserve">Monthly sickness surgeries - </w:t>
            </w:r>
            <w:r w:rsidRPr="0CF7515C" w:rsidR="00342BD8">
              <w:rPr>
                <w:rFonts w:ascii="Verdana" w:hAnsi="Verdana" w:eastAsia="Verdana" w:cs="Verdana"/>
                <w:sz w:val="24"/>
                <w:szCs w:val="24"/>
              </w:rPr>
              <w:t>The HR Business Partner</w:t>
            </w:r>
            <w:r w:rsidRPr="0CF7515C" w:rsidR="009B6C0B">
              <w:rPr>
                <w:rFonts w:ascii="Verdana" w:hAnsi="Verdana" w:eastAsia="Verdana" w:cs="Verdana"/>
                <w:sz w:val="24"/>
                <w:szCs w:val="24"/>
              </w:rPr>
              <w:t xml:space="preserve"> team</w:t>
            </w:r>
            <w:r w:rsidRPr="0CF7515C" w:rsidR="00342BD8">
              <w:rPr>
                <w:rFonts w:ascii="Verdana" w:hAnsi="Verdana" w:eastAsia="Verdana" w:cs="Verdana"/>
                <w:sz w:val="24"/>
                <w:szCs w:val="24"/>
              </w:rPr>
              <w:t xml:space="preserve"> and Operational HR Team work alongside the management team to ensure Long and Short-Term cases are being appropriately managed</w:t>
            </w:r>
            <w:r w:rsidRPr="0CF7515C" w:rsidR="009B6C0B">
              <w:rPr>
                <w:rFonts w:ascii="Verdana" w:hAnsi="Verdana" w:eastAsia="Verdana" w:cs="Verdana"/>
                <w:sz w:val="24"/>
                <w:szCs w:val="24"/>
              </w:rPr>
              <w:t xml:space="preserve">, </w:t>
            </w:r>
            <w:r w:rsidRPr="0CF7515C" w:rsidR="003B204A">
              <w:rPr>
                <w:rFonts w:ascii="Verdana" w:hAnsi="Verdana" w:eastAsia="Verdana" w:cs="Verdana"/>
                <w:sz w:val="24"/>
                <w:szCs w:val="24"/>
              </w:rPr>
              <w:t>supported,</w:t>
            </w:r>
            <w:r w:rsidRPr="0CF7515C" w:rsidR="00342BD8">
              <w:rPr>
                <w:rFonts w:ascii="Verdana" w:hAnsi="Verdana" w:eastAsia="Verdana" w:cs="Verdana"/>
                <w:sz w:val="24"/>
                <w:szCs w:val="24"/>
              </w:rPr>
              <w:t xml:space="preserve"> and progressed. The </w:t>
            </w:r>
            <w:r w:rsidRPr="0CF7515C" w:rsidR="009B6C0B">
              <w:rPr>
                <w:rFonts w:ascii="Verdana" w:hAnsi="Verdana" w:eastAsia="Verdana" w:cs="Verdana"/>
                <w:sz w:val="24"/>
                <w:szCs w:val="24"/>
              </w:rPr>
              <w:t>surgeries</w:t>
            </w:r>
            <w:r w:rsidRPr="0CF7515C" w:rsidR="00342BD8">
              <w:rPr>
                <w:rFonts w:ascii="Verdana" w:hAnsi="Verdana" w:eastAsia="Verdana" w:cs="Verdana"/>
                <w:sz w:val="24"/>
                <w:szCs w:val="24"/>
              </w:rPr>
              <w:t xml:space="preserve"> also instigate Case Reviews which </w:t>
            </w:r>
            <w:r w:rsidRPr="0CF7515C" w:rsidR="00342BD8">
              <w:rPr>
                <w:rFonts w:ascii="Verdana" w:hAnsi="Verdana" w:eastAsia="Verdana" w:cs="Verdana"/>
                <w:sz w:val="24"/>
                <w:szCs w:val="24"/>
              </w:rPr>
              <w:t>may require specialist advice input e.g., Occupationa</w:t>
            </w:r>
            <w:r w:rsidRPr="0CF7515C" w:rsidR="00342BD8">
              <w:rPr>
                <w:rFonts w:ascii="Verdana" w:hAnsi="Verdana" w:eastAsia="Verdana" w:cs="Verdana"/>
                <w:sz w:val="24"/>
                <w:szCs w:val="24"/>
              </w:rPr>
              <w:t>l</w:t>
            </w:r>
            <w:r w:rsidRPr="0CF7515C" w:rsidR="00342BD8">
              <w:rPr>
                <w:rFonts w:ascii="Verdana" w:hAnsi="Verdana" w:eastAsia="Verdana" w:cs="Verdana"/>
                <w:sz w:val="24"/>
                <w:szCs w:val="24"/>
              </w:rPr>
              <w:t xml:space="preserve"> Health.</w:t>
            </w:r>
          </w:p>
          <w:p w:rsidRPr="00FE0D31" w:rsidR="00342BD8" w:rsidP="0CF7515C" w:rsidRDefault="00342BD8" w14:paraId="492749D7" w14:textId="77777777">
            <w:pPr>
              <w:pStyle w:val="ListParagraph"/>
              <w:spacing w:line="276" w:lineRule="auto"/>
              <w:jc w:val="both"/>
              <w:rPr>
                <w:rFonts w:ascii="Verdana" w:hAnsi="Verdana" w:eastAsia="Verdana" w:cs="Verdana"/>
                <w:sz w:val="24"/>
                <w:szCs w:val="24"/>
              </w:rPr>
            </w:pPr>
          </w:p>
        </w:tc>
        <w:tc>
          <w:tcPr>
            <w:tcW w:w="1842"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EAEFF7"/>
            <w:tcMar>
              <w:top w:w="119" w:type="dxa"/>
              <w:left w:w="237" w:type="dxa"/>
              <w:bottom w:w="119" w:type="dxa"/>
              <w:right w:w="237" w:type="dxa"/>
            </w:tcMar>
            <w:hideMark/>
          </w:tcPr>
          <w:p w:rsidRPr="00FE0D31" w:rsidR="00342BD8" w:rsidP="0CF7515C" w:rsidRDefault="00342BD8" w14:paraId="03488E68"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0</w:t>
            </w:r>
            <w:r w:rsidRPr="0CF7515C" w:rsidR="00342BD8">
              <w:rPr>
                <w:rFonts w:ascii="Verdana" w:hAnsi="Verdana" w:eastAsia="Verdana" w:cs="Verdana"/>
                <w:sz w:val="24"/>
                <w:szCs w:val="24"/>
              </w:rPr>
              <w:t>6</w:t>
            </w:r>
            <w:r w:rsidRPr="0CF7515C" w:rsidR="00342BD8">
              <w:rPr>
                <w:rFonts w:ascii="Verdana" w:hAnsi="Verdana" w:eastAsia="Verdana" w:cs="Verdana"/>
                <w:sz w:val="24"/>
                <w:szCs w:val="24"/>
              </w:rPr>
              <w:t>/25 Onwards</w:t>
            </w:r>
          </w:p>
        </w:tc>
      </w:tr>
      <w:tr w:rsidRPr="00FE0D31" w:rsidR="00342BD8" w:rsidTr="18B86840" w14:paraId="73085BBF" w14:textId="77777777">
        <w:trPr>
          <w:trHeight w:val="3122"/>
        </w:trPr>
        <w:tc>
          <w:tcPr>
            <w:tcW w:w="2269"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tcPr>
          <w:p w:rsidRPr="00FE0D31" w:rsidR="00342BD8" w:rsidP="0CF7515C" w:rsidRDefault="00342BD8" w14:paraId="3E769359"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Key improvement actions relating to top 3 absence reasons </w:t>
            </w:r>
          </w:p>
        </w:tc>
        <w:tc>
          <w:tcPr>
            <w:tcW w:w="694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tcPr>
          <w:p w:rsidRPr="00FE0D31" w:rsidR="00342BD8" w:rsidP="0CF7515C" w:rsidRDefault="00342BD8" w14:paraId="65FF9E36" w14:textId="77777777">
            <w:p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Specific actions taken for Anxiety, Stress and Depression are:</w:t>
            </w:r>
          </w:p>
          <w:p w:rsidRPr="00FE0D31" w:rsidR="00342BD8" w:rsidP="0CF7515C" w:rsidRDefault="00342BD8" w14:paraId="1A657881" w14:textId="77777777">
            <w:pPr>
              <w:spacing w:after="0" w:line="276" w:lineRule="auto"/>
              <w:jc w:val="both"/>
              <w:rPr>
                <w:rFonts w:ascii="Verdana" w:hAnsi="Verdana" w:eastAsia="Verdana" w:cs="Verdana"/>
                <w:sz w:val="24"/>
                <w:szCs w:val="24"/>
              </w:rPr>
            </w:pPr>
          </w:p>
          <w:p w:rsidRPr="00FE0D31" w:rsidR="00342BD8" w:rsidP="0CF7515C" w:rsidRDefault="00342BD8" w14:paraId="41CC9C25"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Early contact – with a compassionate approach</w:t>
            </w:r>
          </w:p>
          <w:p w:rsidRPr="00FE0D31" w:rsidR="00342BD8" w:rsidP="0CF7515C" w:rsidRDefault="00342BD8" w14:paraId="618F0285"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Regular contact / touch points during absence period</w:t>
            </w:r>
          </w:p>
          <w:p w:rsidRPr="00FE0D31" w:rsidR="00342BD8" w:rsidP="0CF7515C" w:rsidRDefault="00342BD8" w14:paraId="4660824E" w14:textId="7BF1C5ED">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Regular sickness review meetings with support from HR Ops Team</w:t>
            </w:r>
            <w:r w:rsidRPr="0CF7515C" w:rsidR="006642D0">
              <w:rPr>
                <w:rFonts w:ascii="Verdana" w:hAnsi="Verdana" w:eastAsia="Verdana" w:cs="Verdana"/>
                <w:sz w:val="24"/>
                <w:szCs w:val="24"/>
              </w:rPr>
              <w:t xml:space="preserve"> in line with the revised HR Sickness Pathway</w:t>
            </w:r>
          </w:p>
          <w:p w:rsidRPr="00FE0D31" w:rsidR="00342BD8" w:rsidP="0CF7515C" w:rsidRDefault="00342BD8" w14:paraId="7F73C9F1"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Immediate support and signposting</w:t>
            </w:r>
          </w:p>
          <w:p w:rsidRPr="00FE0D31" w:rsidR="00342BD8" w:rsidP="0CF7515C" w:rsidRDefault="00342BD8" w14:paraId="18171A10"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Tailored and flexible return to work plans</w:t>
            </w:r>
          </w:p>
          <w:p w:rsidRPr="00FE0D31" w:rsidR="00342BD8" w:rsidP="0CF7515C" w:rsidRDefault="00342BD8" w14:paraId="494FA6DD"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Ongoing monitoring and touchpoints on return to work</w:t>
            </w:r>
          </w:p>
          <w:p w:rsidRPr="00FE0D31" w:rsidR="00342BD8" w:rsidP="0CF7515C" w:rsidRDefault="00342BD8" w14:paraId="0FC137F7"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Occupational Health referral </w:t>
            </w:r>
          </w:p>
          <w:p w:rsidRPr="00FE0D31" w:rsidR="00342BD8" w:rsidP="0CF7515C" w:rsidRDefault="00342BD8" w14:paraId="028CC3BE" w14:textId="67D95272">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Stress risk assessment to be </w:t>
            </w:r>
            <w:r w:rsidRPr="0CF7515C" w:rsidR="003B204A">
              <w:rPr>
                <w:rFonts w:ascii="Verdana" w:hAnsi="Verdana" w:eastAsia="Verdana" w:cs="Verdana"/>
                <w:sz w:val="24"/>
                <w:szCs w:val="24"/>
              </w:rPr>
              <w:t>completed.</w:t>
            </w:r>
          </w:p>
          <w:p w:rsidRPr="00FE0D31" w:rsidR="00342BD8" w:rsidP="0CF7515C" w:rsidRDefault="00342BD8" w14:paraId="6D3E0EA9"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Referral and signpost to relevant support groups and wider support</w:t>
            </w:r>
          </w:p>
          <w:p w:rsidR="00342BD8" w:rsidP="0CF7515C" w:rsidRDefault="00342BD8" w14:paraId="00C563E9" w14:textId="77777777">
            <w:pPr>
              <w:numPr>
                <w:ilvl w:val="0"/>
                <w:numId w:val="8"/>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Promotion of well-being support at group team brief and guest speakers. </w:t>
            </w:r>
          </w:p>
          <w:p w:rsidR="00AF064E" w:rsidP="0CF7515C" w:rsidRDefault="00AF064E" w14:paraId="09181F64" w14:textId="78AEA4A6">
            <w:pPr>
              <w:numPr>
                <w:ilvl w:val="0"/>
                <w:numId w:val="8"/>
              </w:numPr>
              <w:spacing w:after="0" w:line="276" w:lineRule="auto"/>
              <w:jc w:val="both"/>
              <w:rPr>
                <w:rFonts w:ascii="Verdana" w:hAnsi="Verdana" w:eastAsia="Verdana" w:cs="Verdana"/>
                <w:sz w:val="24"/>
                <w:szCs w:val="24"/>
              </w:rPr>
            </w:pPr>
            <w:r w:rsidRPr="0CF7515C" w:rsidR="00AF064E">
              <w:rPr>
                <w:rFonts w:ascii="Verdana" w:hAnsi="Verdana" w:eastAsia="Verdana" w:cs="Verdana"/>
                <w:sz w:val="24"/>
                <w:szCs w:val="24"/>
              </w:rPr>
              <w:t xml:space="preserve">Promotion of the </w:t>
            </w:r>
            <w:r w:rsidRPr="0CF7515C" w:rsidR="00AF064E">
              <w:rPr>
                <w:rFonts w:ascii="Verdana" w:hAnsi="Verdana" w:eastAsia="Verdana" w:cs="Verdana"/>
                <w:sz w:val="24"/>
                <w:szCs w:val="24"/>
              </w:rPr>
              <w:t>TRiM</w:t>
            </w:r>
            <w:r w:rsidRPr="0CF7515C" w:rsidR="00AF064E">
              <w:rPr>
                <w:rFonts w:ascii="Verdana" w:hAnsi="Verdana" w:eastAsia="Verdana" w:cs="Verdana"/>
                <w:sz w:val="24"/>
                <w:szCs w:val="24"/>
              </w:rPr>
              <w:t xml:space="preserve"> pathway</w:t>
            </w:r>
            <w:r w:rsidRPr="0CF7515C" w:rsidR="00F14C38">
              <w:rPr>
                <w:rFonts w:ascii="Verdana" w:hAnsi="Verdana" w:eastAsia="Verdana" w:cs="Verdana"/>
                <w:sz w:val="24"/>
                <w:szCs w:val="24"/>
              </w:rPr>
              <w:t xml:space="preserve">, </w:t>
            </w:r>
            <w:r w:rsidRPr="0CF7515C" w:rsidR="00FF31EF">
              <w:rPr>
                <w:rFonts w:ascii="Verdana" w:hAnsi="Verdana" w:eastAsia="Verdana" w:cs="Verdana"/>
                <w:sz w:val="24"/>
                <w:szCs w:val="24"/>
              </w:rPr>
              <w:t>TRiM</w:t>
            </w:r>
            <w:r w:rsidRPr="0CF7515C" w:rsidR="00FF31EF">
              <w:rPr>
                <w:rFonts w:ascii="Verdana" w:hAnsi="Verdana" w:eastAsia="Verdana" w:cs="Verdana"/>
                <w:sz w:val="24"/>
                <w:szCs w:val="24"/>
              </w:rPr>
              <w:t xml:space="preserve"> Supporter training</w:t>
            </w:r>
            <w:r w:rsidRPr="0CF7515C" w:rsidR="00F14C38">
              <w:rPr>
                <w:rFonts w:ascii="Verdana" w:hAnsi="Verdana" w:eastAsia="Verdana" w:cs="Verdana"/>
                <w:sz w:val="24"/>
                <w:szCs w:val="24"/>
              </w:rPr>
              <w:t xml:space="preserve"> and REACT </w:t>
            </w:r>
            <w:r w:rsidRPr="0CF7515C" w:rsidR="003B204A">
              <w:rPr>
                <w:rFonts w:ascii="Verdana" w:hAnsi="Verdana" w:eastAsia="Verdana" w:cs="Verdana"/>
                <w:sz w:val="24"/>
                <w:szCs w:val="24"/>
              </w:rPr>
              <w:t>training.</w:t>
            </w:r>
          </w:p>
          <w:p w:rsidRPr="00FE0D31" w:rsidR="0026056D" w:rsidP="0CF7515C" w:rsidRDefault="0026056D" w14:paraId="507ED0A1" w14:textId="3B1B39CC">
            <w:pPr>
              <w:numPr>
                <w:ilvl w:val="0"/>
                <w:numId w:val="8"/>
              </w:numPr>
              <w:spacing w:after="0" w:line="276" w:lineRule="auto"/>
              <w:jc w:val="both"/>
              <w:rPr>
                <w:rFonts w:ascii="Verdana" w:hAnsi="Verdana" w:eastAsia="Verdana" w:cs="Verdana"/>
                <w:sz w:val="24"/>
                <w:szCs w:val="24"/>
              </w:rPr>
            </w:pPr>
            <w:r w:rsidRPr="0CF7515C" w:rsidR="0026056D">
              <w:rPr>
                <w:rFonts w:ascii="Verdana" w:hAnsi="Verdana" w:eastAsia="Verdana" w:cs="Verdana"/>
                <w:sz w:val="24"/>
                <w:szCs w:val="24"/>
              </w:rPr>
              <w:t>Promotion of bereavement support and Care After Death service</w:t>
            </w:r>
          </w:p>
          <w:p w:rsidRPr="00FE0D31" w:rsidR="00342BD8" w:rsidP="0CF7515C" w:rsidRDefault="00342BD8" w14:paraId="0D6C0C1E" w14:textId="77777777">
            <w:p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Specific actions taken for Musculo-Skeletal are:</w:t>
            </w:r>
          </w:p>
          <w:p w:rsidRPr="00FE0D31" w:rsidR="00342BD8" w:rsidP="0CF7515C" w:rsidRDefault="00342BD8" w14:paraId="05198E01" w14:textId="77777777">
            <w:pPr>
              <w:spacing w:after="0" w:line="276" w:lineRule="auto"/>
              <w:jc w:val="both"/>
              <w:rPr>
                <w:rFonts w:ascii="Verdana" w:hAnsi="Verdana" w:eastAsia="Verdana" w:cs="Verdana"/>
                <w:sz w:val="24"/>
                <w:szCs w:val="24"/>
              </w:rPr>
            </w:pPr>
          </w:p>
          <w:p w:rsidRPr="00FE0D31" w:rsidR="00342BD8" w:rsidP="0CF7515C" w:rsidRDefault="00342BD8" w14:paraId="40696B32" w14:textId="77777777">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Early contact – with a compassionate approach</w:t>
            </w:r>
          </w:p>
          <w:p w:rsidRPr="00FE0D31" w:rsidR="00342BD8" w:rsidP="0CF7515C" w:rsidRDefault="00342BD8" w14:paraId="274224CC" w14:textId="77777777">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Regular contact / touch points during absence period</w:t>
            </w:r>
          </w:p>
          <w:p w:rsidRPr="00FE0D31" w:rsidR="00342BD8" w:rsidP="0CF7515C" w:rsidRDefault="00342BD8" w14:paraId="2F8A7276" w14:textId="77777777">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Regular sickness review meetings </w:t>
            </w:r>
          </w:p>
          <w:p w:rsidRPr="00FE0D31" w:rsidR="00342BD8" w:rsidP="0CF7515C" w:rsidRDefault="00342BD8" w14:paraId="6D55F63A" w14:textId="77777777">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Occupational Health referral </w:t>
            </w:r>
          </w:p>
          <w:p w:rsidRPr="00FE0D31" w:rsidR="00342BD8" w:rsidP="0CF7515C" w:rsidRDefault="00342BD8" w14:paraId="15D3F55A" w14:textId="7AC00ABE">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Workplace adjustments applied where </w:t>
            </w:r>
            <w:r w:rsidRPr="0CF7515C" w:rsidR="003B204A">
              <w:rPr>
                <w:rFonts w:ascii="Verdana" w:hAnsi="Verdana" w:eastAsia="Verdana" w:cs="Verdana"/>
                <w:sz w:val="24"/>
                <w:szCs w:val="24"/>
              </w:rPr>
              <w:t>possible.</w:t>
            </w:r>
          </w:p>
          <w:p w:rsidRPr="00FE0D31" w:rsidR="00342BD8" w:rsidP="0CF7515C" w:rsidRDefault="00342BD8" w14:paraId="7F782EEB" w14:textId="77777777">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Tailored and flexible return to work plans</w:t>
            </w:r>
          </w:p>
          <w:p w:rsidRPr="00FE0D31" w:rsidR="00342BD8" w:rsidP="0CF7515C" w:rsidRDefault="00342BD8" w14:paraId="40ACFA89" w14:textId="721723F0">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Workplace risk assessment to be </w:t>
            </w:r>
            <w:r w:rsidRPr="0CF7515C" w:rsidR="003B204A">
              <w:rPr>
                <w:rFonts w:ascii="Verdana" w:hAnsi="Verdana" w:eastAsia="Verdana" w:cs="Verdana"/>
                <w:sz w:val="24"/>
                <w:szCs w:val="24"/>
              </w:rPr>
              <w:t>completed.</w:t>
            </w:r>
          </w:p>
          <w:p w:rsidRPr="00FE0D31" w:rsidR="00342BD8" w:rsidP="0CF7515C" w:rsidRDefault="00342BD8" w14:paraId="47143BB3" w14:textId="2252E794">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Support with attending physio or other recovery </w:t>
            </w:r>
            <w:r w:rsidRPr="0CF7515C" w:rsidR="003B204A">
              <w:rPr>
                <w:rFonts w:ascii="Verdana" w:hAnsi="Verdana" w:eastAsia="Verdana" w:cs="Verdana"/>
                <w:sz w:val="24"/>
                <w:szCs w:val="24"/>
              </w:rPr>
              <w:t>appointments.</w:t>
            </w:r>
          </w:p>
          <w:p w:rsidRPr="00FE0D31" w:rsidR="00342BD8" w:rsidP="0CF7515C" w:rsidRDefault="00342BD8" w14:paraId="6E432B60" w14:textId="5317459C">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Consider manual handling refresher training where </w:t>
            </w:r>
            <w:r w:rsidRPr="0CF7515C" w:rsidR="003B204A">
              <w:rPr>
                <w:rFonts w:ascii="Verdana" w:hAnsi="Verdana" w:eastAsia="Verdana" w:cs="Verdana"/>
                <w:sz w:val="24"/>
                <w:szCs w:val="24"/>
              </w:rPr>
              <w:t>appropriate</w:t>
            </w:r>
            <w:r w:rsidRPr="0CF7515C" w:rsidR="003B204A">
              <w:rPr>
                <w:rFonts w:ascii="Verdana" w:hAnsi="Verdana" w:eastAsia="Verdana" w:cs="Verdana"/>
                <w:sz w:val="24"/>
                <w:szCs w:val="24"/>
              </w:rPr>
              <w:t>.</w:t>
            </w:r>
          </w:p>
          <w:p w:rsidRPr="00FE0D31" w:rsidR="00342BD8" w:rsidP="0CF7515C" w:rsidRDefault="00342BD8" w14:paraId="21E3EA8D" w14:textId="77777777">
            <w:pPr>
              <w:numPr>
                <w:ilvl w:val="0"/>
                <w:numId w:val="1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Ongoing monitoring and touchpoints on return to work</w:t>
            </w:r>
          </w:p>
          <w:p w:rsidRPr="00FE0D31" w:rsidR="00342BD8" w:rsidP="0CF7515C" w:rsidRDefault="00342BD8" w14:paraId="3FA9F39F" w14:textId="77777777">
            <w:pPr>
              <w:spacing w:after="0" w:line="276" w:lineRule="auto"/>
              <w:jc w:val="both"/>
              <w:rPr>
                <w:rFonts w:ascii="Verdana" w:hAnsi="Verdana" w:eastAsia="Verdana" w:cs="Verdana"/>
                <w:sz w:val="24"/>
                <w:szCs w:val="24"/>
              </w:rPr>
            </w:pPr>
          </w:p>
          <w:p w:rsidRPr="00FE0D31" w:rsidR="00342BD8" w:rsidP="0CF7515C" w:rsidRDefault="00342BD8" w14:paraId="75F3F0C7" w14:textId="77777777">
            <w:p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Specific actions taken for Cough/Cold/Flu:</w:t>
            </w:r>
          </w:p>
          <w:p w:rsidRPr="00FE0D31" w:rsidR="00342BD8" w:rsidP="0CF7515C" w:rsidRDefault="00342BD8" w14:paraId="2A68F037" w14:textId="77777777">
            <w:pPr>
              <w:spacing w:after="0" w:line="276" w:lineRule="auto"/>
              <w:ind w:left="720"/>
              <w:jc w:val="both"/>
              <w:rPr>
                <w:rFonts w:ascii="Verdana" w:hAnsi="Verdana" w:eastAsia="Verdana" w:cs="Verdana"/>
                <w:sz w:val="24"/>
                <w:szCs w:val="24"/>
              </w:rPr>
            </w:pPr>
          </w:p>
          <w:p w:rsidRPr="00FE0D31" w:rsidR="00342BD8" w:rsidP="0CF7515C" w:rsidRDefault="00342BD8" w14:paraId="16D43371" w14:textId="77777777">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Early contact – with a compassionate approach</w:t>
            </w:r>
          </w:p>
          <w:p w:rsidRPr="00FE0D31" w:rsidR="00342BD8" w:rsidP="0CF7515C" w:rsidRDefault="00342BD8" w14:paraId="65C63823" w14:textId="77777777">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Regular contact / touch points during absence period</w:t>
            </w:r>
          </w:p>
          <w:p w:rsidRPr="00FE0D31" w:rsidR="00342BD8" w:rsidP="0CF7515C" w:rsidRDefault="00342BD8" w14:paraId="00647880" w14:textId="050E0AAF">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Provide guidance on when </w:t>
            </w:r>
            <w:r w:rsidRPr="0CF7515C" w:rsidR="003B204A">
              <w:rPr>
                <w:rFonts w:ascii="Verdana" w:hAnsi="Verdana" w:eastAsia="Verdana" w:cs="Verdana"/>
                <w:sz w:val="24"/>
                <w:szCs w:val="24"/>
              </w:rPr>
              <w:t>it is</w:t>
            </w:r>
            <w:r w:rsidRPr="0CF7515C" w:rsidR="00342BD8">
              <w:rPr>
                <w:rFonts w:ascii="Verdana" w:hAnsi="Verdana" w:eastAsia="Verdana" w:cs="Verdana"/>
                <w:sz w:val="24"/>
                <w:szCs w:val="24"/>
              </w:rPr>
              <w:t xml:space="preserve"> </w:t>
            </w:r>
            <w:r w:rsidRPr="0CF7515C" w:rsidR="00342BD8">
              <w:rPr>
                <w:rFonts w:ascii="Verdana" w:hAnsi="Verdana" w:eastAsia="Verdana" w:cs="Verdana"/>
                <w:sz w:val="24"/>
                <w:szCs w:val="24"/>
              </w:rPr>
              <w:t>appropriate be</w:t>
            </w:r>
            <w:r w:rsidRPr="0CF7515C" w:rsidR="00342BD8">
              <w:rPr>
                <w:rFonts w:ascii="Verdana" w:hAnsi="Verdana" w:eastAsia="Verdana" w:cs="Verdana"/>
                <w:sz w:val="24"/>
                <w:szCs w:val="24"/>
              </w:rPr>
              <w:t xml:space="preserve"> in work vs. stay </w:t>
            </w:r>
            <w:r w:rsidRPr="0CF7515C" w:rsidR="003B204A">
              <w:rPr>
                <w:rFonts w:ascii="Verdana" w:hAnsi="Verdana" w:eastAsia="Verdana" w:cs="Verdana"/>
                <w:sz w:val="24"/>
                <w:szCs w:val="24"/>
              </w:rPr>
              <w:t>home.</w:t>
            </w:r>
          </w:p>
          <w:p w:rsidRPr="00FE0D31" w:rsidR="00342BD8" w:rsidP="0CF7515C" w:rsidRDefault="00342BD8" w14:paraId="296F7B8D" w14:textId="3DB01D24">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Explore alternative options such as Homeworking if staff are well enough to </w:t>
            </w:r>
            <w:r w:rsidRPr="0CF7515C" w:rsidR="003B204A">
              <w:rPr>
                <w:rFonts w:ascii="Verdana" w:hAnsi="Verdana" w:eastAsia="Verdana" w:cs="Verdana"/>
                <w:sz w:val="24"/>
                <w:szCs w:val="24"/>
              </w:rPr>
              <w:t>work.</w:t>
            </w:r>
          </w:p>
          <w:p w:rsidRPr="00FE0D31" w:rsidR="00342BD8" w:rsidP="0CF7515C" w:rsidRDefault="00342BD8" w14:paraId="34E39AC7" w14:textId="3E233693">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Monitor trends and action review prompts / </w:t>
            </w:r>
            <w:r w:rsidRPr="0CF7515C" w:rsidR="003B204A">
              <w:rPr>
                <w:rFonts w:ascii="Verdana" w:hAnsi="Verdana" w:eastAsia="Verdana" w:cs="Verdana"/>
                <w:sz w:val="24"/>
                <w:szCs w:val="24"/>
              </w:rPr>
              <w:t>escalate.</w:t>
            </w:r>
          </w:p>
          <w:p w:rsidRPr="00FE0D31" w:rsidR="00342BD8" w:rsidP="0CF7515C" w:rsidRDefault="00342BD8" w14:paraId="1AB5A241" w14:textId="77777777">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Occupational Health referral where appropriate</w:t>
            </w:r>
          </w:p>
          <w:p w:rsidRPr="00FE0D31" w:rsidR="00342BD8" w:rsidP="0CF7515C" w:rsidRDefault="00342BD8" w14:paraId="451E68E9" w14:textId="77777777">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Promotion of flu vaccine </w:t>
            </w:r>
          </w:p>
          <w:p w:rsidRPr="00FE0D31" w:rsidR="00342BD8" w:rsidP="0CF7515C" w:rsidRDefault="00342BD8" w14:paraId="3AAB8F8E" w14:textId="77777777">
            <w:pPr>
              <w:numPr>
                <w:ilvl w:val="0"/>
                <w:numId w:val="10"/>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Promotion and education on IPC measures, e.g., handwashing</w:t>
            </w:r>
            <w:r w:rsidRPr="0CF7515C" w:rsidR="00342BD8">
              <w:rPr>
                <w:rFonts w:ascii="Verdana" w:hAnsi="Verdana" w:eastAsia="Verdana" w:cs="Verdana"/>
                <w:sz w:val="24"/>
                <w:szCs w:val="24"/>
              </w:rPr>
              <w:t>.</w:t>
            </w:r>
          </w:p>
        </w:tc>
        <w:tc>
          <w:tcPr>
            <w:tcW w:w="1842"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tcPr>
          <w:p w:rsidRPr="00FE0D31" w:rsidR="00342BD8" w:rsidP="0CF7515C" w:rsidRDefault="00342BD8" w14:paraId="62AF1D6A"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Ongoing</w:t>
            </w:r>
          </w:p>
        </w:tc>
      </w:tr>
      <w:tr w:rsidRPr="00FE0D31" w:rsidR="00342BD8" w:rsidTr="18B86840" w14:paraId="5B14637D" w14:textId="77777777">
        <w:trPr>
          <w:trHeight w:val="712"/>
        </w:trPr>
        <w:tc>
          <w:tcPr>
            <w:tcW w:w="2269"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2DEEF"/>
            <w:tcMar>
              <w:top w:w="119" w:type="dxa"/>
              <w:left w:w="237" w:type="dxa"/>
              <w:bottom w:w="119" w:type="dxa"/>
              <w:right w:w="237" w:type="dxa"/>
            </w:tcMar>
            <w:hideMark/>
          </w:tcPr>
          <w:p w:rsidRPr="00FE0D31" w:rsidR="00342BD8" w:rsidP="0CF7515C" w:rsidRDefault="00342BD8" w14:paraId="22B4B256"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Staff Experience, Wellbeing and Retention </w:t>
            </w:r>
          </w:p>
        </w:tc>
        <w:tc>
          <w:tcPr>
            <w:tcW w:w="694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2DEEF"/>
            <w:tcMar>
              <w:top w:w="119" w:type="dxa"/>
              <w:left w:w="237" w:type="dxa"/>
              <w:bottom w:w="119" w:type="dxa"/>
              <w:right w:w="237" w:type="dxa"/>
            </w:tcMar>
            <w:hideMark/>
          </w:tcPr>
          <w:p w:rsidRPr="00FE0D31" w:rsidR="00342BD8" w:rsidP="0CF7515C" w:rsidRDefault="00342BD8" w14:paraId="092A6224" w14:textId="066B971A">
            <w:pPr>
              <w:numPr>
                <w:ilvl w:val="0"/>
                <w:numId w:val="5"/>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Development of PCT People Plan</w:t>
            </w:r>
            <w:r w:rsidRPr="0CF7515C" w:rsidR="00342BD8">
              <w:rPr>
                <w:rFonts w:ascii="Verdana" w:hAnsi="Verdana" w:eastAsia="Verdana" w:cs="Verdana"/>
                <w:sz w:val="24"/>
                <w:szCs w:val="24"/>
              </w:rPr>
              <w:t xml:space="preserve"> and Wellness plans for hotspot areas - t</w:t>
            </w:r>
            <w:r w:rsidRPr="0CF7515C" w:rsidR="00342BD8">
              <w:rPr>
                <w:rFonts w:ascii="Verdana" w:hAnsi="Verdana" w:eastAsia="Verdana" w:cs="Verdana"/>
                <w:sz w:val="24"/>
                <w:szCs w:val="24"/>
              </w:rPr>
              <w:t>he approach to developing the plan draws on the evidence and best practice contained within the Staff Health and Wellbeing – A Best Practice Guide for NHS Wales, HB Overall People Strategy, Staff Survey</w:t>
            </w:r>
            <w:r w:rsidRPr="0CF7515C" w:rsidR="00096713">
              <w:rPr>
                <w:rFonts w:ascii="Verdana" w:hAnsi="Verdana" w:eastAsia="Verdana" w:cs="Verdana"/>
                <w:sz w:val="24"/>
                <w:szCs w:val="24"/>
              </w:rPr>
              <w:t xml:space="preserve">, </w:t>
            </w:r>
            <w:r w:rsidRPr="0CF7515C" w:rsidR="00342BD8">
              <w:rPr>
                <w:rFonts w:ascii="Verdana" w:hAnsi="Verdana" w:eastAsia="Verdana" w:cs="Verdana"/>
                <w:sz w:val="24"/>
                <w:szCs w:val="24"/>
              </w:rPr>
              <w:t>Exit Questionnaire themes</w:t>
            </w:r>
            <w:r w:rsidRPr="0CF7515C" w:rsidR="00096713">
              <w:rPr>
                <w:rFonts w:ascii="Verdana" w:hAnsi="Verdana" w:eastAsia="Verdana" w:cs="Verdana"/>
                <w:sz w:val="24"/>
                <w:szCs w:val="24"/>
              </w:rPr>
              <w:t xml:space="preserve"> and Staff Pulse Survey Results</w:t>
            </w:r>
          </w:p>
          <w:p w:rsidRPr="00FE0D31" w:rsidR="00342BD8" w:rsidP="0CF7515C" w:rsidRDefault="00342BD8" w14:paraId="3A03AAD6" w14:textId="77777777">
            <w:pPr>
              <w:numPr>
                <w:ilvl w:val="0"/>
                <w:numId w:val="5"/>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Quarterly exit interview themes</w:t>
            </w:r>
            <w:r w:rsidRPr="0CF7515C" w:rsidR="00342BD8">
              <w:rPr>
                <w:rFonts w:ascii="Verdana" w:hAnsi="Verdana" w:eastAsia="Verdana" w:cs="Verdana"/>
                <w:sz w:val="24"/>
                <w:szCs w:val="24"/>
              </w:rPr>
              <w:t xml:space="preserve"> collated and</w:t>
            </w:r>
            <w:r w:rsidRPr="0CF7515C" w:rsidR="00342BD8">
              <w:rPr>
                <w:rFonts w:ascii="Verdana" w:hAnsi="Verdana" w:eastAsia="Verdana" w:cs="Verdana"/>
                <w:sz w:val="24"/>
                <w:szCs w:val="24"/>
              </w:rPr>
              <w:t xml:space="preserve"> shared at Operational Business meeting. </w:t>
            </w:r>
          </w:p>
          <w:p w:rsidRPr="00FE0D31" w:rsidR="00342BD8" w:rsidP="0CF7515C" w:rsidRDefault="00342BD8" w14:paraId="39BDB094" w14:textId="479B6580">
            <w:pPr>
              <w:numPr>
                <w:ilvl w:val="0"/>
                <w:numId w:val="5"/>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Pulse survey roll</w:t>
            </w:r>
            <w:r w:rsidRPr="0CF7515C" w:rsidR="007C7B65">
              <w:rPr>
                <w:rFonts w:ascii="Verdana" w:hAnsi="Verdana" w:eastAsia="Verdana" w:cs="Verdana"/>
                <w:sz w:val="24"/>
                <w:szCs w:val="24"/>
              </w:rPr>
              <w:t>-</w:t>
            </w:r>
            <w:r w:rsidRPr="0CF7515C" w:rsidR="00342BD8">
              <w:rPr>
                <w:rFonts w:ascii="Verdana" w:hAnsi="Verdana" w:eastAsia="Verdana" w:cs="Verdana"/>
                <w:sz w:val="24"/>
                <w:szCs w:val="24"/>
              </w:rPr>
              <w:t xml:space="preserve">out throughout 2025 in nursing hotspot/high sickness absence areas. </w:t>
            </w:r>
          </w:p>
        </w:tc>
        <w:tc>
          <w:tcPr>
            <w:tcW w:w="1842"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2DEEF"/>
            <w:tcMar>
              <w:top w:w="119" w:type="dxa"/>
              <w:left w:w="237" w:type="dxa"/>
              <w:bottom w:w="119" w:type="dxa"/>
              <w:right w:w="237" w:type="dxa"/>
            </w:tcMar>
            <w:hideMark/>
          </w:tcPr>
          <w:p w:rsidRPr="00FE0D31" w:rsidR="00342BD8" w:rsidP="0CF7515C" w:rsidRDefault="00342BD8" w14:paraId="3D2BF9A1"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Ongoing</w:t>
            </w:r>
          </w:p>
        </w:tc>
      </w:tr>
      <w:tr w:rsidRPr="00FE0D31" w:rsidR="00342BD8" w:rsidTr="18B86840" w14:paraId="23F142E8" w14:textId="77777777">
        <w:trPr>
          <w:trHeight w:val="854"/>
        </w:trPr>
        <w:tc>
          <w:tcPr>
            <w:tcW w:w="2269"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hideMark/>
          </w:tcPr>
          <w:p w:rsidRPr="00FE0D31" w:rsidR="00342BD8" w:rsidP="0CF7515C" w:rsidRDefault="00342BD8" w14:paraId="38398F9F"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Monitoring and Assurance</w:t>
            </w:r>
          </w:p>
        </w:tc>
        <w:tc>
          <w:tcPr>
            <w:tcW w:w="694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hideMark/>
          </w:tcPr>
          <w:p w:rsidRPr="00FE0D31" w:rsidR="00342BD8" w:rsidP="0CF7515C" w:rsidRDefault="00342BD8" w14:paraId="13479F1B" w14:textId="77777777">
            <w:pPr>
              <w:numPr>
                <w:ilvl w:val="0"/>
                <w:numId w:val="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Monthly Workforce Report (KPIs are reviewed and presented at Operations Business Meeting with all Heads of Service). </w:t>
            </w:r>
          </w:p>
          <w:p w:rsidRPr="00FE0D31" w:rsidR="00342BD8" w:rsidP="0CF7515C" w:rsidRDefault="00342BD8" w14:paraId="3DAF8834" w14:textId="77777777">
            <w:pPr>
              <w:numPr>
                <w:ilvl w:val="0"/>
                <w:numId w:val="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Audit / Workforce KPI Reports </w:t>
            </w:r>
          </w:p>
          <w:p w:rsidRPr="00FE0D31" w:rsidR="00342BD8" w:rsidP="0CF7515C" w:rsidRDefault="00342BD8" w14:paraId="120911FA" w14:textId="77777777">
            <w:pPr>
              <w:numPr>
                <w:ilvl w:val="0"/>
                <w:numId w:val="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Monthly Roster Scrutiny Meetings</w:t>
            </w:r>
          </w:p>
          <w:p w:rsidRPr="00FE0D31" w:rsidR="00342BD8" w:rsidP="0CF7515C" w:rsidRDefault="00342BD8" w14:paraId="01036A8F" w14:textId="77777777">
            <w:pPr>
              <w:numPr>
                <w:ilvl w:val="0"/>
                <w:numId w:val="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Absence Summits/Audits</w:t>
            </w:r>
          </w:p>
          <w:p w:rsidRPr="00FE0D31" w:rsidR="00342BD8" w:rsidP="0CF7515C" w:rsidRDefault="00342BD8" w14:paraId="7B1B8F0B" w14:textId="77777777">
            <w:pPr>
              <w:numPr>
                <w:ilvl w:val="0"/>
                <w:numId w:val="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Nursing Workforce Assurance meetings (sickness performance is reviewed as part of this assurance and accountability process)</w:t>
            </w:r>
          </w:p>
          <w:p w:rsidRPr="00FE0D31" w:rsidR="00342BD8" w:rsidP="0CF7515C" w:rsidRDefault="00342BD8" w14:paraId="6B4B8172" w14:textId="6537A605">
            <w:pPr>
              <w:numPr>
                <w:ilvl w:val="0"/>
                <w:numId w:val="6"/>
              </w:numPr>
              <w:spacing w:after="0" w:line="276" w:lineRule="auto"/>
              <w:jc w:val="both"/>
              <w:rPr>
                <w:rFonts w:ascii="Verdana" w:hAnsi="Verdana" w:eastAsia="Verdana" w:cs="Verdana"/>
                <w:sz w:val="24"/>
                <w:szCs w:val="24"/>
              </w:rPr>
            </w:pPr>
            <w:r w:rsidRPr="18B86840" w:rsidR="00342BD8">
              <w:rPr>
                <w:rFonts w:ascii="Verdana" w:hAnsi="Verdana" w:eastAsia="Verdana" w:cs="Verdana"/>
                <w:sz w:val="24"/>
                <w:szCs w:val="24"/>
              </w:rPr>
              <w:t xml:space="preserve">Weekly </w:t>
            </w:r>
            <w:r w:rsidRPr="18B86840" w:rsidR="43A5F732">
              <w:rPr>
                <w:rFonts w:ascii="Verdana" w:hAnsi="Verdana" w:eastAsia="Verdana" w:cs="Verdana"/>
                <w:sz w:val="24"/>
                <w:szCs w:val="24"/>
              </w:rPr>
              <w:t>variables</w:t>
            </w:r>
            <w:r w:rsidRPr="18B86840" w:rsidR="00342BD8">
              <w:rPr>
                <w:rFonts w:ascii="Verdana" w:hAnsi="Verdana" w:eastAsia="Verdana" w:cs="Verdana"/>
                <w:sz w:val="24"/>
                <w:szCs w:val="24"/>
              </w:rPr>
              <w:t xml:space="preserve"> pay scrutiny </w:t>
            </w:r>
            <w:r w:rsidRPr="18B86840" w:rsidR="003B204A">
              <w:rPr>
                <w:rFonts w:ascii="Verdana" w:hAnsi="Verdana" w:eastAsia="Verdana" w:cs="Verdana"/>
                <w:sz w:val="24"/>
                <w:szCs w:val="24"/>
              </w:rPr>
              <w:t>meetings.</w:t>
            </w:r>
          </w:p>
          <w:p w:rsidRPr="00FE0D31" w:rsidR="00342BD8" w:rsidP="0CF7515C" w:rsidRDefault="00342BD8" w14:paraId="4AB1DFBC" w14:textId="77777777">
            <w:pPr>
              <w:numPr>
                <w:ilvl w:val="0"/>
                <w:numId w:val="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Monthly review with HR Operations and HR Business Partner Team to review open ended sickness cases. </w:t>
            </w:r>
          </w:p>
          <w:p w:rsidRPr="00FE0D31" w:rsidR="00342BD8" w:rsidP="0CF7515C" w:rsidRDefault="00342BD8" w14:paraId="24E109BD" w14:textId="26903A28">
            <w:pPr>
              <w:numPr>
                <w:ilvl w:val="0"/>
                <w:numId w:val="6"/>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Deep dive reports completed for hotspot areas</w:t>
            </w:r>
            <w:r w:rsidRPr="0CF7515C" w:rsidR="007C7B65">
              <w:rPr>
                <w:rFonts w:ascii="Verdana" w:hAnsi="Verdana" w:eastAsia="Verdana" w:cs="Verdana"/>
                <w:sz w:val="24"/>
                <w:szCs w:val="24"/>
              </w:rPr>
              <w:t xml:space="preserve"> (please see appendices)</w:t>
            </w:r>
            <w:r w:rsidRPr="0CF7515C" w:rsidR="003B204A">
              <w:rPr>
                <w:rFonts w:ascii="Verdana" w:hAnsi="Verdana" w:eastAsia="Verdana" w:cs="Verdana"/>
                <w:sz w:val="24"/>
                <w:szCs w:val="24"/>
              </w:rPr>
              <w:t xml:space="preserve">. </w:t>
            </w:r>
          </w:p>
          <w:p w:rsidRPr="00FE0D31" w:rsidR="00342BD8" w:rsidP="0CF7515C" w:rsidRDefault="00342BD8" w14:paraId="683F545A" w14:textId="05569E93">
            <w:pPr>
              <w:numPr>
                <w:ilvl w:val="0"/>
                <w:numId w:val="6"/>
              </w:numPr>
              <w:spacing w:after="0" w:line="276" w:lineRule="auto"/>
              <w:jc w:val="both"/>
              <w:rPr>
                <w:rFonts w:ascii="Verdana" w:hAnsi="Verdana" w:eastAsia="Verdana" w:cs="Verdana"/>
                <w:sz w:val="24"/>
                <w:szCs w:val="24"/>
              </w:rPr>
            </w:pPr>
            <w:r w:rsidRPr="18B86840" w:rsidR="00342BD8">
              <w:rPr>
                <w:rFonts w:ascii="Verdana" w:hAnsi="Verdana" w:eastAsia="Verdana" w:cs="Verdana"/>
                <w:sz w:val="24"/>
                <w:szCs w:val="24"/>
              </w:rPr>
              <w:t xml:space="preserve">Increase awareness and compliance rates for RTW </w:t>
            </w:r>
            <w:r w:rsidRPr="18B86840" w:rsidR="7B482B5F">
              <w:rPr>
                <w:rFonts w:ascii="Verdana" w:hAnsi="Verdana" w:eastAsia="Verdana" w:cs="Verdana"/>
                <w:sz w:val="24"/>
                <w:szCs w:val="24"/>
              </w:rPr>
              <w:t>entered</w:t>
            </w:r>
            <w:r w:rsidRPr="18B86840" w:rsidR="00342BD8">
              <w:rPr>
                <w:rFonts w:ascii="Verdana" w:hAnsi="Verdana" w:eastAsia="Verdana" w:cs="Verdana"/>
                <w:sz w:val="24"/>
                <w:szCs w:val="24"/>
              </w:rPr>
              <w:t xml:space="preserve"> ESR</w:t>
            </w:r>
            <w:r w:rsidRPr="18B86840" w:rsidR="003B204A">
              <w:rPr>
                <w:rFonts w:ascii="Verdana" w:hAnsi="Verdana" w:eastAsia="Verdana" w:cs="Verdana"/>
                <w:sz w:val="24"/>
                <w:szCs w:val="24"/>
              </w:rPr>
              <w:t xml:space="preserve">. </w:t>
            </w:r>
          </w:p>
        </w:tc>
        <w:tc>
          <w:tcPr>
            <w:tcW w:w="1842"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hideMark/>
          </w:tcPr>
          <w:p w:rsidRPr="00FE0D31" w:rsidR="00342BD8" w:rsidP="0CF7515C" w:rsidRDefault="00342BD8" w14:paraId="6093DF7A"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Ongoing </w:t>
            </w:r>
          </w:p>
        </w:tc>
      </w:tr>
      <w:tr w:rsidRPr="00FE0D31" w:rsidR="00342BD8" w:rsidTr="18B86840" w14:paraId="5140B9FA" w14:textId="77777777">
        <w:trPr>
          <w:trHeight w:val="1585"/>
        </w:trPr>
        <w:tc>
          <w:tcPr>
            <w:tcW w:w="2269"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2DEEF"/>
            <w:tcMar>
              <w:top w:w="119" w:type="dxa"/>
              <w:left w:w="237" w:type="dxa"/>
              <w:bottom w:w="119" w:type="dxa"/>
              <w:right w:w="237" w:type="dxa"/>
            </w:tcMar>
            <w:hideMark/>
          </w:tcPr>
          <w:p w:rsidRPr="00FE0D31" w:rsidR="00342BD8" w:rsidP="0CF7515C" w:rsidRDefault="00342BD8" w14:paraId="79A09439"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Education and Training</w:t>
            </w:r>
          </w:p>
        </w:tc>
        <w:tc>
          <w:tcPr>
            <w:tcW w:w="694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2DEEF"/>
            <w:tcMar>
              <w:top w:w="119" w:type="dxa"/>
              <w:left w:w="237" w:type="dxa"/>
              <w:bottom w:w="119" w:type="dxa"/>
              <w:right w:w="237" w:type="dxa"/>
            </w:tcMar>
            <w:hideMark/>
          </w:tcPr>
          <w:p w:rsidRPr="00FE0D31" w:rsidR="00342BD8" w:rsidP="0CF7515C" w:rsidRDefault="00342BD8" w14:paraId="206335A9" w14:textId="06D34C65">
            <w:pPr>
              <w:pStyle w:val="ListParagraph"/>
              <w:numPr>
                <w:ilvl w:val="0"/>
                <w:numId w:val="7"/>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Improve managers confidence in managing sickness   </w:t>
            </w:r>
            <w:r w:rsidRPr="0CF7515C" w:rsidR="00342BD8">
              <w:rPr>
                <w:rFonts w:ascii="Verdana" w:hAnsi="Verdana" w:eastAsia="Verdana" w:cs="Verdana"/>
                <w:sz w:val="24"/>
                <w:szCs w:val="24"/>
              </w:rPr>
              <w:t>in accordance with</w:t>
            </w:r>
            <w:r w:rsidRPr="0CF7515C" w:rsidR="00342BD8">
              <w:rPr>
                <w:rFonts w:ascii="Verdana" w:hAnsi="Verdana" w:eastAsia="Verdana" w:cs="Verdana"/>
                <w:sz w:val="24"/>
                <w:szCs w:val="24"/>
              </w:rPr>
              <w:t xml:space="preserve"> Managing Attendance at Work (MAAW) Policy - 7 MAAW Training sessions held in 2025, including 2 prioritised for hot spot areas. (9</w:t>
            </w:r>
            <w:r w:rsidRPr="0CF7515C" w:rsidR="00E07DEB">
              <w:rPr>
                <w:rFonts w:ascii="Verdana" w:hAnsi="Verdana" w:eastAsia="Verdana" w:cs="Verdana"/>
                <w:sz w:val="24"/>
                <w:szCs w:val="24"/>
              </w:rPr>
              <w:t>6</w:t>
            </w:r>
            <w:r w:rsidRPr="0CF7515C" w:rsidR="00342BD8">
              <w:rPr>
                <w:rFonts w:ascii="Verdana" w:hAnsi="Verdana" w:eastAsia="Verdana" w:cs="Verdana"/>
                <w:sz w:val="24"/>
                <w:szCs w:val="24"/>
              </w:rPr>
              <w:t xml:space="preserve"> managers PCT managers trained as at </w:t>
            </w:r>
            <w:r w:rsidRPr="0CF7515C" w:rsidR="00342BD8">
              <w:rPr>
                <w:rFonts w:ascii="Verdana" w:hAnsi="Verdana" w:eastAsia="Verdana" w:cs="Verdana"/>
                <w:sz w:val="24"/>
                <w:szCs w:val="24"/>
              </w:rPr>
              <w:t>01/26</w:t>
            </w:r>
            <w:r w:rsidRPr="0CF7515C" w:rsidR="00342BD8">
              <w:rPr>
                <w:rFonts w:ascii="Verdana" w:hAnsi="Verdana" w:eastAsia="Verdana" w:cs="Verdana"/>
                <w:sz w:val="24"/>
                <w:szCs w:val="24"/>
              </w:rPr>
              <w:t xml:space="preserve">). Further sessions </w:t>
            </w:r>
            <w:r w:rsidRPr="0CF7515C" w:rsidR="002D07F8">
              <w:rPr>
                <w:rFonts w:ascii="Verdana" w:hAnsi="Verdana" w:eastAsia="Verdana" w:cs="Verdana"/>
                <w:sz w:val="24"/>
                <w:szCs w:val="24"/>
              </w:rPr>
              <w:t>scheduled for</w:t>
            </w:r>
            <w:r w:rsidRPr="0CF7515C" w:rsidR="00342BD8">
              <w:rPr>
                <w:rFonts w:ascii="Verdana" w:hAnsi="Verdana" w:eastAsia="Verdana" w:cs="Verdana"/>
                <w:sz w:val="24"/>
                <w:szCs w:val="24"/>
              </w:rPr>
              <w:t xml:space="preserve"> 2026.</w:t>
            </w:r>
          </w:p>
          <w:p w:rsidRPr="00FE0D31" w:rsidR="00342BD8" w:rsidP="0CF7515C" w:rsidRDefault="00342BD8" w14:paraId="190E5E0D" w14:textId="77777777">
            <w:pPr>
              <w:pStyle w:val="ListParagraph"/>
              <w:numPr>
                <w:ilvl w:val="0"/>
                <w:numId w:val="7"/>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Brilliant Basics and Lead Platform (interactive learning and education tool accessible 24/7).</w:t>
            </w:r>
          </w:p>
          <w:p w:rsidRPr="00FE0D31" w:rsidR="00342BD8" w:rsidP="0CF7515C" w:rsidRDefault="00342BD8" w14:paraId="573AE167" w14:textId="77777777">
            <w:pPr>
              <w:pStyle w:val="ListParagraph"/>
              <w:numPr>
                <w:ilvl w:val="0"/>
                <w:numId w:val="7"/>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Support/coaching from HR Business Partner Team and HR Advisors.</w:t>
            </w:r>
          </w:p>
          <w:p w:rsidRPr="00FE0D31" w:rsidR="00342BD8" w:rsidP="0CF7515C" w:rsidRDefault="00342BD8" w14:paraId="08E60D9B" w14:textId="77777777">
            <w:pPr>
              <w:pStyle w:val="ListParagraph"/>
              <w:numPr>
                <w:ilvl w:val="0"/>
                <w:numId w:val="7"/>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Promotion and signposting of on-line hubs and BI dashboard information.</w:t>
            </w:r>
          </w:p>
        </w:tc>
        <w:tc>
          <w:tcPr>
            <w:tcW w:w="1842"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D2DEEF"/>
            <w:tcMar>
              <w:top w:w="119" w:type="dxa"/>
              <w:left w:w="237" w:type="dxa"/>
              <w:bottom w:w="119" w:type="dxa"/>
              <w:right w:w="237" w:type="dxa"/>
            </w:tcMar>
            <w:hideMark/>
          </w:tcPr>
          <w:p w:rsidRPr="00FE0D31" w:rsidR="00342BD8" w:rsidP="0CF7515C" w:rsidRDefault="00342BD8" w14:paraId="7CA496F9"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Ongoing</w:t>
            </w:r>
          </w:p>
        </w:tc>
      </w:tr>
      <w:tr w:rsidRPr="00FE0D31" w:rsidR="00342BD8" w:rsidTr="18B86840" w14:paraId="0CD4416F" w14:textId="77777777">
        <w:trPr>
          <w:trHeight w:val="1585"/>
        </w:trPr>
        <w:tc>
          <w:tcPr>
            <w:tcW w:w="2269"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tcPr>
          <w:p w:rsidRPr="00FE0D31" w:rsidR="00342BD8" w:rsidP="0CF7515C" w:rsidRDefault="00342BD8" w14:paraId="3B2B9ED6"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 xml:space="preserve">Workforce Planning </w:t>
            </w:r>
          </w:p>
        </w:tc>
        <w:tc>
          <w:tcPr>
            <w:tcW w:w="6946"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tcPr>
          <w:p w:rsidRPr="00FE0D31" w:rsidR="00342BD8" w:rsidP="0CF7515C" w:rsidRDefault="00342BD8" w14:paraId="13794A9E" w14:textId="77777777">
            <w:pPr>
              <w:pStyle w:val="NoSpacing"/>
              <w:numPr>
                <w:ilvl w:val="0"/>
                <w:numId w:val="14"/>
              </w:numPr>
              <w:spacing w:line="276" w:lineRule="auto"/>
              <w:jc w:val="both"/>
              <w:rPr>
                <w:rFonts w:ascii="Verdana" w:hAnsi="Verdana" w:eastAsia="Verdana" w:cs="Verdana"/>
                <w:color w:val="auto"/>
                <w:sz w:val="24"/>
                <w:szCs w:val="24"/>
                <w:lang w:val="en-GB" w:eastAsia="en-US"/>
              </w:rPr>
            </w:pPr>
            <w:r w:rsidRPr="0CF7515C" w:rsidR="00342BD8">
              <w:rPr>
                <w:rFonts w:ascii="Verdana" w:hAnsi="Verdana" w:eastAsia="Verdana" w:cs="Verdana"/>
                <w:color w:val="auto"/>
                <w:sz w:val="24"/>
                <w:szCs w:val="24"/>
                <w:lang w:val="en-GB" w:eastAsia="en-US"/>
              </w:rPr>
              <w:t xml:space="preserve">The HEIW Strategic Workforce Planning Toolkit has been used to develop Workforce Plans across nursing and therapy services in 2025. These plans are subject to continual review. </w:t>
            </w:r>
          </w:p>
          <w:p w:rsidRPr="00FE0D31" w:rsidR="00342BD8" w:rsidP="0CF7515C" w:rsidRDefault="00342BD8" w14:paraId="2F303ED4" w14:textId="77777777">
            <w:pPr>
              <w:pStyle w:val="NoSpacing"/>
              <w:numPr>
                <w:ilvl w:val="0"/>
                <w:numId w:val="14"/>
              </w:numPr>
              <w:spacing w:line="276" w:lineRule="auto"/>
              <w:jc w:val="both"/>
              <w:rPr>
                <w:rFonts w:ascii="Verdana" w:hAnsi="Verdana" w:eastAsia="Verdana" w:cs="Verdana"/>
                <w:color w:val="auto"/>
                <w:sz w:val="24"/>
                <w:szCs w:val="24"/>
                <w:lang w:val="en-GB" w:eastAsia="en-US"/>
              </w:rPr>
            </w:pPr>
            <w:r w:rsidRPr="0CF7515C" w:rsidR="00342BD8">
              <w:rPr>
                <w:rFonts w:ascii="Verdana" w:hAnsi="Verdana" w:eastAsia="Verdana" w:cs="Verdana"/>
                <w:color w:val="auto"/>
                <w:sz w:val="24"/>
                <w:szCs w:val="24"/>
                <w:lang w:val="en-GB" w:eastAsia="en-US"/>
              </w:rPr>
              <w:t>Workforce planning sessions for managers rolled out in 2025 and future training sessions in 2026 signposted.</w:t>
            </w:r>
          </w:p>
          <w:p w:rsidRPr="00FE0D31" w:rsidR="00342BD8" w:rsidP="0CF7515C" w:rsidRDefault="00342BD8" w14:paraId="68E72407" w14:textId="7A839D4C">
            <w:pPr>
              <w:pStyle w:val="NoSpacing"/>
              <w:numPr>
                <w:ilvl w:val="0"/>
                <w:numId w:val="14"/>
              </w:numPr>
              <w:spacing w:line="276" w:lineRule="auto"/>
              <w:jc w:val="both"/>
              <w:rPr>
                <w:rFonts w:ascii="Verdana" w:hAnsi="Verdana" w:eastAsia="Verdana" w:cs="Verdana"/>
                <w:color w:val="auto"/>
                <w:sz w:val="24"/>
                <w:szCs w:val="24"/>
                <w:lang w:val="en-GB" w:eastAsia="en-US"/>
              </w:rPr>
            </w:pPr>
            <w:r w:rsidRPr="0CF7515C" w:rsidR="00342BD8">
              <w:rPr>
                <w:rFonts w:ascii="Verdana" w:hAnsi="Verdana" w:eastAsia="Verdana" w:cs="Verdana"/>
                <w:color w:val="auto"/>
                <w:sz w:val="24"/>
                <w:szCs w:val="24"/>
                <w:lang w:val="en-GB" w:eastAsia="en-US"/>
              </w:rPr>
              <w:t>Ad-hoc support provided from workforce planning team to managers within the service to support workforce planning challenges</w:t>
            </w:r>
            <w:r w:rsidRPr="0CF7515C" w:rsidR="003B204A">
              <w:rPr>
                <w:rFonts w:ascii="Verdana" w:hAnsi="Verdana" w:eastAsia="Verdana" w:cs="Verdana"/>
                <w:color w:val="auto"/>
                <w:sz w:val="24"/>
                <w:szCs w:val="24"/>
                <w:lang w:val="en-GB" w:eastAsia="en-US"/>
              </w:rPr>
              <w:t xml:space="preserve">. </w:t>
            </w:r>
          </w:p>
          <w:p w:rsidRPr="00FE0D31" w:rsidR="00342BD8" w:rsidP="0CF7515C" w:rsidRDefault="00342BD8" w14:paraId="065E18A8" w14:textId="77777777">
            <w:pPr>
              <w:pStyle w:val="NoSpacing"/>
              <w:numPr>
                <w:ilvl w:val="0"/>
                <w:numId w:val="14"/>
              </w:numPr>
              <w:spacing w:line="276" w:lineRule="auto"/>
              <w:jc w:val="both"/>
              <w:rPr>
                <w:rFonts w:ascii="Verdana" w:hAnsi="Verdana" w:eastAsia="Verdana" w:cs="Verdana"/>
                <w:color w:val="auto"/>
                <w:sz w:val="24"/>
                <w:szCs w:val="24"/>
                <w:lang w:val="en-GB" w:eastAsia="en-US"/>
              </w:rPr>
            </w:pPr>
            <w:r w:rsidRPr="0CF7515C" w:rsidR="00342BD8">
              <w:rPr>
                <w:rFonts w:ascii="Verdana" w:hAnsi="Verdana" w:eastAsia="Verdana" w:cs="Verdana"/>
                <w:color w:val="auto"/>
                <w:sz w:val="24"/>
                <w:szCs w:val="24"/>
                <w:lang w:val="en-GB" w:eastAsia="en-US"/>
              </w:rPr>
              <w:t xml:space="preserve">Workforce planning sessions to be arranged in 2026 to revisit workforce plans, in line with the HB workforce and financial requirements. </w:t>
            </w:r>
          </w:p>
          <w:p w:rsidRPr="00FE0D31" w:rsidR="00342BD8" w:rsidP="0CF7515C" w:rsidRDefault="00342BD8" w14:paraId="62E49F06" w14:textId="4C122632">
            <w:pPr>
              <w:pStyle w:val="NoSpacing"/>
              <w:numPr>
                <w:ilvl w:val="0"/>
                <w:numId w:val="14"/>
              </w:numPr>
              <w:spacing w:line="276" w:lineRule="auto"/>
              <w:jc w:val="both"/>
              <w:rPr>
                <w:rFonts w:ascii="Verdana" w:hAnsi="Verdana" w:eastAsia="Verdana" w:cs="Verdana"/>
                <w:color w:val="auto"/>
                <w:sz w:val="24"/>
                <w:szCs w:val="24"/>
                <w:lang w:val="en-GB" w:eastAsia="en-US"/>
              </w:rPr>
            </w:pPr>
            <w:r w:rsidRPr="0CF7515C" w:rsidR="00342BD8">
              <w:rPr>
                <w:rFonts w:ascii="Verdana" w:hAnsi="Verdana" w:eastAsia="Verdana" w:cs="Verdana"/>
                <w:color w:val="auto"/>
                <w:sz w:val="24"/>
                <w:szCs w:val="24"/>
                <w:lang w:val="en-GB" w:eastAsia="en-US"/>
              </w:rPr>
              <w:t>Service group reviewing current leaderships structures, as part of the Organising for Success HB re-structure</w:t>
            </w:r>
            <w:r w:rsidRPr="0CF7515C" w:rsidR="003B204A">
              <w:rPr>
                <w:rFonts w:ascii="Verdana" w:hAnsi="Verdana" w:eastAsia="Verdana" w:cs="Verdana"/>
                <w:color w:val="auto"/>
                <w:sz w:val="24"/>
                <w:szCs w:val="24"/>
                <w:lang w:val="en-GB" w:eastAsia="en-US"/>
              </w:rPr>
              <w:t xml:space="preserve">. </w:t>
            </w:r>
          </w:p>
        </w:tc>
        <w:tc>
          <w:tcPr>
            <w:tcW w:w="1842" w:type="dxa"/>
            <w:tcBorders>
              <w:top w:val="single" w:color="FFFFFF" w:themeColor="background1" w:sz="8" w:space="0"/>
              <w:left w:val="single" w:color="FFFFFF" w:themeColor="background1" w:sz="8" w:space="0"/>
              <w:bottom w:val="single" w:color="FFFFFF" w:themeColor="background1" w:sz="8" w:space="0"/>
              <w:right w:val="single" w:color="FFFFFF" w:themeColor="background1" w:sz="8" w:space="0"/>
            </w:tcBorders>
            <w:shd w:val="clear" w:color="auto" w:fill="C1E4F5" w:themeFill="accent1" w:themeFillTint="33"/>
            <w:tcMar>
              <w:top w:w="119" w:type="dxa"/>
              <w:left w:w="237" w:type="dxa"/>
              <w:bottom w:w="119" w:type="dxa"/>
              <w:right w:w="237" w:type="dxa"/>
            </w:tcMar>
          </w:tcPr>
          <w:p w:rsidRPr="00FE0D31" w:rsidR="00342BD8" w:rsidP="0CF7515C" w:rsidRDefault="00342BD8" w14:paraId="77B599A5" w14:textId="77777777">
            <w:pPr>
              <w:spacing w:after="0" w:line="276" w:lineRule="auto"/>
              <w:rPr>
                <w:rFonts w:ascii="Verdana" w:hAnsi="Verdana" w:eastAsia="Verdana" w:cs="Verdana"/>
                <w:sz w:val="24"/>
                <w:szCs w:val="24"/>
              </w:rPr>
            </w:pPr>
            <w:r w:rsidRPr="0CF7515C" w:rsidR="00342BD8">
              <w:rPr>
                <w:rFonts w:ascii="Verdana" w:hAnsi="Verdana" w:eastAsia="Verdana" w:cs="Verdana"/>
                <w:sz w:val="24"/>
                <w:szCs w:val="24"/>
              </w:rPr>
              <w:t>Ongoing</w:t>
            </w:r>
          </w:p>
        </w:tc>
      </w:tr>
    </w:tbl>
    <w:p w:rsidRPr="00FE0D31" w:rsidR="00342BD8" w:rsidP="0CF7515C" w:rsidRDefault="00342BD8" w14:paraId="17149262" w14:textId="77777777">
      <w:pPr>
        <w:spacing w:after="0" w:line="276" w:lineRule="auto"/>
        <w:rPr>
          <w:rFonts w:ascii="Verdana" w:hAnsi="Verdana" w:eastAsia="Verdana" w:cs="Verdana"/>
          <w:b w:val="1"/>
          <w:bCs w:val="1"/>
          <w:sz w:val="24"/>
          <w:szCs w:val="24"/>
          <w:u w:val="single"/>
        </w:rPr>
      </w:pPr>
    </w:p>
    <w:p w:rsidRPr="00FE0D31" w:rsidR="00342BD8" w:rsidP="0CF7515C" w:rsidRDefault="00342BD8" w14:paraId="0B407699" w14:textId="77777777">
      <w:pPr>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PADR</w:t>
      </w:r>
    </w:p>
    <w:p w:rsidRPr="00FE0D31" w:rsidR="00342BD8" w:rsidP="0CF7515C" w:rsidRDefault="00342BD8" w14:paraId="43127983" w14:textId="77777777">
      <w:pPr>
        <w:spacing w:after="0" w:line="276" w:lineRule="auto"/>
        <w:rPr>
          <w:rFonts w:ascii="Verdana" w:hAnsi="Verdana" w:eastAsia="Verdana" w:cs="Verdana"/>
          <w:b w:val="1"/>
          <w:bCs w:val="1"/>
          <w:sz w:val="24"/>
          <w:szCs w:val="24"/>
          <w:u w:val="single"/>
        </w:rPr>
      </w:pPr>
    </w:p>
    <w:p w:rsidRPr="00FE0D31" w:rsidR="00342BD8" w:rsidP="0CF7515C" w:rsidRDefault="00342BD8" w14:paraId="36CC7DB1" w14:textId="77777777">
      <w:pPr>
        <w:numPr>
          <w:ilvl w:val="0"/>
          <w:numId w:val="2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Overall PADR completion rates have consistently been between 78.71% October 2025</w:t>
      </w:r>
      <w:r w:rsidRPr="0CF7515C" w:rsidR="00342BD8">
        <w:rPr>
          <w:rFonts w:ascii="Verdana" w:hAnsi="Verdana" w:eastAsia="Verdana" w:cs="Verdana"/>
          <w:sz w:val="24"/>
          <w:szCs w:val="24"/>
        </w:rPr>
        <w:t xml:space="preserve"> </w:t>
      </w:r>
      <w:r w:rsidRPr="0CF7515C" w:rsidR="00342BD8">
        <w:rPr>
          <w:rFonts w:ascii="Verdana" w:hAnsi="Verdana" w:eastAsia="Verdana" w:cs="Verdana"/>
          <w:sz w:val="24"/>
          <w:szCs w:val="24"/>
        </w:rPr>
        <w:t xml:space="preserve">to 82% in </w:t>
      </w:r>
      <w:r w:rsidRPr="0CF7515C" w:rsidR="00342BD8">
        <w:rPr>
          <w:rFonts w:ascii="Verdana" w:hAnsi="Verdana" w:eastAsia="Verdana" w:cs="Verdana"/>
          <w:sz w:val="24"/>
          <w:szCs w:val="24"/>
        </w:rPr>
        <w:t xml:space="preserve">January </w:t>
      </w:r>
      <w:r w:rsidRPr="0CF7515C" w:rsidR="00342BD8">
        <w:rPr>
          <w:rFonts w:ascii="Verdana" w:hAnsi="Verdana" w:eastAsia="Verdana" w:cs="Verdana"/>
          <w:sz w:val="24"/>
          <w:szCs w:val="24"/>
        </w:rPr>
        <w:t>202</w:t>
      </w:r>
      <w:r w:rsidRPr="0CF7515C" w:rsidR="00342BD8">
        <w:rPr>
          <w:rFonts w:ascii="Verdana" w:hAnsi="Verdana" w:eastAsia="Verdana" w:cs="Verdana"/>
          <w:sz w:val="24"/>
          <w:szCs w:val="24"/>
        </w:rPr>
        <w:t>6</w:t>
      </w:r>
      <w:r w:rsidRPr="0CF7515C" w:rsidR="00342BD8">
        <w:rPr>
          <w:rFonts w:ascii="Verdana" w:hAnsi="Verdana" w:eastAsia="Verdana" w:cs="Verdana"/>
          <w:sz w:val="24"/>
          <w:szCs w:val="24"/>
        </w:rPr>
        <w:t xml:space="preserve">. </w:t>
      </w:r>
    </w:p>
    <w:p w:rsidRPr="00FE0D31" w:rsidR="00342BD8" w:rsidP="0CF7515C" w:rsidRDefault="00342BD8" w14:paraId="5DFEC6BE" w14:textId="77777777">
      <w:pPr>
        <w:numPr>
          <w:ilvl w:val="0"/>
          <w:numId w:val="23"/>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The improvement actions will also look at how the quality of PADRs in the service can be enhanced and ensure how the PADR process will </w:t>
      </w:r>
      <w:r w:rsidRPr="0CF7515C" w:rsidR="00342BD8">
        <w:rPr>
          <w:rFonts w:ascii="Verdana" w:hAnsi="Verdana" w:eastAsia="Verdana" w:cs="Verdana"/>
          <w:sz w:val="24"/>
          <w:szCs w:val="24"/>
        </w:rPr>
        <w:t>provide</w:t>
      </w:r>
      <w:r w:rsidRPr="0CF7515C" w:rsidR="00342BD8">
        <w:rPr>
          <w:rFonts w:ascii="Verdana" w:hAnsi="Verdana" w:eastAsia="Verdana" w:cs="Verdana"/>
          <w:sz w:val="24"/>
          <w:szCs w:val="24"/>
        </w:rPr>
        <w:t xml:space="preserve"> valuable insight into the training and development needs of the workforce.</w:t>
      </w:r>
    </w:p>
    <w:p w:rsidR="004B3E04" w:rsidP="0CF7515C" w:rsidRDefault="004B3E04" w14:paraId="364C8F44" w14:textId="77777777">
      <w:pPr>
        <w:spacing w:after="0" w:line="276" w:lineRule="auto"/>
        <w:ind w:left="360"/>
        <w:jc w:val="both"/>
        <w:rPr>
          <w:rFonts w:ascii="Verdana" w:hAnsi="Verdana" w:eastAsia="Verdana" w:cs="Verdana"/>
          <w:sz w:val="24"/>
          <w:szCs w:val="24"/>
        </w:rPr>
      </w:pPr>
    </w:p>
    <w:p w:rsidRPr="004B3E04" w:rsidR="004B3E04" w:rsidP="0CF7515C" w:rsidRDefault="004B3E04" w14:paraId="494D7152" w14:textId="77777777">
      <w:pPr>
        <w:spacing w:after="0" w:line="276" w:lineRule="auto"/>
        <w:ind w:left="360"/>
        <w:jc w:val="both"/>
        <w:rPr>
          <w:rFonts w:ascii="Verdana" w:hAnsi="Verdana" w:eastAsia="Verdana" w:cs="Verdana"/>
          <w:sz w:val="24"/>
          <w:szCs w:val="24"/>
        </w:rPr>
      </w:pPr>
      <w:r w:rsidRPr="0CF7515C" w:rsidR="004B3E04">
        <w:rPr>
          <w:rFonts w:ascii="Verdana" w:hAnsi="Verdana" w:eastAsia="Verdana" w:cs="Verdana"/>
          <w:sz w:val="24"/>
          <w:szCs w:val="24"/>
        </w:rPr>
        <w:t>Specific actions being taken to increased PADR compliance, include:</w:t>
      </w:r>
    </w:p>
    <w:p w:rsidRPr="004B3E04" w:rsidR="004B3E04" w:rsidP="0CF7515C" w:rsidRDefault="004B3E04" w14:paraId="33001E95" w14:textId="77777777">
      <w:pPr>
        <w:numPr>
          <w:ilvl w:val="0"/>
          <w:numId w:val="22"/>
        </w:numPr>
        <w:spacing w:after="0" w:line="276" w:lineRule="auto"/>
        <w:jc w:val="both"/>
        <w:rPr>
          <w:rFonts w:ascii="Verdana" w:hAnsi="Verdana" w:eastAsia="Verdana" w:cs="Verdana"/>
          <w:sz w:val="24"/>
          <w:szCs w:val="24"/>
        </w:rPr>
      </w:pPr>
      <w:r w:rsidRPr="0CF7515C" w:rsidR="004B3E04">
        <w:rPr>
          <w:rFonts w:ascii="Verdana" w:hAnsi="Verdana" w:eastAsia="Verdana" w:cs="Verdana"/>
          <w:sz w:val="24"/>
          <w:szCs w:val="24"/>
        </w:rPr>
        <w:t>PADR compliance reports shared and discussed in Performance and Workforce Report at PCTSG Operational Business Meeting.</w:t>
      </w:r>
    </w:p>
    <w:p w:rsidRPr="004B3E04" w:rsidR="004B3E04" w:rsidP="0CF7515C" w:rsidRDefault="004B3E04" w14:paraId="279E595D" w14:textId="77777777">
      <w:pPr>
        <w:numPr>
          <w:ilvl w:val="0"/>
          <w:numId w:val="22"/>
        </w:numPr>
        <w:spacing w:after="0" w:line="276" w:lineRule="auto"/>
        <w:jc w:val="both"/>
        <w:rPr>
          <w:rFonts w:ascii="Verdana" w:hAnsi="Verdana" w:eastAsia="Verdana" w:cs="Verdana"/>
          <w:sz w:val="24"/>
          <w:szCs w:val="24"/>
        </w:rPr>
      </w:pPr>
      <w:r w:rsidRPr="0CF7515C" w:rsidR="004B3E04">
        <w:rPr>
          <w:rFonts w:ascii="Verdana" w:hAnsi="Verdana" w:eastAsia="Verdana" w:cs="Verdana"/>
          <w:sz w:val="24"/>
          <w:szCs w:val="24"/>
        </w:rPr>
        <w:t xml:space="preserve">Time </w:t>
      </w:r>
      <w:r w:rsidRPr="0CF7515C" w:rsidR="004B3E04">
        <w:rPr>
          <w:rFonts w:ascii="Verdana" w:hAnsi="Verdana" w:eastAsia="Verdana" w:cs="Verdana"/>
          <w:sz w:val="24"/>
          <w:szCs w:val="24"/>
        </w:rPr>
        <w:t>allocated</w:t>
      </w:r>
      <w:r w:rsidRPr="0CF7515C" w:rsidR="004B3E04">
        <w:rPr>
          <w:rFonts w:ascii="Verdana" w:hAnsi="Verdana" w:eastAsia="Verdana" w:cs="Verdana"/>
          <w:sz w:val="24"/>
          <w:szCs w:val="24"/>
        </w:rPr>
        <w:t xml:space="preserve"> by leaders to conduct PADR’s and enter onto ESR. </w:t>
      </w:r>
    </w:p>
    <w:p w:rsidRPr="004B3E04" w:rsidR="004B3E04" w:rsidP="0CF7515C" w:rsidRDefault="004B3E04" w14:paraId="34BEE918" w14:textId="35E9A802">
      <w:pPr>
        <w:numPr>
          <w:ilvl w:val="0"/>
          <w:numId w:val="22"/>
        </w:numPr>
        <w:spacing w:after="0" w:line="276" w:lineRule="auto"/>
        <w:jc w:val="both"/>
        <w:rPr>
          <w:rFonts w:ascii="Verdana" w:hAnsi="Verdana" w:eastAsia="Verdana" w:cs="Verdana"/>
          <w:sz w:val="24"/>
          <w:szCs w:val="24"/>
        </w:rPr>
      </w:pPr>
      <w:r w:rsidRPr="0CF7515C" w:rsidR="004B3E04">
        <w:rPr>
          <w:rFonts w:ascii="Verdana" w:hAnsi="Verdana" w:eastAsia="Verdana" w:cs="Verdana"/>
          <w:sz w:val="24"/>
          <w:szCs w:val="24"/>
        </w:rPr>
        <w:t>ESR training is signposted and shared for PADR input</w:t>
      </w:r>
      <w:r w:rsidRPr="0CF7515C" w:rsidR="004B3E04">
        <w:rPr>
          <w:rFonts w:ascii="Verdana" w:hAnsi="Verdana" w:eastAsia="Verdana" w:cs="Verdana"/>
          <w:sz w:val="24"/>
          <w:szCs w:val="24"/>
        </w:rPr>
        <w:t>.</w:t>
      </w:r>
    </w:p>
    <w:p w:rsidRPr="00FE0D31" w:rsidR="004B3E04" w:rsidP="0CF7515C" w:rsidRDefault="004B3E04" w14:paraId="530EBFEE" w14:textId="5FDF2F9D">
      <w:pPr>
        <w:numPr>
          <w:ilvl w:val="0"/>
          <w:numId w:val="22"/>
        </w:numPr>
        <w:spacing w:after="0" w:line="276" w:lineRule="auto"/>
        <w:jc w:val="both"/>
        <w:rPr>
          <w:rFonts w:ascii="Verdana" w:hAnsi="Verdana" w:eastAsia="Verdana" w:cs="Verdana"/>
          <w:sz w:val="24"/>
          <w:szCs w:val="24"/>
        </w:rPr>
      </w:pPr>
      <w:r w:rsidRPr="0CF7515C" w:rsidR="004B3E04">
        <w:rPr>
          <w:rFonts w:ascii="Verdana" w:hAnsi="Verdana" w:eastAsia="Verdana" w:cs="Verdana"/>
          <w:sz w:val="24"/>
          <w:szCs w:val="24"/>
        </w:rPr>
        <w:t>Regular establishment review to ensure hierarchy is correct</w:t>
      </w:r>
      <w:r w:rsidRPr="0CF7515C" w:rsidR="004B3E04">
        <w:rPr>
          <w:rFonts w:ascii="Verdana" w:hAnsi="Verdana" w:eastAsia="Verdana" w:cs="Verdana"/>
          <w:sz w:val="24"/>
          <w:szCs w:val="24"/>
        </w:rPr>
        <w:t>.</w:t>
      </w:r>
    </w:p>
    <w:p w:rsidRPr="00FE0D31" w:rsidR="00342BD8" w:rsidP="0CF7515C" w:rsidRDefault="00342BD8" w14:paraId="3A6ED1A4" w14:textId="77777777">
      <w:pPr>
        <w:spacing w:after="0" w:line="276" w:lineRule="auto"/>
        <w:rPr>
          <w:rFonts w:ascii="Verdana" w:hAnsi="Verdana" w:eastAsia="Verdana" w:cs="Verdana"/>
          <w:b w:val="1"/>
          <w:bCs w:val="1"/>
          <w:sz w:val="24"/>
          <w:szCs w:val="24"/>
        </w:rPr>
      </w:pPr>
      <w:r w:rsidRPr="00FE0D31">
        <w:rPr>
          <w:rFonts w:ascii="Verdana" w:hAnsi="Verdana" w:cs="Arial"/>
          <w:b/>
          <w:noProof/>
          <w:sz w:val="24"/>
          <w:szCs w:val="24"/>
        </w:rPr>
        <w:drawing>
          <wp:anchor distT="0" distB="0" distL="114300" distR="114300" simplePos="0" relativeHeight="251659264" behindDoc="1" locked="0" layoutInCell="1" allowOverlap="1" wp14:anchorId="42EA35B3" wp14:editId="2E1ADF68">
            <wp:simplePos x="0" y="0"/>
            <wp:positionH relativeFrom="column">
              <wp:posOffset>292100</wp:posOffset>
            </wp:positionH>
            <wp:positionV relativeFrom="paragraph">
              <wp:posOffset>139700</wp:posOffset>
            </wp:positionV>
            <wp:extent cx="2463800" cy="1318260"/>
            <wp:effectExtent l="0" t="0" r="0" b="0"/>
            <wp:wrapTight wrapText="bothSides">
              <wp:wrapPolygon edited="0">
                <wp:start x="0" y="0"/>
                <wp:lineTo x="0" y="21225"/>
                <wp:lineTo x="21377" y="21225"/>
                <wp:lineTo x="21377" y="0"/>
                <wp:lineTo x="0" y="0"/>
              </wp:wrapPolygon>
            </wp:wrapTight>
            <wp:docPr id="135999386" name="Picture 1" descr="A yellow and white circular object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99386" name="Picture 1" descr="A yellow and white circular object with numbers and text&#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a:off x="0" y="0"/>
                      <a:ext cx="2463800" cy="1318260"/>
                    </a:xfrm>
                    <a:prstGeom prst="rect">
                      <a:avLst/>
                    </a:prstGeom>
                  </pic:spPr>
                </pic:pic>
              </a:graphicData>
            </a:graphic>
            <wp14:sizeRelH relativeFrom="margin">
              <wp14:pctWidth>0</wp14:pctWidth>
            </wp14:sizeRelH>
            <wp14:sizeRelV relativeFrom="margin">
              <wp14:pctHeight>0</wp14:pctHeight>
            </wp14:sizeRelV>
          </wp:anchor>
        </w:drawing>
      </w:r>
    </w:p>
    <w:p w:rsidRPr="00FE0D31" w:rsidR="00342BD8" w:rsidP="0CF7515C" w:rsidRDefault="00342BD8" w14:paraId="486D42D1" w14:textId="77777777">
      <w:pPr>
        <w:spacing w:after="0" w:line="276" w:lineRule="auto"/>
        <w:rPr>
          <w:rFonts w:ascii="Verdana" w:hAnsi="Verdana" w:eastAsia="Verdana" w:cs="Verdana"/>
          <w:b w:val="1"/>
          <w:bCs w:val="1"/>
          <w:sz w:val="24"/>
          <w:szCs w:val="24"/>
        </w:rPr>
      </w:pPr>
    </w:p>
    <w:p w:rsidRPr="00FE0D31" w:rsidR="00342BD8" w:rsidP="0CF7515C" w:rsidRDefault="00342BD8" w14:paraId="22A91548" w14:textId="77777777">
      <w:pPr>
        <w:spacing w:after="0" w:line="276" w:lineRule="auto"/>
        <w:rPr>
          <w:rFonts w:ascii="Verdana" w:hAnsi="Verdana" w:eastAsia="Verdana" w:cs="Verdana"/>
          <w:b w:val="1"/>
          <w:bCs w:val="1"/>
          <w:sz w:val="24"/>
          <w:szCs w:val="24"/>
        </w:rPr>
      </w:pPr>
    </w:p>
    <w:p w:rsidRPr="00FE0D31" w:rsidR="00342BD8" w:rsidP="0CF7515C" w:rsidRDefault="00342BD8" w14:paraId="4BA23E54" w14:textId="77777777">
      <w:pPr>
        <w:spacing w:after="0" w:line="276" w:lineRule="auto"/>
        <w:rPr>
          <w:rFonts w:ascii="Verdana" w:hAnsi="Verdana" w:eastAsia="Verdana" w:cs="Verdana"/>
          <w:b w:val="1"/>
          <w:bCs w:val="1"/>
          <w:sz w:val="24"/>
          <w:szCs w:val="24"/>
        </w:rPr>
      </w:pPr>
    </w:p>
    <w:p w:rsidRPr="00FE0D31" w:rsidR="00342BD8" w:rsidP="0CF7515C" w:rsidRDefault="00342BD8" w14:paraId="2A3DE7D2" w14:textId="77777777">
      <w:pPr>
        <w:spacing w:after="0" w:line="276" w:lineRule="auto"/>
        <w:rPr>
          <w:rFonts w:ascii="Verdana" w:hAnsi="Verdana" w:eastAsia="Verdana" w:cs="Verdana"/>
          <w:b w:val="1"/>
          <w:bCs w:val="1"/>
          <w:sz w:val="24"/>
          <w:szCs w:val="24"/>
        </w:rPr>
      </w:pPr>
    </w:p>
    <w:p w:rsidRPr="00FE0D31" w:rsidR="00342BD8" w:rsidP="0CF7515C" w:rsidRDefault="00342BD8" w14:paraId="23F32BD2" w14:textId="77777777">
      <w:pPr>
        <w:spacing w:after="0" w:line="276" w:lineRule="auto"/>
        <w:rPr>
          <w:rFonts w:ascii="Verdana" w:hAnsi="Verdana" w:eastAsia="Verdana" w:cs="Verdana"/>
          <w:b w:val="1"/>
          <w:bCs w:val="1"/>
          <w:sz w:val="24"/>
          <w:szCs w:val="24"/>
        </w:rPr>
      </w:pPr>
    </w:p>
    <w:p w:rsidRPr="00FE0D31" w:rsidR="00342BD8" w:rsidP="0CF7515C" w:rsidRDefault="00342BD8" w14:paraId="42E4EA89" w14:textId="77777777">
      <w:pPr>
        <w:spacing w:after="0" w:line="276" w:lineRule="auto"/>
        <w:rPr>
          <w:rFonts w:ascii="Verdana" w:hAnsi="Verdana" w:eastAsia="Verdana" w:cs="Verdana"/>
          <w:b w:val="1"/>
          <w:bCs w:val="1"/>
          <w:sz w:val="24"/>
          <w:szCs w:val="24"/>
        </w:rPr>
      </w:pPr>
    </w:p>
    <w:p w:rsidR="00342BD8" w:rsidP="0CF7515C" w:rsidRDefault="00342BD8" w14:paraId="63065C0A" w14:textId="08E9FD29">
      <w:pPr>
        <w:spacing w:after="0" w:line="276" w:lineRule="auto"/>
        <w:rPr>
          <w:rFonts w:ascii="Verdana" w:hAnsi="Verdana" w:eastAsia="Verdana" w:cs="Verdana"/>
          <w:b w:val="1"/>
          <w:bCs w:val="1"/>
          <w:sz w:val="24"/>
          <w:szCs w:val="24"/>
        </w:rPr>
      </w:pPr>
    </w:p>
    <w:p w:rsidR="00342BD8" w:rsidP="0CF7515C" w:rsidRDefault="00342BD8" w14:paraId="0605D669" w14:textId="435EF88D">
      <w:pPr>
        <w:spacing w:after="0" w:line="276" w:lineRule="auto"/>
        <w:rPr>
          <w:rFonts w:ascii="Verdana" w:hAnsi="Verdana" w:eastAsia="Verdana" w:cs="Verdana"/>
          <w:b w:val="1"/>
          <w:bCs w:val="1"/>
          <w:sz w:val="24"/>
          <w:szCs w:val="24"/>
        </w:rPr>
      </w:pPr>
    </w:p>
    <w:p w:rsidRPr="00FE0D31" w:rsidR="00342BD8" w:rsidP="0CF7515C" w:rsidRDefault="00342BD8" w14:paraId="28FF2767" w14:textId="02F5E705">
      <w:pPr>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Mandatory Training</w:t>
      </w:r>
    </w:p>
    <w:p w:rsidRPr="00FE0D31" w:rsidR="00342BD8" w:rsidP="0CF7515C" w:rsidRDefault="00342BD8" w14:paraId="5F97692A" w14:textId="33FC6921">
      <w:pPr>
        <w:spacing w:after="0" w:line="276" w:lineRule="auto"/>
        <w:rPr>
          <w:rFonts w:ascii="Verdana" w:hAnsi="Verdana" w:eastAsia="Verdana" w:cs="Verdana"/>
          <w:b w:val="1"/>
          <w:bCs w:val="1"/>
          <w:sz w:val="24"/>
          <w:szCs w:val="24"/>
        </w:rPr>
      </w:pPr>
    </w:p>
    <w:p w:rsidRPr="00F33A61" w:rsidR="00F33A61" w:rsidP="0CF7515C" w:rsidRDefault="00342BD8" w14:paraId="0B626662" w14:textId="73267BC1">
      <w:pPr>
        <w:pStyle w:val="ListParagraph"/>
        <w:numPr>
          <w:ilvl w:val="0"/>
          <w:numId w:val="21"/>
        </w:numPr>
        <w:spacing w:after="0" w:line="276" w:lineRule="auto"/>
        <w:jc w:val="both"/>
        <w:rPr>
          <w:rFonts w:ascii="Verdana" w:hAnsi="Verdana" w:eastAsia="Verdana" w:cs="Verdana"/>
          <w:sz w:val="24"/>
          <w:szCs w:val="24"/>
        </w:rPr>
      </w:pPr>
      <w:r w:rsidRPr="0CF7515C" w:rsidR="00342BD8">
        <w:rPr>
          <w:rFonts w:ascii="Verdana" w:hAnsi="Verdana" w:eastAsia="Verdana" w:cs="Verdana"/>
          <w:color w:val="000000" w:themeColor="text1" w:themeTint="FF" w:themeShade="FF"/>
          <w:sz w:val="24"/>
          <w:szCs w:val="24"/>
          <w:lang w:eastAsia="en-GB"/>
        </w:rPr>
        <w:t xml:space="preserve">Mandatory training compliance across the Service Group exceeds the Welsh </w:t>
      </w:r>
      <w:r w:rsidRPr="0CF7515C" w:rsidR="00342BD8">
        <w:rPr>
          <w:rFonts w:ascii="Verdana" w:hAnsi="Verdana" w:eastAsia="Verdana" w:cs="Verdana"/>
          <w:sz w:val="24"/>
          <w:szCs w:val="24"/>
          <w:lang w:eastAsia="en-GB"/>
        </w:rPr>
        <w:t xml:space="preserve">Government target rate of 85%. The rate as of January 2026 was 92.68%. </w:t>
      </w:r>
      <w:r w:rsidRPr="0CF7515C" w:rsidR="00391595">
        <w:rPr>
          <w:rFonts w:ascii="Verdana" w:hAnsi="Verdana" w:eastAsia="Verdana" w:cs="Verdana"/>
          <w:sz w:val="24"/>
          <w:szCs w:val="24"/>
          <w:lang w:eastAsia="en-GB"/>
        </w:rPr>
        <w:t xml:space="preserve">All </w:t>
      </w:r>
      <w:r w:rsidRPr="0CF7515C" w:rsidR="008113D2">
        <w:rPr>
          <w:rFonts w:ascii="Verdana" w:hAnsi="Verdana" w:eastAsia="Verdana" w:cs="Verdana"/>
          <w:sz w:val="24"/>
          <w:szCs w:val="24"/>
          <w:lang w:eastAsia="en-GB"/>
        </w:rPr>
        <w:t xml:space="preserve">19 </w:t>
      </w:r>
      <w:r w:rsidRPr="0CF7515C" w:rsidR="00342BD8">
        <w:rPr>
          <w:rFonts w:ascii="Verdana" w:hAnsi="Verdana" w:eastAsia="Verdana" w:cs="Verdana"/>
          <w:sz w:val="24"/>
          <w:szCs w:val="24"/>
          <w:lang w:eastAsia="en-GB"/>
        </w:rPr>
        <w:t>mandatory training modules were also over 85% as of January 2026.</w:t>
      </w:r>
    </w:p>
    <w:p w:rsidRPr="00F33A61" w:rsidR="00F33A61" w:rsidP="0CF7515C" w:rsidRDefault="00342BD8" w14:paraId="34FFB588" w14:textId="5C2A305B">
      <w:pPr>
        <w:pStyle w:val="ListParagraph"/>
        <w:numPr>
          <w:ilvl w:val="0"/>
          <w:numId w:val="21"/>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lang w:eastAsia="en-GB"/>
        </w:rPr>
        <w:t xml:space="preserve">Robust arrangements are being </w:t>
      </w:r>
      <w:r w:rsidRPr="0CF7515C" w:rsidR="00342BD8">
        <w:rPr>
          <w:rFonts w:ascii="Verdana" w:hAnsi="Verdana" w:eastAsia="Verdana" w:cs="Verdana"/>
          <w:sz w:val="24"/>
          <w:szCs w:val="24"/>
          <w:lang w:eastAsia="en-GB"/>
        </w:rPr>
        <w:t>maintained</w:t>
      </w:r>
      <w:r w:rsidRPr="0CF7515C" w:rsidR="00342BD8">
        <w:rPr>
          <w:rFonts w:ascii="Verdana" w:hAnsi="Verdana" w:eastAsia="Verdana" w:cs="Verdana"/>
          <w:sz w:val="24"/>
          <w:szCs w:val="24"/>
          <w:lang w:eastAsia="en-GB"/>
        </w:rPr>
        <w:t xml:space="preserve"> to sustain this performance.</w:t>
      </w:r>
    </w:p>
    <w:p w:rsidRPr="00F33A61" w:rsidR="00342BD8" w:rsidP="0CF7515C" w:rsidRDefault="00342BD8" w14:paraId="4EAA6CCA" w14:textId="482662ED">
      <w:pPr>
        <w:pStyle w:val="ListParagraph"/>
        <w:numPr>
          <w:ilvl w:val="0"/>
          <w:numId w:val="21"/>
        </w:num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All staff groups are above 90% compliance </w:t>
      </w:r>
      <w:r w:rsidRPr="0CF7515C" w:rsidR="00342BD8">
        <w:rPr>
          <w:rFonts w:ascii="Verdana" w:hAnsi="Verdana" w:eastAsia="Verdana" w:cs="Verdana"/>
          <w:sz w:val="24"/>
          <w:szCs w:val="24"/>
        </w:rPr>
        <w:t>with the exception of</w:t>
      </w:r>
      <w:r w:rsidRPr="0CF7515C" w:rsidR="00342BD8">
        <w:rPr>
          <w:rFonts w:ascii="Verdana" w:hAnsi="Verdana" w:eastAsia="Verdana" w:cs="Verdana"/>
          <w:sz w:val="24"/>
          <w:szCs w:val="24"/>
        </w:rPr>
        <w:t xml:space="preserve"> Medical and Dental staff group. There is continuous focus on improving Mandatory Training compliance within the Medical Staff Group (further increased to 7</w:t>
      </w:r>
      <w:r w:rsidRPr="0CF7515C" w:rsidR="0012268B">
        <w:rPr>
          <w:rFonts w:ascii="Verdana" w:hAnsi="Verdana" w:eastAsia="Verdana" w:cs="Verdana"/>
          <w:sz w:val="24"/>
          <w:szCs w:val="24"/>
        </w:rPr>
        <w:t>4</w:t>
      </w:r>
      <w:r w:rsidRPr="0CF7515C" w:rsidR="00342BD8">
        <w:rPr>
          <w:rFonts w:ascii="Verdana" w:hAnsi="Verdana" w:eastAsia="Verdana" w:cs="Verdana"/>
          <w:sz w:val="24"/>
          <w:szCs w:val="24"/>
        </w:rPr>
        <w:t xml:space="preserve">% in January 26). </w:t>
      </w:r>
    </w:p>
    <w:p w:rsidRPr="00FE0D31" w:rsidR="00342BD8" w:rsidP="0CF7515C" w:rsidRDefault="00342BD8" w14:paraId="7B1C56DF" w14:textId="77777777">
      <w:pPr>
        <w:spacing w:after="0" w:line="276" w:lineRule="auto"/>
        <w:rPr>
          <w:rFonts w:ascii="Verdana" w:hAnsi="Verdana" w:eastAsia="Verdana" w:cs="Verdana"/>
          <w:b w:val="1"/>
          <w:bCs w:val="1"/>
          <w:sz w:val="24"/>
          <w:szCs w:val="24"/>
        </w:rPr>
      </w:pPr>
    </w:p>
    <w:p w:rsidRPr="00FE0D31" w:rsidR="00342BD8" w:rsidP="0CF7515C" w:rsidRDefault="00342BD8" w14:paraId="093DB2E2" w14:textId="49D2E1E0">
      <w:pPr>
        <w:spacing w:after="0" w:line="276" w:lineRule="auto"/>
        <w:rPr>
          <w:rFonts w:ascii="Verdana" w:hAnsi="Verdana" w:eastAsia="Verdana" w:cs="Verdana"/>
          <w:b w:val="1"/>
          <w:bCs w:val="1"/>
          <w:sz w:val="24"/>
          <w:szCs w:val="24"/>
          <w:u w:val="single"/>
        </w:rPr>
      </w:pPr>
      <w:r w:rsidRPr="00FE0D31">
        <w:rPr>
          <w:rFonts w:ascii="Verdana" w:hAnsi="Verdana" w:cs="Arial"/>
          <w:b/>
          <w:noProof/>
          <w:sz w:val="24"/>
          <w:szCs w:val="24"/>
          <w:u w:val="single"/>
        </w:rPr>
        <w:drawing>
          <wp:anchor distT="0" distB="0" distL="114300" distR="114300" simplePos="0" relativeHeight="251660288" behindDoc="1" locked="0" layoutInCell="1" allowOverlap="1" wp14:anchorId="57F96847" wp14:editId="62503100">
            <wp:simplePos x="0" y="0"/>
            <wp:positionH relativeFrom="column">
              <wp:posOffset>219075</wp:posOffset>
            </wp:positionH>
            <wp:positionV relativeFrom="paragraph">
              <wp:posOffset>111760</wp:posOffset>
            </wp:positionV>
            <wp:extent cx="2332355" cy="1216660"/>
            <wp:effectExtent l="0" t="0" r="0" b="2540"/>
            <wp:wrapTight wrapText="bothSides">
              <wp:wrapPolygon edited="0">
                <wp:start x="0" y="0"/>
                <wp:lineTo x="0" y="21307"/>
                <wp:lineTo x="21347" y="21307"/>
                <wp:lineTo x="21347" y="0"/>
                <wp:lineTo x="0" y="0"/>
              </wp:wrapPolygon>
            </wp:wrapTight>
            <wp:docPr id="1740213328" name="Picture 1" descr="A green and blue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213328" name="Picture 1" descr="A green and blue graph&#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32355" cy="1216660"/>
                    </a:xfrm>
                    <a:prstGeom prst="rect">
                      <a:avLst/>
                    </a:prstGeom>
                  </pic:spPr>
                </pic:pic>
              </a:graphicData>
            </a:graphic>
            <wp14:sizeRelH relativeFrom="margin">
              <wp14:pctWidth>0</wp14:pctWidth>
            </wp14:sizeRelH>
            <wp14:sizeRelV relativeFrom="margin">
              <wp14:pctHeight>0</wp14:pctHeight>
            </wp14:sizeRelV>
          </wp:anchor>
        </w:drawing>
      </w:r>
    </w:p>
    <w:p w:rsidRPr="00FE0D31" w:rsidR="00342BD8" w:rsidP="0CF7515C" w:rsidRDefault="00342BD8" w14:paraId="1F0443F9" w14:textId="77777777">
      <w:pPr>
        <w:spacing w:after="0" w:line="276" w:lineRule="auto"/>
        <w:rPr>
          <w:rFonts w:ascii="Verdana" w:hAnsi="Verdana" w:eastAsia="Verdana" w:cs="Verdana"/>
          <w:b w:val="1"/>
          <w:bCs w:val="1"/>
          <w:sz w:val="24"/>
          <w:szCs w:val="24"/>
        </w:rPr>
      </w:pPr>
    </w:p>
    <w:p w:rsidR="00342BD8" w:rsidP="0CF7515C" w:rsidRDefault="00342BD8" w14:paraId="01B05FF5" w14:textId="77E38757">
      <w:pPr>
        <w:spacing w:after="0" w:line="276" w:lineRule="auto"/>
        <w:rPr>
          <w:rFonts w:ascii="Verdana" w:hAnsi="Verdana" w:eastAsia="Verdana" w:cs="Verdana"/>
          <w:b w:val="1"/>
          <w:bCs w:val="1"/>
          <w:sz w:val="24"/>
          <w:szCs w:val="24"/>
        </w:rPr>
      </w:pPr>
    </w:p>
    <w:p w:rsidR="00342BD8" w:rsidP="0CF7515C" w:rsidRDefault="00342BD8" w14:paraId="665DEBD4" w14:textId="77777777">
      <w:pPr>
        <w:spacing w:after="0" w:line="276" w:lineRule="auto"/>
        <w:rPr>
          <w:rFonts w:ascii="Verdana" w:hAnsi="Verdana" w:eastAsia="Verdana" w:cs="Verdana"/>
          <w:b w:val="1"/>
          <w:bCs w:val="1"/>
          <w:sz w:val="24"/>
          <w:szCs w:val="24"/>
        </w:rPr>
      </w:pPr>
    </w:p>
    <w:p w:rsidR="00342BD8" w:rsidP="0CF7515C" w:rsidRDefault="00342BD8" w14:paraId="3C2D1C34" w14:textId="193EDEA3">
      <w:pPr>
        <w:spacing w:after="0" w:line="276" w:lineRule="auto"/>
        <w:rPr>
          <w:rFonts w:ascii="Verdana" w:hAnsi="Verdana" w:eastAsia="Verdana" w:cs="Verdana"/>
          <w:b w:val="1"/>
          <w:bCs w:val="1"/>
          <w:sz w:val="24"/>
          <w:szCs w:val="24"/>
        </w:rPr>
      </w:pPr>
    </w:p>
    <w:p w:rsidR="00342BD8" w:rsidP="0CF7515C" w:rsidRDefault="00342BD8" w14:paraId="299FCEDC" w14:textId="1FC98D09">
      <w:pPr>
        <w:spacing w:after="0" w:line="276" w:lineRule="auto"/>
        <w:rPr>
          <w:rFonts w:ascii="Verdana" w:hAnsi="Verdana" w:eastAsia="Verdana" w:cs="Verdana"/>
          <w:b w:val="1"/>
          <w:bCs w:val="1"/>
          <w:sz w:val="24"/>
          <w:szCs w:val="24"/>
        </w:rPr>
      </w:pPr>
    </w:p>
    <w:p w:rsidR="0012268B" w:rsidP="0CF7515C" w:rsidRDefault="0012268B" w14:paraId="55C96AFD" w14:textId="38067EE6">
      <w:pPr>
        <w:spacing w:after="0" w:line="276" w:lineRule="auto"/>
        <w:rPr>
          <w:rFonts w:ascii="Verdana" w:hAnsi="Verdana" w:eastAsia="Verdana" w:cs="Verdana"/>
          <w:b w:val="1"/>
          <w:bCs w:val="1"/>
          <w:sz w:val="24"/>
          <w:szCs w:val="24"/>
        </w:rPr>
      </w:pPr>
    </w:p>
    <w:p w:rsidR="00342BD8" w:rsidP="0CF7515C" w:rsidRDefault="00342BD8" w14:paraId="7B223D31" w14:textId="2D06E551">
      <w:pPr>
        <w:spacing w:after="0" w:line="276" w:lineRule="auto"/>
        <w:rPr>
          <w:rFonts w:ascii="Verdana" w:hAnsi="Verdana" w:eastAsia="Verdana" w:cs="Verdana"/>
          <w:b w:val="1"/>
          <w:bCs w:val="1"/>
          <w:sz w:val="24"/>
          <w:szCs w:val="24"/>
        </w:rPr>
      </w:pPr>
    </w:p>
    <w:p w:rsidR="00A302EE" w:rsidP="0CF7515C" w:rsidRDefault="00A302EE" w14:paraId="3D1F69DE" w14:textId="77777777">
      <w:pPr>
        <w:spacing w:after="0" w:line="276" w:lineRule="auto"/>
        <w:rPr>
          <w:rFonts w:ascii="Verdana" w:hAnsi="Verdana" w:eastAsia="Verdana" w:cs="Verdana"/>
          <w:b w:val="1"/>
          <w:bCs w:val="1"/>
          <w:sz w:val="24"/>
          <w:szCs w:val="24"/>
        </w:rPr>
      </w:pPr>
    </w:p>
    <w:p w:rsidR="00342BD8" w:rsidP="0CF7515C" w:rsidRDefault="00342BD8" w14:paraId="6B927EC1" w14:textId="3D6F26CE">
      <w:pPr>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Turnover (all staff groups) </w:t>
      </w:r>
    </w:p>
    <w:p w:rsidR="00556E1E" w:rsidP="0CF7515C" w:rsidRDefault="00556E1E" w14:paraId="39CC563E" w14:textId="03ADF0F9">
      <w:pPr>
        <w:spacing w:after="0" w:line="276" w:lineRule="auto"/>
        <w:rPr>
          <w:rFonts w:ascii="Verdana" w:hAnsi="Verdana" w:eastAsia="Verdana" w:cs="Verdana"/>
          <w:b w:val="1"/>
          <w:bCs w:val="1"/>
          <w:sz w:val="24"/>
          <w:szCs w:val="24"/>
        </w:rPr>
      </w:pPr>
      <w:r w:rsidRPr="00FE0D31">
        <w:rPr>
          <w:rFonts w:ascii="Verdana" w:hAnsi="Verdana" w:cs="Arial"/>
          <w:b/>
          <w:noProof/>
          <w:sz w:val="24"/>
          <w:szCs w:val="24"/>
        </w:rPr>
        <w:drawing>
          <wp:anchor distT="0" distB="0" distL="114300" distR="114300" simplePos="0" relativeHeight="251661312" behindDoc="0" locked="0" layoutInCell="1" allowOverlap="1" wp14:anchorId="3FFAD9CD" wp14:editId="17673E4B">
            <wp:simplePos x="0" y="0"/>
            <wp:positionH relativeFrom="margin">
              <wp:posOffset>112542</wp:posOffset>
            </wp:positionH>
            <wp:positionV relativeFrom="paragraph">
              <wp:posOffset>48602</wp:posOffset>
            </wp:positionV>
            <wp:extent cx="4628270" cy="1763932"/>
            <wp:effectExtent l="0" t="0" r="1270" b="8255"/>
            <wp:wrapNone/>
            <wp:docPr id="332829524" name="Picture 1" descr="A graph showing the growth of the fa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829524" name="Picture 1" descr="A graph showing the growth of the fall&#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4649293" cy="1771944"/>
                    </a:xfrm>
                    <a:prstGeom prst="rect">
                      <a:avLst/>
                    </a:prstGeom>
                  </pic:spPr>
                </pic:pic>
              </a:graphicData>
            </a:graphic>
            <wp14:sizeRelH relativeFrom="page">
              <wp14:pctWidth>0</wp14:pctWidth>
            </wp14:sizeRelH>
            <wp14:sizeRelV relativeFrom="page">
              <wp14:pctHeight>0</wp14:pctHeight>
            </wp14:sizeRelV>
          </wp:anchor>
        </w:drawing>
      </w:r>
    </w:p>
    <w:p w:rsidR="00556E1E" w:rsidP="0CF7515C" w:rsidRDefault="00556E1E" w14:paraId="6DCEF3FB" w14:textId="77777777">
      <w:pPr>
        <w:spacing w:after="0" w:line="276" w:lineRule="auto"/>
        <w:rPr>
          <w:rFonts w:ascii="Verdana" w:hAnsi="Verdana" w:eastAsia="Verdana" w:cs="Verdana"/>
          <w:b w:val="1"/>
          <w:bCs w:val="1"/>
          <w:sz w:val="24"/>
          <w:szCs w:val="24"/>
        </w:rPr>
      </w:pPr>
    </w:p>
    <w:p w:rsidR="00556E1E" w:rsidP="0CF7515C" w:rsidRDefault="00556E1E" w14:paraId="0C3C93C2" w14:textId="77777777">
      <w:pPr>
        <w:spacing w:after="0" w:line="276" w:lineRule="auto"/>
        <w:rPr>
          <w:rFonts w:ascii="Verdana" w:hAnsi="Verdana" w:eastAsia="Verdana" w:cs="Verdana"/>
          <w:b w:val="1"/>
          <w:bCs w:val="1"/>
          <w:sz w:val="24"/>
          <w:szCs w:val="24"/>
        </w:rPr>
      </w:pPr>
    </w:p>
    <w:p w:rsidRPr="00FE0D31" w:rsidR="00556E1E" w:rsidP="0CF7515C" w:rsidRDefault="00556E1E" w14:paraId="433A5E68" w14:textId="77777777">
      <w:pPr>
        <w:spacing w:after="0" w:line="276" w:lineRule="auto"/>
        <w:rPr>
          <w:rFonts w:ascii="Verdana" w:hAnsi="Verdana" w:eastAsia="Verdana" w:cs="Verdana"/>
          <w:b w:val="1"/>
          <w:bCs w:val="1"/>
          <w:sz w:val="24"/>
          <w:szCs w:val="24"/>
        </w:rPr>
      </w:pPr>
    </w:p>
    <w:p w:rsidRPr="00FE0D31" w:rsidR="00342BD8" w:rsidP="0CF7515C" w:rsidRDefault="00342BD8" w14:paraId="6E1598FD" w14:textId="77777777">
      <w:pPr>
        <w:spacing w:after="0" w:line="276" w:lineRule="auto"/>
        <w:rPr>
          <w:rFonts w:ascii="Verdana" w:hAnsi="Verdana" w:eastAsia="Verdana" w:cs="Verdana"/>
          <w:b w:val="1"/>
          <w:bCs w:val="1"/>
          <w:sz w:val="24"/>
          <w:szCs w:val="24"/>
        </w:rPr>
      </w:pPr>
    </w:p>
    <w:p w:rsidR="00342BD8" w:rsidP="0CF7515C" w:rsidRDefault="00342BD8" w14:paraId="4D9B0AE2" w14:textId="5A893A7C">
      <w:pPr>
        <w:spacing w:after="0" w:line="276" w:lineRule="auto"/>
        <w:rPr>
          <w:rFonts w:ascii="Verdana" w:hAnsi="Verdana" w:eastAsia="Verdana" w:cs="Verdana"/>
          <w:b w:val="1"/>
          <w:bCs w:val="1"/>
          <w:sz w:val="24"/>
          <w:szCs w:val="24"/>
        </w:rPr>
      </w:pPr>
    </w:p>
    <w:p w:rsidR="00A302EE" w:rsidP="0CF7515C" w:rsidRDefault="00A302EE" w14:paraId="79EBD13E" w14:textId="77777777">
      <w:pPr>
        <w:spacing w:after="0" w:line="276" w:lineRule="auto"/>
        <w:rPr>
          <w:rFonts w:ascii="Verdana" w:hAnsi="Verdana" w:eastAsia="Verdana" w:cs="Verdana"/>
          <w:b w:val="1"/>
          <w:bCs w:val="1"/>
          <w:sz w:val="24"/>
          <w:szCs w:val="24"/>
        </w:rPr>
      </w:pPr>
    </w:p>
    <w:p w:rsidRPr="00FE0D31" w:rsidR="00A302EE" w:rsidP="0CF7515C" w:rsidRDefault="00A302EE" w14:paraId="03E849F0" w14:textId="77777777">
      <w:pPr>
        <w:spacing w:after="0" w:line="276" w:lineRule="auto"/>
        <w:rPr>
          <w:rFonts w:ascii="Verdana" w:hAnsi="Verdana" w:eastAsia="Verdana" w:cs="Verdana"/>
          <w:b w:val="1"/>
          <w:bCs w:val="1"/>
          <w:sz w:val="24"/>
          <w:szCs w:val="24"/>
        </w:rPr>
      </w:pPr>
    </w:p>
    <w:p w:rsidRPr="00FE0D31" w:rsidR="00342BD8" w:rsidP="0CF7515C" w:rsidRDefault="00342BD8" w14:paraId="4FFD6C5F" w14:textId="77777777">
      <w:pPr>
        <w:spacing w:after="0" w:line="276" w:lineRule="auto"/>
        <w:rPr>
          <w:rFonts w:ascii="Verdana" w:hAnsi="Verdana" w:eastAsia="Verdana" w:cs="Verdana"/>
          <w:b w:val="1"/>
          <w:bCs w:val="1"/>
          <w:sz w:val="24"/>
          <w:szCs w:val="24"/>
          <w:u w:val="single"/>
        </w:rPr>
      </w:pPr>
    </w:p>
    <w:p w:rsidRPr="00653DB5" w:rsidR="00653DB5" w:rsidP="0CF7515C" w:rsidRDefault="00342BD8" w14:paraId="16DD7CD6" w14:textId="7ABD3612">
      <w:pPr>
        <w:pStyle w:val="ListParagraph"/>
        <w:numPr>
          <w:ilvl w:val="0"/>
          <w:numId w:val="24"/>
        </w:numPr>
        <w:spacing w:line="276" w:lineRule="auto"/>
        <w:ind w:right="96"/>
        <w:jc w:val="both"/>
        <w:rPr>
          <w:rFonts w:ascii="Verdana" w:hAnsi="Verdana" w:eastAsia="Verdana" w:cs="Verdana"/>
          <w:sz w:val="24"/>
          <w:szCs w:val="24"/>
        </w:rPr>
      </w:pPr>
      <w:r w:rsidRPr="0CF7515C" w:rsidR="00342BD8">
        <w:rPr>
          <w:rFonts w:ascii="Verdana" w:hAnsi="Verdana" w:eastAsia="Verdana" w:cs="Verdana"/>
          <w:sz w:val="24"/>
          <w:szCs w:val="24"/>
        </w:rPr>
        <w:t xml:space="preserve">The service group has seen an improving trend in relation to turnover. The top three reasons for leaving between February 2025 and January 2026 have been Retirement Age, Voluntary Resignation – Relocation and Voluntary Resignation – Promotion. The highest number of leavers have been between the age of 56-60. </w:t>
      </w:r>
    </w:p>
    <w:p w:rsidR="00653DB5" w:rsidP="0CF7515C" w:rsidRDefault="00342BD8" w14:paraId="1FA3D981" w14:textId="7BDFD2B0">
      <w:pPr>
        <w:pStyle w:val="ListParagraph"/>
        <w:numPr>
          <w:ilvl w:val="0"/>
          <w:numId w:val="24"/>
        </w:numPr>
        <w:spacing w:line="276" w:lineRule="auto"/>
        <w:ind w:right="96"/>
        <w:jc w:val="both"/>
        <w:rPr>
          <w:rFonts w:ascii="Verdana" w:hAnsi="Verdana" w:eastAsia="Verdana" w:cs="Verdana"/>
          <w:sz w:val="24"/>
          <w:szCs w:val="24"/>
        </w:rPr>
      </w:pPr>
      <w:r w:rsidRPr="0CF7515C" w:rsidR="00342BD8">
        <w:rPr>
          <w:rFonts w:ascii="Verdana" w:hAnsi="Verdana" w:eastAsia="Verdana" w:cs="Verdana"/>
          <w:sz w:val="24"/>
          <w:szCs w:val="24"/>
        </w:rPr>
        <w:t>The servic</w:t>
      </w:r>
      <w:r w:rsidRPr="0CF7515C" w:rsidR="00653DB5">
        <w:rPr>
          <w:rFonts w:ascii="Verdana" w:hAnsi="Verdana" w:eastAsia="Verdana" w:cs="Verdana"/>
          <w:sz w:val="24"/>
          <w:szCs w:val="24"/>
        </w:rPr>
        <w:t>e group has high</w:t>
      </w:r>
      <w:r w:rsidRPr="0CF7515C" w:rsidR="00342BD8">
        <w:rPr>
          <w:rFonts w:ascii="Verdana" w:hAnsi="Verdana" w:eastAsia="Verdana" w:cs="Verdana"/>
          <w:sz w:val="24"/>
          <w:szCs w:val="24"/>
        </w:rPr>
        <w:t xml:space="preserve">lighted to service teams the importance of recording accurately the </w:t>
      </w:r>
      <w:r w:rsidRPr="0CF7515C" w:rsidR="00342BD8">
        <w:rPr>
          <w:rFonts w:ascii="Verdana" w:hAnsi="Verdana" w:eastAsia="Verdana" w:cs="Verdana"/>
          <w:sz w:val="24"/>
          <w:szCs w:val="24"/>
        </w:rPr>
        <w:t>reason why</w:t>
      </w:r>
      <w:r w:rsidRPr="0CF7515C" w:rsidR="00342BD8">
        <w:rPr>
          <w:rFonts w:ascii="Verdana" w:hAnsi="Verdana" w:eastAsia="Verdana" w:cs="Verdana"/>
          <w:sz w:val="24"/>
          <w:szCs w:val="24"/>
        </w:rPr>
        <w:t xml:space="preserve"> staff leave our organisation as it is essential for understanding workforce trends, </w:t>
      </w:r>
      <w:r w:rsidRPr="0CF7515C" w:rsidR="00342BD8">
        <w:rPr>
          <w:rFonts w:ascii="Verdana" w:hAnsi="Verdana" w:eastAsia="Verdana" w:cs="Verdana"/>
          <w:sz w:val="24"/>
          <w:szCs w:val="24"/>
        </w:rPr>
        <w:t>identifying</w:t>
      </w:r>
      <w:r w:rsidRPr="0CF7515C" w:rsidR="00342BD8">
        <w:rPr>
          <w:rFonts w:ascii="Verdana" w:hAnsi="Verdana" w:eastAsia="Verdana" w:cs="Verdana"/>
          <w:sz w:val="24"/>
          <w:szCs w:val="24"/>
        </w:rPr>
        <w:t xml:space="preserve"> retention challenges, and shaping our support for staff and services. In addition, the service continues to promote the use of Exit Interviews to provide critical intelligence to further inform staff experience and retention approaches. </w:t>
      </w:r>
    </w:p>
    <w:p w:rsidRPr="00653DB5" w:rsidR="00653DB5" w:rsidP="0CF7515C" w:rsidRDefault="00653DB5" w14:paraId="6BDBF0BE" w14:textId="77777777">
      <w:pPr>
        <w:pStyle w:val="ListParagraph"/>
        <w:rPr>
          <w:rFonts w:ascii="Verdana" w:hAnsi="Verdana" w:eastAsia="Verdana" w:cs="Verdana"/>
          <w:b w:val="1"/>
          <w:bCs w:val="1"/>
          <w:sz w:val="24"/>
          <w:szCs w:val="24"/>
        </w:rPr>
      </w:pPr>
    </w:p>
    <w:p w:rsidRPr="00653DB5" w:rsidR="004863CE" w:rsidP="0CF7515C" w:rsidRDefault="00342BD8" w14:paraId="4E5B474F" w14:textId="4A0AE945">
      <w:pPr>
        <w:pStyle w:val="ListParagraph"/>
        <w:spacing w:line="276" w:lineRule="auto"/>
        <w:ind w:right="96"/>
        <w:jc w:val="both"/>
        <w:rPr>
          <w:rFonts w:ascii="Verdana" w:hAnsi="Verdana" w:eastAsia="Verdana" w:cs="Verdana"/>
          <w:sz w:val="24"/>
          <w:szCs w:val="24"/>
        </w:rPr>
      </w:pPr>
      <w:r w:rsidRPr="0CF7515C" w:rsidR="00342BD8">
        <w:rPr>
          <w:rFonts w:ascii="Verdana" w:hAnsi="Verdana" w:eastAsia="Verdana" w:cs="Verdana"/>
          <w:b w:val="1"/>
          <w:bCs w:val="1"/>
          <w:sz w:val="24"/>
          <w:szCs w:val="24"/>
        </w:rPr>
        <w:t>Vacancies</w:t>
      </w:r>
      <w:r w:rsidR="00342BD8">
        <w:drawing>
          <wp:inline wp14:editId="3E52F99B" wp14:anchorId="48C4C296">
            <wp:extent cx="5476875" cy="3248025"/>
            <wp:effectExtent l="0" t="0" r="9525" b="9525"/>
            <wp:docPr id="764599110" name="Picture 1" descr="A screenshot of a data&#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64599110" name="Picture 1" descr="A screenshot of a data&#10;&#10;AI-generated content may be incorrect."/>
                    <pic:cNvPicPr/>
                  </pic:nvPicPr>
                  <pic:blipFill>
                    <a:blip xmlns:r="http://schemas.openxmlformats.org/officeDocument/2006/relationships" r:embed="rId13"/>
                    <a:stretch>
                      <a:fillRect/>
                    </a:stretch>
                  </pic:blipFill>
                  <pic:spPr>
                    <a:xfrm>
                      <a:off x="0" y="0"/>
                      <a:ext cx="5476875" cy="3248025"/>
                    </a:xfrm>
                    <a:prstGeom prst="rect">
                      <a:avLst/>
                    </a:prstGeom>
                  </pic:spPr>
                </pic:pic>
              </a:graphicData>
            </a:graphic>
          </wp:inline>
        </w:drawing>
      </w:r>
    </w:p>
    <w:p w:rsidRPr="00653DB5" w:rsidR="00342BD8" w:rsidP="0CF7515C" w:rsidRDefault="00194CD4" w14:paraId="3FEC3C7C" w14:textId="44B0C6C1">
      <w:pPr>
        <w:pStyle w:val="ListParagraph"/>
        <w:numPr>
          <w:ilvl w:val="0"/>
          <w:numId w:val="25"/>
        </w:numPr>
        <w:spacing w:after="0" w:line="276" w:lineRule="auto"/>
        <w:rPr>
          <w:rFonts w:ascii="Verdana" w:hAnsi="Verdana" w:eastAsia="Verdana" w:cs="Verdana"/>
          <w:b w:val="1"/>
          <w:bCs w:val="1"/>
          <w:sz w:val="24"/>
          <w:szCs w:val="24"/>
        </w:rPr>
      </w:pPr>
      <w:r w:rsidRPr="0CF7515C" w:rsidR="00194CD4">
        <w:rPr>
          <w:rFonts w:ascii="Verdana" w:hAnsi="Verdana" w:eastAsia="Verdana" w:cs="Verdana"/>
          <w:sz w:val="24"/>
          <w:szCs w:val="24"/>
        </w:rPr>
        <w:t>A</w:t>
      </w:r>
      <w:r w:rsidRPr="0CF7515C" w:rsidR="00342BD8">
        <w:rPr>
          <w:rFonts w:ascii="Verdana" w:hAnsi="Verdana" w:eastAsia="Verdana" w:cs="Verdana"/>
          <w:sz w:val="24"/>
          <w:szCs w:val="24"/>
        </w:rPr>
        <w:t xml:space="preserve">ll vacancies continue to be subject to the current enhanced Workforce Controls in place across the Health Board. </w:t>
      </w:r>
    </w:p>
    <w:p w:rsidRPr="00653DB5" w:rsidR="00653DB5" w:rsidP="0CF7515C" w:rsidRDefault="00194CD4" w14:paraId="6888AE24" w14:textId="04124F37">
      <w:pPr>
        <w:pStyle w:val="ListParagraph"/>
        <w:numPr>
          <w:ilvl w:val="0"/>
          <w:numId w:val="25"/>
        </w:numPr>
        <w:spacing w:line="276" w:lineRule="auto"/>
        <w:jc w:val="both"/>
        <w:rPr>
          <w:rFonts w:ascii="Verdana" w:hAnsi="Verdana" w:eastAsia="Verdana" w:cs="Verdana"/>
          <w:sz w:val="24"/>
          <w:szCs w:val="24"/>
        </w:rPr>
      </w:pPr>
      <w:r w:rsidRPr="0CF7515C" w:rsidR="00194CD4">
        <w:rPr>
          <w:rFonts w:ascii="Verdana" w:hAnsi="Verdana" w:eastAsia="Verdana" w:cs="Verdana"/>
          <w:sz w:val="24"/>
          <w:szCs w:val="24"/>
        </w:rPr>
        <w:t>Allied Health Professional over establishment is due to including Virtual Ward posts in PCTSG staff in post list as they are managed by PCTSG but the budget sits within Morriston SG. This is currently being worked through pending some future organisational changes scheduled from April 2026</w:t>
      </w:r>
      <w:r w:rsidRPr="0CF7515C" w:rsidR="003B204A">
        <w:rPr>
          <w:rFonts w:ascii="Verdana" w:hAnsi="Verdana" w:eastAsia="Verdana" w:cs="Verdana"/>
          <w:sz w:val="24"/>
          <w:szCs w:val="24"/>
        </w:rPr>
        <w:t xml:space="preserve">. </w:t>
      </w:r>
    </w:p>
    <w:p w:rsidRPr="00653DB5" w:rsidR="004863CE" w:rsidP="0CF7515C" w:rsidRDefault="00342BD8" w14:paraId="406E9317" w14:textId="77777777">
      <w:pPr>
        <w:pStyle w:val="ListParagraph"/>
        <w:numPr>
          <w:ilvl w:val="0"/>
          <w:numId w:val="25"/>
        </w:numPr>
        <w:spacing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Work is ongoing for all areas to </w:t>
      </w:r>
      <w:r w:rsidRPr="0CF7515C" w:rsidR="004863CE">
        <w:rPr>
          <w:rFonts w:ascii="Verdana" w:hAnsi="Verdana" w:eastAsia="Verdana" w:cs="Verdana"/>
          <w:sz w:val="24"/>
          <w:szCs w:val="24"/>
        </w:rPr>
        <w:t xml:space="preserve">review current establishments in line with the Health Board requirements and the impact on </w:t>
      </w:r>
      <w:r w:rsidRPr="0CF7515C" w:rsidR="00342BD8">
        <w:rPr>
          <w:rFonts w:ascii="Verdana" w:hAnsi="Verdana" w:eastAsia="Verdana" w:cs="Verdana"/>
          <w:sz w:val="24"/>
          <w:szCs w:val="24"/>
        </w:rPr>
        <w:t>any service risks</w:t>
      </w:r>
      <w:r w:rsidRPr="0CF7515C" w:rsidR="004863CE">
        <w:rPr>
          <w:rFonts w:ascii="Verdana" w:hAnsi="Verdana" w:eastAsia="Verdana" w:cs="Verdana"/>
          <w:sz w:val="24"/>
          <w:szCs w:val="24"/>
        </w:rPr>
        <w:t>.</w:t>
      </w:r>
    </w:p>
    <w:p w:rsidR="004863CE" w:rsidP="0CF7515C" w:rsidRDefault="004863CE" w14:paraId="46306B5F" w14:textId="39129681">
      <w:pPr>
        <w:spacing w:line="276" w:lineRule="auto"/>
        <w:jc w:val="both"/>
        <w:rPr>
          <w:rFonts w:ascii="Verdana" w:hAnsi="Verdana" w:eastAsia="Verdana" w:cs="Verdana"/>
          <w:sz w:val="24"/>
          <w:szCs w:val="24"/>
        </w:rPr>
      </w:pPr>
      <w:r w:rsidRPr="0CF7515C" w:rsidR="004863CE">
        <w:rPr>
          <w:rFonts w:ascii="Verdana" w:hAnsi="Verdana" w:eastAsia="Verdana" w:cs="Verdana"/>
          <w:sz w:val="24"/>
          <w:szCs w:val="24"/>
        </w:rPr>
        <w:t xml:space="preserve">On-going actions </w:t>
      </w:r>
      <w:r w:rsidRPr="0CF7515C" w:rsidR="004863CE">
        <w:rPr>
          <w:rFonts w:ascii="Verdana" w:hAnsi="Verdana" w:eastAsia="Verdana" w:cs="Verdana"/>
          <w:sz w:val="24"/>
          <w:szCs w:val="24"/>
        </w:rPr>
        <w:t>regarding</w:t>
      </w:r>
      <w:r w:rsidRPr="0CF7515C" w:rsidR="004863CE">
        <w:rPr>
          <w:rFonts w:ascii="Verdana" w:hAnsi="Verdana" w:eastAsia="Verdana" w:cs="Verdana"/>
          <w:sz w:val="24"/>
          <w:szCs w:val="24"/>
        </w:rPr>
        <w:t xml:space="preserve"> the vacancy position, include:</w:t>
      </w:r>
    </w:p>
    <w:p w:rsidRPr="004863CE" w:rsidR="007D78B9" w:rsidP="0CF7515C" w:rsidRDefault="00194CD4" w14:paraId="23733347" w14:textId="4A9407A2">
      <w:pPr>
        <w:pStyle w:val="ListParagraph"/>
        <w:numPr>
          <w:ilvl w:val="0"/>
          <w:numId w:val="2"/>
        </w:numPr>
        <w:spacing w:line="276" w:lineRule="auto"/>
        <w:jc w:val="both"/>
        <w:rPr>
          <w:rFonts w:ascii="Verdana" w:hAnsi="Verdana" w:eastAsia="Verdana" w:cs="Verdana"/>
          <w:sz w:val="24"/>
          <w:szCs w:val="24"/>
        </w:rPr>
      </w:pPr>
      <w:r w:rsidRPr="0CF7515C" w:rsidR="00194CD4">
        <w:rPr>
          <w:rFonts w:ascii="Verdana" w:hAnsi="Verdana" w:eastAsia="Verdana" w:cs="Verdana"/>
          <w:sz w:val="24"/>
          <w:szCs w:val="24"/>
        </w:rPr>
        <w:t>S</w:t>
      </w:r>
      <w:r w:rsidRPr="0CF7515C" w:rsidR="007D78B9">
        <w:rPr>
          <w:rFonts w:ascii="Verdana" w:hAnsi="Verdana" w:eastAsia="Verdana" w:cs="Verdana"/>
          <w:sz w:val="24"/>
          <w:szCs w:val="24"/>
        </w:rPr>
        <w:t>trategic workforce planning events held for Nursing and AHP Staff Groups. Group and Service Workforce plans in place.</w:t>
      </w:r>
    </w:p>
    <w:p w:rsidRPr="00792BFF" w:rsidR="007D78B9" w:rsidP="0CF7515C" w:rsidRDefault="007D78B9" w14:paraId="34C74C70" w14:textId="77777777">
      <w:pPr>
        <w:pStyle w:val="ListParagraph"/>
        <w:numPr>
          <w:ilvl w:val="0"/>
          <w:numId w:val="20"/>
        </w:numPr>
        <w:spacing w:after="0" w:line="276" w:lineRule="auto"/>
        <w:rPr>
          <w:rFonts w:ascii="Verdana" w:hAnsi="Verdana" w:eastAsia="Verdana" w:cs="Verdana"/>
          <w:sz w:val="24"/>
          <w:szCs w:val="24"/>
        </w:rPr>
      </w:pPr>
      <w:r w:rsidRPr="0CF7515C" w:rsidR="007D78B9">
        <w:rPr>
          <w:rFonts w:ascii="Verdana" w:hAnsi="Verdana" w:eastAsia="Verdana" w:cs="Verdana"/>
          <w:sz w:val="24"/>
          <w:szCs w:val="24"/>
        </w:rPr>
        <w:t xml:space="preserve">Continue to seek alternative ways to fill vacancies through role redesign, skill mixing, rotation, pooled resource, </w:t>
      </w:r>
      <w:r w:rsidRPr="0CF7515C" w:rsidR="007D78B9">
        <w:rPr>
          <w:rFonts w:ascii="Verdana" w:hAnsi="Verdana" w:eastAsia="Verdana" w:cs="Verdana"/>
          <w:sz w:val="24"/>
          <w:szCs w:val="24"/>
        </w:rPr>
        <w:t>identifying</w:t>
      </w:r>
      <w:r w:rsidRPr="0CF7515C" w:rsidR="007D78B9">
        <w:rPr>
          <w:rFonts w:ascii="Verdana" w:hAnsi="Verdana" w:eastAsia="Verdana" w:cs="Verdana"/>
          <w:sz w:val="24"/>
          <w:szCs w:val="24"/>
        </w:rPr>
        <w:t xml:space="preserve"> opportunities to develop new roles and salaried roles.</w:t>
      </w:r>
    </w:p>
    <w:p w:rsidRPr="00792BFF" w:rsidR="007D78B9" w:rsidP="0CF7515C" w:rsidRDefault="007D78B9" w14:paraId="440E4EB3" w14:textId="77777777">
      <w:pPr>
        <w:pStyle w:val="ListParagraph"/>
        <w:numPr>
          <w:ilvl w:val="0"/>
          <w:numId w:val="20"/>
        </w:numPr>
        <w:spacing w:after="0" w:line="276" w:lineRule="auto"/>
        <w:rPr>
          <w:rFonts w:ascii="Verdana" w:hAnsi="Verdana" w:eastAsia="Verdana" w:cs="Verdana"/>
          <w:sz w:val="24"/>
          <w:szCs w:val="24"/>
        </w:rPr>
      </w:pPr>
      <w:r w:rsidRPr="0CF7515C" w:rsidR="007D78B9">
        <w:rPr>
          <w:rFonts w:ascii="Verdana" w:hAnsi="Verdana" w:eastAsia="Verdana" w:cs="Verdana"/>
          <w:sz w:val="24"/>
          <w:szCs w:val="24"/>
        </w:rPr>
        <w:t>Weekly vacancy control scrutiny panels</w:t>
      </w:r>
    </w:p>
    <w:p w:rsidRPr="00792BFF" w:rsidR="007D78B9" w:rsidP="0CF7515C" w:rsidRDefault="007D78B9" w14:paraId="73EE021D" w14:textId="736D1D73">
      <w:pPr>
        <w:pStyle w:val="ListParagraph"/>
        <w:numPr>
          <w:ilvl w:val="0"/>
          <w:numId w:val="20"/>
        </w:numPr>
        <w:spacing w:after="0" w:line="276" w:lineRule="auto"/>
        <w:rPr>
          <w:rFonts w:ascii="Verdana" w:hAnsi="Verdana" w:eastAsia="Verdana" w:cs="Verdana"/>
          <w:sz w:val="24"/>
          <w:szCs w:val="24"/>
        </w:rPr>
      </w:pPr>
      <w:r w:rsidRPr="0CF7515C" w:rsidR="007D78B9">
        <w:rPr>
          <w:rFonts w:ascii="Verdana" w:hAnsi="Verdana" w:eastAsia="Verdana" w:cs="Verdana"/>
          <w:sz w:val="24"/>
          <w:szCs w:val="24"/>
        </w:rPr>
        <w:t>Fixed term contract</w:t>
      </w:r>
      <w:r w:rsidRPr="0CF7515C" w:rsidR="004863CE">
        <w:rPr>
          <w:rFonts w:ascii="Verdana" w:hAnsi="Verdana" w:eastAsia="Verdana" w:cs="Verdana"/>
          <w:sz w:val="24"/>
          <w:szCs w:val="24"/>
        </w:rPr>
        <w:t xml:space="preserve"> and secondment</w:t>
      </w:r>
      <w:r w:rsidRPr="0CF7515C" w:rsidR="007D78B9">
        <w:rPr>
          <w:rFonts w:ascii="Verdana" w:hAnsi="Verdana" w:eastAsia="Verdana" w:cs="Verdana"/>
          <w:sz w:val="24"/>
          <w:szCs w:val="24"/>
        </w:rPr>
        <w:t xml:space="preserve"> quarterly review</w:t>
      </w:r>
    </w:p>
    <w:p w:rsidRPr="00653DB5" w:rsidR="00342BD8" w:rsidP="0CF7515C" w:rsidRDefault="004863CE" w14:paraId="3F0F40A8" w14:textId="726851F9">
      <w:pPr>
        <w:pStyle w:val="ListParagraph"/>
        <w:numPr>
          <w:ilvl w:val="0"/>
          <w:numId w:val="20"/>
        </w:numPr>
        <w:spacing w:after="0" w:line="276" w:lineRule="auto"/>
        <w:rPr>
          <w:rFonts w:ascii="Verdana" w:hAnsi="Verdana" w:eastAsia="Verdana" w:cs="Verdana"/>
          <w:sz w:val="24"/>
          <w:szCs w:val="24"/>
        </w:rPr>
      </w:pPr>
      <w:r w:rsidRPr="0CF7515C" w:rsidR="004863CE">
        <w:rPr>
          <w:rFonts w:ascii="Verdana" w:hAnsi="Verdana" w:eastAsia="Verdana" w:cs="Verdana"/>
          <w:sz w:val="24"/>
          <w:szCs w:val="24"/>
        </w:rPr>
        <w:t xml:space="preserve">Recruitment update reports shared </w:t>
      </w:r>
      <w:r w:rsidRPr="0CF7515C" w:rsidR="004863CE">
        <w:rPr>
          <w:rFonts w:ascii="Verdana" w:hAnsi="Verdana" w:eastAsia="Verdana" w:cs="Verdana"/>
          <w:sz w:val="24"/>
          <w:szCs w:val="24"/>
        </w:rPr>
        <w:t>on a monthly basis</w:t>
      </w:r>
      <w:r w:rsidRPr="0CF7515C" w:rsidR="004863CE">
        <w:rPr>
          <w:rFonts w:ascii="Verdana" w:hAnsi="Verdana" w:eastAsia="Verdana" w:cs="Verdana"/>
          <w:sz w:val="24"/>
          <w:szCs w:val="24"/>
        </w:rPr>
        <w:t xml:space="preserve"> from data provided from NWSSP recruitment services. </w:t>
      </w:r>
    </w:p>
    <w:p w:rsidRPr="00194CD4" w:rsidR="004863CE" w:rsidP="0CF7515C" w:rsidRDefault="004863CE" w14:paraId="17400BBE" w14:textId="77777777">
      <w:pPr>
        <w:spacing w:line="276" w:lineRule="auto"/>
        <w:jc w:val="both"/>
        <w:rPr>
          <w:rFonts w:ascii="Verdana" w:hAnsi="Verdana" w:eastAsia="Verdana" w:cs="Verdana"/>
          <w:sz w:val="24"/>
          <w:szCs w:val="24"/>
        </w:rPr>
      </w:pPr>
    </w:p>
    <w:p w:rsidRPr="004B3E04" w:rsidR="004B3E04" w:rsidP="0CF7515C" w:rsidRDefault="004B3E04" w14:paraId="7C79F430" w14:textId="25A2CEC9">
      <w:pPr>
        <w:spacing w:line="276" w:lineRule="auto"/>
        <w:jc w:val="both"/>
        <w:rPr>
          <w:rFonts w:ascii="Verdana" w:hAnsi="Verdana" w:eastAsia="Verdana" w:cs="Verdana"/>
          <w:b w:val="1"/>
          <w:bCs w:val="1"/>
          <w:sz w:val="24"/>
          <w:szCs w:val="24"/>
        </w:rPr>
      </w:pPr>
      <w:r w:rsidRPr="0CF7515C" w:rsidR="004B3E04">
        <w:rPr>
          <w:rFonts w:ascii="Verdana" w:hAnsi="Verdana" w:eastAsia="Verdana" w:cs="Verdana"/>
          <w:b w:val="1"/>
          <w:bCs w:val="1"/>
          <w:sz w:val="24"/>
          <w:szCs w:val="24"/>
        </w:rPr>
        <w:t>Variable Pa</w:t>
      </w:r>
      <w:r w:rsidRPr="0CF7515C" w:rsidR="00AC2266">
        <w:rPr>
          <w:rFonts w:ascii="Verdana" w:hAnsi="Verdana" w:eastAsia="Verdana" w:cs="Verdana"/>
          <w:b w:val="1"/>
          <w:bCs w:val="1"/>
          <w:sz w:val="24"/>
          <w:szCs w:val="24"/>
        </w:rPr>
        <w:t>y</w:t>
      </w:r>
    </w:p>
    <w:p w:rsidR="00342BD8" w:rsidP="0CF7515C" w:rsidRDefault="00AC2266" w14:paraId="473042F9" w14:textId="311753F9">
      <w:pPr>
        <w:spacing w:after="0" w:line="276" w:lineRule="auto"/>
        <w:rPr>
          <w:rFonts w:ascii="Verdana" w:hAnsi="Verdana" w:eastAsia="Verdana" w:cs="Verdana"/>
          <w:b w:val="1"/>
          <w:bCs w:val="1"/>
          <w:sz w:val="24"/>
          <w:szCs w:val="24"/>
          <w:u w:val="single"/>
        </w:rPr>
      </w:pPr>
      <w:r w:rsidR="00AC2266">
        <w:drawing>
          <wp:inline wp14:editId="243CAA0D" wp14:anchorId="51573AAA">
            <wp:extent cx="3600802" cy="2368550"/>
            <wp:effectExtent l="0" t="0" r="0" b="0"/>
            <wp:docPr id="165443872"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14" r:link="rId15">
                      <a:extLst>
                        <a:ext uri="{28A0092B-C50C-407E-A947-70E740481C1C}">
                          <a14:useLocalDpi xmlns:a14="http://schemas.microsoft.com/office/drawing/2010/main" val="0"/>
                        </a:ext>
                      </a:extLst>
                    </a:blip>
                    <a:srcRect/>
                    <a:stretch>
                      <a:fillRect/>
                    </a:stretch>
                  </pic:blipFill>
                  <pic:spPr bwMode="auto">
                    <a:xfrm>
                      <a:off x="0" y="0"/>
                      <a:ext cx="3637764" cy="2392863"/>
                    </a:xfrm>
                    <a:prstGeom prst="rect">
                      <a:avLst/>
                    </a:prstGeom>
                    <a:noFill/>
                    <a:ln>
                      <a:noFill/>
                    </a:ln>
                  </pic:spPr>
                </pic:pic>
              </a:graphicData>
            </a:graphic>
          </wp:inline>
        </w:drawing>
      </w:r>
    </w:p>
    <w:p w:rsidR="00AC2266" w:rsidP="0CF7515C" w:rsidRDefault="00AC2266" w14:paraId="03B300E5" w14:textId="77777777">
      <w:pPr>
        <w:spacing w:after="0" w:line="276" w:lineRule="auto"/>
        <w:rPr>
          <w:rFonts w:ascii="Verdana" w:hAnsi="Verdana" w:eastAsia="Verdana" w:cs="Verdana"/>
          <w:b w:val="1"/>
          <w:bCs w:val="1"/>
          <w:sz w:val="24"/>
          <w:szCs w:val="24"/>
          <w:u w:val="single"/>
        </w:rPr>
      </w:pPr>
    </w:p>
    <w:p w:rsidRPr="00653DB5" w:rsidR="00B32557" w:rsidP="0CF7515C" w:rsidRDefault="00B32557" w14:paraId="1DF9FD29" w14:textId="369A3E03">
      <w:pPr>
        <w:pStyle w:val="ListParagraph"/>
        <w:numPr>
          <w:ilvl w:val="0"/>
          <w:numId w:val="26"/>
        </w:numPr>
        <w:spacing w:after="0" w:line="276" w:lineRule="auto"/>
        <w:rPr>
          <w:rFonts w:ascii="Verdana" w:hAnsi="Verdana" w:eastAsia="Verdana" w:cs="Verdana"/>
          <w:sz w:val="24"/>
          <w:szCs w:val="24"/>
        </w:rPr>
      </w:pPr>
      <w:r w:rsidRPr="0CF7515C" w:rsidR="00B32557">
        <w:rPr>
          <w:rFonts w:ascii="Verdana" w:hAnsi="Verdana" w:eastAsia="Verdana" w:cs="Verdana"/>
          <w:sz w:val="24"/>
          <w:szCs w:val="24"/>
        </w:rPr>
        <w:t>The table above shows month on month expenditure on variable pay</w:t>
      </w:r>
      <w:r w:rsidRPr="0CF7515C" w:rsidR="003B204A">
        <w:rPr>
          <w:rFonts w:ascii="Verdana" w:hAnsi="Verdana" w:eastAsia="Verdana" w:cs="Verdana"/>
          <w:sz w:val="24"/>
          <w:szCs w:val="24"/>
        </w:rPr>
        <w:t xml:space="preserve">. </w:t>
      </w:r>
      <w:r w:rsidRPr="0CF7515C" w:rsidR="00AC2266">
        <w:rPr>
          <w:rFonts w:ascii="Verdana" w:hAnsi="Verdana" w:eastAsia="Verdana" w:cs="Verdana"/>
          <w:sz w:val="24"/>
          <w:szCs w:val="24"/>
        </w:rPr>
        <w:t xml:space="preserve">The </w:t>
      </w:r>
      <w:r w:rsidRPr="0CF7515C" w:rsidR="00792BFF">
        <w:rPr>
          <w:rFonts w:ascii="Verdana" w:hAnsi="Verdana" w:eastAsia="Verdana" w:cs="Verdana"/>
          <w:sz w:val="24"/>
          <w:szCs w:val="24"/>
        </w:rPr>
        <w:t>PTCSG</w:t>
      </w:r>
      <w:r w:rsidRPr="0CF7515C" w:rsidR="00AC2266">
        <w:rPr>
          <w:rFonts w:ascii="Verdana" w:hAnsi="Verdana" w:eastAsia="Verdana" w:cs="Verdana"/>
          <w:sz w:val="24"/>
          <w:szCs w:val="24"/>
        </w:rPr>
        <w:t xml:space="preserve"> variable pay position has seen a 33% reduction in quarter 1 and 2 compared to quarter 3 last year. </w:t>
      </w:r>
      <w:r w:rsidRPr="0CF7515C" w:rsidR="00B32557">
        <w:rPr>
          <w:rFonts w:ascii="Verdana" w:hAnsi="Verdana" w:eastAsia="Verdana" w:cs="Verdana"/>
          <w:sz w:val="24"/>
          <w:szCs w:val="24"/>
        </w:rPr>
        <w:t xml:space="preserve">Expenditure on registered and unregistered nursing bank making up </w:t>
      </w:r>
      <w:r w:rsidRPr="0CF7515C" w:rsidR="00B32557">
        <w:rPr>
          <w:rFonts w:ascii="Verdana" w:hAnsi="Verdana" w:eastAsia="Verdana" w:cs="Verdana"/>
          <w:sz w:val="24"/>
          <w:szCs w:val="24"/>
        </w:rPr>
        <w:t>the majority of</w:t>
      </w:r>
      <w:r w:rsidRPr="0CF7515C" w:rsidR="00B32557">
        <w:rPr>
          <w:rFonts w:ascii="Verdana" w:hAnsi="Verdana" w:eastAsia="Verdana" w:cs="Verdana"/>
          <w:sz w:val="24"/>
          <w:szCs w:val="24"/>
        </w:rPr>
        <w:t xml:space="preserve"> the variable pay, with bank making most of the expenditure.</w:t>
      </w:r>
    </w:p>
    <w:p w:rsidRPr="00653DB5" w:rsidR="00B32557" w:rsidP="0CF7515C" w:rsidRDefault="00B32557" w14:paraId="50101DD6" w14:textId="02FF2A70">
      <w:pPr>
        <w:pStyle w:val="ListParagraph"/>
        <w:numPr>
          <w:ilvl w:val="0"/>
          <w:numId w:val="26"/>
        </w:numPr>
        <w:spacing w:after="0" w:line="276" w:lineRule="auto"/>
        <w:rPr>
          <w:rFonts w:ascii="Verdana" w:hAnsi="Verdana" w:eastAsia="Verdana" w:cs="Verdana"/>
          <w:sz w:val="24"/>
          <w:szCs w:val="24"/>
        </w:rPr>
      </w:pPr>
      <w:r w:rsidRPr="0CF7515C" w:rsidR="00B32557">
        <w:rPr>
          <w:rFonts w:ascii="Verdana" w:hAnsi="Verdana" w:eastAsia="Verdana" w:cs="Verdana"/>
          <w:sz w:val="24"/>
          <w:szCs w:val="24"/>
        </w:rPr>
        <w:t xml:space="preserve">Areas spending the most on variable pay continue to be Gorseinon (ward 3 Singleton), District </w:t>
      </w:r>
      <w:r w:rsidRPr="0CF7515C" w:rsidR="00792BFF">
        <w:rPr>
          <w:rFonts w:ascii="Verdana" w:hAnsi="Verdana" w:eastAsia="Verdana" w:cs="Verdana"/>
          <w:sz w:val="24"/>
          <w:szCs w:val="24"/>
        </w:rPr>
        <w:t>N</w:t>
      </w:r>
      <w:r w:rsidRPr="0CF7515C" w:rsidR="00B32557">
        <w:rPr>
          <w:rFonts w:ascii="Verdana" w:hAnsi="Verdana" w:eastAsia="Verdana" w:cs="Verdana"/>
          <w:sz w:val="24"/>
          <w:szCs w:val="24"/>
        </w:rPr>
        <w:t xml:space="preserve">ursing, HMP Swansea and Ty Olwen. The main reasons include sickness, vacancies, </w:t>
      </w:r>
      <w:r w:rsidRPr="0CF7515C" w:rsidR="003B204A">
        <w:rPr>
          <w:rFonts w:ascii="Verdana" w:hAnsi="Verdana" w:eastAsia="Verdana" w:cs="Verdana"/>
          <w:sz w:val="24"/>
          <w:szCs w:val="24"/>
        </w:rPr>
        <w:t>acuity,</w:t>
      </w:r>
      <w:r w:rsidRPr="0CF7515C" w:rsidR="00CA08F1">
        <w:rPr>
          <w:rFonts w:ascii="Verdana" w:hAnsi="Verdana" w:eastAsia="Verdana" w:cs="Verdana"/>
          <w:sz w:val="24"/>
          <w:szCs w:val="24"/>
        </w:rPr>
        <w:t xml:space="preserve"> and </w:t>
      </w:r>
      <w:r w:rsidRPr="0CF7515C" w:rsidR="00CA08F1">
        <w:rPr>
          <w:rFonts w:ascii="Verdana" w:hAnsi="Verdana" w:eastAsia="Verdana" w:cs="Verdana"/>
          <w:sz w:val="24"/>
          <w:szCs w:val="24"/>
        </w:rPr>
        <w:t>additional</w:t>
      </w:r>
      <w:r w:rsidRPr="0CF7515C" w:rsidR="00CA08F1">
        <w:rPr>
          <w:rFonts w:ascii="Verdana" w:hAnsi="Verdana" w:eastAsia="Verdana" w:cs="Verdana"/>
          <w:sz w:val="24"/>
          <w:szCs w:val="24"/>
        </w:rPr>
        <w:t xml:space="preserve"> beds. These services make up over 80% of the total service group variable pay</w:t>
      </w:r>
      <w:r w:rsidRPr="0CF7515C" w:rsidR="003B204A">
        <w:rPr>
          <w:rFonts w:ascii="Verdana" w:hAnsi="Verdana" w:eastAsia="Verdana" w:cs="Verdana"/>
          <w:sz w:val="24"/>
          <w:szCs w:val="24"/>
        </w:rPr>
        <w:t xml:space="preserve">. </w:t>
      </w:r>
    </w:p>
    <w:p w:rsidR="00B32557" w:rsidP="0CF7515C" w:rsidRDefault="00B32557" w14:paraId="1B23F9CF" w14:textId="77777777">
      <w:pPr>
        <w:spacing w:after="0" w:line="276" w:lineRule="auto"/>
        <w:rPr>
          <w:rFonts w:ascii="Verdana" w:hAnsi="Verdana" w:eastAsia="Verdana" w:cs="Verdana"/>
          <w:sz w:val="24"/>
          <w:szCs w:val="24"/>
        </w:rPr>
      </w:pPr>
    </w:p>
    <w:p w:rsidR="007D78B9" w:rsidP="0CF7515C" w:rsidRDefault="007D78B9" w14:paraId="4931EB70" w14:textId="30983F0F">
      <w:pPr>
        <w:spacing w:after="0" w:line="276" w:lineRule="auto"/>
        <w:rPr>
          <w:rFonts w:ascii="Verdana" w:hAnsi="Verdana" w:eastAsia="Verdana" w:cs="Verdana"/>
          <w:sz w:val="24"/>
          <w:szCs w:val="24"/>
        </w:rPr>
      </w:pPr>
      <w:r w:rsidRPr="0CF7515C" w:rsidR="007D78B9">
        <w:rPr>
          <w:rFonts w:ascii="Verdana" w:hAnsi="Verdana" w:eastAsia="Verdana" w:cs="Verdana"/>
          <w:sz w:val="24"/>
          <w:szCs w:val="24"/>
        </w:rPr>
        <w:t>Actions in place to reduce variable pay</w:t>
      </w:r>
      <w:r w:rsidRPr="0CF7515C" w:rsidR="00194CD4">
        <w:rPr>
          <w:rFonts w:ascii="Verdana" w:hAnsi="Verdana" w:eastAsia="Verdana" w:cs="Verdana"/>
          <w:sz w:val="24"/>
          <w:szCs w:val="24"/>
        </w:rPr>
        <w:t>, include</w:t>
      </w:r>
      <w:r w:rsidRPr="0CF7515C" w:rsidR="007D78B9">
        <w:rPr>
          <w:rFonts w:ascii="Verdana" w:hAnsi="Verdana" w:eastAsia="Verdana" w:cs="Verdana"/>
          <w:sz w:val="24"/>
          <w:szCs w:val="24"/>
        </w:rPr>
        <w:t>:</w:t>
      </w:r>
    </w:p>
    <w:p w:rsidR="007D78B9" w:rsidP="0CF7515C" w:rsidRDefault="007D78B9" w14:paraId="23226FD5" w14:textId="0DAD375F">
      <w:pPr>
        <w:spacing w:after="0" w:line="276" w:lineRule="auto"/>
        <w:rPr>
          <w:rFonts w:ascii="Verdana" w:hAnsi="Verdana" w:eastAsia="Verdana" w:cs="Verdana"/>
          <w:sz w:val="24"/>
          <w:szCs w:val="24"/>
        </w:rPr>
      </w:pPr>
      <w:r w:rsidRPr="0CF7515C" w:rsidR="007D78B9">
        <w:rPr>
          <w:rFonts w:ascii="Verdana" w:hAnsi="Verdana" w:eastAsia="Verdana" w:cs="Verdana"/>
          <w:sz w:val="24"/>
          <w:szCs w:val="24"/>
        </w:rPr>
        <w:t xml:space="preserve"> </w:t>
      </w:r>
    </w:p>
    <w:p w:rsidRPr="00194CD4" w:rsidR="007D78B9" w:rsidP="0CF7515C" w:rsidRDefault="007D78B9" w14:paraId="5196E4CE" w14:textId="1FD1EE1D">
      <w:pPr>
        <w:pStyle w:val="ListParagraph"/>
        <w:numPr>
          <w:ilvl w:val="0"/>
          <w:numId w:val="17"/>
        </w:numPr>
        <w:spacing w:after="0" w:line="276" w:lineRule="auto"/>
        <w:contextualSpacing w:val="0"/>
        <w:rPr>
          <w:rFonts w:ascii="Verdana" w:hAnsi="Verdana" w:eastAsia="Verdana" w:cs="Verdana"/>
          <w:sz w:val="24"/>
          <w:szCs w:val="24"/>
        </w:rPr>
      </w:pPr>
      <w:r w:rsidRPr="0CF7515C" w:rsidR="007D78B9">
        <w:rPr>
          <w:rFonts w:ascii="Verdana" w:hAnsi="Verdana" w:eastAsia="Verdana" w:cs="Verdana"/>
          <w:sz w:val="24"/>
          <w:szCs w:val="24"/>
        </w:rPr>
        <w:t xml:space="preserve">All </w:t>
      </w:r>
      <w:r w:rsidRPr="0CF7515C" w:rsidR="007D78B9">
        <w:rPr>
          <w:rFonts w:ascii="Verdana" w:hAnsi="Verdana" w:eastAsia="Verdana" w:cs="Verdana"/>
          <w:sz w:val="24"/>
          <w:szCs w:val="24"/>
        </w:rPr>
        <w:t>variable</w:t>
      </w:r>
      <w:r w:rsidRPr="0CF7515C" w:rsidR="007D78B9">
        <w:rPr>
          <w:rFonts w:ascii="Verdana" w:hAnsi="Verdana" w:eastAsia="Verdana" w:cs="Verdana"/>
          <w:sz w:val="24"/>
          <w:szCs w:val="24"/>
        </w:rPr>
        <w:t xml:space="preserve"> pay requests sub</w:t>
      </w:r>
      <w:r w:rsidRPr="0CF7515C" w:rsidR="00792BFF">
        <w:rPr>
          <w:rFonts w:ascii="Verdana" w:hAnsi="Verdana" w:eastAsia="Verdana" w:cs="Verdana"/>
          <w:sz w:val="24"/>
          <w:szCs w:val="24"/>
        </w:rPr>
        <w:t>ject</w:t>
      </w:r>
      <w:r w:rsidRPr="0CF7515C" w:rsidR="007D78B9">
        <w:rPr>
          <w:rFonts w:ascii="Verdana" w:hAnsi="Verdana" w:eastAsia="Verdana" w:cs="Verdana"/>
          <w:sz w:val="24"/>
          <w:szCs w:val="24"/>
        </w:rPr>
        <w:t xml:space="preserve"> to </w:t>
      </w:r>
      <w:r w:rsidRPr="0CF7515C" w:rsidR="00792BFF">
        <w:rPr>
          <w:rFonts w:ascii="Verdana" w:hAnsi="Verdana" w:eastAsia="Verdana" w:cs="Verdana"/>
          <w:sz w:val="24"/>
          <w:szCs w:val="24"/>
        </w:rPr>
        <w:t xml:space="preserve">the </w:t>
      </w:r>
      <w:r w:rsidRPr="0CF7515C" w:rsidR="007D78B9">
        <w:rPr>
          <w:rFonts w:ascii="Verdana" w:hAnsi="Verdana" w:eastAsia="Verdana" w:cs="Verdana"/>
          <w:sz w:val="24"/>
          <w:szCs w:val="24"/>
        </w:rPr>
        <w:t>Health B</w:t>
      </w:r>
      <w:r w:rsidRPr="0CF7515C" w:rsidR="00792BFF">
        <w:rPr>
          <w:rFonts w:ascii="Verdana" w:hAnsi="Verdana" w:eastAsia="Verdana" w:cs="Verdana"/>
          <w:sz w:val="24"/>
          <w:szCs w:val="24"/>
        </w:rPr>
        <w:t>o</w:t>
      </w:r>
      <w:r w:rsidRPr="0CF7515C" w:rsidR="007D78B9">
        <w:rPr>
          <w:rFonts w:ascii="Verdana" w:hAnsi="Verdana" w:eastAsia="Verdana" w:cs="Verdana"/>
          <w:sz w:val="24"/>
          <w:szCs w:val="24"/>
        </w:rPr>
        <w:t>ard enhanced scrutiny controls</w:t>
      </w:r>
      <w:r w:rsidRPr="0CF7515C" w:rsidR="00792BFF">
        <w:rPr>
          <w:rFonts w:ascii="Verdana" w:hAnsi="Verdana" w:eastAsia="Verdana" w:cs="Verdana"/>
          <w:sz w:val="24"/>
          <w:szCs w:val="24"/>
        </w:rPr>
        <w:t>.</w:t>
      </w:r>
      <w:r w:rsidRPr="0CF7515C" w:rsidR="007D78B9">
        <w:rPr>
          <w:rFonts w:ascii="Verdana" w:hAnsi="Verdana" w:eastAsia="Verdana" w:cs="Verdana"/>
          <w:sz w:val="24"/>
          <w:szCs w:val="24"/>
        </w:rPr>
        <w:t xml:space="preserve"> </w:t>
      </w:r>
    </w:p>
    <w:p w:rsidRPr="00194CD4" w:rsidR="007D78B9" w:rsidP="0CF7515C" w:rsidRDefault="007D78B9" w14:paraId="5590FC0F" w14:textId="0D7B4653">
      <w:pPr>
        <w:pStyle w:val="ListParagraph"/>
        <w:numPr>
          <w:ilvl w:val="0"/>
          <w:numId w:val="17"/>
        </w:numPr>
        <w:spacing w:after="0" w:line="276" w:lineRule="auto"/>
        <w:contextualSpacing w:val="0"/>
        <w:rPr>
          <w:rFonts w:ascii="Verdana" w:hAnsi="Verdana" w:eastAsia="Verdana" w:cs="Verdana"/>
          <w:sz w:val="24"/>
          <w:szCs w:val="24"/>
        </w:rPr>
      </w:pPr>
      <w:r w:rsidRPr="0CF7515C" w:rsidR="007D78B9">
        <w:rPr>
          <w:rFonts w:ascii="Verdana" w:hAnsi="Verdana" w:eastAsia="Verdana" w:cs="Verdana"/>
          <w:sz w:val="24"/>
          <w:szCs w:val="24"/>
        </w:rPr>
        <w:t xml:space="preserve">Weekly nursing variable </w:t>
      </w:r>
      <w:r w:rsidRPr="0CF7515C" w:rsidR="007D78B9">
        <w:rPr>
          <w:rFonts w:ascii="Verdana" w:hAnsi="Verdana" w:eastAsia="Verdana" w:cs="Verdana"/>
          <w:sz w:val="24"/>
          <w:szCs w:val="24"/>
        </w:rPr>
        <w:t>pay</w:t>
      </w:r>
      <w:r w:rsidRPr="0CF7515C" w:rsidR="007D78B9">
        <w:rPr>
          <w:rFonts w:ascii="Verdana" w:hAnsi="Verdana" w:eastAsia="Verdana" w:cs="Verdana"/>
          <w:sz w:val="24"/>
          <w:szCs w:val="24"/>
        </w:rPr>
        <w:t xml:space="preserve"> scrutiny </w:t>
      </w:r>
      <w:r w:rsidRPr="0CF7515C" w:rsidR="003B204A">
        <w:rPr>
          <w:rFonts w:ascii="Verdana" w:hAnsi="Verdana" w:eastAsia="Verdana" w:cs="Verdana"/>
          <w:sz w:val="24"/>
          <w:szCs w:val="24"/>
        </w:rPr>
        <w:t>meetings.</w:t>
      </w:r>
    </w:p>
    <w:p w:rsidRPr="00194CD4" w:rsidR="007D78B9" w:rsidP="0CF7515C" w:rsidRDefault="007D78B9" w14:paraId="47884C70" w14:textId="39E21227">
      <w:pPr>
        <w:pStyle w:val="ListParagraph"/>
        <w:numPr>
          <w:ilvl w:val="0"/>
          <w:numId w:val="17"/>
        </w:numPr>
        <w:spacing w:after="0" w:line="276" w:lineRule="auto"/>
        <w:contextualSpacing w:val="0"/>
        <w:rPr>
          <w:rFonts w:ascii="Verdana" w:hAnsi="Verdana" w:eastAsia="Verdana" w:cs="Verdana"/>
          <w:sz w:val="24"/>
          <w:szCs w:val="24"/>
        </w:rPr>
      </w:pPr>
      <w:r w:rsidRPr="0CF7515C" w:rsidR="007D78B9">
        <w:rPr>
          <w:rFonts w:ascii="Verdana" w:hAnsi="Verdana" w:eastAsia="Verdana" w:cs="Verdana"/>
          <w:sz w:val="24"/>
          <w:szCs w:val="24"/>
        </w:rPr>
        <w:t>Monthly roster scrutiny meetings</w:t>
      </w:r>
    </w:p>
    <w:p w:rsidRPr="00194CD4" w:rsidR="007D78B9" w:rsidP="0CF7515C" w:rsidRDefault="007D78B9" w14:paraId="00C2D6BF" w14:textId="030BABDE">
      <w:pPr>
        <w:pStyle w:val="ListParagraph"/>
        <w:numPr>
          <w:ilvl w:val="0"/>
          <w:numId w:val="17"/>
        </w:numPr>
        <w:spacing w:after="0" w:line="276" w:lineRule="auto"/>
        <w:contextualSpacing w:val="0"/>
        <w:rPr>
          <w:rFonts w:ascii="Verdana" w:hAnsi="Verdana" w:eastAsia="Verdana" w:cs="Verdana"/>
          <w:sz w:val="24"/>
          <w:szCs w:val="24"/>
        </w:rPr>
      </w:pPr>
      <w:r w:rsidRPr="0CF7515C" w:rsidR="007D78B9">
        <w:rPr>
          <w:rFonts w:ascii="Verdana" w:hAnsi="Verdana" w:eastAsia="Verdana" w:cs="Verdana"/>
          <w:sz w:val="24"/>
          <w:szCs w:val="24"/>
        </w:rPr>
        <w:t>Weekly vacancy control panels</w:t>
      </w:r>
    </w:p>
    <w:p w:rsidRPr="00194CD4" w:rsidR="007D78B9" w:rsidP="0CF7515C" w:rsidRDefault="007D78B9" w14:paraId="618A547E" w14:textId="53A8872E">
      <w:pPr>
        <w:pStyle w:val="ListParagraph"/>
        <w:numPr>
          <w:ilvl w:val="0"/>
          <w:numId w:val="17"/>
        </w:numPr>
        <w:spacing w:after="0" w:line="276" w:lineRule="auto"/>
        <w:contextualSpacing w:val="0"/>
        <w:rPr>
          <w:rFonts w:ascii="Verdana" w:hAnsi="Verdana" w:eastAsia="Verdana" w:cs="Verdana"/>
          <w:sz w:val="24"/>
          <w:szCs w:val="24"/>
        </w:rPr>
      </w:pPr>
      <w:r w:rsidRPr="0CF7515C" w:rsidR="007D78B9">
        <w:rPr>
          <w:rFonts w:ascii="Verdana" w:hAnsi="Verdana" w:eastAsia="Verdana" w:cs="Verdana"/>
          <w:sz w:val="24"/>
          <w:szCs w:val="24"/>
        </w:rPr>
        <w:t>Improvements with rota fill and salaried GP recruitment in GP OOH</w:t>
      </w:r>
      <w:r w:rsidRPr="0CF7515C" w:rsidR="00792BFF">
        <w:rPr>
          <w:rFonts w:ascii="Verdana" w:hAnsi="Verdana" w:eastAsia="Verdana" w:cs="Verdana"/>
          <w:sz w:val="24"/>
          <w:szCs w:val="24"/>
        </w:rPr>
        <w:t>.</w:t>
      </w:r>
    </w:p>
    <w:p w:rsidRPr="00194CD4" w:rsidR="00194CD4" w:rsidP="0CF7515C" w:rsidRDefault="007D78B9" w14:paraId="5A9CE556" w14:textId="1303C5EA">
      <w:pPr>
        <w:pStyle w:val="ListParagraph"/>
        <w:numPr>
          <w:ilvl w:val="0"/>
          <w:numId w:val="17"/>
        </w:numPr>
        <w:spacing w:after="0" w:line="276" w:lineRule="auto"/>
        <w:contextualSpacing w:val="0"/>
        <w:rPr>
          <w:rFonts w:ascii="Verdana" w:hAnsi="Verdana" w:eastAsia="Verdana" w:cs="Verdana"/>
          <w:sz w:val="24"/>
          <w:szCs w:val="24"/>
        </w:rPr>
      </w:pPr>
      <w:r w:rsidRPr="0CF7515C" w:rsidR="007D78B9">
        <w:rPr>
          <w:rFonts w:ascii="Verdana" w:hAnsi="Verdana" w:eastAsia="Verdana" w:cs="Verdana"/>
          <w:sz w:val="24"/>
          <w:szCs w:val="24"/>
        </w:rPr>
        <w:t>Deep dives</w:t>
      </w:r>
      <w:r w:rsidRPr="0CF7515C" w:rsidR="00194CD4">
        <w:rPr>
          <w:rFonts w:ascii="Verdana" w:hAnsi="Verdana" w:eastAsia="Verdana" w:cs="Verdana"/>
          <w:sz w:val="24"/>
          <w:szCs w:val="24"/>
        </w:rPr>
        <w:t xml:space="preserve"> and absence summits held </w:t>
      </w:r>
      <w:r w:rsidRPr="0CF7515C" w:rsidR="00194CD4">
        <w:rPr>
          <w:rFonts w:ascii="Verdana" w:hAnsi="Verdana" w:eastAsia="Verdana" w:cs="Verdana"/>
          <w:sz w:val="24"/>
          <w:szCs w:val="24"/>
        </w:rPr>
        <w:t>regarding</w:t>
      </w:r>
      <w:r w:rsidRPr="0CF7515C" w:rsidR="00194CD4">
        <w:rPr>
          <w:rFonts w:ascii="Verdana" w:hAnsi="Verdana" w:eastAsia="Verdana" w:cs="Verdana"/>
          <w:sz w:val="24"/>
          <w:szCs w:val="24"/>
        </w:rPr>
        <w:t xml:space="preserve"> </w:t>
      </w:r>
      <w:r w:rsidRPr="0CF7515C" w:rsidR="007D78B9">
        <w:rPr>
          <w:rFonts w:ascii="Verdana" w:hAnsi="Verdana" w:eastAsia="Verdana" w:cs="Verdana"/>
          <w:sz w:val="24"/>
          <w:szCs w:val="24"/>
        </w:rPr>
        <w:t>sickness</w:t>
      </w:r>
      <w:r w:rsidRPr="0CF7515C" w:rsidR="00194CD4">
        <w:rPr>
          <w:rFonts w:ascii="Verdana" w:hAnsi="Verdana" w:eastAsia="Verdana" w:cs="Verdana"/>
          <w:sz w:val="24"/>
          <w:szCs w:val="24"/>
        </w:rPr>
        <w:t xml:space="preserve"> absence</w:t>
      </w:r>
      <w:r w:rsidRPr="0CF7515C" w:rsidR="007D78B9">
        <w:rPr>
          <w:rFonts w:ascii="Verdana" w:hAnsi="Verdana" w:eastAsia="Verdana" w:cs="Verdana"/>
          <w:sz w:val="24"/>
          <w:szCs w:val="24"/>
        </w:rPr>
        <w:t xml:space="preserve"> position for Gorseinon, District Nursing and Ty Olwen. </w:t>
      </w:r>
    </w:p>
    <w:p w:rsidRPr="00792BFF" w:rsidR="004863CE" w:rsidP="0CF7515C" w:rsidRDefault="00194CD4" w14:paraId="2DC07DC5" w14:textId="3029D1AE">
      <w:pPr>
        <w:pStyle w:val="ListParagraph"/>
        <w:numPr>
          <w:ilvl w:val="0"/>
          <w:numId w:val="17"/>
        </w:numPr>
        <w:spacing w:after="0" w:line="276" w:lineRule="auto"/>
        <w:contextualSpacing w:val="0"/>
        <w:rPr>
          <w:rFonts w:ascii="Verdana" w:hAnsi="Verdana" w:eastAsia="Verdana" w:cs="Verdana"/>
          <w:sz w:val="24"/>
          <w:szCs w:val="24"/>
        </w:rPr>
      </w:pPr>
      <w:r w:rsidRPr="0CF7515C" w:rsidR="00194CD4">
        <w:rPr>
          <w:rFonts w:ascii="Verdana" w:hAnsi="Verdana" w:eastAsia="Verdana" w:cs="Verdana"/>
          <w:sz w:val="24"/>
          <w:szCs w:val="24"/>
        </w:rPr>
        <w:t xml:space="preserve">On-going review of establishment control and vacancy position in areas with high variable pay due to vacancies. </w:t>
      </w:r>
    </w:p>
    <w:p w:rsidR="004863CE" w:rsidP="0CF7515C" w:rsidRDefault="004863CE" w14:paraId="0B265C13" w14:textId="77777777">
      <w:pPr>
        <w:spacing w:after="0" w:line="276" w:lineRule="auto"/>
        <w:rPr>
          <w:rFonts w:ascii="Verdana" w:hAnsi="Verdana" w:eastAsia="Verdana" w:cs="Verdana"/>
          <w:sz w:val="24"/>
          <w:szCs w:val="24"/>
        </w:rPr>
      </w:pPr>
    </w:p>
    <w:p w:rsidRPr="004863CE" w:rsidR="004863CE" w:rsidP="0CF7515C" w:rsidRDefault="004863CE" w14:paraId="75DB4FAD" w14:textId="77777777">
      <w:pPr>
        <w:spacing w:after="0" w:line="276" w:lineRule="auto"/>
        <w:rPr>
          <w:rFonts w:ascii="Verdana" w:hAnsi="Verdana" w:eastAsia="Verdana" w:cs="Verdana"/>
          <w:sz w:val="24"/>
          <w:szCs w:val="24"/>
        </w:rPr>
      </w:pPr>
    </w:p>
    <w:p w:rsidRPr="00FE0D31" w:rsidR="00AC2266" w:rsidP="0CF7515C" w:rsidRDefault="00AC2266" w14:paraId="04A5C290" w14:textId="010916BA">
      <w:pPr>
        <w:spacing w:after="0" w:line="276" w:lineRule="auto"/>
        <w:rPr>
          <w:rFonts w:ascii="Verdana" w:hAnsi="Verdana" w:eastAsia="Verdana" w:cs="Verdana"/>
          <w:b w:val="1"/>
          <w:bCs w:val="1"/>
          <w:sz w:val="24"/>
          <w:szCs w:val="24"/>
          <w:u w:val="single"/>
        </w:rPr>
      </w:pPr>
      <w:r w:rsidRPr="0CF7515C" w:rsidR="00AC2266">
        <w:rPr>
          <w:rFonts w:ascii="Verdana" w:hAnsi="Verdana" w:eastAsia="Verdana" w:cs="Verdana"/>
          <w:b w:val="1"/>
          <w:bCs w:val="1"/>
          <w:sz w:val="24"/>
          <w:szCs w:val="24"/>
          <w:u w:val="single"/>
        </w:rPr>
        <w:t xml:space="preserve">  </w:t>
      </w:r>
    </w:p>
    <w:p w:rsidRPr="00FE0D31" w:rsidR="00342BD8" w:rsidP="0CF7515C" w:rsidRDefault="00342BD8" w14:paraId="21863169" w14:textId="77777777">
      <w:pPr>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2</w:t>
      </w:r>
      <w:r w:rsidRPr="0CF7515C" w:rsidR="00342BD8">
        <w:rPr>
          <w:rFonts w:ascii="Verdana" w:hAnsi="Verdana" w:eastAsia="Verdana" w:cs="Verdana"/>
          <w:b w:val="1"/>
          <w:bCs w:val="1"/>
          <w:sz w:val="24"/>
          <w:szCs w:val="24"/>
        </w:rPr>
        <w:t>.2 An overview of workforce risks and issues affecting PCTSG</w:t>
      </w:r>
    </w:p>
    <w:p w:rsidRPr="00FE0D31" w:rsidR="00342BD8" w:rsidP="0CF7515C" w:rsidRDefault="00342BD8" w14:paraId="342252A6" w14:textId="77777777">
      <w:pPr>
        <w:spacing w:after="0" w:line="276" w:lineRule="auto"/>
        <w:rPr>
          <w:rFonts w:ascii="Verdana" w:hAnsi="Verdana" w:eastAsia="Verdana" w:cs="Verdana"/>
          <w:b w:val="1"/>
          <w:bCs w:val="1"/>
          <w:sz w:val="24"/>
          <w:szCs w:val="24"/>
        </w:rPr>
      </w:pPr>
    </w:p>
    <w:tbl>
      <w:tblPr>
        <w:tblStyle w:val="PlainTable1"/>
        <w:tblW w:w="0" w:type="auto"/>
        <w:tblLook w:val="04A0" w:firstRow="1" w:lastRow="0" w:firstColumn="1" w:lastColumn="0" w:noHBand="0" w:noVBand="1"/>
      </w:tblPr>
      <w:tblGrid>
        <w:gridCol w:w="2830"/>
        <w:gridCol w:w="6186"/>
      </w:tblGrid>
      <w:tr w:rsidRPr="00FE0D31" w:rsidR="00342BD8" w:rsidTr="0CF7515C" w14:paraId="4EE5BE51"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shd w:val="clear" w:color="auto" w:fill="C1E4F5" w:themeFill="accent1" w:themeFillTint="33"/>
            <w:tcMar/>
          </w:tcPr>
          <w:p w:rsidRPr="00FE0D31" w:rsidR="00342BD8" w:rsidP="0CF7515C" w:rsidRDefault="00342BD8" w14:paraId="23C98B6A" w14:textId="77777777">
            <w:pPr>
              <w:spacing w:line="276" w:lineRule="auto"/>
              <w:rPr>
                <w:rFonts w:ascii="Verdana" w:hAnsi="Verdana" w:eastAsia="Verdana" w:cs="Verdana"/>
                <w:b w:val="0"/>
                <w:bCs w:val="0"/>
                <w:sz w:val="24"/>
                <w:szCs w:val="24"/>
              </w:rPr>
            </w:pPr>
            <w:r w:rsidRPr="0CF7515C" w:rsidR="00342BD8">
              <w:rPr>
                <w:rFonts w:ascii="Verdana" w:hAnsi="Verdana" w:eastAsia="Verdana" w:cs="Verdana"/>
                <w:sz w:val="24"/>
                <w:szCs w:val="24"/>
              </w:rPr>
              <w:t>Workforce Risks/Issues</w:t>
            </w:r>
          </w:p>
          <w:p w:rsidRPr="00FE0D31" w:rsidR="00342BD8" w:rsidP="0CF7515C" w:rsidRDefault="00342BD8" w14:paraId="05F62493" w14:textId="77777777">
            <w:pPr>
              <w:spacing w:line="276" w:lineRule="auto"/>
              <w:rPr>
                <w:rFonts w:ascii="Verdana" w:hAnsi="Verdana" w:eastAsia="Verdana" w:cs="Verdana"/>
                <w:b w:val="0"/>
                <w:bCs w:val="0"/>
                <w:sz w:val="24"/>
                <w:szCs w:val="24"/>
              </w:rPr>
            </w:pPr>
          </w:p>
        </w:tc>
      </w:tr>
      <w:tr w:rsidRPr="00FE0D31" w:rsidR="00342BD8" w:rsidTr="0CF7515C" w14:paraId="69B2D4D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C1E4F5" w:themeFill="accent1" w:themeFillTint="33"/>
            <w:tcMar/>
          </w:tcPr>
          <w:p w:rsidRPr="00FE0D31" w:rsidR="00342BD8" w:rsidP="0CF7515C" w:rsidRDefault="00342BD8" w14:paraId="5EC31BFD"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Unavailability</w:t>
            </w:r>
          </w:p>
          <w:p w:rsidRPr="00FE0D31" w:rsidR="00342BD8" w:rsidP="0CF7515C" w:rsidRDefault="00342BD8" w14:paraId="7E15AEB2" w14:textId="77777777">
            <w:pPr>
              <w:spacing w:line="276" w:lineRule="auto"/>
              <w:rPr>
                <w:rFonts w:ascii="Verdana" w:hAnsi="Verdana" w:eastAsia="Verdana" w:cs="Verdana"/>
                <w:sz w:val="24"/>
                <w:szCs w:val="24"/>
              </w:rPr>
            </w:pPr>
          </w:p>
        </w:tc>
        <w:tc>
          <w:tcPr>
            <w:cnfStyle w:val="000000000000" w:firstRow="0" w:lastRow="0" w:firstColumn="0" w:lastColumn="0" w:oddVBand="0" w:evenVBand="0" w:oddHBand="0" w:evenHBand="0" w:firstRowFirstColumn="0" w:firstRowLastColumn="0" w:lastRowFirstColumn="0" w:lastRowLastColumn="0"/>
            <w:tcW w:w="6186" w:type="dxa"/>
            <w:shd w:val="clear" w:color="auto" w:fill="C1E4F5" w:themeFill="accent1" w:themeFillTint="33"/>
            <w:tcMar/>
          </w:tcPr>
          <w:p w:rsidRPr="00FE0D31" w:rsidR="00342BD8" w:rsidP="0CF7515C" w:rsidRDefault="00342BD8" w14:paraId="2BF4CEEB" w14:textId="26A8EA67">
            <w:pPr>
              <w:spacing w:line="276" w:lineRule="auto"/>
              <w:jc w:val="both"/>
              <w:cnfStyle w:val="000000100000" w:firstRow="0" w:lastRow="0" w:firstColumn="0" w:lastColumn="0" w:oddVBand="0" w:evenVBand="0" w:oddHBand="1" w:evenHBand="0" w:firstRowFirstColumn="0" w:firstRowLastColumn="0" w:lastRowFirstColumn="0" w:lastRowLastColumn="0"/>
              <w:rPr>
                <w:rFonts w:ascii="Verdana" w:hAnsi="Verdana" w:eastAsia="Verdana" w:cs="Verdana"/>
                <w:sz w:val="24"/>
                <w:szCs w:val="24"/>
              </w:rPr>
            </w:pPr>
            <w:r w:rsidRPr="0CF7515C" w:rsidR="00342BD8">
              <w:rPr>
                <w:rFonts w:ascii="Verdana" w:hAnsi="Verdana" w:eastAsia="Verdana" w:cs="Verdana"/>
                <w:sz w:val="24"/>
                <w:szCs w:val="24"/>
              </w:rPr>
              <w:t>High levels</w:t>
            </w:r>
            <w:r w:rsidRPr="0CF7515C" w:rsidR="00342BD8">
              <w:rPr>
                <w:rFonts w:ascii="Verdana" w:hAnsi="Verdana" w:eastAsia="Verdana" w:cs="Verdana"/>
                <w:sz w:val="24"/>
                <w:szCs w:val="24"/>
              </w:rPr>
              <w:t xml:space="preserve"> of sickness absence contribute to unavailability which </w:t>
            </w:r>
            <w:r w:rsidRPr="0CF7515C" w:rsidR="00342BD8">
              <w:rPr>
                <w:rFonts w:ascii="Verdana" w:hAnsi="Verdana" w:eastAsia="Verdana" w:cs="Verdana"/>
                <w:sz w:val="24"/>
                <w:szCs w:val="24"/>
              </w:rPr>
              <w:t>impacts</w:t>
            </w:r>
            <w:r w:rsidRPr="0CF7515C" w:rsidR="00342BD8">
              <w:rPr>
                <w:rFonts w:ascii="Verdana" w:hAnsi="Verdana" w:eastAsia="Verdana" w:cs="Verdana"/>
                <w:sz w:val="24"/>
                <w:szCs w:val="24"/>
              </w:rPr>
              <w:t xml:space="preserve"> on the variable pay spend and service delivery. This applies to Nursing and the Additional Clinical Services Workforce.</w:t>
            </w:r>
          </w:p>
        </w:tc>
      </w:tr>
      <w:tr w:rsidRPr="00FE0D31" w:rsidR="00342BD8" w:rsidTr="0CF7515C" w14:paraId="2CA081CB" w14:textId="77777777">
        <w:tc>
          <w:tcPr>
            <w:cnfStyle w:val="001000000000" w:firstRow="0" w:lastRow="0" w:firstColumn="1" w:lastColumn="0" w:oddVBand="0" w:evenVBand="0" w:oddHBand="0" w:evenHBand="0" w:firstRowFirstColumn="0" w:firstRowLastColumn="0" w:lastRowFirstColumn="0" w:lastRowLastColumn="0"/>
            <w:tcW w:w="2830" w:type="dxa"/>
            <w:shd w:val="clear" w:color="auto" w:fill="83CAEB" w:themeFill="accent1" w:themeFillTint="66"/>
            <w:tcMar/>
          </w:tcPr>
          <w:p w:rsidRPr="00FE0D31" w:rsidR="00342BD8" w:rsidP="0CF7515C" w:rsidRDefault="00342BD8" w14:paraId="0C9C93FA"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Gorseinon </w:t>
            </w:r>
          </w:p>
          <w:p w:rsidRPr="00FE0D31" w:rsidR="00342BD8" w:rsidP="0CF7515C" w:rsidRDefault="00342BD8" w14:paraId="6DE59D0F" w14:textId="77777777">
            <w:pPr>
              <w:spacing w:line="276" w:lineRule="auto"/>
              <w:rPr>
                <w:rFonts w:ascii="Verdana" w:hAnsi="Verdana" w:eastAsia="Verdana" w:cs="Verdana"/>
                <w:sz w:val="24"/>
                <w:szCs w:val="24"/>
              </w:rPr>
            </w:pPr>
          </w:p>
        </w:tc>
        <w:tc>
          <w:tcPr>
            <w:cnfStyle w:val="000000000000" w:firstRow="0" w:lastRow="0" w:firstColumn="0" w:lastColumn="0" w:oddVBand="0" w:evenVBand="0" w:oddHBand="0" w:evenHBand="0" w:firstRowFirstColumn="0" w:firstRowLastColumn="0" w:lastRowFirstColumn="0" w:lastRowLastColumn="0"/>
            <w:tcW w:w="6186" w:type="dxa"/>
            <w:shd w:val="clear" w:color="auto" w:fill="83CAEB" w:themeFill="accent1" w:themeFillTint="66"/>
            <w:tcMar/>
          </w:tcPr>
          <w:p w:rsidRPr="00FE0D31" w:rsidR="00342BD8" w:rsidP="0CF7515C" w:rsidRDefault="00342BD8" w14:paraId="203BAE75" w14:textId="66A7033B">
            <w:pPr>
              <w:spacing w:line="276" w:lineRule="auto"/>
              <w:jc w:val="both"/>
              <w:cnfStyle w:val="000000000000" w:firstRow="0" w:lastRow="0" w:firstColumn="0" w:lastColumn="0" w:oddVBand="0" w:evenVBand="0" w:oddHBand="0" w:evenHBand="0" w:firstRowFirstColumn="0" w:firstRowLastColumn="0" w:lastRowFirstColumn="0" w:lastRowLastColumn="0"/>
              <w:rPr>
                <w:rFonts w:ascii="Verdana" w:hAnsi="Verdana" w:eastAsia="Verdana" w:cs="Verdana"/>
                <w:sz w:val="24"/>
                <w:szCs w:val="24"/>
              </w:rPr>
            </w:pPr>
            <w:r w:rsidRPr="0CF7515C" w:rsidR="00342BD8">
              <w:rPr>
                <w:rFonts w:ascii="Verdana" w:hAnsi="Verdana" w:eastAsia="Verdana" w:cs="Verdana"/>
                <w:sz w:val="24"/>
                <w:szCs w:val="24"/>
              </w:rPr>
              <w:t xml:space="preserve">Staff have been </w:t>
            </w:r>
            <w:r w:rsidRPr="0CF7515C" w:rsidR="00342BD8">
              <w:rPr>
                <w:rFonts w:ascii="Verdana" w:hAnsi="Verdana" w:eastAsia="Verdana" w:cs="Verdana"/>
                <w:sz w:val="24"/>
                <w:szCs w:val="24"/>
              </w:rPr>
              <w:t>relocated</w:t>
            </w:r>
            <w:r w:rsidRPr="0CF7515C" w:rsidR="00342BD8">
              <w:rPr>
                <w:rFonts w:ascii="Verdana" w:hAnsi="Verdana" w:eastAsia="Verdana" w:cs="Verdana"/>
                <w:sz w:val="24"/>
                <w:szCs w:val="24"/>
              </w:rPr>
              <w:t xml:space="preserve"> to Ward 3, Singleton on a temporary basis until March 2026. </w:t>
            </w:r>
            <w:r w:rsidRPr="0CF7515C" w:rsidR="0012268B">
              <w:rPr>
                <w:rFonts w:ascii="Verdana" w:hAnsi="Verdana" w:eastAsia="Verdana" w:cs="Verdana"/>
                <w:sz w:val="24"/>
                <w:szCs w:val="24"/>
              </w:rPr>
              <w:t>A paper is being prepared for Executive review and decision on the long-term plans for Gorseinon ward areas</w:t>
            </w:r>
            <w:r w:rsidRPr="0CF7515C" w:rsidR="003B204A">
              <w:rPr>
                <w:rFonts w:ascii="Verdana" w:hAnsi="Verdana" w:eastAsia="Verdana" w:cs="Verdana"/>
                <w:sz w:val="24"/>
                <w:szCs w:val="24"/>
              </w:rPr>
              <w:t xml:space="preserve">. </w:t>
            </w:r>
          </w:p>
        </w:tc>
      </w:tr>
      <w:tr w:rsidRPr="00FE0D31" w:rsidR="00342BD8" w:rsidTr="0CF7515C" w14:paraId="7C22A84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C1E4F5" w:themeFill="accent1" w:themeFillTint="33"/>
            <w:tcMar/>
          </w:tcPr>
          <w:p w:rsidRPr="00FE0D31" w:rsidR="00342BD8" w:rsidP="0CF7515C" w:rsidRDefault="00342BD8" w14:paraId="24A00092"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Community Nursing</w:t>
            </w:r>
          </w:p>
        </w:tc>
        <w:tc>
          <w:tcPr>
            <w:cnfStyle w:val="000000000000" w:firstRow="0" w:lastRow="0" w:firstColumn="0" w:lastColumn="0" w:oddVBand="0" w:evenVBand="0" w:oddHBand="0" w:evenHBand="0" w:firstRowFirstColumn="0" w:firstRowLastColumn="0" w:lastRowFirstColumn="0" w:lastRowLastColumn="0"/>
            <w:tcW w:w="6186" w:type="dxa"/>
            <w:shd w:val="clear" w:color="auto" w:fill="C1E4F5" w:themeFill="accent1" w:themeFillTint="33"/>
            <w:tcMar/>
          </w:tcPr>
          <w:p w:rsidRPr="00FE0D31" w:rsidR="00342BD8" w:rsidP="0CF7515C" w:rsidRDefault="00342BD8" w14:paraId="2942A0E1" w14:textId="6FA0F39D">
            <w:pPr>
              <w:spacing w:line="276" w:lineRule="auto"/>
              <w:jc w:val="both"/>
              <w:cnfStyle w:val="000000100000" w:firstRow="0" w:lastRow="0" w:firstColumn="0" w:lastColumn="0" w:oddVBand="0" w:evenVBand="0" w:oddHBand="1" w:evenHBand="0" w:firstRowFirstColumn="0" w:firstRowLastColumn="0" w:lastRowFirstColumn="0" w:lastRowLastColumn="0"/>
              <w:rPr>
                <w:rFonts w:ascii="Verdana" w:hAnsi="Verdana" w:eastAsia="Verdana" w:cs="Verdana"/>
                <w:sz w:val="24"/>
                <w:szCs w:val="24"/>
              </w:rPr>
            </w:pPr>
            <w:r w:rsidRPr="0CF7515C" w:rsidR="00342BD8">
              <w:rPr>
                <w:rFonts w:ascii="Verdana" w:hAnsi="Verdana" w:eastAsia="Verdana" w:cs="Verdana"/>
                <w:sz w:val="24"/>
                <w:szCs w:val="24"/>
              </w:rPr>
              <w:t>Staffing levels and unavailability</w:t>
            </w:r>
            <w:r w:rsidRPr="0CF7515C" w:rsidR="0012268B">
              <w:rPr>
                <w:rFonts w:ascii="Verdana" w:hAnsi="Verdana" w:eastAsia="Verdana" w:cs="Verdana"/>
                <w:sz w:val="24"/>
                <w:szCs w:val="24"/>
              </w:rPr>
              <w:t>. External Community Services Review is currently in progress, due to conclude by March 2026</w:t>
            </w:r>
            <w:r w:rsidRPr="0CF7515C" w:rsidR="003B204A">
              <w:rPr>
                <w:rFonts w:ascii="Verdana" w:hAnsi="Verdana" w:eastAsia="Verdana" w:cs="Verdana"/>
                <w:sz w:val="24"/>
                <w:szCs w:val="24"/>
              </w:rPr>
              <w:t xml:space="preserve">. </w:t>
            </w:r>
          </w:p>
        </w:tc>
      </w:tr>
      <w:tr w:rsidRPr="00FE0D31" w:rsidR="00342BD8" w:rsidTr="0CF7515C" w14:paraId="7F8B4306" w14:textId="77777777">
        <w:tc>
          <w:tcPr>
            <w:cnfStyle w:val="001000000000" w:firstRow="0" w:lastRow="0" w:firstColumn="1" w:lastColumn="0" w:oddVBand="0" w:evenVBand="0" w:oddHBand="0" w:evenHBand="0" w:firstRowFirstColumn="0" w:firstRowLastColumn="0" w:lastRowFirstColumn="0" w:lastRowLastColumn="0"/>
            <w:tcW w:w="2830" w:type="dxa"/>
            <w:shd w:val="clear" w:color="auto" w:fill="83CAEB" w:themeFill="accent1" w:themeFillTint="66"/>
            <w:tcMar/>
          </w:tcPr>
          <w:p w:rsidRPr="00FE0D31" w:rsidR="00342BD8" w:rsidP="0CF7515C" w:rsidRDefault="00342BD8" w14:paraId="589EDC79" w14:textId="393541BE">
            <w:pPr>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Therapies </w:t>
            </w:r>
          </w:p>
        </w:tc>
        <w:tc>
          <w:tcPr>
            <w:cnfStyle w:val="000000000000" w:firstRow="0" w:lastRow="0" w:firstColumn="0" w:lastColumn="0" w:oddVBand="0" w:evenVBand="0" w:oddHBand="0" w:evenHBand="0" w:firstRowFirstColumn="0" w:firstRowLastColumn="0" w:lastRowFirstColumn="0" w:lastRowLastColumn="0"/>
            <w:tcW w:w="6186" w:type="dxa"/>
            <w:shd w:val="clear" w:color="auto" w:fill="83CAEB" w:themeFill="accent1" w:themeFillTint="66"/>
            <w:tcMar/>
          </w:tcPr>
          <w:p w:rsidRPr="0012268B" w:rsidR="004863CE" w:rsidP="0CF7515C" w:rsidRDefault="004863CE" w14:paraId="62F4B783" w14:textId="1C234C69">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eastAsia="Verdana" w:cs="Verdana"/>
                <w:sz w:val="24"/>
                <w:szCs w:val="24"/>
              </w:rPr>
            </w:pPr>
            <w:r w:rsidRPr="0CF7515C" w:rsidR="004863CE">
              <w:rPr>
                <w:rFonts w:ascii="Verdana" w:hAnsi="Verdana" w:eastAsia="Verdana" w:cs="Verdana"/>
                <w:sz w:val="24"/>
                <w:szCs w:val="24"/>
              </w:rPr>
              <w:t xml:space="preserve">These </w:t>
            </w:r>
            <w:r w:rsidRPr="0CF7515C" w:rsidR="004863CE">
              <w:rPr>
                <w:rFonts w:ascii="Verdana" w:hAnsi="Verdana" w:eastAsia="Verdana" w:cs="Verdana"/>
                <w:sz w:val="24"/>
                <w:szCs w:val="24"/>
              </w:rPr>
              <w:t>predominantly relate</w:t>
            </w:r>
            <w:r w:rsidRPr="0CF7515C" w:rsidR="004863CE">
              <w:rPr>
                <w:rFonts w:ascii="Verdana" w:hAnsi="Verdana" w:eastAsia="Verdana" w:cs="Verdana"/>
                <w:sz w:val="24"/>
                <w:szCs w:val="24"/>
              </w:rPr>
              <w:t xml:space="preserve"> to insufficient staffing levels to meet required clinical standards, for example within cancer services or neonates, where AHP staffing does not meet clinical standards. </w:t>
            </w:r>
          </w:p>
          <w:p w:rsidRPr="0012268B" w:rsidR="004863CE" w:rsidP="0CF7515C" w:rsidRDefault="004863CE" w14:paraId="61310BB5" w14:textId="77777777">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eastAsia="Verdana" w:cs="Verdana"/>
                <w:sz w:val="24"/>
                <w:szCs w:val="24"/>
              </w:rPr>
            </w:pPr>
            <w:r w:rsidRPr="0CF7515C" w:rsidR="004863CE">
              <w:rPr>
                <w:rFonts w:ascii="Verdana" w:hAnsi="Verdana" w:eastAsia="Verdana" w:cs="Verdana"/>
                <w:sz w:val="24"/>
                <w:szCs w:val="24"/>
              </w:rPr>
              <w:t>In summary, several specialties have budgeted establishments that are not sufficient to meet the staffing levels required for clinical standards. For example, AHP funded staffing levels in Neonates do not meet BAPM (British Association of Perinatal Medicine) standards.</w:t>
            </w:r>
          </w:p>
          <w:p w:rsidR="00342BD8" w:rsidP="0CF7515C" w:rsidRDefault="004863CE" w14:paraId="713E568D" w14:textId="319B06E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eastAsia="Verdana" w:cs="Verdana"/>
                <w:sz w:val="24"/>
                <w:szCs w:val="24"/>
              </w:rPr>
            </w:pPr>
            <w:r w:rsidRPr="0CF7515C" w:rsidR="004863CE">
              <w:rPr>
                <w:rFonts w:ascii="Verdana" w:hAnsi="Verdana" w:eastAsia="Verdana" w:cs="Verdana"/>
                <w:sz w:val="24"/>
                <w:szCs w:val="24"/>
              </w:rPr>
              <w:t>There is also a significant workforce risk linked to recruitment challenges in highly specialised areas due to national shortages in some professions, such as musculoskeletal podiatry.</w:t>
            </w:r>
          </w:p>
        </w:tc>
      </w:tr>
      <w:tr w:rsidRPr="00FE0D31" w:rsidR="00342BD8" w:rsidTr="0CF7515C" w14:paraId="790E1A7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CAEDFB" w:themeFill="accent4" w:themeFillTint="33"/>
            <w:tcMar/>
          </w:tcPr>
          <w:p w:rsidR="00342BD8" w:rsidP="0CF7515C" w:rsidRDefault="004863CE" w14:paraId="4EC9A2E0" w14:textId="0E6CEAFD">
            <w:pPr>
              <w:spacing w:line="276" w:lineRule="auto"/>
              <w:rPr>
                <w:rFonts w:ascii="Verdana" w:hAnsi="Verdana" w:eastAsia="Verdana" w:cs="Verdana"/>
                <w:sz w:val="24"/>
                <w:szCs w:val="24"/>
              </w:rPr>
            </w:pPr>
            <w:r w:rsidRPr="0CF7515C" w:rsidR="004863CE">
              <w:rPr>
                <w:rFonts w:ascii="Verdana" w:hAnsi="Verdana" w:eastAsia="Verdana" w:cs="Verdana"/>
                <w:sz w:val="24"/>
                <w:szCs w:val="24"/>
              </w:rPr>
              <w:t>Medical</w:t>
            </w:r>
          </w:p>
        </w:tc>
        <w:tc>
          <w:tcPr>
            <w:cnfStyle w:val="000000000000" w:firstRow="0" w:lastRow="0" w:firstColumn="0" w:lastColumn="0" w:oddVBand="0" w:evenVBand="0" w:oddHBand="0" w:evenHBand="0" w:firstRowFirstColumn="0" w:firstRowLastColumn="0" w:lastRowFirstColumn="0" w:lastRowLastColumn="0"/>
            <w:tcW w:w="6186" w:type="dxa"/>
            <w:shd w:val="clear" w:color="auto" w:fill="CAEDFB" w:themeFill="accent4" w:themeFillTint="33"/>
            <w:tcMar/>
          </w:tcPr>
          <w:p w:rsidRPr="0012268B" w:rsidR="007D78B9" w:rsidP="0CF7515C" w:rsidRDefault="007D78B9" w14:paraId="3EB49046" w14:textId="77777777">
            <w:pPr>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eastAsia="Verdana" w:cs="Verdana"/>
                <w:sz w:val="24"/>
                <w:szCs w:val="24"/>
              </w:rPr>
            </w:pPr>
            <w:r w:rsidRPr="0CF7515C" w:rsidR="007D78B9">
              <w:rPr>
                <w:rFonts w:ascii="Verdana" w:hAnsi="Verdana" w:eastAsia="Verdana" w:cs="Verdana"/>
                <w:sz w:val="24"/>
                <w:szCs w:val="24"/>
              </w:rPr>
              <w:t xml:space="preserve">GP OOH –on-going risks </w:t>
            </w:r>
            <w:r w:rsidRPr="0CF7515C" w:rsidR="007D78B9">
              <w:rPr>
                <w:rFonts w:ascii="Verdana" w:hAnsi="Verdana" w:eastAsia="Verdana" w:cs="Verdana"/>
                <w:sz w:val="24"/>
                <w:szCs w:val="24"/>
              </w:rPr>
              <w:t>regarding</w:t>
            </w:r>
            <w:r w:rsidRPr="0CF7515C" w:rsidR="007D78B9">
              <w:rPr>
                <w:rFonts w:ascii="Verdana" w:hAnsi="Verdana" w:eastAsia="Verdana" w:cs="Verdana"/>
                <w:sz w:val="24"/>
                <w:szCs w:val="24"/>
              </w:rPr>
              <w:t xml:space="preserve"> worker status. National discussions being held. </w:t>
            </w:r>
          </w:p>
          <w:p w:rsidRPr="005600CC" w:rsidR="00342BD8" w:rsidP="0CF7515C" w:rsidRDefault="00342BD8" w14:paraId="287A5B52" w14:textId="77777777">
            <w:pPr>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eastAsia="Verdana" w:cs="Verdana"/>
                <w:sz w:val="24"/>
                <w:szCs w:val="24"/>
              </w:rPr>
            </w:pPr>
          </w:p>
        </w:tc>
      </w:tr>
    </w:tbl>
    <w:p w:rsidR="007F4B49" w:rsidP="0CF7515C" w:rsidRDefault="007F4B49" w14:paraId="46F3B7A1" w14:textId="77777777">
      <w:pPr>
        <w:spacing w:after="0" w:line="276" w:lineRule="auto"/>
        <w:rPr>
          <w:rFonts w:ascii="Verdana" w:hAnsi="Verdana" w:eastAsia="Verdana" w:cs="Verdana"/>
          <w:b w:val="1"/>
          <w:bCs w:val="1"/>
          <w:sz w:val="24"/>
          <w:szCs w:val="24"/>
          <w:u w:val="single"/>
        </w:rPr>
      </w:pPr>
    </w:p>
    <w:p w:rsidR="00A302EE" w:rsidP="0CF7515C" w:rsidRDefault="00A302EE" w14:paraId="57FBD5A0" w14:textId="77777777">
      <w:pPr>
        <w:spacing w:after="0" w:line="276" w:lineRule="auto"/>
        <w:rPr>
          <w:rFonts w:ascii="Verdana" w:hAnsi="Verdana" w:eastAsia="Verdana" w:cs="Verdana"/>
          <w:b w:val="1"/>
          <w:bCs w:val="1"/>
          <w:sz w:val="24"/>
          <w:szCs w:val="24"/>
          <w:u w:val="single"/>
        </w:rPr>
      </w:pPr>
    </w:p>
    <w:p w:rsidR="00A302EE" w:rsidP="0CF7515C" w:rsidRDefault="00A302EE" w14:paraId="59E2C4C8" w14:textId="77777777">
      <w:pPr>
        <w:spacing w:after="0" w:line="276" w:lineRule="auto"/>
        <w:rPr>
          <w:rFonts w:ascii="Verdana" w:hAnsi="Verdana" w:eastAsia="Verdana" w:cs="Verdana"/>
          <w:b w:val="1"/>
          <w:bCs w:val="1"/>
          <w:sz w:val="24"/>
          <w:szCs w:val="24"/>
          <w:u w:val="single"/>
        </w:rPr>
      </w:pPr>
    </w:p>
    <w:p w:rsidRPr="00FE0D31" w:rsidR="00A302EE" w:rsidP="0CF7515C" w:rsidRDefault="00A302EE" w14:paraId="11296A53" w14:textId="77777777">
      <w:pPr>
        <w:spacing w:after="0" w:line="276" w:lineRule="auto"/>
        <w:rPr>
          <w:rFonts w:ascii="Verdana" w:hAnsi="Verdana" w:eastAsia="Verdana" w:cs="Verdana"/>
          <w:b w:val="1"/>
          <w:bCs w:val="1"/>
          <w:sz w:val="24"/>
          <w:szCs w:val="24"/>
          <w:u w:val="single"/>
        </w:rPr>
      </w:pPr>
    </w:p>
    <w:p w:rsidRPr="00FE0D31" w:rsidR="00342BD8" w:rsidP="0CF7515C" w:rsidRDefault="00342BD8" w14:paraId="119B8653" w14:textId="77777777">
      <w:pPr>
        <w:spacing w:after="0"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2.3 Staff Survey Action Plan Progress</w:t>
      </w:r>
    </w:p>
    <w:p w:rsidRPr="00FE0D31" w:rsidR="00342BD8" w:rsidP="0CF7515C" w:rsidRDefault="00342BD8" w14:paraId="167CE842" w14:textId="77777777">
      <w:pPr>
        <w:spacing w:after="0" w:line="276" w:lineRule="auto"/>
        <w:rPr>
          <w:rFonts w:ascii="Verdana" w:hAnsi="Verdana" w:eastAsia="Verdana" w:cs="Verdana"/>
          <w:b w:val="1"/>
          <w:bCs w:val="1"/>
          <w:sz w:val="24"/>
          <w:szCs w:val="24"/>
          <w:u w:val="single"/>
        </w:rPr>
      </w:pPr>
    </w:p>
    <w:p w:rsidRPr="00FE0D31" w:rsidR="00342BD8" w:rsidP="0CF7515C" w:rsidRDefault="00342BD8" w14:paraId="50E6F81A" w14:textId="77777777">
      <w:p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The service group presented the Staff Survey Action Plan at Workforce and OD Committee in 2025. It highlighted the key actions below and an update on progress is included below:</w:t>
      </w:r>
    </w:p>
    <w:p w:rsidRPr="00FE0D31" w:rsidR="00342BD8" w:rsidP="0CF7515C" w:rsidRDefault="00342BD8" w14:paraId="47C8EC44" w14:textId="77777777">
      <w:pPr>
        <w:spacing w:after="0" w:line="276" w:lineRule="auto"/>
        <w:rPr>
          <w:rFonts w:ascii="Verdana" w:hAnsi="Verdana" w:eastAsia="Verdana" w:cs="Verdana"/>
          <w:sz w:val="24"/>
          <w:szCs w:val="24"/>
        </w:rPr>
      </w:pPr>
    </w:p>
    <w:tbl>
      <w:tblPr>
        <w:tblStyle w:val="TableGrid"/>
        <w:tblW w:w="0" w:type="auto"/>
        <w:tblLook w:val="04A0" w:firstRow="1" w:lastRow="0" w:firstColumn="1" w:lastColumn="0" w:noHBand="0" w:noVBand="1"/>
      </w:tblPr>
      <w:tblGrid>
        <w:gridCol w:w="4784"/>
        <w:gridCol w:w="1463"/>
        <w:gridCol w:w="1410"/>
        <w:gridCol w:w="1359"/>
      </w:tblGrid>
      <w:tr w:rsidRPr="00FE0D31" w:rsidR="00342BD8" w:rsidTr="0CF7515C" w14:paraId="604E85AF" w14:textId="77777777">
        <w:tc>
          <w:tcPr>
            <w:tcW w:w="4926" w:type="dxa"/>
            <w:shd w:val="clear" w:color="auto" w:fill="002060"/>
            <w:tcMar/>
          </w:tcPr>
          <w:p w:rsidRPr="00FE0D31" w:rsidR="00342BD8" w:rsidP="0CF7515C" w:rsidRDefault="00342BD8" w14:paraId="021CB8FC" w14:textId="77777777">
            <w:pPr>
              <w:spacing w:line="276" w:lineRule="auto"/>
              <w:rPr>
                <w:rFonts w:ascii="Verdana" w:hAnsi="Verdana" w:eastAsia="Verdana" w:cs="Verdana"/>
                <w:color w:val="FFFFFF" w:themeColor="background1"/>
                <w:sz w:val="24"/>
                <w:szCs w:val="24"/>
              </w:rPr>
            </w:pPr>
            <w:r w:rsidRPr="0CF7515C" w:rsidR="00342BD8">
              <w:rPr>
                <w:rFonts w:ascii="Verdana" w:hAnsi="Verdana" w:eastAsia="Verdana" w:cs="Verdana"/>
                <w:b w:val="1"/>
                <w:bCs w:val="1"/>
                <w:color w:val="FFFFFF" w:themeColor="background1" w:themeTint="FF" w:themeShade="FF"/>
                <w:sz w:val="24"/>
                <w:szCs w:val="24"/>
              </w:rPr>
              <w:t>Actions/ Milestones</w:t>
            </w:r>
          </w:p>
        </w:tc>
        <w:tc>
          <w:tcPr>
            <w:tcW w:w="1306" w:type="dxa"/>
            <w:shd w:val="clear" w:color="auto" w:fill="002060"/>
            <w:tcMar/>
          </w:tcPr>
          <w:p w:rsidRPr="00FE0D31" w:rsidR="00342BD8" w:rsidP="0CF7515C" w:rsidRDefault="00342BD8" w14:paraId="22F14B94" w14:textId="77777777">
            <w:pPr>
              <w:spacing w:line="276" w:lineRule="auto"/>
              <w:rPr>
                <w:rFonts w:ascii="Verdana" w:hAnsi="Verdana" w:eastAsia="Verdana" w:cs="Verdana"/>
                <w:color w:val="FFFFFF" w:themeColor="background1"/>
                <w:sz w:val="24"/>
                <w:szCs w:val="24"/>
              </w:rPr>
            </w:pPr>
            <w:r w:rsidRPr="0CF7515C" w:rsidR="00342BD8">
              <w:rPr>
                <w:rFonts w:ascii="Verdana" w:hAnsi="Verdana" w:eastAsia="Verdana" w:cs="Verdana"/>
                <w:b w:val="1"/>
                <w:bCs w:val="1"/>
                <w:color w:val="FFFFFF" w:themeColor="background1" w:themeTint="FF" w:themeShade="FF"/>
                <w:sz w:val="24"/>
                <w:szCs w:val="24"/>
              </w:rPr>
              <w:t>Lead</w:t>
            </w:r>
          </w:p>
        </w:tc>
        <w:tc>
          <w:tcPr>
            <w:tcW w:w="1434" w:type="dxa"/>
            <w:shd w:val="clear" w:color="auto" w:fill="002060"/>
            <w:tcMar/>
          </w:tcPr>
          <w:p w:rsidRPr="00FE0D31" w:rsidR="00342BD8" w:rsidP="0CF7515C" w:rsidRDefault="00342BD8" w14:paraId="1DED30CE" w14:textId="77777777">
            <w:pPr>
              <w:spacing w:line="276" w:lineRule="auto"/>
              <w:rPr>
                <w:rFonts w:ascii="Verdana" w:hAnsi="Verdana" w:eastAsia="Verdana" w:cs="Verdana"/>
                <w:b w:val="1"/>
                <w:bCs w:val="1"/>
                <w:color w:val="FFFFFF" w:themeColor="background1"/>
                <w:sz w:val="24"/>
                <w:szCs w:val="24"/>
              </w:rPr>
            </w:pPr>
            <w:r w:rsidRPr="0CF7515C" w:rsidR="00342BD8">
              <w:rPr>
                <w:rFonts w:ascii="Verdana" w:hAnsi="Verdana" w:eastAsia="Verdana" w:cs="Verdana"/>
                <w:b w:val="1"/>
                <w:bCs w:val="1"/>
                <w:color w:val="FFFFFF" w:themeColor="background1" w:themeTint="FF" w:themeShade="FF"/>
                <w:sz w:val="24"/>
                <w:szCs w:val="24"/>
              </w:rPr>
              <w:t>By When</w:t>
            </w:r>
          </w:p>
        </w:tc>
        <w:tc>
          <w:tcPr>
            <w:tcW w:w="1350" w:type="dxa"/>
            <w:shd w:val="clear" w:color="auto" w:fill="002060"/>
            <w:tcMar/>
          </w:tcPr>
          <w:p w:rsidRPr="00FE0D31" w:rsidR="00342BD8" w:rsidP="0CF7515C" w:rsidRDefault="00342BD8" w14:paraId="2F76169E" w14:textId="77777777">
            <w:pPr>
              <w:spacing w:line="276" w:lineRule="auto"/>
              <w:rPr>
                <w:rFonts w:ascii="Verdana" w:hAnsi="Verdana" w:eastAsia="Verdana" w:cs="Verdana"/>
                <w:color w:val="FFFFFF" w:themeColor="background1"/>
                <w:sz w:val="24"/>
                <w:szCs w:val="24"/>
              </w:rPr>
            </w:pPr>
            <w:r w:rsidRPr="0CF7515C" w:rsidR="00342BD8">
              <w:rPr>
                <w:rFonts w:ascii="Verdana" w:hAnsi="Verdana" w:eastAsia="Verdana" w:cs="Verdana"/>
                <w:b w:val="1"/>
                <w:bCs w:val="1"/>
                <w:color w:val="FFFFFF" w:themeColor="background1" w:themeTint="FF" w:themeShade="FF"/>
                <w:sz w:val="24"/>
                <w:szCs w:val="24"/>
              </w:rPr>
              <w:t>Status</w:t>
            </w:r>
          </w:p>
        </w:tc>
      </w:tr>
      <w:tr w:rsidRPr="00FE0D31" w:rsidR="00342BD8" w:rsidTr="0CF7515C" w14:paraId="6EC1ABEA" w14:textId="77777777">
        <w:tc>
          <w:tcPr>
            <w:tcW w:w="4926" w:type="dxa"/>
            <w:tcMar/>
          </w:tcPr>
          <w:p w:rsidRPr="00FE0D31" w:rsidR="00342BD8" w:rsidP="0CF7515C" w:rsidRDefault="00342BD8" w14:paraId="3F6B860E"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Utilise Service Group Team Brief and OBM to share overarching and local Staff Survey Results and actions planned for collective delivery. </w:t>
            </w:r>
          </w:p>
        </w:tc>
        <w:tc>
          <w:tcPr>
            <w:tcW w:w="1306" w:type="dxa"/>
            <w:tcMar/>
          </w:tcPr>
          <w:p w:rsidRPr="00FE0D31" w:rsidR="00342BD8" w:rsidP="0CF7515C" w:rsidRDefault="00342BD8" w14:paraId="1B02AE1D"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Group Director</w:t>
            </w:r>
          </w:p>
        </w:tc>
        <w:tc>
          <w:tcPr>
            <w:tcW w:w="1434" w:type="dxa"/>
            <w:tcMar/>
            <w:vAlign w:val="center"/>
          </w:tcPr>
          <w:p w:rsidRPr="00FE0D31" w:rsidR="00342BD8" w:rsidP="0CF7515C" w:rsidRDefault="00342BD8" w14:paraId="50DE5F02"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06/25</w:t>
            </w:r>
          </w:p>
        </w:tc>
        <w:tc>
          <w:tcPr>
            <w:tcW w:w="1350" w:type="dxa"/>
            <w:shd w:val="clear" w:color="auto" w:fill="00B050"/>
            <w:tcMar/>
            <w:vAlign w:val="center"/>
          </w:tcPr>
          <w:p w:rsidRPr="00FE0D31" w:rsidR="00342BD8" w:rsidP="0CF7515C" w:rsidRDefault="00342BD8" w14:paraId="7DEFACB6"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Complete</w:t>
            </w:r>
          </w:p>
        </w:tc>
      </w:tr>
      <w:tr w:rsidRPr="00FE0D31" w:rsidR="00342BD8" w:rsidTr="0CF7515C" w14:paraId="0B093E19" w14:textId="77777777">
        <w:tc>
          <w:tcPr>
            <w:tcW w:w="4926" w:type="dxa"/>
            <w:tcMar/>
          </w:tcPr>
          <w:p w:rsidRPr="00FE0D31" w:rsidR="00342BD8" w:rsidP="0CF7515C" w:rsidRDefault="00342BD8" w14:paraId="16ED1C22"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Managers and Leaders across PCTSG to discuss the results within their teams and actions to collectively implement, feeding into the overarching goals and success measures. </w:t>
            </w:r>
          </w:p>
        </w:tc>
        <w:tc>
          <w:tcPr>
            <w:tcW w:w="1306" w:type="dxa"/>
            <w:tcMar/>
          </w:tcPr>
          <w:p w:rsidRPr="00FE0D31" w:rsidR="00342BD8" w:rsidP="0CF7515C" w:rsidRDefault="00342BD8" w14:paraId="215CFC07"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PCTSG Senior Managers </w:t>
            </w:r>
          </w:p>
        </w:tc>
        <w:tc>
          <w:tcPr>
            <w:tcW w:w="1434" w:type="dxa"/>
            <w:tcMar/>
            <w:vAlign w:val="center"/>
          </w:tcPr>
          <w:p w:rsidRPr="00FE0D31" w:rsidR="00342BD8" w:rsidP="0CF7515C" w:rsidRDefault="00342BD8" w14:paraId="073D4A73"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06/-07/25 </w:t>
            </w:r>
          </w:p>
        </w:tc>
        <w:tc>
          <w:tcPr>
            <w:tcW w:w="1350" w:type="dxa"/>
            <w:shd w:val="clear" w:color="auto" w:fill="00B050"/>
            <w:tcMar/>
            <w:vAlign w:val="center"/>
          </w:tcPr>
          <w:p w:rsidRPr="00FE0D31" w:rsidR="00342BD8" w:rsidP="0CF7515C" w:rsidRDefault="00342BD8" w14:paraId="555DD034"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Complete</w:t>
            </w:r>
          </w:p>
        </w:tc>
      </w:tr>
      <w:tr w:rsidRPr="00FE0D31" w:rsidR="00342BD8" w:rsidTr="0CF7515C" w14:paraId="60309936" w14:textId="77777777">
        <w:tc>
          <w:tcPr>
            <w:tcW w:w="4926" w:type="dxa"/>
            <w:tcMar/>
          </w:tcPr>
          <w:p w:rsidRPr="00FE0D31" w:rsidR="00342BD8" w:rsidP="0CF7515C" w:rsidRDefault="00342BD8" w14:paraId="7CA00B70"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PCT Team brief updates emphasising messages around confidentiality and examples of staff stories around the ‘You Said, We’re Delivering Together’ campaign confirming action taken </w:t>
            </w:r>
            <w:r w:rsidRPr="0CF7515C" w:rsidR="00342BD8">
              <w:rPr>
                <w:rFonts w:ascii="Verdana" w:hAnsi="Verdana" w:eastAsia="Verdana" w:cs="Verdana"/>
                <w:sz w:val="24"/>
                <w:szCs w:val="24"/>
              </w:rPr>
              <w:t>as a result of</w:t>
            </w:r>
            <w:r w:rsidRPr="0CF7515C" w:rsidR="00342BD8">
              <w:rPr>
                <w:rFonts w:ascii="Verdana" w:hAnsi="Verdana" w:eastAsia="Verdana" w:cs="Verdana"/>
                <w:sz w:val="24"/>
                <w:szCs w:val="24"/>
              </w:rPr>
              <w:t> the survey. </w:t>
            </w:r>
          </w:p>
        </w:tc>
        <w:tc>
          <w:tcPr>
            <w:tcW w:w="1306" w:type="dxa"/>
            <w:tcMar/>
          </w:tcPr>
          <w:p w:rsidRPr="00FE0D31" w:rsidR="00342BD8" w:rsidP="0CF7515C" w:rsidRDefault="00342BD8" w14:paraId="22E3B708"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 xml:space="preserve">Group Director    </w:t>
            </w:r>
          </w:p>
        </w:tc>
        <w:tc>
          <w:tcPr>
            <w:tcW w:w="1434" w:type="dxa"/>
            <w:tcMar/>
            <w:vAlign w:val="center"/>
          </w:tcPr>
          <w:p w:rsidRPr="00FE0D31" w:rsidR="00342BD8" w:rsidP="0CF7515C" w:rsidRDefault="00342BD8" w14:paraId="14F184C0"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06-10/25</w:t>
            </w:r>
          </w:p>
        </w:tc>
        <w:tc>
          <w:tcPr>
            <w:tcW w:w="1350" w:type="dxa"/>
            <w:shd w:val="clear" w:color="auto" w:fill="00B050"/>
            <w:tcMar/>
            <w:vAlign w:val="center"/>
          </w:tcPr>
          <w:p w:rsidRPr="00FE0D31" w:rsidR="00342BD8" w:rsidP="0CF7515C" w:rsidRDefault="00342BD8" w14:paraId="107E813C"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Complete</w:t>
            </w:r>
          </w:p>
        </w:tc>
      </w:tr>
      <w:tr w:rsidRPr="00FE0D31" w:rsidR="00342BD8" w:rsidTr="0CF7515C" w14:paraId="685D63A1" w14:textId="77777777">
        <w:tc>
          <w:tcPr>
            <w:tcW w:w="4926" w:type="dxa"/>
            <w:tcMar/>
          </w:tcPr>
          <w:p w:rsidRPr="00FE0D31" w:rsidR="00342BD8" w:rsidP="0CF7515C" w:rsidRDefault="00342BD8" w14:paraId="43729238"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Progress up-date on delivery of action plans to WOD Delivery Group/Committee.</w:t>
            </w:r>
          </w:p>
        </w:tc>
        <w:tc>
          <w:tcPr>
            <w:tcW w:w="1306" w:type="dxa"/>
            <w:tcMar/>
          </w:tcPr>
          <w:p w:rsidRPr="00FE0D31" w:rsidR="00342BD8" w:rsidP="0CF7515C" w:rsidRDefault="00342BD8" w14:paraId="1D6053E0"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Group Director</w:t>
            </w:r>
          </w:p>
        </w:tc>
        <w:tc>
          <w:tcPr>
            <w:tcW w:w="1434" w:type="dxa"/>
            <w:tcMar/>
            <w:vAlign w:val="center"/>
          </w:tcPr>
          <w:p w:rsidRPr="00FE0D31" w:rsidR="00342BD8" w:rsidP="0CF7515C" w:rsidRDefault="00342BD8" w14:paraId="137E7093"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02/26</w:t>
            </w:r>
          </w:p>
        </w:tc>
        <w:tc>
          <w:tcPr>
            <w:tcW w:w="1350" w:type="dxa"/>
            <w:shd w:val="clear" w:color="auto" w:fill="FFC000"/>
            <w:tcMar/>
            <w:vAlign w:val="center"/>
          </w:tcPr>
          <w:p w:rsidRPr="00FE0D31" w:rsidR="00342BD8" w:rsidP="0CF7515C" w:rsidRDefault="00342BD8" w14:paraId="74B173B7"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In progress</w:t>
            </w:r>
          </w:p>
          <w:p w:rsidRPr="00FE0D31" w:rsidR="00342BD8" w:rsidP="0CF7515C" w:rsidRDefault="00342BD8" w14:paraId="56B13C26" w14:textId="77777777">
            <w:pPr>
              <w:spacing w:line="276" w:lineRule="auto"/>
              <w:rPr>
                <w:rFonts w:ascii="Verdana" w:hAnsi="Verdana" w:eastAsia="Verdana" w:cs="Verdana"/>
                <w:sz w:val="24"/>
                <w:szCs w:val="24"/>
              </w:rPr>
            </w:pPr>
          </w:p>
        </w:tc>
      </w:tr>
    </w:tbl>
    <w:p w:rsidRPr="00FE0D31" w:rsidR="00342BD8" w:rsidP="0CF7515C" w:rsidRDefault="00342BD8" w14:paraId="61C411EB" w14:textId="77777777">
      <w:pPr>
        <w:spacing w:after="0" w:line="276" w:lineRule="auto"/>
        <w:rPr>
          <w:rFonts w:ascii="Verdana" w:hAnsi="Verdana" w:eastAsia="Verdana" w:cs="Verdana"/>
          <w:sz w:val="24"/>
          <w:szCs w:val="24"/>
        </w:rPr>
      </w:pPr>
    </w:p>
    <w:p w:rsidRPr="00FE0D31" w:rsidR="00342BD8" w:rsidP="0CF7515C" w:rsidRDefault="00342BD8" w14:paraId="39F05CEE" w14:textId="77777777">
      <w:pPr>
        <w:spacing w:after="0" w:line="276" w:lineRule="auto"/>
        <w:jc w:val="both"/>
        <w:rPr>
          <w:rFonts w:ascii="Verdana" w:hAnsi="Verdana" w:eastAsia="Verdana" w:cs="Verdana"/>
          <w:sz w:val="24"/>
          <w:szCs w:val="24"/>
        </w:rPr>
      </w:pPr>
    </w:p>
    <w:p w:rsidR="00342BD8" w:rsidP="0CF7515C" w:rsidRDefault="00342BD8" w14:paraId="5529FA44" w14:textId="683597DF">
      <w:pPr>
        <w:spacing w:after="0"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To further enhance the work and to respond to the feedback from the </w:t>
      </w:r>
      <w:r w:rsidRPr="0CF7515C" w:rsidR="00342BD8">
        <w:rPr>
          <w:rFonts w:ascii="Verdana" w:hAnsi="Verdana" w:eastAsia="Verdana" w:cs="Verdana"/>
          <w:sz w:val="24"/>
          <w:szCs w:val="24"/>
        </w:rPr>
        <w:t>previous</w:t>
      </w:r>
      <w:r w:rsidRPr="0CF7515C" w:rsidR="00342BD8">
        <w:rPr>
          <w:rFonts w:ascii="Verdana" w:hAnsi="Verdana" w:eastAsia="Verdana" w:cs="Verdana"/>
          <w:sz w:val="24"/>
          <w:szCs w:val="24"/>
        </w:rPr>
        <w:t xml:space="preserve"> staff survey, the Service Group has developed a PCT People Plan for 2025/26, which is also aligned to the Health Board’s People Plan</w:t>
      </w:r>
      <w:r w:rsidRPr="0CF7515C" w:rsidR="00792BFF">
        <w:rPr>
          <w:rFonts w:ascii="Verdana" w:hAnsi="Verdana" w:eastAsia="Verdana" w:cs="Verdana"/>
          <w:sz w:val="24"/>
          <w:szCs w:val="24"/>
        </w:rPr>
        <w:t xml:space="preserve"> (please see appendices)</w:t>
      </w:r>
      <w:r w:rsidRPr="0CF7515C" w:rsidR="00342BD8">
        <w:rPr>
          <w:rFonts w:ascii="Verdana" w:hAnsi="Verdana" w:eastAsia="Verdana" w:cs="Verdana"/>
          <w:sz w:val="24"/>
          <w:szCs w:val="24"/>
        </w:rPr>
        <w:t xml:space="preserve">. </w:t>
      </w:r>
    </w:p>
    <w:p w:rsidR="00A302EE" w:rsidP="0CF7515C" w:rsidRDefault="00A302EE" w14:paraId="541EC20D" w14:textId="77777777">
      <w:pPr>
        <w:spacing w:after="0" w:line="276" w:lineRule="auto"/>
        <w:jc w:val="both"/>
        <w:rPr>
          <w:rFonts w:ascii="Verdana" w:hAnsi="Verdana" w:eastAsia="Verdana" w:cs="Verdana"/>
          <w:sz w:val="24"/>
          <w:szCs w:val="24"/>
        </w:rPr>
      </w:pPr>
    </w:p>
    <w:p w:rsidR="00A302EE" w:rsidP="0CF7515C" w:rsidRDefault="00A302EE" w14:paraId="23FF3365" w14:textId="77777777">
      <w:pPr>
        <w:spacing w:after="0" w:line="276" w:lineRule="auto"/>
        <w:jc w:val="both"/>
        <w:rPr>
          <w:rFonts w:ascii="Verdana" w:hAnsi="Verdana" w:eastAsia="Verdana" w:cs="Verdana"/>
          <w:sz w:val="24"/>
          <w:szCs w:val="24"/>
        </w:rPr>
      </w:pPr>
    </w:p>
    <w:p w:rsidR="00A302EE" w:rsidP="0CF7515C" w:rsidRDefault="00A302EE" w14:paraId="54410F82" w14:textId="77777777">
      <w:pPr>
        <w:spacing w:after="0" w:line="276" w:lineRule="auto"/>
        <w:jc w:val="both"/>
        <w:rPr>
          <w:rFonts w:ascii="Verdana" w:hAnsi="Verdana" w:eastAsia="Verdana" w:cs="Verdana"/>
          <w:sz w:val="24"/>
          <w:szCs w:val="24"/>
        </w:rPr>
      </w:pPr>
    </w:p>
    <w:p w:rsidR="00A302EE" w:rsidP="0CF7515C" w:rsidRDefault="00A302EE" w14:paraId="2573E4BE" w14:textId="77777777">
      <w:pPr>
        <w:spacing w:after="0" w:line="276" w:lineRule="auto"/>
        <w:jc w:val="both"/>
        <w:rPr>
          <w:rFonts w:ascii="Verdana" w:hAnsi="Verdana" w:eastAsia="Verdana" w:cs="Verdana"/>
          <w:sz w:val="24"/>
          <w:szCs w:val="24"/>
        </w:rPr>
      </w:pPr>
    </w:p>
    <w:p w:rsidR="00A302EE" w:rsidP="0CF7515C" w:rsidRDefault="00A302EE" w14:paraId="2BBD9FD8" w14:textId="77777777">
      <w:pPr>
        <w:spacing w:after="0" w:line="276" w:lineRule="auto"/>
        <w:jc w:val="both"/>
        <w:rPr>
          <w:rFonts w:ascii="Verdana" w:hAnsi="Verdana" w:eastAsia="Verdana" w:cs="Verdana"/>
          <w:sz w:val="24"/>
          <w:szCs w:val="24"/>
        </w:rPr>
      </w:pPr>
    </w:p>
    <w:p w:rsidRPr="00FE0D31" w:rsidR="00A302EE" w:rsidP="0CF7515C" w:rsidRDefault="00A302EE" w14:paraId="231E90CB" w14:textId="77777777">
      <w:pPr>
        <w:spacing w:after="0" w:line="276" w:lineRule="auto"/>
        <w:jc w:val="both"/>
        <w:rPr>
          <w:rFonts w:ascii="Verdana" w:hAnsi="Verdana" w:eastAsia="Verdana" w:cs="Verdana"/>
          <w:sz w:val="24"/>
          <w:szCs w:val="24"/>
        </w:rPr>
      </w:pPr>
    </w:p>
    <w:p w:rsidR="00792BFF" w:rsidP="0CF7515C" w:rsidRDefault="00792BFF" w14:paraId="6F5F3E13" w14:textId="77777777">
      <w:pPr>
        <w:spacing w:after="0" w:line="276" w:lineRule="auto"/>
        <w:jc w:val="both"/>
        <w:rPr>
          <w:rFonts w:ascii="Verdana" w:hAnsi="Verdana" w:eastAsia="Verdana" w:cs="Verdana"/>
          <w:b w:val="1"/>
          <w:bCs w:val="1"/>
          <w:sz w:val="24"/>
          <w:szCs w:val="24"/>
        </w:rPr>
      </w:pPr>
    </w:p>
    <w:p w:rsidRPr="00FE0D31" w:rsidR="00342BD8" w:rsidP="0CF7515C" w:rsidRDefault="00342BD8" w14:paraId="3F3315CA" w14:textId="4AAB4666">
      <w:pPr>
        <w:spacing w:after="0" w:line="276" w:lineRule="auto"/>
        <w:jc w:val="both"/>
        <w:rPr>
          <w:rFonts w:ascii="Verdana" w:hAnsi="Verdana" w:eastAsia="Verdana" w:cs="Verdana"/>
          <w:b w:val="1"/>
          <w:bCs w:val="1"/>
          <w:sz w:val="24"/>
          <w:szCs w:val="24"/>
        </w:rPr>
      </w:pPr>
      <w:r w:rsidRPr="0CF7515C" w:rsidR="00342BD8">
        <w:rPr>
          <w:rFonts w:ascii="Verdana" w:hAnsi="Verdana" w:eastAsia="Verdana" w:cs="Verdana"/>
          <w:b w:val="1"/>
          <w:bCs w:val="1"/>
          <w:sz w:val="24"/>
          <w:szCs w:val="24"/>
        </w:rPr>
        <w:t>GOVERNANCE AND RISK ISSUES</w:t>
      </w:r>
    </w:p>
    <w:p w:rsidRPr="00FE0D31" w:rsidR="00342BD8" w:rsidP="0CF7515C" w:rsidRDefault="00342BD8" w14:paraId="25D7C013" w14:textId="77777777">
      <w:pPr>
        <w:pStyle w:val="ListParagraph"/>
        <w:spacing w:after="0" w:line="276" w:lineRule="auto"/>
        <w:ind w:left="360"/>
        <w:rPr>
          <w:rFonts w:ascii="Verdana" w:hAnsi="Verdana" w:eastAsia="Verdana" w:cs="Verdana"/>
          <w:b w:val="1"/>
          <w:bCs w:val="1"/>
          <w:sz w:val="24"/>
          <w:szCs w:val="24"/>
        </w:rPr>
      </w:pPr>
    </w:p>
    <w:p w:rsidRPr="00FE0D31" w:rsidR="00342BD8" w:rsidP="0CF7515C" w:rsidRDefault="00342BD8" w14:paraId="60F05CA3" w14:textId="77777777">
      <w:pPr>
        <w:pStyle w:val="ListParagraph"/>
        <w:spacing w:before="100" w:beforeAutospacing="on" w:after="100" w:afterAutospacing="on" w:line="276" w:lineRule="auto"/>
        <w:ind w:left="360"/>
        <w:jc w:val="both"/>
        <w:rPr>
          <w:rFonts w:ascii="Verdana" w:hAnsi="Verdana" w:eastAsia="Verdana" w:cs="Verdana"/>
          <w:sz w:val="24"/>
          <w:szCs w:val="24"/>
          <w:lang w:eastAsia="en-GB"/>
        </w:rPr>
      </w:pPr>
      <w:r w:rsidRPr="0CF7515C" w:rsidR="00342BD8">
        <w:rPr>
          <w:rFonts w:ascii="Verdana" w:hAnsi="Verdana" w:eastAsia="Verdana" w:cs="Verdana"/>
          <w:sz w:val="24"/>
          <w:szCs w:val="24"/>
          <w:lang w:eastAsia="en-GB"/>
        </w:rPr>
        <w:t xml:space="preserve">The Workforce Metrics, Risks and Staff Survey Progress will continue to be </w:t>
      </w:r>
      <w:r w:rsidRPr="0CF7515C" w:rsidR="00342BD8">
        <w:rPr>
          <w:rFonts w:ascii="Verdana" w:hAnsi="Verdana" w:eastAsia="Verdana" w:cs="Verdana"/>
          <w:sz w:val="24"/>
          <w:szCs w:val="24"/>
          <w:lang w:eastAsia="en-GB"/>
        </w:rPr>
        <w:t>monitored</w:t>
      </w:r>
      <w:r w:rsidRPr="0CF7515C" w:rsidR="00342BD8">
        <w:rPr>
          <w:rFonts w:ascii="Verdana" w:hAnsi="Verdana" w:eastAsia="Verdana" w:cs="Verdana"/>
          <w:sz w:val="24"/>
          <w:szCs w:val="24"/>
          <w:lang w:eastAsia="en-GB"/>
        </w:rPr>
        <w:t xml:space="preserve"> and evaluated through the Group’s Operational Business and Workforce Meetings. </w:t>
      </w:r>
    </w:p>
    <w:p w:rsidRPr="00FE0D31" w:rsidR="00342BD8" w:rsidP="0CF7515C" w:rsidRDefault="00342BD8" w14:paraId="001EBADA" w14:textId="77777777">
      <w:pPr>
        <w:pStyle w:val="ListParagraph"/>
        <w:spacing w:before="100" w:beforeAutospacing="on" w:after="100" w:afterAutospacing="on" w:line="276" w:lineRule="auto"/>
        <w:ind w:left="360"/>
        <w:jc w:val="both"/>
        <w:rPr>
          <w:rFonts w:ascii="Verdana" w:hAnsi="Verdana" w:eastAsia="Verdana" w:cs="Verdana"/>
          <w:sz w:val="24"/>
          <w:szCs w:val="24"/>
          <w:lang w:eastAsia="en-GB"/>
        </w:rPr>
      </w:pPr>
    </w:p>
    <w:p w:rsidRPr="00FE0D31" w:rsidR="00342BD8" w:rsidP="0CF7515C" w:rsidRDefault="00342BD8" w14:paraId="35F2E44F" w14:textId="77777777">
      <w:pPr>
        <w:pStyle w:val="ListParagraph"/>
        <w:spacing w:before="100" w:beforeAutospacing="on" w:after="100" w:afterAutospacing="on" w:line="276" w:lineRule="auto"/>
        <w:ind w:left="360"/>
        <w:jc w:val="both"/>
        <w:rPr>
          <w:rFonts w:ascii="Verdana" w:hAnsi="Verdana" w:eastAsia="Verdana" w:cs="Verdana"/>
          <w:sz w:val="24"/>
          <w:szCs w:val="24"/>
          <w:lang w:eastAsia="en-GB"/>
        </w:rPr>
      </w:pPr>
      <w:r w:rsidRPr="0CF7515C" w:rsidR="00342BD8">
        <w:rPr>
          <w:rFonts w:ascii="Verdana" w:hAnsi="Verdana" w:eastAsia="Verdana" w:cs="Verdana"/>
          <w:sz w:val="24"/>
          <w:szCs w:val="24"/>
          <w:lang w:eastAsia="en-GB"/>
        </w:rPr>
        <w:t xml:space="preserve">From a risk perspective the impact of unavailability and specifically sickness can </w:t>
      </w:r>
      <w:r w:rsidRPr="0CF7515C" w:rsidR="00342BD8">
        <w:rPr>
          <w:rFonts w:ascii="Verdana" w:hAnsi="Verdana" w:eastAsia="Verdana" w:cs="Verdana"/>
          <w:sz w:val="24"/>
          <w:szCs w:val="24"/>
          <w:lang w:eastAsia="en-GB"/>
        </w:rPr>
        <w:t>impact</w:t>
      </w:r>
      <w:r w:rsidRPr="0CF7515C" w:rsidR="00342BD8">
        <w:rPr>
          <w:rFonts w:ascii="Verdana" w:hAnsi="Verdana" w:eastAsia="Verdana" w:cs="Verdana"/>
          <w:sz w:val="24"/>
          <w:szCs w:val="24"/>
          <w:lang w:eastAsia="en-GB"/>
        </w:rPr>
        <w:t xml:space="preserve"> on service delivery.</w:t>
      </w:r>
    </w:p>
    <w:p w:rsidRPr="00FE0D31" w:rsidR="00342BD8" w:rsidP="0CF7515C" w:rsidRDefault="00342BD8" w14:paraId="422D7D7F" w14:textId="77777777">
      <w:pPr>
        <w:pStyle w:val="ListParagraph"/>
        <w:spacing w:after="0" w:line="276" w:lineRule="auto"/>
        <w:rPr>
          <w:rFonts w:ascii="Verdana" w:hAnsi="Verdana" w:eastAsia="Verdana" w:cs="Verdana"/>
          <w:b w:val="1"/>
          <w:bCs w:val="1"/>
          <w:sz w:val="24"/>
          <w:szCs w:val="24"/>
        </w:rPr>
      </w:pPr>
    </w:p>
    <w:p w:rsidRPr="00FE0D31" w:rsidR="00342BD8" w:rsidP="0CF7515C" w:rsidRDefault="00342BD8" w14:paraId="66344E58" w14:textId="77777777">
      <w:pPr>
        <w:pStyle w:val="ListParagraph"/>
        <w:numPr>
          <w:ilvl w:val="0"/>
          <w:numId w:val="1"/>
        </w:numPr>
        <w:spacing w:after="0" w:line="276" w:lineRule="auto"/>
        <w:ind w:left="360"/>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 FINANCIAL IMPLICATIONS</w:t>
      </w:r>
    </w:p>
    <w:p w:rsidRPr="00FE0D31" w:rsidR="00342BD8" w:rsidP="0CF7515C" w:rsidRDefault="00342BD8" w14:paraId="7FAE84AB" w14:textId="77777777">
      <w:pPr>
        <w:pStyle w:val="ListParagraph"/>
        <w:spacing w:after="0" w:line="276" w:lineRule="auto"/>
        <w:ind w:left="360"/>
        <w:rPr>
          <w:rFonts w:ascii="Verdana" w:hAnsi="Verdana" w:eastAsia="Verdana" w:cs="Verdana"/>
          <w:b w:val="1"/>
          <w:bCs w:val="1"/>
          <w:sz w:val="24"/>
          <w:szCs w:val="24"/>
        </w:rPr>
      </w:pPr>
    </w:p>
    <w:p w:rsidRPr="00FE0D31" w:rsidR="00342BD8" w:rsidP="0CF7515C" w:rsidRDefault="00342BD8" w14:paraId="65249A3E" w14:textId="77777777">
      <w:pPr>
        <w:pStyle w:val="ListParagraph"/>
        <w:spacing w:after="0" w:line="276" w:lineRule="auto"/>
        <w:ind w:left="360"/>
        <w:jc w:val="both"/>
        <w:rPr>
          <w:rFonts w:ascii="Verdana" w:hAnsi="Verdana" w:eastAsia="Verdana" w:cs="Verdana"/>
          <w:sz w:val="24"/>
          <w:szCs w:val="24"/>
        </w:rPr>
      </w:pPr>
      <w:r w:rsidRPr="0CF7515C" w:rsidR="00342BD8">
        <w:rPr>
          <w:rFonts w:ascii="Verdana" w:hAnsi="Verdana" w:eastAsia="Verdana" w:cs="Verdana"/>
          <w:sz w:val="24"/>
          <w:szCs w:val="24"/>
        </w:rPr>
        <w:t xml:space="preserve">High absence levels above funded levels will result in variable pay usage to </w:t>
      </w:r>
      <w:r w:rsidRPr="0CF7515C" w:rsidR="00342BD8">
        <w:rPr>
          <w:rFonts w:ascii="Verdana" w:hAnsi="Verdana" w:eastAsia="Verdana" w:cs="Verdana"/>
          <w:sz w:val="24"/>
          <w:szCs w:val="24"/>
        </w:rPr>
        <w:t>maintain</w:t>
      </w:r>
      <w:r w:rsidRPr="0CF7515C" w:rsidR="00342BD8">
        <w:rPr>
          <w:rFonts w:ascii="Verdana" w:hAnsi="Verdana" w:eastAsia="Verdana" w:cs="Verdana"/>
          <w:sz w:val="24"/>
          <w:szCs w:val="24"/>
        </w:rPr>
        <w:t xml:space="preserve"> service capacity and safeguard patient and service user care.</w:t>
      </w:r>
    </w:p>
    <w:p w:rsidRPr="00FE0D31" w:rsidR="00342BD8" w:rsidP="0CF7515C" w:rsidRDefault="00342BD8" w14:paraId="483E1BC2" w14:textId="77777777">
      <w:pPr>
        <w:pStyle w:val="ListParagraph"/>
        <w:spacing w:after="0" w:line="276" w:lineRule="auto"/>
        <w:ind w:left="360"/>
        <w:jc w:val="both"/>
        <w:rPr>
          <w:rFonts w:ascii="Verdana" w:hAnsi="Verdana" w:eastAsia="Verdana" w:cs="Verdana"/>
          <w:sz w:val="24"/>
          <w:szCs w:val="24"/>
        </w:rPr>
      </w:pPr>
    </w:p>
    <w:p w:rsidRPr="00FE0D31" w:rsidR="00342BD8" w:rsidP="0CF7515C" w:rsidRDefault="00342BD8" w14:paraId="69478D05" w14:textId="77777777">
      <w:pPr>
        <w:pStyle w:val="ListParagraph"/>
        <w:numPr>
          <w:ilvl w:val="0"/>
          <w:numId w:val="1"/>
        </w:numPr>
        <w:spacing w:after="0" w:line="276" w:lineRule="auto"/>
        <w:ind w:left="360"/>
        <w:rPr>
          <w:rFonts w:ascii="Verdana" w:hAnsi="Verdana" w:eastAsia="Verdana" w:cs="Verdana"/>
          <w:b w:val="1"/>
          <w:bCs w:val="1"/>
          <w:sz w:val="24"/>
          <w:szCs w:val="24"/>
        </w:rPr>
      </w:pPr>
      <w:r w:rsidRPr="0CF7515C" w:rsidR="00342BD8">
        <w:rPr>
          <w:rFonts w:ascii="Verdana" w:hAnsi="Verdana" w:eastAsia="Verdana" w:cs="Verdana"/>
          <w:b w:val="1"/>
          <w:bCs w:val="1"/>
          <w:sz w:val="24"/>
          <w:szCs w:val="24"/>
        </w:rPr>
        <w:t>RECOMMENDATION</w:t>
      </w:r>
    </w:p>
    <w:p w:rsidRPr="00FE0D31" w:rsidR="00342BD8" w:rsidP="0CF7515C" w:rsidRDefault="00342BD8" w14:paraId="78F9E203" w14:textId="77777777">
      <w:pPr>
        <w:spacing w:before="100" w:beforeAutospacing="on" w:after="100" w:afterAutospacing="on" w:line="276" w:lineRule="auto"/>
        <w:ind w:left="360"/>
        <w:jc w:val="both"/>
        <w:rPr>
          <w:rFonts w:ascii="Verdana" w:hAnsi="Verdana" w:eastAsia="Verdana" w:cs="Verdana"/>
          <w:sz w:val="24"/>
          <w:szCs w:val="24"/>
          <w:lang w:eastAsia="en-GB"/>
        </w:rPr>
      </w:pPr>
      <w:r w:rsidRPr="0CF7515C" w:rsidR="00342BD8">
        <w:rPr>
          <w:rFonts w:ascii="Verdana" w:hAnsi="Verdana" w:eastAsia="Verdana" w:cs="Verdana"/>
          <w:b w:val="1"/>
          <w:bCs w:val="1"/>
          <w:sz w:val="24"/>
          <w:szCs w:val="24"/>
          <w:lang w:eastAsia="en-GB"/>
        </w:rPr>
        <w:t>ACKNOWLEDGE</w:t>
      </w:r>
      <w:r w:rsidRPr="0CF7515C" w:rsidR="00342BD8">
        <w:rPr>
          <w:rFonts w:ascii="Verdana" w:hAnsi="Verdana" w:eastAsia="Verdana" w:cs="Verdana"/>
          <w:sz w:val="24"/>
          <w:szCs w:val="24"/>
          <w:lang w:eastAsia="en-GB"/>
        </w:rPr>
        <w:t xml:space="preserve"> the Service Groups Workforce Metrics, Risks and Staff Survey Progress.</w:t>
      </w:r>
    </w:p>
    <w:p w:rsidRPr="00794685" w:rsidR="00342BD8" w:rsidP="0CF7515C" w:rsidRDefault="00342BD8" w14:paraId="25608E31" w14:textId="77777777">
      <w:pPr>
        <w:spacing w:before="100" w:beforeAutospacing="on" w:after="100" w:afterAutospacing="on" w:line="276" w:lineRule="auto"/>
        <w:ind w:left="360"/>
        <w:jc w:val="both"/>
        <w:rPr>
          <w:rFonts w:ascii="Verdana" w:hAnsi="Verdana" w:eastAsia="Verdana" w:cs="Verdana"/>
          <w:sz w:val="24"/>
          <w:szCs w:val="24"/>
          <w:lang w:eastAsia="en-GB"/>
        </w:rPr>
      </w:pPr>
      <w:r w:rsidRPr="0CF7515C" w:rsidR="00342BD8">
        <w:rPr>
          <w:rFonts w:ascii="Verdana" w:hAnsi="Verdana" w:eastAsia="Verdana" w:cs="Verdana"/>
          <w:b w:val="1"/>
          <w:bCs w:val="1"/>
          <w:sz w:val="24"/>
          <w:szCs w:val="24"/>
          <w:lang w:eastAsia="en-GB"/>
        </w:rPr>
        <w:t>BE ASSURED </w:t>
      </w:r>
      <w:r w:rsidRPr="0CF7515C" w:rsidR="00342BD8">
        <w:rPr>
          <w:rFonts w:ascii="Verdana" w:hAnsi="Verdana" w:eastAsia="Verdana" w:cs="Verdana"/>
          <w:sz w:val="24"/>
          <w:szCs w:val="24"/>
          <w:lang w:eastAsia="en-GB"/>
        </w:rPr>
        <w:t>of</w:t>
      </w:r>
      <w:r w:rsidRPr="0CF7515C" w:rsidR="00342BD8">
        <w:rPr>
          <w:rFonts w:ascii="Verdana" w:hAnsi="Verdana" w:eastAsia="Verdana" w:cs="Verdana"/>
          <w:b w:val="1"/>
          <w:bCs w:val="1"/>
          <w:sz w:val="24"/>
          <w:szCs w:val="24"/>
          <w:lang w:eastAsia="en-GB"/>
        </w:rPr>
        <w:t> </w:t>
      </w:r>
      <w:r w:rsidRPr="0CF7515C" w:rsidR="00342BD8">
        <w:rPr>
          <w:rFonts w:ascii="Verdana" w:hAnsi="Verdana" w:eastAsia="Verdana" w:cs="Verdana"/>
          <w:sz w:val="24"/>
          <w:szCs w:val="24"/>
          <w:lang w:eastAsia="en-GB"/>
        </w:rPr>
        <w:t>the actions being taken to ensure compliance with workforce metrics to support and improve the health and wellbeing of staff. </w:t>
      </w:r>
    </w:p>
    <w:p w:rsidRPr="00FE0D31" w:rsidR="00342BD8" w:rsidP="0CF7515C" w:rsidRDefault="00342BD8" w14:paraId="043BC672" w14:textId="77777777">
      <w:pPr>
        <w:spacing w:after="0" w:line="276" w:lineRule="auto"/>
        <w:jc w:val="center"/>
        <w:rPr>
          <w:rFonts w:ascii="Verdana" w:hAnsi="Verdana" w:eastAsia="Verdana" w:cs="Verdana"/>
          <w:sz w:val="24"/>
          <w:szCs w:val="24"/>
        </w:rPr>
      </w:pPr>
    </w:p>
    <w:p w:rsidRPr="00FE0D31" w:rsidR="00342BD8" w:rsidP="0CF7515C" w:rsidRDefault="00342BD8" w14:paraId="0438B253" w14:textId="77777777">
      <w:pPr>
        <w:spacing w:after="0" w:line="276" w:lineRule="auto"/>
        <w:jc w:val="center"/>
        <w:rPr>
          <w:rFonts w:ascii="Verdana" w:hAnsi="Verdana" w:eastAsia="Verdana" w:cs="Verdana"/>
          <w:sz w:val="24"/>
          <w:szCs w:val="24"/>
        </w:rPr>
      </w:pPr>
    </w:p>
    <w:p w:rsidRPr="00FE0D31" w:rsidR="00342BD8" w:rsidP="0CF7515C" w:rsidRDefault="00342BD8" w14:paraId="0E1DC264" w14:textId="77777777">
      <w:pPr>
        <w:spacing w:after="0" w:line="276" w:lineRule="auto"/>
        <w:jc w:val="center"/>
        <w:rPr>
          <w:rFonts w:ascii="Verdana" w:hAnsi="Verdana" w:eastAsia="Verdana" w:cs="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E0D31" w:rsidR="00342BD8" w:rsidTr="18B86840" w14:paraId="7E640954" w14:textId="77777777">
        <w:tc>
          <w:tcPr>
            <w:tcW w:w="9245" w:type="dxa"/>
            <w:gridSpan w:val="4"/>
            <w:shd w:val="clear" w:color="auto" w:fill="D1D1D1" w:themeFill="background2" w:themeFillShade="E6"/>
            <w:tcMar/>
          </w:tcPr>
          <w:p w:rsidRPr="00FE0D31" w:rsidR="00342BD8" w:rsidP="0CF7515C" w:rsidRDefault="00342BD8" w14:paraId="26B73E90"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Governance and Assurance</w:t>
            </w:r>
          </w:p>
          <w:p w:rsidRPr="00FE0D31" w:rsidR="00342BD8" w:rsidP="0CF7515C" w:rsidRDefault="00342BD8" w14:paraId="5EE7D1AF" w14:textId="77777777">
            <w:pPr>
              <w:spacing w:line="276" w:lineRule="auto"/>
              <w:rPr>
                <w:rFonts w:ascii="Verdana" w:hAnsi="Verdana" w:eastAsia="Verdana" w:cs="Verdana"/>
                <w:sz w:val="24"/>
                <w:szCs w:val="24"/>
              </w:rPr>
            </w:pPr>
          </w:p>
        </w:tc>
      </w:tr>
      <w:tr w:rsidRPr="00FE0D31" w:rsidR="00342BD8" w:rsidTr="18B86840" w14:paraId="416DD20A" w14:textId="77777777">
        <w:tc>
          <w:tcPr>
            <w:tcW w:w="1809" w:type="dxa"/>
            <w:vMerge w:val="restart"/>
            <w:tcMar/>
          </w:tcPr>
          <w:p w:rsidRPr="00FE0D31" w:rsidR="00342BD8" w:rsidP="0CF7515C" w:rsidRDefault="00342BD8" w14:paraId="5EC6C4CA"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Link to Enabling Objectives</w:t>
            </w:r>
          </w:p>
          <w:p w:rsidRPr="00FE0D31" w:rsidR="00342BD8" w:rsidP="0CF7515C" w:rsidRDefault="00342BD8" w14:paraId="0A785B2B"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i w:val="1"/>
                <w:iCs w:val="1"/>
                <w:sz w:val="24"/>
                <w:szCs w:val="24"/>
              </w:rPr>
              <w:t>(please choose)</w:t>
            </w:r>
          </w:p>
        </w:tc>
        <w:tc>
          <w:tcPr>
            <w:tcW w:w="7436" w:type="dxa"/>
            <w:gridSpan w:val="3"/>
            <w:shd w:val="clear" w:color="auto" w:fill="D1D1D1" w:themeFill="background2" w:themeFillShade="E6"/>
            <w:tcMar/>
          </w:tcPr>
          <w:p w:rsidRPr="00FE0D31" w:rsidR="00342BD8" w:rsidP="0CF7515C" w:rsidRDefault="00342BD8" w14:paraId="464E35AC" w14:textId="77777777">
            <w:pPr>
              <w:spacing w:line="276" w:lineRule="auto"/>
              <w:jc w:val="both"/>
              <w:rPr>
                <w:rFonts w:ascii="Verdana" w:hAnsi="Verdana" w:eastAsia="Verdana" w:cs="Verdana"/>
                <w:b w:val="1"/>
                <w:bCs w:val="1"/>
                <w:sz w:val="24"/>
                <w:szCs w:val="24"/>
              </w:rPr>
            </w:pPr>
            <w:r w:rsidRPr="0CF7515C" w:rsidR="00342BD8">
              <w:rPr>
                <w:rFonts w:ascii="Verdana" w:hAnsi="Verdana" w:eastAsia="Verdana" w:cs="Verdana"/>
                <w:b w:val="1"/>
                <w:bCs w:val="1"/>
                <w:sz w:val="24"/>
                <w:szCs w:val="24"/>
              </w:rPr>
              <w:t>Supporting better health and wellbeing by actively promoting and empowering people to live well in resilient communities</w:t>
            </w:r>
          </w:p>
        </w:tc>
      </w:tr>
      <w:tr w:rsidRPr="00FE0D31" w:rsidR="00342BD8" w:rsidTr="18B86840" w14:paraId="14660930" w14:textId="77777777">
        <w:tc>
          <w:tcPr>
            <w:tcW w:w="1809" w:type="dxa"/>
            <w:vMerge/>
            <w:tcMar/>
          </w:tcPr>
          <w:p w:rsidRPr="00FE0D31" w:rsidR="00342BD8" w:rsidP="00D20D62" w:rsidRDefault="00342BD8" w14:paraId="2D1F9935"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30455C59"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6FF490DB" w14:textId="77777777">
                <w:pPr>
                  <w:spacing w:line="276" w:lineRule="auto"/>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tr>
      <w:tr w:rsidRPr="00FE0D31" w:rsidR="00342BD8" w:rsidTr="18B86840" w14:paraId="4663B325" w14:textId="77777777">
        <w:tc>
          <w:tcPr>
            <w:tcW w:w="1809" w:type="dxa"/>
            <w:vMerge/>
            <w:tcMar/>
          </w:tcPr>
          <w:p w:rsidRPr="00FE0D31" w:rsidR="00342BD8" w:rsidP="00D20D62" w:rsidRDefault="00342BD8" w14:paraId="297B3202"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763A39B6"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32C4E3CB" w14:textId="77777777">
                <w:pPr>
                  <w:spacing w:line="276" w:lineRule="auto"/>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tr>
      <w:tr w:rsidRPr="00FE0D31" w:rsidR="00342BD8" w:rsidTr="18B86840" w14:paraId="633A7E89" w14:textId="77777777">
        <w:tc>
          <w:tcPr>
            <w:tcW w:w="1809" w:type="dxa"/>
            <w:vMerge/>
            <w:tcMar/>
          </w:tcPr>
          <w:p w:rsidRPr="00FE0D31" w:rsidR="00342BD8" w:rsidP="00D20D62" w:rsidRDefault="00342BD8" w14:paraId="79DC6875"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17A03E6D" w14:textId="77777777">
            <w:pPr>
              <w:spacing w:line="276" w:lineRule="auto"/>
              <w:jc w:val="both"/>
              <w:rPr>
                <w:rFonts w:ascii="Verdana" w:hAnsi="Verdana" w:eastAsia="Verdana" w:cs="Verdana"/>
                <w:sz w:val="24"/>
                <w:szCs w:val="24"/>
              </w:rPr>
            </w:pPr>
            <w:r w:rsidRPr="0CF7515C" w:rsidR="00342BD8">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7987A10E" w14:textId="77777777">
                <w:pPr>
                  <w:spacing w:line="276" w:lineRule="auto"/>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tr>
      <w:tr w:rsidRPr="00FE0D31" w:rsidR="00342BD8" w:rsidTr="18B86840" w14:paraId="29C77E8D" w14:textId="77777777">
        <w:tc>
          <w:tcPr>
            <w:tcW w:w="1809" w:type="dxa"/>
            <w:vMerge/>
            <w:tcMar/>
          </w:tcPr>
          <w:p w:rsidRPr="00FE0D31" w:rsidR="00342BD8" w:rsidP="00D20D62" w:rsidRDefault="00342BD8" w14:paraId="56152FB3" w14:textId="77777777">
            <w:pPr>
              <w:spacing w:line="276" w:lineRule="auto"/>
              <w:rPr>
                <w:rFonts w:ascii="Verdana" w:hAnsi="Verdana" w:cs="Arial"/>
                <w:b/>
                <w:sz w:val="24"/>
                <w:szCs w:val="24"/>
              </w:rPr>
            </w:pPr>
          </w:p>
        </w:tc>
        <w:tc>
          <w:tcPr>
            <w:tcW w:w="7436" w:type="dxa"/>
            <w:gridSpan w:val="3"/>
            <w:shd w:val="clear" w:color="auto" w:fill="D1D1D1" w:themeFill="background2" w:themeFillShade="E6"/>
            <w:tcMar/>
          </w:tcPr>
          <w:p w:rsidRPr="00FE0D31" w:rsidR="00342BD8" w:rsidP="0CF7515C" w:rsidRDefault="00342BD8" w14:paraId="05D3CF61"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FE0D31" w:rsidR="00342BD8" w:rsidTr="18B86840" w14:paraId="14DFB72A" w14:textId="77777777">
        <w:tc>
          <w:tcPr>
            <w:tcW w:w="1809" w:type="dxa"/>
            <w:vMerge/>
            <w:tcMar/>
          </w:tcPr>
          <w:p w:rsidRPr="00FE0D31" w:rsidR="00342BD8" w:rsidP="00D20D62" w:rsidRDefault="00342BD8" w14:paraId="654EB78B"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17E444E9"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Best Value Outcomes and High-Quality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2B346A53" w14:textId="77777777">
                <w:pPr>
                  <w:spacing w:line="276" w:lineRule="auto"/>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tr>
      <w:tr w:rsidRPr="00FE0D31" w:rsidR="00342BD8" w:rsidTr="18B86840" w14:paraId="52332A7C" w14:textId="77777777">
        <w:tc>
          <w:tcPr>
            <w:tcW w:w="1809" w:type="dxa"/>
            <w:vMerge/>
            <w:tcMar/>
          </w:tcPr>
          <w:p w:rsidRPr="00FE0D31" w:rsidR="00342BD8" w:rsidP="00D20D62" w:rsidRDefault="00342BD8" w14:paraId="658284E5"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5B313FB3"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0B658F32" w14:textId="77777777">
                <w:pPr>
                  <w:spacing w:line="276" w:lineRule="auto"/>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tr>
      <w:tr w:rsidRPr="00FE0D31" w:rsidR="00342BD8" w:rsidTr="18B86840" w14:paraId="1B54D35F" w14:textId="77777777">
        <w:tc>
          <w:tcPr>
            <w:tcW w:w="1809" w:type="dxa"/>
            <w:vMerge/>
            <w:tcMar/>
          </w:tcPr>
          <w:p w:rsidRPr="00FE0D31" w:rsidR="00342BD8" w:rsidP="00D20D62" w:rsidRDefault="00342BD8" w14:paraId="0FF1AF2A"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45D9A91C"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4A39829E"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4C7133F2" w14:textId="77777777">
        <w:tc>
          <w:tcPr>
            <w:tcW w:w="1809" w:type="dxa"/>
            <w:vMerge/>
            <w:tcMar/>
          </w:tcPr>
          <w:p w:rsidRPr="00FE0D31" w:rsidR="00342BD8" w:rsidP="00D20D62" w:rsidRDefault="00342BD8" w14:paraId="203DB38A"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7A1D684E"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55377ADC"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47ABAD9A" w14:textId="77777777">
        <w:tc>
          <w:tcPr>
            <w:tcW w:w="1809" w:type="dxa"/>
            <w:vMerge/>
            <w:tcMar/>
          </w:tcPr>
          <w:p w:rsidRPr="00FE0D31" w:rsidR="00342BD8" w:rsidP="00D20D62" w:rsidRDefault="00342BD8" w14:paraId="2DE2A594"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6AF6F05C"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1E6FF235"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61BF17A6" w14:textId="77777777">
        <w:tc>
          <w:tcPr>
            <w:tcW w:w="9245" w:type="dxa"/>
            <w:gridSpan w:val="4"/>
            <w:shd w:val="clear" w:color="auto" w:fill="D1D1D1" w:themeFill="background2" w:themeFillShade="E6"/>
            <w:tcMar/>
          </w:tcPr>
          <w:p w:rsidRPr="00FE0D31" w:rsidR="00342BD8" w:rsidP="0CF7515C" w:rsidRDefault="00342BD8" w14:paraId="202FB853"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Health and Care Standards</w:t>
            </w:r>
          </w:p>
        </w:tc>
      </w:tr>
      <w:tr w:rsidRPr="00FE0D31" w:rsidR="00342BD8" w:rsidTr="18B86840" w14:paraId="501B0803" w14:textId="77777777">
        <w:tc>
          <w:tcPr>
            <w:tcW w:w="1809" w:type="dxa"/>
            <w:vMerge w:val="restart"/>
            <w:tcMar/>
          </w:tcPr>
          <w:p w:rsidRPr="00FE0D31" w:rsidR="00342BD8" w:rsidP="0CF7515C" w:rsidRDefault="00342BD8" w14:paraId="7AFB30CA" w14:textId="77777777">
            <w:pPr>
              <w:spacing w:line="276" w:lineRule="auto"/>
              <w:rPr>
                <w:rFonts w:ascii="Verdana" w:hAnsi="Verdana" w:eastAsia="Verdana" w:cs="Verdana"/>
                <w:sz w:val="24"/>
                <w:szCs w:val="24"/>
              </w:rPr>
            </w:pPr>
            <w:r w:rsidRPr="0CF7515C" w:rsidR="00342BD8">
              <w:rPr>
                <w:rFonts w:ascii="Verdana" w:hAnsi="Verdana" w:eastAsia="Verdana" w:cs="Verdana"/>
                <w:b w:val="1"/>
                <w:bCs w:val="1"/>
                <w:i w:val="1"/>
                <w:iCs w:val="1"/>
                <w:sz w:val="24"/>
                <w:szCs w:val="24"/>
              </w:rPr>
              <w:t>(please choose)</w:t>
            </w:r>
          </w:p>
        </w:tc>
        <w:tc>
          <w:tcPr>
            <w:tcW w:w="5812" w:type="dxa"/>
            <w:gridSpan w:val="2"/>
            <w:tcMar/>
          </w:tcPr>
          <w:p w:rsidRPr="00FE0D31" w:rsidR="00342BD8" w:rsidP="0CF7515C" w:rsidRDefault="00342BD8" w14:paraId="118BAE65" w14:textId="77777777">
            <w:pPr>
              <w:spacing w:line="276" w:lineRule="auto"/>
              <w:rPr>
                <w:rFonts w:ascii="Verdana" w:hAnsi="Verdana" w:eastAsia="Verdana" w:cs="Verdana"/>
                <w:sz w:val="24"/>
                <w:szCs w:val="24"/>
              </w:rPr>
            </w:pPr>
            <w:r w:rsidRPr="0CF7515C" w:rsidR="00342BD8">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36AE19A8" w14:textId="77777777">
                <w:pPr>
                  <w:spacing w:line="276" w:lineRule="auto"/>
                  <w:jc w:val="center"/>
                  <w:rPr>
                    <w:rFonts w:ascii="Verdana" w:hAnsi="Verdana" w:eastAsia="Verdana" w:cs="Verdana"/>
                    <w:sz w:val="24"/>
                    <w:szCs w:val="24"/>
                  </w:rPr>
                </w:pPr>
                <w:r w:rsidRPr="0CF7515C" w:rsidR="00342BD8">
                  <w:rPr>
                    <w:rFonts w:ascii="Verdana" w:hAnsi="Verdana" w:eastAsia="Verdana" w:cs="Verdana"/>
                    <w:sz w:val="24"/>
                    <w:szCs w:val="24"/>
                  </w:rPr>
                  <w:t>☐</w:t>
                </w:r>
              </w:p>
            </w:tc>
          </w:sdtContent>
        </w:sdt>
      </w:tr>
      <w:tr w:rsidRPr="00FE0D31" w:rsidR="00342BD8" w:rsidTr="18B86840" w14:paraId="658DD7F8" w14:textId="77777777">
        <w:tc>
          <w:tcPr>
            <w:tcW w:w="1809" w:type="dxa"/>
            <w:vMerge/>
            <w:tcMar/>
          </w:tcPr>
          <w:p w:rsidRPr="00FE0D31" w:rsidR="00342BD8" w:rsidP="00D20D62" w:rsidRDefault="00342BD8" w14:paraId="380F4DF5"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3E2E74F0"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1748F93A"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27F8933F" w14:textId="77777777">
        <w:tc>
          <w:tcPr>
            <w:tcW w:w="1809" w:type="dxa"/>
            <w:vMerge/>
            <w:tcMar/>
          </w:tcPr>
          <w:p w:rsidRPr="00FE0D31" w:rsidR="00342BD8" w:rsidP="00D20D62" w:rsidRDefault="00342BD8" w14:paraId="0DA34440"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4B7E0817"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3D094714"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11DBDBB8" w14:textId="77777777">
        <w:tc>
          <w:tcPr>
            <w:tcW w:w="1809" w:type="dxa"/>
            <w:vMerge/>
            <w:tcMar/>
          </w:tcPr>
          <w:p w:rsidRPr="00FE0D31" w:rsidR="00342BD8" w:rsidP="00D20D62" w:rsidRDefault="00342BD8" w14:paraId="0635AE95"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547743AC"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7E6C0A80"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4B36694C" w14:textId="77777777">
        <w:tc>
          <w:tcPr>
            <w:tcW w:w="1809" w:type="dxa"/>
            <w:vMerge/>
            <w:tcMar/>
          </w:tcPr>
          <w:p w:rsidRPr="00FE0D31" w:rsidR="00342BD8" w:rsidP="00D20D62" w:rsidRDefault="00342BD8" w14:paraId="3A88E834"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3140DBDF"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203FD0B5"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0F6C3F42" w14:textId="77777777">
        <w:tc>
          <w:tcPr>
            <w:tcW w:w="1809" w:type="dxa"/>
            <w:vMerge/>
            <w:tcMar/>
          </w:tcPr>
          <w:p w:rsidRPr="00FE0D31" w:rsidR="00342BD8" w:rsidP="00D20D62" w:rsidRDefault="00342BD8" w14:paraId="017275A2"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1F178658"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6489A42D"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30ABA532" w14:textId="77777777">
        <w:tc>
          <w:tcPr>
            <w:tcW w:w="1809" w:type="dxa"/>
            <w:vMerge/>
            <w:tcMar/>
          </w:tcPr>
          <w:p w:rsidRPr="00FE0D31" w:rsidR="00342BD8" w:rsidP="00D20D62" w:rsidRDefault="00342BD8" w14:paraId="46C38E29" w14:textId="77777777">
            <w:pPr>
              <w:spacing w:line="276" w:lineRule="auto"/>
              <w:rPr>
                <w:rFonts w:ascii="Verdana" w:hAnsi="Verdana" w:cs="Arial"/>
                <w:b/>
                <w:sz w:val="24"/>
                <w:szCs w:val="24"/>
              </w:rPr>
            </w:pPr>
          </w:p>
        </w:tc>
        <w:tc>
          <w:tcPr>
            <w:tcW w:w="5812" w:type="dxa"/>
            <w:gridSpan w:val="2"/>
            <w:tcMar/>
          </w:tcPr>
          <w:p w:rsidRPr="00FE0D31" w:rsidR="00342BD8" w:rsidP="0CF7515C" w:rsidRDefault="00342BD8" w14:paraId="573183CC"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E0D31" w:rsidR="00342BD8" w:rsidP="0CF7515C" w:rsidRDefault="00342BD8" w14:paraId="219A1F33" w14:textId="77777777">
                <w:pPr>
                  <w:spacing w:line="276" w:lineRule="auto"/>
                  <w:jc w:val="center"/>
                  <w:rPr>
                    <w:rFonts w:ascii="Verdana" w:hAnsi="Verdana" w:eastAsia="Verdana" w:cs="Verdana"/>
                    <w:b w:val="1"/>
                    <w:bCs w:val="1"/>
                    <w:sz w:val="24"/>
                    <w:szCs w:val="24"/>
                  </w:rPr>
                </w:pPr>
                <w:r w:rsidRPr="0CF7515C" w:rsidR="00342BD8">
                  <w:rPr>
                    <w:rFonts w:ascii="Verdana" w:hAnsi="Verdana" w:eastAsia="Verdana" w:cs="Verdana"/>
                    <w:sz w:val="24"/>
                    <w:szCs w:val="24"/>
                  </w:rPr>
                  <w:t>☒</w:t>
                </w:r>
              </w:p>
            </w:tc>
          </w:sdtContent>
        </w:sdt>
      </w:tr>
      <w:tr w:rsidRPr="00FE0D31" w:rsidR="00342BD8" w:rsidTr="18B86840" w14:paraId="7E283EC9" w14:textId="77777777">
        <w:tc>
          <w:tcPr>
            <w:tcW w:w="9245" w:type="dxa"/>
            <w:gridSpan w:val="4"/>
            <w:shd w:val="clear" w:color="auto" w:fill="D1D1D1" w:themeFill="background2" w:themeFillShade="E6"/>
            <w:tcMar/>
          </w:tcPr>
          <w:p w:rsidRPr="00FE0D31" w:rsidR="00342BD8" w:rsidP="0CF7515C" w:rsidRDefault="00342BD8" w14:paraId="43ED3572"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Quality, Safety and Patient Experience</w:t>
            </w:r>
          </w:p>
        </w:tc>
      </w:tr>
      <w:tr w:rsidRPr="00FE0D31" w:rsidR="00342BD8" w:rsidTr="18B86840" w14:paraId="65DDABB2" w14:textId="77777777">
        <w:tc>
          <w:tcPr>
            <w:tcW w:w="9245" w:type="dxa"/>
            <w:gridSpan w:val="4"/>
            <w:tcMar/>
          </w:tcPr>
          <w:p w:rsidRPr="00FE0D31" w:rsidR="00342BD8" w:rsidP="0CF7515C" w:rsidRDefault="00342BD8" w14:paraId="68FDA632" w14:textId="7E6C7346">
            <w:pPr>
              <w:spacing w:line="276" w:lineRule="auto"/>
              <w:rPr>
                <w:rFonts w:ascii="Verdana" w:hAnsi="Verdana" w:eastAsia="Verdana" w:cs="Verdana"/>
                <w:b w:val="1"/>
                <w:bCs w:val="1"/>
                <w:sz w:val="24"/>
                <w:szCs w:val="24"/>
              </w:rPr>
            </w:pPr>
            <w:r w:rsidRPr="0CF7515C" w:rsidR="00342BD8">
              <w:rPr>
                <w:rFonts w:ascii="Verdana" w:hAnsi="Verdana" w:eastAsia="Verdana" w:cs="Verdana"/>
                <w:sz w:val="24"/>
                <w:szCs w:val="24"/>
              </w:rPr>
              <w:t xml:space="preserve">Staff health and wellbeing </w:t>
            </w:r>
            <w:r w:rsidRPr="0CF7515C" w:rsidR="003B204A">
              <w:rPr>
                <w:rFonts w:ascii="Verdana" w:hAnsi="Verdana" w:eastAsia="Verdana" w:cs="Verdana"/>
                <w:sz w:val="24"/>
                <w:szCs w:val="24"/>
              </w:rPr>
              <w:t>have</w:t>
            </w:r>
            <w:r w:rsidRPr="0CF7515C" w:rsidR="00342BD8">
              <w:rPr>
                <w:rFonts w:ascii="Verdana" w:hAnsi="Verdana" w:eastAsia="Verdana" w:cs="Verdana"/>
                <w:sz w:val="24"/>
                <w:szCs w:val="24"/>
              </w:rPr>
              <w:t xml:space="preserve"> an impact on staff engagement and experience, and this in turn enables organisational productivity, individual performance and </w:t>
            </w:r>
            <w:r w:rsidRPr="0CF7515C" w:rsidR="00342BD8">
              <w:rPr>
                <w:rFonts w:ascii="Verdana" w:hAnsi="Verdana" w:eastAsia="Verdana" w:cs="Verdana"/>
                <w:sz w:val="24"/>
                <w:szCs w:val="24"/>
              </w:rPr>
              <w:t>ultimately the</w:t>
            </w:r>
            <w:r w:rsidRPr="0CF7515C" w:rsidR="00342BD8">
              <w:rPr>
                <w:rFonts w:ascii="Verdana" w:hAnsi="Verdana" w:eastAsia="Verdana" w:cs="Verdana"/>
                <w:sz w:val="24"/>
                <w:szCs w:val="24"/>
              </w:rPr>
              <w:t xml:space="preserve"> quality of patient care and outcomes across the Service Group.</w:t>
            </w:r>
          </w:p>
        </w:tc>
      </w:tr>
      <w:tr w:rsidRPr="00FE0D31" w:rsidR="00342BD8" w:rsidTr="18B86840" w14:paraId="1111105A" w14:textId="77777777">
        <w:tc>
          <w:tcPr>
            <w:tcW w:w="9245" w:type="dxa"/>
            <w:gridSpan w:val="4"/>
            <w:shd w:val="clear" w:color="auto" w:fill="D1D1D1" w:themeFill="background2" w:themeFillShade="E6"/>
            <w:tcMar/>
          </w:tcPr>
          <w:p w:rsidRPr="00FE0D31" w:rsidR="00342BD8" w:rsidP="0CF7515C" w:rsidRDefault="00342BD8" w14:paraId="0410BC36" w14:textId="77777777">
            <w:pPr>
              <w:spacing w:line="276" w:lineRule="auto"/>
              <w:rPr>
                <w:rFonts w:ascii="Verdana" w:hAnsi="Verdana" w:eastAsia="Verdana" w:cs="Verdana"/>
                <w:b w:val="1"/>
                <w:bCs w:val="1"/>
                <w:sz w:val="24"/>
                <w:szCs w:val="24"/>
              </w:rPr>
            </w:pPr>
            <w:r w:rsidRPr="0CF7515C" w:rsidR="00342BD8">
              <w:rPr>
                <w:rFonts w:ascii="Verdana" w:hAnsi="Verdana" w:eastAsia="Verdana" w:cs="Verdana"/>
                <w:b w:val="1"/>
                <w:bCs w:val="1"/>
                <w:sz w:val="24"/>
                <w:szCs w:val="24"/>
              </w:rPr>
              <w:t>Financial Implications</w:t>
            </w:r>
          </w:p>
        </w:tc>
      </w:tr>
      <w:tr w:rsidRPr="00FE0D31" w:rsidR="00342BD8" w:rsidTr="18B86840" w14:paraId="48732C8F" w14:textId="77777777">
        <w:tc>
          <w:tcPr>
            <w:tcW w:w="9245" w:type="dxa"/>
            <w:gridSpan w:val="4"/>
            <w:tcMar/>
          </w:tcPr>
          <w:p w:rsidRPr="00FE0D31" w:rsidR="00342BD8" w:rsidP="0CF7515C" w:rsidRDefault="00342BD8" w14:paraId="56AD1107" w14:textId="77777777">
            <w:pPr>
              <w:spacing w:line="276" w:lineRule="auto"/>
              <w:ind w:right="96"/>
              <w:rPr>
                <w:rFonts w:ascii="Verdana" w:hAnsi="Verdana" w:eastAsia="Verdana" w:cs="Verdana"/>
                <w:color w:val="FF0000"/>
                <w:sz w:val="24"/>
                <w:szCs w:val="24"/>
              </w:rPr>
            </w:pPr>
            <w:r w:rsidRPr="0CF7515C" w:rsidR="00342BD8">
              <w:rPr>
                <w:rFonts w:ascii="Verdana" w:hAnsi="Verdana" w:eastAsia="Verdana" w:cs="Verdana"/>
                <w:sz w:val="24"/>
                <w:szCs w:val="24"/>
              </w:rPr>
              <w:t xml:space="preserve">High absence levels will result in variable pay usage </w:t>
            </w:r>
            <w:r w:rsidRPr="0CF7515C" w:rsidR="00342BD8">
              <w:rPr>
                <w:rFonts w:ascii="Verdana" w:hAnsi="Verdana" w:eastAsia="Verdana" w:cs="Verdana"/>
                <w:sz w:val="24"/>
                <w:szCs w:val="24"/>
              </w:rPr>
              <w:t>in order to</w:t>
            </w:r>
            <w:r w:rsidRPr="0CF7515C" w:rsidR="00342BD8">
              <w:rPr>
                <w:rFonts w:ascii="Verdana" w:hAnsi="Verdana" w:eastAsia="Verdana" w:cs="Verdana"/>
                <w:sz w:val="24"/>
                <w:szCs w:val="24"/>
              </w:rPr>
              <w:t xml:space="preserve"> </w:t>
            </w:r>
            <w:r w:rsidRPr="0CF7515C" w:rsidR="00342BD8">
              <w:rPr>
                <w:rFonts w:ascii="Verdana" w:hAnsi="Verdana" w:eastAsia="Verdana" w:cs="Verdana"/>
                <w:sz w:val="24"/>
                <w:szCs w:val="24"/>
              </w:rPr>
              <w:t>maintain</w:t>
            </w:r>
            <w:r w:rsidRPr="0CF7515C" w:rsidR="00342BD8">
              <w:rPr>
                <w:rFonts w:ascii="Verdana" w:hAnsi="Verdana" w:eastAsia="Verdana" w:cs="Verdana"/>
                <w:sz w:val="24"/>
                <w:szCs w:val="24"/>
              </w:rPr>
              <w:t xml:space="preserve"> the services capacity and safeguard patient care</w:t>
            </w:r>
            <w:r w:rsidRPr="0CF7515C" w:rsidR="00342BD8">
              <w:rPr>
                <w:rFonts w:ascii="Verdana" w:hAnsi="Verdana" w:eastAsia="Verdana" w:cs="Verdana"/>
                <w:sz w:val="24"/>
                <w:szCs w:val="24"/>
              </w:rPr>
              <w:t>.</w:t>
            </w:r>
          </w:p>
        </w:tc>
      </w:tr>
      <w:tr w:rsidRPr="00FE0D31" w:rsidR="00342BD8" w:rsidTr="18B86840" w14:paraId="4A071A15" w14:textId="77777777">
        <w:tc>
          <w:tcPr>
            <w:tcW w:w="9245" w:type="dxa"/>
            <w:gridSpan w:val="4"/>
            <w:shd w:val="clear" w:color="auto" w:fill="D1D1D1" w:themeFill="background2" w:themeFillShade="E6"/>
            <w:tcMar/>
          </w:tcPr>
          <w:p w:rsidRPr="00FE0D31" w:rsidR="00342BD8" w:rsidP="0CF7515C" w:rsidRDefault="00342BD8" w14:paraId="05813CD3" w14:textId="77777777">
            <w:pPr>
              <w:keepNext w:val="1"/>
              <w:keepLines w:val="1"/>
              <w:spacing w:line="276" w:lineRule="auto"/>
              <w:ind w:right="96"/>
              <w:rPr>
                <w:rFonts w:ascii="Verdana" w:hAnsi="Verdana" w:eastAsia="Verdana" w:cs="Verdana"/>
                <w:b w:val="1"/>
                <w:bCs w:val="1"/>
                <w:sz w:val="24"/>
                <w:szCs w:val="24"/>
              </w:rPr>
            </w:pPr>
            <w:r w:rsidRPr="0CF7515C" w:rsidR="00342BD8">
              <w:rPr>
                <w:rFonts w:ascii="Verdana" w:hAnsi="Verdana" w:eastAsia="Verdana" w:cs="Verdana"/>
                <w:b w:val="1"/>
                <w:bCs w:val="1"/>
                <w:sz w:val="24"/>
                <w:szCs w:val="24"/>
              </w:rPr>
              <w:t>Legal Implications (including equality and diversity assessment)</w:t>
            </w:r>
          </w:p>
        </w:tc>
      </w:tr>
      <w:tr w:rsidRPr="00FE0D31" w:rsidR="00342BD8" w:rsidTr="18B86840" w14:paraId="136E3BB1" w14:textId="77777777">
        <w:tc>
          <w:tcPr>
            <w:tcW w:w="9245" w:type="dxa"/>
            <w:gridSpan w:val="4"/>
            <w:shd w:val="clear" w:color="auto" w:fill="D1D1D1" w:themeFill="background2" w:themeFillShade="E6"/>
            <w:tcMar/>
          </w:tcPr>
          <w:p w:rsidRPr="00FE0D31" w:rsidR="00342BD8" w:rsidP="0CF7515C" w:rsidRDefault="00342BD8" w14:paraId="0D8070A6" w14:textId="14F910D1">
            <w:pPr>
              <w:spacing w:line="276" w:lineRule="auto"/>
              <w:ind w:right="96"/>
              <w:rPr>
                <w:rFonts w:ascii="Verdana" w:hAnsi="Verdana" w:eastAsia="Verdana" w:cs="Verdana"/>
                <w:color w:val="FF0000"/>
                <w:sz w:val="24"/>
                <w:szCs w:val="24"/>
              </w:rPr>
            </w:pPr>
            <w:r w:rsidRPr="0CF7515C" w:rsidR="00342BD8">
              <w:rPr>
                <w:rFonts w:ascii="Verdana" w:hAnsi="Verdana" w:eastAsia="Verdana" w:cs="Verdana"/>
                <w:sz w:val="24"/>
                <w:szCs w:val="24"/>
              </w:rPr>
              <w:t xml:space="preserve">Actions taken by the service will be </w:t>
            </w:r>
            <w:r w:rsidRPr="0CF7515C" w:rsidR="00342BD8">
              <w:rPr>
                <w:rFonts w:ascii="Verdana" w:hAnsi="Verdana" w:eastAsia="Verdana" w:cs="Verdana"/>
                <w:sz w:val="24"/>
                <w:szCs w:val="24"/>
              </w:rPr>
              <w:t>required</w:t>
            </w:r>
            <w:r w:rsidRPr="0CF7515C" w:rsidR="00342BD8">
              <w:rPr>
                <w:rFonts w:ascii="Verdana" w:hAnsi="Verdana" w:eastAsia="Verdana" w:cs="Verdana"/>
                <w:sz w:val="24"/>
                <w:szCs w:val="24"/>
              </w:rPr>
              <w:t xml:space="preserve"> to </w:t>
            </w:r>
            <w:r w:rsidRPr="0CF7515C" w:rsidR="00342BD8">
              <w:rPr>
                <w:rFonts w:ascii="Verdana" w:hAnsi="Verdana" w:eastAsia="Verdana" w:cs="Verdana"/>
                <w:sz w:val="24"/>
                <w:szCs w:val="24"/>
              </w:rPr>
              <w:t>comply with</w:t>
            </w:r>
            <w:r w:rsidRPr="0CF7515C" w:rsidR="00342BD8">
              <w:rPr>
                <w:rFonts w:ascii="Verdana" w:hAnsi="Verdana" w:eastAsia="Verdana" w:cs="Verdana"/>
                <w:sz w:val="24"/>
                <w:szCs w:val="24"/>
              </w:rPr>
              <w:t xml:space="preserve"> employment legislation</w:t>
            </w:r>
            <w:r w:rsidRPr="0CF7515C" w:rsidR="003B204A">
              <w:rPr>
                <w:rFonts w:ascii="Verdana" w:hAnsi="Verdana" w:eastAsia="Verdana" w:cs="Verdana"/>
                <w:sz w:val="24"/>
                <w:szCs w:val="24"/>
              </w:rPr>
              <w:t xml:space="preserve">. </w:t>
            </w:r>
          </w:p>
        </w:tc>
      </w:tr>
      <w:tr w:rsidRPr="00FE0D31" w:rsidR="00342BD8" w:rsidTr="18B86840" w14:paraId="73F5C0B6" w14:textId="77777777">
        <w:tc>
          <w:tcPr>
            <w:tcW w:w="9245" w:type="dxa"/>
            <w:gridSpan w:val="4"/>
            <w:shd w:val="clear" w:color="auto" w:fill="D1D1D1" w:themeFill="background2" w:themeFillShade="E6"/>
            <w:tcMar/>
          </w:tcPr>
          <w:p w:rsidRPr="00FE0D31" w:rsidR="00342BD8" w:rsidP="0CF7515C" w:rsidRDefault="00342BD8" w14:paraId="06F4AF4D" w14:textId="77777777">
            <w:pPr>
              <w:spacing w:line="276" w:lineRule="auto"/>
              <w:ind w:right="96"/>
              <w:rPr>
                <w:rFonts w:ascii="Verdana" w:hAnsi="Verdana" w:eastAsia="Verdana" w:cs="Verdana"/>
                <w:b w:val="1"/>
                <w:bCs w:val="1"/>
                <w:color w:val="FF0000"/>
                <w:sz w:val="24"/>
                <w:szCs w:val="24"/>
              </w:rPr>
            </w:pPr>
            <w:r w:rsidRPr="0CF7515C" w:rsidR="00342BD8">
              <w:rPr>
                <w:rFonts w:ascii="Verdana" w:hAnsi="Verdana" w:eastAsia="Verdana" w:cs="Verdana"/>
                <w:b w:val="1"/>
                <w:bCs w:val="1"/>
                <w:sz w:val="24"/>
                <w:szCs w:val="24"/>
              </w:rPr>
              <w:t>Staffing Implications</w:t>
            </w:r>
          </w:p>
        </w:tc>
      </w:tr>
      <w:tr w:rsidRPr="00FE0D31" w:rsidR="00342BD8" w:rsidTr="18B86840" w14:paraId="2BC44121" w14:textId="77777777">
        <w:tc>
          <w:tcPr>
            <w:tcW w:w="9245" w:type="dxa"/>
            <w:gridSpan w:val="4"/>
            <w:tcMar/>
          </w:tcPr>
          <w:p w:rsidRPr="00FE0D31" w:rsidR="00342BD8" w:rsidP="0CF7515C" w:rsidRDefault="00342BD8" w14:paraId="35EEF89C" w14:textId="77777777">
            <w:pPr>
              <w:spacing w:line="276" w:lineRule="auto"/>
              <w:ind w:right="96"/>
              <w:rPr>
                <w:rFonts w:ascii="Verdana" w:hAnsi="Verdana" w:eastAsia="Verdana" w:cs="Verdana"/>
                <w:color w:val="FF0000"/>
                <w:sz w:val="24"/>
                <w:szCs w:val="24"/>
              </w:rPr>
            </w:pPr>
            <w:r w:rsidRPr="0CF7515C" w:rsidR="00342BD8">
              <w:rPr>
                <w:rFonts w:ascii="Verdana" w:hAnsi="Verdana" w:eastAsia="Verdana" w:cs="Verdana"/>
                <w:sz w:val="24"/>
                <w:szCs w:val="24"/>
              </w:rPr>
              <w:t>Actions taken should contribute to improved employee availability and have a positive impact on staff health and wellbeing.</w:t>
            </w:r>
          </w:p>
        </w:tc>
      </w:tr>
      <w:tr w:rsidRPr="00FE0D31" w:rsidR="00342BD8" w:rsidTr="18B86840" w14:paraId="52D11618" w14:textId="77777777">
        <w:tc>
          <w:tcPr>
            <w:tcW w:w="9245" w:type="dxa"/>
            <w:gridSpan w:val="4"/>
            <w:shd w:val="clear" w:color="auto" w:fill="D1D1D1" w:themeFill="background2" w:themeFillShade="E6"/>
            <w:tcMar/>
          </w:tcPr>
          <w:p w:rsidRPr="00FE0D31" w:rsidR="00342BD8" w:rsidP="0CF7515C" w:rsidRDefault="00342BD8" w14:paraId="23035B44" w14:textId="77777777">
            <w:pPr>
              <w:spacing w:line="276" w:lineRule="auto"/>
              <w:ind w:right="96"/>
              <w:rPr>
                <w:rFonts w:ascii="Verdana" w:hAnsi="Verdana" w:eastAsia="Verdana" w:cs="Verdana"/>
                <w:b w:val="1"/>
                <w:bCs w:val="1"/>
                <w:color w:val="FF0000"/>
                <w:sz w:val="24"/>
                <w:szCs w:val="24"/>
              </w:rPr>
            </w:pPr>
            <w:r w:rsidRPr="0CF7515C" w:rsidR="00342BD8">
              <w:rPr>
                <w:rFonts w:ascii="Verdana" w:hAnsi="Verdana" w:eastAsia="Verdana" w:cs="Verdana"/>
                <w:b w:val="1"/>
                <w:bCs w:val="1"/>
                <w:sz w:val="24"/>
                <w:szCs w:val="24"/>
              </w:rPr>
              <w:t>Long Term Implications (including the impact of the Well-being of Future Generations (Wales) Act 2015)</w:t>
            </w:r>
          </w:p>
        </w:tc>
      </w:tr>
      <w:tr w:rsidRPr="00FE0D31" w:rsidR="00342BD8" w:rsidTr="18B86840" w14:paraId="4A11E9FD" w14:textId="77777777">
        <w:tc>
          <w:tcPr>
            <w:tcW w:w="9245" w:type="dxa"/>
            <w:gridSpan w:val="4"/>
            <w:tcMar/>
          </w:tcPr>
          <w:p w:rsidRPr="00FE0D31" w:rsidR="00342BD8" w:rsidP="0CF7515C" w:rsidRDefault="00342BD8" w14:paraId="3A49811E" w14:textId="77777777">
            <w:pPr>
              <w:pStyle w:val="NormalWeb"/>
              <w:spacing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Developing and </w:t>
            </w:r>
            <w:r w:rsidRPr="0CF7515C" w:rsidR="00342BD8">
              <w:rPr>
                <w:rFonts w:ascii="Verdana" w:hAnsi="Verdana" w:eastAsia="Verdana" w:cs="Verdana"/>
                <w:sz w:val="24"/>
                <w:szCs w:val="24"/>
              </w:rPr>
              <w:t>retaining</w:t>
            </w:r>
            <w:r w:rsidRPr="0CF7515C" w:rsidR="00342BD8">
              <w:rPr>
                <w:rFonts w:ascii="Verdana" w:hAnsi="Verdana" w:eastAsia="Verdana" w:cs="Verdana"/>
                <w:sz w:val="24"/>
                <w:szCs w:val="24"/>
              </w:rPr>
              <w:t xml:space="preserve"> a skilled workforce is a key </w:t>
            </w:r>
            <w:r w:rsidRPr="0CF7515C" w:rsidR="00342BD8">
              <w:rPr>
                <w:rFonts w:ascii="Verdana" w:hAnsi="Verdana" w:eastAsia="Verdana" w:cs="Verdana"/>
                <w:sz w:val="24"/>
                <w:szCs w:val="24"/>
              </w:rPr>
              <w:t>objective</w:t>
            </w:r>
            <w:r w:rsidRPr="0CF7515C" w:rsidR="00342BD8">
              <w:rPr>
                <w:rFonts w:ascii="Verdana" w:hAnsi="Verdana" w:eastAsia="Verdana" w:cs="Verdana"/>
                <w:sz w:val="24"/>
                <w:szCs w:val="24"/>
              </w:rPr>
              <w:t xml:space="preserve"> of the Health Board and is a fundamental principle of the One Bay Way.</w:t>
            </w:r>
          </w:p>
          <w:p w:rsidRPr="00FE0D31" w:rsidR="00342BD8" w:rsidP="0CF7515C" w:rsidRDefault="00342BD8" w14:paraId="30EB330B" w14:textId="77777777">
            <w:pPr>
              <w:pStyle w:val="NormalWeb"/>
              <w:spacing w:line="276" w:lineRule="auto"/>
              <w:jc w:val="both"/>
              <w:rPr>
                <w:rFonts w:ascii="Verdana" w:hAnsi="Verdana" w:eastAsia="Verdana" w:cs="Verdana"/>
                <w:sz w:val="24"/>
                <w:szCs w:val="24"/>
              </w:rPr>
            </w:pPr>
            <w:r w:rsidRPr="0CF7515C" w:rsidR="00342BD8">
              <w:rPr>
                <w:rFonts w:ascii="Verdana" w:hAnsi="Verdana" w:eastAsia="Verdana" w:cs="Verdana"/>
                <w:sz w:val="24"/>
                <w:szCs w:val="24"/>
              </w:rPr>
              <w:t xml:space="preserve">Improving population health is a key </w:t>
            </w:r>
            <w:r w:rsidRPr="0CF7515C" w:rsidR="00342BD8">
              <w:rPr>
                <w:rFonts w:ascii="Verdana" w:hAnsi="Verdana" w:eastAsia="Verdana" w:cs="Verdana"/>
                <w:sz w:val="24"/>
                <w:szCs w:val="24"/>
              </w:rPr>
              <w:t>objective</w:t>
            </w:r>
            <w:r w:rsidRPr="0CF7515C" w:rsidR="00342BD8">
              <w:rPr>
                <w:rFonts w:ascii="Verdana" w:hAnsi="Verdana" w:eastAsia="Verdana" w:cs="Verdana"/>
                <w:sz w:val="24"/>
                <w:szCs w:val="24"/>
              </w:rPr>
              <w:t xml:space="preserve"> of the Health Board and the workforce plays a critical role in influencing the wellbeing of future generations.</w:t>
            </w:r>
          </w:p>
        </w:tc>
      </w:tr>
      <w:tr w:rsidRPr="00FE0D31" w:rsidR="00342BD8" w:rsidTr="18B86840" w14:paraId="127BEFB8" w14:textId="77777777">
        <w:tc>
          <w:tcPr>
            <w:tcW w:w="2470" w:type="dxa"/>
            <w:gridSpan w:val="2"/>
            <w:tcMar/>
          </w:tcPr>
          <w:p w:rsidRPr="00FE0D31" w:rsidR="00342BD8" w:rsidP="0CF7515C" w:rsidRDefault="00342BD8" w14:paraId="2C4A6335" w14:textId="77777777">
            <w:pPr>
              <w:spacing w:line="276" w:lineRule="auto"/>
              <w:ind w:right="96"/>
              <w:rPr>
                <w:rFonts w:ascii="Verdana" w:hAnsi="Verdana" w:eastAsia="Verdana" w:cs="Verdana"/>
                <w:color w:val="FF0000"/>
                <w:sz w:val="24"/>
                <w:szCs w:val="24"/>
              </w:rPr>
            </w:pPr>
            <w:r w:rsidRPr="0CF7515C" w:rsidR="00342BD8">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FE0D31" w:rsidR="00342BD8" w:rsidP="0CF7515C" w:rsidRDefault="00342BD8" w14:paraId="3CCCA8FE" w14:textId="77777777">
            <w:pPr>
              <w:spacing w:line="276" w:lineRule="auto"/>
              <w:ind w:right="96"/>
              <w:rPr>
                <w:rFonts w:ascii="Verdana" w:hAnsi="Verdana" w:eastAsia="Verdana" w:cs="Verdana"/>
                <w:sz w:val="24"/>
                <w:szCs w:val="24"/>
              </w:rPr>
            </w:pPr>
            <w:r w:rsidRPr="0CF7515C" w:rsidR="00342BD8">
              <w:rPr>
                <w:rFonts w:ascii="Verdana" w:hAnsi="Verdana" w:eastAsia="Verdana" w:cs="Verdana"/>
                <w:sz w:val="24"/>
                <w:szCs w:val="24"/>
              </w:rPr>
              <w:t>None</w:t>
            </w:r>
          </w:p>
        </w:tc>
      </w:tr>
      <w:tr w:rsidRPr="00FE0D31" w:rsidR="00342BD8" w:rsidTr="18B86840" w14:paraId="4BF3B791" w14:textId="77777777">
        <w:tc>
          <w:tcPr>
            <w:tcW w:w="2470" w:type="dxa"/>
            <w:gridSpan w:val="2"/>
            <w:tcMar/>
          </w:tcPr>
          <w:p w:rsidRPr="00FE0D31" w:rsidR="00342BD8" w:rsidP="0CF7515C" w:rsidRDefault="00342BD8" w14:paraId="37A81859" w14:textId="77777777">
            <w:pPr>
              <w:spacing w:line="276" w:lineRule="auto"/>
              <w:ind w:right="96"/>
              <w:rPr>
                <w:rFonts w:ascii="Verdana" w:hAnsi="Verdana" w:eastAsia="Verdana" w:cs="Verdana"/>
                <w:b w:val="1"/>
                <w:bCs w:val="1"/>
                <w:color w:val="000000" w:themeColor="text1"/>
                <w:sz w:val="24"/>
                <w:szCs w:val="24"/>
              </w:rPr>
            </w:pPr>
            <w:r w:rsidRPr="0CF7515C" w:rsidR="00342BD8">
              <w:rPr>
                <w:rFonts w:ascii="Verdana" w:hAnsi="Verdana" w:eastAsia="Verdana" w:cs="Verdana"/>
                <w:b w:val="1"/>
                <w:bCs w:val="1"/>
                <w:color w:val="000000" w:themeColor="text1" w:themeTint="FF" w:themeShade="FF"/>
                <w:sz w:val="24"/>
                <w:szCs w:val="24"/>
              </w:rPr>
              <w:t>Appendices</w:t>
            </w:r>
          </w:p>
        </w:tc>
        <w:tc>
          <w:tcPr>
            <w:tcW w:w="6775" w:type="dxa"/>
            <w:gridSpan w:val="2"/>
            <w:tcMar/>
          </w:tcPr>
          <w:p w:rsidR="000E1E24" w:rsidP="0CF7515C" w:rsidRDefault="000E1E24" w14:paraId="244E9C7B" w14:textId="5607D850">
            <w:pPr>
              <w:spacing w:line="276" w:lineRule="auto"/>
              <w:ind w:right="96"/>
              <w:rPr>
                <w:rFonts w:ascii="Verdana" w:hAnsi="Verdana" w:eastAsia="Verdana" w:cs="Verdana"/>
                <w:sz w:val="24"/>
                <w:szCs w:val="24"/>
              </w:rPr>
            </w:pPr>
            <w:r w:rsidRPr="0CF7515C" w:rsidR="000E1E24">
              <w:rPr>
                <w:rFonts w:ascii="Verdana" w:hAnsi="Verdana" w:eastAsia="Verdana" w:cs="Verdana"/>
                <w:sz w:val="24"/>
                <w:szCs w:val="24"/>
              </w:rPr>
              <w:t>Appendix 1 – Deep Dive Sickness Report District Nursing January 202</w:t>
            </w:r>
            <w:r w:rsidRPr="0CF7515C" w:rsidR="008D5B01">
              <w:rPr>
                <w:rFonts w:ascii="Verdana" w:hAnsi="Verdana" w:eastAsia="Verdana" w:cs="Verdana"/>
                <w:sz w:val="24"/>
                <w:szCs w:val="24"/>
              </w:rPr>
              <w:t>6</w:t>
            </w:r>
          </w:p>
          <w:p w:rsidR="00342BD8" w:rsidP="0CF7515C" w:rsidRDefault="00342BD8" w14:paraId="46BAD224" w14:textId="1394BB70">
            <w:pPr>
              <w:spacing w:line="276" w:lineRule="auto"/>
              <w:ind w:right="96"/>
              <w:rPr>
                <w:rFonts w:ascii="Verdana" w:hAnsi="Verdana" w:eastAsia="Verdana" w:cs="Verdana"/>
                <w:sz w:val="24"/>
                <w:szCs w:val="24"/>
              </w:rPr>
            </w:pPr>
          </w:p>
          <w:p w:rsidR="000E1E24" w:rsidP="0CF7515C" w:rsidRDefault="000E1E24" w14:paraId="64747D0D" w14:textId="6656C7D6">
            <w:pPr>
              <w:spacing w:line="276" w:lineRule="auto"/>
              <w:ind w:right="96"/>
              <w:rPr>
                <w:rFonts w:ascii="Verdana" w:hAnsi="Verdana" w:eastAsia="Verdana" w:cs="Verdana"/>
                <w:sz w:val="24"/>
                <w:szCs w:val="24"/>
              </w:rPr>
            </w:pPr>
            <w:r w:rsidRPr="0CF7515C" w:rsidR="000E1E24">
              <w:rPr>
                <w:rFonts w:ascii="Verdana" w:hAnsi="Verdana" w:eastAsia="Verdana" w:cs="Verdana"/>
                <w:sz w:val="24"/>
                <w:szCs w:val="24"/>
              </w:rPr>
              <w:t xml:space="preserve">Appendix </w:t>
            </w:r>
            <w:r w:rsidRPr="0CF7515C" w:rsidR="003B204A">
              <w:rPr>
                <w:rFonts w:ascii="Verdana" w:hAnsi="Verdana" w:eastAsia="Verdana" w:cs="Verdana"/>
                <w:sz w:val="24"/>
                <w:szCs w:val="24"/>
              </w:rPr>
              <w:t>2</w:t>
            </w:r>
            <w:r w:rsidRPr="0CF7515C" w:rsidR="00E421CF">
              <w:rPr>
                <w:rFonts w:ascii="Verdana" w:hAnsi="Verdana" w:eastAsia="Verdana" w:cs="Verdana"/>
                <w:sz w:val="24"/>
                <w:szCs w:val="24"/>
              </w:rPr>
              <w:t xml:space="preserve"> – Deep Dive Sickness Report Specialist </w:t>
            </w:r>
            <w:r w:rsidRPr="0CF7515C" w:rsidR="003B204A">
              <w:rPr>
                <w:rFonts w:ascii="Verdana" w:hAnsi="Verdana" w:eastAsia="Verdana" w:cs="Verdana"/>
                <w:sz w:val="24"/>
                <w:szCs w:val="24"/>
              </w:rPr>
              <w:t>Palliative</w:t>
            </w:r>
            <w:r w:rsidRPr="0CF7515C" w:rsidR="00E421CF">
              <w:rPr>
                <w:rFonts w:ascii="Verdana" w:hAnsi="Verdana" w:eastAsia="Verdana" w:cs="Verdana"/>
                <w:sz w:val="24"/>
                <w:szCs w:val="24"/>
              </w:rPr>
              <w:t xml:space="preserve"> Care January 202</w:t>
            </w:r>
            <w:r w:rsidRPr="0CF7515C" w:rsidR="008D5B01">
              <w:rPr>
                <w:rFonts w:ascii="Verdana" w:hAnsi="Verdana" w:eastAsia="Verdana" w:cs="Verdana"/>
                <w:sz w:val="24"/>
                <w:szCs w:val="24"/>
              </w:rPr>
              <w:t>6</w:t>
            </w:r>
          </w:p>
          <w:p w:rsidR="00276F52" w:rsidP="0CF7515C" w:rsidRDefault="00276F52" w14:paraId="26EB2A6A" w14:textId="4BE76E16">
            <w:pPr>
              <w:spacing w:line="276" w:lineRule="auto"/>
              <w:ind w:right="96"/>
              <w:rPr>
                <w:rFonts w:ascii="Verdana" w:hAnsi="Verdana" w:eastAsia="Verdana" w:cs="Verdana"/>
                <w:sz w:val="24"/>
                <w:szCs w:val="24"/>
              </w:rPr>
            </w:pPr>
          </w:p>
          <w:p w:rsidR="000E1E24" w:rsidP="0CF7515C" w:rsidRDefault="000E1E24" w14:paraId="1C121789" w14:textId="0B9A0A54">
            <w:pPr>
              <w:spacing w:line="276" w:lineRule="auto"/>
              <w:ind w:right="96"/>
              <w:rPr>
                <w:rFonts w:ascii="Verdana" w:hAnsi="Verdana" w:eastAsia="Verdana" w:cs="Verdana"/>
                <w:sz w:val="24"/>
                <w:szCs w:val="24"/>
              </w:rPr>
            </w:pPr>
            <w:r w:rsidRPr="0CF7515C" w:rsidR="000E1E24">
              <w:rPr>
                <w:rFonts w:ascii="Verdana" w:hAnsi="Verdana" w:eastAsia="Verdana" w:cs="Verdana"/>
                <w:sz w:val="24"/>
                <w:szCs w:val="24"/>
              </w:rPr>
              <w:t xml:space="preserve">Appendix </w:t>
            </w:r>
            <w:r w:rsidRPr="0CF7515C" w:rsidR="003B204A">
              <w:rPr>
                <w:rFonts w:ascii="Verdana" w:hAnsi="Verdana" w:eastAsia="Verdana" w:cs="Verdana"/>
                <w:sz w:val="24"/>
                <w:szCs w:val="24"/>
              </w:rPr>
              <w:t>3</w:t>
            </w:r>
            <w:r w:rsidRPr="0CF7515C" w:rsidR="008D5B01">
              <w:rPr>
                <w:rFonts w:ascii="Verdana" w:hAnsi="Verdana" w:eastAsia="Verdana" w:cs="Verdana"/>
                <w:sz w:val="24"/>
                <w:szCs w:val="24"/>
              </w:rPr>
              <w:t xml:space="preserve"> – Deep Dive Sickness Report Ty Olwen November 2025</w:t>
            </w:r>
          </w:p>
          <w:p w:rsidR="00036D6C" w:rsidP="0CF7515C" w:rsidRDefault="00036D6C" w14:paraId="17F89E09" w14:textId="087716E4">
            <w:pPr>
              <w:spacing w:line="276" w:lineRule="auto"/>
              <w:ind w:right="96"/>
              <w:rPr>
                <w:rFonts w:ascii="Verdana" w:hAnsi="Verdana" w:eastAsia="Verdana" w:cs="Verdana"/>
                <w:sz w:val="24"/>
                <w:szCs w:val="24"/>
              </w:rPr>
            </w:pPr>
          </w:p>
          <w:p w:rsidR="00537211" w:rsidP="0CF7515C" w:rsidRDefault="00537211" w14:paraId="7D7AC95F" w14:textId="7E8C6C74">
            <w:pPr>
              <w:spacing w:line="276" w:lineRule="auto"/>
              <w:ind w:right="96"/>
              <w:rPr>
                <w:rFonts w:ascii="Verdana" w:hAnsi="Verdana" w:eastAsia="Verdana" w:cs="Verdana"/>
                <w:sz w:val="24"/>
                <w:szCs w:val="24"/>
              </w:rPr>
            </w:pPr>
            <w:r w:rsidRPr="0CF7515C" w:rsidR="00537211">
              <w:rPr>
                <w:rFonts w:ascii="Verdana" w:hAnsi="Verdana" w:eastAsia="Verdana" w:cs="Verdana"/>
                <w:sz w:val="24"/>
                <w:szCs w:val="24"/>
              </w:rPr>
              <w:t xml:space="preserve">Appendix </w:t>
            </w:r>
            <w:r w:rsidRPr="0CF7515C" w:rsidR="003B204A">
              <w:rPr>
                <w:rFonts w:ascii="Verdana" w:hAnsi="Verdana" w:eastAsia="Verdana" w:cs="Verdana"/>
                <w:sz w:val="24"/>
                <w:szCs w:val="24"/>
              </w:rPr>
              <w:t>4</w:t>
            </w:r>
            <w:r w:rsidRPr="0CF7515C" w:rsidR="00537211">
              <w:rPr>
                <w:rFonts w:ascii="Verdana" w:hAnsi="Verdana" w:eastAsia="Verdana" w:cs="Verdana"/>
                <w:sz w:val="24"/>
                <w:szCs w:val="24"/>
              </w:rPr>
              <w:t>- Deep Dive Sickness Report HMP Swansea</w:t>
            </w:r>
            <w:r w:rsidRPr="0CF7515C" w:rsidR="00412B17">
              <w:rPr>
                <w:rFonts w:ascii="Verdana" w:hAnsi="Verdana" w:eastAsia="Verdana" w:cs="Verdana"/>
                <w:sz w:val="24"/>
                <w:szCs w:val="24"/>
              </w:rPr>
              <w:t xml:space="preserve"> November 2025</w:t>
            </w:r>
          </w:p>
          <w:p w:rsidR="003B204A" w:rsidP="0CF7515C" w:rsidRDefault="003B204A" w14:paraId="4237B812" w14:textId="45C14AA2">
            <w:pPr>
              <w:spacing w:line="276" w:lineRule="auto"/>
              <w:ind w:right="96"/>
              <w:rPr>
                <w:rFonts w:ascii="Verdana" w:hAnsi="Verdana" w:eastAsia="Verdana" w:cs="Verdana"/>
                <w:sz w:val="24"/>
                <w:szCs w:val="24"/>
              </w:rPr>
            </w:pPr>
          </w:p>
          <w:p w:rsidR="000E1E24" w:rsidP="0CF7515C" w:rsidRDefault="000E1E24" w14:paraId="74FC221F" w14:textId="11146585">
            <w:pPr>
              <w:spacing w:line="276" w:lineRule="auto"/>
              <w:ind w:right="96"/>
              <w:rPr>
                <w:rFonts w:ascii="Verdana" w:hAnsi="Verdana" w:eastAsia="Verdana" w:cs="Verdana"/>
                <w:sz w:val="24"/>
                <w:szCs w:val="24"/>
              </w:rPr>
            </w:pPr>
            <w:r w:rsidRPr="0CF7515C" w:rsidR="000E1E24">
              <w:rPr>
                <w:rFonts w:ascii="Verdana" w:hAnsi="Verdana" w:eastAsia="Verdana" w:cs="Verdana"/>
                <w:sz w:val="24"/>
                <w:szCs w:val="24"/>
              </w:rPr>
              <w:t xml:space="preserve">Appendix </w:t>
            </w:r>
            <w:r w:rsidRPr="0CF7515C" w:rsidR="003B204A">
              <w:rPr>
                <w:rFonts w:ascii="Verdana" w:hAnsi="Verdana" w:eastAsia="Verdana" w:cs="Verdana"/>
                <w:sz w:val="24"/>
                <w:szCs w:val="24"/>
              </w:rPr>
              <w:t>5</w:t>
            </w:r>
            <w:r w:rsidRPr="0CF7515C" w:rsidR="00234655">
              <w:rPr>
                <w:rFonts w:ascii="Verdana" w:hAnsi="Verdana" w:eastAsia="Verdana" w:cs="Verdana"/>
                <w:sz w:val="24"/>
                <w:szCs w:val="24"/>
              </w:rPr>
              <w:t xml:space="preserve"> – PCT People Plan</w:t>
            </w:r>
          </w:p>
          <w:p w:rsidR="004E742D" w:rsidP="0CF7515C" w:rsidRDefault="004E742D" w14:paraId="1CE89280" w14:textId="77777777">
            <w:pPr>
              <w:spacing w:line="276" w:lineRule="auto"/>
              <w:ind w:right="96"/>
              <w:rPr>
                <w:rFonts w:ascii="Verdana" w:hAnsi="Verdana" w:eastAsia="Verdana" w:cs="Verdana"/>
                <w:sz w:val="24"/>
                <w:szCs w:val="24"/>
              </w:rPr>
            </w:pPr>
          </w:p>
          <w:p w:rsidRPr="004E742D" w:rsidR="004E742D" w:rsidP="0CF7515C" w:rsidRDefault="004E742D" w14:paraId="6541071F" w14:textId="77777777">
            <w:pPr>
              <w:spacing w:line="276" w:lineRule="auto"/>
              <w:ind w:right="96"/>
              <w:rPr>
                <w:rFonts w:ascii="Verdana" w:hAnsi="Verdana" w:eastAsia="Verdana" w:cs="Verdana"/>
                <w:sz w:val="24"/>
                <w:szCs w:val="24"/>
              </w:rPr>
            </w:pPr>
            <w:r w:rsidRPr="0CF7515C" w:rsidR="004E742D">
              <w:rPr>
                <w:rFonts w:ascii="Verdana" w:hAnsi="Verdana" w:eastAsia="Verdana" w:cs="Verdana"/>
                <w:sz w:val="24"/>
                <w:szCs w:val="24"/>
              </w:rPr>
              <w:t>*</w:t>
            </w:r>
            <w:r w:rsidRPr="0CF7515C" w:rsidR="004E742D">
              <w:rPr>
                <w:rFonts w:ascii="Verdana" w:hAnsi="Verdana" w:eastAsia="Verdana" w:cs="Verdana"/>
                <w:sz w:val="24"/>
                <w:szCs w:val="24"/>
              </w:rPr>
              <w:t xml:space="preserve">Deep Dive sickness report for </w:t>
            </w:r>
            <w:r w:rsidRPr="0CF7515C" w:rsidR="004E742D">
              <w:rPr>
                <w:rFonts w:ascii="Verdana" w:hAnsi="Verdana" w:eastAsia="Verdana" w:cs="Verdana"/>
                <w:sz w:val="24"/>
                <w:szCs w:val="24"/>
              </w:rPr>
              <w:t>Gorseinon</w:t>
            </w:r>
            <w:r w:rsidRPr="0CF7515C" w:rsidR="004E742D">
              <w:rPr>
                <w:rFonts w:ascii="Verdana" w:hAnsi="Verdana" w:eastAsia="Verdana" w:cs="Verdana"/>
                <w:sz w:val="24"/>
                <w:szCs w:val="24"/>
              </w:rPr>
              <w:t>/ward 3 Singleton in progress at time of drafting this report.</w:t>
            </w:r>
          </w:p>
          <w:p w:rsidR="004E742D" w:rsidP="0CF7515C" w:rsidRDefault="004E742D" w14:paraId="07D08DA1" w14:textId="77777777">
            <w:pPr>
              <w:spacing w:line="276" w:lineRule="auto"/>
              <w:ind w:right="96"/>
              <w:rPr>
                <w:rFonts w:ascii="Verdana" w:hAnsi="Verdana" w:eastAsia="Verdana" w:cs="Verdana"/>
                <w:sz w:val="24"/>
                <w:szCs w:val="24"/>
              </w:rPr>
            </w:pPr>
          </w:p>
          <w:p w:rsidRPr="00FE0D31" w:rsidR="00342BD8" w:rsidP="0CF7515C" w:rsidRDefault="00342BD8" w14:paraId="081C97AF" w14:textId="77777777">
            <w:pPr>
              <w:spacing w:line="276" w:lineRule="auto"/>
              <w:ind w:right="96"/>
              <w:rPr>
                <w:rFonts w:ascii="Verdana" w:hAnsi="Verdana" w:eastAsia="Verdana" w:cs="Verdana"/>
                <w:sz w:val="24"/>
                <w:szCs w:val="24"/>
              </w:rPr>
            </w:pPr>
          </w:p>
        </w:tc>
      </w:tr>
    </w:tbl>
    <w:p w:rsidR="002070DF" w:rsidP="0CF7515C" w:rsidRDefault="002070DF" w14:paraId="3105504C" w14:textId="77777777">
      <w:pPr>
        <w:spacing w:line="276" w:lineRule="auto"/>
        <w:rPr>
          <w:rFonts w:ascii="Verdana" w:hAnsi="Verdana" w:eastAsia="Verdana" w:cs="Verdana"/>
          <w:sz w:val="24"/>
          <w:szCs w:val="24"/>
        </w:rPr>
      </w:pPr>
    </w:p>
    <w:sectPr w:rsidR="002070DF" w:rsidSect="00342BD8">
      <w:headerReference w:type="default" r:id="rId16"/>
      <w:footerReference w:type="default" r:id="rId17"/>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42BD8" w:rsidP="00342BD8" w:rsidRDefault="00342BD8" w14:paraId="35CC41CC" w14:textId="77777777">
      <w:pPr>
        <w:spacing w:after="0" w:line="240" w:lineRule="auto"/>
      </w:pPr>
      <w:r>
        <w:separator/>
      </w:r>
    </w:p>
  </w:endnote>
  <w:endnote w:type="continuationSeparator" w:id="0">
    <w:p w:rsidR="00342BD8" w:rsidP="00342BD8" w:rsidRDefault="00342BD8" w14:paraId="7FE209E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16"/>
        <w:szCs w:val="16"/>
      </w:rPr>
      <w:id w:val="-1091932273"/>
      <w:docPartObj>
        <w:docPartGallery w:val="Page Numbers (Bottom of Page)"/>
        <w:docPartUnique/>
      </w:docPartObj>
    </w:sdtPr>
    <w:sdtEndPr>
      <w:rPr>
        <w:rFonts w:ascii="Verdana" w:hAnsi="Verdana"/>
        <w:sz w:val="16"/>
        <w:szCs w:val="16"/>
      </w:rPr>
    </w:sdtEndPr>
    <w:sdtContent>
      <w:sdt>
        <w:sdtPr>
          <w:rPr>
            <w:rFonts w:ascii="Verdana" w:hAnsi="Verdana"/>
            <w:sz w:val="16"/>
            <w:szCs w:val="16"/>
          </w:rPr>
          <w:id w:val="-1769616900"/>
          <w:docPartObj>
            <w:docPartGallery w:val="Page Numbers (Top of Page)"/>
            <w:docPartUnique/>
          </w:docPartObj>
        </w:sdtPr>
        <w:sdtEndPr>
          <w:rPr>
            <w:rFonts w:ascii="Verdana" w:hAnsi="Verdana"/>
            <w:sz w:val="16"/>
            <w:szCs w:val="16"/>
          </w:rPr>
        </w:sdtEndPr>
        <w:sdtContent>
          <w:p w:rsidRPr="00342BD8" w:rsidR="00342BD8" w:rsidRDefault="00342BD8" w14:paraId="6DC0FAC1" w14:textId="77777777">
            <w:pPr>
              <w:pStyle w:val="Footer"/>
              <w:jc w:val="right"/>
              <w:rPr>
                <w:rFonts w:ascii="Verdana" w:hAnsi="Verdana"/>
                <w:sz w:val="16"/>
                <w:szCs w:val="16"/>
              </w:rPr>
            </w:pPr>
            <w:r w:rsidRPr="00342BD8">
              <w:rPr>
                <w:rFonts w:ascii="Verdana" w:hAnsi="Verdana"/>
                <w:sz w:val="16"/>
                <w:szCs w:val="16"/>
              </w:rPr>
              <w:t xml:space="preserve">Page </w:t>
            </w:r>
            <w:r w:rsidRPr="00342BD8">
              <w:rPr>
                <w:rFonts w:ascii="Verdana" w:hAnsi="Verdana"/>
                <w:sz w:val="16"/>
                <w:szCs w:val="16"/>
              </w:rPr>
              <w:fldChar w:fldCharType="begin"/>
            </w:r>
            <w:r w:rsidRPr="00342BD8">
              <w:rPr>
                <w:rFonts w:ascii="Verdana" w:hAnsi="Verdana"/>
                <w:sz w:val="16"/>
                <w:szCs w:val="16"/>
              </w:rPr>
              <w:instrText>PAGE</w:instrText>
            </w:r>
            <w:r w:rsidRPr="00342BD8">
              <w:rPr>
                <w:rFonts w:ascii="Verdana" w:hAnsi="Verdana"/>
                <w:sz w:val="16"/>
                <w:szCs w:val="16"/>
              </w:rPr>
              <w:fldChar w:fldCharType="separate"/>
            </w:r>
            <w:r w:rsidRPr="00342BD8">
              <w:rPr>
                <w:rFonts w:ascii="Verdana" w:hAnsi="Verdana"/>
                <w:sz w:val="16"/>
                <w:szCs w:val="16"/>
              </w:rPr>
              <w:t>2</w:t>
            </w:r>
            <w:r w:rsidRPr="00342BD8">
              <w:rPr>
                <w:rFonts w:ascii="Verdana" w:hAnsi="Verdana"/>
                <w:sz w:val="16"/>
                <w:szCs w:val="16"/>
              </w:rPr>
              <w:fldChar w:fldCharType="end"/>
            </w:r>
            <w:r w:rsidRPr="00342BD8">
              <w:rPr>
                <w:rFonts w:ascii="Verdana" w:hAnsi="Verdana"/>
                <w:sz w:val="16"/>
                <w:szCs w:val="16"/>
              </w:rPr>
              <w:t xml:space="preserve"> of </w:t>
            </w:r>
            <w:r w:rsidRPr="00342BD8">
              <w:rPr>
                <w:rFonts w:ascii="Verdana" w:hAnsi="Verdana"/>
                <w:sz w:val="16"/>
                <w:szCs w:val="16"/>
              </w:rPr>
              <w:fldChar w:fldCharType="begin"/>
            </w:r>
            <w:r w:rsidRPr="00342BD8">
              <w:rPr>
                <w:rFonts w:ascii="Verdana" w:hAnsi="Verdana"/>
                <w:sz w:val="16"/>
                <w:szCs w:val="16"/>
              </w:rPr>
              <w:instrText>NUMPAGES</w:instrText>
            </w:r>
            <w:r w:rsidRPr="00342BD8">
              <w:rPr>
                <w:rFonts w:ascii="Verdana" w:hAnsi="Verdana"/>
                <w:sz w:val="16"/>
                <w:szCs w:val="16"/>
              </w:rPr>
              <w:fldChar w:fldCharType="separate"/>
            </w:r>
            <w:r w:rsidRPr="00342BD8">
              <w:rPr>
                <w:rFonts w:ascii="Verdana" w:hAnsi="Verdana"/>
                <w:sz w:val="16"/>
                <w:szCs w:val="16"/>
              </w:rPr>
              <w:t>2</w:t>
            </w:r>
            <w:r w:rsidRPr="00342BD8">
              <w:rPr>
                <w:rFonts w:ascii="Verdana" w:hAnsi="Verdana"/>
                <w:sz w:val="16"/>
                <w:szCs w:val="16"/>
              </w:rPr>
              <w:fldChar w:fldCharType="end"/>
            </w:r>
          </w:p>
          <w:p w:rsidRPr="00342BD8" w:rsidR="00342BD8" w:rsidRDefault="00342BD8" w14:paraId="63CA3B37" w14:textId="608EC7CE">
            <w:pPr>
              <w:pStyle w:val="Footer"/>
              <w:jc w:val="right"/>
              <w:rPr>
                <w:rFonts w:ascii="Verdana" w:hAnsi="Verdana"/>
                <w:sz w:val="16"/>
                <w:szCs w:val="16"/>
              </w:rPr>
            </w:pPr>
            <w:r w:rsidRPr="00342BD8">
              <w:rPr>
                <w:rFonts w:ascii="Verdana" w:hAnsi="Verdana"/>
                <w:sz w:val="16"/>
                <w:szCs w:val="16"/>
              </w:rPr>
              <w:t>WOD Committee 23 February 2026</w:t>
            </w:r>
          </w:p>
        </w:sdtContent>
      </w:sdt>
    </w:sdtContent>
  </w:sdt>
  <w:p w:rsidRPr="00342BD8" w:rsidR="00342BD8" w:rsidP="002B7C9A" w:rsidRDefault="00342BD8" w14:paraId="14684FB7" w14:textId="41653C61">
    <w:pPr>
      <w:pStyle w:val="Footer"/>
      <w:jc w:val="right"/>
      <w:rPr>
        <w:rFonts w:ascii="Verdana" w:hAnsi="Verdana"/>
        <w:sz w:val="16"/>
        <w:szCs w:val="16"/>
      </w:rPr>
    </w:pPr>
  </w:p>
  <w:p w:rsidR="00342BD8" w:rsidRDefault="00342BD8" w14:paraId="19BE4B7A"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42BD8" w:rsidP="00342BD8" w:rsidRDefault="00342BD8" w14:paraId="78C65510" w14:textId="77777777">
      <w:pPr>
        <w:spacing w:after="0" w:line="240" w:lineRule="auto"/>
      </w:pPr>
      <w:r>
        <w:separator/>
      </w:r>
    </w:p>
  </w:footnote>
  <w:footnote w:type="continuationSeparator" w:id="0">
    <w:p w:rsidR="00342BD8" w:rsidP="00342BD8" w:rsidRDefault="00342BD8" w14:paraId="6A206FE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342BD8" w:rsidRDefault="00342BD8" w14:paraId="5BC70416" w14:textId="77777777">
    <w:pPr>
      <w:pStyle w:val="Header"/>
    </w:pPr>
    <w:r>
      <w:rPr>
        <w:noProof/>
        <w:lang w:eastAsia="en-GB"/>
      </w:rPr>
      <w:drawing>
        <wp:anchor distT="0" distB="0" distL="114300" distR="114300" simplePos="0" relativeHeight="251659264" behindDoc="0" locked="0" layoutInCell="1" allowOverlap="1" wp14:anchorId="4E1D594B" wp14:editId="4C9AD9A0">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B3F20"/>
    <w:multiLevelType w:val="hybridMultilevel"/>
    <w:tmpl w:val="DA7EA1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B045FD"/>
    <w:multiLevelType w:val="hybridMultilevel"/>
    <w:tmpl w:val="8F66B2DC"/>
    <w:lvl w:ilvl="0" w:tplc="1362164C">
      <w:start w:val="1"/>
      <w:numFmt w:val="bullet"/>
      <w:lvlText w:val="•"/>
      <w:lvlJc w:val="left"/>
      <w:pPr>
        <w:tabs>
          <w:tab w:val="num" w:pos="720"/>
        </w:tabs>
        <w:ind w:left="720" w:hanging="360"/>
      </w:pPr>
      <w:rPr>
        <w:rFonts w:hint="default" w:ascii="Arial" w:hAnsi="Arial"/>
      </w:rPr>
    </w:lvl>
    <w:lvl w:ilvl="1" w:tplc="B22A8C8A" w:tentative="1">
      <w:start w:val="1"/>
      <w:numFmt w:val="bullet"/>
      <w:lvlText w:val="•"/>
      <w:lvlJc w:val="left"/>
      <w:pPr>
        <w:tabs>
          <w:tab w:val="num" w:pos="1440"/>
        </w:tabs>
        <w:ind w:left="1440" w:hanging="360"/>
      </w:pPr>
      <w:rPr>
        <w:rFonts w:hint="default" w:ascii="Arial" w:hAnsi="Arial"/>
      </w:rPr>
    </w:lvl>
    <w:lvl w:ilvl="2" w:tplc="2FFAD858" w:tentative="1">
      <w:start w:val="1"/>
      <w:numFmt w:val="bullet"/>
      <w:lvlText w:val="•"/>
      <w:lvlJc w:val="left"/>
      <w:pPr>
        <w:tabs>
          <w:tab w:val="num" w:pos="2160"/>
        </w:tabs>
        <w:ind w:left="2160" w:hanging="360"/>
      </w:pPr>
      <w:rPr>
        <w:rFonts w:hint="default" w:ascii="Arial" w:hAnsi="Arial"/>
      </w:rPr>
    </w:lvl>
    <w:lvl w:ilvl="3" w:tplc="367A58DA" w:tentative="1">
      <w:start w:val="1"/>
      <w:numFmt w:val="bullet"/>
      <w:lvlText w:val="•"/>
      <w:lvlJc w:val="left"/>
      <w:pPr>
        <w:tabs>
          <w:tab w:val="num" w:pos="2880"/>
        </w:tabs>
        <w:ind w:left="2880" w:hanging="360"/>
      </w:pPr>
      <w:rPr>
        <w:rFonts w:hint="default" w:ascii="Arial" w:hAnsi="Arial"/>
      </w:rPr>
    </w:lvl>
    <w:lvl w:ilvl="4" w:tplc="0A74484C" w:tentative="1">
      <w:start w:val="1"/>
      <w:numFmt w:val="bullet"/>
      <w:lvlText w:val="•"/>
      <w:lvlJc w:val="left"/>
      <w:pPr>
        <w:tabs>
          <w:tab w:val="num" w:pos="3600"/>
        </w:tabs>
        <w:ind w:left="3600" w:hanging="360"/>
      </w:pPr>
      <w:rPr>
        <w:rFonts w:hint="default" w:ascii="Arial" w:hAnsi="Arial"/>
      </w:rPr>
    </w:lvl>
    <w:lvl w:ilvl="5" w:tplc="1E783B08" w:tentative="1">
      <w:start w:val="1"/>
      <w:numFmt w:val="bullet"/>
      <w:lvlText w:val="•"/>
      <w:lvlJc w:val="left"/>
      <w:pPr>
        <w:tabs>
          <w:tab w:val="num" w:pos="4320"/>
        </w:tabs>
        <w:ind w:left="4320" w:hanging="360"/>
      </w:pPr>
      <w:rPr>
        <w:rFonts w:hint="default" w:ascii="Arial" w:hAnsi="Arial"/>
      </w:rPr>
    </w:lvl>
    <w:lvl w:ilvl="6" w:tplc="0DC0D972" w:tentative="1">
      <w:start w:val="1"/>
      <w:numFmt w:val="bullet"/>
      <w:lvlText w:val="•"/>
      <w:lvlJc w:val="left"/>
      <w:pPr>
        <w:tabs>
          <w:tab w:val="num" w:pos="5040"/>
        </w:tabs>
        <w:ind w:left="5040" w:hanging="360"/>
      </w:pPr>
      <w:rPr>
        <w:rFonts w:hint="default" w:ascii="Arial" w:hAnsi="Arial"/>
      </w:rPr>
    </w:lvl>
    <w:lvl w:ilvl="7" w:tplc="7084E7AC" w:tentative="1">
      <w:start w:val="1"/>
      <w:numFmt w:val="bullet"/>
      <w:lvlText w:val="•"/>
      <w:lvlJc w:val="left"/>
      <w:pPr>
        <w:tabs>
          <w:tab w:val="num" w:pos="5760"/>
        </w:tabs>
        <w:ind w:left="5760" w:hanging="360"/>
      </w:pPr>
      <w:rPr>
        <w:rFonts w:hint="default" w:ascii="Arial" w:hAnsi="Arial"/>
      </w:rPr>
    </w:lvl>
    <w:lvl w:ilvl="8" w:tplc="477E41FE" w:tentative="1">
      <w:start w:val="1"/>
      <w:numFmt w:val="bullet"/>
      <w:lvlText w:val="•"/>
      <w:lvlJc w:val="left"/>
      <w:pPr>
        <w:tabs>
          <w:tab w:val="num" w:pos="6480"/>
        </w:tabs>
        <w:ind w:left="6480" w:hanging="360"/>
      </w:pPr>
      <w:rPr>
        <w:rFonts w:hint="default" w:ascii="Arial" w:hAnsi="Arial"/>
      </w:rPr>
    </w:lvl>
  </w:abstractNum>
  <w:abstractNum w:abstractNumId="2" w15:restartNumberingAfterBreak="0">
    <w:nsid w:val="031435EB"/>
    <w:multiLevelType w:val="hybridMultilevel"/>
    <w:tmpl w:val="CCB492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5067208"/>
    <w:multiLevelType w:val="hybridMultilevel"/>
    <w:tmpl w:val="76CAC0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A2969D8"/>
    <w:multiLevelType w:val="hybridMultilevel"/>
    <w:tmpl w:val="99165CD4"/>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D6643E9"/>
    <w:multiLevelType w:val="hybridMultilevel"/>
    <w:tmpl w:val="789A1A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E8F48B4"/>
    <w:multiLevelType w:val="hybridMultilevel"/>
    <w:tmpl w:val="187809FC"/>
    <w:lvl w:ilvl="0" w:tplc="08090001">
      <w:start w:val="1"/>
      <w:numFmt w:val="bullet"/>
      <w:lvlText w:val=""/>
      <w:lvlJc w:val="left"/>
      <w:pPr>
        <w:tabs>
          <w:tab w:val="num" w:pos="720"/>
        </w:tabs>
        <w:ind w:left="720" w:hanging="360"/>
      </w:pPr>
      <w:rPr>
        <w:rFonts w:hint="default" w:ascii="Symbol" w:hAnsi="Symbol"/>
      </w:rPr>
    </w:lvl>
    <w:lvl w:ilvl="1" w:tplc="FFFFFFFF" w:tentative="1">
      <w:start w:val="1"/>
      <w:numFmt w:val="bullet"/>
      <w:lvlText w:val=""/>
      <w:lvlJc w:val="left"/>
      <w:pPr>
        <w:tabs>
          <w:tab w:val="num" w:pos="1440"/>
        </w:tabs>
        <w:ind w:left="1440" w:hanging="360"/>
      </w:pPr>
      <w:rPr>
        <w:rFonts w:hint="default" w:ascii="Wingdings" w:hAnsi="Wingdings"/>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Wingdings" w:hAnsi="Wingdings"/>
      </w:rPr>
    </w:lvl>
    <w:lvl w:ilvl="4" w:tplc="FFFFFFFF" w:tentative="1">
      <w:start w:val="1"/>
      <w:numFmt w:val="bullet"/>
      <w:lvlText w:val=""/>
      <w:lvlJc w:val="left"/>
      <w:pPr>
        <w:tabs>
          <w:tab w:val="num" w:pos="3600"/>
        </w:tabs>
        <w:ind w:left="3600" w:hanging="360"/>
      </w:pPr>
      <w:rPr>
        <w:rFonts w:hint="default" w:ascii="Wingdings" w:hAnsi="Wingdings"/>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Wingdings" w:hAnsi="Wingdings"/>
      </w:rPr>
    </w:lvl>
    <w:lvl w:ilvl="7" w:tplc="FFFFFFFF" w:tentative="1">
      <w:start w:val="1"/>
      <w:numFmt w:val="bullet"/>
      <w:lvlText w:val=""/>
      <w:lvlJc w:val="left"/>
      <w:pPr>
        <w:tabs>
          <w:tab w:val="num" w:pos="5760"/>
        </w:tabs>
        <w:ind w:left="5760" w:hanging="360"/>
      </w:pPr>
      <w:rPr>
        <w:rFonts w:hint="default" w:ascii="Wingdings" w:hAnsi="Wingdings"/>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1070432F"/>
    <w:multiLevelType w:val="hybridMultilevel"/>
    <w:tmpl w:val="3200AE98"/>
    <w:lvl w:ilvl="0" w:tplc="8188B03A">
      <w:start w:val="1"/>
      <w:numFmt w:val="bullet"/>
      <w:lvlText w:val="•"/>
      <w:lvlJc w:val="left"/>
      <w:pPr>
        <w:tabs>
          <w:tab w:val="num" w:pos="720"/>
        </w:tabs>
        <w:ind w:left="720" w:hanging="360"/>
      </w:pPr>
      <w:rPr>
        <w:rFonts w:hint="default" w:ascii="Arial" w:hAnsi="Arial" w:cs="Times New Roman"/>
      </w:rPr>
    </w:lvl>
    <w:lvl w:ilvl="1" w:tplc="207694C4">
      <w:start w:val="1"/>
      <w:numFmt w:val="bullet"/>
      <w:lvlText w:val="•"/>
      <w:lvlJc w:val="left"/>
      <w:pPr>
        <w:tabs>
          <w:tab w:val="num" w:pos="1440"/>
        </w:tabs>
        <w:ind w:left="1440" w:hanging="360"/>
      </w:pPr>
      <w:rPr>
        <w:rFonts w:hint="default" w:ascii="Arial" w:hAnsi="Arial" w:cs="Times New Roman"/>
      </w:rPr>
    </w:lvl>
    <w:lvl w:ilvl="2" w:tplc="AB6A9B94">
      <w:start w:val="1"/>
      <w:numFmt w:val="bullet"/>
      <w:lvlText w:val="•"/>
      <w:lvlJc w:val="left"/>
      <w:pPr>
        <w:tabs>
          <w:tab w:val="num" w:pos="2160"/>
        </w:tabs>
        <w:ind w:left="2160" w:hanging="360"/>
      </w:pPr>
      <w:rPr>
        <w:rFonts w:hint="default" w:ascii="Arial" w:hAnsi="Arial" w:cs="Times New Roman"/>
      </w:rPr>
    </w:lvl>
    <w:lvl w:ilvl="3" w:tplc="14EC16D2">
      <w:start w:val="1"/>
      <w:numFmt w:val="bullet"/>
      <w:lvlText w:val="•"/>
      <w:lvlJc w:val="left"/>
      <w:pPr>
        <w:tabs>
          <w:tab w:val="num" w:pos="2880"/>
        </w:tabs>
        <w:ind w:left="2880" w:hanging="360"/>
      </w:pPr>
      <w:rPr>
        <w:rFonts w:hint="default" w:ascii="Arial" w:hAnsi="Arial" w:cs="Times New Roman"/>
      </w:rPr>
    </w:lvl>
    <w:lvl w:ilvl="4" w:tplc="B4583A0C">
      <w:start w:val="1"/>
      <w:numFmt w:val="bullet"/>
      <w:lvlText w:val="•"/>
      <w:lvlJc w:val="left"/>
      <w:pPr>
        <w:tabs>
          <w:tab w:val="num" w:pos="3600"/>
        </w:tabs>
        <w:ind w:left="3600" w:hanging="360"/>
      </w:pPr>
      <w:rPr>
        <w:rFonts w:hint="default" w:ascii="Arial" w:hAnsi="Arial" w:cs="Times New Roman"/>
      </w:rPr>
    </w:lvl>
    <w:lvl w:ilvl="5" w:tplc="46C2E00A">
      <w:start w:val="1"/>
      <w:numFmt w:val="bullet"/>
      <w:lvlText w:val="•"/>
      <w:lvlJc w:val="left"/>
      <w:pPr>
        <w:tabs>
          <w:tab w:val="num" w:pos="4320"/>
        </w:tabs>
        <w:ind w:left="4320" w:hanging="360"/>
      </w:pPr>
      <w:rPr>
        <w:rFonts w:hint="default" w:ascii="Arial" w:hAnsi="Arial" w:cs="Times New Roman"/>
      </w:rPr>
    </w:lvl>
    <w:lvl w:ilvl="6" w:tplc="69E887E0">
      <w:start w:val="1"/>
      <w:numFmt w:val="bullet"/>
      <w:lvlText w:val="•"/>
      <w:lvlJc w:val="left"/>
      <w:pPr>
        <w:tabs>
          <w:tab w:val="num" w:pos="5040"/>
        </w:tabs>
        <w:ind w:left="5040" w:hanging="360"/>
      </w:pPr>
      <w:rPr>
        <w:rFonts w:hint="default" w:ascii="Arial" w:hAnsi="Arial" w:cs="Times New Roman"/>
      </w:rPr>
    </w:lvl>
    <w:lvl w:ilvl="7" w:tplc="46A475FE">
      <w:start w:val="1"/>
      <w:numFmt w:val="bullet"/>
      <w:lvlText w:val="•"/>
      <w:lvlJc w:val="left"/>
      <w:pPr>
        <w:tabs>
          <w:tab w:val="num" w:pos="5760"/>
        </w:tabs>
        <w:ind w:left="5760" w:hanging="360"/>
      </w:pPr>
      <w:rPr>
        <w:rFonts w:hint="default" w:ascii="Arial" w:hAnsi="Arial" w:cs="Times New Roman"/>
      </w:rPr>
    </w:lvl>
    <w:lvl w:ilvl="8" w:tplc="14FC905E">
      <w:start w:val="1"/>
      <w:numFmt w:val="bullet"/>
      <w:lvlText w:val="•"/>
      <w:lvlJc w:val="left"/>
      <w:pPr>
        <w:tabs>
          <w:tab w:val="num" w:pos="6480"/>
        </w:tabs>
        <w:ind w:left="6480" w:hanging="360"/>
      </w:pPr>
      <w:rPr>
        <w:rFonts w:hint="default" w:ascii="Arial" w:hAnsi="Arial" w:cs="Times New Roman"/>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34132C"/>
    <w:multiLevelType w:val="hybridMultilevel"/>
    <w:tmpl w:val="70108876"/>
    <w:lvl w:ilvl="0" w:tplc="9FE0E746">
      <w:start w:val="1"/>
      <w:numFmt w:val="bullet"/>
      <w:lvlText w:val="•"/>
      <w:lvlJc w:val="left"/>
      <w:pPr>
        <w:ind w:left="720" w:hanging="360"/>
      </w:pPr>
      <w:rPr>
        <w:rFonts w:hint="default" w:ascii="Arial" w:hAnsi="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0FE5FC6"/>
    <w:multiLevelType w:val="hybridMultilevel"/>
    <w:tmpl w:val="17D810FC"/>
    <w:lvl w:ilvl="0" w:tplc="09A66BFC">
      <w:start w:val="1"/>
      <w:numFmt w:val="bullet"/>
      <w:lvlText w:val="•"/>
      <w:lvlJc w:val="left"/>
      <w:pPr>
        <w:tabs>
          <w:tab w:val="num" w:pos="720"/>
        </w:tabs>
        <w:ind w:left="720" w:hanging="360"/>
      </w:pPr>
      <w:rPr>
        <w:rFonts w:hint="default" w:ascii="Arial" w:hAnsi="Arial"/>
      </w:rPr>
    </w:lvl>
    <w:lvl w:ilvl="1" w:tplc="2FD0BEB0" w:tentative="1">
      <w:start w:val="1"/>
      <w:numFmt w:val="bullet"/>
      <w:lvlText w:val="•"/>
      <w:lvlJc w:val="left"/>
      <w:pPr>
        <w:tabs>
          <w:tab w:val="num" w:pos="1440"/>
        </w:tabs>
        <w:ind w:left="1440" w:hanging="360"/>
      </w:pPr>
      <w:rPr>
        <w:rFonts w:hint="default" w:ascii="Arial" w:hAnsi="Arial"/>
      </w:rPr>
    </w:lvl>
    <w:lvl w:ilvl="2" w:tplc="EA1E378E" w:tentative="1">
      <w:start w:val="1"/>
      <w:numFmt w:val="bullet"/>
      <w:lvlText w:val="•"/>
      <w:lvlJc w:val="left"/>
      <w:pPr>
        <w:tabs>
          <w:tab w:val="num" w:pos="2160"/>
        </w:tabs>
        <w:ind w:left="2160" w:hanging="360"/>
      </w:pPr>
      <w:rPr>
        <w:rFonts w:hint="default" w:ascii="Arial" w:hAnsi="Arial"/>
      </w:rPr>
    </w:lvl>
    <w:lvl w:ilvl="3" w:tplc="BBB6C95A" w:tentative="1">
      <w:start w:val="1"/>
      <w:numFmt w:val="bullet"/>
      <w:lvlText w:val="•"/>
      <w:lvlJc w:val="left"/>
      <w:pPr>
        <w:tabs>
          <w:tab w:val="num" w:pos="2880"/>
        </w:tabs>
        <w:ind w:left="2880" w:hanging="360"/>
      </w:pPr>
      <w:rPr>
        <w:rFonts w:hint="default" w:ascii="Arial" w:hAnsi="Arial"/>
      </w:rPr>
    </w:lvl>
    <w:lvl w:ilvl="4" w:tplc="38CAEBEA" w:tentative="1">
      <w:start w:val="1"/>
      <w:numFmt w:val="bullet"/>
      <w:lvlText w:val="•"/>
      <w:lvlJc w:val="left"/>
      <w:pPr>
        <w:tabs>
          <w:tab w:val="num" w:pos="3600"/>
        </w:tabs>
        <w:ind w:left="3600" w:hanging="360"/>
      </w:pPr>
      <w:rPr>
        <w:rFonts w:hint="default" w:ascii="Arial" w:hAnsi="Arial"/>
      </w:rPr>
    </w:lvl>
    <w:lvl w:ilvl="5" w:tplc="11DC9E44" w:tentative="1">
      <w:start w:val="1"/>
      <w:numFmt w:val="bullet"/>
      <w:lvlText w:val="•"/>
      <w:lvlJc w:val="left"/>
      <w:pPr>
        <w:tabs>
          <w:tab w:val="num" w:pos="4320"/>
        </w:tabs>
        <w:ind w:left="4320" w:hanging="360"/>
      </w:pPr>
      <w:rPr>
        <w:rFonts w:hint="default" w:ascii="Arial" w:hAnsi="Arial"/>
      </w:rPr>
    </w:lvl>
    <w:lvl w:ilvl="6" w:tplc="26CCB87A" w:tentative="1">
      <w:start w:val="1"/>
      <w:numFmt w:val="bullet"/>
      <w:lvlText w:val="•"/>
      <w:lvlJc w:val="left"/>
      <w:pPr>
        <w:tabs>
          <w:tab w:val="num" w:pos="5040"/>
        </w:tabs>
        <w:ind w:left="5040" w:hanging="360"/>
      </w:pPr>
      <w:rPr>
        <w:rFonts w:hint="default" w:ascii="Arial" w:hAnsi="Arial"/>
      </w:rPr>
    </w:lvl>
    <w:lvl w:ilvl="7" w:tplc="B48ABD9E" w:tentative="1">
      <w:start w:val="1"/>
      <w:numFmt w:val="bullet"/>
      <w:lvlText w:val="•"/>
      <w:lvlJc w:val="left"/>
      <w:pPr>
        <w:tabs>
          <w:tab w:val="num" w:pos="5760"/>
        </w:tabs>
        <w:ind w:left="5760" w:hanging="360"/>
      </w:pPr>
      <w:rPr>
        <w:rFonts w:hint="default" w:ascii="Arial" w:hAnsi="Arial"/>
      </w:rPr>
    </w:lvl>
    <w:lvl w:ilvl="8" w:tplc="C876E7D2" w:tentative="1">
      <w:start w:val="1"/>
      <w:numFmt w:val="bullet"/>
      <w:lvlText w:val="•"/>
      <w:lvlJc w:val="left"/>
      <w:pPr>
        <w:tabs>
          <w:tab w:val="num" w:pos="6480"/>
        </w:tabs>
        <w:ind w:left="6480" w:hanging="360"/>
      </w:pPr>
      <w:rPr>
        <w:rFonts w:hint="default" w:ascii="Arial" w:hAnsi="Arial"/>
      </w:rPr>
    </w:lvl>
  </w:abstractNum>
  <w:abstractNum w:abstractNumId="11" w15:restartNumberingAfterBreak="0">
    <w:nsid w:val="21A856E7"/>
    <w:multiLevelType w:val="hybridMultilevel"/>
    <w:tmpl w:val="4FE220E0"/>
    <w:lvl w:ilvl="0" w:tplc="9FE0E746">
      <w:start w:val="1"/>
      <w:numFmt w:val="bullet"/>
      <w:lvlText w:val="•"/>
      <w:lvlJc w:val="left"/>
      <w:pPr>
        <w:ind w:left="720" w:hanging="360"/>
      </w:pPr>
      <w:rPr>
        <w:rFonts w:hint="default" w:ascii="Arial" w:hAnsi="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65A0CCE"/>
    <w:multiLevelType w:val="hybridMultilevel"/>
    <w:tmpl w:val="E1BEEC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ABF0980"/>
    <w:multiLevelType w:val="hybridMultilevel"/>
    <w:tmpl w:val="3B36E89C"/>
    <w:lvl w:ilvl="0" w:tplc="9FE0E746">
      <w:start w:val="1"/>
      <w:numFmt w:val="bullet"/>
      <w:lvlText w:val="•"/>
      <w:lvlJc w:val="left"/>
      <w:pPr>
        <w:ind w:left="720" w:hanging="360"/>
      </w:pPr>
      <w:rPr>
        <w:rFonts w:hint="default" w:ascii="Arial" w:hAnsi="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93152D8"/>
    <w:multiLevelType w:val="hybridMultilevel"/>
    <w:tmpl w:val="F1027D1C"/>
    <w:lvl w:ilvl="0" w:tplc="150CE3B6">
      <w:start w:val="1"/>
      <w:numFmt w:val="bullet"/>
      <w:lvlText w:val="•"/>
      <w:lvlJc w:val="left"/>
      <w:pPr>
        <w:tabs>
          <w:tab w:val="num" w:pos="720"/>
        </w:tabs>
        <w:ind w:left="720" w:hanging="360"/>
      </w:pPr>
      <w:rPr>
        <w:rFonts w:hint="default" w:ascii="Arial" w:hAnsi="Arial"/>
      </w:rPr>
    </w:lvl>
    <w:lvl w:ilvl="1" w:tplc="323EFCF2" w:tentative="1">
      <w:start w:val="1"/>
      <w:numFmt w:val="bullet"/>
      <w:lvlText w:val=""/>
      <w:lvlJc w:val="left"/>
      <w:pPr>
        <w:tabs>
          <w:tab w:val="num" w:pos="1440"/>
        </w:tabs>
        <w:ind w:left="1440" w:hanging="360"/>
      </w:pPr>
      <w:rPr>
        <w:rFonts w:hint="default" w:ascii="Wingdings" w:hAnsi="Wingdings"/>
      </w:rPr>
    </w:lvl>
    <w:lvl w:ilvl="2" w:tplc="59E878A8" w:tentative="1">
      <w:start w:val="1"/>
      <w:numFmt w:val="bullet"/>
      <w:lvlText w:val=""/>
      <w:lvlJc w:val="left"/>
      <w:pPr>
        <w:tabs>
          <w:tab w:val="num" w:pos="2160"/>
        </w:tabs>
        <w:ind w:left="2160" w:hanging="360"/>
      </w:pPr>
      <w:rPr>
        <w:rFonts w:hint="default" w:ascii="Wingdings" w:hAnsi="Wingdings"/>
      </w:rPr>
    </w:lvl>
    <w:lvl w:ilvl="3" w:tplc="309ACB70" w:tentative="1">
      <w:start w:val="1"/>
      <w:numFmt w:val="bullet"/>
      <w:lvlText w:val=""/>
      <w:lvlJc w:val="left"/>
      <w:pPr>
        <w:tabs>
          <w:tab w:val="num" w:pos="2880"/>
        </w:tabs>
        <w:ind w:left="2880" w:hanging="360"/>
      </w:pPr>
      <w:rPr>
        <w:rFonts w:hint="default" w:ascii="Wingdings" w:hAnsi="Wingdings"/>
      </w:rPr>
    </w:lvl>
    <w:lvl w:ilvl="4" w:tplc="280463A6" w:tentative="1">
      <w:start w:val="1"/>
      <w:numFmt w:val="bullet"/>
      <w:lvlText w:val=""/>
      <w:lvlJc w:val="left"/>
      <w:pPr>
        <w:tabs>
          <w:tab w:val="num" w:pos="3600"/>
        </w:tabs>
        <w:ind w:left="3600" w:hanging="360"/>
      </w:pPr>
      <w:rPr>
        <w:rFonts w:hint="default" w:ascii="Wingdings" w:hAnsi="Wingdings"/>
      </w:rPr>
    </w:lvl>
    <w:lvl w:ilvl="5" w:tplc="3C02732C" w:tentative="1">
      <w:start w:val="1"/>
      <w:numFmt w:val="bullet"/>
      <w:lvlText w:val=""/>
      <w:lvlJc w:val="left"/>
      <w:pPr>
        <w:tabs>
          <w:tab w:val="num" w:pos="4320"/>
        </w:tabs>
        <w:ind w:left="4320" w:hanging="360"/>
      </w:pPr>
      <w:rPr>
        <w:rFonts w:hint="default" w:ascii="Wingdings" w:hAnsi="Wingdings"/>
      </w:rPr>
    </w:lvl>
    <w:lvl w:ilvl="6" w:tplc="C3BCBE5C" w:tentative="1">
      <w:start w:val="1"/>
      <w:numFmt w:val="bullet"/>
      <w:lvlText w:val=""/>
      <w:lvlJc w:val="left"/>
      <w:pPr>
        <w:tabs>
          <w:tab w:val="num" w:pos="5040"/>
        </w:tabs>
        <w:ind w:left="5040" w:hanging="360"/>
      </w:pPr>
      <w:rPr>
        <w:rFonts w:hint="default" w:ascii="Wingdings" w:hAnsi="Wingdings"/>
      </w:rPr>
    </w:lvl>
    <w:lvl w:ilvl="7" w:tplc="451A63A6" w:tentative="1">
      <w:start w:val="1"/>
      <w:numFmt w:val="bullet"/>
      <w:lvlText w:val=""/>
      <w:lvlJc w:val="left"/>
      <w:pPr>
        <w:tabs>
          <w:tab w:val="num" w:pos="5760"/>
        </w:tabs>
        <w:ind w:left="5760" w:hanging="360"/>
      </w:pPr>
      <w:rPr>
        <w:rFonts w:hint="default" w:ascii="Wingdings" w:hAnsi="Wingdings"/>
      </w:rPr>
    </w:lvl>
    <w:lvl w:ilvl="8" w:tplc="61AA4E78"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CCC1703"/>
    <w:multiLevelType w:val="hybridMultilevel"/>
    <w:tmpl w:val="1C08BF50"/>
    <w:lvl w:ilvl="0" w:tplc="9FE0E746">
      <w:start w:val="1"/>
      <w:numFmt w:val="bullet"/>
      <w:lvlText w:val="•"/>
      <w:lvlJc w:val="left"/>
      <w:pPr>
        <w:ind w:left="720" w:hanging="360"/>
      </w:pPr>
      <w:rPr>
        <w:rFonts w:hint="default" w:ascii="Arial" w:hAnsi="Arial"/>
        <w:b/>
        <w:bC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5BA353D"/>
    <w:multiLevelType w:val="hybridMultilevel"/>
    <w:tmpl w:val="36DE3634"/>
    <w:lvl w:ilvl="0" w:tplc="E1425356">
      <w:start w:val="1"/>
      <w:numFmt w:val="bullet"/>
      <w:lvlText w:val="•"/>
      <w:lvlJc w:val="left"/>
      <w:pPr>
        <w:tabs>
          <w:tab w:val="num" w:pos="720"/>
        </w:tabs>
        <w:ind w:left="720" w:hanging="360"/>
      </w:pPr>
      <w:rPr>
        <w:rFonts w:hint="default" w:ascii="Arial" w:hAnsi="Arial"/>
      </w:rPr>
    </w:lvl>
    <w:lvl w:ilvl="1" w:tplc="90EAEB1E" w:tentative="1">
      <w:start w:val="1"/>
      <w:numFmt w:val="bullet"/>
      <w:lvlText w:val="•"/>
      <w:lvlJc w:val="left"/>
      <w:pPr>
        <w:tabs>
          <w:tab w:val="num" w:pos="1440"/>
        </w:tabs>
        <w:ind w:left="1440" w:hanging="360"/>
      </w:pPr>
      <w:rPr>
        <w:rFonts w:hint="default" w:ascii="Arial" w:hAnsi="Arial"/>
      </w:rPr>
    </w:lvl>
    <w:lvl w:ilvl="2" w:tplc="76728166" w:tentative="1">
      <w:start w:val="1"/>
      <w:numFmt w:val="bullet"/>
      <w:lvlText w:val="•"/>
      <w:lvlJc w:val="left"/>
      <w:pPr>
        <w:tabs>
          <w:tab w:val="num" w:pos="2160"/>
        </w:tabs>
        <w:ind w:left="2160" w:hanging="360"/>
      </w:pPr>
      <w:rPr>
        <w:rFonts w:hint="default" w:ascii="Arial" w:hAnsi="Arial"/>
      </w:rPr>
    </w:lvl>
    <w:lvl w:ilvl="3" w:tplc="9ED4CBE0" w:tentative="1">
      <w:start w:val="1"/>
      <w:numFmt w:val="bullet"/>
      <w:lvlText w:val="•"/>
      <w:lvlJc w:val="left"/>
      <w:pPr>
        <w:tabs>
          <w:tab w:val="num" w:pos="2880"/>
        </w:tabs>
        <w:ind w:left="2880" w:hanging="360"/>
      </w:pPr>
      <w:rPr>
        <w:rFonts w:hint="default" w:ascii="Arial" w:hAnsi="Arial"/>
      </w:rPr>
    </w:lvl>
    <w:lvl w:ilvl="4" w:tplc="E1EE16BC" w:tentative="1">
      <w:start w:val="1"/>
      <w:numFmt w:val="bullet"/>
      <w:lvlText w:val="•"/>
      <w:lvlJc w:val="left"/>
      <w:pPr>
        <w:tabs>
          <w:tab w:val="num" w:pos="3600"/>
        </w:tabs>
        <w:ind w:left="3600" w:hanging="360"/>
      </w:pPr>
      <w:rPr>
        <w:rFonts w:hint="default" w:ascii="Arial" w:hAnsi="Arial"/>
      </w:rPr>
    </w:lvl>
    <w:lvl w:ilvl="5" w:tplc="9AC4B64E" w:tentative="1">
      <w:start w:val="1"/>
      <w:numFmt w:val="bullet"/>
      <w:lvlText w:val="•"/>
      <w:lvlJc w:val="left"/>
      <w:pPr>
        <w:tabs>
          <w:tab w:val="num" w:pos="4320"/>
        </w:tabs>
        <w:ind w:left="4320" w:hanging="360"/>
      </w:pPr>
      <w:rPr>
        <w:rFonts w:hint="default" w:ascii="Arial" w:hAnsi="Arial"/>
      </w:rPr>
    </w:lvl>
    <w:lvl w:ilvl="6" w:tplc="8298759E" w:tentative="1">
      <w:start w:val="1"/>
      <w:numFmt w:val="bullet"/>
      <w:lvlText w:val="•"/>
      <w:lvlJc w:val="left"/>
      <w:pPr>
        <w:tabs>
          <w:tab w:val="num" w:pos="5040"/>
        </w:tabs>
        <w:ind w:left="5040" w:hanging="360"/>
      </w:pPr>
      <w:rPr>
        <w:rFonts w:hint="default" w:ascii="Arial" w:hAnsi="Arial"/>
      </w:rPr>
    </w:lvl>
    <w:lvl w:ilvl="7" w:tplc="91B086E6" w:tentative="1">
      <w:start w:val="1"/>
      <w:numFmt w:val="bullet"/>
      <w:lvlText w:val="•"/>
      <w:lvlJc w:val="left"/>
      <w:pPr>
        <w:tabs>
          <w:tab w:val="num" w:pos="5760"/>
        </w:tabs>
        <w:ind w:left="5760" w:hanging="360"/>
      </w:pPr>
      <w:rPr>
        <w:rFonts w:hint="default" w:ascii="Arial" w:hAnsi="Arial"/>
      </w:rPr>
    </w:lvl>
    <w:lvl w:ilvl="8" w:tplc="C94E4D52"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4B09529D"/>
    <w:multiLevelType w:val="hybridMultilevel"/>
    <w:tmpl w:val="0BC84A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E420E02"/>
    <w:multiLevelType w:val="hybridMultilevel"/>
    <w:tmpl w:val="919EE696"/>
    <w:lvl w:ilvl="0" w:tplc="08090001">
      <w:start w:val="1"/>
      <w:numFmt w:val="bullet"/>
      <w:lvlText w:val=""/>
      <w:lvlJc w:val="left"/>
      <w:pPr>
        <w:tabs>
          <w:tab w:val="num" w:pos="720"/>
        </w:tabs>
        <w:ind w:left="720" w:hanging="360"/>
      </w:pPr>
      <w:rPr>
        <w:rFonts w:hint="default" w:ascii="Symbol" w:hAnsi="Symbol"/>
      </w:rPr>
    </w:lvl>
    <w:lvl w:ilvl="1" w:tplc="FFFFFFFF" w:tentative="1">
      <w:start w:val="1"/>
      <w:numFmt w:val="bullet"/>
      <w:lvlText w:val=""/>
      <w:lvlJc w:val="left"/>
      <w:pPr>
        <w:tabs>
          <w:tab w:val="num" w:pos="1440"/>
        </w:tabs>
        <w:ind w:left="1440" w:hanging="360"/>
      </w:pPr>
      <w:rPr>
        <w:rFonts w:hint="default" w:ascii="Wingdings" w:hAnsi="Wingdings"/>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Wingdings" w:hAnsi="Wingdings"/>
      </w:rPr>
    </w:lvl>
    <w:lvl w:ilvl="4" w:tplc="FFFFFFFF" w:tentative="1">
      <w:start w:val="1"/>
      <w:numFmt w:val="bullet"/>
      <w:lvlText w:val=""/>
      <w:lvlJc w:val="left"/>
      <w:pPr>
        <w:tabs>
          <w:tab w:val="num" w:pos="3600"/>
        </w:tabs>
        <w:ind w:left="3600" w:hanging="360"/>
      </w:pPr>
      <w:rPr>
        <w:rFonts w:hint="default" w:ascii="Wingdings" w:hAnsi="Wingdings"/>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Wingdings" w:hAnsi="Wingdings"/>
      </w:rPr>
    </w:lvl>
    <w:lvl w:ilvl="7" w:tplc="FFFFFFFF" w:tentative="1">
      <w:start w:val="1"/>
      <w:numFmt w:val="bullet"/>
      <w:lvlText w:val=""/>
      <w:lvlJc w:val="left"/>
      <w:pPr>
        <w:tabs>
          <w:tab w:val="num" w:pos="5760"/>
        </w:tabs>
        <w:ind w:left="5760" w:hanging="360"/>
      </w:pPr>
      <w:rPr>
        <w:rFonts w:hint="default" w:ascii="Wingdings" w:hAnsi="Wingdings"/>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E461304"/>
    <w:multiLevelType w:val="hybridMultilevel"/>
    <w:tmpl w:val="8DD0CE82"/>
    <w:lvl w:ilvl="0" w:tplc="9FE0E746">
      <w:start w:val="1"/>
      <w:numFmt w:val="bullet"/>
      <w:lvlText w:val="•"/>
      <w:lvlJc w:val="left"/>
      <w:pPr>
        <w:ind w:left="720" w:hanging="360"/>
      </w:pPr>
      <w:rPr>
        <w:rFonts w:hint="default" w:ascii="Arial" w:hAnsi="Arial"/>
        <w:b/>
        <w:bC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1B1393E"/>
    <w:multiLevelType w:val="hybridMultilevel"/>
    <w:tmpl w:val="A1388AC2"/>
    <w:lvl w:ilvl="0" w:tplc="A052FCF0">
      <w:start w:val="1"/>
      <w:numFmt w:val="bullet"/>
      <w:lvlText w:val=""/>
      <w:lvlJc w:val="left"/>
      <w:pPr>
        <w:tabs>
          <w:tab w:val="num" w:pos="720"/>
        </w:tabs>
        <w:ind w:left="720" w:hanging="360"/>
      </w:pPr>
      <w:rPr>
        <w:rFonts w:hint="default" w:ascii="Wingdings" w:hAnsi="Wingdings"/>
      </w:rPr>
    </w:lvl>
    <w:lvl w:ilvl="1" w:tplc="2E1E9B5E" w:tentative="1">
      <w:start w:val="1"/>
      <w:numFmt w:val="bullet"/>
      <w:lvlText w:val=""/>
      <w:lvlJc w:val="left"/>
      <w:pPr>
        <w:tabs>
          <w:tab w:val="num" w:pos="1440"/>
        </w:tabs>
        <w:ind w:left="1440" w:hanging="360"/>
      </w:pPr>
      <w:rPr>
        <w:rFonts w:hint="default" w:ascii="Wingdings" w:hAnsi="Wingdings"/>
      </w:rPr>
    </w:lvl>
    <w:lvl w:ilvl="2" w:tplc="DDAA6A88" w:tentative="1">
      <w:start w:val="1"/>
      <w:numFmt w:val="bullet"/>
      <w:lvlText w:val=""/>
      <w:lvlJc w:val="left"/>
      <w:pPr>
        <w:tabs>
          <w:tab w:val="num" w:pos="2160"/>
        </w:tabs>
        <w:ind w:left="2160" w:hanging="360"/>
      </w:pPr>
      <w:rPr>
        <w:rFonts w:hint="default" w:ascii="Wingdings" w:hAnsi="Wingdings"/>
      </w:rPr>
    </w:lvl>
    <w:lvl w:ilvl="3" w:tplc="65CEE5C4" w:tentative="1">
      <w:start w:val="1"/>
      <w:numFmt w:val="bullet"/>
      <w:lvlText w:val=""/>
      <w:lvlJc w:val="left"/>
      <w:pPr>
        <w:tabs>
          <w:tab w:val="num" w:pos="2880"/>
        </w:tabs>
        <w:ind w:left="2880" w:hanging="360"/>
      </w:pPr>
      <w:rPr>
        <w:rFonts w:hint="default" w:ascii="Wingdings" w:hAnsi="Wingdings"/>
      </w:rPr>
    </w:lvl>
    <w:lvl w:ilvl="4" w:tplc="18E45FE6" w:tentative="1">
      <w:start w:val="1"/>
      <w:numFmt w:val="bullet"/>
      <w:lvlText w:val=""/>
      <w:lvlJc w:val="left"/>
      <w:pPr>
        <w:tabs>
          <w:tab w:val="num" w:pos="3600"/>
        </w:tabs>
        <w:ind w:left="3600" w:hanging="360"/>
      </w:pPr>
      <w:rPr>
        <w:rFonts w:hint="default" w:ascii="Wingdings" w:hAnsi="Wingdings"/>
      </w:rPr>
    </w:lvl>
    <w:lvl w:ilvl="5" w:tplc="588ED768" w:tentative="1">
      <w:start w:val="1"/>
      <w:numFmt w:val="bullet"/>
      <w:lvlText w:val=""/>
      <w:lvlJc w:val="left"/>
      <w:pPr>
        <w:tabs>
          <w:tab w:val="num" w:pos="4320"/>
        </w:tabs>
        <w:ind w:left="4320" w:hanging="360"/>
      </w:pPr>
      <w:rPr>
        <w:rFonts w:hint="default" w:ascii="Wingdings" w:hAnsi="Wingdings"/>
      </w:rPr>
    </w:lvl>
    <w:lvl w:ilvl="6" w:tplc="2A8220C2" w:tentative="1">
      <w:start w:val="1"/>
      <w:numFmt w:val="bullet"/>
      <w:lvlText w:val=""/>
      <w:lvlJc w:val="left"/>
      <w:pPr>
        <w:tabs>
          <w:tab w:val="num" w:pos="5040"/>
        </w:tabs>
        <w:ind w:left="5040" w:hanging="360"/>
      </w:pPr>
      <w:rPr>
        <w:rFonts w:hint="default" w:ascii="Wingdings" w:hAnsi="Wingdings"/>
      </w:rPr>
    </w:lvl>
    <w:lvl w:ilvl="7" w:tplc="FBC8D236" w:tentative="1">
      <w:start w:val="1"/>
      <w:numFmt w:val="bullet"/>
      <w:lvlText w:val=""/>
      <w:lvlJc w:val="left"/>
      <w:pPr>
        <w:tabs>
          <w:tab w:val="num" w:pos="5760"/>
        </w:tabs>
        <w:ind w:left="5760" w:hanging="360"/>
      </w:pPr>
      <w:rPr>
        <w:rFonts w:hint="default" w:ascii="Wingdings" w:hAnsi="Wingdings"/>
      </w:rPr>
    </w:lvl>
    <w:lvl w:ilvl="8" w:tplc="EDC2E72A"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599746EA"/>
    <w:multiLevelType w:val="hybridMultilevel"/>
    <w:tmpl w:val="74C049DC"/>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EC449C9"/>
    <w:multiLevelType w:val="hybridMultilevel"/>
    <w:tmpl w:val="C85E60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A444BCA"/>
    <w:multiLevelType w:val="hybridMultilevel"/>
    <w:tmpl w:val="A50C6D0E"/>
    <w:lvl w:ilvl="0" w:tplc="150CE3B6">
      <w:start w:val="1"/>
      <w:numFmt w:val="bullet"/>
      <w:lvlText w:val="•"/>
      <w:lvlJc w:val="left"/>
      <w:pPr>
        <w:tabs>
          <w:tab w:val="num" w:pos="720"/>
        </w:tabs>
        <w:ind w:left="720" w:hanging="360"/>
      </w:pPr>
      <w:rPr>
        <w:rFonts w:hint="default" w:ascii="Arial" w:hAnsi="Arial"/>
      </w:rPr>
    </w:lvl>
    <w:lvl w:ilvl="1" w:tplc="534AD332" w:tentative="1">
      <w:start w:val="1"/>
      <w:numFmt w:val="bullet"/>
      <w:lvlText w:val="•"/>
      <w:lvlJc w:val="left"/>
      <w:pPr>
        <w:tabs>
          <w:tab w:val="num" w:pos="1440"/>
        </w:tabs>
        <w:ind w:left="1440" w:hanging="360"/>
      </w:pPr>
      <w:rPr>
        <w:rFonts w:hint="default" w:ascii="Arial" w:hAnsi="Arial"/>
      </w:rPr>
    </w:lvl>
    <w:lvl w:ilvl="2" w:tplc="C7302416" w:tentative="1">
      <w:start w:val="1"/>
      <w:numFmt w:val="bullet"/>
      <w:lvlText w:val="•"/>
      <w:lvlJc w:val="left"/>
      <w:pPr>
        <w:tabs>
          <w:tab w:val="num" w:pos="2160"/>
        </w:tabs>
        <w:ind w:left="2160" w:hanging="360"/>
      </w:pPr>
      <w:rPr>
        <w:rFonts w:hint="default" w:ascii="Arial" w:hAnsi="Arial"/>
      </w:rPr>
    </w:lvl>
    <w:lvl w:ilvl="3" w:tplc="D2408242" w:tentative="1">
      <w:start w:val="1"/>
      <w:numFmt w:val="bullet"/>
      <w:lvlText w:val="•"/>
      <w:lvlJc w:val="left"/>
      <w:pPr>
        <w:tabs>
          <w:tab w:val="num" w:pos="2880"/>
        </w:tabs>
        <w:ind w:left="2880" w:hanging="360"/>
      </w:pPr>
      <w:rPr>
        <w:rFonts w:hint="default" w:ascii="Arial" w:hAnsi="Arial"/>
      </w:rPr>
    </w:lvl>
    <w:lvl w:ilvl="4" w:tplc="C0EEF856" w:tentative="1">
      <w:start w:val="1"/>
      <w:numFmt w:val="bullet"/>
      <w:lvlText w:val="•"/>
      <w:lvlJc w:val="left"/>
      <w:pPr>
        <w:tabs>
          <w:tab w:val="num" w:pos="3600"/>
        </w:tabs>
        <w:ind w:left="3600" w:hanging="360"/>
      </w:pPr>
      <w:rPr>
        <w:rFonts w:hint="default" w:ascii="Arial" w:hAnsi="Arial"/>
      </w:rPr>
    </w:lvl>
    <w:lvl w:ilvl="5" w:tplc="A2284986" w:tentative="1">
      <w:start w:val="1"/>
      <w:numFmt w:val="bullet"/>
      <w:lvlText w:val="•"/>
      <w:lvlJc w:val="left"/>
      <w:pPr>
        <w:tabs>
          <w:tab w:val="num" w:pos="4320"/>
        </w:tabs>
        <w:ind w:left="4320" w:hanging="360"/>
      </w:pPr>
      <w:rPr>
        <w:rFonts w:hint="default" w:ascii="Arial" w:hAnsi="Arial"/>
      </w:rPr>
    </w:lvl>
    <w:lvl w:ilvl="6" w:tplc="0C709026" w:tentative="1">
      <w:start w:val="1"/>
      <w:numFmt w:val="bullet"/>
      <w:lvlText w:val="•"/>
      <w:lvlJc w:val="left"/>
      <w:pPr>
        <w:tabs>
          <w:tab w:val="num" w:pos="5040"/>
        </w:tabs>
        <w:ind w:left="5040" w:hanging="360"/>
      </w:pPr>
      <w:rPr>
        <w:rFonts w:hint="default" w:ascii="Arial" w:hAnsi="Arial"/>
      </w:rPr>
    </w:lvl>
    <w:lvl w:ilvl="7" w:tplc="A40E4D34" w:tentative="1">
      <w:start w:val="1"/>
      <w:numFmt w:val="bullet"/>
      <w:lvlText w:val="•"/>
      <w:lvlJc w:val="left"/>
      <w:pPr>
        <w:tabs>
          <w:tab w:val="num" w:pos="5760"/>
        </w:tabs>
        <w:ind w:left="5760" w:hanging="360"/>
      </w:pPr>
      <w:rPr>
        <w:rFonts w:hint="default" w:ascii="Arial" w:hAnsi="Arial"/>
      </w:rPr>
    </w:lvl>
    <w:lvl w:ilvl="8" w:tplc="2BD84598" w:tentative="1">
      <w:start w:val="1"/>
      <w:numFmt w:val="bullet"/>
      <w:lvlText w:val="•"/>
      <w:lvlJc w:val="left"/>
      <w:pPr>
        <w:tabs>
          <w:tab w:val="num" w:pos="6480"/>
        </w:tabs>
        <w:ind w:left="6480" w:hanging="360"/>
      </w:pPr>
      <w:rPr>
        <w:rFonts w:hint="default" w:ascii="Arial" w:hAnsi="Arial"/>
      </w:rPr>
    </w:lvl>
  </w:abstractNum>
  <w:abstractNum w:abstractNumId="24" w15:restartNumberingAfterBreak="0">
    <w:nsid w:val="7BBC29F8"/>
    <w:multiLevelType w:val="hybridMultilevel"/>
    <w:tmpl w:val="3026A9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704521321">
    <w:abstractNumId w:val="8"/>
  </w:num>
  <w:num w:numId="2" w16cid:durableId="1874800944">
    <w:abstractNumId w:val="24"/>
  </w:num>
  <w:num w:numId="3" w16cid:durableId="1603101574">
    <w:abstractNumId w:val="20"/>
  </w:num>
  <w:num w:numId="4" w16cid:durableId="316232716">
    <w:abstractNumId w:val="4"/>
  </w:num>
  <w:num w:numId="5" w16cid:durableId="1940212716">
    <w:abstractNumId w:val="1"/>
  </w:num>
  <w:num w:numId="6" w16cid:durableId="1901359272">
    <w:abstractNumId w:val="23"/>
  </w:num>
  <w:num w:numId="7" w16cid:durableId="928538909">
    <w:abstractNumId w:val="15"/>
  </w:num>
  <w:num w:numId="8" w16cid:durableId="740830459">
    <w:abstractNumId w:val="19"/>
  </w:num>
  <w:num w:numId="9" w16cid:durableId="1251936311">
    <w:abstractNumId w:val="13"/>
  </w:num>
  <w:num w:numId="10" w16cid:durableId="1142772390">
    <w:abstractNumId w:val="10"/>
  </w:num>
  <w:num w:numId="11" w16cid:durableId="33433630">
    <w:abstractNumId w:val="14"/>
  </w:num>
  <w:num w:numId="12" w16cid:durableId="707291661">
    <w:abstractNumId w:val="21"/>
  </w:num>
  <w:num w:numId="13" w16cid:durableId="330378478">
    <w:abstractNumId w:val="16"/>
  </w:num>
  <w:num w:numId="14" w16cid:durableId="324359995">
    <w:abstractNumId w:val="9"/>
  </w:num>
  <w:num w:numId="15" w16cid:durableId="121387376">
    <w:abstractNumId w:val="11"/>
  </w:num>
  <w:num w:numId="16" w16cid:durableId="2042899010">
    <w:abstractNumId w:val="5"/>
  </w:num>
  <w:num w:numId="17" w16cid:durableId="246381008">
    <w:abstractNumId w:val="7"/>
  </w:num>
  <w:num w:numId="18" w16cid:durableId="348487514">
    <w:abstractNumId w:val="7"/>
  </w:num>
  <w:num w:numId="19" w16cid:durableId="1111627797">
    <w:abstractNumId w:val="0"/>
  </w:num>
  <w:num w:numId="20" w16cid:durableId="2048751698">
    <w:abstractNumId w:val="12"/>
  </w:num>
  <w:num w:numId="21" w16cid:durableId="713969354">
    <w:abstractNumId w:val="22"/>
  </w:num>
  <w:num w:numId="22" w16cid:durableId="197475570">
    <w:abstractNumId w:val="18"/>
  </w:num>
  <w:num w:numId="23" w16cid:durableId="1757047224">
    <w:abstractNumId w:val="6"/>
  </w:num>
  <w:num w:numId="24" w16cid:durableId="88817033">
    <w:abstractNumId w:val="2"/>
  </w:num>
  <w:num w:numId="25" w16cid:durableId="980889504">
    <w:abstractNumId w:val="17"/>
  </w:num>
  <w:num w:numId="26" w16cid:durableId="15722751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2BD8"/>
    <w:rsid w:val="00036D6C"/>
    <w:rsid w:val="00096713"/>
    <w:rsid w:val="000E1E24"/>
    <w:rsid w:val="0012268B"/>
    <w:rsid w:val="00194CD4"/>
    <w:rsid w:val="002070DF"/>
    <w:rsid w:val="00234655"/>
    <w:rsid w:val="0026056D"/>
    <w:rsid w:val="00276F52"/>
    <w:rsid w:val="00277318"/>
    <w:rsid w:val="002D07F8"/>
    <w:rsid w:val="002F5021"/>
    <w:rsid w:val="00342BD8"/>
    <w:rsid w:val="00391595"/>
    <w:rsid w:val="003B204A"/>
    <w:rsid w:val="003B59BF"/>
    <w:rsid w:val="003E22B6"/>
    <w:rsid w:val="00412B17"/>
    <w:rsid w:val="004863CE"/>
    <w:rsid w:val="004B3E04"/>
    <w:rsid w:val="004E742D"/>
    <w:rsid w:val="00537211"/>
    <w:rsid w:val="00556E1E"/>
    <w:rsid w:val="005F232A"/>
    <w:rsid w:val="00627F55"/>
    <w:rsid w:val="00653DB5"/>
    <w:rsid w:val="006642D0"/>
    <w:rsid w:val="00792BFF"/>
    <w:rsid w:val="007C7B65"/>
    <w:rsid w:val="007D78B9"/>
    <w:rsid w:val="007F4B49"/>
    <w:rsid w:val="008113D2"/>
    <w:rsid w:val="008A2441"/>
    <w:rsid w:val="008B13D8"/>
    <w:rsid w:val="008D5B01"/>
    <w:rsid w:val="009B6C0B"/>
    <w:rsid w:val="00A302EE"/>
    <w:rsid w:val="00AC2266"/>
    <w:rsid w:val="00AF064E"/>
    <w:rsid w:val="00B01764"/>
    <w:rsid w:val="00B32557"/>
    <w:rsid w:val="00B96F15"/>
    <w:rsid w:val="00C86C2F"/>
    <w:rsid w:val="00CA08F1"/>
    <w:rsid w:val="00D20D62"/>
    <w:rsid w:val="00D645E3"/>
    <w:rsid w:val="00E07DEB"/>
    <w:rsid w:val="00E421CF"/>
    <w:rsid w:val="00E457FE"/>
    <w:rsid w:val="00EA6759"/>
    <w:rsid w:val="00F14C38"/>
    <w:rsid w:val="00F33A61"/>
    <w:rsid w:val="00F61D84"/>
    <w:rsid w:val="00FE601F"/>
    <w:rsid w:val="00FF31EF"/>
    <w:rsid w:val="0CF7515C"/>
    <w:rsid w:val="0FF59C99"/>
    <w:rsid w:val="18B86840"/>
    <w:rsid w:val="259D44F8"/>
    <w:rsid w:val="43A5F732"/>
    <w:rsid w:val="7B482B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34E7D2C1"/>
  <w15:chartTrackingRefBased/>
  <w15:docId w15:val="{A79283E0-86AA-4DF5-96AB-AB1C47CC7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42BD8"/>
    <w:pPr>
      <w:spacing w:line="259" w:lineRule="auto"/>
    </w:pPr>
    <w:rPr>
      <w:kern w:val="0"/>
      <w:sz w:val="22"/>
      <w:szCs w:val="22"/>
      <w14:ligatures w14:val="none"/>
    </w:rPr>
  </w:style>
  <w:style w:type="paragraph" w:styleId="Heading1">
    <w:name w:val="heading 1"/>
    <w:basedOn w:val="Normal"/>
    <w:next w:val="Normal"/>
    <w:link w:val="Heading1Char"/>
    <w:uiPriority w:val="9"/>
    <w:qFormat/>
    <w:rsid w:val="00342BD8"/>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42BD8"/>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42BD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42BD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42BD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42BD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42BD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42BD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42BD8"/>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342BD8"/>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342BD8"/>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342BD8"/>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342BD8"/>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342BD8"/>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342BD8"/>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342BD8"/>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342BD8"/>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342BD8"/>
    <w:rPr>
      <w:rFonts w:eastAsiaTheme="majorEastAsia" w:cstheme="majorBidi"/>
      <w:color w:val="272727" w:themeColor="text1" w:themeTint="D8"/>
    </w:rPr>
  </w:style>
  <w:style w:type="paragraph" w:styleId="Title">
    <w:name w:val="Title"/>
    <w:basedOn w:val="Normal"/>
    <w:next w:val="Normal"/>
    <w:link w:val="TitleChar"/>
    <w:uiPriority w:val="10"/>
    <w:qFormat/>
    <w:rsid w:val="00342BD8"/>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342BD8"/>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342BD8"/>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342BD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42BD8"/>
    <w:pPr>
      <w:spacing w:before="160"/>
      <w:jc w:val="center"/>
    </w:pPr>
    <w:rPr>
      <w:i/>
      <w:iCs/>
      <w:color w:val="404040" w:themeColor="text1" w:themeTint="BF"/>
    </w:rPr>
  </w:style>
  <w:style w:type="character" w:styleId="QuoteChar" w:customStyle="1">
    <w:name w:val="Quote Char"/>
    <w:basedOn w:val="DefaultParagraphFont"/>
    <w:link w:val="Quote"/>
    <w:uiPriority w:val="29"/>
    <w:rsid w:val="00342BD8"/>
    <w:rPr>
      <w:i/>
      <w:iCs/>
      <w:color w:val="404040" w:themeColor="text1" w:themeTint="BF"/>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342BD8"/>
    <w:pPr>
      <w:ind w:left="720"/>
      <w:contextualSpacing/>
    </w:pPr>
  </w:style>
  <w:style w:type="character" w:styleId="IntenseEmphasis">
    <w:name w:val="Intense Emphasis"/>
    <w:basedOn w:val="DefaultParagraphFont"/>
    <w:uiPriority w:val="21"/>
    <w:qFormat/>
    <w:rsid w:val="00342BD8"/>
    <w:rPr>
      <w:i/>
      <w:iCs/>
      <w:color w:val="0F4761" w:themeColor="accent1" w:themeShade="BF"/>
    </w:rPr>
  </w:style>
  <w:style w:type="paragraph" w:styleId="IntenseQuote">
    <w:name w:val="Intense Quote"/>
    <w:basedOn w:val="Normal"/>
    <w:next w:val="Normal"/>
    <w:link w:val="IntenseQuoteChar"/>
    <w:uiPriority w:val="30"/>
    <w:qFormat/>
    <w:rsid w:val="00342BD8"/>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342BD8"/>
    <w:rPr>
      <w:i/>
      <w:iCs/>
      <w:color w:val="0F4761" w:themeColor="accent1" w:themeShade="BF"/>
    </w:rPr>
  </w:style>
  <w:style w:type="character" w:styleId="IntenseReference">
    <w:name w:val="Intense Reference"/>
    <w:basedOn w:val="DefaultParagraphFont"/>
    <w:uiPriority w:val="32"/>
    <w:qFormat/>
    <w:rsid w:val="00342BD8"/>
    <w:rPr>
      <w:b/>
      <w:bCs/>
      <w:smallCaps/>
      <w:color w:val="0F4761" w:themeColor="accent1" w:themeShade="BF"/>
      <w:spacing w:val="5"/>
    </w:rPr>
  </w:style>
  <w:style w:type="table" w:styleId="TableGrid">
    <w:name w:val="Table Grid"/>
    <w:basedOn w:val="TableNormal"/>
    <w:uiPriority w:val="39"/>
    <w:rsid w:val="00342BD8"/>
    <w:pPr>
      <w:spacing w:after="0" w:line="240" w:lineRule="auto"/>
    </w:pPr>
    <w:rPr>
      <w:kern w:val="0"/>
      <w:sz w:val="22"/>
      <w:szCs w:val="22"/>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42BD8"/>
    <w:pPr>
      <w:autoSpaceDE w:val="0"/>
      <w:autoSpaceDN w:val="0"/>
      <w:adjustRightInd w:val="0"/>
      <w:spacing w:after="0" w:line="240" w:lineRule="auto"/>
    </w:pPr>
    <w:rPr>
      <w:rFonts w:ascii="Calibri" w:hAnsi="Calibri" w:cs="Calibri"/>
      <w:color w:val="000000"/>
      <w:kern w:val="0"/>
      <w14:ligatures w14:val="none"/>
    </w:rPr>
  </w:style>
  <w:style w:type="paragraph" w:styleId="Header">
    <w:name w:val="header"/>
    <w:basedOn w:val="Normal"/>
    <w:link w:val="HeaderChar"/>
    <w:uiPriority w:val="99"/>
    <w:unhideWhenUsed/>
    <w:rsid w:val="00342BD8"/>
    <w:pPr>
      <w:tabs>
        <w:tab w:val="center" w:pos="4513"/>
        <w:tab w:val="right" w:pos="9026"/>
      </w:tabs>
      <w:spacing w:after="0" w:line="240" w:lineRule="auto"/>
    </w:pPr>
  </w:style>
  <w:style w:type="character" w:styleId="HeaderChar" w:customStyle="1">
    <w:name w:val="Header Char"/>
    <w:basedOn w:val="DefaultParagraphFont"/>
    <w:link w:val="Header"/>
    <w:uiPriority w:val="99"/>
    <w:rsid w:val="00342BD8"/>
    <w:rPr>
      <w:kern w:val="0"/>
      <w:sz w:val="22"/>
      <w:szCs w:val="22"/>
      <w14:ligatures w14:val="none"/>
    </w:rPr>
  </w:style>
  <w:style w:type="paragraph" w:styleId="Footer">
    <w:name w:val="footer"/>
    <w:basedOn w:val="Normal"/>
    <w:link w:val="FooterChar"/>
    <w:uiPriority w:val="99"/>
    <w:unhideWhenUsed/>
    <w:rsid w:val="00342BD8"/>
    <w:pPr>
      <w:tabs>
        <w:tab w:val="center" w:pos="4513"/>
        <w:tab w:val="right" w:pos="9026"/>
      </w:tabs>
      <w:spacing w:after="0" w:line="240" w:lineRule="auto"/>
    </w:pPr>
  </w:style>
  <w:style w:type="character" w:styleId="FooterChar" w:customStyle="1">
    <w:name w:val="Footer Char"/>
    <w:basedOn w:val="DefaultParagraphFont"/>
    <w:link w:val="Footer"/>
    <w:uiPriority w:val="99"/>
    <w:rsid w:val="00342BD8"/>
    <w:rPr>
      <w:kern w:val="0"/>
      <w:sz w:val="22"/>
      <w:szCs w:val="22"/>
      <w14:ligatures w14:val="none"/>
    </w:rPr>
  </w:style>
  <w:style w:type="paragraph" w:styleId="NormalWeb">
    <w:name w:val="Normal (Web)"/>
    <w:basedOn w:val="Normal"/>
    <w:uiPriority w:val="99"/>
    <w:unhideWhenUsed/>
    <w:rsid w:val="00342BD8"/>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ListParagraphChar" w:customStyle="1">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342BD8"/>
    <w:rPr>
      <w:kern w:val="0"/>
      <w:sz w:val="22"/>
      <w:szCs w:val="22"/>
      <w14:ligatures w14:val="none"/>
    </w:rPr>
  </w:style>
  <w:style w:type="paragraph" w:styleId="NoSpacing">
    <w:name w:val="No Spacing"/>
    <w:uiPriority w:val="36"/>
    <w:qFormat/>
    <w:rsid w:val="00342BD8"/>
    <w:pPr>
      <w:spacing w:after="0" w:line="240" w:lineRule="auto"/>
    </w:pPr>
    <w:rPr>
      <w:color w:val="404040" w:themeColor="text1" w:themeTint="BF"/>
      <w:kern w:val="0"/>
      <w:sz w:val="18"/>
      <w:szCs w:val="18"/>
      <w:lang w:val="en-US" w:eastAsia="ja-JP"/>
      <w14:ligatures w14:val="none"/>
    </w:rPr>
  </w:style>
  <w:style w:type="table" w:styleId="PlainTable1">
    <w:name w:val="Plain Table 1"/>
    <w:basedOn w:val="TableNormal"/>
    <w:uiPriority w:val="41"/>
    <w:rsid w:val="00342BD8"/>
    <w:pPr>
      <w:spacing w:after="0" w:line="240" w:lineRule="auto"/>
    </w:pPr>
    <w:rPr>
      <w:kern w:val="0"/>
      <w:sz w:val="22"/>
      <w:szCs w:val="22"/>
      <w14:ligatures w14:val="none"/>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9B6C0B"/>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image" Target="media/image6.png" Id="rId13" /><Relationship Type="http://schemas.openxmlformats.org/officeDocument/2006/relationships/fontTable" Target="fontTable.xml" Id="rId18" /><Relationship Type="http://schemas.openxmlformats.org/officeDocument/2006/relationships/styles" Target="styles.xml" Id="rId3" /><Relationship Type="http://schemas.openxmlformats.org/officeDocument/2006/relationships/customXml" Target="../customXml/item3.xml" Id="rId21" /><Relationship Type="http://schemas.openxmlformats.org/officeDocument/2006/relationships/endnotes" Target="endnotes.xml" Id="rId7" /><Relationship Type="http://schemas.openxmlformats.org/officeDocument/2006/relationships/image" Target="media/image5.png" Id="rId12" /><Relationship Type="http://schemas.openxmlformats.org/officeDocument/2006/relationships/footer" Target="footer1.xml" Id="rId17" /><Relationship Type="http://schemas.openxmlformats.org/officeDocument/2006/relationships/numbering" Target="numbering.xml" Id="rId2" /><Relationship Type="http://schemas.openxmlformats.org/officeDocument/2006/relationships/header" Target="header1.xml" Id="rId16" /><Relationship Type="http://schemas.openxmlformats.org/officeDocument/2006/relationships/customXml" Target="../customXml/item2.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webSettings" Target="webSettings.xml" Id="rId5" /><Relationship Type="http://schemas.openxmlformats.org/officeDocument/2006/relationships/image" Target="cid:image001.png@01DC9CDF.DE79B330" TargetMode="External" Id="rId15" /><Relationship Type="http://schemas.openxmlformats.org/officeDocument/2006/relationships/image" Target="media/image3.png" Id="rId10" /><Relationship Type="http://schemas.openxmlformats.org/officeDocument/2006/relationships/theme" Target="theme/theme1.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image" Target="media/image7.png" Id="rId14" /><Relationship Type="http://schemas.openxmlformats.org/officeDocument/2006/relationships/customXml" Target="../customXml/item4.xml" Id="rId22" /></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104A3A3-9629-424C-A065-BF2D6845E629}">
  <ds:schemaRefs>
    <ds:schemaRef ds:uri="http://schemas.openxmlformats.org/officeDocument/2006/bibliography"/>
  </ds:schemaRefs>
</ds:datastoreItem>
</file>

<file path=customXml/itemProps2.xml><?xml version="1.0" encoding="utf-8"?>
<ds:datastoreItem xmlns:ds="http://schemas.openxmlformats.org/officeDocument/2006/customXml" ds:itemID="{ED08C893-4302-4CCE-AF6F-3EFA27829EF5}"/>
</file>

<file path=customXml/itemProps3.xml><?xml version="1.0" encoding="utf-8"?>
<ds:datastoreItem xmlns:ds="http://schemas.openxmlformats.org/officeDocument/2006/customXml" ds:itemID="{EEE14EA5-BEAD-449D-88CD-0D910F7F1EFA}"/>
</file>

<file path=customXml/itemProps4.xml><?xml version="1.0" encoding="utf-8"?>
<ds:datastoreItem xmlns:ds="http://schemas.openxmlformats.org/officeDocument/2006/customXml" ds:itemID="{89D256E5-A587-43FD-94CC-19109082C0E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SBU</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Ruth George (Swansea Bay UHB - Human Resources)</dc:creator>
  <keywords/>
  <dc:description/>
  <lastModifiedBy>Sophie Herbert (Swansea Bay UHB - Corporate Governance )</lastModifiedBy>
  <revision>4</revision>
  <dcterms:created xsi:type="dcterms:W3CDTF">2026-02-17T13:24:00.0000000Z</dcterms:created>
  <dcterms:modified xsi:type="dcterms:W3CDTF">2026-02-17T13:36:24.1449171Z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