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B59B94" w14:textId="77777777" w:rsidR="005872B0" w:rsidRDefault="00C107F2" w:rsidP="006D0201">
      <w:pPr>
        <w:adjustRightInd w:val="0"/>
        <w:spacing w:before="100" w:beforeAutospacing="1" w:after="100" w:afterAutospacing="1"/>
        <w:jc w:val="both"/>
        <w:rPr>
          <w:noProof/>
          <w:lang w:eastAsia="en-GB"/>
        </w:rPr>
      </w:pPr>
      <w:r>
        <w:rPr>
          <w:noProof/>
          <w:lang w:eastAsia="en-GB"/>
        </w:rPr>
        <w:drawing>
          <wp:anchor distT="0" distB="0" distL="114300" distR="114300" simplePos="0" relativeHeight="251659264" behindDoc="1" locked="0" layoutInCell="1" allowOverlap="1" wp14:anchorId="32E7D3A7" wp14:editId="02AF6DE3">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p>
    <w:p w14:paraId="03542874" w14:textId="15528499" w:rsidR="00AD064D" w:rsidRPr="00855EF1" w:rsidRDefault="0072604C" w:rsidP="006D0201">
      <w:pPr>
        <w:adjustRightInd w:val="0"/>
        <w:spacing w:before="100" w:beforeAutospacing="1" w:after="100" w:afterAutospacing="1"/>
        <w:jc w:val="both"/>
        <w:rPr>
          <w:rFonts w:ascii="Times New Roman" w:eastAsia="Times New Roman" w:hAnsi="Times New Roman" w:cs="Times New Roman"/>
          <w:sz w:val="24"/>
          <w:szCs w:val="24"/>
          <w:lang w:eastAsia="en-GB"/>
        </w:rPr>
      </w:pP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173BFB" w14:paraId="4C2844FB" w14:textId="77777777" w:rsidTr="00DA76AD">
        <w:tc>
          <w:tcPr>
            <w:tcW w:w="2547" w:type="dxa"/>
          </w:tcPr>
          <w:p w14:paraId="4EA09453" w14:textId="77777777" w:rsidR="00F5082D" w:rsidRPr="00173BFB" w:rsidRDefault="00F5082D" w:rsidP="00FA0CA9">
            <w:pPr>
              <w:rPr>
                <w:rFonts w:ascii="Verdana" w:hAnsi="Verdana" w:cs="Arial"/>
                <w:b/>
                <w:sz w:val="24"/>
                <w:szCs w:val="24"/>
              </w:rPr>
            </w:pPr>
            <w:r w:rsidRPr="00173BFB">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2-20T00:00:00Z">
              <w:dateFormat w:val="dd MMMM yyyy"/>
              <w:lid w:val="en-GB"/>
              <w:storeMappedDataAs w:val="dateTime"/>
              <w:calendar w:val="gregorian"/>
            </w:date>
          </w:sdtPr>
          <w:sdtEndPr/>
          <w:sdtContent>
            <w:tc>
              <w:tcPr>
                <w:tcW w:w="3260" w:type="dxa"/>
                <w:gridSpan w:val="2"/>
              </w:tcPr>
              <w:p w14:paraId="0167181D" w14:textId="3A6F90E4" w:rsidR="00F5082D" w:rsidRPr="00173BFB" w:rsidRDefault="009D4997" w:rsidP="00FA0CA9">
                <w:pPr>
                  <w:rPr>
                    <w:rFonts w:ascii="Verdana" w:hAnsi="Verdana" w:cs="Arial"/>
                    <w:b/>
                    <w:sz w:val="24"/>
                    <w:szCs w:val="24"/>
                  </w:rPr>
                </w:pPr>
                <w:r>
                  <w:rPr>
                    <w:rFonts w:ascii="Verdana" w:hAnsi="Verdana" w:cs="Arial"/>
                    <w:b/>
                    <w:sz w:val="24"/>
                    <w:szCs w:val="24"/>
                  </w:rPr>
                  <w:t>20 February 2025</w:t>
                </w:r>
              </w:p>
            </w:tc>
          </w:sdtContent>
        </w:sdt>
        <w:tc>
          <w:tcPr>
            <w:tcW w:w="2368" w:type="dxa"/>
            <w:gridSpan w:val="3"/>
          </w:tcPr>
          <w:p w14:paraId="6B14C07D" w14:textId="77777777" w:rsidR="00F5082D" w:rsidRPr="00173BFB" w:rsidRDefault="00F5082D" w:rsidP="00FA0CA9">
            <w:pPr>
              <w:rPr>
                <w:rFonts w:ascii="Verdana" w:hAnsi="Verdana" w:cs="Arial"/>
                <w:b/>
                <w:sz w:val="24"/>
                <w:szCs w:val="24"/>
              </w:rPr>
            </w:pPr>
            <w:r w:rsidRPr="00173BFB">
              <w:rPr>
                <w:rFonts w:ascii="Verdana" w:hAnsi="Verdana" w:cs="Arial"/>
                <w:b/>
                <w:sz w:val="24"/>
                <w:szCs w:val="24"/>
              </w:rPr>
              <w:t>Agenda Item</w:t>
            </w:r>
          </w:p>
        </w:tc>
        <w:tc>
          <w:tcPr>
            <w:tcW w:w="841" w:type="dxa"/>
          </w:tcPr>
          <w:p w14:paraId="16295ED8" w14:textId="040A70F0" w:rsidR="00F5082D" w:rsidRPr="00173BFB" w:rsidRDefault="000A7C9A" w:rsidP="00FA0CA9">
            <w:pPr>
              <w:rPr>
                <w:rFonts w:ascii="Verdana" w:hAnsi="Verdana" w:cs="Arial"/>
                <w:b/>
                <w:sz w:val="24"/>
                <w:szCs w:val="24"/>
              </w:rPr>
            </w:pPr>
            <w:r>
              <w:rPr>
                <w:rFonts w:ascii="Verdana" w:hAnsi="Verdana" w:cs="Arial"/>
                <w:b/>
                <w:sz w:val="24"/>
                <w:szCs w:val="24"/>
              </w:rPr>
              <w:t xml:space="preserve">7.3 </w:t>
            </w:r>
          </w:p>
        </w:tc>
      </w:tr>
      <w:tr w:rsidR="001D3B9F" w:rsidRPr="00173BFB" w14:paraId="7DC14622" w14:textId="77777777" w:rsidTr="00DF0C56">
        <w:tc>
          <w:tcPr>
            <w:tcW w:w="2547" w:type="dxa"/>
          </w:tcPr>
          <w:p w14:paraId="6CF2FED5" w14:textId="48444591" w:rsidR="001D3B9F" w:rsidRPr="00173BFB" w:rsidRDefault="001D3B9F" w:rsidP="00FA0CA9">
            <w:pPr>
              <w:rPr>
                <w:rFonts w:ascii="Verdana" w:hAnsi="Verdana" w:cs="Arial"/>
                <w:b/>
                <w:sz w:val="24"/>
                <w:szCs w:val="24"/>
              </w:rPr>
            </w:pPr>
            <w:r>
              <w:rPr>
                <w:rFonts w:ascii="Verdana" w:hAnsi="Verdana" w:cs="Arial"/>
                <w:b/>
                <w:sz w:val="24"/>
                <w:szCs w:val="24"/>
              </w:rPr>
              <w:t>Name of Meeting</w:t>
            </w:r>
          </w:p>
        </w:tc>
        <w:tc>
          <w:tcPr>
            <w:tcW w:w="6469" w:type="dxa"/>
            <w:gridSpan w:val="6"/>
          </w:tcPr>
          <w:p w14:paraId="6E924DD8" w14:textId="61703F7A" w:rsidR="001D3B9F" w:rsidRPr="00173BFB" w:rsidRDefault="00277C04" w:rsidP="00277C04">
            <w:pPr>
              <w:rPr>
                <w:rFonts w:ascii="Verdana" w:hAnsi="Verdana" w:cs="Arial"/>
                <w:b/>
                <w:sz w:val="24"/>
                <w:szCs w:val="24"/>
              </w:rPr>
            </w:pPr>
            <w:r>
              <w:rPr>
                <w:rFonts w:ascii="Verdana" w:hAnsi="Verdana" w:cs="Arial"/>
                <w:b/>
                <w:sz w:val="24"/>
                <w:szCs w:val="24"/>
              </w:rPr>
              <w:t xml:space="preserve">Workforce </w:t>
            </w:r>
            <w:r w:rsidR="001D3B9F">
              <w:rPr>
                <w:rFonts w:ascii="Verdana" w:hAnsi="Verdana" w:cs="Arial"/>
                <w:b/>
                <w:sz w:val="24"/>
                <w:szCs w:val="24"/>
              </w:rPr>
              <w:t>O</w:t>
            </w:r>
            <w:r>
              <w:rPr>
                <w:rFonts w:ascii="Verdana" w:hAnsi="Verdana" w:cs="Arial"/>
                <w:b/>
                <w:sz w:val="24"/>
                <w:szCs w:val="24"/>
              </w:rPr>
              <w:t>rganisational Development and Digital Committee (WODDC)</w:t>
            </w:r>
          </w:p>
        </w:tc>
      </w:tr>
      <w:tr w:rsidR="00083FC0" w:rsidRPr="00173BFB" w14:paraId="243EBB7A" w14:textId="77777777" w:rsidTr="00DA76AD">
        <w:tc>
          <w:tcPr>
            <w:tcW w:w="2547" w:type="dxa"/>
          </w:tcPr>
          <w:p w14:paraId="3FEB3A15" w14:textId="77777777" w:rsidR="00034194" w:rsidRPr="00173BFB" w:rsidRDefault="00034194" w:rsidP="00FA0CA9">
            <w:pPr>
              <w:rPr>
                <w:rFonts w:ascii="Verdana" w:hAnsi="Verdana" w:cs="Arial"/>
                <w:b/>
                <w:sz w:val="24"/>
                <w:szCs w:val="24"/>
              </w:rPr>
            </w:pPr>
            <w:r w:rsidRPr="00173BFB">
              <w:rPr>
                <w:rFonts w:ascii="Verdana" w:hAnsi="Verdana" w:cs="Arial"/>
                <w:b/>
                <w:sz w:val="24"/>
                <w:szCs w:val="24"/>
              </w:rPr>
              <w:t>Report Title</w:t>
            </w:r>
          </w:p>
        </w:tc>
        <w:tc>
          <w:tcPr>
            <w:tcW w:w="6469" w:type="dxa"/>
            <w:gridSpan w:val="6"/>
          </w:tcPr>
          <w:p w14:paraId="70FFE69B" w14:textId="2100A912" w:rsidR="00034194" w:rsidRPr="00173BFB" w:rsidRDefault="00C564E8" w:rsidP="00277C04">
            <w:pPr>
              <w:rPr>
                <w:rFonts w:ascii="Verdana" w:hAnsi="Verdana" w:cs="Arial"/>
                <w:b/>
                <w:sz w:val="24"/>
                <w:szCs w:val="24"/>
              </w:rPr>
            </w:pPr>
            <w:r w:rsidRPr="00173BFB">
              <w:rPr>
                <w:rFonts w:ascii="Verdana" w:hAnsi="Verdana" w:cs="Arial"/>
                <w:b/>
                <w:sz w:val="24"/>
                <w:szCs w:val="24"/>
              </w:rPr>
              <w:t>Allied Health Professions</w:t>
            </w:r>
            <w:r w:rsidR="004660F6" w:rsidRPr="00173BFB">
              <w:rPr>
                <w:rFonts w:ascii="Verdana" w:hAnsi="Verdana" w:cs="Arial"/>
                <w:b/>
                <w:sz w:val="24"/>
                <w:szCs w:val="24"/>
              </w:rPr>
              <w:t xml:space="preserve"> &amp; Health Science </w:t>
            </w:r>
            <w:r w:rsidR="00277C04">
              <w:rPr>
                <w:rFonts w:ascii="Verdana" w:hAnsi="Verdana" w:cs="Arial"/>
                <w:b/>
                <w:sz w:val="24"/>
                <w:szCs w:val="24"/>
              </w:rPr>
              <w:t>WODDC</w:t>
            </w:r>
            <w:r w:rsidR="00E62B76" w:rsidRPr="00173BFB">
              <w:rPr>
                <w:rFonts w:ascii="Verdana" w:hAnsi="Verdana" w:cs="Arial"/>
                <w:b/>
                <w:sz w:val="24"/>
                <w:szCs w:val="24"/>
              </w:rPr>
              <w:t xml:space="preserve"> Key Issues R</w:t>
            </w:r>
            <w:r w:rsidR="001E5489" w:rsidRPr="00173BFB">
              <w:rPr>
                <w:rFonts w:ascii="Verdana" w:hAnsi="Verdana" w:cs="Arial"/>
                <w:b/>
                <w:sz w:val="24"/>
                <w:szCs w:val="24"/>
              </w:rPr>
              <w:t xml:space="preserve">eport </w:t>
            </w:r>
          </w:p>
        </w:tc>
      </w:tr>
      <w:tr w:rsidR="00083FC0" w:rsidRPr="00173BFB" w14:paraId="306E64C5" w14:textId="77777777" w:rsidTr="00DA76AD">
        <w:tc>
          <w:tcPr>
            <w:tcW w:w="2547" w:type="dxa"/>
          </w:tcPr>
          <w:p w14:paraId="15AAF1D8" w14:textId="77777777" w:rsidR="00034194" w:rsidRPr="00173BFB" w:rsidRDefault="00034194" w:rsidP="00FA0CA9">
            <w:pPr>
              <w:rPr>
                <w:rFonts w:ascii="Verdana" w:hAnsi="Verdana" w:cs="Arial"/>
                <w:b/>
                <w:sz w:val="24"/>
                <w:szCs w:val="24"/>
              </w:rPr>
            </w:pPr>
            <w:r w:rsidRPr="00173BFB">
              <w:rPr>
                <w:rFonts w:ascii="Verdana" w:hAnsi="Verdana" w:cs="Arial"/>
                <w:b/>
                <w:sz w:val="24"/>
                <w:szCs w:val="24"/>
              </w:rPr>
              <w:t>Report Author</w:t>
            </w:r>
          </w:p>
        </w:tc>
        <w:tc>
          <w:tcPr>
            <w:tcW w:w="6469" w:type="dxa"/>
            <w:gridSpan w:val="6"/>
          </w:tcPr>
          <w:p w14:paraId="29408427" w14:textId="72088FC8" w:rsidR="0064309E" w:rsidRDefault="0064309E" w:rsidP="00FA0CA9">
            <w:pPr>
              <w:rPr>
                <w:rFonts w:ascii="Verdana" w:hAnsi="Verdana" w:cs="Arial"/>
                <w:sz w:val="24"/>
                <w:szCs w:val="24"/>
              </w:rPr>
            </w:pPr>
            <w:r>
              <w:rPr>
                <w:rFonts w:ascii="Verdana" w:hAnsi="Verdana" w:cs="Arial"/>
                <w:sz w:val="24"/>
                <w:szCs w:val="24"/>
              </w:rPr>
              <w:t>Rebecca Kennedy, Assistant Director of Allied Health Professions &amp; Health Science</w:t>
            </w:r>
            <w:r>
              <w:rPr>
                <w:rFonts w:ascii="Verdana" w:hAnsi="Verdana" w:cs="Arial"/>
                <w:sz w:val="24"/>
                <w:szCs w:val="24"/>
              </w:rPr>
              <w:br/>
              <w:t>Lorna Tasker, Assistant Director of Allied Health Professions &amp; Health Science</w:t>
            </w:r>
          </w:p>
          <w:p w14:paraId="5A0C99A0" w14:textId="23986AA8" w:rsidR="00034194" w:rsidRPr="00173BFB" w:rsidRDefault="009144FC" w:rsidP="00FA0CA9">
            <w:pPr>
              <w:rPr>
                <w:rFonts w:ascii="Verdana" w:hAnsi="Verdana" w:cs="Arial"/>
                <w:sz w:val="24"/>
                <w:szCs w:val="24"/>
              </w:rPr>
            </w:pPr>
            <w:r>
              <w:rPr>
                <w:rFonts w:ascii="Verdana" w:hAnsi="Verdana" w:cs="Arial"/>
                <w:sz w:val="24"/>
                <w:szCs w:val="24"/>
              </w:rPr>
              <w:t>Sian Jones</w:t>
            </w:r>
            <w:r w:rsidR="00C860B0" w:rsidRPr="00173BFB">
              <w:rPr>
                <w:rFonts w:ascii="Verdana" w:hAnsi="Verdana" w:cs="Arial"/>
                <w:sz w:val="24"/>
                <w:szCs w:val="24"/>
              </w:rPr>
              <w:t xml:space="preserve"> – </w:t>
            </w:r>
            <w:r w:rsidR="00C12921" w:rsidRPr="00173BFB">
              <w:rPr>
                <w:rFonts w:ascii="Verdana" w:hAnsi="Verdana" w:cs="Arial"/>
                <w:sz w:val="24"/>
                <w:szCs w:val="24"/>
              </w:rPr>
              <w:t>Allied Health Professions</w:t>
            </w:r>
            <w:r w:rsidR="001E5489" w:rsidRPr="00173BFB">
              <w:rPr>
                <w:rFonts w:ascii="Verdana" w:hAnsi="Verdana" w:cs="Arial"/>
                <w:sz w:val="24"/>
                <w:szCs w:val="24"/>
              </w:rPr>
              <w:t xml:space="preserve"> &amp; Health Science </w:t>
            </w:r>
            <w:r>
              <w:rPr>
                <w:rFonts w:ascii="Verdana" w:hAnsi="Verdana" w:cs="Arial"/>
                <w:sz w:val="24"/>
                <w:szCs w:val="24"/>
              </w:rPr>
              <w:t>Support Manager</w:t>
            </w:r>
          </w:p>
        </w:tc>
      </w:tr>
      <w:tr w:rsidR="00762BBE" w:rsidRPr="00173BFB" w14:paraId="6939B511" w14:textId="77777777" w:rsidTr="00DA76AD">
        <w:tc>
          <w:tcPr>
            <w:tcW w:w="2547" w:type="dxa"/>
          </w:tcPr>
          <w:p w14:paraId="161CA4A6" w14:textId="77777777" w:rsidR="00762BBE" w:rsidRPr="00173BFB" w:rsidRDefault="00762BBE" w:rsidP="00762BBE">
            <w:pPr>
              <w:rPr>
                <w:rFonts w:ascii="Verdana" w:hAnsi="Verdana" w:cs="Arial"/>
                <w:b/>
                <w:sz w:val="24"/>
                <w:szCs w:val="24"/>
              </w:rPr>
            </w:pPr>
            <w:r w:rsidRPr="00173BFB">
              <w:rPr>
                <w:rFonts w:ascii="Verdana" w:hAnsi="Verdana" w:cs="Arial"/>
                <w:b/>
                <w:sz w:val="24"/>
                <w:szCs w:val="24"/>
              </w:rPr>
              <w:t>Report Sponsor</w:t>
            </w:r>
          </w:p>
        </w:tc>
        <w:tc>
          <w:tcPr>
            <w:tcW w:w="6469" w:type="dxa"/>
            <w:gridSpan w:val="6"/>
          </w:tcPr>
          <w:p w14:paraId="63E527EE" w14:textId="6C3673E5" w:rsidR="00762BBE" w:rsidRPr="00173BFB" w:rsidRDefault="0066441F" w:rsidP="00762BBE">
            <w:pPr>
              <w:rPr>
                <w:rFonts w:ascii="Verdana" w:hAnsi="Verdana" w:cs="Arial"/>
                <w:sz w:val="24"/>
                <w:szCs w:val="24"/>
              </w:rPr>
            </w:pPr>
            <w:r w:rsidRPr="00173BFB">
              <w:rPr>
                <w:rFonts w:ascii="Verdana" w:hAnsi="Verdana" w:cs="Arial"/>
                <w:sz w:val="24"/>
                <w:szCs w:val="24"/>
              </w:rPr>
              <w:t xml:space="preserve">Christine Morrell – </w:t>
            </w:r>
            <w:r w:rsidR="0000527D" w:rsidRPr="00173BFB">
              <w:rPr>
                <w:rFonts w:ascii="Verdana" w:hAnsi="Verdana" w:cs="Arial"/>
                <w:sz w:val="24"/>
                <w:szCs w:val="24"/>
              </w:rPr>
              <w:t xml:space="preserve">Executive </w:t>
            </w:r>
            <w:r w:rsidRPr="00173BFB">
              <w:rPr>
                <w:rFonts w:ascii="Verdana" w:hAnsi="Verdana" w:cs="Arial"/>
                <w:sz w:val="24"/>
                <w:szCs w:val="24"/>
              </w:rPr>
              <w:t xml:space="preserve">Director of </w:t>
            </w:r>
            <w:r w:rsidR="00C12921" w:rsidRPr="00173BFB">
              <w:rPr>
                <w:rFonts w:ascii="Verdana" w:hAnsi="Verdana" w:cs="Arial"/>
                <w:sz w:val="24"/>
                <w:szCs w:val="24"/>
              </w:rPr>
              <w:t>Allied Health Professions</w:t>
            </w:r>
            <w:r w:rsidRPr="00173BFB">
              <w:rPr>
                <w:rFonts w:ascii="Verdana" w:hAnsi="Verdana" w:cs="Arial"/>
                <w:sz w:val="24"/>
                <w:szCs w:val="24"/>
              </w:rPr>
              <w:t xml:space="preserve"> &amp; Health Science</w:t>
            </w:r>
          </w:p>
        </w:tc>
      </w:tr>
      <w:tr w:rsidR="00E922C9" w:rsidRPr="00173BFB" w14:paraId="0BACEFB8" w14:textId="77777777" w:rsidTr="00DA76AD">
        <w:tc>
          <w:tcPr>
            <w:tcW w:w="2547" w:type="dxa"/>
          </w:tcPr>
          <w:p w14:paraId="65E444AF"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Presented by</w:t>
            </w:r>
          </w:p>
        </w:tc>
        <w:tc>
          <w:tcPr>
            <w:tcW w:w="6469" w:type="dxa"/>
            <w:gridSpan w:val="6"/>
          </w:tcPr>
          <w:p w14:paraId="012BE2EB" w14:textId="6A270AD9" w:rsidR="00E922C9" w:rsidRPr="00C531A6" w:rsidRDefault="001D3B9F" w:rsidP="00C531A6">
            <w:pPr>
              <w:pStyle w:val="NormalWeb"/>
              <w:spacing w:before="0" w:beforeAutospacing="0" w:after="0" w:afterAutospacing="0"/>
              <w:rPr>
                <w:rFonts w:ascii="Verdana" w:eastAsiaTheme="minorHAnsi" w:hAnsi="Verdana" w:cs="Arial"/>
                <w:lang w:eastAsia="en-US"/>
                <w14:ligatures w14:val="standardContextual"/>
              </w:rPr>
            </w:pPr>
            <w:r w:rsidRPr="00C531A6">
              <w:rPr>
                <w:rFonts w:ascii="Verdana" w:eastAsiaTheme="minorHAnsi" w:hAnsi="Verdana" w:cs="Arial"/>
                <w:lang w:eastAsia="en-US"/>
                <w14:ligatures w14:val="standardContextual"/>
              </w:rPr>
              <w:t>Christine Morrell – Executive Director of Allied Health Professions &amp; Health Science</w:t>
            </w:r>
          </w:p>
        </w:tc>
      </w:tr>
      <w:tr w:rsidR="00E922C9" w:rsidRPr="00173BFB" w14:paraId="46DBBECF" w14:textId="77777777" w:rsidTr="00DA76AD">
        <w:tc>
          <w:tcPr>
            <w:tcW w:w="2547" w:type="dxa"/>
          </w:tcPr>
          <w:p w14:paraId="04752EFB"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 xml:space="preserve">Freedom of Information </w:t>
            </w:r>
          </w:p>
        </w:tc>
        <w:tc>
          <w:tcPr>
            <w:tcW w:w="6469" w:type="dxa"/>
            <w:gridSpan w:val="6"/>
          </w:tcPr>
          <w:p w14:paraId="1E97F697" w14:textId="77777777" w:rsidR="00E922C9" w:rsidRPr="00173BFB" w:rsidRDefault="00E922C9" w:rsidP="00E922C9">
            <w:pPr>
              <w:rPr>
                <w:rFonts w:ascii="Verdana" w:hAnsi="Verdana" w:cs="Arial"/>
                <w:sz w:val="24"/>
                <w:szCs w:val="24"/>
              </w:rPr>
            </w:pPr>
            <w:r w:rsidRPr="00173BFB">
              <w:rPr>
                <w:rFonts w:ascii="Verdana" w:hAnsi="Verdana" w:cs="Arial"/>
                <w:sz w:val="24"/>
                <w:szCs w:val="24"/>
              </w:rPr>
              <w:t xml:space="preserve">Open  </w:t>
            </w:r>
          </w:p>
        </w:tc>
      </w:tr>
      <w:tr w:rsidR="00E922C9" w:rsidRPr="00173BFB" w14:paraId="525060FA" w14:textId="77777777" w:rsidTr="00DA76AD">
        <w:tc>
          <w:tcPr>
            <w:tcW w:w="2547" w:type="dxa"/>
          </w:tcPr>
          <w:p w14:paraId="7733D304"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Purpose of the Report</w:t>
            </w:r>
          </w:p>
        </w:tc>
        <w:tc>
          <w:tcPr>
            <w:tcW w:w="6469" w:type="dxa"/>
            <w:gridSpan w:val="6"/>
          </w:tcPr>
          <w:p w14:paraId="38FCB8F5" w14:textId="6FBB0C2E" w:rsidR="00E922C9" w:rsidRPr="00173BFB" w:rsidRDefault="00E922C9" w:rsidP="00277C04">
            <w:pPr>
              <w:ind w:right="96"/>
              <w:rPr>
                <w:rFonts w:ascii="Verdana" w:hAnsi="Verdana" w:cs="Arial"/>
                <w:sz w:val="24"/>
                <w:szCs w:val="24"/>
              </w:rPr>
            </w:pPr>
            <w:r w:rsidRPr="00173BFB">
              <w:rPr>
                <w:rFonts w:ascii="Verdana" w:hAnsi="Verdana" w:cs="Arial"/>
                <w:sz w:val="24"/>
                <w:szCs w:val="24"/>
              </w:rPr>
              <w:t xml:space="preserve">The report informs the Committee on current, relevant key workforce issues relating to </w:t>
            </w:r>
            <w:r w:rsidR="00C564E8" w:rsidRPr="00173BFB">
              <w:rPr>
                <w:rFonts w:ascii="Verdana" w:hAnsi="Verdana" w:cs="Arial"/>
                <w:sz w:val="24"/>
                <w:szCs w:val="24"/>
              </w:rPr>
              <w:t xml:space="preserve">Allied Health Professions </w:t>
            </w:r>
            <w:r w:rsidR="006417F3">
              <w:rPr>
                <w:rFonts w:ascii="Verdana" w:hAnsi="Verdana" w:cs="Arial"/>
                <w:sz w:val="24"/>
                <w:szCs w:val="24"/>
              </w:rPr>
              <w:t xml:space="preserve">(AHP) </w:t>
            </w:r>
            <w:r w:rsidRPr="00173BFB">
              <w:rPr>
                <w:rFonts w:ascii="Verdana" w:hAnsi="Verdana" w:cs="Arial"/>
                <w:sz w:val="24"/>
                <w:szCs w:val="24"/>
              </w:rPr>
              <w:t xml:space="preserve">and Health Science </w:t>
            </w:r>
            <w:r w:rsidR="00C564E8" w:rsidRPr="00173BFB">
              <w:rPr>
                <w:rFonts w:ascii="Verdana" w:hAnsi="Verdana" w:cs="Arial"/>
                <w:sz w:val="24"/>
                <w:szCs w:val="24"/>
              </w:rPr>
              <w:t>services.</w:t>
            </w:r>
          </w:p>
        </w:tc>
      </w:tr>
      <w:tr w:rsidR="00E922C9" w:rsidRPr="00173BFB" w14:paraId="1B425568" w14:textId="77777777" w:rsidTr="00DA76AD">
        <w:tc>
          <w:tcPr>
            <w:tcW w:w="2547" w:type="dxa"/>
          </w:tcPr>
          <w:p w14:paraId="70A525B8"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Key Issues</w:t>
            </w:r>
          </w:p>
          <w:p w14:paraId="0AA4E7F4" w14:textId="77777777" w:rsidR="00E922C9" w:rsidRPr="00173BFB" w:rsidRDefault="00E922C9" w:rsidP="00E922C9">
            <w:pPr>
              <w:rPr>
                <w:rFonts w:ascii="Verdana" w:hAnsi="Verdana" w:cs="Arial"/>
                <w:b/>
                <w:sz w:val="24"/>
                <w:szCs w:val="24"/>
              </w:rPr>
            </w:pPr>
          </w:p>
          <w:p w14:paraId="73632287" w14:textId="77777777" w:rsidR="00E922C9" w:rsidRPr="00173BFB" w:rsidRDefault="00E922C9" w:rsidP="00E922C9">
            <w:pPr>
              <w:rPr>
                <w:rFonts w:ascii="Verdana" w:hAnsi="Verdana" w:cs="Arial"/>
                <w:b/>
                <w:sz w:val="24"/>
                <w:szCs w:val="24"/>
              </w:rPr>
            </w:pPr>
          </w:p>
        </w:tc>
        <w:tc>
          <w:tcPr>
            <w:tcW w:w="6469" w:type="dxa"/>
            <w:gridSpan w:val="6"/>
          </w:tcPr>
          <w:p w14:paraId="7325D69C" w14:textId="2C8538CD" w:rsidR="003E3F24" w:rsidRDefault="003E3F24" w:rsidP="003E3F24">
            <w:pPr>
              <w:ind w:right="96"/>
              <w:rPr>
                <w:rFonts w:ascii="Verdana" w:hAnsi="Verdana" w:cs="Arial"/>
                <w:b/>
                <w:sz w:val="24"/>
                <w:szCs w:val="24"/>
              </w:rPr>
            </w:pPr>
            <w:r>
              <w:rPr>
                <w:rFonts w:ascii="Verdana" w:hAnsi="Verdana" w:cs="Arial"/>
                <w:b/>
                <w:sz w:val="24"/>
                <w:szCs w:val="24"/>
              </w:rPr>
              <w:t xml:space="preserve">Agency </w:t>
            </w:r>
          </w:p>
          <w:p w14:paraId="604F7E00" w14:textId="29A2D2B8" w:rsidR="003E3F24" w:rsidRDefault="00544092" w:rsidP="003E3F24">
            <w:pPr>
              <w:pStyle w:val="ListParagraph"/>
              <w:numPr>
                <w:ilvl w:val="0"/>
                <w:numId w:val="30"/>
              </w:numPr>
              <w:ind w:right="96"/>
              <w:rPr>
                <w:rFonts w:ascii="Verdana" w:hAnsi="Verdana" w:cs="Arial"/>
                <w:sz w:val="24"/>
                <w:szCs w:val="24"/>
              </w:rPr>
            </w:pPr>
            <w:r>
              <w:rPr>
                <w:rFonts w:ascii="Verdana" w:hAnsi="Verdana" w:cs="Arial"/>
                <w:sz w:val="24"/>
                <w:szCs w:val="24"/>
              </w:rPr>
              <w:t>Agency utilisation</w:t>
            </w:r>
          </w:p>
          <w:p w14:paraId="66AB372C" w14:textId="14C4CCC5" w:rsidR="00E922C9" w:rsidRPr="00173BFB" w:rsidRDefault="00E922C9" w:rsidP="00E922C9">
            <w:pPr>
              <w:ind w:right="96"/>
              <w:rPr>
                <w:rFonts w:ascii="Verdana" w:hAnsi="Verdana" w:cs="Arial"/>
                <w:b/>
                <w:sz w:val="24"/>
                <w:szCs w:val="24"/>
              </w:rPr>
            </w:pPr>
            <w:r w:rsidRPr="00173BFB">
              <w:rPr>
                <w:rFonts w:ascii="Verdana" w:hAnsi="Verdana" w:cs="Arial"/>
                <w:b/>
                <w:sz w:val="24"/>
                <w:szCs w:val="24"/>
              </w:rPr>
              <w:t>Education and Workforce Development</w:t>
            </w:r>
          </w:p>
          <w:p w14:paraId="184F9E68" w14:textId="77777777" w:rsidR="00E025C9" w:rsidRPr="00E025C9" w:rsidRDefault="00E025C9" w:rsidP="00E025C9">
            <w:pPr>
              <w:pStyle w:val="ListParagraph"/>
              <w:numPr>
                <w:ilvl w:val="0"/>
                <w:numId w:val="2"/>
              </w:numPr>
              <w:spacing w:line="240" w:lineRule="auto"/>
              <w:rPr>
                <w:rFonts w:ascii="Verdana" w:hAnsi="Verdana" w:cs="Arial"/>
                <w:bCs/>
                <w:sz w:val="24"/>
                <w:szCs w:val="24"/>
              </w:rPr>
            </w:pPr>
            <w:r w:rsidRPr="00E025C9">
              <w:rPr>
                <w:rFonts w:ascii="Verdana" w:hAnsi="Verdana" w:cs="Arial"/>
                <w:bCs/>
                <w:sz w:val="24"/>
                <w:szCs w:val="24"/>
              </w:rPr>
              <w:t>Ensuring a complete review and update of the Professional Registration Policy to strengthen governance</w:t>
            </w:r>
          </w:p>
          <w:p w14:paraId="64C06F5B" w14:textId="7F6A2BB6" w:rsidR="006417F3" w:rsidRPr="00D56D90" w:rsidRDefault="00ED694C" w:rsidP="00E025C9">
            <w:pPr>
              <w:pStyle w:val="ListParagraph"/>
              <w:numPr>
                <w:ilvl w:val="0"/>
                <w:numId w:val="2"/>
              </w:numPr>
              <w:spacing w:line="240" w:lineRule="auto"/>
              <w:rPr>
                <w:rFonts w:ascii="Verdana" w:hAnsi="Verdana" w:cs="Arial"/>
                <w:sz w:val="24"/>
                <w:szCs w:val="24"/>
              </w:rPr>
            </w:pPr>
            <w:r w:rsidRPr="00D56D90">
              <w:rPr>
                <w:rFonts w:ascii="Verdana" w:hAnsi="Verdana" w:cs="Arial"/>
                <w:bCs/>
                <w:sz w:val="24"/>
                <w:szCs w:val="24"/>
              </w:rPr>
              <w:t xml:space="preserve">To </w:t>
            </w:r>
            <w:r w:rsidR="00D56D90" w:rsidRPr="00D56D90">
              <w:rPr>
                <w:rFonts w:ascii="Verdana" w:hAnsi="Verdana" w:cs="Arial"/>
                <w:bCs/>
                <w:sz w:val="24"/>
                <w:szCs w:val="24"/>
              </w:rPr>
              <w:t xml:space="preserve">update on the follow up workshop </w:t>
            </w:r>
            <w:r w:rsidRPr="00D56D90">
              <w:rPr>
                <w:rFonts w:ascii="Verdana" w:hAnsi="Verdana" w:cs="Arial"/>
                <w:bCs/>
                <w:sz w:val="24"/>
                <w:szCs w:val="24"/>
              </w:rPr>
              <w:t>in relation to workforce planning within Therapies &amp; Audiology Services</w:t>
            </w:r>
            <w:r w:rsidR="00B562BE" w:rsidRPr="00D56D90">
              <w:rPr>
                <w:rFonts w:ascii="Verdana" w:hAnsi="Verdana" w:cs="Arial"/>
                <w:bCs/>
                <w:sz w:val="24"/>
                <w:szCs w:val="24"/>
              </w:rPr>
              <w:t>.</w:t>
            </w:r>
          </w:p>
          <w:p w14:paraId="40A24CBC" w14:textId="56278E83" w:rsidR="00E922C9" w:rsidRPr="00B808FE" w:rsidRDefault="00E922C9" w:rsidP="00B808FE">
            <w:pPr>
              <w:rPr>
                <w:rFonts w:ascii="Verdana" w:hAnsi="Verdana" w:cs="Arial"/>
                <w:sz w:val="24"/>
                <w:szCs w:val="24"/>
              </w:rPr>
            </w:pPr>
            <w:r w:rsidRPr="00B808FE">
              <w:rPr>
                <w:rFonts w:ascii="Verdana" w:hAnsi="Verdana" w:cs="Arial"/>
                <w:b/>
                <w:sz w:val="24"/>
                <w:szCs w:val="24"/>
              </w:rPr>
              <w:t>Celebratory Events</w:t>
            </w:r>
          </w:p>
          <w:p w14:paraId="566C7E9E" w14:textId="551CF166" w:rsidR="00E922C9" w:rsidRPr="00173BFB" w:rsidRDefault="00493C21" w:rsidP="00E025C9">
            <w:pPr>
              <w:pStyle w:val="ListParagraph"/>
              <w:numPr>
                <w:ilvl w:val="0"/>
                <w:numId w:val="2"/>
              </w:numPr>
              <w:spacing w:line="240" w:lineRule="auto"/>
              <w:ind w:right="96"/>
              <w:rPr>
                <w:rFonts w:ascii="Verdana" w:hAnsi="Verdana" w:cs="Arial"/>
                <w:sz w:val="24"/>
                <w:szCs w:val="24"/>
              </w:rPr>
            </w:pPr>
            <w:r w:rsidRPr="00D56D90">
              <w:rPr>
                <w:rFonts w:ascii="Verdana" w:hAnsi="Verdana" w:cs="Arial"/>
                <w:sz w:val="24"/>
                <w:szCs w:val="24"/>
              </w:rPr>
              <w:t>An IMPACT learning event</w:t>
            </w:r>
            <w:r w:rsidR="00D94894" w:rsidRPr="00D56D90">
              <w:rPr>
                <w:rFonts w:ascii="Verdana" w:hAnsi="Verdana" w:cs="Arial"/>
                <w:sz w:val="24"/>
                <w:szCs w:val="24"/>
              </w:rPr>
              <w:t xml:space="preserve"> explor</w:t>
            </w:r>
            <w:r w:rsidR="00D0422D" w:rsidRPr="00D56D90">
              <w:rPr>
                <w:rFonts w:ascii="Verdana" w:hAnsi="Verdana" w:cs="Arial"/>
                <w:sz w:val="24"/>
                <w:szCs w:val="24"/>
              </w:rPr>
              <w:t xml:space="preserve">ing </w:t>
            </w:r>
            <w:r w:rsidR="00A23AA0" w:rsidRPr="00D56D90">
              <w:rPr>
                <w:rFonts w:ascii="Verdana" w:hAnsi="Verdana" w:cs="Arial"/>
                <w:sz w:val="24"/>
                <w:szCs w:val="24"/>
              </w:rPr>
              <w:t>‘</w:t>
            </w:r>
            <w:r w:rsidR="00D56D90" w:rsidRPr="00D56D90">
              <w:rPr>
                <w:rFonts w:ascii="Verdana" w:hAnsi="Verdana" w:cs="Arial"/>
                <w:sz w:val="24"/>
                <w:szCs w:val="24"/>
              </w:rPr>
              <w:t>Research; how to make it happen</w:t>
            </w:r>
            <w:r w:rsidR="00A23AA0" w:rsidRPr="00D56D90">
              <w:rPr>
                <w:rFonts w:ascii="Verdana" w:hAnsi="Verdana" w:cs="Arial"/>
                <w:sz w:val="24"/>
                <w:szCs w:val="24"/>
              </w:rPr>
              <w:t xml:space="preserve">’ </w:t>
            </w:r>
            <w:r w:rsidR="00D0422D" w:rsidRPr="00D56D90">
              <w:rPr>
                <w:rFonts w:ascii="Verdana" w:hAnsi="Verdana" w:cs="Arial"/>
                <w:sz w:val="24"/>
                <w:szCs w:val="24"/>
              </w:rPr>
              <w:t xml:space="preserve">to </w:t>
            </w:r>
            <w:r w:rsidR="00D56D90" w:rsidRPr="00D56D90">
              <w:rPr>
                <w:rFonts w:ascii="Verdana" w:hAnsi="Verdana" w:cs="Arial"/>
                <w:sz w:val="24"/>
                <w:szCs w:val="24"/>
              </w:rPr>
              <w:t>learn from the experiences of others and develop a research culture</w:t>
            </w:r>
            <w:r w:rsidR="00D0422D" w:rsidRPr="00D56D90">
              <w:rPr>
                <w:rFonts w:ascii="Verdana" w:hAnsi="Verdana" w:cs="Arial"/>
                <w:sz w:val="24"/>
                <w:szCs w:val="24"/>
              </w:rPr>
              <w:t>.</w:t>
            </w:r>
          </w:p>
        </w:tc>
      </w:tr>
      <w:tr w:rsidR="00E922C9" w:rsidRPr="00173BFB" w14:paraId="68AF473B" w14:textId="77777777" w:rsidTr="00DA76AD">
        <w:trPr>
          <w:trHeight w:val="97"/>
        </w:trPr>
        <w:tc>
          <w:tcPr>
            <w:tcW w:w="2547" w:type="dxa"/>
            <w:vMerge w:val="restart"/>
          </w:tcPr>
          <w:p w14:paraId="5AD340BC"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 xml:space="preserve">Specific Action Required </w:t>
            </w:r>
          </w:p>
          <w:p w14:paraId="756750D9" w14:textId="77777777" w:rsidR="00E922C9" w:rsidRPr="00173BFB" w:rsidRDefault="00E922C9" w:rsidP="00E922C9">
            <w:pPr>
              <w:rPr>
                <w:rFonts w:ascii="Verdana" w:hAnsi="Verdana" w:cs="Arial"/>
                <w:b/>
                <w:i/>
                <w:sz w:val="24"/>
                <w:szCs w:val="24"/>
              </w:rPr>
            </w:pPr>
            <w:r w:rsidRPr="00173BFB">
              <w:rPr>
                <w:rFonts w:ascii="Verdana" w:hAnsi="Verdana" w:cs="Arial"/>
                <w:b/>
                <w:i/>
                <w:sz w:val="24"/>
                <w:szCs w:val="24"/>
              </w:rPr>
              <w:t>(please choose one only)</w:t>
            </w:r>
          </w:p>
        </w:tc>
        <w:tc>
          <w:tcPr>
            <w:tcW w:w="1569" w:type="dxa"/>
            <w:shd w:val="clear" w:color="auto" w:fill="D5DCE4" w:themeFill="text2" w:themeFillTint="33"/>
          </w:tcPr>
          <w:p w14:paraId="17958BE5"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Information</w:t>
            </w:r>
          </w:p>
        </w:tc>
        <w:tc>
          <w:tcPr>
            <w:tcW w:w="1723" w:type="dxa"/>
            <w:gridSpan w:val="2"/>
            <w:shd w:val="clear" w:color="auto" w:fill="D5DCE4" w:themeFill="text2" w:themeFillTint="33"/>
          </w:tcPr>
          <w:p w14:paraId="5F249BCB"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Discussion</w:t>
            </w:r>
          </w:p>
        </w:tc>
        <w:tc>
          <w:tcPr>
            <w:tcW w:w="1661" w:type="dxa"/>
            <w:shd w:val="clear" w:color="auto" w:fill="D5DCE4" w:themeFill="text2" w:themeFillTint="33"/>
          </w:tcPr>
          <w:p w14:paraId="1A799F27"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Assurance</w:t>
            </w:r>
          </w:p>
        </w:tc>
        <w:tc>
          <w:tcPr>
            <w:tcW w:w="1516" w:type="dxa"/>
            <w:gridSpan w:val="2"/>
            <w:shd w:val="clear" w:color="auto" w:fill="D5DCE4" w:themeFill="text2" w:themeFillTint="33"/>
          </w:tcPr>
          <w:p w14:paraId="46DB5DEE"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Approval</w:t>
            </w:r>
          </w:p>
        </w:tc>
      </w:tr>
      <w:tr w:rsidR="00E922C9" w:rsidRPr="00173BFB" w14:paraId="67305841" w14:textId="77777777" w:rsidTr="00DA76AD">
        <w:trPr>
          <w:trHeight w:val="96"/>
        </w:trPr>
        <w:tc>
          <w:tcPr>
            <w:tcW w:w="2547" w:type="dxa"/>
            <w:vMerge/>
          </w:tcPr>
          <w:p w14:paraId="274C7F1F" w14:textId="77777777" w:rsidR="00E922C9" w:rsidRPr="00173BFB" w:rsidRDefault="00E922C9" w:rsidP="00E922C9">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3CB59630" w14:textId="77777777" w:rsidR="00E922C9" w:rsidRPr="00173BFB" w:rsidRDefault="00E922C9" w:rsidP="00E922C9">
                <w:pPr>
                  <w:ind w:right="96"/>
                  <w:jc w:val="center"/>
                  <w:rPr>
                    <w:rFonts w:ascii="Verdana" w:hAnsi="Verdana" w:cs="Arial"/>
                    <w:sz w:val="24"/>
                    <w:szCs w:val="24"/>
                  </w:rPr>
                </w:pPr>
                <w:r w:rsidRPr="00173BFB">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1D4F85AF" w14:textId="77777777" w:rsidR="00E922C9" w:rsidRPr="00173BFB" w:rsidRDefault="00E922C9" w:rsidP="00E922C9">
                <w:pPr>
                  <w:ind w:right="96"/>
                  <w:jc w:val="center"/>
                  <w:rPr>
                    <w:rFonts w:ascii="Verdana" w:hAnsi="Verdana" w:cs="Arial"/>
                    <w:sz w:val="24"/>
                    <w:szCs w:val="24"/>
                  </w:rPr>
                </w:pPr>
                <w:r w:rsidRPr="00173BFB">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0EC840AD" w14:textId="77777777" w:rsidR="00E922C9" w:rsidRPr="00173BFB" w:rsidRDefault="00E922C9" w:rsidP="00E922C9">
                <w:pPr>
                  <w:ind w:right="96"/>
                  <w:jc w:val="center"/>
                  <w:rPr>
                    <w:rFonts w:ascii="Verdana" w:hAnsi="Verdana" w:cs="Arial"/>
                    <w:sz w:val="24"/>
                    <w:szCs w:val="24"/>
                  </w:rPr>
                </w:pPr>
                <w:r w:rsidRPr="00173BFB">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3365E5DF" w14:textId="77777777" w:rsidR="00E922C9" w:rsidRPr="00173BFB" w:rsidRDefault="00E922C9" w:rsidP="00E922C9">
                <w:pPr>
                  <w:ind w:right="96"/>
                  <w:jc w:val="center"/>
                  <w:rPr>
                    <w:rFonts w:ascii="Verdana" w:hAnsi="Verdana" w:cs="Arial"/>
                    <w:sz w:val="24"/>
                    <w:szCs w:val="24"/>
                  </w:rPr>
                </w:pPr>
                <w:r w:rsidRPr="00173BFB">
                  <w:rPr>
                    <w:rFonts w:ascii="Segoe UI Symbol" w:eastAsia="MS Gothic" w:hAnsi="Segoe UI Symbol" w:cs="Segoe UI Symbol"/>
                    <w:sz w:val="24"/>
                    <w:szCs w:val="24"/>
                  </w:rPr>
                  <w:t>☐</w:t>
                </w:r>
              </w:p>
            </w:tc>
          </w:sdtContent>
        </w:sdt>
      </w:tr>
      <w:tr w:rsidR="00E922C9" w:rsidRPr="00173BFB" w14:paraId="4B184DAA" w14:textId="77777777" w:rsidTr="00DA76AD">
        <w:tc>
          <w:tcPr>
            <w:tcW w:w="2547" w:type="dxa"/>
          </w:tcPr>
          <w:p w14:paraId="2AE3A43A" w14:textId="051E1561" w:rsidR="00E922C9" w:rsidRPr="00173BFB" w:rsidRDefault="00E922C9" w:rsidP="00E922C9">
            <w:pPr>
              <w:rPr>
                <w:rFonts w:ascii="Verdana" w:hAnsi="Verdana" w:cs="Arial"/>
                <w:b/>
                <w:sz w:val="24"/>
                <w:szCs w:val="24"/>
              </w:rPr>
            </w:pPr>
            <w:r w:rsidRPr="00173BFB">
              <w:rPr>
                <w:rFonts w:ascii="Verdana" w:hAnsi="Verdana" w:cs="Arial"/>
                <w:b/>
                <w:sz w:val="24"/>
                <w:szCs w:val="24"/>
              </w:rPr>
              <w:t>Recommendations</w:t>
            </w:r>
          </w:p>
        </w:tc>
        <w:tc>
          <w:tcPr>
            <w:tcW w:w="6469" w:type="dxa"/>
            <w:gridSpan w:val="6"/>
          </w:tcPr>
          <w:p w14:paraId="7A2018C3" w14:textId="77777777" w:rsidR="00E922C9" w:rsidRPr="00173BFB" w:rsidRDefault="00E922C9" w:rsidP="00E922C9">
            <w:pPr>
              <w:ind w:right="96"/>
              <w:rPr>
                <w:rFonts w:ascii="Verdana" w:hAnsi="Verdana" w:cs="Arial"/>
                <w:sz w:val="24"/>
                <w:szCs w:val="24"/>
              </w:rPr>
            </w:pPr>
            <w:r w:rsidRPr="00173BFB">
              <w:rPr>
                <w:rFonts w:ascii="Verdana" w:hAnsi="Verdana" w:cs="Arial"/>
                <w:sz w:val="24"/>
                <w:szCs w:val="24"/>
              </w:rPr>
              <w:t>Members are asked to:</w:t>
            </w:r>
          </w:p>
          <w:p w14:paraId="288D2D87" w14:textId="458CA1AA" w:rsidR="00E922C9" w:rsidRPr="00173BFB" w:rsidRDefault="00E922C9" w:rsidP="00E922C9">
            <w:pPr>
              <w:pStyle w:val="ListParagraph"/>
              <w:numPr>
                <w:ilvl w:val="0"/>
                <w:numId w:val="3"/>
              </w:numPr>
              <w:ind w:right="96"/>
              <w:rPr>
                <w:rFonts w:ascii="Verdana" w:hAnsi="Verdana" w:cs="Arial"/>
                <w:sz w:val="24"/>
                <w:szCs w:val="24"/>
              </w:rPr>
            </w:pPr>
            <w:r w:rsidRPr="00173BFB">
              <w:rPr>
                <w:rFonts w:ascii="Verdana" w:hAnsi="Verdana" w:cs="Arial"/>
                <w:b/>
                <w:sz w:val="24"/>
                <w:szCs w:val="24"/>
              </w:rPr>
              <w:lastRenderedPageBreak/>
              <w:t>Receive</w:t>
            </w:r>
            <w:r w:rsidRPr="00173BFB">
              <w:rPr>
                <w:rFonts w:ascii="Verdana" w:hAnsi="Verdana" w:cs="Arial"/>
                <w:sz w:val="24"/>
                <w:szCs w:val="24"/>
              </w:rPr>
              <w:t xml:space="preserve"> the information in the report.</w:t>
            </w:r>
          </w:p>
        </w:tc>
      </w:tr>
    </w:tbl>
    <w:p w14:paraId="007AD057" w14:textId="156434BF" w:rsidR="00653AEC" w:rsidRPr="00173BFB" w:rsidRDefault="0020539A" w:rsidP="0034000E">
      <w:pPr>
        <w:jc w:val="center"/>
        <w:rPr>
          <w:rFonts w:ascii="Verdana" w:hAnsi="Verdana" w:cs="Arial"/>
          <w:b/>
          <w:sz w:val="24"/>
          <w:szCs w:val="24"/>
        </w:rPr>
      </w:pPr>
      <w:r w:rsidRPr="00EE2709">
        <w:lastRenderedPageBreak/>
        <w:br w:type="page"/>
      </w:r>
      <w:r w:rsidR="00173BFB" w:rsidRPr="00173BFB">
        <w:rPr>
          <w:rFonts w:ascii="Verdana" w:hAnsi="Verdana" w:cs="Arial"/>
          <w:b/>
          <w:sz w:val="24"/>
          <w:szCs w:val="24"/>
        </w:rPr>
        <w:lastRenderedPageBreak/>
        <w:t>Allied Health Professions</w:t>
      </w:r>
      <w:r w:rsidR="00E62B76" w:rsidRPr="00173BFB">
        <w:rPr>
          <w:rFonts w:ascii="Verdana" w:hAnsi="Verdana" w:cs="Arial"/>
          <w:b/>
          <w:sz w:val="24"/>
          <w:szCs w:val="24"/>
        </w:rPr>
        <w:t xml:space="preserve"> </w:t>
      </w:r>
      <w:r w:rsidR="00173BFB">
        <w:rPr>
          <w:rFonts w:ascii="Verdana" w:hAnsi="Verdana" w:cs="Arial"/>
          <w:b/>
          <w:sz w:val="24"/>
          <w:szCs w:val="24"/>
        </w:rPr>
        <w:t>and</w:t>
      </w:r>
      <w:r w:rsidR="00173BFB" w:rsidRPr="00173BFB">
        <w:rPr>
          <w:rFonts w:ascii="Verdana" w:hAnsi="Verdana" w:cs="Arial"/>
          <w:b/>
          <w:sz w:val="24"/>
          <w:szCs w:val="24"/>
        </w:rPr>
        <w:t xml:space="preserve"> </w:t>
      </w:r>
      <w:r w:rsidR="00E62B76" w:rsidRPr="00173BFB">
        <w:rPr>
          <w:rFonts w:ascii="Verdana" w:hAnsi="Verdana" w:cs="Arial"/>
          <w:b/>
          <w:sz w:val="24"/>
          <w:szCs w:val="24"/>
        </w:rPr>
        <w:t xml:space="preserve">Health Science </w:t>
      </w:r>
      <w:r w:rsidR="00173BFB">
        <w:rPr>
          <w:rFonts w:ascii="Verdana" w:hAnsi="Verdana" w:cs="Arial"/>
          <w:b/>
          <w:sz w:val="24"/>
          <w:szCs w:val="24"/>
        </w:rPr>
        <w:br/>
      </w:r>
      <w:r w:rsidR="00E62B76" w:rsidRPr="00173BFB">
        <w:rPr>
          <w:rFonts w:ascii="Verdana" w:hAnsi="Verdana" w:cs="Arial"/>
          <w:b/>
          <w:sz w:val="24"/>
          <w:szCs w:val="24"/>
        </w:rPr>
        <w:t>Workforce &amp; OD Key Issues Report</w:t>
      </w:r>
    </w:p>
    <w:p w14:paraId="029739E7" w14:textId="77777777" w:rsidR="00653AEC" w:rsidRPr="00173BFB" w:rsidRDefault="00653AEC" w:rsidP="00653AEC">
      <w:pPr>
        <w:jc w:val="center"/>
        <w:rPr>
          <w:rFonts w:ascii="Verdana" w:hAnsi="Verdana" w:cs="Arial"/>
          <w:b/>
          <w:sz w:val="24"/>
          <w:szCs w:val="24"/>
        </w:rPr>
      </w:pPr>
    </w:p>
    <w:p w14:paraId="3D546458" w14:textId="342A6675" w:rsidR="00034A05" w:rsidRPr="00173BFB" w:rsidRDefault="00653AEC" w:rsidP="00034A05">
      <w:pPr>
        <w:pStyle w:val="ListParagraph"/>
        <w:numPr>
          <w:ilvl w:val="0"/>
          <w:numId w:val="1"/>
        </w:numPr>
        <w:spacing w:after="0" w:line="240" w:lineRule="auto"/>
        <w:rPr>
          <w:rFonts w:ascii="Verdana" w:hAnsi="Verdana" w:cs="Arial"/>
          <w:b/>
          <w:sz w:val="24"/>
          <w:szCs w:val="24"/>
        </w:rPr>
      </w:pPr>
      <w:r w:rsidRPr="00173BFB">
        <w:rPr>
          <w:rFonts w:ascii="Verdana" w:hAnsi="Verdana" w:cs="Arial"/>
          <w:b/>
          <w:sz w:val="24"/>
          <w:szCs w:val="24"/>
        </w:rPr>
        <w:t>INTRODUCTION</w:t>
      </w:r>
    </w:p>
    <w:p w14:paraId="37C9BADA" w14:textId="668759A6" w:rsidR="00653AEC" w:rsidRPr="00173BFB" w:rsidRDefault="009B6C18" w:rsidP="00493B7A">
      <w:pPr>
        <w:ind w:left="360"/>
        <w:rPr>
          <w:rFonts w:ascii="Verdana" w:hAnsi="Verdana" w:cs="Arial"/>
          <w:b/>
          <w:sz w:val="24"/>
          <w:szCs w:val="24"/>
        </w:rPr>
      </w:pPr>
      <w:r w:rsidRPr="00173BFB">
        <w:rPr>
          <w:rFonts w:ascii="Verdana" w:hAnsi="Verdana" w:cs="Arial"/>
          <w:iCs/>
          <w:sz w:val="24"/>
          <w:szCs w:val="24"/>
        </w:rPr>
        <w:t>The purpose</w:t>
      </w:r>
      <w:r w:rsidR="00247B73" w:rsidRPr="00173BFB">
        <w:rPr>
          <w:rFonts w:ascii="Verdana" w:hAnsi="Verdana" w:cs="Arial"/>
          <w:iCs/>
          <w:sz w:val="24"/>
          <w:szCs w:val="24"/>
        </w:rPr>
        <w:t xml:space="preserve"> of this report is to draw to the attention of the committee, key workforce</w:t>
      </w:r>
      <w:r w:rsidRPr="00173BFB">
        <w:rPr>
          <w:rFonts w:ascii="Verdana" w:hAnsi="Verdana" w:cs="Arial"/>
          <w:iCs/>
          <w:sz w:val="24"/>
          <w:szCs w:val="24"/>
        </w:rPr>
        <w:t xml:space="preserve"> issues and risks relating</w:t>
      </w:r>
      <w:r w:rsidR="00247B73" w:rsidRPr="00173BFB">
        <w:rPr>
          <w:rFonts w:ascii="Verdana" w:hAnsi="Verdana" w:cs="Arial"/>
          <w:iCs/>
          <w:sz w:val="24"/>
          <w:szCs w:val="24"/>
        </w:rPr>
        <w:t xml:space="preserve"> to </w:t>
      </w:r>
      <w:r w:rsidR="00C12921" w:rsidRPr="00173BFB">
        <w:rPr>
          <w:rFonts w:ascii="Verdana" w:hAnsi="Verdana" w:cs="Arial"/>
          <w:iCs/>
          <w:sz w:val="24"/>
          <w:szCs w:val="24"/>
        </w:rPr>
        <w:t>Allied Health Professions</w:t>
      </w:r>
      <w:r w:rsidR="00247B73" w:rsidRPr="00173BFB">
        <w:rPr>
          <w:rFonts w:ascii="Verdana" w:hAnsi="Verdana" w:cs="Arial"/>
          <w:iCs/>
          <w:sz w:val="24"/>
          <w:szCs w:val="24"/>
        </w:rPr>
        <w:t xml:space="preserve"> and Health Science </w:t>
      </w:r>
      <w:r w:rsidR="00C12921" w:rsidRPr="00173BFB">
        <w:rPr>
          <w:rFonts w:ascii="Verdana" w:hAnsi="Verdana" w:cs="Arial"/>
          <w:iCs/>
          <w:sz w:val="24"/>
          <w:szCs w:val="24"/>
        </w:rPr>
        <w:t>services</w:t>
      </w:r>
      <w:r w:rsidR="00247B73" w:rsidRPr="00173BFB">
        <w:rPr>
          <w:rFonts w:ascii="Verdana" w:hAnsi="Verdana" w:cs="Arial"/>
          <w:iCs/>
          <w:sz w:val="24"/>
          <w:szCs w:val="24"/>
        </w:rPr>
        <w:t xml:space="preserve"> and </w:t>
      </w:r>
      <w:r w:rsidR="00F46641" w:rsidRPr="00173BFB">
        <w:rPr>
          <w:rFonts w:ascii="Verdana" w:hAnsi="Verdana" w:cs="Arial"/>
          <w:iCs/>
          <w:sz w:val="24"/>
          <w:szCs w:val="24"/>
        </w:rPr>
        <w:t>any mitigation</w:t>
      </w:r>
      <w:r w:rsidR="00870638" w:rsidRPr="00173BFB">
        <w:rPr>
          <w:rFonts w:ascii="Verdana" w:hAnsi="Verdana" w:cs="Arial"/>
          <w:iCs/>
          <w:sz w:val="24"/>
          <w:szCs w:val="24"/>
        </w:rPr>
        <w:t xml:space="preserve"> undertaken</w:t>
      </w:r>
      <w:r w:rsidR="00653AEC" w:rsidRPr="00173BFB">
        <w:rPr>
          <w:rFonts w:ascii="Verdana" w:hAnsi="Verdana" w:cs="Arial"/>
          <w:iCs/>
          <w:sz w:val="24"/>
          <w:szCs w:val="24"/>
        </w:rPr>
        <w:t>.</w:t>
      </w:r>
      <w:r w:rsidR="00A11269" w:rsidRPr="00173BFB">
        <w:rPr>
          <w:rFonts w:ascii="Verdana" w:hAnsi="Verdana" w:cs="Arial"/>
          <w:iCs/>
          <w:sz w:val="24"/>
          <w:szCs w:val="24"/>
        </w:rPr>
        <w:br/>
      </w:r>
    </w:p>
    <w:p w14:paraId="039A2DAB" w14:textId="1648DCE6" w:rsidR="00117A1C" w:rsidRDefault="005640C7" w:rsidP="00117A1C">
      <w:pPr>
        <w:pStyle w:val="ListParagraph"/>
        <w:numPr>
          <w:ilvl w:val="0"/>
          <w:numId w:val="1"/>
        </w:numPr>
        <w:spacing w:after="0" w:line="240" w:lineRule="auto"/>
        <w:rPr>
          <w:rFonts w:ascii="Verdana" w:hAnsi="Verdana" w:cs="Arial"/>
          <w:b/>
          <w:sz w:val="24"/>
          <w:szCs w:val="24"/>
        </w:rPr>
      </w:pPr>
      <w:r w:rsidRPr="00173BFB">
        <w:rPr>
          <w:rFonts w:ascii="Verdana" w:hAnsi="Verdana" w:cs="Arial"/>
          <w:b/>
          <w:sz w:val="24"/>
          <w:szCs w:val="24"/>
        </w:rPr>
        <w:t xml:space="preserve"> </w:t>
      </w:r>
      <w:r w:rsidR="00A11269" w:rsidRPr="00173BFB">
        <w:rPr>
          <w:rFonts w:ascii="Verdana" w:hAnsi="Verdana" w:cs="Arial"/>
          <w:b/>
          <w:sz w:val="24"/>
          <w:szCs w:val="24"/>
        </w:rPr>
        <w:t>KEY ISSUES</w:t>
      </w:r>
    </w:p>
    <w:p w14:paraId="044F2652" w14:textId="1E87B3A9" w:rsidR="003E3F24" w:rsidRDefault="003E3F24" w:rsidP="003E3F24">
      <w:pPr>
        <w:rPr>
          <w:rFonts w:ascii="Verdana" w:hAnsi="Verdana" w:cs="Arial"/>
          <w:b/>
          <w:sz w:val="24"/>
          <w:szCs w:val="24"/>
        </w:rPr>
      </w:pPr>
    </w:p>
    <w:p w14:paraId="4AE02C82" w14:textId="375171A9" w:rsidR="003E3F24" w:rsidRDefault="003E3F24" w:rsidP="003E3F24">
      <w:pPr>
        <w:pStyle w:val="ListParagraph"/>
        <w:numPr>
          <w:ilvl w:val="1"/>
          <w:numId w:val="1"/>
        </w:numPr>
        <w:rPr>
          <w:rFonts w:ascii="Verdana" w:hAnsi="Verdana" w:cs="Arial"/>
          <w:b/>
          <w:sz w:val="24"/>
          <w:szCs w:val="24"/>
        </w:rPr>
      </w:pPr>
      <w:r w:rsidRPr="003E3F24">
        <w:rPr>
          <w:rFonts w:ascii="Verdana" w:hAnsi="Verdana" w:cs="Arial"/>
          <w:b/>
          <w:sz w:val="24"/>
          <w:szCs w:val="24"/>
        </w:rPr>
        <w:t xml:space="preserve">Agency </w:t>
      </w:r>
    </w:p>
    <w:p w14:paraId="5432502F" w14:textId="77777777" w:rsidR="003E3F24" w:rsidRDefault="003E3F24" w:rsidP="003E3F24">
      <w:pPr>
        <w:pStyle w:val="ListParagraph"/>
        <w:ind w:left="405"/>
        <w:rPr>
          <w:rFonts w:ascii="Verdana" w:hAnsi="Verdana" w:cs="Arial"/>
          <w:b/>
          <w:sz w:val="24"/>
          <w:szCs w:val="24"/>
        </w:rPr>
      </w:pPr>
    </w:p>
    <w:p w14:paraId="10B28BCE" w14:textId="1DF47A1B" w:rsidR="003E3F24" w:rsidRDefault="003E3F24" w:rsidP="003E3F24">
      <w:pPr>
        <w:pStyle w:val="ListParagraph"/>
        <w:numPr>
          <w:ilvl w:val="2"/>
          <w:numId w:val="1"/>
        </w:numPr>
        <w:rPr>
          <w:rFonts w:ascii="Verdana" w:hAnsi="Verdana" w:cs="Arial"/>
          <w:b/>
          <w:sz w:val="24"/>
          <w:szCs w:val="24"/>
        </w:rPr>
      </w:pPr>
      <w:r w:rsidRPr="003E3F24">
        <w:rPr>
          <w:rFonts w:ascii="Verdana" w:hAnsi="Verdana" w:cs="Arial"/>
          <w:b/>
          <w:sz w:val="24"/>
          <w:szCs w:val="24"/>
        </w:rPr>
        <w:t>Agency utilisation</w:t>
      </w:r>
    </w:p>
    <w:p w14:paraId="41372C9B" w14:textId="06EFF9F3" w:rsidR="00A123C4" w:rsidRPr="003E3F24" w:rsidRDefault="00A123C4" w:rsidP="00A123C4">
      <w:pPr>
        <w:pStyle w:val="ListParagraph"/>
        <w:ind w:left="502"/>
        <w:rPr>
          <w:rFonts w:ascii="Verdana" w:hAnsi="Verdana" w:cs="Arial"/>
          <w:sz w:val="24"/>
          <w:szCs w:val="24"/>
        </w:rPr>
      </w:pPr>
      <w:r w:rsidRPr="003E3F24">
        <w:rPr>
          <w:rFonts w:ascii="Verdana" w:hAnsi="Verdana" w:cs="Arial"/>
          <w:sz w:val="24"/>
          <w:szCs w:val="24"/>
        </w:rPr>
        <w:t xml:space="preserve">Due to the high level of expertise and training required, it's often impractical to </w:t>
      </w:r>
      <w:r w:rsidR="00A37670">
        <w:rPr>
          <w:rFonts w:ascii="Verdana" w:hAnsi="Verdana" w:cs="Arial"/>
          <w:sz w:val="24"/>
          <w:szCs w:val="24"/>
        </w:rPr>
        <w:t xml:space="preserve">book and </w:t>
      </w:r>
      <w:r w:rsidRPr="003E3F24">
        <w:rPr>
          <w:rFonts w:ascii="Verdana" w:hAnsi="Verdana" w:cs="Arial"/>
          <w:sz w:val="24"/>
          <w:szCs w:val="24"/>
        </w:rPr>
        <w:t>use agency staff daily. There are also national and long-term workforce shortages, making agency staff scarce. When used, agency staff are typically needed for extended periods and require significant local training.</w:t>
      </w:r>
    </w:p>
    <w:p w14:paraId="09FF15D0" w14:textId="77777777" w:rsidR="005B3BFF" w:rsidRDefault="005B3BFF" w:rsidP="00A123C4">
      <w:pPr>
        <w:pStyle w:val="ListParagraph"/>
        <w:ind w:left="502"/>
        <w:rPr>
          <w:rFonts w:ascii="Verdana" w:hAnsi="Verdana" w:cs="Arial"/>
          <w:sz w:val="24"/>
          <w:szCs w:val="24"/>
        </w:rPr>
      </w:pPr>
    </w:p>
    <w:p w14:paraId="2A7540AC" w14:textId="01F9A64C" w:rsidR="00A37670" w:rsidRDefault="00A123C4" w:rsidP="00A123C4">
      <w:pPr>
        <w:pStyle w:val="ListParagraph"/>
        <w:ind w:left="502"/>
        <w:rPr>
          <w:rFonts w:ascii="Verdana" w:hAnsi="Verdana" w:cs="Arial"/>
          <w:sz w:val="24"/>
          <w:szCs w:val="24"/>
        </w:rPr>
      </w:pPr>
      <w:r w:rsidRPr="003E3F24">
        <w:rPr>
          <w:rFonts w:ascii="Verdana" w:hAnsi="Verdana" w:cs="Arial"/>
          <w:sz w:val="24"/>
          <w:szCs w:val="24"/>
        </w:rPr>
        <w:t xml:space="preserve">The use of agency staff varies </w:t>
      </w:r>
      <w:r w:rsidR="005B3BFF" w:rsidRPr="003E3F24">
        <w:rPr>
          <w:rFonts w:ascii="Verdana" w:hAnsi="Verdana" w:cs="Arial"/>
          <w:sz w:val="24"/>
          <w:szCs w:val="24"/>
        </w:rPr>
        <w:t>across services</w:t>
      </w:r>
      <w:r w:rsidRPr="003E3F24">
        <w:rPr>
          <w:rFonts w:ascii="Verdana" w:hAnsi="Verdana" w:cs="Arial"/>
          <w:sz w:val="24"/>
          <w:szCs w:val="24"/>
        </w:rPr>
        <w:t xml:space="preserve">. </w:t>
      </w:r>
      <w:r w:rsidR="005B3BFF">
        <w:rPr>
          <w:rFonts w:ascii="Verdana" w:hAnsi="Verdana" w:cs="Arial"/>
          <w:sz w:val="24"/>
          <w:szCs w:val="24"/>
        </w:rPr>
        <w:t xml:space="preserve">Many </w:t>
      </w:r>
      <w:r w:rsidR="005B3BFF" w:rsidRPr="003E3F24">
        <w:rPr>
          <w:rFonts w:ascii="Verdana" w:hAnsi="Verdana" w:cs="Arial"/>
          <w:sz w:val="24"/>
          <w:szCs w:val="24"/>
        </w:rPr>
        <w:t>services</w:t>
      </w:r>
      <w:r w:rsidRPr="003E3F24">
        <w:rPr>
          <w:rFonts w:ascii="Verdana" w:hAnsi="Verdana" w:cs="Arial"/>
          <w:sz w:val="24"/>
          <w:szCs w:val="24"/>
        </w:rPr>
        <w:t xml:space="preserve"> do not </w:t>
      </w:r>
      <w:r w:rsidR="00A37670">
        <w:rPr>
          <w:rFonts w:ascii="Verdana" w:hAnsi="Verdana" w:cs="Arial"/>
          <w:sz w:val="24"/>
          <w:szCs w:val="24"/>
        </w:rPr>
        <w:t xml:space="preserve">rely on </w:t>
      </w:r>
      <w:r w:rsidRPr="003E3F24">
        <w:rPr>
          <w:rFonts w:ascii="Verdana" w:hAnsi="Verdana" w:cs="Arial"/>
          <w:sz w:val="24"/>
          <w:szCs w:val="24"/>
        </w:rPr>
        <w:t>agency staff at all</w:t>
      </w:r>
      <w:r w:rsidR="00A37670">
        <w:rPr>
          <w:rFonts w:ascii="Verdana" w:hAnsi="Verdana" w:cs="Arial"/>
          <w:sz w:val="24"/>
          <w:szCs w:val="24"/>
        </w:rPr>
        <w:t>. Those that are using some agency services are doing so for two main reasons</w:t>
      </w:r>
      <w:r w:rsidR="00B808FE">
        <w:rPr>
          <w:rFonts w:ascii="Verdana" w:hAnsi="Verdana" w:cs="Arial"/>
          <w:sz w:val="24"/>
          <w:szCs w:val="24"/>
        </w:rPr>
        <w:t>,</w:t>
      </w:r>
      <w:r w:rsidR="00A37670">
        <w:rPr>
          <w:rFonts w:ascii="Verdana" w:hAnsi="Verdana" w:cs="Arial"/>
          <w:sz w:val="24"/>
          <w:szCs w:val="24"/>
        </w:rPr>
        <w:t xml:space="preserve"> either due to an underlying work deficit</w:t>
      </w:r>
      <w:r w:rsidR="0035024E">
        <w:rPr>
          <w:rFonts w:ascii="Verdana" w:hAnsi="Verdana" w:cs="Arial"/>
          <w:sz w:val="24"/>
          <w:szCs w:val="24"/>
        </w:rPr>
        <w:t xml:space="preserve"> (</w:t>
      </w:r>
      <w:r w:rsidR="00A37670">
        <w:rPr>
          <w:rFonts w:ascii="Verdana" w:hAnsi="Verdana" w:cs="Arial"/>
          <w:sz w:val="24"/>
          <w:szCs w:val="24"/>
        </w:rPr>
        <w:t>as in Haematology and Laboratory Medicine) or to</w:t>
      </w:r>
      <w:r w:rsidRPr="003E3F24">
        <w:rPr>
          <w:rFonts w:ascii="Verdana" w:hAnsi="Verdana" w:cs="Arial"/>
          <w:sz w:val="24"/>
          <w:szCs w:val="24"/>
        </w:rPr>
        <w:t xml:space="preserve"> mee</w:t>
      </w:r>
      <w:r w:rsidR="00A37670">
        <w:rPr>
          <w:rFonts w:ascii="Verdana" w:hAnsi="Verdana" w:cs="Arial"/>
          <w:sz w:val="24"/>
          <w:szCs w:val="24"/>
        </w:rPr>
        <w:t>t planned care</w:t>
      </w:r>
      <w:r w:rsidRPr="003E3F24">
        <w:rPr>
          <w:rFonts w:ascii="Verdana" w:hAnsi="Verdana" w:cs="Arial"/>
          <w:sz w:val="24"/>
          <w:szCs w:val="24"/>
        </w:rPr>
        <w:t xml:space="preserve"> targets</w:t>
      </w:r>
      <w:r w:rsidR="00A37670">
        <w:rPr>
          <w:rFonts w:ascii="Verdana" w:hAnsi="Verdana" w:cs="Arial"/>
          <w:sz w:val="24"/>
          <w:szCs w:val="24"/>
        </w:rPr>
        <w:t xml:space="preserve"> particularly in regard to </w:t>
      </w:r>
      <w:r w:rsidR="0035024E">
        <w:rPr>
          <w:rFonts w:ascii="Verdana" w:hAnsi="Verdana" w:cs="Arial"/>
          <w:sz w:val="24"/>
          <w:szCs w:val="24"/>
        </w:rPr>
        <w:t xml:space="preserve">therapies and </w:t>
      </w:r>
      <w:r w:rsidR="00A37670">
        <w:rPr>
          <w:rFonts w:ascii="Verdana" w:hAnsi="Verdana" w:cs="Arial"/>
          <w:sz w:val="24"/>
          <w:szCs w:val="24"/>
        </w:rPr>
        <w:t xml:space="preserve">diagnostics and </w:t>
      </w:r>
      <w:r w:rsidR="0035024E">
        <w:rPr>
          <w:rFonts w:ascii="Verdana" w:hAnsi="Verdana" w:cs="Arial"/>
          <w:sz w:val="24"/>
          <w:szCs w:val="24"/>
        </w:rPr>
        <w:t xml:space="preserve">these </w:t>
      </w:r>
      <w:r w:rsidR="00A37670">
        <w:rPr>
          <w:rFonts w:ascii="Verdana" w:hAnsi="Verdana" w:cs="Arial"/>
          <w:sz w:val="24"/>
          <w:szCs w:val="24"/>
        </w:rPr>
        <w:t>are funded via Planned Care allocations</w:t>
      </w:r>
      <w:r w:rsidRPr="003E3F24">
        <w:rPr>
          <w:rFonts w:ascii="Verdana" w:hAnsi="Verdana" w:cs="Arial"/>
          <w:sz w:val="24"/>
          <w:szCs w:val="24"/>
        </w:rPr>
        <w:t xml:space="preserve">. </w:t>
      </w:r>
      <w:r w:rsidR="0035024E">
        <w:rPr>
          <w:rFonts w:ascii="Verdana" w:hAnsi="Verdana" w:cs="Arial"/>
          <w:sz w:val="24"/>
          <w:szCs w:val="24"/>
        </w:rPr>
        <w:t xml:space="preserve">The second group are either due to short term gaps in teams with no headroom, mismatch in demand/capacity or may be productivity issues.  </w:t>
      </w:r>
    </w:p>
    <w:p w14:paraId="56FAD039" w14:textId="77777777" w:rsidR="00A37670" w:rsidRDefault="00A37670" w:rsidP="00A123C4">
      <w:pPr>
        <w:pStyle w:val="ListParagraph"/>
        <w:ind w:left="502"/>
        <w:rPr>
          <w:rFonts w:ascii="Verdana" w:hAnsi="Verdana" w:cs="Arial"/>
          <w:sz w:val="24"/>
          <w:szCs w:val="24"/>
        </w:rPr>
      </w:pPr>
    </w:p>
    <w:p w14:paraId="76CB0BF3" w14:textId="2F516BBE" w:rsidR="0035024E" w:rsidRDefault="00A123C4" w:rsidP="00A123C4">
      <w:pPr>
        <w:pStyle w:val="ListParagraph"/>
        <w:ind w:left="502"/>
        <w:rPr>
          <w:rFonts w:ascii="Verdana" w:hAnsi="Verdana" w:cs="Arial"/>
          <w:sz w:val="24"/>
          <w:szCs w:val="24"/>
        </w:rPr>
      </w:pPr>
      <w:r w:rsidRPr="003E3F24">
        <w:rPr>
          <w:rFonts w:ascii="Verdana" w:hAnsi="Verdana" w:cs="Arial"/>
          <w:sz w:val="24"/>
          <w:szCs w:val="24"/>
        </w:rPr>
        <w:t xml:space="preserve">The </w:t>
      </w:r>
      <w:r w:rsidR="00A37670">
        <w:rPr>
          <w:rFonts w:ascii="Verdana" w:hAnsi="Verdana" w:cs="Arial"/>
          <w:sz w:val="24"/>
          <w:szCs w:val="24"/>
        </w:rPr>
        <w:t>scrutiny process has involved deep dive into all services that have used agency in the preceding 12 months and have pre</w:t>
      </w:r>
      <w:r w:rsidR="005B3BFF">
        <w:rPr>
          <w:rFonts w:ascii="Verdana" w:hAnsi="Verdana" w:cs="Arial"/>
          <w:sz w:val="24"/>
          <w:szCs w:val="24"/>
        </w:rPr>
        <w:t>-</w:t>
      </w:r>
      <w:r w:rsidR="00A37670">
        <w:rPr>
          <w:rFonts w:ascii="Verdana" w:hAnsi="Verdana" w:cs="Arial"/>
          <w:sz w:val="24"/>
          <w:szCs w:val="24"/>
        </w:rPr>
        <w:t xml:space="preserve">booked agency going forward. Each service has itemised their </w:t>
      </w:r>
      <w:r w:rsidR="005B3BFF">
        <w:rPr>
          <w:rFonts w:ascii="Verdana" w:hAnsi="Verdana" w:cs="Arial"/>
          <w:sz w:val="24"/>
          <w:szCs w:val="24"/>
        </w:rPr>
        <w:t>usage</w:t>
      </w:r>
      <w:r w:rsidR="00A37670">
        <w:rPr>
          <w:rFonts w:ascii="Verdana" w:hAnsi="Verdana" w:cs="Arial"/>
          <w:sz w:val="24"/>
          <w:szCs w:val="24"/>
        </w:rPr>
        <w:t xml:space="preserve"> and completed a Quality Impact Assessment where an exemption from cancellation or booking is required.</w:t>
      </w:r>
      <w:r w:rsidR="0035024E">
        <w:rPr>
          <w:rFonts w:ascii="Verdana" w:hAnsi="Verdana" w:cs="Arial"/>
          <w:sz w:val="24"/>
          <w:szCs w:val="24"/>
        </w:rPr>
        <w:t xml:space="preserve"> Each service </w:t>
      </w:r>
      <w:r w:rsidR="0035024E" w:rsidRPr="00A37670">
        <w:rPr>
          <w:rFonts w:ascii="Verdana" w:hAnsi="Verdana" w:cs="Arial"/>
          <w:sz w:val="24"/>
          <w:szCs w:val="24"/>
        </w:rPr>
        <w:t>will have their workforce plans reviewed by a panel led by the Executive Director. The panel will meet frequently to review service requirements and spending. A booking process and internal authorisation template are being developed specifically for AHP and HCS to ensure robust governance.</w:t>
      </w:r>
      <w:r w:rsidR="0035024E">
        <w:rPr>
          <w:rFonts w:ascii="Verdana" w:hAnsi="Verdana" w:cs="Arial"/>
          <w:sz w:val="24"/>
          <w:szCs w:val="24"/>
        </w:rPr>
        <w:t xml:space="preserve"> </w:t>
      </w:r>
    </w:p>
    <w:p w14:paraId="621821F8" w14:textId="77777777" w:rsidR="0035024E" w:rsidRDefault="0035024E" w:rsidP="00A123C4">
      <w:pPr>
        <w:pStyle w:val="ListParagraph"/>
        <w:ind w:left="502"/>
        <w:rPr>
          <w:rFonts w:ascii="Verdana" w:hAnsi="Verdana" w:cs="Arial"/>
          <w:sz w:val="24"/>
          <w:szCs w:val="24"/>
        </w:rPr>
      </w:pPr>
    </w:p>
    <w:p w14:paraId="61892F8A" w14:textId="1FFD7D81" w:rsidR="0035024E" w:rsidRDefault="0035024E" w:rsidP="00A123C4">
      <w:pPr>
        <w:pStyle w:val="ListParagraph"/>
        <w:ind w:left="502"/>
        <w:rPr>
          <w:rFonts w:ascii="Verdana" w:hAnsi="Verdana" w:cs="Arial"/>
          <w:sz w:val="24"/>
          <w:szCs w:val="24"/>
        </w:rPr>
      </w:pPr>
      <w:r>
        <w:rPr>
          <w:rFonts w:ascii="Verdana" w:hAnsi="Verdana" w:cs="Arial"/>
          <w:sz w:val="24"/>
          <w:szCs w:val="24"/>
        </w:rPr>
        <w:t xml:space="preserve">More than fifty percent of the agency spend across these professions is driven by the workforce issues within laboratory medicine including biochemistry and haematology. A workforce plan is developed and being implemented and there are actions to bring this reliance on </w:t>
      </w:r>
      <w:r>
        <w:rPr>
          <w:rFonts w:ascii="Verdana" w:hAnsi="Verdana" w:cs="Arial"/>
          <w:sz w:val="24"/>
          <w:szCs w:val="24"/>
        </w:rPr>
        <w:lastRenderedPageBreak/>
        <w:t xml:space="preserve">agency down in the next twelve months. This is dependent on several factors including recruitment, retention and in house training. </w:t>
      </w:r>
    </w:p>
    <w:p w14:paraId="30992531" w14:textId="77777777" w:rsidR="0035024E" w:rsidRDefault="0035024E" w:rsidP="00A123C4">
      <w:pPr>
        <w:pStyle w:val="ListParagraph"/>
        <w:ind w:left="502"/>
        <w:rPr>
          <w:rFonts w:ascii="Verdana" w:hAnsi="Verdana" w:cs="Arial"/>
          <w:sz w:val="24"/>
          <w:szCs w:val="24"/>
        </w:rPr>
      </w:pPr>
    </w:p>
    <w:p w14:paraId="48C87EBB" w14:textId="50C09D7B" w:rsidR="00A37670" w:rsidRPr="005B3BFF" w:rsidRDefault="00A37670" w:rsidP="005B3BFF">
      <w:pPr>
        <w:pStyle w:val="BodyTextIndent"/>
      </w:pPr>
      <w:r w:rsidRPr="005B3BFF">
        <w:t xml:space="preserve">The </w:t>
      </w:r>
      <w:r w:rsidR="00A123C4" w:rsidRPr="005B3BFF">
        <w:t xml:space="preserve">table provided lists all AHP and HCS services </w:t>
      </w:r>
      <w:r w:rsidRPr="005B3BFF">
        <w:t xml:space="preserve">that have </w:t>
      </w:r>
      <w:r w:rsidR="0035024E" w:rsidRPr="005B3BFF">
        <w:t xml:space="preserve">had some </w:t>
      </w:r>
      <w:r w:rsidR="00A123C4" w:rsidRPr="005B3BFF">
        <w:t>use</w:t>
      </w:r>
      <w:r w:rsidR="0035024E" w:rsidRPr="005B3BFF">
        <w:t xml:space="preserve"> of </w:t>
      </w:r>
      <w:r w:rsidR="00A123C4" w:rsidRPr="005B3BFF">
        <w:t>agency staff</w:t>
      </w:r>
      <w:r w:rsidR="0035024E" w:rsidRPr="005B3BFF">
        <w:t xml:space="preserve"> in the preceding 12 </w:t>
      </w:r>
      <w:r w:rsidR="005B3BFF" w:rsidRPr="005B3BFF">
        <w:t>months or</w:t>
      </w:r>
      <w:r w:rsidR="00457EF7" w:rsidRPr="005B3BFF">
        <w:t xml:space="preserve"> are now needing to use </w:t>
      </w:r>
      <w:r w:rsidR="00012C42" w:rsidRPr="005B3BFF">
        <w:t>agency in the last quarter</w:t>
      </w:r>
      <w:r w:rsidR="005B3BFF">
        <w:t>.</w:t>
      </w:r>
    </w:p>
    <w:p w14:paraId="1352B1BE" w14:textId="294066ED" w:rsidR="00A123C4" w:rsidRPr="00A37670" w:rsidRDefault="00A123C4" w:rsidP="00A37670">
      <w:pPr>
        <w:rPr>
          <w:rFonts w:ascii="Verdana" w:hAnsi="Verdana" w:cs="Arial"/>
          <w:sz w:val="24"/>
          <w:szCs w:val="24"/>
        </w:rPr>
      </w:pPr>
      <w:r w:rsidRPr="00A37670">
        <w:rPr>
          <w:rFonts w:ascii="Verdana" w:hAnsi="Verdana" w:cs="Arial"/>
          <w:sz w:val="24"/>
          <w:szCs w:val="24"/>
        </w:rPr>
        <w:t xml:space="preserve"> </w:t>
      </w:r>
    </w:p>
    <w:tbl>
      <w:tblPr>
        <w:tblW w:w="4613" w:type="pct"/>
        <w:tblInd w:w="607" w:type="dxa"/>
        <w:tblLook w:val="04A0" w:firstRow="1" w:lastRow="0" w:firstColumn="1" w:lastColumn="0" w:noHBand="0" w:noVBand="1"/>
      </w:tblPr>
      <w:tblGrid>
        <w:gridCol w:w="2790"/>
        <w:gridCol w:w="5528"/>
      </w:tblGrid>
      <w:tr w:rsidR="000B06BF" w:rsidRPr="003E3F24" w14:paraId="350CA814" w14:textId="3EE4F741" w:rsidTr="000B06BF">
        <w:trPr>
          <w:trHeight w:val="141"/>
        </w:trPr>
        <w:tc>
          <w:tcPr>
            <w:tcW w:w="1677" w:type="pct"/>
            <w:tcBorders>
              <w:top w:val="single" w:sz="4" w:space="0" w:color="auto"/>
              <w:left w:val="single" w:sz="4" w:space="0" w:color="auto"/>
              <w:bottom w:val="single" w:sz="4" w:space="0" w:color="auto"/>
              <w:right w:val="single" w:sz="4" w:space="0" w:color="auto"/>
            </w:tcBorders>
            <w:shd w:val="clear" w:color="auto" w:fill="D9D9D9"/>
            <w:vAlign w:val="bottom"/>
          </w:tcPr>
          <w:p w14:paraId="4E4354E5" w14:textId="2C0D3A73" w:rsidR="000B06BF" w:rsidRPr="003E3F24" w:rsidRDefault="000B06BF" w:rsidP="00012C42">
            <w:pPr>
              <w:rPr>
                <w:rFonts w:ascii="Verdana" w:eastAsia="Times New Roman" w:hAnsi="Verdana"/>
                <w:b/>
                <w:bCs/>
                <w:color w:val="000000"/>
                <w:sz w:val="24"/>
                <w:szCs w:val="24"/>
                <w:lang w:eastAsia="en-GB"/>
                <w14:ligatures w14:val="none"/>
              </w:rPr>
            </w:pPr>
            <w:r w:rsidRPr="003E3F24">
              <w:rPr>
                <w:rFonts w:ascii="Verdana" w:eastAsia="Times New Roman" w:hAnsi="Verdana"/>
                <w:b/>
                <w:bCs/>
                <w:color w:val="000000"/>
                <w:sz w:val="24"/>
                <w:szCs w:val="24"/>
                <w:lang w:eastAsia="en-GB"/>
                <w14:ligatures w14:val="none"/>
              </w:rPr>
              <w:t>Service</w:t>
            </w:r>
          </w:p>
        </w:tc>
        <w:tc>
          <w:tcPr>
            <w:tcW w:w="3323" w:type="pct"/>
            <w:tcBorders>
              <w:top w:val="single" w:sz="4" w:space="0" w:color="auto"/>
              <w:left w:val="single" w:sz="4" w:space="0" w:color="auto"/>
              <w:bottom w:val="single" w:sz="4" w:space="0" w:color="auto"/>
              <w:right w:val="single" w:sz="4" w:space="0" w:color="auto"/>
            </w:tcBorders>
            <w:shd w:val="clear" w:color="auto" w:fill="D9D9D9"/>
          </w:tcPr>
          <w:p w14:paraId="66797E4B" w14:textId="5425A730" w:rsidR="000B06BF" w:rsidRPr="003E3F24" w:rsidRDefault="000B06BF" w:rsidP="00012C42">
            <w:pPr>
              <w:rPr>
                <w:rFonts w:ascii="Verdana" w:eastAsia="Times New Roman" w:hAnsi="Verdana"/>
                <w:b/>
                <w:bCs/>
                <w:color w:val="000000"/>
                <w:sz w:val="24"/>
                <w:szCs w:val="24"/>
                <w:lang w:eastAsia="en-GB"/>
                <w14:ligatures w14:val="none"/>
              </w:rPr>
            </w:pPr>
            <w:r>
              <w:rPr>
                <w:rFonts w:ascii="Verdana" w:eastAsia="Times New Roman" w:hAnsi="Verdana"/>
                <w:b/>
                <w:bCs/>
                <w:color w:val="000000"/>
                <w:sz w:val="24"/>
                <w:szCs w:val="24"/>
                <w:lang w:eastAsia="en-GB"/>
                <w14:ligatures w14:val="none"/>
              </w:rPr>
              <w:t>Rationale</w:t>
            </w:r>
          </w:p>
        </w:tc>
      </w:tr>
      <w:tr w:rsidR="000B06BF" w:rsidRPr="003E3F24" w14:paraId="594E5539" w14:textId="5AFE6B71" w:rsidTr="000B06BF">
        <w:trPr>
          <w:trHeight w:val="689"/>
        </w:trPr>
        <w:tc>
          <w:tcPr>
            <w:tcW w:w="1677" w:type="pct"/>
            <w:tcBorders>
              <w:top w:val="nil"/>
              <w:left w:val="single" w:sz="4" w:space="0" w:color="auto"/>
              <w:bottom w:val="single" w:sz="4" w:space="0" w:color="auto"/>
              <w:right w:val="single" w:sz="4" w:space="0" w:color="auto"/>
            </w:tcBorders>
            <w:vAlign w:val="bottom"/>
          </w:tcPr>
          <w:p w14:paraId="7FED8654" w14:textId="12880EBE" w:rsidR="000B06BF" w:rsidRPr="003E3F24" w:rsidRDefault="000B06BF" w:rsidP="00012C42">
            <w:pPr>
              <w:rPr>
                <w:rFonts w:ascii="Verdana" w:eastAsia="Times New Roman" w:hAnsi="Verdana"/>
                <w:b/>
                <w:bCs/>
                <w:color w:val="000000"/>
                <w:sz w:val="24"/>
                <w:szCs w:val="24"/>
                <w:lang w:eastAsia="en-GB"/>
                <w14:ligatures w14:val="none"/>
              </w:rPr>
            </w:pPr>
            <w:r w:rsidRPr="003E3F24">
              <w:rPr>
                <w:rFonts w:ascii="Verdana" w:eastAsia="Times New Roman" w:hAnsi="Verdana"/>
                <w:color w:val="000000"/>
                <w:sz w:val="24"/>
                <w:szCs w:val="24"/>
                <w:lang w:eastAsia="en-GB"/>
                <w14:ligatures w14:val="none"/>
              </w:rPr>
              <w:t>Biochemistry</w:t>
            </w:r>
          </w:p>
        </w:tc>
        <w:tc>
          <w:tcPr>
            <w:tcW w:w="3323" w:type="pct"/>
            <w:tcBorders>
              <w:top w:val="nil"/>
              <w:left w:val="single" w:sz="4" w:space="0" w:color="auto"/>
              <w:bottom w:val="single" w:sz="4" w:space="0" w:color="auto"/>
              <w:right w:val="single" w:sz="4" w:space="0" w:color="auto"/>
            </w:tcBorders>
            <w:vAlign w:val="bottom"/>
          </w:tcPr>
          <w:p w14:paraId="7E37233B" w14:textId="70A213E1" w:rsidR="000B06BF" w:rsidRDefault="000B06BF" w:rsidP="00012C42">
            <w:pPr>
              <w:rPr>
                <w:rFonts w:ascii="Verdana" w:eastAsia="Times New Roman" w:hAnsi="Verdana"/>
                <w:color w:val="000000"/>
                <w:sz w:val="24"/>
                <w:szCs w:val="24"/>
                <w:lang w:eastAsia="en-GB"/>
                <w14:ligatures w14:val="none"/>
              </w:rPr>
            </w:pPr>
            <w:r>
              <w:rPr>
                <w:rFonts w:ascii="Verdana" w:eastAsia="Times New Roman" w:hAnsi="Verdana"/>
                <w:color w:val="000000"/>
                <w:sz w:val="24"/>
                <w:szCs w:val="24"/>
                <w:lang w:eastAsia="en-GB"/>
                <w14:ligatures w14:val="none"/>
              </w:rPr>
              <w:t xml:space="preserve">Increased capacity need (24/7 working A4C) and Inability to recruit suitable candidates. </w:t>
            </w:r>
          </w:p>
          <w:p w14:paraId="2B6EDA45" w14:textId="6A27FF21" w:rsidR="000B06BF" w:rsidRDefault="000B06BF" w:rsidP="00012C42">
            <w:pPr>
              <w:rPr>
                <w:rFonts w:ascii="Verdana" w:eastAsia="Times New Roman" w:hAnsi="Verdana"/>
                <w:color w:val="000000"/>
                <w:sz w:val="24"/>
                <w:szCs w:val="24"/>
                <w:lang w:eastAsia="en-GB"/>
                <w14:ligatures w14:val="none"/>
              </w:rPr>
            </w:pPr>
            <w:r>
              <w:rPr>
                <w:rFonts w:ascii="Verdana" w:eastAsia="Times New Roman" w:hAnsi="Verdana"/>
                <w:color w:val="000000"/>
                <w:sz w:val="24"/>
                <w:szCs w:val="24"/>
                <w:lang w:eastAsia="en-GB"/>
                <w14:ligatures w14:val="none"/>
              </w:rPr>
              <w:t>5 x Biomedical scientist (BMS) vacancies. Trainees appointed into vacancies.</w:t>
            </w:r>
          </w:p>
          <w:p w14:paraId="732EA945" w14:textId="2691B4D4" w:rsidR="000B06BF" w:rsidRPr="003E3F24" w:rsidRDefault="000B06BF" w:rsidP="005B3BFF">
            <w:pPr>
              <w:rPr>
                <w:rFonts w:ascii="Verdana" w:eastAsia="Times New Roman" w:hAnsi="Verdana"/>
                <w:color w:val="000000"/>
                <w:sz w:val="24"/>
                <w:szCs w:val="24"/>
                <w:lang w:eastAsia="en-GB"/>
                <w14:ligatures w14:val="none"/>
              </w:rPr>
            </w:pPr>
            <w:r>
              <w:rPr>
                <w:rFonts w:ascii="Verdana" w:eastAsia="Times New Roman" w:hAnsi="Verdana"/>
                <w:color w:val="000000"/>
                <w:sz w:val="24"/>
                <w:szCs w:val="24"/>
                <w:lang w:eastAsia="en-GB"/>
                <w14:ligatures w14:val="none"/>
              </w:rPr>
              <w:t>12 x trainee substantive BMS unable to work alone in out of hour’s service (OOHS). OOH gaps need to be cover by locum until trainees are competent (2 year time line to achieve OOH depending on individual and initial experience</w:t>
            </w:r>
          </w:p>
        </w:tc>
      </w:tr>
      <w:tr w:rsidR="000B06BF" w:rsidRPr="003E3F24" w14:paraId="62839492" w14:textId="68AD8A51" w:rsidTr="000B06BF">
        <w:trPr>
          <w:trHeight w:val="689"/>
        </w:trPr>
        <w:tc>
          <w:tcPr>
            <w:tcW w:w="1677" w:type="pct"/>
            <w:tcBorders>
              <w:top w:val="nil"/>
              <w:left w:val="single" w:sz="4" w:space="0" w:color="auto"/>
              <w:bottom w:val="single" w:sz="4" w:space="0" w:color="auto"/>
              <w:right w:val="single" w:sz="4" w:space="0" w:color="auto"/>
            </w:tcBorders>
            <w:vAlign w:val="bottom"/>
          </w:tcPr>
          <w:p w14:paraId="46E51E12" w14:textId="08AA5503" w:rsidR="000B06BF" w:rsidRPr="003E3F24" w:rsidRDefault="000B06BF" w:rsidP="00012C42">
            <w:pPr>
              <w:rPr>
                <w:rFonts w:ascii="Verdana" w:eastAsia="Times New Roman" w:hAnsi="Verdana"/>
                <w:color w:val="000000"/>
                <w:sz w:val="24"/>
                <w:szCs w:val="24"/>
                <w:lang w:eastAsia="en-GB"/>
                <w14:ligatures w14:val="none"/>
              </w:rPr>
            </w:pPr>
            <w:r w:rsidRPr="003E3F24">
              <w:rPr>
                <w:rFonts w:ascii="Verdana" w:eastAsia="Times New Roman" w:hAnsi="Verdana"/>
                <w:color w:val="000000"/>
                <w:sz w:val="24"/>
                <w:szCs w:val="24"/>
                <w:lang w:eastAsia="en-GB"/>
                <w14:ligatures w14:val="none"/>
              </w:rPr>
              <w:t>Cardiac Physiology</w:t>
            </w:r>
          </w:p>
        </w:tc>
        <w:tc>
          <w:tcPr>
            <w:tcW w:w="3323" w:type="pct"/>
            <w:tcBorders>
              <w:top w:val="nil"/>
              <w:left w:val="single" w:sz="4" w:space="0" w:color="auto"/>
              <w:bottom w:val="single" w:sz="4" w:space="0" w:color="auto"/>
              <w:right w:val="single" w:sz="4" w:space="0" w:color="auto"/>
            </w:tcBorders>
            <w:vAlign w:val="bottom"/>
          </w:tcPr>
          <w:p w14:paraId="2D284480" w14:textId="21134FE5" w:rsidR="000B06BF" w:rsidRPr="003E3F24" w:rsidRDefault="000B06BF" w:rsidP="00B808FE">
            <w:pPr>
              <w:rPr>
                <w:rFonts w:ascii="Verdana" w:eastAsia="Times New Roman" w:hAnsi="Verdana"/>
                <w:color w:val="000000"/>
                <w:sz w:val="24"/>
                <w:szCs w:val="24"/>
                <w:lang w:eastAsia="en-GB"/>
                <w14:ligatures w14:val="none"/>
              </w:rPr>
            </w:pPr>
            <w:r>
              <w:rPr>
                <w:rFonts w:ascii="Verdana" w:eastAsia="Times New Roman" w:hAnsi="Verdana"/>
                <w:color w:val="000000"/>
                <w:sz w:val="24"/>
                <w:szCs w:val="24"/>
                <w:lang w:eastAsia="en-GB"/>
                <w14:ligatures w14:val="none"/>
              </w:rPr>
              <w:t xml:space="preserve">Combination of vacant post and training novice staff </w:t>
            </w:r>
          </w:p>
        </w:tc>
      </w:tr>
      <w:tr w:rsidR="000B06BF" w:rsidRPr="003E3F24" w14:paraId="197C5836" w14:textId="58BB17B1" w:rsidTr="000B06BF">
        <w:trPr>
          <w:trHeight w:val="689"/>
        </w:trPr>
        <w:tc>
          <w:tcPr>
            <w:tcW w:w="1677" w:type="pct"/>
            <w:tcBorders>
              <w:top w:val="nil"/>
              <w:left w:val="single" w:sz="4" w:space="0" w:color="auto"/>
              <w:bottom w:val="single" w:sz="4" w:space="0" w:color="auto"/>
              <w:right w:val="single" w:sz="4" w:space="0" w:color="auto"/>
            </w:tcBorders>
            <w:vAlign w:val="bottom"/>
          </w:tcPr>
          <w:p w14:paraId="317C6A9B" w14:textId="77777777" w:rsidR="000B06BF" w:rsidRPr="005B3BFF" w:rsidRDefault="000B06BF" w:rsidP="005B3BFF">
            <w:pPr>
              <w:pStyle w:val="Default"/>
              <w:autoSpaceDE/>
              <w:autoSpaceDN/>
              <w:adjustRightInd/>
              <w:rPr>
                <w:rFonts w:ascii="Verdana" w:eastAsia="Times New Roman" w:hAnsi="Verdana"/>
                <w:lang w:eastAsia="en-GB"/>
              </w:rPr>
            </w:pPr>
            <w:r w:rsidRPr="005B3BFF">
              <w:rPr>
                <w:rFonts w:ascii="Verdana" w:eastAsia="Times New Roman" w:hAnsi="Verdana"/>
                <w:lang w:eastAsia="en-GB"/>
              </w:rPr>
              <w:t>Cellular Pathology</w:t>
            </w:r>
          </w:p>
          <w:p w14:paraId="7736E1FF" w14:textId="77777777" w:rsidR="000B06BF" w:rsidRDefault="000B06BF" w:rsidP="005B3BFF">
            <w:pPr>
              <w:pStyle w:val="ListParagraph"/>
              <w:numPr>
                <w:ilvl w:val="0"/>
                <w:numId w:val="31"/>
              </w:numPr>
              <w:rPr>
                <w:rFonts w:ascii="Verdana" w:eastAsia="Times New Roman" w:hAnsi="Verdana"/>
                <w:color w:val="000000"/>
                <w:sz w:val="24"/>
                <w:szCs w:val="24"/>
                <w:lang w:eastAsia="en-GB"/>
              </w:rPr>
            </w:pPr>
            <w:r w:rsidRPr="005B3BFF">
              <w:rPr>
                <w:rFonts w:ascii="Verdana" w:eastAsia="Times New Roman" w:hAnsi="Verdana"/>
                <w:color w:val="000000"/>
                <w:sz w:val="24"/>
                <w:szCs w:val="24"/>
                <w:lang w:eastAsia="en-GB"/>
              </w:rPr>
              <w:t>Histology</w:t>
            </w:r>
          </w:p>
          <w:p w14:paraId="1F9AA0F1" w14:textId="77777777" w:rsidR="000B06BF" w:rsidRDefault="000B06BF" w:rsidP="005B3BFF">
            <w:pPr>
              <w:pStyle w:val="ListParagraph"/>
              <w:numPr>
                <w:ilvl w:val="0"/>
                <w:numId w:val="31"/>
              </w:numPr>
              <w:rPr>
                <w:rFonts w:ascii="Verdana" w:eastAsia="Times New Roman" w:hAnsi="Verdana"/>
                <w:color w:val="000000"/>
                <w:sz w:val="24"/>
                <w:szCs w:val="24"/>
                <w:lang w:eastAsia="en-GB"/>
              </w:rPr>
            </w:pPr>
            <w:r>
              <w:rPr>
                <w:rFonts w:ascii="Verdana" w:eastAsia="Times New Roman" w:hAnsi="Verdana"/>
                <w:color w:val="000000"/>
                <w:sz w:val="24"/>
                <w:szCs w:val="24"/>
                <w:lang w:eastAsia="en-GB"/>
              </w:rPr>
              <w:t>Pathology</w:t>
            </w:r>
          </w:p>
          <w:p w14:paraId="794BBD44" w14:textId="0B14B1B5" w:rsidR="000B06BF" w:rsidRPr="005B3BFF" w:rsidRDefault="000B06BF" w:rsidP="005B3BFF">
            <w:pPr>
              <w:pStyle w:val="ListParagraph"/>
              <w:numPr>
                <w:ilvl w:val="0"/>
                <w:numId w:val="31"/>
              </w:numPr>
              <w:rPr>
                <w:rFonts w:ascii="Verdana" w:eastAsia="Times New Roman" w:hAnsi="Verdana"/>
                <w:color w:val="000000"/>
                <w:sz w:val="24"/>
                <w:szCs w:val="24"/>
                <w:lang w:eastAsia="en-GB"/>
              </w:rPr>
            </w:pPr>
            <w:r>
              <w:rPr>
                <w:rFonts w:ascii="Verdana" w:eastAsia="Times New Roman" w:hAnsi="Verdana"/>
                <w:color w:val="000000"/>
                <w:sz w:val="24"/>
                <w:szCs w:val="24"/>
                <w:lang w:eastAsia="en-GB"/>
              </w:rPr>
              <w:t>Mortuary</w:t>
            </w:r>
          </w:p>
        </w:tc>
        <w:tc>
          <w:tcPr>
            <w:tcW w:w="3323" w:type="pct"/>
            <w:tcBorders>
              <w:top w:val="nil"/>
              <w:left w:val="single" w:sz="4" w:space="0" w:color="auto"/>
              <w:bottom w:val="single" w:sz="4" w:space="0" w:color="auto"/>
              <w:right w:val="single" w:sz="4" w:space="0" w:color="auto"/>
            </w:tcBorders>
            <w:vAlign w:val="bottom"/>
          </w:tcPr>
          <w:p w14:paraId="4D30A7ED" w14:textId="5251CED7" w:rsidR="000B06BF" w:rsidRDefault="000B06BF" w:rsidP="005B3BFF">
            <w:pPr>
              <w:pStyle w:val="Default"/>
              <w:autoSpaceDE/>
              <w:autoSpaceDN/>
              <w:adjustRightInd/>
              <w:rPr>
                <w:rFonts w:ascii="Verdana" w:eastAsia="Times New Roman" w:hAnsi="Verdana"/>
                <w:lang w:eastAsia="en-GB"/>
                <w14:ligatures w14:val="standardContextual"/>
              </w:rPr>
            </w:pPr>
            <w:r w:rsidRPr="005B3BFF">
              <w:rPr>
                <w:rFonts w:ascii="Verdana" w:eastAsia="Times New Roman" w:hAnsi="Verdana"/>
                <w:lang w:eastAsia="en-GB"/>
                <w14:ligatures w14:val="standardContextual"/>
              </w:rPr>
              <w:t>Increased capacity need. Demand is at 127% of baseline capacity. Requirement to meet cancer targets.</w:t>
            </w:r>
          </w:p>
          <w:p w14:paraId="2778EB05" w14:textId="158FD7D8" w:rsidR="000B06BF" w:rsidRPr="005B3BFF" w:rsidRDefault="000B06BF" w:rsidP="005B3BFF">
            <w:pPr>
              <w:pStyle w:val="Default"/>
              <w:autoSpaceDE/>
              <w:autoSpaceDN/>
              <w:adjustRightInd/>
              <w:rPr>
                <w:rFonts w:ascii="Verdana" w:eastAsia="Times New Roman" w:hAnsi="Verdana"/>
                <w:lang w:eastAsia="en-GB"/>
                <w14:ligatures w14:val="standardContextual"/>
              </w:rPr>
            </w:pPr>
            <w:r>
              <w:rPr>
                <w:rFonts w:ascii="Verdana" w:eastAsia="Times New Roman" w:hAnsi="Verdana"/>
                <w:lang w:eastAsia="en-GB"/>
                <w14:ligatures w14:val="standardContextual"/>
              </w:rPr>
              <w:t>Inability to provide adequate service for the care of the deceased. Risk to Human Tissue Act (HTA) licence.</w:t>
            </w:r>
          </w:p>
          <w:p w14:paraId="6CE782B2" w14:textId="61D1EAFC" w:rsidR="000B06BF" w:rsidRPr="005B3BFF" w:rsidRDefault="000B06BF" w:rsidP="005B3BFF">
            <w:pPr>
              <w:rPr>
                <w:rFonts w:ascii="Verdana" w:eastAsia="Times New Roman" w:hAnsi="Verdana"/>
                <w:color w:val="000000"/>
                <w:sz w:val="24"/>
                <w:szCs w:val="24"/>
                <w:lang w:eastAsia="en-GB"/>
              </w:rPr>
            </w:pPr>
          </w:p>
        </w:tc>
      </w:tr>
      <w:tr w:rsidR="000B06BF" w:rsidRPr="003E3F24" w14:paraId="6F1ABAEC" w14:textId="2BB16BCD" w:rsidTr="000B06BF">
        <w:trPr>
          <w:trHeight w:val="689"/>
        </w:trPr>
        <w:tc>
          <w:tcPr>
            <w:tcW w:w="1677" w:type="pct"/>
            <w:tcBorders>
              <w:top w:val="nil"/>
              <w:left w:val="single" w:sz="4" w:space="0" w:color="auto"/>
              <w:bottom w:val="single" w:sz="4" w:space="0" w:color="auto"/>
              <w:right w:val="single" w:sz="4" w:space="0" w:color="auto"/>
            </w:tcBorders>
            <w:vAlign w:val="bottom"/>
          </w:tcPr>
          <w:p w14:paraId="5005FC94" w14:textId="5A0B6E5E" w:rsidR="000B06BF" w:rsidRPr="003E3F24" w:rsidRDefault="000B06BF" w:rsidP="00012C42">
            <w:pPr>
              <w:rPr>
                <w:rFonts w:ascii="Verdana" w:eastAsia="Times New Roman" w:hAnsi="Verdana"/>
                <w:color w:val="000000"/>
                <w:sz w:val="24"/>
                <w:szCs w:val="24"/>
                <w:lang w:eastAsia="en-GB"/>
                <w14:ligatures w14:val="none"/>
              </w:rPr>
            </w:pPr>
            <w:r w:rsidRPr="003E3F24">
              <w:rPr>
                <w:rFonts w:ascii="Verdana" w:eastAsia="Times New Roman" w:hAnsi="Verdana"/>
                <w:color w:val="000000"/>
                <w:sz w:val="24"/>
                <w:szCs w:val="24"/>
                <w:lang w:eastAsia="en-GB"/>
                <w14:ligatures w14:val="none"/>
              </w:rPr>
              <w:t>Clinical Perfusion</w:t>
            </w:r>
          </w:p>
        </w:tc>
        <w:tc>
          <w:tcPr>
            <w:tcW w:w="3323" w:type="pct"/>
            <w:tcBorders>
              <w:top w:val="nil"/>
              <w:left w:val="single" w:sz="4" w:space="0" w:color="auto"/>
              <w:bottom w:val="single" w:sz="4" w:space="0" w:color="auto"/>
              <w:right w:val="single" w:sz="4" w:space="0" w:color="auto"/>
            </w:tcBorders>
            <w:vAlign w:val="bottom"/>
          </w:tcPr>
          <w:p w14:paraId="5250BD19" w14:textId="6242DAA7" w:rsidR="000B06BF" w:rsidRPr="005B3BFF" w:rsidRDefault="000B06BF" w:rsidP="005B3BFF">
            <w:pPr>
              <w:pStyle w:val="Default"/>
              <w:autoSpaceDE/>
              <w:autoSpaceDN/>
              <w:adjustRightInd/>
              <w:rPr>
                <w:rFonts w:ascii="Verdana" w:eastAsia="Times New Roman" w:hAnsi="Verdana"/>
                <w:lang w:eastAsia="en-GB"/>
              </w:rPr>
            </w:pPr>
            <w:r>
              <w:rPr>
                <w:rFonts w:ascii="Verdana" w:eastAsia="Times New Roman" w:hAnsi="Verdana"/>
                <w:lang w:eastAsia="en-GB"/>
              </w:rPr>
              <w:t xml:space="preserve">Combination of vacant post and maternity leave to cover on call. </w:t>
            </w:r>
          </w:p>
        </w:tc>
      </w:tr>
      <w:tr w:rsidR="000B06BF" w:rsidRPr="003E3F24" w14:paraId="7C8243C3" w14:textId="5FA3A534" w:rsidTr="000B06BF">
        <w:trPr>
          <w:trHeight w:val="689"/>
        </w:trPr>
        <w:tc>
          <w:tcPr>
            <w:tcW w:w="1677" w:type="pct"/>
            <w:tcBorders>
              <w:top w:val="nil"/>
              <w:left w:val="single" w:sz="4" w:space="0" w:color="auto"/>
              <w:bottom w:val="single" w:sz="4" w:space="0" w:color="auto"/>
              <w:right w:val="single" w:sz="4" w:space="0" w:color="auto"/>
            </w:tcBorders>
            <w:vAlign w:val="bottom"/>
          </w:tcPr>
          <w:p w14:paraId="628F82CF" w14:textId="0FA7E6D7" w:rsidR="000B06BF" w:rsidRPr="003E3F24" w:rsidRDefault="000B06BF" w:rsidP="00012C42">
            <w:pPr>
              <w:rPr>
                <w:rFonts w:ascii="Verdana" w:eastAsia="Times New Roman" w:hAnsi="Verdana"/>
                <w:color w:val="000000"/>
                <w:sz w:val="24"/>
                <w:szCs w:val="24"/>
                <w:lang w:eastAsia="en-GB"/>
                <w14:ligatures w14:val="none"/>
              </w:rPr>
            </w:pPr>
            <w:r w:rsidRPr="003E3F24">
              <w:rPr>
                <w:rFonts w:ascii="Verdana" w:eastAsia="Times New Roman" w:hAnsi="Verdana"/>
                <w:color w:val="000000"/>
                <w:sz w:val="24"/>
                <w:szCs w:val="24"/>
                <w:lang w:eastAsia="en-GB"/>
                <w14:ligatures w14:val="none"/>
              </w:rPr>
              <w:t>Laboratory Medicine</w:t>
            </w:r>
            <w:r>
              <w:rPr>
                <w:rFonts w:ascii="Verdana" w:eastAsia="Times New Roman" w:hAnsi="Verdana"/>
                <w:color w:val="000000"/>
                <w:sz w:val="24"/>
                <w:szCs w:val="24"/>
                <w:lang w:eastAsia="en-GB"/>
                <w14:ligatures w14:val="none"/>
              </w:rPr>
              <w:t xml:space="preserve"> (Haematology and transfusion)</w:t>
            </w:r>
          </w:p>
        </w:tc>
        <w:tc>
          <w:tcPr>
            <w:tcW w:w="3323" w:type="pct"/>
            <w:tcBorders>
              <w:top w:val="nil"/>
              <w:left w:val="single" w:sz="4" w:space="0" w:color="auto"/>
              <w:bottom w:val="single" w:sz="4" w:space="0" w:color="auto"/>
              <w:right w:val="single" w:sz="4" w:space="0" w:color="auto"/>
            </w:tcBorders>
            <w:vAlign w:val="bottom"/>
          </w:tcPr>
          <w:p w14:paraId="371C826F" w14:textId="77777777" w:rsidR="000B06BF" w:rsidRDefault="000B06BF" w:rsidP="00B808FE">
            <w:pPr>
              <w:rPr>
                <w:rFonts w:ascii="Verdana" w:eastAsia="Times New Roman" w:hAnsi="Verdana"/>
                <w:color w:val="000000"/>
                <w:sz w:val="24"/>
                <w:szCs w:val="24"/>
                <w:lang w:eastAsia="en-GB"/>
                <w14:ligatures w14:val="none"/>
              </w:rPr>
            </w:pPr>
            <w:r>
              <w:rPr>
                <w:rFonts w:ascii="Verdana" w:eastAsia="Times New Roman" w:hAnsi="Verdana"/>
                <w:color w:val="000000"/>
                <w:sz w:val="24"/>
                <w:szCs w:val="24"/>
                <w:lang w:eastAsia="en-GB"/>
                <w14:ligatures w14:val="none"/>
              </w:rPr>
              <w:t xml:space="preserve">Increased capacity need (24/7 working A4C) and Inability to recruit suitable candidates. </w:t>
            </w:r>
          </w:p>
          <w:p w14:paraId="5BC4B6FC" w14:textId="77777777" w:rsidR="000B06BF" w:rsidRDefault="000B06BF" w:rsidP="00B808FE">
            <w:pPr>
              <w:rPr>
                <w:rFonts w:ascii="Verdana" w:eastAsia="Times New Roman" w:hAnsi="Verdana"/>
                <w:color w:val="000000"/>
                <w:sz w:val="24"/>
                <w:szCs w:val="24"/>
                <w:lang w:eastAsia="en-GB"/>
                <w14:ligatures w14:val="none"/>
              </w:rPr>
            </w:pPr>
            <w:r>
              <w:rPr>
                <w:rFonts w:ascii="Verdana" w:eastAsia="Times New Roman" w:hAnsi="Verdana"/>
                <w:color w:val="000000"/>
                <w:sz w:val="24"/>
                <w:szCs w:val="24"/>
                <w:lang w:eastAsia="en-GB"/>
                <w14:ligatures w14:val="none"/>
              </w:rPr>
              <w:t>5 x Biomedical scientist (BMS) vacancies. Trainees appointed into vacancies.</w:t>
            </w:r>
          </w:p>
          <w:p w14:paraId="6F81CFA4" w14:textId="24ACD982" w:rsidR="000B06BF" w:rsidRPr="003E3F24" w:rsidRDefault="000B06BF" w:rsidP="00B808FE">
            <w:pPr>
              <w:rPr>
                <w:rFonts w:ascii="Verdana" w:eastAsia="Times New Roman" w:hAnsi="Verdana"/>
                <w:color w:val="000000"/>
                <w:sz w:val="24"/>
                <w:szCs w:val="24"/>
                <w:lang w:eastAsia="en-GB"/>
                <w14:ligatures w14:val="none"/>
              </w:rPr>
            </w:pPr>
            <w:r>
              <w:rPr>
                <w:rFonts w:ascii="Verdana" w:eastAsia="Times New Roman" w:hAnsi="Verdana"/>
                <w:color w:val="000000"/>
                <w:sz w:val="24"/>
                <w:szCs w:val="24"/>
                <w:lang w:eastAsia="en-GB"/>
                <w14:ligatures w14:val="none"/>
              </w:rPr>
              <w:t>12 x trainee substantive BMS unable to work alone in out of hour’s service (OOHS). OOH gaps need to be cover by locum until trainees are competent (2 year time line to achieve OOH depending on individual and initial experience</w:t>
            </w:r>
          </w:p>
        </w:tc>
      </w:tr>
      <w:tr w:rsidR="000B06BF" w:rsidRPr="003E3F24" w14:paraId="483A7A2B" w14:textId="44714AD1" w:rsidTr="000B06BF">
        <w:trPr>
          <w:trHeight w:val="689"/>
        </w:trPr>
        <w:tc>
          <w:tcPr>
            <w:tcW w:w="1677" w:type="pct"/>
            <w:tcBorders>
              <w:top w:val="nil"/>
              <w:left w:val="single" w:sz="4" w:space="0" w:color="auto"/>
              <w:bottom w:val="single" w:sz="4" w:space="0" w:color="auto"/>
              <w:right w:val="single" w:sz="4" w:space="0" w:color="auto"/>
            </w:tcBorders>
            <w:vAlign w:val="bottom"/>
          </w:tcPr>
          <w:p w14:paraId="4EBC1EB6" w14:textId="2945E557" w:rsidR="000B06BF" w:rsidRPr="003E3F24" w:rsidRDefault="000B06BF" w:rsidP="00012C42">
            <w:pPr>
              <w:rPr>
                <w:rFonts w:ascii="Verdana" w:eastAsia="Times New Roman" w:hAnsi="Verdana"/>
                <w:color w:val="000000"/>
                <w:sz w:val="24"/>
                <w:szCs w:val="24"/>
                <w:lang w:eastAsia="en-GB"/>
                <w14:ligatures w14:val="none"/>
              </w:rPr>
            </w:pPr>
            <w:r w:rsidRPr="003E3F24">
              <w:rPr>
                <w:rFonts w:ascii="Verdana" w:eastAsia="Times New Roman" w:hAnsi="Verdana"/>
                <w:color w:val="000000"/>
                <w:sz w:val="24"/>
                <w:szCs w:val="24"/>
                <w:lang w:eastAsia="en-GB"/>
                <w14:ligatures w14:val="none"/>
              </w:rPr>
              <w:t>Nutrition and Dietetics</w:t>
            </w:r>
          </w:p>
        </w:tc>
        <w:tc>
          <w:tcPr>
            <w:tcW w:w="3323" w:type="pct"/>
            <w:tcBorders>
              <w:top w:val="nil"/>
              <w:left w:val="single" w:sz="4" w:space="0" w:color="auto"/>
              <w:bottom w:val="single" w:sz="4" w:space="0" w:color="auto"/>
              <w:right w:val="single" w:sz="4" w:space="0" w:color="auto"/>
            </w:tcBorders>
            <w:vAlign w:val="bottom"/>
          </w:tcPr>
          <w:p w14:paraId="042C0A15" w14:textId="48080F0C" w:rsidR="000B06BF" w:rsidRPr="003E3F24" w:rsidRDefault="000B06BF" w:rsidP="00315F0A">
            <w:pPr>
              <w:rPr>
                <w:rFonts w:ascii="Verdana" w:eastAsia="Times New Roman" w:hAnsi="Verdana"/>
                <w:color w:val="000000"/>
                <w:sz w:val="24"/>
                <w:szCs w:val="24"/>
                <w:lang w:eastAsia="en-GB"/>
                <w14:ligatures w14:val="none"/>
              </w:rPr>
            </w:pPr>
            <w:r>
              <w:rPr>
                <w:rFonts w:ascii="Verdana" w:eastAsia="Times New Roman" w:hAnsi="Verdana"/>
                <w:color w:val="000000"/>
                <w:sz w:val="24"/>
                <w:szCs w:val="24"/>
                <w:lang w:eastAsia="en-GB"/>
                <w14:ligatures w14:val="none"/>
              </w:rPr>
              <w:t>Cover 2 vacant posts. Substantive appointments made.</w:t>
            </w:r>
          </w:p>
        </w:tc>
      </w:tr>
      <w:tr w:rsidR="000B06BF" w:rsidRPr="003E3F24" w14:paraId="64DF8639" w14:textId="411FA7AC" w:rsidTr="000B06BF">
        <w:trPr>
          <w:trHeight w:val="689"/>
        </w:trPr>
        <w:tc>
          <w:tcPr>
            <w:tcW w:w="1677" w:type="pct"/>
            <w:tcBorders>
              <w:top w:val="nil"/>
              <w:left w:val="single" w:sz="4" w:space="0" w:color="auto"/>
              <w:bottom w:val="single" w:sz="4" w:space="0" w:color="auto"/>
              <w:right w:val="single" w:sz="4" w:space="0" w:color="auto"/>
            </w:tcBorders>
            <w:vAlign w:val="bottom"/>
          </w:tcPr>
          <w:p w14:paraId="55C1A1D8" w14:textId="797C1364" w:rsidR="000B06BF" w:rsidRPr="003E3F24" w:rsidRDefault="000B06BF" w:rsidP="00012C42">
            <w:pPr>
              <w:rPr>
                <w:rFonts w:ascii="Verdana" w:eastAsia="Times New Roman" w:hAnsi="Verdana"/>
                <w:color w:val="000000"/>
                <w:sz w:val="24"/>
                <w:szCs w:val="24"/>
                <w:lang w:eastAsia="en-GB"/>
                <w14:ligatures w14:val="none"/>
              </w:rPr>
            </w:pPr>
            <w:r w:rsidRPr="003E3F24">
              <w:rPr>
                <w:rFonts w:ascii="Verdana" w:eastAsia="Times New Roman" w:hAnsi="Verdana"/>
                <w:color w:val="000000"/>
                <w:sz w:val="24"/>
                <w:szCs w:val="24"/>
                <w:lang w:eastAsia="en-GB"/>
                <w14:ligatures w14:val="none"/>
              </w:rPr>
              <w:t>Occupational Therapy</w:t>
            </w:r>
          </w:p>
        </w:tc>
        <w:tc>
          <w:tcPr>
            <w:tcW w:w="3323" w:type="pct"/>
            <w:tcBorders>
              <w:top w:val="nil"/>
              <w:left w:val="single" w:sz="4" w:space="0" w:color="auto"/>
              <w:bottom w:val="single" w:sz="4" w:space="0" w:color="auto"/>
              <w:right w:val="single" w:sz="4" w:space="0" w:color="auto"/>
            </w:tcBorders>
            <w:vAlign w:val="bottom"/>
          </w:tcPr>
          <w:p w14:paraId="066DA615" w14:textId="764C799C" w:rsidR="000B06BF" w:rsidRPr="003E3F24" w:rsidRDefault="000B06BF" w:rsidP="00315F0A">
            <w:pPr>
              <w:rPr>
                <w:rFonts w:ascii="Verdana" w:eastAsia="Times New Roman" w:hAnsi="Verdana"/>
                <w:color w:val="000000"/>
                <w:sz w:val="24"/>
                <w:szCs w:val="24"/>
                <w:lang w:eastAsia="en-GB"/>
                <w14:ligatures w14:val="none"/>
              </w:rPr>
            </w:pPr>
            <w:r>
              <w:rPr>
                <w:rFonts w:ascii="Verdana" w:eastAsia="Times New Roman" w:hAnsi="Verdana"/>
                <w:color w:val="000000"/>
                <w:sz w:val="24"/>
                <w:szCs w:val="24"/>
                <w:lang w:eastAsia="en-GB"/>
                <w14:ligatures w14:val="none"/>
              </w:rPr>
              <w:t xml:space="preserve">Cover 1 x vacant post &amp; 1 x maternity leave. Increased capacity need locum </w:t>
            </w:r>
            <w:r>
              <w:rPr>
                <w:rFonts w:ascii="Verdana" w:eastAsia="Times New Roman" w:hAnsi="Verdana"/>
                <w:color w:val="000000"/>
                <w:sz w:val="24"/>
                <w:szCs w:val="24"/>
                <w:lang w:eastAsia="en-GB"/>
                <w14:ligatures w14:val="none"/>
              </w:rPr>
              <w:lastRenderedPageBreak/>
              <w:t>required to cover significant pressures at front door.</w:t>
            </w:r>
          </w:p>
        </w:tc>
      </w:tr>
      <w:tr w:rsidR="000B06BF" w:rsidRPr="003E3F24" w14:paraId="0D93101E" w14:textId="6874E4CF" w:rsidTr="000B06BF">
        <w:trPr>
          <w:trHeight w:val="689"/>
        </w:trPr>
        <w:tc>
          <w:tcPr>
            <w:tcW w:w="1677" w:type="pct"/>
            <w:tcBorders>
              <w:top w:val="nil"/>
              <w:left w:val="single" w:sz="4" w:space="0" w:color="auto"/>
              <w:bottom w:val="single" w:sz="4" w:space="0" w:color="auto"/>
              <w:right w:val="single" w:sz="4" w:space="0" w:color="auto"/>
            </w:tcBorders>
            <w:vAlign w:val="bottom"/>
          </w:tcPr>
          <w:p w14:paraId="6CD8C1A0" w14:textId="2800ECE6" w:rsidR="000B06BF" w:rsidRPr="003E3F24" w:rsidRDefault="000B06BF" w:rsidP="00012C42">
            <w:pPr>
              <w:rPr>
                <w:rFonts w:ascii="Verdana" w:eastAsia="Times New Roman" w:hAnsi="Verdana"/>
                <w:color w:val="000000"/>
                <w:sz w:val="24"/>
                <w:szCs w:val="24"/>
                <w:lang w:eastAsia="en-GB"/>
                <w14:ligatures w14:val="none"/>
              </w:rPr>
            </w:pPr>
            <w:r w:rsidRPr="003E3F24">
              <w:rPr>
                <w:rFonts w:ascii="Verdana" w:eastAsia="Times New Roman" w:hAnsi="Verdana"/>
                <w:color w:val="000000"/>
                <w:sz w:val="24"/>
                <w:szCs w:val="24"/>
                <w:lang w:eastAsia="en-GB"/>
                <w14:ligatures w14:val="none"/>
              </w:rPr>
              <w:lastRenderedPageBreak/>
              <w:t>ODP/ Theatres</w:t>
            </w:r>
          </w:p>
        </w:tc>
        <w:tc>
          <w:tcPr>
            <w:tcW w:w="3323" w:type="pct"/>
            <w:tcBorders>
              <w:top w:val="nil"/>
              <w:left w:val="single" w:sz="4" w:space="0" w:color="auto"/>
              <w:bottom w:val="single" w:sz="4" w:space="0" w:color="auto"/>
              <w:right w:val="single" w:sz="4" w:space="0" w:color="auto"/>
            </w:tcBorders>
            <w:vAlign w:val="bottom"/>
          </w:tcPr>
          <w:p w14:paraId="6E2D1577" w14:textId="45AC33D0" w:rsidR="000B06BF" w:rsidRPr="003E3F24" w:rsidRDefault="000B06BF" w:rsidP="00B808FE">
            <w:pPr>
              <w:rPr>
                <w:rFonts w:ascii="Verdana" w:eastAsia="Times New Roman" w:hAnsi="Verdana"/>
                <w:color w:val="000000"/>
                <w:sz w:val="24"/>
                <w:szCs w:val="24"/>
                <w:lang w:eastAsia="en-GB"/>
                <w14:ligatures w14:val="none"/>
              </w:rPr>
            </w:pPr>
            <w:r w:rsidRPr="00315F0A">
              <w:rPr>
                <w:rFonts w:ascii="Verdana" w:eastAsia="Times New Roman" w:hAnsi="Verdana"/>
                <w:color w:val="000000"/>
                <w:sz w:val="24"/>
                <w:szCs w:val="24"/>
                <w:lang w:eastAsia="en-GB"/>
                <w14:ligatures w14:val="none"/>
              </w:rPr>
              <w:t xml:space="preserve">Being reviewed </w:t>
            </w:r>
            <w:r>
              <w:rPr>
                <w:rFonts w:ascii="Verdana" w:eastAsia="Times New Roman" w:hAnsi="Verdana"/>
                <w:color w:val="000000"/>
                <w:sz w:val="24"/>
                <w:szCs w:val="24"/>
                <w:lang w:eastAsia="en-GB"/>
                <w14:ligatures w14:val="none"/>
              </w:rPr>
              <w:t xml:space="preserve">under </w:t>
            </w:r>
            <w:r w:rsidRPr="00315F0A">
              <w:rPr>
                <w:rFonts w:ascii="Verdana" w:eastAsia="Times New Roman" w:hAnsi="Verdana"/>
                <w:color w:val="000000"/>
                <w:sz w:val="24"/>
                <w:szCs w:val="24"/>
                <w:lang w:eastAsia="en-GB"/>
                <w14:ligatures w14:val="none"/>
              </w:rPr>
              <w:t>nursing infrastructure</w:t>
            </w:r>
          </w:p>
        </w:tc>
      </w:tr>
      <w:tr w:rsidR="000B06BF" w:rsidRPr="003E3F24" w14:paraId="691C6657" w14:textId="10ED46E4" w:rsidTr="000B06BF">
        <w:trPr>
          <w:trHeight w:val="689"/>
        </w:trPr>
        <w:tc>
          <w:tcPr>
            <w:tcW w:w="1677" w:type="pct"/>
            <w:tcBorders>
              <w:top w:val="nil"/>
              <w:left w:val="single" w:sz="4" w:space="0" w:color="auto"/>
              <w:bottom w:val="single" w:sz="4" w:space="0" w:color="auto"/>
              <w:right w:val="single" w:sz="4" w:space="0" w:color="auto"/>
            </w:tcBorders>
            <w:vAlign w:val="bottom"/>
          </w:tcPr>
          <w:p w14:paraId="667591D2" w14:textId="468CF9EA" w:rsidR="000B06BF" w:rsidRPr="003E3F24" w:rsidRDefault="000B06BF" w:rsidP="00012C42">
            <w:pPr>
              <w:rPr>
                <w:rFonts w:ascii="Verdana" w:eastAsia="Times New Roman" w:hAnsi="Verdana"/>
                <w:color w:val="000000"/>
                <w:sz w:val="24"/>
                <w:szCs w:val="24"/>
                <w:lang w:eastAsia="en-GB"/>
                <w14:ligatures w14:val="none"/>
              </w:rPr>
            </w:pPr>
            <w:r w:rsidRPr="003E3F24">
              <w:rPr>
                <w:rFonts w:ascii="Verdana" w:eastAsia="Times New Roman" w:hAnsi="Verdana"/>
                <w:color w:val="000000"/>
                <w:sz w:val="24"/>
                <w:szCs w:val="24"/>
                <w:lang w:eastAsia="en-GB"/>
                <w14:ligatures w14:val="none"/>
              </w:rPr>
              <w:t>Podiatry</w:t>
            </w:r>
          </w:p>
        </w:tc>
        <w:tc>
          <w:tcPr>
            <w:tcW w:w="3323" w:type="pct"/>
            <w:tcBorders>
              <w:top w:val="nil"/>
              <w:left w:val="single" w:sz="4" w:space="0" w:color="auto"/>
              <w:bottom w:val="single" w:sz="4" w:space="0" w:color="auto"/>
              <w:right w:val="single" w:sz="4" w:space="0" w:color="auto"/>
            </w:tcBorders>
            <w:vAlign w:val="bottom"/>
          </w:tcPr>
          <w:p w14:paraId="11E22077" w14:textId="6DE4328D" w:rsidR="000B06BF" w:rsidRPr="003E3F24" w:rsidRDefault="000B06BF" w:rsidP="00B808FE">
            <w:pPr>
              <w:rPr>
                <w:rFonts w:ascii="Verdana" w:eastAsia="Times New Roman" w:hAnsi="Verdana"/>
                <w:color w:val="000000"/>
                <w:sz w:val="24"/>
                <w:szCs w:val="24"/>
                <w:lang w:eastAsia="en-GB"/>
                <w14:ligatures w14:val="none"/>
              </w:rPr>
            </w:pPr>
            <w:r>
              <w:rPr>
                <w:rFonts w:ascii="Verdana" w:eastAsia="Times New Roman" w:hAnsi="Verdana"/>
                <w:color w:val="000000"/>
                <w:sz w:val="24"/>
                <w:szCs w:val="24"/>
                <w:lang w:eastAsia="en-GB"/>
                <w14:ligatures w14:val="none"/>
              </w:rPr>
              <w:t>Cover 2 x vacant posts. Planned care allocation.</w:t>
            </w:r>
          </w:p>
        </w:tc>
      </w:tr>
      <w:tr w:rsidR="000B06BF" w:rsidRPr="003E3F24" w14:paraId="2AEA39D7" w14:textId="274E0C0A" w:rsidTr="000B06BF">
        <w:trPr>
          <w:trHeight w:val="689"/>
        </w:trPr>
        <w:tc>
          <w:tcPr>
            <w:tcW w:w="1677" w:type="pct"/>
            <w:tcBorders>
              <w:top w:val="nil"/>
              <w:left w:val="single" w:sz="4" w:space="0" w:color="auto"/>
              <w:bottom w:val="single" w:sz="4" w:space="0" w:color="auto"/>
              <w:right w:val="single" w:sz="4" w:space="0" w:color="auto"/>
            </w:tcBorders>
            <w:vAlign w:val="bottom"/>
          </w:tcPr>
          <w:p w14:paraId="0B01A163" w14:textId="295C4EFD" w:rsidR="000B06BF" w:rsidRPr="003E3F24" w:rsidRDefault="000B06BF" w:rsidP="00012C42">
            <w:pPr>
              <w:rPr>
                <w:rFonts w:ascii="Verdana" w:eastAsia="Times New Roman" w:hAnsi="Verdana"/>
                <w:color w:val="000000"/>
                <w:sz w:val="24"/>
                <w:szCs w:val="24"/>
                <w:lang w:eastAsia="en-GB"/>
                <w14:ligatures w14:val="none"/>
              </w:rPr>
            </w:pPr>
            <w:r w:rsidRPr="003E3F24">
              <w:rPr>
                <w:rFonts w:ascii="Verdana" w:eastAsia="Times New Roman" w:hAnsi="Verdana"/>
                <w:color w:val="000000"/>
                <w:sz w:val="24"/>
                <w:szCs w:val="24"/>
                <w:lang w:eastAsia="en-GB"/>
                <w14:ligatures w14:val="none"/>
              </w:rPr>
              <w:t>Radiography</w:t>
            </w:r>
          </w:p>
        </w:tc>
        <w:tc>
          <w:tcPr>
            <w:tcW w:w="3323" w:type="pct"/>
            <w:tcBorders>
              <w:top w:val="nil"/>
              <w:left w:val="single" w:sz="4" w:space="0" w:color="auto"/>
              <w:bottom w:val="single" w:sz="4" w:space="0" w:color="auto"/>
              <w:right w:val="single" w:sz="4" w:space="0" w:color="auto"/>
            </w:tcBorders>
            <w:vAlign w:val="bottom"/>
          </w:tcPr>
          <w:p w14:paraId="6123D727" w14:textId="57F0FC13" w:rsidR="000B06BF" w:rsidRPr="003E3F24" w:rsidRDefault="000B06BF" w:rsidP="00012C42">
            <w:pPr>
              <w:rPr>
                <w:rFonts w:ascii="Verdana" w:eastAsia="Times New Roman" w:hAnsi="Verdana"/>
                <w:color w:val="000000"/>
                <w:sz w:val="24"/>
                <w:szCs w:val="24"/>
                <w:lang w:eastAsia="en-GB"/>
                <w14:ligatures w14:val="none"/>
              </w:rPr>
            </w:pPr>
            <w:r>
              <w:rPr>
                <w:rFonts w:ascii="Verdana" w:eastAsia="Times New Roman" w:hAnsi="Verdana"/>
                <w:color w:val="000000"/>
                <w:sz w:val="24"/>
                <w:szCs w:val="24"/>
                <w:lang w:eastAsia="en-GB"/>
                <w14:ligatures w14:val="none"/>
              </w:rPr>
              <w:t>Gap in CT workforce. No support for general radiography as supporting surgery</w:t>
            </w:r>
          </w:p>
        </w:tc>
      </w:tr>
      <w:tr w:rsidR="000B06BF" w:rsidRPr="003E3F24" w14:paraId="5ED444F1" w14:textId="20E06A81" w:rsidTr="000B06BF">
        <w:trPr>
          <w:trHeight w:val="689"/>
        </w:trPr>
        <w:tc>
          <w:tcPr>
            <w:tcW w:w="1677" w:type="pct"/>
            <w:tcBorders>
              <w:top w:val="nil"/>
              <w:left w:val="single" w:sz="4" w:space="0" w:color="auto"/>
              <w:bottom w:val="single" w:sz="4" w:space="0" w:color="auto"/>
              <w:right w:val="single" w:sz="4" w:space="0" w:color="auto"/>
            </w:tcBorders>
            <w:vAlign w:val="bottom"/>
          </w:tcPr>
          <w:p w14:paraId="4A96E015" w14:textId="554F169A" w:rsidR="000B06BF" w:rsidRPr="003E3F24" w:rsidRDefault="000B06BF" w:rsidP="00012C42">
            <w:pPr>
              <w:rPr>
                <w:rFonts w:ascii="Verdana" w:eastAsia="Times New Roman" w:hAnsi="Verdana"/>
                <w:color w:val="000000"/>
                <w:sz w:val="24"/>
                <w:szCs w:val="24"/>
                <w:lang w:eastAsia="en-GB"/>
                <w14:ligatures w14:val="none"/>
              </w:rPr>
            </w:pPr>
            <w:r w:rsidRPr="003E3F24">
              <w:rPr>
                <w:rFonts w:ascii="Verdana" w:eastAsia="Times New Roman" w:hAnsi="Verdana"/>
                <w:color w:val="000000"/>
                <w:sz w:val="24"/>
                <w:szCs w:val="24"/>
                <w:lang w:eastAsia="en-GB"/>
                <w14:ligatures w14:val="none"/>
              </w:rPr>
              <w:t xml:space="preserve">Sonography </w:t>
            </w:r>
          </w:p>
        </w:tc>
        <w:tc>
          <w:tcPr>
            <w:tcW w:w="3323" w:type="pct"/>
            <w:tcBorders>
              <w:top w:val="nil"/>
              <w:left w:val="single" w:sz="4" w:space="0" w:color="auto"/>
              <w:bottom w:val="single" w:sz="4" w:space="0" w:color="auto"/>
              <w:right w:val="single" w:sz="4" w:space="0" w:color="auto"/>
            </w:tcBorders>
            <w:vAlign w:val="bottom"/>
          </w:tcPr>
          <w:p w14:paraId="1186DA51" w14:textId="08F0AA16" w:rsidR="000B06BF" w:rsidRPr="003E3F24" w:rsidRDefault="000B06BF" w:rsidP="00012C42">
            <w:pPr>
              <w:rPr>
                <w:rFonts w:ascii="Verdana" w:eastAsia="Times New Roman" w:hAnsi="Verdana"/>
                <w:color w:val="000000"/>
                <w:sz w:val="24"/>
                <w:szCs w:val="24"/>
                <w:lang w:eastAsia="en-GB"/>
                <w14:ligatures w14:val="none"/>
              </w:rPr>
            </w:pPr>
            <w:r>
              <w:rPr>
                <w:rFonts w:ascii="Verdana" w:eastAsia="Times New Roman" w:hAnsi="Verdana"/>
                <w:color w:val="000000"/>
                <w:sz w:val="24"/>
                <w:szCs w:val="24"/>
                <w:lang w:eastAsia="en-GB"/>
                <w14:ligatures w14:val="none"/>
              </w:rPr>
              <w:t>Cover maternity leave and delivery of targets</w:t>
            </w:r>
          </w:p>
        </w:tc>
      </w:tr>
      <w:tr w:rsidR="000B06BF" w:rsidRPr="003E3F24" w14:paraId="50CB057B" w14:textId="475DEEB1" w:rsidTr="000B06BF">
        <w:trPr>
          <w:trHeight w:val="689"/>
        </w:trPr>
        <w:tc>
          <w:tcPr>
            <w:tcW w:w="1677" w:type="pct"/>
            <w:tcBorders>
              <w:top w:val="nil"/>
              <w:left w:val="single" w:sz="4" w:space="0" w:color="auto"/>
              <w:bottom w:val="single" w:sz="4" w:space="0" w:color="auto"/>
              <w:right w:val="single" w:sz="4" w:space="0" w:color="auto"/>
            </w:tcBorders>
            <w:vAlign w:val="bottom"/>
          </w:tcPr>
          <w:p w14:paraId="450BE1EC" w14:textId="3FB01B0D" w:rsidR="000B06BF" w:rsidRPr="003E3F24" w:rsidRDefault="000B06BF" w:rsidP="00012C42">
            <w:pPr>
              <w:rPr>
                <w:rFonts w:ascii="Verdana" w:eastAsia="Times New Roman" w:hAnsi="Verdana"/>
                <w:color w:val="000000"/>
                <w:sz w:val="24"/>
                <w:szCs w:val="24"/>
                <w:lang w:eastAsia="en-GB"/>
                <w14:ligatures w14:val="none"/>
              </w:rPr>
            </w:pPr>
            <w:r>
              <w:rPr>
                <w:rFonts w:ascii="Verdana" w:eastAsia="Times New Roman" w:hAnsi="Verdana"/>
                <w:color w:val="000000"/>
                <w:sz w:val="24"/>
                <w:szCs w:val="24"/>
                <w:lang w:eastAsia="en-GB"/>
                <w14:ligatures w14:val="none"/>
              </w:rPr>
              <w:t>Psychological Therapies</w:t>
            </w:r>
          </w:p>
        </w:tc>
        <w:tc>
          <w:tcPr>
            <w:tcW w:w="3323" w:type="pct"/>
            <w:tcBorders>
              <w:top w:val="nil"/>
              <w:left w:val="single" w:sz="4" w:space="0" w:color="auto"/>
              <w:bottom w:val="single" w:sz="4" w:space="0" w:color="auto"/>
              <w:right w:val="single" w:sz="4" w:space="0" w:color="auto"/>
            </w:tcBorders>
            <w:vAlign w:val="bottom"/>
          </w:tcPr>
          <w:p w14:paraId="7A6E8C44" w14:textId="05C4D3F0" w:rsidR="000B06BF" w:rsidRPr="003E3F24" w:rsidRDefault="000B06BF" w:rsidP="00012C42">
            <w:pPr>
              <w:rPr>
                <w:rFonts w:ascii="Verdana" w:eastAsia="Times New Roman" w:hAnsi="Verdana"/>
                <w:color w:val="000000"/>
                <w:sz w:val="24"/>
                <w:szCs w:val="24"/>
                <w:lang w:eastAsia="en-GB"/>
                <w14:ligatures w14:val="none"/>
              </w:rPr>
            </w:pPr>
            <w:r>
              <w:rPr>
                <w:rFonts w:ascii="Verdana" w:eastAsia="Times New Roman" w:hAnsi="Verdana"/>
                <w:color w:val="000000"/>
                <w:sz w:val="24"/>
                <w:szCs w:val="24"/>
                <w:lang w:eastAsia="en-GB"/>
                <w14:ligatures w14:val="none"/>
              </w:rPr>
              <w:t>WG allocation to meet targets</w:t>
            </w:r>
          </w:p>
        </w:tc>
      </w:tr>
    </w:tbl>
    <w:p w14:paraId="179E2657" w14:textId="77777777" w:rsidR="00A123C4" w:rsidRDefault="00A123C4" w:rsidP="00A123C4">
      <w:pPr>
        <w:pStyle w:val="ListParagraph"/>
        <w:ind w:left="502"/>
        <w:rPr>
          <w:rFonts w:ascii="Verdana" w:hAnsi="Verdana" w:cs="Arial"/>
          <w:sz w:val="24"/>
          <w:szCs w:val="24"/>
        </w:rPr>
      </w:pPr>
    </w:p>
    <w:p w14:paraId="47EBB7B0" w14:textId="77777777" w:rsidR="00A123C4" w:rsidRDefault="00A123C4" w:rsidP="00A123C4">
      <w:pPr>
        <w:pStyle w:val="ListParagraph"/>
        <w:ind w:left="502"/>
        <w:rPr>
          <w:rFonts w:ascii="Verdana" w:hAnsi="Verdana" w:cs="Arial"/>
          <w:b/>
          <w:sz w:val="24"/>
          <w:szCs w:val="24"/>
        </w:rPr>
      </w:pPr>
    </w:p>
    <w:p w14:paraId="38F2A38B" w14:textId="77777777" w:rsidR="00A123C4" w:rsidRPr="003E3F24" w:rsidRDefault="00A123C4" w:rsidP="00A123C4">
      <w:pPr>
        <w:pStyle w:val="ListParagraph"/>
        <w:ind w:left="502"/>
        <w:rPr>
          <w:rFonts w:ascii="Verdana" w:hAnsi="Verdana" w:cs="Arial"/>
          <w:sz w:val="24"/>
          <w:szCs w:val="24"/>
        </w:rPr>
      </w:pPr>
      <w:r w:rsidRPr="003E3F24">
        <w:rPr>
          <w:rFonts w:ascii="Verdana" w:hAnsi="Verdana" w:cs="Arial"/>
          <w:sz w:val="24"/>
          <w:szCs w:val="24"/>
        </w:rPr>
        <w:t>Services will have their workforce plans reviewed by a panel led by the Executive Director. The panel will meet frequently to review service requirements and spending. A booking process and internal authorisation template are being developed specifically for AHP and HCS to ensure robust governance.</w:t>
      </w:r>
    </w:p>
    <w:p w14:paraId="46FD17BA" w14:textId="77777777" w:rsidR="00A123C4" w:rsidRPr="003E3F24" w:rsidRDefault="00A123C4" w:rsidP="00A123C4">
      <w:pPr>
        <w:pStyle w:val="ListParagraph"/>
        <w:ind w:left="502"/>
        <w:rPr>
          <w:rFonts w:ascii="Verdana" w:hAnsi="Verdana" w:cs="Arial"/>
          <w:b/>
          <w:sz w:val="24"/>
          <w:szCs w:val="24"/>
        </w:rPr>
      </w:pPr>
    </w:p>
    <w:p w14:paraId="4A5E64BC" w14:textId="77777777" w:rsidR="00117A1C" w:rsidRPr="00173BFB" w:rsidRDefault="00117A1C" w:rsidP="00117A1C">
      <w:pPr>
        <w:rPr>
          <w:rFonts w:ascii="Verdana" w:hAnsi="Verdana" w:cs="Arial"/>
          <w:b/>
          <w:sz w:val="24"/>
          <w:szCs w:val="24"/>
        </w:rPr>
      </w:pPr>
    </w:p>
    <w:p w14:paraId="71624E2C" w14:textId="391EB22E" w:rsidR="003342AE" w:rsidRPr="008903DF" w:rsidRDefault="003D33C5" w:rsidP="008903DF">
      <w:pPr>
        <w:pStyle w:val="ListParagraph"/>
        <w:numPr>
          <w:ilvl w:val="1"/>
          <w:numId w:val="1"/>
        </w:numPr>
        <w:rPr>
          <w:rFonts w:ascii="Verdana" w:hAnsi="Verdana" w:cs="Arial"/>
          <w:b/>
          <w:sz w:val="24"/>
          <w:szCs w:val="24"/>
        </w:rPr>
      </w:pPr>
      <w:r w:rsidRPr="00173BFB">
        <w:rPr>
          <w:rFonts w:ascii="Verdana" w:hAnsi="Verdana" w:cs="Arial"/>
          <w:b/>
          <w:sz w:val="24"/>
          <w:szCs w:val="24"/>
        </w:rPr>
        <w:t xml:space="preserve"> </w:t>
      </w:r>
      <w:r w:rsidR="004B230A" w:rsidRPr="00173BFB">
        <w:rPr>
          <w:rFonts w:ascii="Verdana" w:hAnsi="Verdana" w:cs="Arial"/>
          <w:b/>
          <w:sz w:val="24"/>
          <w:szCs w:val="24"/>
        </w:rPr>
        <w:t>Education and Workforce Developmen</w:t>
      </w:r>
      <w:r w:rsidR="00884CC9" w:rsidRPr="00173BFB">
        <w:rPr>
          <w:rFonts w:ascii="Verdana" w:hAnsi="Verdana" w:cs="Arial"/>
          <w:b/>
          <w:sz w:val="24"/>
          <w:szCs w:val="24"/>
        </w:rPr>
        <w:t>t</w:t>
      </w:r>
    </w:p>
    <w:p w14:paraId="635DDFF3" w14:textId="77777777" w:rsidR="003342AE" w:rsidRPr="00173BFB" w:rsidRDefault="003342AE" w:rsidP="003342AE">
      <w:pPr>
        <w:pStyle w:val="ListParagraph"/>
        <w:rPr>
          <w:rFonts w:ascii="Verdana" w:hAnsi="Verdana" w:cs="Arial"/>
          <w:b/>
          <w:bCs/>
          <w:sz w:val="24"/>
          <w:szCs w:val="24"/>
        </w:rPr>
      </w:pPr>
    </w:p>
    <w:p w14:paraId="22E69263" w14:textId="08A00D88" w:rsidR="005A1C13" w:rsidRPr="008603F5" w:rsidRDefault="008B161F" w:rsidP="008603F5">
      <w:pPr>
        <w:pStyle w:val="ListParagraph"/>
        <w:numPr>
          <w:ilvl w:val="2"/>
          <w:numId w:val="1"/>
        </w:numPr>
        <w:rPr>
          <w:rFonts w:ascii="Verdana" w:hAnsi="Verdana" w:cs="Arial"/>
          <w:sz w:val="24"/>
          <w:szCs w:val="24"/>
        </w:rPr>
      </w:pPr>
      <w:r w:rsidRPr="008B161F">
        <w:rPr>
          <w:rFonts w:ascii="Verdana" w:hAnsi="Verdana" w:cs="Arial"/>
          <w:b/>
          <w:bCs/>
          <w:sz w:val="24"/>
          <w:szCs w:val="24"/>
        </w:rPr>
        <w:t>Registration Policy</w:t>
      </w:r>
      <w:r w:rsidR="003342AE" w:rsidRPr="009D4997">
        <w:rPr>
          <w:rFonts w:ascii="Verdana" w:hAnsi="Verdana" w:cs="Arial"/>
          <w:b/>
          <w:bCs/>
          <w:sz w:val="24"/>
          <w:szCs w:val="24"/>
          <w:highlight w:val="yellow"/>
        </w:rPr>
        <w:br/>
      </w:r>
      <w:r w:rsidR="006807ED">
        <w:rPr>
          <w:rFonts w:ascii="Verdana" w:hAnsi="Verdana" w:cs="Arial"/>
          <w:sz w:val="24"/>
          <w:szCs w:val="24"/>
        </w:rPr>
        <w:t>Representatives from the Director of Allied Health Profess</w:t>
      </w:r>
      <w:r w:rsidR="008603F5">
        <w:rPr>
          <w:rFonts w:ascii="Verdana" w:hAnsi="Verdana" w:cs="Arial"/>
          <w:sz w:val="24"/>
          <w:szCs w:val="24"/>
        </w:rPr>
        <w:t>ions &amp; Health Science (AHPs &amp; HS) senior team have been working with Workforce colleagues on the review of the Registration Policy (due for review in September 2024).</w:t>
      </w:r>
      <w:r w:rsidR="008603F5">
        <w:rPr>
          <w:rFonts w:ascii="Verdana" w:hAnsi="Verdana" w:cs="Arial"/>
          <w:sz w:val="24"/>
          <w:szCs w:val="24"/>
        </w:rPr>
        <w:br/>
        <w:t>The key areas of contribution which are pertinent to AHPs &amp; HS</w:t>
      </w:r>
      <w:r w:rsidR="001A743E">
        <w:rPr>
          <w:rFonts w:ascii="Verdana" w:hAnsi="Verdana" w:cs="Arial"/>
          <w:sz w:val="24"/>
          <w:szCs w:val="24"/>
        </w:rPr>
        <w:t xml:space="preserve"> are;</w:t>
      </w:r>
      <w:r w:rsidR="008603F5">
        <w:rPr>
          <w:rFonts w:ascii="Verdana" w:hAnsi="Verdana" w:cs="Arial"/>
          <w:sz w:val="24"/>
          <w:szCs w:val="24"/>
        </w:rPr>
        <w:t xml:space="preserve"> a new section to outline Professional Accountability</w:t>
      </w:r>
      <w:r w:rsidR="00B86138">
        <w:rPr>
          <w:rFonts w:ascii="Verdana" w:hAnsi="Verdana" w:cs="Arial"/>
          <w:sz w:val="24"/>
          <w:szCs w:val="24"/>
        </w:rPr>
        <w:t>,</w:t>
      </w:r>
      <w:r w:rsidR="008603F5">
        <w:rPr>
          <w:rFonts w:ascii="Verdana" w:hAnsi="Verdana" w:cs="Arial"/>
          <w:sz w:val="24"/>
          <w:szCs w:val="24"/>
        </w:rPr>
        <w:t xml:space="preserve"> and the requirement for applicants to be registered on an appropriate voluntary register when </w:t>
      </w:r>
      <w:r w:rsidR="001A743E">
        <w:rPr>
          <w:rFonts w:ascii="Verdana" w:hAnsi="Verdana" w:cs="Arial"/>
          <w:sz w:val="24"/>
          <w:szCs w:val="24"/>
        </w:rPr>
        <w:t xml:space="preserve">a </w:t>
      </w:r>
      <w:r w:rsidR="008603F5">
        <w:rPr>
          <w:rFonts w:ascii="Verdana" w:hAnsi="Verdana" w:cs="Arial"/>
          <w:sz w:val="24"/>
          <w:szCs w:val="24"/>
        </w:rPr>
        <w:t>statutory regist</w:t>
      </w:r>
      <w:r w:rsidR="001A743E">
        <w:rPr>
          <w:rFonts w:ascii="Verdana" w:hAnsi="Verdana" w:cs="Arial"/>
          <w:sz w:val="24"/>
          <w:szCs w:val="24"/>
        </w:rPr>
        <w:t xml:space="preserve">er is not </w:t>
      </w:r>
      <w:r w:rsidR="00374198">
        <w:rPr>
          <w:rFonts w:ascii="Verdana" w:hAnsi="Verdana" w:cs="Arial"/>
          <w:sz w:val="24"/>
          <w:szCs w:val="24"/>
        </w:rPr>
        <w:t>available</w:t>
      </w:r>
      <w:r w:rsidR="008603F5">
        <w:rPr>
          <w:rFonts w:ascii="Verdana" w:hAnsi="Verdana" w:cs="Arial"/>
          <w:sz w:val="24"/>
          <w:szCs w:val="24"/>
        </w:rPr>
        <w:t xml:space="preserve">.  </w:t>
      </w:r>
      <w:r w:rsidR="00B86138">
        <w:rPr>
          <w:rFonts w:ascii="Verdana" w:hAnsi="Verdana" w:cs="Arial"/>
          <w:sz w:val="24"/>
          <w:szCs w:val="24"/>
        </w:rPr>
        <w:br/>
      </w:r>
      <w:r w:rsidR="008603F5">
        <w:rPr>
          <w:rFonts w:ascii="Verdana" w:hAnsi="Verdana" w:cs="Arial"/>
          <w:sz w:val="24"/>
          <w:szCs w:val="24"/>
        </w:rPr>
        <w:t xml:space="preserve">The process for </w:t>
      </w:r>
      <w:r w:rsidR="00374198">
        <w:rPr>
          <w:rFonts w:ascii="Verdana" w:hAnsi="Verdana" w:cs="Arial"/>
          <w:sz w:val="24"/>
          <w:szCs w:val="24"/>
        </w:rPr>
        <w:t xml:space="preserve">uplift and appointment </w:t>
      </w:r>
      <w:proofErr w:type="spellStart"/>
      <w:r w:rsidR="00374198">
        <w:rPr>
          <w:rFonts w:ascii="Verdana" w:hAnsi="Verdana" w:cs="Arial"/>
          <w:sz w:val="24"/>
          <w:szCs w:val="24"/>
        </w:rPr>
        <w:t>fot</w:t>
      </w:r>
      <w:proofErr w:type="spellEnd"/>
      <w:r w:rsidR="00374198">
        <w:rPr>
          <w:rFonts w:ascii="Verdana" w:hAnsi="Verdana" w:cs="Arial"/>
          <w:sz w:val="24"/>
          <w:szCs w:val="24"/>
        </w:rPr>
        <w:t xml:space="preserve"> </w:t>
      </w:r>
      <w:r w:rsidR="008603F5">
        <w:rPr>
          <w:rFonts w:ascii="Verdana" w:hAnsi="Verdana" w:cs="Arial"/>
          <w:sz w:val="24"/>
          <w:szCs w:val="24"/>
        </w:rPr>
        <w:t>internal candidates waiting for confirmation of registration has also been clarified.</w:t>
      </w:r>
      <w:r w:rsidR="008603F5">
        <w:rPr>
          <w:rFonts w:ascii="Verdana" w:hAnsi="Verdana" w:cs="Arial"/>
          <w:sz w:val="24"/>
          <w:szCs w:val="24"/>
        </w:rPr>
        <w:br/>
        <w:t xml:space="preserve">The </w:t>
      </w:r>
      <w:r>
        <w:rPr>
          <w:rFonts w:ascii="Verdana" w:hAnsi="Verdana" w:cs="Arial"/>
          <w:sz w:val="24"/>
          <w:szCs w:val="24"/>
        </w:rPr>
        <w:t>revised document is due to go to Nursing &amp; Midwifery colleagues for their input from a nursing perspective.</w:t>
      </w:r>
      <w:r w:rsidR="005A1C13" w:rsidRPr="008603F5">
        <w:rPr>
          <w:rFonts w:ascii="Verdana" w:hAnsi="Verdana" w:cs="Arial"/>
          <w:b/>
          <w:bCs/>
          <w:sz w:val="24"/>
          <w:szCs w:val="24"/>
        </w:rPr>
        <w:br/>
      </w:r>
    </w:p>
    <w:p w14:paraId="15E4C3DF" w14:textId="72E441DD" w:rsidR="005158CF" w:rsidRPr="00D56D90" w:rsidRDefault="009510B4" w:rsidP="007E6963">
      <w:pPr>
        <w:pStyle w:val="ListParagraph"/>
        <w:numPr>
          <w:ilvl w:val="2"/>
          <w:numId w:val="1"/>
        </w:numPr>
        <w:rPr>
          <w:rFonts w:ascii="Verdana" w:hAnsi="Verdana" w:cs="Arial"/>
          <w:b/>
          <w:bCs/>
          <w:sz w:val="24"/>
          <w:szCs w:val="24"/>
        </w:rPr>
      </w:pPr>
      <w:r w:rsidRPr="001D3B9F">
        <w:rPr>
          <w:rFonts w:ascii="Verdana" w:hAnsi="Verdana" w:cs="Arial"/>
          <w:b/>
          <w:bCs/>
          <w:sz w:val="24"/>
          <w:szCs w:val="24"/>
          <w:lang w:val="en-US"/>
        </w:rPr>
        <w:t>Therapies</w:t>
      </w:r>
      <w:r w:rsidR="00112ACC" w:rsidRPr="001D3B9F">
        <w:rPr>
          <w:rFonts w:ascii="Verdana" w:hAnsi="Verdana" w:cs="Arial"/>
          <w:b/>
          <w:bCs/>
          <w:sz w:val="24"/>
          <w:szCs w:val="24"/>
          <w:lang w:val="en-US"/>
        </w:rPr>
        <w:t xml:space="preserve"> &amp; Audiology </w:t>
      </w:r>
      <w:r w:rsidR="00E56A97" w:rsidRPr="001D3B9F">
        <w:rPr>
          <w:rFonts w:ascii="Verdana" w:hAnsi="Verdana" w:cs="Arial"/>
          <w:b/>
          <w:bCs/>
          <w:sz w:val="24"/>
          <w:szCs w:val="24"/>
          <w:lang w:val="en-US"/>
        </w:rPr>
        <w:t>Workforce Planning</w:t>
      </w:r>
      <w:r w:rsidR="00FC39D6" w:rsidRPr="001D3B9F">
        <w:rPr>
          <w:rFonts w:ascii="Verdana" w:hAnsi="Verdana" w:cs="Arial"/>
          <w:b/>
          <w:bCs/>
          <w:sz w:val="24"/>
          <w:szCs w:val="24"/>
          <w:lang w:val="en-US"/>
        </w:rPr>
        <w:br/>
      </w:r>
      <w:r w:rsidR="007E1856" w:rsidRPr="001D3B9F">
        <w:rPr>
          <w:rFonts w:ascii="Verdana" w:hAnsi="Verdana" w:cs="Arial"/>
          <w:sz w:val="24"/>
          <w:szCs w:val="24"/>
          <w:lang w:val="en-US"/>
        </w:rPr>
        <w:t xml:space="preserve">Following the </w:t>
      </w:r>
      <w:r w:rsidR="00357E6C" w:rsidRPr="001D3B9F">
        <w:rPr>
          <w:rFonts w:ascii="Verdana" w:hAnsi="Verdana" w:cs="Arial"/>
          <w:sz w:val="24"/>
          <w:szCs w:val="24"/>
          <w:lang w:val="en-US"/>
        </w:rPr>
        <w:t xml:space="preserve">AHP and Audiology workforce planning </w:t>
      </w:r>
      <w:r w:rsidR="007E1856" w:rsidRPr="001D3B9F">
        <w:rPr>
          <w:rFonts w:ascii="Verdana" w:hAnsi="Verdana" w:cs="Arial"/>
          <w:sz w:val="24"/>
          <w:szCs w:val="24"/>
          <w:lang w:val="en-US"/>
        </w:rPr>
        <w:t xml:space="preserve">presentation at the last </w:t>
      </w:r>
      <w:r w:rsidR="00ED694C" w:rsidRPr="001D3B9F">
        <w:rPr>
          <w:rFonts w:ascii="Verdana" w:hAnsi="Verdana" w:cs="Arial"/>
          <w:sz w:val="24"/>
          <w:szCs w:val="24"/>
          <w:lang w:val="en-US"/>
        </w:rPr>
        <w:t>Workforce</w:t>
      </w:r>
      <w:r w:rsidR="00CC1D3F" w:rsidRPr="001D3B9F">
        <w:rPr>
          <w:rFonts w:ascii="Verdana" w:hAnsi="Verdana" w:cs="Arial"/>
          <w:sz w:val="24"/>
          <w:szCs w:val="24"/>
          <w:lang w:val="en-US"/>
        </w:rPr>
        <w:t xml:space="preserve"> &amp;</w:t>
      </w:r>
      <w:r w:rsidR="001D3B9F" w:rsidRPr="001D3B9F">
        <w:rPr>
          <w:rFonts w:ascii="Verdana" w:hAnsi="Verdana" w:cs="Arial"/>
          <w:sz w:val="24"/>
          <w:szCs w:val="24"/>
          <w:lang w:val="en-US"/>
        </w:rPr>
        <w:t xml:space="preserve"> </w:t>
      </w:r>
      <w:r w:rsidR="00CC1D3F" w:rsidRPr="001D3B9F">
        <w:rPr>
          <w:rFonts w:ascii="Verdana" w:hAnsi="Verdana" w:cs="Arial"/>
          <w:sz w:val="24"/>
          <w:szCs w:val="24"/>
          <w:lang w:val="en-US"/>
        </w:rPr>
        <w:t>OD</w:t>
      </w:r>
      <w:r w:rsidR="00374198">
        <w:rPr>
          <w:rFonts w:ascii="Verdana" w:hAnsi="Verdana" w:cs="Arial"/>
          <w:sz w:val="24"/>
          <w:szCs w:val="24"/>
          <w:lang w:val="en-US"/>
        </w:rPr>
        <w:t xml:space="preserve"> (WOD)</w:t>
      </w:r>
      <w:r w:rsidR="00ED694C" w:rsidRPr="001D3B9F">
        <w:rPr>
          <w:rFonts w:ascii="Verdana" w:hAnsi="Verdana" w:cs="Arial"/>
          <w:sz w:val="24"/>
          <w:szCs w:val="24"/>
          <w:lang w:val="en-US"/>
        </w:rPr>
        <w:t xml:space="preserve"> Development Group on the 19</w:t>
      </w:r>
      <w:r w:rsidR="00ED694C" w:rsidRPr="001D3B9F">
        <w:rPr>
          <w:rFonts w:ascii="Verdana" w:hAnsi="Verdana" w:cs="Arial"/>
          <w:sz w:val="24"/>
          <w:szCs w:val="24"/>
          <w:vertAlign w:val="superscript"/>
          <w:lang w:val="en-US"/>
        </w:rPr>
        <w:t>th</w:t>
      </w:r>
      <w:r w:rsidR="00ED694C" w:rsidRPr="001D3B9F">
        <w:rPr>
          <w:rFonts w:ascii="Verdana" w:hAnsi="Verdana" w:cs="Arial"/>
          <w:sz w:val="24"/>
          <w:szCs w:val="24"/>
          <w:lang w:val="en-US"/>
        </w:rPr>
        <w:t xml:space="preserve"> November 2024</w:t>
      </w:r>
      <w:r w:rsidR="00211E86" w:rsidRPr="001D3B9F">
        <w:rPr>
          <w:rFonts w:ascii="Verdana" w:hAnsi="Verdana" w:cs="Arial"/>
          <w:sz w:val="24"/>
          <w:szCs w:val="24"/>
          <w:lang w:val="en-US"/>
        </w:rPr>
        <w:t xml:space="preserve"> </w:t>
      </w:r>
      <w:r w:rsidR="00357E6C" w:rsidRPr="001D3B9F">
        <w:rPr>
          <w:rFonts w:ascii="Verdana" w:hAnsi="Verdana" w:cs="Arial"/>
          <w:sz w:val="24"/>
          <w:szCs w:val="24"/>
          <w:lang w:val="en-US"/>
        </w:rPr>
        <w:t>describing</w:t>
      </w:r>
      <w:r w:rsidR="007E1856" w:rsidRPr="001D3B9F">
        <w:rPr>
          <w:rFonts w:ascii="Verdana" w:hAnsi="Verdana" w:cs="Arial"/>
          <w:sz w:val="24"/>
          <w:szCs w:val="24"/>
          <w:lang w:val="en-US"/>
        </w:rPr>
        <w:t xml:space="preserve"> the process </w:t>
      </w:r>
      <w:r w:rsidR="00357E6C" w:rsidRPr="001D3B9F">
        <w:rPr>
          <w:rFonts w:ascii="Verdana" w:hAnsi="Verdana" w:cs="Arial"/>
          <w:sz w:val="24"/>
          <w:szCs w:val="24"/>
          <w:lang w:val="en-US"/>
        </w:rPr>
        <w:t xml:space="preserve">adopted by </w:t>
      </w:r>
      <w:r w:rsidR="007E1856" w:rsidRPr="001D3B9F">
        <w:rPr>
          <w:rFonts w:ascii="Verdana" w:hAnsi="Verdana" w:cs="Arial"/>
          <w:sz w:val="24"/>
          <w:szCs w:val="24"/>
          <w:lang w:val="en-US"/>
        </w:rPr>
        <w:t>Therapies and Audiology to</w:t>
      </w:r>
      <w:r w:rsidR="007E1856">
        <w:rPr>
          <w:rFonts w:ascii="Verdana" w:hAnsi="Verdana" w:cs="Arial"/>
          <w:sz w:val="24"/>
          <w:szCs w:val="24"/>
          <w:lang w:val="en-US"/>
        </w:rPr>
        <w:t xml:space="preserve"> </w:t>
      </w:r>
      <w:r w:rsidR="007E1856" w:rsidRPr="00D56D90">
        <w:rPr>
          <w:rFonts w:ascii="Verdana" w:hAnsi="Verdana" w:cs="Arial"/>
          <w:sz w:val="24"/>
          <w:szCs w:val="24"/>
          <w:lang w:val="en-US"/>
        </w:rPr>
        <w:t xml:space="preserve">produce workforce plans, and an update of cross cutting </w:t>
      </w:r>
      <w:r w:rsidR="007E1856" w:rsidRPr="00D56D90">
        <w:rPr>
          <w:rFonts w:ascii="Verdana" w:hAnsi="Verdana" w:cs="Arial"/>
          <w:sz w:val="24"/>
          <w:szCs w:val="24"/>
          <w:lang w:val="en-US"/>
        </w:rPr>
        <w:lastRenderedPageBreak/>
        <w:t xml:space="preserve">themes and learning, a follow-up workshop </w:t>
      </w:r>
      <w:r w:rsidR="001D3B9F" w:rsidRPr="00D56D90">
        <w:rPr>
          <w:rFonts w:ascii="Verdana" w:hAnsi="Verdana" w:cs="Arial"/>
          <w:sz w:val="24"/>
          <w:szCs w:val="24"/>
          <w:lang w:val="en-US"/>
        </w:rPr>
        <w:t xml:space="preserve">was undertaken </w:t>
      </w:r>
      <w:r w:rsidR="007E1856" w:rsidRPr="00D56D90">
        <w:rPr>
          <w:rFonts w:ascii="Verdana" w:hAnsi="Verdana" w:cs="Arial"/>
          <w:sz w:val="24"/>
          <w:szCs w:val="24"/>
          <w:lang w:val="en-US"/>
        </w:rPr>
        <w:t xml:space="preserve">in January 2025.  </w:t>
      </w:r>
      <w:r w:rsidR="005158CF" w:rsidRPr="00D56D90">
        <w:rPr>
          <w:rFonts w:ascii="Verdana" w:hAnsi="Verdana" w:cs="Arial"/>
          <w:sz w:val="24"/>
          <w:szCs w:val="24"/>
          <w:lang w:val="en-US"/>
        </w:rPr>
        <w:t>The workshop enable</w:t>
      </w:r>
      <w:r w:rsidR="001D3B9F" w:rsidRPr="00D56D90">
        <w:rPr>
          <w:rFonts w:ascii="Verdana" w:hAnsi="Verdana" w:cs="Arial"/>
          <w:sz w:val="24"/>
          <w:szCs w:val="24"/>
          <w:lang w:val="en-US"/>
        </w:rPr>
        <w:t>d</w:t>
      </w:r>
      <w:r w:rsidR="007E1856" w:rsidRPr="00D56D90">
        <w:rPr>
          <w:rFonts w:ascii="Verdana" w:hAnsi="Verdana" w:cs="Arial"/>
          <w:sz w:val="24"/>
          <w:szCs w:val="24"/>
          <w:lang w:val="en-US"/>
        </w:rPr>
        <w:t xml:space="preserve"> each service </w:t>
      </w:r>
      <w:r w:rsidR="005158CF" w:rsidRPr="00D56D90">
        <w:rPr>
          <w:rFonts w:ascii="Verdana" w:hAnsi="Verdana" w:cs="Arial"/>
          <w:sz w:val="24"/>
          <w:szCs w:val="24"/>
          <w:lang w:val="en-US"/>
        </w:rPr>
        <w:t xml:space="preserve">to </w:t>
      </w:r>
      <w:r w:rsidR="007E1856" w:rsidRPr="00D56D90">
        <w:rPr>
          <w:rFonts w:ascii="Verdana" w:hAnsi="Verdana" w:cs="Arial"/>
          <w:sz w:val="24"/>
          <w:szCs w:val="24"/>
          <w:lang w:val="en-US"/>
        </w:rPr>
        <w:t xml:space="preserve">evaluate the process </w:t>
      </w:r>
      <w:r w:rsidR="00211E86" w:rsidRPr="00D56D90">
        <w:rPr>
          <w:rFonts w:ascii="Verdana" w:hAnsi="Verdana" w:cs="Arial"/>
          <w:sz w:val="24"/>
          <w:szCs w:val="24"/>
          <w:lang w:val="en-US"/>
        </w:rPr>
        <w:t xml:space="preserve">to </w:t>
      </w:r>
      <w:r w:rsidR="007E1856" w:rsidRPr="00D56D90">
        <w:rPr>
          <w:rFonts w:ascii="Verdana" w:hAnsi="Verdana" w:cs="Arial"/>
          <w:sz w:val="24"/>
          <w:szCs w:val="24"/>
          <w:lang w:val="en-US"/>
        </w:rPr>
        <w:t xml:space="preserve">provide an update on action plans and progress made against these and key priorities for action plans </w:t>
      </w:r>
      <w:r w:rsidR="005158CF" w:rsidRPr="00D56D90">
        <w:rPr>
          <w:rFonts w:ascii="Verdana" w:hAnsi="Verdana" w:cs="Arial"/>
          <w:sz w:val="24"/>
          <w:szCs w:val="24"/>
          <w:lang w:val="en-US"/>
        </w:rPr>
        <w:t>20</w:t>
      </w:r>
      <w:r w:rsidR="007E1856" w:rsidRPr="00D56D90">
        <w:rPr>
          <w:rFonts w:ascii="Verdana" w:hAnsi="Verdana" w:cs="Arial"/>
          <w:sz w:val="24"/>
          <w:szCs w:val="24"/>
          <w:lang w:val="en-US"/>
        </w:rPr>
        <w:t xml:space="preserve">25 – </w:t>
      </w:r>
      <w:r w:rsidR="005158CF" w:rsidRPr="00D56D90">
        <w:rPr>
          <w:rFonts w:ascii="Verdana" w:hAnsi="Verdana" w:cs="Arial"/>
          <w:sz w:val="24"/>
          <w:szCs w:val="24"/>
          <w:lang w:val="en-US"/>
        </w:rPr>
        <w:t>20</w:t>
      </w:r>
      <w:r w:rsidR="007E1856" w:rsidRPr="00D56D90">
        <w:rPr>
          <w:rFonts w:ascii="Verdana" w:hAnsi="Verdana" w:cs="Arial"/>
          <w:sz w:val="24"/>
          <w:szCs w:val="24"/>
          <w:lang w:val="en-US"/>
        </w:rPr>
        <w:t xml:space="preserve">26.  Sharing these across therapies &amp; audiology </w:t>
      </w:r>
      <w:r w:rsidR="001D3B9F" w:rsidRPr="00D56D90">
        <w:rPr>
          <w:rFonts w:ascii="Verdana" w:hAnsi="Verdana" w:cs="Arial"/>
          <w:sz w:val="24"/>
          <w:szCs w:val="24"/>
          <w:lang w:val="en-US"/>
        </w:rPr>
        <w:t xml:space="preserve">and wider professional groups </w:t>
      </w:r>
      <w:r w:rsidR="007E1856" w:rsidRPr="00D56D90">
        <w:rPr>
          <w:rFonts w:ascii="Verdana" w:hAnsi="Verdana" w:cs="Arial"/>
          <w:sz w:val="24"/>
          <w:szCs w:val="24"/>
          <w:lang w:val="en-US"/>
        </w:rPr>
        <w:t>will provide an</w:t>
      </w:r>
      <w:r w:rsidR="005158CF" w:rsidRPr="00D56D90">
        <w:rPr>
          <w:rFonts w:ascii="Verdana" w:hAnsi="Verdana" w:cs="Arial"/>
          <w:sz w:val="24"/>
          <w:szCs w:val="24"/>
          <w:lang w:val="en-US"/>
        </w:rPr>
        <w:t xml:space="preserve"> opportunity to continue learning and developing from each other with the support of our WOD colleagues.</w:t>
      </w:r>
      <w:r w:rsidR="005158CF" w:rsidRPr="00D56D90">
        <w:rPr>
          <w:rFonts w:ascii="Verdana" w:hAnsi="Verdana" w:cs="Arial"/>
          <w:sz w:val="24"/>
          <w:szCs w:val="24"/>
          <w:lang w:val="en-US"/>
        </w:rPr>
        <w:br/>
      </w:r>
    </w:p>
    <w:p w14:paraId="4AAA822A" w14:textId="516BFBEA" w:rsidR="0078717C" w:rsidRPr="0078717C" w:rsidRDefault="001D3B9F" w:rsidP="00D56D90">
      <w:pPr>
        <w:pStyle w:val="ListParagraph"/>
        <w:numPr>
          <w:ilvl w:val="2"/>
          <w:numId w:val="1"/>
        </w:numPr>
        <w:rPr>
          <w:rFonts w:ascii="Verdana" w:hAnsi="Verdana" w:cs="Arial"/>
          <w:b/>
          <w:bCs/>
          <w:sz w:val="24"/>
          <w:szCs w:val="24"/>
        </w:rPr>
      </w:pPr>
      <w:r w:rsidRPr="00D56D90">
        <w:rPr>
          <w:rFonts w:ascii="Verdana" w:hAnsi="Verdana" w:cs="Arial"/>
          <w:b/>
          <w:bCs/>
          <w:sz w:val="24"/>
          <w:szCs w:val="24"/>
          <w:lang w:val="en-US"/>
        </w:rPr>
        <w:t xml:space="preserve">Workforce Education Commissioning </w:t>
      </w:r>
      <w:r w:rsidR="005158CF" w:rsidRPr="00D56D90">
        <w:rPr>
          <w:rFonts w:ascii="Verdana" w:hAnsi="Verdana" w:cs="Arial"/>
          <w:b/>
          <w:bCs/>
          <w:sz w:val="24"/>
          <w:szCs w:val="24"/>
          <w:lang w:val="en-US"/>
        </w:rPr>
        <w:br/>
      </w:r>
      <w:r w:rsidR="005158CF" w:rsidRPr="00D56D90">
        <w:rPr>
          <w:rFonts w:ascii="Verdana" w:hAnsi="Verdana" w:cs="Arial"/>
          <w:sz w:val="24"/>
          <w:szCs w:val="24"/>
          <w:lang w:val="en-US"/>
        </w:rPr>
        <w:t xml:space="preserve">Allied Health Professions </w:t>
      </w:r>
      <w:r w:rsidRPr="00D56D90">
        <w:rPr>
          <w:rFonts w:ascii="Verdana" w:hAnsi="Verdana" w:cs="Arial"/>
          <w:sz w:val="24"/>
          <w:szCs w:val="24"/>
          <w:lang w:val="en-US"/>
        </w:rPr>
        <w:t xml:space="preserve">&amp; Health Science services </w:t>
      </w:r>
      <w:r w:rsidR="00BD38D3" w:rsidRPr="00D56D90">
        <w:rPr>
          <w:rFonts w:ascii="Verdana" w:hAnsi="Verdana" w:cs="Arial"/>
          <w:sz w:val="24"/>
          <w:szCs w:val="24"/>
          <w:lang w:val="en-US"/>
        </w:rPr>
        <w:t xml:space="preserve">are currently </w:t>
      </w:r>
      <w:r w:rsidRPr="00D56D90">
        <w:rPr>
          <w:rFonts w:ascii="Verdana" w:hAnsi="Verdana" w:cs="Arial"/>
          <w:sz w:val="24"/>
          <w:szCs w:val="24"/>
          <w:lang w:val="en-US"/>
        </w:rPr>
        <w:t xml:space="preserve">engaged in providing workforce education commissioning figures for undergraduate and postgraduate programmes.  </w:t>
      </w:r>
      <w:r w:rsidR="00BD38D3" w:rsidRPr="00D56D90">
        <w:rPr>
          <w:rFonts w:ascii="Verdana" w:hAnsi="Verdana" w:cs="Arial"/>
          <w:sz w:val="24"/>
          <w:szCs w:val="24"/>
          <w:lang w:val="en-US"/>
        </w:rPr>
        <w:br/>
      </w:r>
      <w:r w:rsidRPr="00D56D90">
        <w:rPr>
          <w:rFonts w:ascii="Verdana" w:hAnsi="Verdana" w:cs="Arial"/>
          <w:sz w:val="24"/>
          <w:szCs w:val="24"/>
          <w:lang w:val="en-US"/>
        </w:rPr>
        <w:t xml:space="preserve">Physiotherapy and Occupational Therapy services have produced papers seeking </w:t>
      </w:r>
      <w:r w:rsidR="00BD38D3" w:rsidRPr="00D56D90">
        <w:rPr>
          <w:rFonts w:ascii="Verdana" w:hAnsi="Verdana" w:cs="Arial"/>
          <w:sz w:val="24"/>
          <w:szCs w:val="24"/>
          <w:lang w:val="en-US"/>
        </w:rPr>
        <w:t>approval</w:t>
      </w:r>
      <w:r w:rsidRPr="00D56D90">
        <w:rPr>
          <w:rFonts w:ascii="Verdana" w:hAnsi="Verdana" w:cs="Arial"/>
          <w:sz w:val="24"/>
          <w:szCs w:val="24"/>
          <w:lang w:val="en-US"/>
        </w:rPr>
        <w:t xml:space="preserve"> to frontload graduate recruitment beyond the set health board commissioned number</w:t>
      </w:r>
      <w:r w:rsidR="00BD38D3" w:rsidRPr="00D56D90">
        <w:rPr>
          <w:rFonts w:ascii="Verdana" w:hAnsi="Verdana" w:cs="Arial"/>
          <w:sz w:val="24"/>
          <w:szCs w:val="24"/>
          <w:lang w:val="en-US"/>
        </w:rPr>
        <w:t xml:space="preserve"> for the 2025 output to support retention of sufficient workforce numbers throughout the academic year, given the single September out-turn of graduates from these professions</w:t>
      </w:r>
      <w:r w:rsidR="0078717C">
        <w:rPr>
          <w:rFonts w:ascii="Verdana" w:hAnsi="Verdana" w:cs="Arial"/>
          <w:sz w:val="24"/>
          <w:szCs w:val="24"/>
          <w:lang w:val="en-US"/>
        </w:rPr>
        <w:t>.</w:t>
      </w:r>
      <w:r w:rsidR="00374198">
        <w:rPr>
          <w:rFonts w:ascii="Verdana" w:hAnsi="Verdana" w:cs="Arial"/>
          <w:sz w:val="24"/>
          <w:szCs w:val="24"/>
          <w:lang w:val="en-US"/>
        </w:rPr>
        <w:t xml:space="preserve"> A similar process is underway within Morriston Service Group and will focus on radiography and physiological sciences. </w:t>
      </w:r>
      <w:r w:rsidR="0078717C">
        <w:rPr>
          <w:rFonts w:ascii="Verdana" w:hAnsi="Verdana" w:cs="Arial"/>
          <w:sz w:val="24"/>
          <w:szCs w:val="24"/>
          <w:lang w:val="en-US"/>
        </w:rPr>
        <w:br/>
      </w:r>
    </w:p>
    <w:p w14:paraId="6F913AA8" w14:textId="31842190" w:rsidR="00AE0A15" w:rsidRPr="00AE0A15" w:rsidRDefault="0078717C" w:rsidP="00D56D90">
      <w:pPr>
        <w:pStyle w:val="ListParagraph"/>
        <w:numPr>
          <w:ilvl w:val="2"/>
          <w:numId w:val="1"/>
        </w:numPr>
        <w:rPr>
          <w:rFonts w:ascii="Verdana" w:hAnsi="Verdana" w:cs="Arial"/>
          <w:b/>
          <w:bCs/>
          <w:sz w:val="24"/>
          <w:szCs w:val="24"/>
        </w:rPr>
      </w:pPr>
      <w:r>
        <w:rPr>
          <w:rFonts w:ascii="Verdana" w:hAnsi="Verdana" w:cs="Arial"/>
          <w:b/>
          <w:bCs/>
          <w:sz w:val="24"/>
          <w:szCs w:val="24"/>
          <w:lang w:val="en-US"/>
        </w:rPr>
        <w:t>Allied Health Professions Pathfinder Event</w:t>
      </w:r>
      <w:r>
        <w:rPr>
          <w:rFonts w:ascii="Verdana" w:hAnsi="Verdana" w:cs="Arial"/>
          <w:b/>
          <w:bCs/>
          <w:sz w:val="24"/>
          <w:szCs w:val="24"/>
          <w:lang w:val="en-US"/>
        </w:rPr>
        <w:br/>
      </w:r>
      <w:r>
        <w:rPr>
          <w:rFonts w:ascii="Verdana" w:hAnsi="Verdana" w:cs="Arial"/>
          <w:sz w:val="24"/>
          <w:szCs w:val="24"/>
          <w:lang w:val="en-US"/>
        </w:rPr>
        <w:t xml:space="preserve">As part of the implementation of the Strategic Mental Health Workforce Plan for Health &amp; Social Care, a number of AHP pathfinders have been working across Wales to develop and test new workforce models and assess feasibility for rolling out wider.  AHP </w:t>
      </w:r>
      <w:r w:rsidR="00763C2C">
        <w:rPr>
          <w:rFonts w:ascii="Verdana" w:hAnsi="Verdana" w:cs="Arial"/>
          <w:sz w:val="24"/>
          <w:szCs w:val="24"/>
          <w:lang w:val="en-US"/>
        </w:rPr>
        <w:t>colleagues will engage in a showcase event on the 11</w:t>
      </w:r>
      <w:r w:rsidR="00763C2C" w:rsidRPr="00763C2C">
        <w:rPr>
          <w:rFonts w:ascii="Verdana" w:hAnsi="Verdana" w:cs="Arial"/>
          <w:sz w:val="24"/>
          <w:szCs w:val="24"/>
          <w:vertAlign w:val="superscript"/>
          <w:lang w:val="en-US"/>
        </w:rPr>
        <w:t>th</w:t>
      </w:r>
      <w:r w:rsidR="00763C2C">
        <w:rPr>
          <w:rFonts w:ascii="Verdana" w:hAnsi="Verdana" w:cs="Arial"/>
          <w:sz w:val="24"/>
          <w:szCs w:val="24"/>
          <w:lang w:val="en-US"/>
        </w:rPr>
        <w:t xml:space="preserve"> March 2025 to take part in discussions about how these can be adopted, adapted and rolled out further.</w:t>
      </w:r>
      <w:r w:rsidR="00AE0A15">
        <w:rPr>
          <w:rFonts w:ascii="Verdana" w:hAnsi="Verdana" w:cs="Arial"/>
          <w:sz w:val="24"/>
          <w:szCs w:val="24"/>
          <w:lang w:val="en-US"/>
        </w:rPr>
        <w:br/>
      </w:r>
    </w:p>
    <w:p w14:paraId="39B9D13C" w14:textId="21635719" w:rsidR="000B06BF" w:rsidRPr="00B62952" w:rsidRDefault="009144FC" w:rsidP="00B62952">
      <w:pPr>
        <w:pStyle w:val="ListParagraph"/>
        <w:numPr>
          <w:ilvl w:val="2"/>
          <w:numId w:val="1"/>
        </w:numPr>
        <w:rPr>
          <w:rFonts w:ascii="Verdana" w:hAnsi="Verdana" w:cs="Arial"/>
          <w:b/>
          <w:bCs/>
          <w:sz w:val="24"/>
          <w:szCs w:val="24"/>
        </w:rPr>
      </w:pPr>
      <w:r>
        <w:rPr>
          <w:rFonts w:ascii="Verdana" w:hAnsi="Verdana" w:cs="Arial"/>
          <w:b/>
          <w:bCs/>
          <w:sz w:val="24"/>
          <w:szCs w:val="24"/>
          <w:lang w:val="en-US"/>
        </w:rPr>
        <w:t xml:space="preserve">HEIW </w:t>
      </w:r>
      <w:r w:rsidR="00AE0A15">
        <w:rPr>
          <w:rFonts w:ascii="Verdana" w:hAnsi="Verdana" w:cs="Arial"/>
          <w:b/>
          <w:bCs/>
          <w:sz w:val="24"/>
          <w:szCs w:val="24"/>
          <w:lang w:val="en-US"/>
        </w:rPr>
        <w:t>Workforce Planning</w:t>
      </w:r>
      <w:r w:rsidR="00AE0A15">
        <w:rPr>
          <w:rFonts w:ascii="Verdana" w:hAnsi="Verdana" w:cs="Arial"/>
          <w:b/>
          <w:bCs/>
          <w:sz w:val="24"/>
          <w:szCs w:val="24"/>
          <w:lang w:val="en-US"/>
        </w:rPr>
        <w:br/>
      </w:r>
      <w:r w:rsidR="00AE0A15">
        <w:rPr>
          <w:rFonts w:ascii="Verdana" w:hAnsi="Verdana" w:cs="Arial"/>
          <w:sz w:val="24"/>
          <w:szCs w:val="24"/>
          <w:lang w:val="en-US"/>
        </w:rPr>
        <w:t xml:space="preserve">The HEIW Workforce </w:t>
      </w:r>
      <w:proofErr w:type="spellStart"/>
      <w:r w:rsidR="00AE0A15">
        <w:rPr>
          <w:rFonts w:ascii="Verdana" w:hAnsi="Verdana" w:cs="Arial"/>
          <w:sz w:val="24"/>
          <w:szCs w:val="24"/>
          <w:lang w:val="en-US"/>
        </w:rPr>
        <w:t>Modernisation</w:t>
      </w:r>
      <w:proofErr w:type="spellEnd"/>
      <w:r w:rsidR="00AE0A15">
        <w:rPr>
          <w:rFonts w:ascii="Verdana" w:hAnsi="Verdana" w:cs="Arial"/>
          <w:sz w:val="24"/>
          <w:szCs w:val="24"/>
          <w:lang w:val="en-US"/>
        </w:rPr>
        <w:t xml:space="preserve"> Team and AHP Framework Programme Team are working in collaboration to host three regional workshops on workforce planning.  Clinical leads for AHP services are engaging in this event to look at </w:t>
      </w:r>
      <w:r>
        <w:rPr>
          <w:rFonts w:ascii="Verdana" w:hAnsi="Verdana" w:cs="Arial"/>
          <w:sz w:val="24"/>
          <w:szCs w:val="24"/>
          <w:lang w:val="en-US"/>
        </w:rPr>
        <w:t xml:space="preserve">the </w:t>
      </w:r>
      <w:r w:rsidR="00AE0A15">
        <w:rPr>
          <w:rFonts w:ascii="Verdana" w:hAnsi="Verdana" w:cs="Arial"/>
          <w:sz w:val="24"/>
          <w:szCs w:val="24"/>
          <w:lang w:val="en-US"/>
        </w:rPr>
        <w:t>practical application of HEIW workforce planning resources</w:t>
      </w:r>
      <w:r>
        <w:rPr>
          <w:rFonts w:ascii="Verdana" w:hAnsi="Verdana" w:cs="Arial"/>
          <w:sz w:val="24"/>
          <w:szCs w:val="24"/>
          <w:lang w:val="en-US"/>
        </w:rPr>
        <w:t>, and resources to support managers undertaking workforce planning activities.</w:t>
      </w:r>
      <w:r w:rsidR="006417F3" w:rsidRPr="00D56D90">
        <w:rPr>
          <w:rFonts w:ascii="Verdana" w:hAnsi="Verdana" w:cs="Arial"/>
          <w:b/>
          <w:bCs/>
          <w:sz w:val="24"/>
          <w:szCs w:val="24"/>
          <w:lang w:val="en-US"/>
        </w:rPr>
        <w:br/>
      </w:r>
    </w:p>
    <w:p w14:paraId="23F9560D" w14:textId="0D5F33ED" w:rsidR="00E56A97" w:rsidRPr="00D56D90" w:rsidRDefault="00E56A97" w:rsidP="00FC39D6">
      <w:pPr>
        <w:pStyle w:val="ListParagraph"/>
        <w:numPr>
          <w:ilvl w:val="1"/>
          <w:numId w:val="1"/>
        </w:numPr>
        <w:rPr>
          <w:rFonts w:ascii="Verdana" w:hAnsi="Verdana" w:cs="Arial"/>
          <w:b/>
          <w:bCs/>
          <w:sz w:val="24"/>
          <w:szCs w:val="24"/>
        </w:rPr>
      </w:pPr>
      <w:r w:rsidRPr="00D56D90">
        <w:rPr>
          <w:rFonts w:ascii="Verdana" w:hAnsi="Verdana" w:cs="Arial"/>
          <w:b/>
          <w:bCs/>
          <w:sz w:val="24"/>
          <w:szCs w:val="24"/>
          <w:lang w:val="en-US"/>
        </w:rPr>
        <w:t xml:space="preserve">  Celebratory Events</w:t>
      </w:r>
      <w:r w:rsidRPr="00D56D90">
        <w:rPr>
          <w:rFonts w:ascii="Verdana" w:hAnsi="Verdana" w:cs="Arial"/>
          <w:b/>
          <w:bCs/>
          <w:sz w:val="24"/>
          <w:szCs w:val="24"/>
          <w:lang w:val="en-US"/>
        </w:rPr>
        <w:br/>
      </w:r>
    </w:p>
    <w:p w14:paraId="53744AE6" w14:textId="2F6A28FB" w:rsidR="009510B4" w:rsidRPr="00D56D90" w:rsidRDefault="00FC39D6" w:rsidP="009510B4">
      <w:pPr>
        <w:pStyle w:val="ListParagraph"/>
        <w:numPr>
          <w:ilvl w:val="2"/>
          <w:numId w:val="1"/>
        </w:numPr>
        <w:rPr>
          <w:rFonts w:ascii="Verdana" w:hAnsi="Verdana" w:cs="Arial"/>
          <w:b/>
          <w:bCs/>
          <w:sz w:val="24"/>
          <w:szCs w:val="24"/>
        </w:rPr>
      </w:pPr>
      <w:r w:rsidRPr="00D56D90">
        <w:rPr>
          <w:rFonts w:ascii="Verdana" w:hAnsi="Verdana" w:cs="Arial"/>
          <w:b/>
          <w:bCs/>
          <w:sz w:val="24"/>
          <w:szCs w:val="24"/>
        </w:rPr>
        <w:t>Allied Health Professions &amp; Health Science Learning Event</w:t>
      </w:r>
    </w:p>
    <w:p w14:paraId="4715EF47" w14:textId="7E74CEED" w:rsidR="00B562BE" w:rsidRPr="00D56D90" w:rsidRDefault="00FC39D6" w:rsidP="007448FA">
      <w:pPr>
        <w:ind w:left="502"/>
        <w:rPr>
          <w:rFonts w:ascii="Verdana" w:hAnsi="Verdana" w:cs="Arial"/>
          <w:sz w:val="24"/>
          <w:szCs w:val="24"/>
        </w:rPr>
      </w:pPr>
      <w:r w:rsidRPr="00D56D90">
        <w:rPr>
          <w:rFonts w:ascii="Verdana" w:hAnsi="Verdana" w:cs="Arial"/>
          <w:sz w:val="24"/>
          <w:szCs w:val="24"/>
        </w:rPr>
        <w:t>An IMPACT Allied Health Professions &amp; Health Science Learning Event ‘</w:t>
      </w:r>
      <w:r w:rsidR="00C430F5" w:rsidRPr="00D56D90">
        <w:rPr>
          <w:rFonts w:ascii="Verdana" w:hAnsi="Verdana" w:cs="Arial"/>
          <w:sz w:val="24"/>
          <w:szCs w:val="24"/>
        </w:rPr>
        <w:t>Research; how to make it happen</w:t>
      </w:r>
      <w:r w:rsidRPr="00D56D90">
        <w:rPr>
          <w:rFonts w:ascii="Verdana" w:hAnsi="Verdana" w:cs="Arial"/>
          <w:sz w:val="24"/>
          <w:szCs w:val="24"/>
        </w:rPr>
        <w:t>’ took place on 1</w:t>
      </w:r>
      <w:r w:rsidR="00C430F5" w:rsidRPr="00D56D90">
        <w:rPr>
          <w:rFonts w:ascii="Verdana" w:hAnsi="Verdana" w:cs="Arial"/>
          <w:sz w:val="24"/>
          <w:szCs w:val="24"/>
        </w:rPr>
        <w:t>0</w:t>
      </w:r>
      <w:r w:rsidRPr="00D56D90">
        <w:rPr>
          <w:rFonts w:ascii="Verdana" w:hAnsi="Verdana" w:cs="Arial"/>
          <w:sz w:val="24"/>
          <w:szCs w:val="24"/>
          <w:vertAlign w:val="superscript"/>
        </w:rPr>
        <w:t>th</w:t>
      </w:r>
      <w:r w:rsidRPr="00D56D90">
        <w:rPr>
          <w:rFonts w:ascii="Verdana" w:hAnsi="Verdana" w:cs="Arial"/>
          <w:sz w:val="24"/>
          <w:szCs w:val="24"/>
        </w:rPr>
        <w:t xml:space="preserve"> </w:t>
      </w:r>
      <w:r w:rsidR="00C430F5" w:rsidRPr="00D56D90">
        <w:rPr>
          <w:rFonts w:ascii="Verdana" w:hAnsi="Verdana" w:cs="Arial"/>
          <w:sz w:val="24"/>
          <w:szCs w:val="24"/>
        </w:rPr>
        <w:t>Dec</w:t>
      </w:r>
      <w:r w:rsidRPr="00D56D90">
        <w:rPr>
          <w:rFonts w:ascii="Verdana" w:hAnsi="Verdana" w:cs="Arial"/>
          <w:sz w:val="24"/>
          <w:szCs w:val="24"/>
        </w:rPr>
        <w:t>ember 2024.</w:t>
      </w:r>
      <w:r w:rsidRPr="00D56D90">
        <w:rPr>
          <w:rFonts w:ascii="Verdana" w:hAnsi="Verdana" w:cs="Arial"/>
          <w:color w:val="000000"/>
          <w:sz w:val="24"/>
          <w:szCs w:val="24"/>
          <w:lang w:eastAsia="en-GB"/>
        </w:rPr>
        <w:t xml:space="preserve"> </w:t>
      </w:r>
      <w:r w:rsidRPr="00D56D90">
        <w:rPr>
          <w:rFonts w:ascii="Verdana" w:hAnsi="Verdana" w:cs="Arial"/>
          <w:color w:val="000000"/>
          <w:sz w:val="24"/>
          <w:szCs w:val="24"/>
          <w:lang w:eastAsia="en-GB"/>
        </w:rPr>
        <w:br/>
      </w:r>
      <w:r w:rsidRPr="00D56D90">
        <w:rPr>
          <w:rFonts w:ascii="Verdana" w:hAnsi="Verdana" w:cs="Arial"/>
          <w:color w:val="000000"/>
          <w:sz w:val="24"/>
          <w:szCs w:val="24"/>
          <w:lang w:eastAsia="en-GB"/>
        </w:rPr>
        <w:lastRenderedPageBreak/>
        <w:t xml:space="preserve">This learning session shared </w:t>
      </w:r>
      <w:r w:rsidR="004562D0" w:rsidRPr="00D56D90">
        <w:rPr>
          <w:rFonts w:ascii="Verdana" w:hAnsi="Verdana" w:cs="Arial"/>
          <w:color w:val="000000"/>
          <w:sz w:val="24"/>
          <w:szCs w:val="24"/>
          <w:lang w:eastAsia="en-GB"/>
        </w:rPr>
        <w:t>different models of research from national context to local examples and demonstrated a wealth of research experiences</w:t>
      </w:r>
      <w:r w:rsidR="00D56D90" w:rsidRPr="00D56D90">
        <w:rPr>
          <w:rFonts w:ascii="Verdana" w:hAnsi="Verdana" w:cs="Arial"/>
          <w:color w:val="000000"/>
          <w:sz w:val="24"/>
          <w:szCs w:val="24"/>
          <w:lang w:eastAsia="en-GB"/>
        </w:rPr>
        <w:t>,</w:t>
      </w:r>
      <w:r w:rsidR="004562D0" w:rsidRPr="00D56D90">
        <w:rPr>
          <w:rFonts w:ascii="Verdana" w:hAnsi="Verdana" w:cs="Arial"/>
          <w:color w:val="000000"/>
          <w:sz w:val="24"/>
          <w:szCs w:val="24"/>
          <w:lang w:eastAsia="en-GB"/>
        </w:rPr>
        <w:t xml:space="preserve"> highlighting a vast spectrum of research opportunities.  </w:t>
      </w:r>
      <w:r w:rsidRPr="00D56D90">
        <w:rPr>
          <w:rFonts w:ascii="Verdana" w:hAnsi="Verdana" w:cs="Arial"/>
          <w:color w:val="0E101A"/>
          <w:sz w:val="24"/>
          <w:szCs w:val="24"/>
          <w:shd w:val="clear" w:color="auto" w:fill="FFFFFF"/>
        </w:rPr>
        <w:t>The response to the event was overwhelmingly positive, and considered to be a rich and quality learning experience.</w:t>
      </w:r>
    </w:p>
    <w:p w14:paraId="3F60659F" w14:textId="77777777" w:rsidR="00B562BE" w:rsidRPr="00D56D90" w:rsidRDefault="00B562BE" w:rsidP="00B562BE">
      <w:pPr>
        <w:rPr>
          <w:rFonts w:ascii="Verdana" w:hAnsi="Verdana" w:cs="Arial"/>
          <w:sz w:val="24"/>
          <w:szCs w:val="24"/>
        </w:rPr>
      </w:pPr>
    </w:p>
    <w:p w14:paraId="785C56E6" w14:textId="77777777" w:rsidR="00653AEC" w:rsidRPr="00D56D90" w:rsidRDefault="00E43BAD" w:rsidP="00E43BAD">
      <w:pPr>
        <w:pStyle w:val="NoSpacing"/>
        <w:rPr>
          <w:rFonts w:ascii="Verdana" w:hAnsi="Verdana" w:cs="Arial"/>
          <w:b/>
          <w:sz w:val="24"/>
          <w:szCs w:val="24"/>
        </w:rPr>
      </w:pPr>
      <w:r w:rsidRPr="00D56D90">
        <w:rPr>
          <w:rFonts w:ascii="Verdana" w:hAnsi="Verdana" w:cs="Arial"/>
          <w:b/>
          <w:sz w:val="24"/>
          <w:szCs w:val="24"/>
        </w:rPr>
        <w:t xml:space="preserve">3. </w:t>
      </w:r>
      <w:r w:rsidR="00653AEC" w:rsidRPr="00D56D90">
        <w:rPr>
          <w:rFonts w:ascii="Verdana" w:hAnsi="Verdana" w:cs="Arial"/>
          <w:b/>
          <w:sz w:val="24"/>
          <w:szCs w:val="24"/>
        </w:rPr>
        <w:t>GOVERNANCE AND RISK ISSUES</w:t>
      </w:r>
    </w:p>
    <w:p w14:paraId="097EBA08" w14:textId="1FB30E4C" w:rsidR="00653AEC" w:rsidRPr="00D56D90" w:rsidRDefault="00E101AC" w:rsidP="00973DF7">
      <w:pPr>
        <w:rPr>
          <w:rFonts w:ascii="Verdana" w:hAnsi="Verdana" w:cs="Arial"/>
          <w:sz w:val="24"/>
          <w:szCs w:val="24"/>
        </w:rPr>
      </w:pPr>
      <w:r w:rsidRPr="00D56D90">
        <w:rPr>
          <w:rFonts w:ascii="Verdana" w:hAnsi="Verdana" w:cs="Arial"/>
          <w:sz w:val="24"/>
          <w:szCs w:val="24"/>
        </w:rPr>
        <w:t xml:space="preserve">Governance and risks have been </w:t>
      </w:r>
      <w:r w:rsidR="00D57AE9" w:rsidRPr="00D56D90">
        <w:rPr>
          <w:rFonts w:ascii="Verdana" w:hAnsi="Verdana" w:cs="Arial"/>
          <w:sz w:val="24"/>
          <w:szCs w:val="24"/>
        </w:rPr>
        <w:t>highlighted</w:t>
      </w:r>
      <w:r w:rsidRPr="00D56D90">
        <w:rPr>
          <w:rFonts w:ascii="Verdana" w:hAnsi="Verdana" w:cs="Arial"/>
          <w:sz w:val="24"/>
          <w:szCs w:val="24"/>
        </w:rPr>
        <w:t xml:space="preserve"> in the individual sections </w:t>
      </w:r>
      <w:r w:rsidR="00D57AE9" w:rsidRPr="00D56D90">
        <w:rPr>
          <w:rFonts w:ascii="Verdana" w:hAnsi="Verdana" w:cs="Arial"/>
          <w:sz w:val="24"/>
          <w:szCs w:val="24"/>
        </w:rPr>
        <w:t xml:space="preserve">identifying the current </w:t>
      </w:r>
      <w:r w:rsidRPr="00D56D90">
        <w:rPr>
          <w:rFonts w:ascii="Verdana" w:hAnsi="Verdana" w:cs="Arial"/>
          <w:sz w:val="24"/>
          <w:szCs w:val="24"/>
        </w:rPr>
        <w:t>key issues for the AHP and HCS workforce</w:t>
      </w:r>
      <w:r w:rsidR="00D57AE9" w:rsidRPr="00D56D90">
        <w:rPr>
          <w:rFonts w:ascii="Verdana" w:hAnsi="Verdana" w:cs="Arial"/>
          <w:sz w:val="24"/>
          <w:szCs w:val="24"/>
        </w:rPr>
        <w:t>.</w:t>
      </w:r>
      <w:r w:rsidR="00653AEC" w:rsidRPr="00D56D90">
        <w:rPr>
          <w:rFonts w:ascii="Verdana" w:hAnsi="Verdana" w:cs="Arial"/>
          <w:sz w:val="24"/>
          <w:szCs w:val="24"/>
        </w:rPr>
        <w:t xml:space="preserve"> </w:t>
      </w:r>
      <w:r w:rsidR="00F0742D" w:rsidRPr="00D56D90">
        <w:rPr>
          <w:rFonts w:ascii="Verdana" w:hAnsi="Verdana" w:cs="Arial"/>
          <w:b/>
          <w:sz w:val="24"/>
          <w:szCs w:val="24"/>
        </w:rPr>
        <w:br/>
      </w:r>
    </w:p>
    <w:p w14:paraId="5DB37DC6" w14:textId="77777777" w:rsidR="00653AEC" w:rsidRPr="00D56D90" w:rsidRDefault="00E43BAD" w:rsidP="00E43BAD">
      <w:pPr>
        <w:rPr>
          <w:rFonts w:ascii="Verdana" w:hAnsi="Verdana" w:cs="Arial"/>
          <w:b/>
          <w:sz w:val="24"/>
          <w:szCs w:val="24"/>
        </w:rPr>
      </w:pPr>
      <w:r w:rsidRPr="00D56D90">
        <w:rPr>
          <w:rFonts w:ascii="Verdana" w:hAnsi="Verdana" w:cs="Arial"/>
          <w:b/>
          <w:sz w:val="24"/>
          <w:szCs w:val="24"/>
        </w:rPr>
        <w:t>4.</w:t>
      </w:r>
      <w:r w:rsidR="00653AEC" w:rsidRPr="00D56D90">
        <w:rPr>
          <w:rFonts w:ascii="Verdana" w:hAnsi="Verdana" w:cs="Arial"/>
          <w:b/>
          <w:sz w:val="24"/>
          <w:szCs w:val="24"/>
        </w:rPr>
        <w:t xml:space="preserve"> FINANCIAL IMPLICATIONS</w:t>
      </w:r>
    </w:p>
    <w:p w14:paraId="49ED0FF6" w14:textId="25B9AA67" w:rsidR="004340F7" w:rsidRPr="00D56D90" w:rsidRDefault="00244B9F" w:rsidP="00244B9F">
      <w:pPr>
        <w:rPr>
          <w:rFonts w:ascii="Verdana" w:hAnsi="Verdana" w:cs="Arial"/>
          <w:sz w:val="24"/>
          <w:szCs w:val="24"/>
        </w:rPr>
      </w:pPr>
      <w:r w:rsidRPr="00D56D90">
        <w:rPr>
          <w:rFonts w:ascii="Verdana" w:hAnsi="Verdana" w:cs="Arial"/>
          <w:sz w:val="24"/>
          <w:szCs w:val="24"/>
        </w:rPr>
        <w:t xml:space="preserve">Service group finance partners are informed of financial risks </w:t>
      </w:r>
      <w:r w:rsidR="00D0375E" w:rsidRPr="00D56D90">
        <w:rPr>
          <w:rFonts w:ascii="Verdana" w:hAnsi="Verdana" w:cs="Arial"/>
          <w:sz w:val="24"/>
          <w:szCs w:val="24"/>
        </w:rPr>
        <w:t>highlighted</w:t>
      </w:r>
      <w:r w:rsidRPr="00D56D90">
        <w:rPr>
          <w:rFonts w:ascii="Verdana" w:hAnsi="Verdana" w:cs="Arial"/>
          <w:sz w:val="24"/>
          <w:szCs w:val="24"/>
        </w:rPr>
        <w:t xml:space="preserve"> in the report</w:t>
      </w:r>
      <w:r w:rsidR="001D7C41" w:rsidRPr="00D56D90">
        <w:rPr>
          <w:rFonts w:ascii="Verdana" w:hAnsi="Verdana" w:cs="Arial"/>
          <w:sz w:val="24"/>
          <w:szCs w:val="24"/>
        </w:rPr>
        <w:t xml:space="preserve"> where applicable</w:t>
      </w:r>
      <w:r w:rsidRPr="00D56D90">
        <w:rPr>
          <w:rFonts w:ascii="Verdana" w:hAnsi="Verdana" w:cs="Arial"/>
          <w:sz w:val="24"/>
          <w:szCs w:val="24"/>
        </w:rPr>
        <w:t>.</w:t>
      </w:r>
      <w:r w:rsidR="002D3C71" w:rsidRPr="00D56D90">
        <w:rPr>
          <w:rFonts w:ascii="Verdana" w:hAnsi="Verdana" w:cs="Arial"/>
          <w:b/>
          <w:sz w:val="24"/>
          <w:szCs w:val="24"/>
        </w:rPr>
        <w:br/>
      </w:r>
    </w:p>
    <w:p w14:paraId="26C41B98" w14:textId="77777777" w:rsidR="00DA03C6" w:rsidRDefault="00DA03C6" w:rsidP="00E43BAD">
      <w:pPr>
        <w:rPr>
          <w:rFonts w:ascii="Verdana" w:hAnsi="Verdana" w:cs="Arial"/>
          <w:b/>
          <w:sz w:val="24"/>
          <w:szCs w:val="24"/>
        </w:rPr>
      </w:pPr>
    </w:p>
    <w:p w14:paraId="268A33F3" w14:textId="425A8C45" w:rsidR="00653AEC" w:rsidRPr="00D56D90" w:rsidRDefault="00E43BAD" w:rsidP="00E43BAD">
      <w:pPr>
        <w:rPr>
          <w:rFonts w:ascii="Verdana" w:hAnsi="Verdana" w:cs="Arial"/>
          <w:b/>
          <w:sz w:val="24"/>
          <w:szCs w:val="24"/>
        </w:rPr>
      </w:pPr>
      <w:r w:rsidRPr="00D56D90">
        <w:rPr>
          <w:rFonts w:ascii="Verdana" w:hAnsi="Verdana" w:cs="Arial"/>
          <w:b/>
          <w:sz w:val="24"/>
          <w:szCs w:val="24"/>
        </w:rPr>
        <w:t xml:space="preserve">5. </w:t>
      </w:r>
      <w:r w:rsidR="00653AEC" w:rsidRPr="00D56D90">
        <w:rPr>
          <w:rFonts w:ascii="Verdana" w:hAnsi="Verdana" w:cs="Arial"/>
          <w:b/>
          <w:sz w:val="24"/>
          <w:szCs w:val="24"/>
        </w:rPr>
        <w:t>RECOMMENDATION</w:t>
      </w:r>
      <w:r w:rsidRPr="00D56D90">
        <w:rPr>
          <w:rFonts w:ascii="Verdana" w:hAnsi="Verdana" w:cs="Arial"/>
          <w:b/>
          <w:sz w:val="24"/>
          <w:szCs w:val="24"/>
        </w:rPr>
        <w:t xml:space="preserve"> </w:t>
      </w:r>
    </w:p>
    <w:p w14:paraId="1EF7B41E" w14:textId="77777777" w:rsidR="003225F5" w:rsidRPr="00D56D90" w:rsidRDefault="003225F5" w:rsidP="003225F5">
      <w:pPr>
        <w:ind w:right="96"/>
        <w:rPr>
          <w:rFonts w:ascii="Verdana" w:hAnsi="Verdana" w:cs="Arial"/>
          <w:sz w:val="24"/>
          <w:szCs w:val="24"/>
        </w:rPr>
      </w:pPr>
      <w:r w:rsidRPr="00D56D90">
        <w:rPr>
          <w:rFonts w:ascii="Verdana" w:hAnsi="Verdana" w:cs="Arial"/>
          <w:sz w:val="24"/>
          <w:szCs w:val="24"/>
        </w:rPr>
        <w:t>Members are asked to:</w:t>
      </w:r>
    </w:p>
    <w:p w14:paraId="5B593EA7" w14:textId="7DE5D6BB" w:rsidR="007448FA" w:rsidRDefault="009E52FE" w:rsidP="00AE3A9A">
      <w:pPr>
        <w:numPr>
          <w:ilvl w:val="0"/>
          <w:numId w:val="3"/>
        </w:numPr>
        <w:ind w:right="96"/>
        <w:contextualSpacing/>
        <w:rPr>
          <w:rFonts w:ascii="Verdana" w:hAnsi="Verdana" w:cs="Arial"/>
          <w:sz w:val="24"/>
          <w:szCs w:val="24"/>
        </w:rPr>
      </w:pPr>
      <w:r w:rsidRPr="00D56D90">
        <w:rPr>
          <w:rFonts w:ascii="Verdana" w:hAnsi="Verdana" w:cs="Arial"/>
          <w:b/>
          <w:sz w:val="24"/>
          <w:szCs w:val="24"/>
        </w:rPr>
        <w:t>Receive</w:t>
      </w:r>
      <w:r w:rsidRPr="00D56D90">
        <w:rPr>
          <w:rFonts w:ascii="Verdana" w:hAnsi="Verdana" w:cs="Arial"/>
          <w:sz w:val="24"/>
          <w:szCs w:val="24"/>
        </w:rPr>
        <w:t xml:space="preserve"> the information in the report</w:t>
      </w:r>
    </w:p>
    <w:p w14:paraId="1A4B099A" w14:textId="77777777" w:rsidR="00DA03C6" w:rsidRDefault="00DA03C6" w:rsidP="00DA03C6">
      <w:pPr>
        <w:ind w:right="96"/>
        <w:contextualSpacing/>
        <w:rPr>
          <w:rFonts w:ascii="Verdana" w:hAnsi="Verdana" w:cs="Arial"/>
          <w:sz w:val="24"/>
          <w:szCs w:val="24"/>
        </w:rPr>
      </w:pPr>
    </w:p>
    <w:p w14:paraId="0BB9146E" w14:textId="77777777" w:rsidR="00DA03C6" w:rsidRDefault="00DA03C6" w:rsidP="00DA03C6">
      <w:pPr>
        <w:ind w:right="96"/>
        <w:contextualSpacing/>
        <w:rPr>
          <w:rFonts w:ascii="Verdana" w:hAnsi="Verdana" w:cs="Arial"/>
          <w:sz w:val="24"/>
          <w:szCs w:val="24"/>
        </w:rPr>
      </w:pPr>
    </w:p>
    <w:p w14:paraId="0FDFE92E" w14:textId="77777777" w:rsidR="00DA03C6" w:rsidRDefault="00DA03C6" w:rsidP="00DA03C6">
      <w:pPr>
        <w:ind w:right="96"/>
        <w:contextualSpacing/>
        <w:rPr>
          <w:rFonts w:ascii="Verdana" w:hAnsi="Verdana" w:cs="Arial"/>
          <w:sz w:val="24"/>
          <w:szCs w:val="24"/>
        </w:rPr>
      </w:pPr>
    </w:p>
    <w:p w14:paraId="760292B4" w14:textId="77777777" w:rsidR="00DA03C6" w:rsidRDefault="00DA03C6" w:rsidP="00DA03C6">
      <w:pPr>
        <w:ind w:right="96"/>
        <w:contextualSpacing/>
        <w:rPr>
          <w:rFonts w:ascii="Verdana" w:hAnsi="Verdana" w:cs="Arial"/>
          <w:sz w:val="24"/>
          <w:szCs w:val="24"/>
        </w:rPr>
      </w:pPr>
    </w:p>
    <w:p w14:paraId="605CF358" w14:textId="77777777" w:rsidR="00DA03C6" w:rsidRDefault="00DA03C6" w:rsidP="00DA03C6">
      <w:pPr>
        <w:ind w:right="96"/>
        <w:contextualSpacing/>
        <w:rPr>
          <w:rFonts w:ascii="Verdana" w:hAnsi="Verdana" w:cs="Arial"/>
          <w:sz w:val="24"/>
          <w:szCs w:val="24"/>
        </w:rPr>
      </w:pPr>
    </w:p>
    <w:p w14:paraId="6A3E59FE" w14:textId="77777777" w:rsidR="00DA03C6" w:rsidRDefault="00DA03C6" w:rsidP="00DA03C6">
      <w:pPr>
        <w:ind w:right="96"/>
        <w:contextualSpacing/>
        <w:rPr>
          <w:rFonts w:ascii="Verdana" w:hAnsi="Verdana" w:cs="Arial"/>
          <w:sz w:val="24"/>
          <w:szCs w:val="24"/>
        </w:rPr>
      </w:pPr>
    </w:p>
    <w:p w14:paraId="690E3E00" w14:textId="77777777" w:rsidR="00DA03C6" w:rsidRDefault="00DA03C6" w:rsidP="00DA03C6">
      <w:pPr>
        <w:ind w:right="96"/>
        <w:contextualSpacing/>
        <w:rPr>
          <w:rFonts w:ascii="Verdana" w:hAnsi="Verdana" w:cs="Arial"/>
          <w:sz w:val="24"/>
          <w:szCs w:val="24"/>
        </w:rPr>
      </w:pPr>
    </w:p>
    <w:p w14:paraId="1D80590D" w14:textId="77777777" w:rsidR="00DA03C6" w:rsidRDefault="00DA03C6" w:rsidP="00DA03C6">
      <w:pPr>
        <w:ind w:right="96"/>
        <w:contextualSpacing/>
        <w:rPr>
          <w:rFonts w:ascii="Verdana" w:hAnsi="Verdana" w:cs="Arial"/>
          <w:sz w:val="24"/>
          <w:szCs w:val="24"/>
        </w:rPr>
      </w:pPr>
    </w:p>
    <w:p w14:paraId="6EA263E7" w14:textId="77777777" w:rsidR="00DA03C6" w:rsidRDefault="00DA03C6" w:rsidP="00DA03C6">
      <w:pPr>
        <w:ind w:right="96"/>
        <w:contextualSpacing/>
        <w:rPr>
          <w:rFonts w:ascii="Verdana" w:hAnsi="Verdana" w:cs="Arial"/>
          <w:sz w:val="24"/>
          <w:szCs w:val="24"/>
        </w:rPr>
      </w:pPr>
    </w:p>
    <w:p w14:paraId="29EA1DB3" w14:textId="77777777" w:rsidR="00DA03C6" w:rsidRDefault="00DA03C6" w:rsidP="00DA03C6">
      <w:pPr>
        <w:ind w:right="96"/>
        <w:contextualSpacing/>
        <w:rPr>
          <w:rFonts w:ascii="Verdana" w:hAnsi="Verdana" w:cs="Arial"/>
          <w:sz w:val="24"/>
          <w:szCs w:val="24"/>
        </w:rPr>
      </w:pPr>
    </w:p>
    <w:p w14:paraId="3EC0FE2D" w14:textId="77777777" w:rsidR="00DA03C6" w:rsidRDefault="00DA03C6" w:rsidP="00DA03C6">
      <w:pPr>
        <w:ind w:right="96"/>
        <w:contextualSpacing/>
        <w:rPr>
          <w:rFonts w:ascii="Verdana" w:hAnsi="Verdana" w:cs="Arial"/>
          <w:sz w:val="24"/>
          <w:szCs w:val="24"/>
        </w:rPr>
      </w:pPr>
    </w:p>
    <w:p w14:paraId="1AFB1E31" w14:textId="77777777" w:rsidR="00DA03C6" w:rsidRDefault="00DA03C6" w:rsidP="00DA03C6">
      <w:pPr>
        <w:ind w:right="96"/>
        <w:contextualSpacing/>
        <w:rPr>
          <w:rFonts w:ascii="Verdana" w:hAnsi="Verdana" w:cs="Arial"/>
          <w:sz w:val="24"/>
          <w:szCs w:val="24"/>
        </w:rPr>
      </w:pPr>
    </w:p>
    <w:p w14:paraId="642F017C" w14:textId="77777777" w:rsidR="00DA03C6" w:rsidRDefault="00DA03C6" w:rsidP="00DA03C6">
      <w:pPr>
        <w:ind w:right="96"/>
        <w:contextualSpacing/>
        <w:rPr>
          <w:rFonts w:ascii="Verdana" w:hAnsi="Verdana" w:cs="Arial"/>
          <w:sz w:val="24"/>
          <w:szCs w:val="24"/>
        </w:rPr>
      </w:pPr>
    </w:p>
    <w:p w14:paraId="3EFF4DB1" w14:textId="77777777" w:rsidR="00DA03C6" w:rsidRDefault="00DA03C6" w:rsidP="00DA03C6">
      <w:pPr>
        <w:ind w:right="96"/>
        <w:contextualSpacing/>
        <w:rPr>
          <w:rFonts w:ascii="Verdana" w:hAnsi="Verdana" w:cs="Arial"/>
          <w:sz w:val="24"/>
          <w:szCs w:val="24"/>
        </w:rPr>
      </w:pPr>
    </w:p>
    <w:p w14:paraId="3739FCC0" w14:textId="77777777" w:rsidR="00DA03C6" w:rsidRDefault="00DA03C6" w:rsidP="00DA03C6">
      <w:pPr>
        <w:ind w:right="96"/>
        <w:contextualSpacing/>
        <w:rPr>
          <w:rFonts w:ascii="Verdana" w:hAnsi="Verdana" w:cs="Arial"/>
          <w:sz w:val="24"/>
          <w:szCs w:val="24"/>
        </w:rPr>
      </w:pPr>
    </w:p>
    <w:p w14:paraId="53B770D3" w14:textId="77777777" w:rsidR="00DA03C6" w:rsidRDefault="00DA03C6" w:rsidP="00DA03C6">
      <w:pPr>
        <w:ind w:right="96"/>
        <w:contextualSpacing/>
        <w:rPr>
          <w:rFonts w:ascii="Verdana" w:hAnsi="Verdana" w:cs="Arial"/>
          <w:sz w:val="24"/>
          <w:szCs w:val="24"/>
        </w:rPr>
      </w:pPr>
    </w:p>
    <w:p w14:paraId="4CB73C7B" w14:textId="77777777" w:rsidR="00DA03C6" w:rsidRDefault="00DA03C6" w:rsidP="00DA03C6">
      <w:pPr>
        <w:ind w:right="96"/>
        <w:contextualSpacing/>
        <w:rPr>
          <w:rFonts w:ascii="Verdana" w:hAnsi="Verdana" w:cs="Arial"/>
          <w:sz w:val="24"/>
          <w:szCs w:val="24"/>
        </w:rPr>
      </w:pPr>
    </w:p>
    <w:p w14:paraId="6077F470" w14:textId="77777777" w:rsidR="00DA03C6" w:rsidRDefault="00DA03C6" w:rsidP="00DA03C6">
      <w:pPr>
        <w:ind w:right="96"/>
        <w:contextualSpacing/>
        <w:rPr>
          <w:rFonts w:ascii="Verdana" w:hAnsi="Verdana" w:cs="Arial"/>
          <w:sz w:val="24"/>
          <w:szCs w:val="24"/>
        </w:rPr>
      </w:pPr>
    </w:p>
    <w:p w14:paraId="365FE267" w14:textId="77777777" w:rsidR="00DA03C6" w:rsidRDefault="00DA03C6" w:rsidP="00DA03C6">
      <w:pPr>
        <w:ind w:right="96"/>
        <w:contextualSpacing/>
        <w:rPr>
          <w:rFonts w:ascii="Verdana" w:hAnsi="Verdana" w:cs="Arial"/>
          <w:sz w:val="24"/>
          <w:szCs w:val="24"/>
        </w:rPr>
      </w:pPr>
    </w:p>
    <w:p w14:paraId="3F2ABA19" w14:textId="77777777" w:rsidR="00DA03C6" w:rsidRDefault="00DA03C6" w:rsidP="00DA03C6">
      <w:pPr>
        <w:ind w:right="96"/>
        <w:contextualSpacing/>
        <w:rPr>
          <w:rFonts w:ascii="Verdana" w:hAnsi="Verdana" w:cs="Arial"/>
          <w:sz w:val="24"/>
          <w:szCs w:val="24"/>
        </w:rPr>
      </w:pPr>
    </w:p>
    <w:p w14:paraId="519126CD" w14:textId="77777777" w:rsidR="00DA03C6" w:rsidRDefault="00DA03C6" w:rsidP="00DA03C6">
      <w:pPr>
        <w:ind w:right="96"/>
        <w:contextualSpacing/>
        <w:rPr>
          <w:rFonts w:ascii="Verdana" w:hAnsi="Verdana" w:cs="Arial"/>
          <w:sz w:val="24"/>
          <w:szCs w:val="24"/>
        </w:rPr>
      </w:pPr>
    </w:p>
    <w:p w14:paraId="00A622D7" w14:textId="77777777" w:rsidR="00DA03C6" w:rsidRDefault="00DA03C6" w:rsidP="00DA03C6">
      <w:pPr>
        <w:ind w:right="96"/>
        <w:contextualSpacing/>
        <w:rPr>
          <w:rFonts w:ascii="Verdana" w:hAnsi="Verdana" w:cs="Arial"/>
          <w:sz w:val="24"/>
          <w:szCs w:val="24"/>
        </w:rPr>
      </w:pPr>
    </w:p>
    <w:p w14:paraId="2D7C6FD2" w14:textId="77777777" w:rsidR="00DA03C6" w:rsidRDefault="00DA03C6" w:rsidP="00DA03C6">
      <w:pPr>
        <w:ind w:right="96"/>
        <w:contextualSpacing/>
        <w:rPr>
          <w:rFonts w:ascii="Verdana" w:hAnsi="Verdana" w:cs="Arial"/>
          <w:sz w:val="24"/>
          <w:szCs w:val="24"/>
        </w:rPr>
      </w:pPr>
    </w:p>
    <w:p w14:paraId="710B0F9A" w14:textId="77777777" w:rsidR="00DA03C6" w:rsidRDefault="00DA03C6" w:rsidP="00DA03C6">
      <w:pPr>
        <w:ind w:right="96"/>
        <w:contextualSpacing/>
        <w:rPr>
          <w:rFonts w:ascii="Verdana" w:hAnsi="Verdana" w:cs="Arial"/>
          <w:sz w:val="24"/>
          <w:szCs w:val="24"/>
        </w:rPr>
      </w:pPr>
    </w:p>
    <w:p w14:paraId="6E76039F" w14:textId="77777777" w:rsidR="00DA03C6" w:rsidRDefault="00DA03C6" w:rsidP="00DA03C6">
      <w:pPr>
        <w:ind w:right="96"/>
        <w:contextualSpacing/>
        <w:rPr>
          <w:rFonts w:ascii="Verdana" w:hAnsi="Verdana" w:cs="Arial"/>
          <w:sz w:val="24"/>
          <w:szCs w:val="24"/>
        </w:rPr>
      </w:pPr>
    </w:p>
    <w:p w14:paraId="02DE6448" w14:textId="77777777" w:rsidR="00DA03C6" w:rsidRDefault="00DA03C6" w:rsidP="00DA03C6">
      <w:pPr>
        <w:ind w:right="96"/>
        <w:contextualSpacing/>
        <w:rPr>
          <w:rFonts w:ascii="Verdana" w:hAnsi="Verdana" w:cs="Arial"/>
          <w:sz w:val="24"/>
          <w:szCs w:val="24"/>
        </w:rPr>
      </w:pPr>
    </w:p>
    <w:p w14:paraId="7D301410" w14:textId="77777777" w:rsidR="00DA03C6" w:rsidRDefault="00DA03C6" w:rsidP="00DA03C6">
      <w:pPr>
        <w:ind w:right="96"/>
        <w:contextualSpacing/>
        <w:rPr>
          <w:rFonts w:ascii="Verdana" w:hAnsi="Verdana" w:cs="Arial"/>
          <w:sz w:val="24"/>
          <w:szCs w:val="24"/>
        </w:rPr>
      </w:pPr>
    </w:p>
    <w:p w14:paraId="2CC28F81" w14:textId="77777777" w:rsidR="00DA03C6" w:rsidRDefault="00DA03C6" w:rsidP="00DA03C6">
      <w:pPr>
        <w:ind w:right="96"/>
        <w:contextualSpacing/>
        <w:rPr>
          <w:rFonts w:ascii="Verdana" w:hAnsi="Verdana" w:cs="Arial"/>
          <w:sz w:val="24"/>
          <w:szCs w:val="24"/>
        </w:rPr>
      </w:pPr>
    </w:p>
    <w:p w14:paraId="32335F68" w14:textId="77777777" w:rsidR="00DA03C6" w:rsidRPr="00E025C9" w:rsidRDefault="00DA03C6" w:rsidP="00DA03C6">
      <w:pPr>
        <w:ind w:right="96"/>
        <w:contextualSpacing/>
        <w:rPr>
          <w:rFonts w:ascii="Verdana" w:hAnsi="Verdana"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D56D90" w14:paraId="4A0838A6" w14:textId="77777777" w:rsidTr="00C95B3C">
        <w:tc>
          <w:tcPr>
            <w:tcW w:w="9245" w:type="dxa"/>
            <w:gridSpan w:val="4"/>
            <w:shd w:val="clear" w:color="auto" w:fill="D5DCE4" w:themeFill="text2" w:themeFillTint="33"/>
          </w:tcPr>
          <w:p w14:paraId="6B37EDFB" w14:textId="77777777" w:rsidR="00034194" w:rsidRPr="00D56D90" w:rsidRDefault="0020539A">
            <w:pPr>
              <w:rPr>
                <w:rFonts w:ascii="Verdana" w:hAnsi="Verdana" w:cs="Arial"/>
                <w:b/>
                <w:sz w:val="24"/>
                <w:szCs w:val="24"/>
              </w:rPr>
            </w:pPr>
            <w:r w:rsidRPr="00D56D90">
              <w:rPr>
                <w:rFonts w:ascii="Verdana" w:hAnsi="Verdana" w:cs="Arial"/>
                <w:b/>
                <w:sz w:val="24"/>
                <w:szCs w:val="24"/>
              </w:rPr>
              <w:lastRenderedPageBreak/>
              <w:t>Governance and Assurance</w:t>
            </w:r>
          </w:p>
          <w:p w14:paraId="5BB1AB5F" w14:textId="77777777" w:rsidR="00034194" w:rsidRPr="00D56D90" w:rsidRDefault="00034194">
            <w:pPr>
              <w:rPr>
                <w:rFonts w:ascii="Verdana" w:hAnsi="Verdana" w:cs="Arial"/>
                <w:sz w:val="24"/>
                <w:szCs w:val="24"/>
              </w:rPr>
            </w:pPr>
          </w:p>
        </w:tc>
      </w:tr>
      <w:tr w:rsidR="00F5324A" w:rsidRPr="00D56D90" w14:paraId="4A641769" w14:textId="77777777" w:rsidTr="00F5324A">
        <w:tc>
          <w:tcPr>
            <w:tcW w:w="1809" w:type="dxa"/>
            <w:vMerge w:val="restart"/>
          </w:tcPr>
          <w:p w14:paraId="387209AD" w14:textId="77777777" w:rsidR="00F5324A" w:rsidRPr="00D56D90" w:rsidRDefault="00F5324A">
            <w:pPr>
              <w:rPr>
                <w:rFonts w:ascii="Verdana" w:hAnsi="Verdana" w:cs="Arial"/>
                <w:b/>
                <w:sz w:val="24"/>
                <w:szCs w:val="24"/>
              </w:rPr>
            </w:pPr>
            <w:r w:rsidRPr="00D56D90">
              <w:rPr>
                <w:rFonts w:ascii="Verdana" w:hAnsi="Verdana" w:cs="Arial"/>
                <w:b/>
                <w:sz w:val="24"/>
                <w:szCs w:val="24"/>
              </w:rPr>
              <w:t>Link to Enabling Objectives</w:t>
            </w:r>
          </w:p>
          <w:p w14:paraId="09EA15BB" w14:textId="77777777" w:rsidR="00F5324A" w:rsidRPr="00D56D90" w:rsidRDefault="00F5324A" w:rsidP="00133EA1">
            <w:pPr>
              <w:rPr>
                <w:rFonts w:ascii="Verdana" w:hAnsi="Verdana" w:cs="Arial"/>
                <w:b/>
                <w:sz w:val="24"/>
                <w:szCs w:val="24"/>
              </w:rPr>
            </w:pPr>
            <w:r w:rsidRPr="00D56D90">
              <w:rPr>
                <w:rFonts w:ascii="Verdana" w:hAnsi="Verdana" w:cs="Arial"/>
                <w:b/>
                <w:i/>
                <w:sz w:val="24"/>
                <w:szCs w:val="24"/>
              </w:rPr>
              <w:t xml:space="preserve">(please </w:t>
            </w:r>
            <w:r w:rsidR="00133EA1" w:rsidRPr="00D56D90">
              <w:rPr>
                <w:rFonts w:ascii="Verdana" w:hAnsi="Verdana" w:cs="Arial"/>
                <w:b/>
                <w:i/>
                <w:sz w:val="24"/>
                <w:szCs w:val="24"/>
              </w:rPr>
              <w:t>choose</w:t>
            </w:r>
            <w:r w:rsidRPr="00D56D90">
              <w:rPr>
                <w:rFonts w:ascii="Verdana" w:hAnsi="Verdana" w:cs="Arial"/>
                <w:b/>
                <w:i/>
                <w:sz w:val="24"/>
                <w:szCs w:val="24"/>
              </w:rPr>
              <w:t>)</w:t>
            </w:r>
          </w:p>
        </w:tc>
        <w:tc>
          <w:tcPr>
            <w:tcW w:w="7436" w:type="dxa"/>
            <w:gridSpan w:val="3"/>
            <w:shd w:val="clear" w:color="auto" w:fill="BDD6EE" w:themeFill="accent1" w:themeFillTint="66"/>
          </w:tcPr>
          <w:p w14:paraId="74505F47" w14:textId="77777777" w:rsidR="00F5324A" w:rsidRPr="00D56D90" w:rsidRDefault="00F5324A" w:rsidP="00F5324A">
            <w:pPr>
              <w:jc w:val="both"/>
              <w:rPr>
                <w:rFonts w:ascii="Verdana" w:hAnsi="Verdana" w:cs="Arial"/>
                <w:b/>
                <w:sz w:val="24"/>
                <w:szCs w:val="24"/>
              </w:rPr>
            </w:pPr>
            <w:r w:rsidRPr="00D56D90">
              <w:rPr>
                <w:rFonts w:ascii="Verdana" w:hAnsi="Verdana" w:cs="Arial"/>
                <w:b/>
                <w:sz w:val="24"/>
                <w:szCs w:val="24"/>
              </w:rPr>
              <w:t>Supporting better health and wellbeing by actively promoting and empowering people to live well in resilient communities</w:t>
            </w:r>
          </w:p>
        </w:tc>
      </w:tr>
      <w:tr w:rsidR="00F5324A" w:rsidRPr="00D56D90" w14:paraId="0FCBD114" w14:textId="77777777" w:rsidTr="00F5324A">
        <w:tc>
          <w:tcPr>
            <w:tcW w:w="1809" w:type="dxa"/>
            <w:vMerge/>
          </w:tcPr>
          <w:p w14:paraId="7CE2F148" w14:textId="77777777" w:rsidR="00F5324A" w:rsidRPr="00D56D90" w:rsidRDefault="00F5324A">
            <w:pPr>
              <w:rPr>
                <w:rFonts w:ascii="Verdana" w:hAnsi="Verdana" w:cs="Arial"/>
                <w:b/>
                <w:sz w:val="24"/>
                <w:szCs w:val="24"/>
              </w:rPr>
            </w:pPr>
          </w:p>
        </w:tc>
        <w:tc>
          <w:tcPr>
            <w:tcW w:w="5812" w:type="dxa"/>
            <w:gridSpan w:val="2"/>
          </w:tcPr>
          <w:p w14:paraId="294F44B4" w14:textId="77777777" w:rsidR="00F5324A" w:rsidRPr="00D56D90" w:rsidRDefault="00F5324A" w:rsidP="00F5324A">
            <w:pPr>
              <w:rPr>
                <w:rFonts w:ascii="Verdana" w:hAnsi="Verdana" w:cs="Arial"/>
                <w:sz w:val="24"/>
                <w:szCs w:val="24"/>
              </w:rPr>
            </w:pPr>
            <w:r w:rsidRPr="00D56D90">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10B7672" w14:textId="77777777" w:rsidR="00F5324A" w:rsidRPr="00D56D90" w:rsidRDefault="00D57AE9" w:rsidP="0020539A">
                <w:pPr>
                  <w:jc w:val="center"/>
                  <w:rPr>
                    <w:rFonts w:ascii="Verdana" w:hAnsi="Verdana" w:cs="Arial"/>
                    <w:sz w:val="24"/>
                    <w:szCs w:val="24"/>
                  </w:rPr>
                </w:pPr>
                <w:r w:rsidRPr="00D56D90">
                  <w:rPr>
                    <w:rFonts w:ascii="Segoe UI Symbol" w:eastAsia="MS Gothic" w:hAnsi="Segoe UI Symbol" w:cs="Segoe UI Symbol"/>
                    <w:sz w:val="24"/>
                    <w:szCs w:val="24"/>
                  </w:rPr>
                  <w:t>☒</w:t>
                </w:r>
              </w:p>
            </w:tc>
          </w:sdtContent>
        </w:sdt>
      </w:tr>
      <w:tr w:rsidR="00F5324A" w:rsidRPr="00D56D90" w14:paraId="37F6EF95" w14:textId="77777777" w:rsidTr="00F5324A">
        <w:tc>
          <w:tcPr>
            <w:tcW w:w="1809" w:type="dxa"/>
            <w:vMerge/>
          </w:tcPr>
          <w:p w14:paraId="1920A1B1" w14:textId="77777777" w:rsidR="00F5324A" w:rsidRPr="00D56D90" w:rsidRDefault="00F5324A">
            <w:pPr>
              <w:rPr>
                <w:rFonts w:ascii="Verdana" w:hAnsi="Verdana" w:cs="Arial"/>
                <w:b/>
                <w:sz w:val="24"/>
                <w:szCs w:val="24"/>
              </w:rPr>
            </w:pPr>
          </w:p>
        </w:tc>
        <w:tc>
          <w:tcPr>
            <w:tcW w:w="5812" w:type="dxa"/>
            <w:gridSpan w:val="2"/>
          </w:tcPr>
          <w:p w14:paraId="13E7CA56" w14:textId="77777777" w:rsidR="00F5324A" w:rsidRPr="00D56D90" w:rsidRDefault="00F5324A" w:rsidP="00F5324A">
            <w:pPr>
              <w:rPr>
                <w:rFonts w:ascii="Verdana" w:hAnsi="Verdana" w:cs="Arial"/>
                <w:sz w:val="24"/>
                <w:szCs w:val="24"/>
              </w:rPr>
            </w:pPr>
            <w:r w:rsidRPr="00D56D90">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3E4A0036" w14:textId="77777777" w:rsidR="00F5324A" w:rsidRPr="00D56D90" w:rsidRDefault="00133EA1" w:rsidP="0020539A">
                <w:pPr>
                  <w:jc w:val="center"/>
                  <w:rPr>
                    <w:rFonts w:ascii="Verdana" w:hAnsi="Verdana" w:cs="Arial"/>
                    <w:sz w:val="24"/>
                    <w:szCs w:val="24"/>
                  </w:rPr>
                </w:pPr>
                <w:r w:rsidRPr="00D56D90">
                  <w:rPr>
                    <w:rFonts w:ascii="Segoe UI Symbol" w:eastAsia="MS Gothic" w:hAnsi="Segoe UI Symbol" w:cs="Segoe UI Symbol"/>
                    <w:sz w:val="24"/>
                    <w:szCs w:val="24"/>
                  </w:rPr>
                  <w:t>☐</w:t>
                </w:r>
              </w:p>
            </w:tc>
          </w:sdtContent>
        </w:sdt>
      </w:tr>
      <w:tr w:rsidR="00F5324A" w:rsidRPr="00D56D90" w14:paraId="678079FE" w14:textId="77777777" w:rsidTr="00F5324A">
        <w:tc>
          <w:tcPr>
            <w:tcW w:w="1809" w:type="dxa"/>
            <w:vMerge/>
          </w:tcPr>
          <w:p w14:paraId="17520A69" w14:textId="77777777" w:rsidR="00F5324A" w:rsidRPr="00D56D90" w:rsidRDefault="00F5324A">
            <w:pPr>
              <w:rPr>
                <w:rFonts w:ascii="Verdana" w:hAnsi="Verdana" w:cs="Arial"/>
                <w:b/>
                <w:sz w:val="24"/>
                <w:szCs w:val="24"/>
              </w:rPr>
            </w:pPr>
          </w:p>
        </w:tc>
        <w:tc>
          <w:tcPr>
            <w:tcW w:w="5812" w:type="dxa"/>
            <w:gridSpan w:val="2"/>
          </w:tcPr>
          <w:p w14:paraId="41662B79" w14:textId="77777777" w:rsidR="00F5324A" w:rsidRPr="00D56D90" w:rsidRDefault="00F5324A" w:rsidP="00F5324A">
            <w:pPr>
              <w:jc w:val="both"/>
              <w:rPr>
                <w:rFonts w:ascii="Verdana" w:hAnsi="Verdana" w:cs="Arial"/>
                <w:sz w:val="24"/>
                <w:szCs w:val="24"/>
              </w:rPr>
            </w:pPr>
            <w:r w:rsidRPr="00D56D90">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079E85D2" w14:textId="77777777" w:rsidR="00F5324A" w:rsidRPr="00D56D90" w:rsidRDefault="00133EA1" w:rsidP="0020539A">
                <w:pPr>
                  <w:jc w:val="center"/>
                  <w:rPr>
                    <w:rFonts w:ascii="Verdana" w:hAnsi="Verdana" w:cs="Arial"/>
                    <w:sz w:val="24"/>
                    <w:szCs w:val="24"/>
                  </w:rPr>
                </w:pPr>
                <w:r w:rsidRPr="00D56D90">
                  <w:rPr>
                    <w:rFonts w:ascii="Segoe UI Symbol" w:eastAsia="MS Gothic" w:hAnsi="Segoe UI Symbol" w:cs="Segoe UI Symbol"/>
                    <w:sz w:val="24"/>
                    <w:szCs w:val="24"/>
                  </w:rPr>
                  <w:t>☐</w:t>
                </w:r>
              </w:p>
            </w:tc>
          </w:sdtContent>
        </w:sdt>
      </w:tr>
      <w:tr w:rsidR="00F5324A" w:rsidRPr="00D56D90" w14:paraId="48AD33ED" w14:textId="77777777" w:rsidTr="00F5324A">
        <w:tc>
          <w:tcPr>
            <w:tcW w:w="1809" w:type="dxa"/>
            <w:vMerge/>
          </w:tcPr>
          <w:p w14:paraId="46D4E1A9" w14:textId="77777777" w:rsidR="00F5324A" w:rsidRPr="00D56D90" w:rsidRDefault="00F5324A" w:rsidP="00C107F2">
            <w:pPr>
              <w:rPr>
                <w:rFonts w:ascii="Verdana" w:hAnsi="Verdana" w:cs="Arial"/>
                <w:b/>
                <w:sz w:val="24"/>
                <w:szCs w:val="24"/>
              </w:rPr>
            </w:pPr>
          </w:p>
        </w:tc>
        <w:tc>
          <w:tcPr>
            <w:tcW w:w="7436" w:type="dxa"/>
            <w:gridSpan w:val="3"/>
            <w:shd w:val="clear" w:color="auto" w:fill="BDD6EE" w:themeFill="accent1" w:themeFillTint="66"/>
          </w:tcPr>
          <w:p w14:paraId="6FE1E8CF" w14:textId="77777777" w:rsidR="00F5324A" w:rsidRPr="00D56D90" w:rsidRDefault="00F5324A" w:rsidP="00C107F2">
            <w:pPr>
              <w:rPr>
                <w:rFonts w:ascii="Verdana" w:hAnsi="Verdana" w:cs="Arial"/>
                <w:b/>
                <w:sz w:val="24"/>
                <w:szCs w:val="24"/>
              </w:rPr>
            </w:pPr>
            <w:r w:rsidRPr="00D56D90">
              <w:rPr>
                <w:rFonts w:ascii="Verdana" w:hAnsi="Verdana" w:cs="Arial"/>
                <w:b/>
                <w:sz w:val="24"/>
                <w:szCs w:val="24"/>
              </w:rPr>
              <w:t xml:space="preserve">Deliver better care through excellent health and care services achieving the outcomes that matter most to people </w:t>
            </w:r>
          </w:p>
        </w:tc>
      </w:tr>
      <w:tr w:rsidR="00F5324A" w:rsidRPr="00D56D90" w14:paraId="6E033788" w14:textId="77777777" w:rsidTr="00F5324A">
        <w:tc>
          <w:tcPr>
            <w:tcW w:w="1809" w:type="dxa"/>
            <w:vMerge/>
          </w:tcPr>
          <w:p w14:paraId="37ADE623" w14:textId="77777777" w:rsidR="00F5324A" w:rsidRPr="00D56D90" w:rsidRDefault="00F5324A" w:rsidP="00C107F2">
            <w:pPr>
              <w:rPr>
                <w:rFonts w:ascii="Verdana" w:hAnsi="Verdana" w:cs="Arial"/>
                <w:b/>
                <w:sz w:val="24"/>
                <w:szCs w:val="24"/>
              </w:rPr>
            </w:pPr>
          </w:p>
        </w:tc>
        <w:tc>
          <w:tcPr>
            <w:tcW w:w="5812" w:type="dxa"/>
            <w:gridSpan w:val="2"/>
          </w:tcPr>
          <w:p w14:paraId="25629ACB" w14:textId="77777777" w:rsidR="00F5324A" w:rsidRPr="00D56D90" w:rsidRDefault="00F5324A" w:rsidP="00F5324A">
            <w:pPr>
              <w:rPr>
                <w:rFonts w:ascii="Verdana" w:hAnsi="Verdana" w:cs="Arial"/>
                <w:sz w:val="24"/>
                <w:szCs w:val="24"/>
              </w:rPr>
            </w:pPr>
            <w:r w:rsidRPr="00D56D90">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52D91B90" w14:textId="77777777" w:rsidR="00F5324A" w:rsidRPr="00D56D90" w:rsidRDefault="00D57AE9" w:rsidP="00133EA1">
                <w:pPr>
                  <w:jc w:val="center"/>
                  <w:rPr>
                    <w:rFonts w:ascii="Verdana" w:hAnsi="Verdana" w:cs="Arial"/>
                    <w:sz w:val="24"/>
                    <w:szCs w:val="24"/>
                  </w:rPr>
                </w:pPr>
                <w:r w:rsidRPr="00D56D90">
                  <w:rPr>
                    <w:rFonts w:ascii="Segoe UI Symbol" w:eastAsia="MS Gothic" w:hAnsi="Segoe UI Symbol" w:cs="Segoe UI Symbol"/>
                    <w:sz w:val="24"/>
                    <w:szCs w:val="24"/>
                  </w:rPr>
                  <w:t>☒</w:t>
                </w:r>
              </w:p>
            </w:tc>
          </w:sdtContent>
        </w:sdt>
      </w:tr>
      <w:tr w:rsidR="00F5324A" w:rsidRPr="00D56D90" w14:paraId="1C1B3DC2" w14:textId="77777777" w:rsidTr="00F5324A">
        <w:tc>
          <w:tcPr>
            <w:tcW w:w="1809" w:type="dxa"/>
            <w:vMerge/>
          </w:tcPr>
          <w:p w14:paraId="0C763C8B" w14:textId="77777777" w:rsidR="00F5324A" w:rsidRPr="00D56D90" w:rsidRDefault="00F5324A" w:rsidP="00C107F2">
            <w:pPr>
              <w:rPr>
                <w:rFonts w:ascii="Verdana" w:hAnsi="Verdana" w:cs="Arial"/>
                <w:b/>
                <w:sz w:val="24"/>
                <w:szCs w:val="24"/>
              </w:rPr>
            </w:pPr>
          </w:p>
        </w:tc>
        <w:tc>
          <w:tcPr>
            <w:tcW w:w="5812" w:type="dxa"/>
            <w:gridSpan w:val="2"/>
          </w:tcPr>
          <w:p w14:paraId="2EFD55C5" w14:textId="77777777" w:rsidR="00F5324A" w:rsidRPr="00D56D90" w:rsidRDefault="00F5324A" w:rsidP="00F5324A">
            <w:pPr>
              <w:rPr>
                <w:rFonts w:ascii="Verdana" w:hAnsi="Verdana" w:cs="Arial"/>
                <w:sz w:val="24"/>
                <w:szCs w:val="24"/>
              </w:rPr>
            </w:pPr>
            <w:r w:rsidRPr="00D56D90">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47D04606" w14:textId="77777777" w:rsidR="00F5324A" w:rsidRPr="00D56D90" w:rsidRDefault="00D57AE9" w:rsidP="00133EA1">
                <w:pPr>
                  <w:jc w:val="center"/>
                  <w:rPr>
                    <w:rFonts w:ascii="Verdana" w:hAnsi="Verdana" w:cs="Arial"/>
                    <w:sz w:val="24"/>
                    <w:szCs w:val="24"/>
                  </w:rPr>
                </w:pPr>
                <w:r w:rsidRPr="00D56D90">
                  <w:rPr>
                    <w:rFonts w:ascii="Segoe UI Symbol" w:eastAsia="MS Gothic" w:hAnsi="Segoe UI Symbol" w:cs="Segoe UI Symbol"/>
                    <w:sz w:val="24"/>
                    <w:szCs w:val="24"/>
                  </w:rPr>
                  <w:t>☒</w:t>
                </w:r>
              </w:p>
            </w:tc>
          </w:sdtContent>
        </w:sdt>
      </w:tr>
      <w:tr w:rsidR="00F5324A" w:rsidRPr="00D56D90" w14:paraId="2D198F45" w14:textId="77777777" w:rsidTr="00F5324A">
        <w:tc>
          <w:tcPr>
            <w:tcW w:w="1809" w:type="dxa"/>
            <w:vMerge/>
          </w:tcPr>
          <w:p w14:paraId="5C1CEC54" w14:textId="77777777" w:rsidR="00F5324A" w:rsidRPr="00D56D90" w:rsidRDefault="00F5324A" w:rsidP="00C107F2">
            <w:pPr>
              <w:rPr>
                <w:rFonts w:ascii="Verdana" w:hAnsi="Verdana" w:cs="Arial"/>
                <w:b/>
                <w:sz w:val="24"/>
                <w:szCs w:val="24"/>
              </w:rPr>
            </w:pPr>
          </w:p>
        </w:tc>
        <w:tc>
          <w:tcPr>
            <w:tcW w:w="5812" w:type="dxa"/>
            <w:gridSpan w:val="2"/>
          </w:tcPr>
          <w:p w14:paraId="5CA33CD6" w14:textId="77777777" w:rsidR="00F5324A" w:rsidRPr="00D56D90" w:rsidRDefault="00F5324A" w:rsidP="00F5324A">
            <w:pPr>
              <w:rPr>
                <w:rFonts w:ascii="Verdana" w:hAnsi="Verdana" w:cs="Arial"/>
                <w:b/>
                <w:sz w:val="24"/>
                <w:szCs w:val="24"/>
              </w:rPr>
            </w:pPr>
            <w:r w:rsidRPr="00D56D90">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7D61D446" w14:textId="77777777" w:rsidR="00F5324A" w:rsidRPr="00D56D90" w:rsidRDefault="00D57AE9" w:rsidP="00133EA1">
                <w:pPr>
                  <w:jc w:val="center"/>
                  <w:rPr>
                    <w:rFonts w:ascii="Verdana" w:hAnsi="Verdana" w:cs="Arial"/>
                    <w:b/>
                    <w:sz w:val="24"/>
                    <w:szCs w:val="24"/>
                  </w:rPr>
                </w:pPr>
                <w:r w:rsidRPr="00D56D90">
                  <w:rPr>
                    <w:rFonts w:ascii="Segoe UI Symbol" w:eastAsia="MS Gothic" w:hAnsi="Segoe UI Symbol" w:cs="Segoe UI Symbol"/>
                    <w:sz w:val="24"/>
                    <w:szCs w:val="24"/>
                  </w:rPr>
                  <w:t>☒</w:t>
                </w:r>
              </w:p>
            </w:tc>
          </w:sdtContent>
        </w:sdt>
      </w:tr>
      <w:tr w:rsidR="00F5324A" w:rsidRPr="00D56D90" w14:paraId="2434BF51" w14:textId="77777777" w:rsidTr="00F5324A">
        <w:tc>
          <w:tcPr>
            <w:tcW w:w="1809" w:type="dxa"/>
            <w:vMerge/>
          </w:tcPr>
          <w:p w14:paraId="489A1E10" w14:textId="77777777" w:rsidR="00F5324A" w:rsidRPr="00D56D90" w:rsidRDefault="00F5324A" w:rsidP="00C107F2">
            <w:pPr>
              <w:rPr>
                <w:rFonts w:ascii="Verdana" w:hAnsi="Verdana" w:cs="Arial"/>
                <w:b/>
                <w:sz w:val="24"/>
                <w:szCs w:val="24"/>
              </w:rPr>
            </w:pPr>
          </w:p>
        </w:tc>
        <w:tc>
          <w:tcPr>
            <w:tcW w:w="5812" w:type="dxa"/>
            <w:gridSpan w:val="2"/>
          </w:tcPr>
          <w:p w14:paraId="5B80170A" w14:textId="77777777" w:rsidR="00F5324A" w:rsidRPr="00D56D90" w:rsidRDefault="00F5324A" w:rsidP="00F5324A">
            <w:pPr>
              <w:rPr>
                <w:rFonts w:ascii="Verdana" w:hAnsi="Verdana" w:cs="Arial"/>
                <w:b/>
                <w:sz w:val="24"/>
                <w:szCs w:val="24"/>
              </w:rPr>
            </w:pPr>
            <w:r w:rsidRPr="00D56D90">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5C00C28F" w14:textId="77777777" w:rsidR="00F5324A" w:rsidRPr="00D56D90" w:rsidRDefault="00133EA1" w:rsidP="00133EA1">
                <w:pPr>
                  <w:jc w:val="center"/>
                  <w:rPr>
                    <w:rFonts w:ascii="Verdana" w:hAnsi="Verdana" w:cs="Arial"/>
                    <w:b/>
                    <w:sz w:val="24"/>
                    <w:szCs w:val="24"/>
                  </w:rPr>
                </w:pPr>
                <w:r w:rsidRPr="00D56D90">
                  <w:rPr>
                    <w:rFonts w:ascii="Segoe UI Symbol" w:eastAsia="MS Gothic" w:hAnsi="Segoe UI Symbol" w:cs="Segoe UI Symbol"/>
                    <w:sz w:val="24"/>
                    <w:szCs w:val="24"/>
                  </w:rPr>
                  <w:t>☐</w:t>
                </w:r>
              </w:p>
            </w:tc>
          </w:sdtContent>
        </w:sdt>
      </w:tr>
      <w:tr w:rsidR="00F5324A" w:rsidRPr="00D56D90" w14:paraId="1CE30770" w14:textId="77777777" w:rsidTr="00F5324A">
        <w:tc>
          <w:tcPr>
            <w:tcW w:w="1809" w:type="dxa"/>
            <w:vMerge/>
          </w:tcPr>
          <w:p w14:paraId="169C5853" w14:textId="77777777" w:rsidR="00F5324A" w:rsidRPr="00D56D90" w:rsidRDefault="00F5324A" w:rsidP="00C107F2">
            <w:pPr>
              <w:rPr>
                <w:rFonts w:ascii="Verdana" w:hAnsi="Verdana" w:cs="Arial"/>
                <w:b/>
                <w:sz w:val="24"/>
                <w:szCs w:val="24"/>
              </w:rPr>
            </w:pPr>
          </w:p>
        </w:tc>
        <w:tc>
          <w:tcPr>
            <w:tcW w:w="5812" w:type="dxa"/>
            <w:gridSpan w:val="2"/>
          </w:tcPr>
          <w:p w14:paraId="06F53016" w14:textId="77777777" w:rsidR="00F5324A" w:rsidRPr="00D56D90" w:rsidRDefault="00F5324A" w:rsidP="00F5324A">
            <w:pPr>
              <w:rPr>
                <w:rFonts w:ascii="Verdana" w:hAnsi="Verdana" w:cs="Arial"/>
                <w:b/>
                <w:sz w:val="24"/>
                <w:szCs w:val="24"/>
              </w:rPr>
            </w:pPr>
            <w:r w:rsidRPr="00D56D90">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07427DDC" w14:textId="77777777" w:rsidR="00F5324A" w:rsidRPr="00D56D90" w:rsidRDefault="00133EA1" w:rsidP="00133EA1">
                <w:pPr>
                  <w:jc w:val="center"/>
                  <w:rPr>
                    <w:rFonts w:ascii="Verdana" w:hAnsi="Verdana" w:cs="Arial"/>
                    <w:b/>
                    <w:sz w:val="24"/>
                    <w:szCs w:val="24"/>
                  </w:rPr>
                </w:pPr>
                <w:r w:rsidRPr="00D56D90">
                  <w:rPr>
                    <w:rFonts w:ascii="Segoe UI Symbol" w:eastAsia="MS Gothic" w:hAnsi="Segoe UI Symbol" w:cs="Segoe UI Symbol"/>
                    <w:sz w:val="24"/>
                    <w:szCs w:val="24"/>
                  </w:rPr>
                  <w:t>☐</w:t>
                </w:r>
              </w:p>
            </w:tc>
          </w:sdtContent>
        </w:sdt>
      </w:tr>
      <w:tr w:rsidR="00F5324A" w:rsidRPr="00D56D90" w14:paraId="5AB34FE0" w14:textId="77777777" w:rsidTr="00CD7AA5">
        <w:tc>
          <w:tcPr>
            <w:tcW w:w="9245" w:type="dxa"/>
            <w:gridSpan w:val="4"/>
            <w:shd w:val="clear" w:color="auto" w:fill="D5DCE4" w:themeFill="text2" w:themeFillTint="33"/>
          </w:tcPr>
          <w:p w14:paraId="4CA11519" w14:textId="77777777" w:rsidR="00F5324A" w:rsidRPr="00D56D90" w:rsidRDefault="00F5324A" w:rsidP="00C107F2">
            <w:pPr>
              <w:rPr>
                <w:rFonts w:ascii="Verdana" w:hAnsi="Verdana" w:cs="Arial"/>
                <w:b/>
                <w:sz w:val="24"/>
                <w:szCs w:val="24"/>
              </w:rPr>
            </w:pPr>
            <w:r w:rsidRPr="00D56D90">
              <w:rPr>
                <w:rFonts w:ascii="Verdana" w:hAnsi="Verdana" w:cs="Arial"/>
                <w:b/>
                <w:sz w:val="24"/>
                <w:szCs w:val="24"/>
              </w:rPr>
              <w:t>Health and Care Standards</w:t>
            </w:r>
          </w:p>
        </w:tc>
      </w:tr>
      <w:tr w:rsidR="00F5324A" w:rsidRPr="00D56D90" w14:paraId="328B0B7D" w14:textId="77777777" w:rsidTr="00F5324A">
        <w:tc>
          <w:tcPr>
            <w:tcW w:w="1809" w:type="dxa"/>
            <w:vMerge w:val="restart"/>
          </w:tcPr>
          <w:p w14:paraId="2C0C1E84" w14:textId="77777777" w:rsidR="00F5324A" w:rsidRPr="00D56D90" w:rsidRDefault="00133EA1" w:rsidP="00F5324A">
            <w:pPr>
              <w:rPr>
                <w:rFonts w:ascii="Verdana" w:hAnsi="Verdana" w:cs="Arial"/>
                <w:sz w:val="24"/>
                <w:szCs w:val="24"/>
              </w:rPr>
            </w:pPr>
            <w:r w:rsidRPr="00D56D90">
              <w:rPr>
                <w:rFonts w:ascii="Verdana" w:hAnsi="Verdana" w:cs="Arial"/>
                <w:b/>
                <w:i/>
                <w:sz w:val="24"/>
                <w:szCs w:val="24"/>
              </w:rPr>
              <w:t>(please choose)</w:t>
            </w:r>
          </w:p>
        </w:tc>
        <w:tc>
          <w:tcPr>
            <w:tcW w:w="5812" w:type="dxa"/>
            <w:gridSpan w:val="2"/>
          </w:tcPr>
          <w:p w14:paraId="67FB7522" w14:textId="77777777" w:rsidR="00F5324A" w:rsidRPr="00D56D90" w:rsidRDefault="00F5324A" w:rsidP="00C107F2">
            <w:pPr>
              <w:rPr>
                <w:rFonts w:ascii="Verdana" w:hAnsi="Verdana" w:cs="Arial"/>
                <w:sz w:val="24"/>
                <w:szCs w:val="24"/>
              </w:rPr>
            </w:pPr>
            <w:r w:rsidRPr="00D56D90">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34C9889F" w14:textId="77777777" w:rsidR="00F5324A" w:rsidRPr="00D56D90" w:rsidRDefault="00133EA1" w:rsidP="00133EA1">
                <w:pPr>
                  <w:jc w:val="center"/>
                  <w:rPr>
                    <w:rFonts w:ascii="Verdana" w:hAnsi="Verdana" w:cs="Arial"/>
                    <w:sz w:val="24"/>
                    <w:szCs w:val="24"/>
                  </w:rPr>
                </w:pPr>
                <w:r w:rsidRPr="00D56D90">
                  <w:rPr>
                    <w:rFonts w:ascii="Segoe UI Symbol" w:eastAsia="MS Gothic" w:hAnsi="Segoe UI Symbol" w:cs="Segoe UI Symbol"/>
                    <w:sz w:val="24"/>
                    <w:szCs w:val="24"/>
                  </w:rPr>
                  <w:t>☐</w:t>
                </w:r>
              </w:p>
            </w:tc>
          </w:sdtContent>
        </w:sdt>
      </w:tr>
      <w:tr w:rsidR="00F5324A" w:rsidRPr="00D56D90" w14:paraId="4B00549C" w14:textId="77777777" w:rsidTr="00F5324A">
        <w:tc>
          <w:tcPr>
            <w:tcW w:w="1809" w:type="dxa"/>
            <w:vMerge/>
          </w:tcPr>
          <w:p w14:paraId="1B447814" w14:textId="77777777" w:rsidR="00F5324A" w:rsidRPr="00D56D90" w:rsidRDefault="00F5324A" w:rsidP="00F5324A">
            <w:pPr>
              <w:rPr>
                <w:rFonts w:ascii="Verdana" w:hAnsi="Verdana" w:cs="Arial"/>
                <w:b/>
                <w:sz w:val="24"/>
                <w:szCs w:val="24"/>
              </w:rPr>
            </w:pPr>
          </w:p>
        </w:tc>
        <w:tc>
          <w:tcPr>
            <w:tcW w:w="5812" w:type="dxa"/>
            <w:gridSpan w:val="2"/>
          </w:tcPr>
          <w:p w14:paraId="2CBF5D8D" w14:textId="77777777" w:rsidR="00F5324A" w:rsidRPr="00D56D90" w:rsidRDefault="00F5324A" w:rsidP="00F5324A">
            <w:pPr>
              <w:rPr>
                <w:rFonts w:ascii="Verdana" w:hAnsi="Verdana" w:cs="Arial"/>
                <w:b/>
                <w:sz w:val="24"/>
                <w:szCs w:val="24"/>
              </w:rPr>
            </w:pPr>
            <w:r w:rsidRPr="00D56D90">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4474AC3C" w14:textId="77777777" w:rsidR="00F5324A" w:rsidRPr="00D56D90" w:rsidRDefault="00D57AE9" w:rsidP="00133EA1">
                <w:pPr>
                  <w:jc w:val="center"/>
                  <w:rPr>
                    <w:rFonts w:ascii="Verdana" w:hAnsi="Verdana" w:cs="Arial"/>
                    <w:b/>
                    <w:sz w:val="24"/>
                    <w:szCs w:val="24"/>
                  </w:rPr>
                </w:pPr>
                <w:r w:rsidRPr="00D56D90">
                  <w:rPr>
                    <w:rFonts w:ascii="Segoe UI Symbol" w:eastAsia="MS Gothic" w:hAnsi="Segoe UI Symbol" w:cs="Segoe UI Symbol"/>
                    <w:sz w:val="24"/>
                    <w:szCs w:val="24"/>
                  </w:rPr>
                  <w:t>☒</w:t>
                </w:r>
              </w:p>
            </w:tc>
          </w:sdtContent>
        </w:sdt>
      </w:tr>
      <w:tr w:rsidR="00F5324A" w:rsidRPr="00D56D90" w14:paraId="614A1B91" w14:textId="77777777" w:rsidTr="00F5324A">
        <w:tc>
          <w:tcPr>
            <w:tcW w:w="1809" w:type="dxa"/>
            <w:vMerge/>
          </w:tcPr>
          <w:p w14:paraId="66BAC434" w14:textId="77777777" w:rsidR="00F5324A" w:rsidRPr="00D56D90" w:rsidRDefault="00F5324A" w:rsidP="00F5324A">
            <w:pPr>
              <w:rPr>
                <w:rFonts w:ascii="Verdana" w:hAnsi="Verdana" w:cs="Arial"/>
                <w:b/>
                <w:sz w:val="24"/>
                <w:szCs w:val="24"/>
              </w:rPr>
            </w:pPr>
          </w:p>
        </w:tc>
        <w:tc>
          <w:tcPr>
            <w:tcW w:w="5812" w:type="dxa"/>
            <w:gridSpan w:val="2"/>
          </w:tcPr>
          <w:p w14:paraId="2605EF6F" w14:textId="77777777" w:rsidR="00F5324A" w:rsidRPr="00D56D90" w:rsidRDefault="00A504B6" w:rsidP="00F5324A">
            <w:pPr>
              <w:rPr>
                <w:rFonts w:ascii="Verdana" w:hAnsi="Verdana" w:cs="Arial"/>
                <w:b/>
                <w:sz w:val="24"/>
                <w:szCs w:val="24"/>
              </w:rPr>
            </w:pPr>
            <w:r w:rsidRPr="00D56D90">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4CBF486B" w14:textId="77777777" w:rsidR="00F5324A" w:rsidRPr="00D56D90" w:rsidRDefault="00D57AE9" w:rsidP="00133EA1">
                <w:pPr>
                  <w:jc w:val="center"/>
                  <w:rPr>
                    <w:rFonts w:ascii="Verdana" w:hAnsi="Verdana" w:cs="Arial"/>
                    <w:b/>
                    <w:sz w:val="24"/>
                    <w:szCs w:val="24"/>
                  </w:rPr>
                </w:pPr>
                <w:r w:rsidRPr="00D56D90">
                  <w:rPr>
                    <w:rFonts w:ascii="Segoe UI Symbol" w:eastAsia="MS Gothic" w:hAnsi="Segoe UI Symbol" w:cs="Segoe UI Symbol"/>
                    <w:sz w:val="24"/>
                    <w:szCs w:val="24"/>
                  </w:rPr>
                  <w:t>☒</w:t>
                </w:r>
              </w:p>
            </w:tc>
          </w:sdtContent>
        </w:sdt>
      </w:tr>
      <w:tr w:rsidR="00F5324A" w:rsidRPr="00D56D90" w14:paraId="6D39510C" w14:textId="77777777" w:rsidTr="00F5324A">
        <w:tc>
          <w:tcPr>
            <w:tcW w:w="1809" w:type="dxa"/>
            <w:vMerge/>
          </w:tcPr>
          <w:p w14:paraId="73107CB0" w14:textId="77777777" w:rsidR="00F5324A" w:rsidRPr="00D56D90" w:rsidRDefault="00F5324A" w:rsidP="00F5324A">
            <w:pPr>
              <w:rPr>
                <w:rFonts w:ascii="Verdana" w:hAnsi="Verdana" w:cs="Arial"/>
                <w:b/>
                <w:sz w:val="24"/>
                <w:szCs w:val="24"/>
              </w:rPr>
            </w:pPr>
          </w:p>
        </w:tc>
        <w:tc>
          <w:tcPr>
            <w:tcW w:w="5812" w:type="dxa"/>
            <w:gridSpan w:val="2"/>
          </w:tcPr>
          <w:p w14:paraId="5A8C652C" w14:textId="77777777" w:rsidR="00F5324A" w:rsidRPr="00D56D90" w:rsidRDefault="00F5324A" w:rsidP="00F5324A">
            <w:pPr>
              <w:rPr>
                <w:rFonts w:ascii="Verdana" w:hAnsi="Verdana" w:cs="Arial"/>
                <w:b/>
                <w:sz w:val="24"/>
                <w:szCs w:val="24"/>
              </w:rPr>
            </w:pPr>
            <w:r w:rsidRPr="00D56D90">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57121EED" w14:textId="77777777" w:rsidR="00F5324A" w:rsidRPr="00D56D90" w:rsidRDefault="00133EA1" w:rsidP="00133EA1">
                <w:pPr>
                  <w:jc w:val="center"/>
                  <w:rPr>
                    <w:rFonts w:ascii="Verdana" w:hAnsi="Verdana" w:cs="Arial"/>
                    <w:b/>
                    <w:sz w:val="24"/>
                    <w:szCs w:val="24"/>
                  </w:rPr>
                </w:pPr>
                <w:r w:rsidRPr="00D56D90">
                  <w:rPr>
                    <w:rFonts w:ascii="Segoe UI Symbol" w:eastAsia="MS Gothic" w:hAnsi="Segoe UI Symbol" w:cs="Segoe UI Symbol"/>
                    <w:sz w:val="24"/>
                    <w:szCs w:val="24"/>
                  </w:rPr>
                  <w:t>☐</w:t>
                </w:r>
              </w:p>
            </w:tc>
          </w:sdtContent>
        </w:sdt>
      </w:tr>
      <w:tr w:rsidR="00F5324A" w:rsidRPr="00D56D90" w14:paraId="42A3F91A" w14:textId="77777777" w:rsidTr="00F5324A">
        <w:tc>
          <w:tcPr>
            <w:tcW w:w="1809" w:type="dxa"/>
            <w:vMerge/>
          </w:tcPr>
          <w:p w14:paraId="4AE7293A" w14:textId="77777777" w:rsidR="00F5324A" w:rsidRPr="00D56D90" w:rsidRDefault="00F5324A" w:rsidP="00F5324A">
            <w:pPr>
              <w:rPr>
                <w:rFonts w:ascii="Verdana" w:hAnsi="Verdana" w:cs="Arial"/>
                <w:b/>
                <w:sz w:val="24"/>
                <w:szCs w:val="24"/>
              </w:rPr>
            </w:pPr>
          </w:p>
        </w:tc>
        <w:tc>
          <w:tcPr>
            <w:tcW w:w="5812" w:type="dxa"/>
            <w:gridSpan w:val="2"/>
          </w:tcPr>
          <w:p w14:paraId="21257741" w14:textId="77777777" w:rsidR="00F5324A" w:rsidRPr="00D56D90" w:rsidRDefault="00F5324A" w:rsidP="00F5324A">
            <w:pPr>
              <w:rPr>
                <w:rFonts w:ascii="Verdana" w:hAnsi="Verdana" w:cs="Arial"/>
                <w:b/>
                <w:sz w:val="24"/>
                <w:szCs w:val="24"/>
              </w:rPr>
            </w:pPr>
            <w:r w:rsidRPr="00D56D90">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355CC2A5" w14:textId="77777777" w:rsidR="00F5324A" w:rsidRPr="00D56D90" w:rsidRDefault="00D57AE9" w:rsidP="00133EA1">
                <w:pPr>
                  <w:jc w:val="center"/>
                  <w:rPr>
                    <w:rFonts w:ascii="Verdana" w:hAnsi="Verdana" w:cs="Arial"/>
                    <w:b/>
                    <w:sz w:val="24"/>
                    <w:szCs w:val="24"/>
                  </w:rPr>
                </w:pPr>
                <w:r w:rsidRPr="00D56D90">
                  <w:rPr>
                    <w:rFonts w:ascii="Segoe UI Symbol" w:eastAsia="MS Gothic" w:hAnsi="Segoe UI Symbol" w:cs="Segoe UI Symbol"/>
                    <w:sz w:val="24"/>
                    <w:szCs w:val="24"/>
                  </w:rPr>
                  <w:t>☒</w:t>
                </w:r>
              </w:p>
            </w:tc>
          </w:sdtContent>
        </w:sdt>
      </w:tr>
      <w:tr w:rsidR="00F5324A" w:rsidRPr="00D56D90" w14:paraId="4166D523" w14:textId="77777777" w:rsidTr="00F5324A">
        <w:tc>
          <w:tcPr>
            <w:tcW w:w="1809" w:type="dxa"/>
            <w:vMerge/>
          </w:tcPr>
          <w:p w14:paraId="27982706" w14:textId="77777777" w:rsidR="00F5324A" w:rsidRPr="00D56D90" w:rsidRDefault="00F5324A" w:rsidP="00F5324A">
            <w:pPr>
              <w:rPr>
                <w:rFonts w:ascii="Verdana" w:hAnsi="Verdana" w:cs="Arial"/>
                <w:b/>
                <w:sz w:val="24"/>
                <w:szCs w:val="24"/>
              </w:rPr>
            </w:pPr>
          </w:p>
        </w:tc>
        <w:tc>
          <w:tcPr>
            <w:tcW w:w="5812" w:type="dxa"/>
            <w:gridSpan w:val="2"/>
          </w:tcPr>
          <w:p w14:paraId="131DDD16" w14:textId="77777777" w:rsidR="00F5324A" w:rsidRPr="00D56D90" w:rsidRDefault="00F5324A" w:rsidP="00F5324A">
            <w:pPr>
              <w:rPr>
                <w:rFonts w:ascii="Verdana" w:hAnsi="Verdana" w:cs="Arial"/>
                <w:b/>
                <w:sz w:val="24"/>
                <w:szCs w:val="24"/>
              </w:rPr>
            </w:pPr>
            <w:r w:rsidRPr="00D56D90">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7BB7488A" w14:textId="77777777" w:rsidR="00F5324A" w:rsidRPr="00D56D90" w:rsidRDefault="00D57AE9" w:rsidP="00133EA1">
                <w:pPr>
                  <w:jc w:val="center"/>
                  <w:rPr>
                    <w:rFonts w:ascii="Verdana" w:hAnsi="Verdana" w:cs="Arial"/>
                    <w:b/>
                    <w:sz w:val="24"/>
                    <w:szCs w:val="24"/>
                  </w:rPr>
                </w:pPr>
                <w:r w:rsidRPr="00D56D90">
                  <w:rPr>
                    <w:rFonts w:ascii="Segoe UI Symbol" w:eastAsia="MS Gothic" w:hAnsi="Segoe UI Symbol" w:cs="Segoe UI Symbol"/>
                    <w:sz w:val="24"/>
                    <w:szCs w:val="24"/>
                  </w:rPr>
                  <w:t>☒</w:t>
                </w:r>
              </w:p>
            </w:tc>
          </w:sdtContent>
        </w:sdt>
      </w:tr>
      <w:tr w:rsidR="00F5324A" w:rsidRPr="00D56D90" w14:paraId="0484BF36" w14:textId="77777777" w:rsidTr="00F5324A">
        <w:tc>
          <w:tcPr>
            <w:tcW w:w="1809" w:type="dxa"/>
            <w:vMerge/>
          </w:tcPr>
          <w:p w14:paraId="210B750F" w14:textId="77777777" w:rsidR="00F5324A" w:rsidRPr="00D56D90" w:rsidRDefault="00F5324A" w:rsidP="00F5324A">
            <w:pPr>
              <w:rPr>
                <w:rFonts w:ascii="Verdana" w:hAnsi="Verdana" w:cs="Arial"/>
                <w:b/>
                <w:sz w:val="24"/>
                <w:szCs w:val="24"/>
              </w:rPr>
            </w:pPr>
          </w:p>
        </w:tc>
        <w:tc>
          <w:tcPr>
            <w:tcW w:w="5812" w:type="dxa"/>
            <w:gridSpan w:val="2"/>
          </w:tcPr>
          <w:p w14:paraId="4F969604" w14:textId="77777777" w:rsidR="00F5324A" w:rsidRPr="00D56D90" w:rsidRDefault="00F5324A" w:rsidP="00F5324A">
            <w:pPr>
              <w:rPr>
                <w:rFonts w:ascii="Verdana" w:hAnsi="Verdana" w:cs="Arial"/>
                <w:b/>
                <w:sz w:val="24"/>
                <w:szCs w:val="24"/>
              </w:rPr>
            </w:pPr>
            <w:r w:rsidRPr="00D56D90">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5F0601ED" w14:textId="77777777" w:rsidR="00F5324A" w:rsidRPr="00D56D90" w:rsidRDefault="00D57AE9" w:rsidP="00133EA1">
                <w:pPr>
                  <w:jc w:val="center"/>
                  <w:rPr>
                    <w:rFonts w:ascii="Verdana" w:hAnsi="Verdana" w:cs="Arial"/>
                    <w:b/>
                    <w:sz w:val="24"/>
                    <w:szCs w:val="24"/>
                  </w:rPr>
                </w:pPr>
                <w:r w:rsidRPr="00D56D90">
                  <w:rPr>
                    <w:rFonts w:ascii="Segoe UI Symbol" w:eastAsia="MS Gothic" w:hAnsi="Segoe UI Symbol" w:cs="Segoe UI Symbol"/>
                    <w:sz w:val="24"/>
                    <w:szCs w:val="24"/>
                  </w:rPr>
                  <w:t>☒</w:t>
                </w:r>
              </w:p>
            </w:tc>
          </w:sdtContent>
        </w:sdt>
      </w:tr>
      <w:tr w:rsidR="00F5324A" w:rsidRPr="00D56D90" w14:paraId="16CC1715" w14:textId="77777777" w:rsidTr="00CD7AA5">
        <w:tc>
          <w:tcPr>
            <w:tcW w:w="9245" w:type="dxa"/>
            <w:gridSpan w:val="4"/>
            <w:shd w:val="clear" w:color="auto" w:fill="D5DCE4" w:themeFill="text2" w:themeFillTint="33"/>
          </w:tcPr>
          <w:p w14:paraId="73A8337C" w14:textId="77777777" w:rsidR="00F5324A" w:rsidRPr="00D56D90" w:rsidRDefault="00F5324A" w:rsidP="00F5324A">
            <w:pPr>
              <w:rPr>
                <w:rFonts w:ascii="Verdana" w:hAnsi="Verdana" w:cs="Arial"/>
                <w:b/>
                <w:sz w:val="24"/>
                <w:szCs w:val="24"/>
              </w:rPr>
            </w:pPr>
            <w:r w:rsidRPr="00D56D90">
              <w:rPr>
                <w:rFonts w:ascii="Verdana" w:hAnsi="Verdana" w:cs="Arial"/>
                <w:b/>
                <w:sz w:val="24"/>
                <w:szCs w:val="24"/>
              </w:rPr>
              <w:t>Quality, Safety and Patient Experience</w:t>
            </w:r>
          </w:p>
        </w:tc>
      </w:tr>
      <w:tr w:rsidR="00F5324A" w:rsidRPr="00D56D90" w14:paraId="4193B2E5" w14:textId="77777777" w:rsidTr="00C95B3C">
        <w:tc>
          <w:tcPr>
            <w:tcW w:w="9245" w:type="dxa"/>
            <w:gridSpan w:val="4"/>
          </w:tcPr>
          <w:p w14:paraId="2E9E3DFF" w14:textId="77777777" w:rsidR="00A11269" w:rsidRPr="00D56D90" w:rsidRDefault="00A11269" w:rsidP="00A11269">
            <w:pPr>
              <w:rPr>
                <w:rFonts w:ascii="Verdana" w:hAnsi="Verdana" w:cs="Arial"/>
                <w:sz w:val="24"/>
                <w:szCs w:val="24"/>
              </w:rPr>
            </w:pPr>
            <w:r w:rsidRPr="00D56D90">
              <w:rPr>
                <w:rFonts w:ascii="Verdana" w:hAnsi="Verdana" w:cs="Arial"/>
                <w:sz w:val="24"/>
                <w:szCs w:val="24"/>
              </w:rPr>
              <w:t>A sustainable AHP and HCS workforce is essential to provide effective, patient centred care with improved outcomes for patient, carer and workforce.</w:t>
            </w:r>
            <w:r w:rsidR="00DF5FF1" w:rsidRPr="00D56D90">
              <w:rPr>
                <w:rFonts w:ascii="Verdana" w:hAnsi="Verdana" w:cs="Arial"/>
                <w:sz w:val="24"/>
                <w:szCs w:val="24"/>
              </w:rPr>
              <w:t xml:space="preserve"> </w:t>
            </w:r>
          </w:p>
          <w:p w14:paraId="07BD306A" w14:textId="77777777" w:rsidR="00F5324A" w:rsidRPr="00D56D90" w:rsidRDefault="00DF5FF1" w:rsidP="00DF5FF1">
            <w:pPr>
              <w:rPr>
                <w:rFonts w:ascii="Verdana" w:hAnsi="Verdana" w:cs="Arial"/>
                <w:sz w:val="24"/>
                <w:szCs w:val="24"/>
              </w:rPr>
            </w:pPr>
            <w:r w:rsidRPr="00D56D90">
              <w:rPr>
                <w:rFonts w:ascii="Verdana" w:hAnsi="Verdana" w:cs="Arial"/>
                <w:sz w:val="24"/>
                <w:szCs w:val="24"/>
              </w:rPr>
              <w:t xml:space="preserve">Patient safety runs through education standards and requirements and is inseparable from an excellent learning environment and culture that values and supports learners and educators. </w:t>
            </w:r>
          </w:p>
          <w:p w14:paraId="7FF6FEA3" w14:textId="77777777" w:rsidR="00E7577F" w:rsidRPr="00D56D90" w:rsidRDefault="00E7577F" w:rsidP="00DF5FF1">
            <w:pPr>
              <w:rPr>
                <w:rFonts w:ascii="Verdana" w:hAnsi="Verdana" w:cs="Arial"/>
                <w:sz w:val="24"/>
                <w:szCs w:val="24"/>
              </w:rPr>
            </w:pPr>
          </w:p>
        </w:tc>
      </w:tr>
      <w:tr w:rsidR="00F5324A" w:rsidRPr="00D56D90" w14:paraId="4E2A85A6" w14:textId="77777777" w:rsidTr="00CD7AA5">
        <w:tc>
          <w:tcPr>
            <w:tcW w:w="9245" w:type="dxa"/>
            <w:gridSpan w:val="4"/>
            <w:shd w:val="clear" w:color="auto" w:fill="D5DCE4" w:themeFill="text2" w:themeFillTint="33"/>
          </w:tcPr>
          <w:p w14:paraId="5A42C272" w14:textId="77777777" w:rsidR="00F5324A" w:rsidRPr="00D56D90" w:rsidRDefault="00F5324A" w:rsidP="00F5324A">
            <w:pPr>
              <w:rPr>
                <w:rFonts w:ascii="Verdana" w:hAnsi="Verdana" w:cs="Arial"/>
                <w:b/>
                <w:sz w:val="24"/>
                <w:szCs w:val="24"/>
              </w:rPr>
            </w:pPr>
            <w:r w:rsidRPr="00D56D90">
              <w:rPr>
                <w:rFonts w:ascii="Verdana" w:hAnsi="Verdana" w:cs="Arial"/>
                <w:b/>
                <w:sz w:val="24"/>
                <w:szCs w:val="24"/>
              </w:rPr>
              <w:t>Financial Implications</w:t>
            </w:r>
          </w:p>
        </w:tc>
      </w:tr>
      <w:tr w:rsidR="00F5324A" w:rsidRPr="00D56D90" w14:paraId="2DC9CEB8" w14:textId="77777777" w:rsidTr="00C95B3C">
        <w:tc>
          <w:tcPr>
            <w:tcW w:w="9245" w:type="dxa"/>
            <w:gridSpan w:val="4"/>
          </w:tcPr>
          <w:p w14:paraId="50562345" w14:textId="77777777" w:rsidR="00653AEC" w:rsidRPr="00D56D90" w:rsidRDefault="00DF5FF1" w:rsidP="00653AEC">
            <w:pPr>
              <w:ind w:right="96"/>
              <w:rPr>
                <w:rFonts w:ascii="Verdana" w:hAnsi="Verdana" w:cs="Arial"/>
                <w:sz w:val="24"/>
                <w:szCs w:val="24"/>
              </w:rPr>
            </w:pPr>
            <w:r w:rsidRPr="00D56D90">
              <w:rPr>
                <w:rFonts w:ascii="Verdana" w:hAnsi="Verdana" w:cs="Arial"/>
                <w:sz w:val="24"/>
                <w:szCs w:val="24"/>
              </w:rPr>
              <w:t>F</w:t>
            </w:r>
            <w:r w:rsidR="00D57AE9" w:rsidRPr="00D56D90">
              <w:rPr>
                <w:rFonts w:ascii="Verdana" w:hAnsi="Verdana" w:cs="Arial"/>
                <w:sz w:val="24"/>
                <w:szCs w:val="24"/>
              </w:rPr>
              <w:t>inancial risks associated with the key themes described</w:t>
            </w:r>
            <w:r w:rsidR="008A6498" w:rsidRPr="00D56D90">
              <w:rPr>
                <w:rFonts w:ascii="Verdana" w:hAnsi="Verdana" w:cs="Arial"/>
                <w:sz w:val="24"/>
                <w:szCs w:val="24"/>
              </w:rPr>
              <w:t xml:space="preserve"> </w:t>
            </w:r>
            <w:r w:rsidRPr="00D56D90">
              <w:rPr>
                <w:rFonts w:ascii="Verdana" w:hAnsi="Verdana" w:cs="Arial"/>
                <w:sz w:val="24"/>
                <w:szCs w:val="24"/>
              </w:rPr>
              <w:t>are</w:t>
            </w:r>
            <w:r w:rsidR="008A6498" w:rsidRPr="00D56D90">
              <w:rPr>
                <w:rFonts w:ascii="Verdana" w:hAnsi="Verdana" w:cs="Arial"/>
                <w:sz w:val="24"/>
                <w:szCs w:val="24"/>
              </w:rPr>
              <w:t xml:space="preserve"> not specified</w:t>
            </w:r>
            <w:r w:rsidRPr="00D56D90">
              <w:rPr>
                <w:rFonts w:ascii="Verdana" w:hAnsi="Verdana" w:cs="Arial"/>
                <w:sz w:val="24"/>
                <w:szCs w:val="24"/>
              </w:rPr>
              <w:t xml:space="preserve"> in the paper and are operationally managed via Service Groups.</w:t>
            </w:r>
          </w:p>
          <w:p w14:paraId="1393F279" w14:textId="77777777" w:rsidR="00F5324A" w:rsidRPr="00D56D90" w:rsidRDefault="00F5324A" w:rsidP="00F5324A">
            <w:pPr>
              <w:ind w:right="96"/>
              <w:rPr>
                <w:rFonts w:ascii="Verdana" w:hAnsi="Verdana" w:cs="Arial"/>
                <w:color w:val="FF0000"/>
                <w:sz w:val="24"/>
                <w:szCs w:val="24"/>
              </w:rPr>
            </w:pPr>
          </w:p>
        </w:tc>
      </w:tr>
      <w:tr w:rsidR="00F5324A" w:rsidRPr="00D56D90" w14:paraId="1A7E2FB9" w14:textId="77777777" w:rsidTr="00CD7AA5">
        <w:tc>
          <w:tcPr>
            <w:tcW w:w="9245" w:type="dxa"/>
            <w:gridSpan w:val="4"/>
            <w:shd w:val="clear" w:color="auto" w:fill="D5DCE4" w:themeFill="text2" w:themeFillTint="33"/>
          </w:tcPr>
          <w:p w14:paraId="320C3C9D" w14:textId="77777777" w:rsidR="00F5324A" w:rsidRPr="00D56D90" w:rsidRDefault="00F5324A" w:rsidP="00F5324A">
            <w:pPr>
              <w:keepNext/>
              <w:keepLines/>
              <w:ind w:right="96"/>
              <w:rPr>
                <w:rFonts w:ascii="Verdana" w:hAnsi="Verdana" w:cs="Arial"/>
                <w:b/>
                <w:sz w:val="24"/>
                <w:szCs w:val="24"/>
              </w:rPr>
            </w:pPr>
            <w:r w:rsidRPr="00D56D90">
              <w:rPr>
                <w:rFonts w:ascii="Verdana" w:hAnsi="Verdana" w:cs="Arial"/>
                <w:b/>
                <w:sz w:val="24"/>
                <w:szCs w:val="24"/>
              </w:rPr>
              <w:t>Legal Implications (including equality and diversity assessment)</w:t>
            </w:r>
          </w:p>
        </w:tc>
      </w:tr>
      <w:tr w:rsidR="00F5324A" w:rsidRPr="00D56D90" w14:paraId="039AE099" w14:textId="77777777" w:rsidTr="00C95B3C">
        <w:tc>
          <w:tcPr>
            <w:tcW w:w="9245" w:type="dxa"/>
            <w:gridSpan w:val="4"/>
          </w:tcPr>
          <w:p w14:paraId="75F99A21" w14:textId="77777777" w:rsidR="00F5324A" w:rsidRPr="00D56D90" w:rsidRDefault="00A11269" w:rsidP="00A11269">
            <w:pPr>
              <w:ind w:right="96"/>
              <w:rPr>
                <w:rFonts w:ascii="Verdana" w:hAnsi="Verdana" w:cs="Arial"/>
                <w:color w:val="FF0000"/>
                <w:sz w:val="24"/>
                <w:szCs w:val="24"/>
              </w:rPr>
            </w:pPr>
            <w:r w:rsidRPr="00D56D90">
              <w:rPr>
                <w:rFonts w:ascii="Verdana" w:hAnsi="Verdana" w:cs="Arial"/>
                <w:sz w:val="24"/>
                <w:szCs w:val="24"/>
              </w:rPr>
              <w:t xml:space="preserve">As set out in the paper. </w:t>
            </w:r>
            <w:r w:rsidRPr="00D56D90">
              <w:rPr>
                <w:rFonts w:ascii="Verdana" w:hAnsi="Verdana" w:cs="Arial"/>
                <w:sz w:val="24"/>
                <w:szCs w:val="24"/>
              </w:rPr>
              <w:br/>
            </w:r>
          </w:p>
        </w:tc>
      </w:tr>
      <w:tr w:rsidR="00F5324A" w:rsidRPr="00D56D90" w14:paraId="0D47E978" w14:textId="77777777" w:rsidTr="00CD7AA5">
        <w:tc>
          <w:tcPr>
            <w:tcW w:w="9245" w:type="dxa"/>
            <w:gridSpan w:val="4"/>
            <w:shd w:val="clear" w:color="auto" w:fill="D5DCE4" w:themeFill="text2" w:themeFillTint="33"/>
          </w:tcPr>
          <w:p w14:paraId="67A703C1" w14:textId="77777777" w:rsidR="00F5324A" w:rsidRPr="00D56D90" w:rsidRDefault="00F5324A" w:rsidP="00F5324A">
            <w:pPr>
              <w:ind w:right="96"/>
              <w:rPr>
                <w:rFonts w:ascii="Verdana" w:hAnsi="Verdana" w:cs="Arial"/>
                <w:b/>
                <w:color w:val="FF0000"/>
                <w:sz w:val="24"/>
                <w:szCs w:val="24"/>
              </w:rPr>
            </w:pPr>
            <w:r w:rsidRPr="00D56D90">
              <w:rPr>
                <w:rFonts w:ascii="Verdana" w:hAnsi="Verdana" w:cs="Arial"/>
                <w:b/>
                <w:sz w:val="24"/>
                <w:szCs w:val="24"/>
              </w:rPr>
              <w:t>Staffing Implications</w:t>
            </w:r>
          </w:p>
        </w:tc>
      </w:tr>
      <w:tr w:rsidR="00F5324A" w:rsidRPr="00D56D90" w14:paraId="71177E3A" w14:textId="77777777" w:rsidTr="00C95B3C">
        <w:tc>
          <w:tcPr>
            <w:tcW w:w="9245" w:type="dxa"/>
            <w:gridSpan w:val="4"/>
          </w:tcPr>
          <w:p w14:paraId="5F5C4031" w14:textId="5B834A73" w:rsidR="00F5324A" w:rsidRPr="00D56D90" w:rsidRDefault="00D57AE9" w:rsidP="00762BBE">
            <w:pPr>
              <w:ind w:right="96"/>
              <w:rPr>
                <w:rFonts w:ascii="Verdana" w:hAnsi="Verdana" w:cs="Arial"/>
                <w:sz w:val="24"/>
                <w:szCs w:val="24"/>
              </w:rPr>
            </w:pPr>
            <w:r w:rsidRPr="00D56D90">
              <w:rPr>
                <w:rFonts w:ascii="Verdana" w:hAnsi="Verdana" w:cs="Arial"/>
                <w:sz w:val="24"/>
                <w:szCs w:val="24"/>
              </w:rPr>
              <w:t>As described in the paper.</w:t>
            </w:r>
          </w:p>
        </w:tc>
      </w:tr>
      <w:tr w:rsidR="00F5324A" w:rsidRPr="00D56D90" w14:paraId="4BB4586C" w14:textId="77777777" w:rsidTr="00CD7AA5">
        <w:tc>
          <w:tcPr>
            <w:tcW w:w="9245" w:type="dxa"/>
            <w:gridSpan w:val="4"/>
            <w:shd w:val="clear" w:color="auto" w:fill="D5DCE4" w:themeFill="text2" w:themeFillTint="33"/>
          </w:tcPr>
          <w:p w14:paraId="2D525C86" w14:textId="77777777" w:rsidR="00F5324A" w:rsidRPr="00D56D90" w:rsidRDefault="00296CD9" w:rsidP="00F5324A">
            <w:pPr>
              <w:ind w:right="96"/>
              <w:rPr>
                <w:rFonts w:ascii="Verdana" w:hAnsi="Verdana" w:cs="Arial"/>
                <w:b/>
                <w:color w:val="FF0000"/>
                <w:sz w:val="24"/>
                <w:szCs w:val="24"/>
              </w:rPr>
            </w:pPr>
            <w:r w:rsidRPr="00D56D90">
              <w:rPr>
                <w:rFonts w:ascii="Verdana" w:hAnsi="Verdana" w:cs="Arial"/>
                <w:b/>
                <w:sz w:val="24"/>
                <w:szCs w:val="24"/>
              </w:rPr>
              <w:t>Long Term Implications (including the impact of the Well-being of Future Generations (Wales) Act 2015)</w:t>
            </w:r>
          </w:p>
        </w:tc>
      </w:tr>
      <w:tr w:rsidR="00F5324A" w:rsidRPr="00D56D90" w14:paraId="32B12285" w14:textId="77777777" w:rsidTr="00C95B3C">
        <w:tc>
          <w:tcPr>
            <w:tcW w:w="9245" w:type="dxa"/>
            <w:gridSpan w:val="4"/>
          </w:tcPr>
          <w:p w14:paraId="7FCB3B5C" w14:textId="3F8721BA" w:rsidR="00F5324A" w:rsidRPr="00D56D90" w:rsidRDefault="00DF5FF1" w:rsidP="00C6010B">
            <w:pPr>
              <w:ind w:right="96"/>
              <w:rPr>
                <w:rFonts w:ascii="Verdana" w:hAnsi="Verdana" w:cs="Arial"/>
                <w:sz w:val="24"/>
                <w:szCs w:val="24"/>
              </w:rPr>
            </w:pPr>
            <w:r w:rsidRPr="00D56D90">
              <w:rPr>
                <w:rFonts w:ascii="Verdana" w:hAnsi="Verdana" w:cs="Arial"/>
                <w:sz w:val="24"/>
                <w:szCs w:val="24"/>
              </w:rPr>
              <w:lastRenderedPageBreak/>
              <w:t xml:space="preserve">This paper reflects </w:t>
            </w:r>
            <w:r w:rsidRPr="00D56D90">
              <w:rPr>
                <w:rFonts w:ascii="Verdana" w:hAnsi="Verdana" w:cs="Arial"/>
                <w:i/>
                <w:iCs/>
                <w:sz w:val="24"/>
                <w:szCs w:val="24"/>
              </w:rPr>
              <w:t>The Well-being of Future Generations (Wales) Act</w:t>
            </w:r>
            <w:r w:rsidRPr="00D56D90">
              <w:rPr>
                <w:rFonts w:ascii="Verdana" w:hAnsi="Verdana" w:cs="Arial"/>
                <w:sz w:val="24"/>
                <w:szCs w:val="24"/>
              </w:rPr>
              <w:t xml:space="preserve"> (2015) </w:t>
            </w:r>
            <w:r w:rsidR="00DD241C" w:rsidRPr="00D56D90">
              <w:rPr>
                <w:rFonts w:ascii="Verdana" w:hAnsi="Verdana" w:cs="Arial"/>
                <w:sz w:val="24"/>
                <w:szCs w:val="24"/>
              </w:rPr>
              <w:t>and</w:t>
            </w:r>
            <w:r w:rsidRPr="00D56D90">
              <w:rPr>
                <w:rFonts w:ascii="Verdana" w:hAnsi="Verdana" w:cs="Arial"/>
                <w:sz w:val="24"/>
                <w:szCs w:val="24"/>
              </w:rPr>
              <w:t xml:space="preserve"> working </w:t>
            </w:r>
            <w:r w:rsidR="00DD241C" w:rsidRPr="00D56D90">
              <w:rPr>
                <w:rFonts w:ascii="Verdana" w:hAnsi="Verdana" w:cs="Arial"/>
                <w:sz w:val="24"/>
                <w:szCs w:val="24"/>
              </w:rPr>
              <w:t xml:space="preserve">relationships </w:t>
            </w:r>
            <w:r w:rsidRPr="00D56D90">
              <w:rPr>
                <w:rFonts w:ascii="Verdana" w:hAnsi="Verdana" w:cs="Arial"/>
                <w:sz w:val="24"/>
                <w:szCs w:val="24"/>
              </w:rPr>
              <w:t>between organisations helping to meet the longer-term needs of NHS Wales and enhance the sustainability of the healthcare workforce.</w:t>
            </w:r>
          </w:p>
        </w:tc>
      </w:tr>
      <w:tr w:rsidR="00653AEC" w:rsidRPr="00D56D90" w14:paraId="1173BB79" w14:textId="77777777" w:rsidTr="00C95B3C">
        <w:tc>
          <w:tcPr>
            <w:tcW w:w="2470" w:type="dxa"/>
            <w:gridSpan w:val="2"/>
          </w:tcPr>
          <w:p w14:paraId="508629F3" w14:textId="77777777" w:rsidR="00653AEC" w:rsidRPr="00D56D90" w:rsidRDefault="00653AEC" w:rsidP="00653AEC">
            <w:pPr>
              <w:ind w:right="96"/>
              <w:rPr>
                <w:rFonts w:ascii="Verdana" w:hAnsi="Verdana" w:cs="Arial"/>
                <w:color w:val="FF0000"/>
                <w:sz w:val="24"/>
                <w:szCs w:val="24"/>
              </w:rPr>
            </w:pPr>
            <w:r w:rsidRPr="00D56D90">
              <w:rPr>
                <w:rFonts w:ascii="Verdana" w:hAnsi="Verdana" w:cs="Arial"/>
                <w:b/>
                <w:color w:val="000000" w:themeColor="text1"/>
                <w:sz w:val="24"/>
                <w:szCs w:val="24"/>
              </w:rPr>
              <w:t>Report History</w:t>
            </w:r>
          </w:p>
        </w:tc>
        <w:tc>
          <w:tcPr>
            <w:tcW w:w="6775" w:type="dxa"/>
            <w:gridSpan w:val="2"/>
          </w:tcPr>
          <w:p w14:paraId="46041CC1" w14:textId="78F8EAFA" w:rsidR="00653AEC" w:rsidRPr="00D56D90" w:rsidRDefault="009D4997" w:rsidP="00653AEC">
            <w:pPr>
              <w:ind w:right="96"/>
              <w:rPr>
                <w:rFonts w:ascii="Verdana" w:hAnsi="Verdana" w:cs="Arial"/>
                <w:sz w:val="24"/>
                <w:szCs w:val="24"/>
              </w:rPr>
            </w:pPr>
            <w:r w:rsidRPr="00D56D90">
              <w:rPr>
                <w:rFonts w:ascii="Verdana" w:hAnsi="Verdana" w:cs="Arial"/>
                <w:sz w:val="24"/>
                <w:szCs w:val="24"/>
              </w:rPr>
              <w:t>Nineteenth</w:t>
            </w:r>
            <w:r w:rsidR="00366B1E" w:rsidRPr="00D56D90">
              <w:rPr>
                <w:rFonts w:ascii="Verdana" w:hAnsi="Verdana" w:cs="Arial"/>
                <w:sz w:val="24"/>
                <w:szCs w:val="24"/>
              </w:rPr>
              <w:t xml:space="preserve"> </w:t>
            </w:r>
            <w:r w:rsidR="00D57AE9" w:rsidRPr="00D56D90">
              <w:rPr>
                <w:rFonts w:ascii="Verdana" w:hAnsi="Verdana" w:cs="Arial"/>
                <w:sz w:val="24"/>
                <w:szCs w:val="24"/>
              </w:rPr>
              <w:t xml:space="preserve">report </w:t>
            </w:r>
          </w:p>
          <w:p w14:paraId="26CFEAE9" w14:textId="77777777" w:rsidR="00653AEC" w:rsidRPr="00D56D90" w:rsidRDefault="00653AEC" w:rsidP="00653AEC">
            <w:pPr>
              <w:ind w:right="96"/>
              <w:rPr>
                <w:rFonts w:ascii="Verdana" w:hAnsi="Verdana" w:cs="Arial"/>
                <w:color w:val="FF0000"/>
                <w:sz w:val="24"/>
                <w:szCs w:val="24"/>
              </w:rPr>
            </w:pPr>
          </w:p>
        </w:tc>
      </w:tr>
      <w:tr w:rsidR="00653AEC" w:rsidRPr="00173BFB" w14:paraId="53D992B0" w14:textId="77777777" w:rsidTr="00C95B3C">
        <w:tc>
          <w:tcPr>
            <w:tcW w:w="2470" w:type="dxa"/>
            <w:gridSpan w:val="2"/>
          </w:tcPr>
          <w:p w14:paraId="1FEBC7BB" w14:textId="77777777" w:rsidR="00653AEC" w:rsidRPr="00173BFB" w:rsidRDefault="00653AEC" w:rsidP="00653AEC">
            <w:pPr>
              <w:ind w:right="96"/>
              <w:rPr>
                <w:rFonts w:ascii="Verdana" w:hAnsi="Verdana" w:cs="Arial"/>
                <w:b/>
                <w:color w:val="000000" w:themeColor="text1"/>
                <w:sz w:val="24"/>
                <w:szCs w:val="24"/>
              </w:rPr>
            </w:pPr>
            <w:r w:rsidRPr="00D56D90">
              <w:rPr>
                <w:rFonts w:ascii="Verdana" w:hAnsi="Verdana" w:cs="Arial"/>
                <w:b/>
                <w:color w:val="000000" w:themeColor="text1"/>
                <w:sz w:val="24"/>
                <w:szCs w:val="24"/>
              </w:rPr>
              <w:t>Appendices</w:t>
            </w:r>
          </w:p>
        </w:tc>
        <w:tc>
          <w:tcPr>
            <w:tcW w:w="6775" w:type="dxa"/>
            <w:gridSpan w:val="2"/>
          </w:tcPr>
          <w:p w14:paraId="335A224F" w14:textId="2B4BBC9F" w:rsidR="00E96AE6" w:rsidRPr="00173BFB" w:rsidRDefault="009931A9" w:rsidP="008B5D7C">
            <w:pPr>
              <w:ind w:right="96"/>
              <w:rPr>
                <w:rFonts w:ascii="Verdana" w:hAnsi="Verdana" w:cs="Arial"/>
                <w:sz w:val="24"/>
                <w:szCs w:val="24"/>
              </w:rPr>
            </w:pPr>
            <w:r>
              <w:rPr>
                <w:rFonts w:ascii="Verdana" w:hAnsi="Verdana" w:cs="Arial"/>
                <w:sz w:val="24"/>
                <w:szCs w:val="24"/>
              </w:rPr>
              <w:t>None.</w:t>
            </w:r>
          </w:p>
          <w:p w14:paraId="23E2EE38" w14:textId="77777777" w:rsidR="00CA497D" w:rsidRPr="00173BFB" w:rsidRDefault="00CA497D" w:rsidP="008B5D7C">
            <w:pPr>
              <w:ind w:right="96"/>
              <w:rPr>
                <w:rFonts w:ascii="Verdana" w:hAnsi="Verdana" w:cs="Arial"/>
                <w:color w:val="FF0000"/>
                <w:sz w:val="24"/>
                <w:szCs w:val="24"/>
              </w:rPr>
            </w:pPr>
          </w:p>
        </w:tc>
      </w:tr>
    </w:tbl>
    <w:p w14:paraId="5CDD5A8E" w14:textId="77777777" w:rsidR="00034194" w:rsidRPr="00173BFB" w:rsidRDefault="00034194" w:rsidP="0050626E">
      <w:pPr>
        <w:rPr>
          <w:rFonts w:ascii="Verdana" w:hAnsi="Verdana"/>
          <w:sz w:val="24"/>
          <w:szCs w:val="24"/>
        </w:rPr>
      </w:pPr>
    </w:p>
    <w:sectPr w:rsidR="00034194" w:rsidRPr="00173BFB" w:rsidSect="006E4D4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93F1C9" w14:textId="77777777" w:rsidR="000656C3" w:rsidRDefault="000656C3" w:rsidP="00C107F2">
      <w:r>
        <w:separator/>
      </w:r>
    </w:p>
  </w:endnote>
  <w:endnote w:type="continuationSeparator" w:id="0">
    <w:p w14:paraId="7FD16D87" w14:textId="77777777" w:rsidR="000656C3" w:rsidRDefault="000656C3" w:rsidP="00C107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44250561"/>
      <w:docPartObj>
        <w:docPartGallery w:val="Page Numbers (Bottom of Page)"/>
        <w:docPartUnique/>
      </w:docPartObj>
    </w:sdtPr>
    <w:sdtEndPr/>
    <w:sdtContent>
      <w:p w14:paraId="5904E1A0" w14:textId="0144362F" w:rsidR="009E52FE" w:rsidRDefault="00D20586">
        <w:pPr>
          <w:pStyle w:val="Footer"/>
        </w:pPr>
        <w:r w:rsidRPr="00767E3E">
          <w:rPr>
            <w:noProof/>
            <w:lang w:eastAsia="en-GB"/>
          </w:rPr>
          <w:drawing>
            <wp:anchor distT="0" distB="0" distL="114300" distR="114300" simplePos="0" relativeHeight="251661312" behindDoc="1" locked="0" layoutInCell="1" allowOverlap="1" wp14:anchorId="794308FE" wp14:editId="045F1549">
              <wp:simplePos x="0" y="0"/>
              <wp:positionH relativeFrom="margin">
                <wp:align>left</wp:align>
              </wp:positionH>
              <wp:positionV relativeFrom="paragraph">
                <wp:posOffset>-117475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mc:AlternateContent>
            <mc:Choice Requires="wps">
              <w:drawing>
                <wp:anchor distT="0" distB="0" distL="114300" distR="114300" simplePos="0" relativeHeight="251659264" behindDoc="0" locked="0" layoutInCell="1" allowOverlap="1" wp14:anchorId="481AAC5A" wp14:editId="6A308ED9">
                  <wp:simplePos x="0" y="0"/>
                  <wp:positionH relativeFrom="rightMargin">
                    <wp:align>center</wp:align>
                  </wp:positionH>
                  <wp:positionV relativeFrom="bottomMargin">
                    <wp:align>center</wp:align>
                  </wp:positionV>
                  <wp:extent cx="561975" cy="561975"/>
                  <wp:effectExtent l="9525" t="9525" r="9525" b="9525"/>
                  <wp:wrapNone/>
                  <wp:docPr id="1852229407" name="Oval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61975" cy="561975"/>
                          </a:xfrm>
                          <a:prstGeom prst="ellipse">
                            <a:avLst/>
                          </a:prstGeom>
                          <a:noFill/>
                          <a:ln w="12700">
                            <a:solidFill>
                              <a:srgbClr val="ADC1D9"/>
                            </a:solidFill>
                            <a:round/>
                            <a:headEnd/>
                            <a:tailEnd/>
                          </a:ln>
                          <a:extLst>
                            <a:ext uri="{909E8E84-426E-40DD-AFC4-6F175D3DCCD1}">
                              <a14:hiddenFill xmlns:a14="http://schemas.microsoft.com/office/drawing/2010/main">
                                <a:solidFill>
                                  <a:srgbClr val="C0504D"/>
                                </a:solidFill>
                              </a14:hiddenFill>
                            </a:ext>
                          </a:extLst>
                        </wps:spPr>
                        <wps:txbx>
                          <w:txbxContent>
                            <w:p w14:paraId="4252DA7A" w14:textId="1570634B" w:rsidR="00D20586" w:rsidRDefault="00D20586">
                              <w:pPr>
                                <w:pStyle w:val="Footer"/>
                                <w:rPr>
                                  <w:color w:val="5B9BD5" w:themeColor="accent1"/>
                                </w:rPr>
                              </w:pPr>
                              <w:r>
                                <w:fldChar w:fldCharType="begin"/>
                              </w:r>
                              <w:r>
                                <w:instrText xml:space="preserve"> PAGE  \* MERGEFORMAT </w:instrText>
                              </w:r>
                              <w:r>
                                <w:fldChar w:fldCharType="separate"/>
                              </w:r>
                              <w:r w:rsidR="004367AA" w:rsidRPr="004367AA">
                                <w:rPr>
                                  <w:noProof/>
                                  <w:color w:val="5B9BD5" w:themeColor="accent1"/>
                                </w:rPr>
                                <w:t>9</w:t>
                              </w:r>
                              <w:r>
                                <w:rPr>
                                  <w:noProof/>
                                  <w:color w:val="5B9BD5" w:themeColor="accent1"/>
                                </w:rPr>
                                <w:fldChar w:fldCharType="end"/>
                              </w:r>
                            </w:p>
                          </w:txbxContent>
                        </wps:txbx>
                        <wps:bodyPr rot="0" vert="horz" wrap="square" lIns="91440" tIns="0" rIns="91440" bIns="0" anchor="ctr" anchorCtr="0" upright="1">
                          <a:noAutofit/>
                        </wps:bodyPr>
                      </wps:wsp>
                    </a:graphicData>
                  </a:graphic>
                  <wp14:sizeRelH relativeFrom="page">
                    <wp14:pctWidth>0</wp14:pctWidth>
                  </wp14:sizeRelH>
                  <wp14:sizeRelV relativeFrom="bottomMargin">
                    <wp14:pctHeight>0</wp14:pctHeight>
                  </wp14:sizeRelV>
                </wp:anchor>
              </w:drawing>
            </mc:Choice>
            <mc:Fallback>
              <w:pict>
                <v:oval w14:anchorId="481AAC5A" id="Oval 1" o:spid="_x0000_s1026" style="position:absolute;margin-left:0;margin-top:0;width:44.25pt;height:44.25pt;rotation:180;flip:x;z-index:251659264;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bottom-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" filled="f" fillcolor="#c0504d" strokecolor="#adc1d9" strokeweight="1pt">
                  <v:textbox inset=",0,,0">
                    <w:txbxContent>
                      <w:p w14:paraId="4252DA7A" w14:textId="1570634B" w:rsidR="00D20586" w:rsidRDefault="00D20586">
                        <w:pPr>
                          <w:pStyle w:val="Footer"/>
                          <w:rPr>
                            <w:color w:val="5B9BD5" w:themeColor="accent1"/>
                          </w:rPr>
                        </w:pPr>
                        <w:r>
                          <w:fldChar w:fldCharType="begin"/>
                        </w:r>
                        <w:r>
                          <w:instrText xml:space="preserve"> PAGE  \* MERGEFORMAT </w:instrText>
                        </w:r>
                        <w:r>
                          <w:fldChar w:fldCharType="separate"/>
                        </w:r>
                        <w:r w:rsidR="004367AA" w:rsidRPr="004367AA">
                          <w:rPr>
                            <w:noProof/>
                            <w:color w:val="5B9BD5" w:themeColor="accent1"/>
                          </w:rPr>
                          <w:t>9</w:t>
                        </w:r>
                        <w:r>
                          <w:rPr>
                            <w:noProof/>
                            <w:color w:val="5B9BD5" w:themeColor="accent1"/>
                          </w:rPr>
                          <w:fldChar w:fldCharType="end"/>
                        </w:r>
                      </w:p>
                    </w:txbxContent>
                  </v:textbox>
                  <w10:wrap anchorx="margin" anchory="margin"/>
                </v:oval>
              </w:pict>
            </mc:Fallback>
          </mc:AlternateContent>
        </w:r>
        <w:r>
          <w:tab/>
        </w:r>
        <w:r>
          <w:tab/>
          <w:t>Workforce &amp; Digital Committee</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ACE6AE" w14:textId="77777777" w:rsidR="000656C3" w:rsidRDefault="000656C3" w:rsidP="00C107F2">
      <w:r>
        <w:separator/>
      </w:r>
    </w:p>
  </w:footnote>
  <w:footnote w:type="continuationSeparator" w:id="0">
    <w:p w14:paraId="6C8B036E" w14:textId="77777777" w:rsidR="000656C3" w:rsidRDefault="000656C3" w:rsidP="00C107F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426C1"/>
    <w:multiLevelType w:val="hybridMultilevel"/>
    <w:tmpl w:val="6ADCF4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247885"/>
    <w:multiLevelType w:val="hybridMultilevel"/>
    <w:tmpl w:val="B4687BB0"/>
    <w:lvl w:ilvl="0" w:tplc="08090001">
      <w:start w:val="1"/>
      <w:numFmt w:val="bullet"/>
      <w:lvlText w:val=""/>
      <w:lvlJc w:val="left"/>
      <w:pPr>
        <w:ind w:left="770" w:hanging="360"/>
      </w:pPr>
      <w:rPr>
        <w:rFonts w:ascii="Symbol" w:hAnsi="Symbol" w:hint="default"/>
      </w:rPr>
    </w:lvl>
    <w:lvl w:ilvl="1" w:tplc="FFFFFFFF">
      <w:start w:val="1"/>
      <w:numFmt w:val="bullet"/>
      <w:lvlText w:val="o"/>
      <w:lvlJc w:val="left"/>
      <w:pPr>
        <w:ind w:left="1490" w:hanging="360"/>
      </w:pPr>
      <w:rPr>
        <w:rFonts w:ascii="Courier New" w:hAnsi="Courier New" w:cs="Courier New" w:hint="default"/>
      </w:rPr>
    </w:lvl>
    <w:lvl w:ilvl="2" w:tplc="FFFFFFFF">
      <w:start w:val="1"/>
      <w:numFmt w:val="bullet"/>
      <w:lvlText w:val=""/>
      <w:lvlJc w:val="left"/>
      <w:pPr>
        <w:ind w:left="2210" w:hanging="360"/>
      </w:pPr>
      <w:rPr>
        <w:rFonts w:ascii="Wingdings" w:hAnsi="Wingdings" w:hint="default"/>
      </w:rPr>
    </w:lvl>
    <w:lvl w:ilvl="3" w:tplc="FFFFFFFF">
      <w:start w:val="1"/>
      <w:numFmt w:val="bullet"/>
      <w:lvlText w:val=""/>
      <w:lvlJc w:val="left"/>
      <w:pPr>
        <w:ind w:left="2930" w:hanging="360"/>
      </w:pPr>
      <w:rPr>
        <w:rFonts w:ascii="Symbol" w:hAnsi="Symbol" w:hint="default"/>
      </w:rPr>
    </w:lvl>
    <w:lvl w:ilvl="4" w:tplc="FFFFFFFF">
      <w:start w:val="1"/>
      <w:numFmt w:val="bullet"/>
      <w:lvlText w:val="o"/>
      <w:lvlJc w:val="left"/>
      <w:pPr>
        <w:ind w:left="3650" w:hanging="360"/>
      </w:pPr>
      <w:rPr>
        <w:rFonts w:ascii="Courier New" w:hAnsi="Courier New" w:cs="Courier New" w:hint="default"/>
      </w:rPr>
    </w:lvl>
    <w:lvl w:ilvl="5" w:tplc="FFFFFFFF">
      <w:start w:val="1"/>
      <w:numFmt w:val="bullet"/>
      <w:lvlText w:val=""/>
      <w:lvlJc w:val="left"/>
      <w:pPr>
        <w:ind w:left="4370" w:hanging="360"/>
      </w:pPr>
      <w:rPr>
        <w:rFonts w:ascii="Wingdings" w:hAnsi="Wingdings" w:hint="default"/>
      </w:rPr>
    </w:lvl>
    <w:lvl w:ilvl="6" w:tplc="FFFFFFFF">
      <w:start w:val="1"/>
      <w:numFmt w:val="bullet"/>
      <w:lvlText w:val=""/>
      <w:lvlJc w:val="left"/>
      <w:pPr>
        <w:ind w:left="5090" w:hanging="360"/>
      </w:pPr>
      <w:rPr>
        <w:rFonts w:ascii="Symbol" w:hAnsi="Symbol" w:hint="default"/>
      </w:rPr>
    </w:lvl>
    <w:lvl w:ilvl="7" w:tplc="FFFFFFFF">
      <w:start w:val="1"/>
      <w:numFmt w:val="bullet"/>
      <w:lvlText w:val="o"/>
      <w:lvlJc w:val="left"/>
      <w:pPr>
        <w:ind w:left="5810" w:hanging="360"/>
      </w:pPr>
      <w:rPr>
        <w:rFonts w:ascii="Courier New" w:hAnsi="Courier New" w:cs="Courier New" w:hint="default"/>
      </w:rPr>
    </w:lvl>
    <w:lvl w:ilvl="8" w:tplc="FFFFFFFF">
      <w:start w:val="1"/>
      <w:numFmt w:val="bullet"/>
      <w:lvlText w:val=""/>
      <w:lvlJc w:val="left"/>
      <w:pPr>
        <w:ind w:left="6530" w:hanging="360"/>
      </w:pPr>
      <w:rPr>
        <w:rFonts w:ascii="Wingdings" w:hAnsi="Wingdings" w:hint="default"/>
      </w:rPr>
    </w:lvl>
  </w:abstractNum>
  <w:abstractNum w:abstractNumId="2" w15:restartNumberingAfterBreak="0">
    <w:nsid w:val="0FB2467B"/>
    <w:multiLevelType w:val="hybridMultilevel"/>
    <w:tmpl w:val="3EB4D2D4"/>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63B0B92"/>
    <w:multiLevelType w:val="multilevel"/>
    <w:tmpl w:val="10DE8E32"/>
    <w:lvl w:ilvl="0">
      <w:start w:val="1"/>
      <w:numFmt w:val="decimal"/>
      <w:lvlText w:val="%1."/>
      <w:lvlJc w:val="left"/>
      <w:pPr>
        <w:ind w:left="360" w:hanging="360"/>
      </w:pPr>
    </w:lvl>
    <w:lvl w:ilvl="1">
      <w:start w:val="1"/>
      <w:numFmt w:val="decimal"/>
      <w:isLgl/>
      <w:lvlText w:val="%1.%2"/>
      <w:lvlJc w:val="left"/>
      <w:pPr>
        <w:ind w:left="405" w:hanging="405"/>
      </w:pPr>
      <w:rPr>
        <w:rFonts w:hint="default"/>
      </w:rPr>
    </w:lvl>
    <w:lvl w:ilvl="2">
      <w:start w:val="1"/>
      <w:numFmt w:val="decimal"/>
      <w:isLgl/>
      <w:lvlText w:val="%1.%2.%3"/>
      <w:lvlJc w:val="left"/>
      <w:pPr>
        <w:ind w:left="502" w:hanging="720"/>
      </w:pPr>
      <w:rPr>
        <w:rFonts w:hint="default"/>
        <w:b/>
        <w:bCs/>
        <w:color w:val="auto"/>
        <w:sz w:val="24"/>
        <w:szCs w:val="24"/>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182E53BC"/>
    <w:multiLevelType w:val="hybridMultilevel"/>
    <w:tmpl w:val="24C4ED8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2E3C70"/>
    <w:multiLevelType w:val="hybridMultilevel"/>
    <w:tmpl w:val="B9F206B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1AB1385D"/>
    <w:multiLevelType w:val="hybridMultilevel"/>
    <w:tmpl w:val="8DCC4B98"/>
    <w:lvl w:ilvl="0" w:tplc="08090005">
      <w:start w:val="1"/>
      <w:numFmt w:val="bullet"/>
      <w:lvlText w:val=""/>
      <w:lvlJc w:val="left"/>
      <w:pPr>
        <w:ind w:left="502" w:hanging="360"/>
      </w:pPr>
      <w:rPr>
        <w:rFonts w:ascii="Wingdings" w:hAnsi="Wingdings"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7" w15:restartNumberingAfterBreak="0">
    <w:nsid w:val="1B541E74"/>
    <w:multiLevelType w:val="hybridMultilevel"/>
    <w:tmpl w:val="F210D5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0F75FE6"/>
    <w:multiLevelType w:val="hybridMultilevel"/>
    <w:tmpl w:val="D0DE6AB6"/>
    <w:lvl w:ilvl="0" w:tplc="356E03F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58E75CF"/>
    <w:multiLevelType w:val="hybridMultilevel"/>
    <w:tmpl w:val="8AEC2A0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F35EEF"/>
    <w:multiLevelType w:val="hybridMultilevel"/>
    <w:tmpl w:val="EC74CD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A04ED1"/>
    <w:multiLevelType w:val="hybridMultilevel"/>
    <w:tmpl w:val="246A77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462620E"/>
    <w:multiLevelType w:val="hybridMultilevel"/>
    <w:tmpl w:val="DC4E30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69D5245"/>
    <w:multiLevelType w:val="hybridMultilevel"/>
    <w:tmpl w:val="15CECD6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D8F4822"/>
    <w:multiLevelType w:val="hybridMultilevel"/>
    <w:tmpl w:val="0DC8F48C"/>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47430680"/>
    <w:multiLevelType w:val="hybridMultilevel"/>
    <w:tmpl w:val="8B56E9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50662C77"/>
    <w:multiLevelType w:val="hybridMultilevel"/>
    <w:tmpl w:val="EBF6F9D0"/>
    <w:lvl w:ilvl="0" w:tplc="E27EAFC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2653DF7"/>
    <w:multiLevelType w:val="hybridMultilevel"/>
    <w:tmpl w:val="B9601B2C"/>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start w:val="1"/>
      <w:numFmt w:val="bullet"/>
      <w:lvlText w:val=""/>
      <w:lvlJc w:val="left"/>
      <w:pPr>
        <w:ind w:left="2220" w:hanging="360"/>
      </w:pPr>
      <w:rPr>
        <w:rFonts w:ascii="Wingdings" w:hAnsi="Wingdings" w:hint="default"/>
      </w:rPr>
    </w:lvl>
    <w:lvl w:ilvl="3" w:tplc="08090001">
      <w:start w:val="1"/>
      <w:numFmt w:val="bullet"/>
      <w:lvlText w:val=""/>
      <w:lvlJc w:val="left"/>
      <w:pPr>
        <w:ind w:left="2940" w:hanging="360"/>
      </w:pPr>
      <w:rPr>
        <w:rFonts w:ascii="Symbol" w:hAnsi="Symbol" w:hint="default"/>
      </w:rPr>
    </w:lvl>
    <w:lvl w:ilvl="4" w:tplc="08090003">
      <w:start w:val="1"/>
      <w:numFmt w:val="bullet"/>
      <w:lvlText w:val="o"/>
      <w:lvlJc w:val="left"/>
      <w:pPr>
        <w:ind w:left="3660" w:hanging="360"/>
      </w:pPr>
      <w:rPr>
        <w:rFonts w:ascii="Courier New" w:hAnsi="Courier New" w:cs="Courier New" w:hint="default"/>
      </w:rPr>
    </w:lvl>
    <w:lvl w:ilvl="5" w:tplc="08090005">
      <w:start w:val="1"/>
      <w:numFmt w:val="bullet"/>
      <w:lvlText w:val=""/>
      <w:lvlJc w:val="left"/>
      <w:pPr>
        <w:ind w:left="4380" w:hanging="360"/>
      </w:pPr>
      <w:rPr>
        <w:rFonts w:ascii="Wingdings" w:hAnsi="Wingdings" w:hint="default"/>
      </w:rPr>
    </w:lvl>
    <w:lvl w:ilvl="6" w:tplc="08090001">
      <w:start w:val="1"/>
      <w:numFmt w:val="bullet"/>
      <w:lvlText w:val=""/>
      <w:lvlJc w:val="left"/>
      <w:pPr>
        <w:ind w:left="5100" w:hanging="360"/>
      </w:pPr>
      <w:rPr>
        <w:rFonts w:ascii="Symbol" w:hAnsi="Symbol" w:hint="default"/>
      </w:rPr>
    </w:lvl>
    <w:lvl w:ilvl="7" w:tplc="08090003">
      <w:start w:val="1"/>
      <w:numFmt w:val="bullet"/>
      <w:lvlText w:val="o"/>
      <w:lvlJc w:val="left"/>
      <w:pPr>
        <w:ind w:left="5820" w:hanging="360"/>
      </w:pPr>
      <w:rPr>
        <w:rFonts w:ascii="Courier New" w:hAnsi="Courier New" w:cs="Courier New" w:hint="default"/>
      </w:rPr>
    </w:lvl>
    <w:lvl w:ilvl="8" w:tplc="08090005">
      <w:start w:val="1"/>
      <w:numFmt w:val="bullet"/>
      <w:lvlText w:val=""/>
      <w:lvlJc w:val="left"/>
      <w:pPr>
        <w:ind w:left="6540" w:hanging="360"/>
      </w:pPr>
      <w:rPr>
        <w:rFonts w:ascii="Wingdings" w:hAnsi="Wingdings" w:hint="default"/>
      </w:rPr>
    </w:lvl>
  </w:abstractNum>
  <w:abstractNum w:abstractNumId="18" w15:restartNumberingAfterBreak="0">
    <w:nsid w:val="612B7E78"/>
    <w:multiLevelType w:val="multilevel"/>
    <w:tmpl w:val="061E1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2B44C3F"/>
    <w:multiLevelType w:val="hybridMultilevel"/>
    <w:tmpl w:val="871223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76B4E90"/>
    <w:multiLevelType w:val="hybridMultilevel"/>
    <w:tmpl w:val="72C2FDE6"/>
    <w:lvl w:ilvl="0" w:tplc="FB84984E">
      <w:start w:val="1"/>
      <w:numFmt w:val="bullet"/>
      <w:lvlText w:val="•"/>
      <w:lvlJc w:val="left"/>
      <w:pPr>
        <w:tabs>
          <w:tab w:val="num" w:pos="720"/>
        </w:tabs>
        <w:ind w:left="720" w:hanging="360"/>
      </w:pPr>
      <w:rPr>
        <w:rFonts w:ascii="Arial" w:hAnsi="Arial" w:hint="default"/>
      </w:rPr>
    </w:lvl>
    <w:lvl w:ilvl="1" w:tplc="72E42ACA" w:tentative="1">
      <w:start w:val="1"/>
      <w:numFmt w:val="bullet"/>
      <w:lvlText w:val="•"/>
      <w:lvlJc w:val="left"/>
      <w:pPr>
        <w:tabs>
          <w:tab w:val="num" w:pos="1440"/>
        </w:tabs>
        <w:ind w:left="1440" w:hanging="360"/>
      </w:pPr>
      <w:rPr>
        <w:rFonts w:ascii="Arial" w:hAnsi="Arial" w:hint="default"/>
      </w:rPr>
    </w:lvl>
    <w:lvl w:ilvl="2" w:tplc="0624D3FC" w:tentative="1">
      <w:start w:val="1"/>
      <w:numFmt w:val="bullet"/>
      <w:lvlText w:val="•"/>
      <w:lvlJc w:val="left"/>
      <w:pPr>
        <w:tabs>
          <w:tab w:val="num" w:pos="2160"/>
        </w:tabs>
        <w:ind w:left="2160" w:hanging="360"/>
      </w:pPr>
      <w:rPr>
        <w:rFonts w:ascii="Arial" w:hAnsi="Arial" w:hint="default"/>
      </w:rPr>
    </w:lvl>
    <w:lvl w:ilvl="3" w:tplc="E2E02A16" w:tentative="1">
      <w:start w:val="1"/>
      <w:numFmt w:val="bullet"/>
      <w:lvlText w:val="•"/>
      <w:lvlJc w:val="left"/>
      <w:pPr>
        <w:tabs>
          <w:tab w:val="num" w:pos="2880"/>
        </w:tabs>
        <w:ind w:left="2880" w:hanging="360"/>
      </w:pPr>
      <w:rPr>
        <w:rFonts w:ascii="Arial" w:hAnsi="Arial" w:hint="default"/>
      </w:rPr>
    </w:lvl>
    <w:lvl w:ilvl="4" w:tplc="02024230" w:tentative="1">
      <w:start w:val="1"/>
      <w:numFmt w:val="bullet"/>
      <w:lvlText w:val="•"/>
      <w:lvlJc w:val="left"/>
      <w:pPr>
        <w:tabs>
          <w:tab w:val="num" w:pos="3600"/>
        </w:tabs>
        <w:ind w:left="3600" w:hanging="360"/>
      </w:pPr>
      <w:rPr>
        <w:rFonts w:ascii="Arial" w:hAnsi="Arial" w:hint="default"/>
      </w:rPr>
    </w:lvl>
    <w:lvl w:ilvl="5" w:tplc="997EE24A" w:tentative="1">
      <w:start w:val="1"/>
      <w:numFmt w:val="bullet"/>
      <w:lvlText w:val="•"/>
      <w:lvlJc w:val="left"/>
      <w:pPr>
        <w:tabs>
          <w:tab w:val="num" w:pos="4320"/>
        </w:tabs>
        <w:ind w:left="4320" w:hanging="360"/>
      </w:pPr>
      <w:rPr>
        <w:rFonts w:ascii="Arial" w:hAnsi="Arial" w:hint="default"/>
      </w:rPr>
    </w:lvl>
    <w:lvl w:ilvl="6" w:tplc="D0ACDC92" w:tentative="1">
      <w:start w:val="1"/>
      <w:numFmt w:val="bullet"/>
      <w:lvlText w:val="•"/>
      <w:lvlJc w:val="left"/>
      <w:pPr>
        <w:tabs>
          <w:tab w:val="num" w:pos="5040"/>
        </w:tabs>
        <w:ind w:left="5040" w:hanging="360"/>
      </w:pPr>
      <w:rPr>
        <w:rFonts w:ascii="Arial" w:hAnsi="Arial" w:hint="default"/>
      </w:rPr>
    </w:lvl>
    <w:lvl w:ilvl="7" w:tplc="705E68DA" w:tentative="1">
      <w:start w:val="1"/>
      <w:numFmt w:val="bullet"/>
      <w:lvlText w:val="•"/>
      <w:lvlJc w:val="left"/>
      <w:pPr>
        <w:tabs>
          <w:tab w:val="num" w:pos="5760"/>
        </w:tabs>
        <w:ind w:left="5760" w:hanging="360"/>
      </w:pPr>
      <w:rPr>
        <w:rFonts w:ascii="Arial" w:hAnsi="Arial" w:hint="default"/>
      </w:rPr>
    </w:lvl>
    <w:lvl w:ilvl="8" w:tplc="DB886D3A"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68F7233E"/>
    <w:multiLevelType w:val="hybridMultilevel"/>
    <w:tmpl w:val="8612C0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AD670EF"/>
    <w:multiLevelType w:val="hybridMultilevel"/>
    <w:tmpl w:val="A7A294C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0EF4058"/>
    <w:multiLevelType w:val="hybridMultilevel"/>
    <w:tmpl w:val="67F461EE"/>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718B3E22"/>
    <w:multiLevelType w:val="hybridMultilevel"/>
    <w:tmpl w:val="E228A69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5FE525E"/>
    <w:multiLevelType w:val="hybridMultilevel"/>
    <w:tmpl w:val="4B520A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7EB488D"/>
    <w:multiLevelType w:val="multilevel"/>
    <w:tmpl w:val="021640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96869E6"/>
    <w:multiLevelType w:val="hybridMultilevel"/>
    <w:tmpl w:val="D7DEDBF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D7079A9"/>
    <w:multiLevelType w:val="hybridMultilevel"/>
    <w:tmpl w:val="12DA8E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
  </w:num>
  <w:num w:numId="2">
    <w:abstractNumId w:val="13"/>
  </w:num>
  <w:num w:numId="3">
    <w:abstractNumId w:val="10"/>
  </w:num>
  <w:num w:numId="4">
    <w:abstractNumId w:val="12"/>
  </w:num>
  <w:num w:numId="5">
    <w:abstractNumId w:val="15"/>
  </w:num>
  <w:num w:numId="6">
    <w:abstractNumId w:val="18"/>
  </w:num>
  <w:num w:numId="7">
    <w:abstractNumId w:val="27"/>
  </w:num>
  <w:num w:numId="8">
    <w:abstractNumId w:val="26"/>
  </w:num>
  <w:num w:numId="9">
    <w:abstractNumId w:val="19"/>
  </w:num>
  <w:num w:numId="10">
    <w:abstractNumId w:val="7"/>
  </w:num>
  <w:num w:numId="11">
    <w:abstractNumId w:val="28"/>
  </w:num>
  <w:num w:numId="12">
    <w:abstractNumId w:val="17"/>
  </w:num>
  <w:num w:numId="13">
    <w:abstractNumId w:val="5"/>
  </w:num>
  <w:num w:numId="14">
    <w:abstractNumId w:val="11"/>
  </w:num>
  <w:num w:numId="15">
    <w:abstractNumId w:val="8"/>
  </w:num>
  <w:num w:numId="16">
    <w:abstractNumId w:val="23"/>
  </w:num>
  <w:num w:numId="17">
    <w:abstractNumId w:val="23"/>
  </w:num>
  <w:num w:numId="18">
    <w:abstractNumId w:val="6"/>
  </w:num>
  <w:num w:numId="19">
    <w:abstractNumId w:val="1"/>
  </w:num>
  <w:num w:numId="20">
    <w:abstractNumId w:val="14"/>
  </w:num>
  <w:num w:numId="21">
    <w:abstractNumId w:val="22"/>
  </w:num>
  <w:num w:numId="22">
    <w:abstractNumId w:val="2"/>
  </w:num>
  <w:num w:numId="23">
    <w:abstractNumId w:val="20"/>
  </w:num>
  <w:num w:numId="24">
    <w:abstractNumId w:val="9"/>
  </w:num>
  <w:num w:numId="25">
    <w:abstractNumId w:val="4"/>
  </w:num>
  <w:num w:numId="26">
    <w:abstractNumId w:val="24"/>
  </w:num>
  <w:num w:numId="27">
    <w:abstractNumId w:val="0"/>
  </w:num>
  <w:num w:numId="28">
    <w:abstractNumId w:val="25"/>
  </w:num>
  <w:num w:numId="29">
    <w:abstractNumId w:val="13"/>
  </w:num>
  <w:num w:numId="30">
    <w:abstractNumId w:val="21"/>
  </w:num>
  <w:num w:numId="31">
    <w:abstractNumId w:val="1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B76"/>
    <w:rsid w:val="00002060"/>
    <w:rsid w:val="00002373"/>
    <w:rsid w:val="00003CA6"/>
    <w:rsid w:val="0000527D"/>
    <w:rsid w:val="00005DCB"/>
    <w:rsid w:val="000064D1"/>
    <w:rsid w:val="00006EF4"/>
    <w:rsid w:val="0001005A"/>
    <w:rsid w:val="00011AEC"/>
    <w:rsid w:val="00012A81"/>
    <w:rsid w:val="00012C42"/>
    <w:rsid w:val="00014F50"/>
    <w:rsid w:val="0001538A"/>
    <w:rsid w:val="0001573B"/>
    <w:rsid w:val="00016696"/>
    <w:rsid w:val="00020AE3"/>
    <w:rsid w:val="000219EB"/>
    <w:rsid w:val="00021C60"/>
    <w:rsid w:val="00021D4A"/>
    <w:rsid w:val="000233A2"/>
    <w:rsid w:val="0002755D"/>
    <w:rsid w:val="0003133A"/>
    <w:rsid w:val="00034194"/>
    <w:rsid w:val="00034A05"/>
    <w:rsid w:val="00034D02"/>
    <w:rsid w:val="00040252"/>
    <w:rsid w:val="000463B3"/>
    <w:rsid w:val="0005355B"/>
    <w:rsid w:val="00053C44"/>
    <w:rsid w:val="00054D49"/>
    <w:rsid w:val="00056F84"/>
    <w:rsid w:val="00060147"/>
    <w:rsid w:val="000610FA"/>
    <w:rsid w:val="0006180D"/>
    <w:rsid w:val="000638BC"/>
    <w:rsid w:val="00063F29"/>
    <w:rsid w:val="000656C3"/>
    <w:rsid w:val="00073028"/>
    <w:rsid w:val="00073203"/>
    <w:rsid w:val="00073AED"/>
    <w:rsid w:val="00073CA4"/>
    <w:rsid w:val="00074492"/>
    <w:rsid w:val="00080400"/>
    <w:rsid w:val="00081848"/>
    <w:rsid w:val="00083FC0"/>
    <w:rsid w:val="00086B25"/>
    <w:rsid w:val="000872FB"/>
    <w:rsid w:val="00090BEF"/>
    <w:rsid w:val="00090EF6"/>
    <w:rsid w:val="000945ED"/>
    <w:rsid w:val="00095070"/>
    <w:rsid w:val="0009509E"/>
    <w:rsid w:val="00096B65"/>
    <w:rsid w:val="00097C32"/>
    <w:rsid w:val="000A18E1"/>
    <w:rsid w:val="000A286E"/>
    <w:rsid w:val="000A61C6"/>
    <w:rsid w:val="000A674B"/>
    <w:rsid w:val="000A7946"/>
    <w:rsid w:val="000A7C9A"/>
    <w:rsid w:val="000B06BF"/>
    <w:rsid w:val="000B1D0D"/>
    <w:rsid w:val="000B3563"/>
    <w:rsid w:val="000B382F"/>
    <w:rsid w:val="000B3CB7"/>
    <w:rsid w:val="000B73A9"/>
    <w:rsid w:val="000C63FD"/>
    <w:rsid w:val="000D0604"/>
    <w:rsid w:val="000D0618"/>
    <w:rsid w:val="000D3A9C"/>
    <w:rsid w:val="000D443B"/>
    <w:rsid w:val="000D4B07"/>
    <w:rsid w:val="000D58F1"/>
    <w:rsid w:val="000D6474"/>
    <w:rsid w:val="000D69FE"/>
    <w:rsid w:val="000D7437"/>
    <w:rsid w:val="000F2116"/>
    <w:rsid w:val="000F254B"/>
    <w:rsid w:val="000F361B"/>
    <w:rsid w:val="000F37E4"/>
    <w:rsid w:val="000F503B"/>
    <w:rsid w:val="000F78A7"/>
    <w:rsid w:val="0010176D"/>
    <w:rsid w:val="00101CE8"/>
    <w:rsid w:val="00103007"/>
    <w:rsid w:val="00104AF3"/>
    <w:rsid w:val="00104EB1"/>
    <w:rsid w:val="00106323"/>
    <w:rsid w:val="00107814"/>
    <w:rsid w:val="001108D5"/>
    <w:rsid w:val="001110E0"/>
    <w:rsid w:val="00111A86"/>
    <w:rsid w:val="00112ACC"/>
    <w:rsid w:val="00115138"/>
    <w:rsid w:val="001166BC"/>
    <w:rsid w:val="00117A1C"/>
    <w:rsid w:val="00117AC9"/>
    <w:rsid w:val="00121042"/>
    <w:rsid w:val="00126AC9"/>
    <w:rsid w:val="001278B3"/>
    <w:rsid w:val="00132CEA"/>
    <w:rsid w:val="00133EA1"/>
    <w:rsid w:val="001361B1"/>
    <w:rsid w:val="00136CA6"/>
    <w:rsid w:val="001374A1"/>
    <w:rsid w:val="0014111A"/>
    <w:rsid w:val="00143258"/>
    <w:rsid w:val="00144410"/>
    <w:rsid w:val="00145CE5"/>
    <w:rsid w:val="001462FA"/>
    <w:rsid w:val="00146361"/>
    <w:rsid w:val="001465B1"/>
    <w:rsid w:val="00150572"/>
    <w:rsid w:val="00152B2D"/>
    <w:rsid w:val="0015357E"/>
    <w:rsid w:val="00154644"/>
    <w:rsid w:val="001549BB"/>
    <w:rsid w:val="00155276"/>
    <w:rsid w:val="0016096B"/>
    <w:rsid w:val="001613D2"/>
    <w:rsid w:val="001638A9"/>
    <w:rsid w:val="00164D67"/>
    <w:rsid w:val="00165363"/>
    <w:rsid w:val="00166A40"/>
    <w:rsid w:val="00171CA7"/>
    <w:rsid w:val="00171DAF"/>
    <w:rsid w:val="00173BFB"/>
    <w:rsid w:val="00180005"/>
    <w:rsid w:val="00183E93"/>
    <w:rsid w:val="00187CA9"/>
    <w:rsid w:val="001962C3"/>
    <w:rsid w:val="001975A7"/>
    <w:rsid w:val="001A1E66"/>
    <w:rsid w:val="001A39DA"/>
    <w:rsid w:val="001A47B3"/>
    <w:rsid w:val="001A524F"/>
    <w:rsid w:val="001A743E"/>
    <w:rsid w:val="001A7D64"/>
    <w:rsid w:val="001B32B5"/>
    <w:rsid w:val="001B430D"/>
    <w:rsid w:val="001B5166"/>
    <w:rsid w:val="001C7CDF"/>
    <w:rsid w:val="001D019F"/>
    <w:rsid w:val="001D1717"/>
    <w:rsid w:val="001D19F0"/>
    <w:rsid w:val="001D3B9F"/>
    <w:rsid w:val="001D40C0"/>
    <w:rsid w:val="001D621E"/>
    <w:rsid w:val="001D6C7E"/>
    <w:rsid w:val="001D7C1D"/>
    <w:rsid w:val="001D7C41"/>
    <w:rsid w:val="001E17A7"/>
    <w:rsid w:val="001E5489"/>
    <w:rsid w:val="001F3DD6"/>
    <w:rsid w:val="00201CF7"/>
    <w:rsid w:val="0020346C"/>
    <w:rsid w:val="00203BE9"/>
    <w:rsid w:val="0020539A"/>
    <w:rsid w:val="002075A2"/>
    <w:rsid w:val="00210846"/>
    <w:rsid w:val="002108D7"/>
    <w:rsid w:val="00211E86"/>
    <w:rsid w:val="002136E7"/>
    <w:rsid w:val="0021535E"/>
    <w:rsid w:val="00215816"/>
    <w:rsid w:val="002244D5"/>
    <w:rsid w:val="002315B4"/>
    <w:rsid w:val="00231B87"/>
    <w:rsid w:val="00233330"/>
    <w:rsid w:val="00241662"/>
    <w:rsid w:val="002439DB"/>
    <w:rsid w:val="00244B9F"/>
    <w:rsid w:val="002451AC"/>
    <w:rsid w:val="00245252"/>
    <w:rsid w:val="00247B73"/>
    <w:rsid w:val="002504B4"/>
    <w:rsid w:val="0025113D"/>
    <w:rsid w:val="002518B2"/>
    <w:rsid w:val="002526A3"/>
    <w:rsid w:val="00252B25"/>
    <w:rsid w:val="00256871"/>
    <w:rsid w:val="002731E8"/>
    <w:rsid w:val="002749DF"/>
    <w:rsid w:val="002759FD"/>
    <w:rsid w:val="00277C04"/>
    <w:rsid w:val="00281A98"/>
    <w:rsid w:val="00292F20"/>
    <w:rsid w:val="00293CF3"/>
    <w:rsid w:val="00296CD9"/>
    <w:rsid w:val="002A07E5"/>
    <w:rsid w:val="002A0B66"/>
    <w:rsid w:val="002A189F"/>
    <w:rsid w:val="002A786D"/>
    <w:rsid w:val="002B100C"/>
    <w:rsid w:val="002B228A"/>
    <w:rsid w:val="002B2325"/>
    <w:rsid w:val="002B6B24"/>
    <w:rsid w:val="002B72AA"/>
    <w:rsid w:val="002C0C2E"/>
    <w:rsid w:val="002C3DD6"/>
    <w:rsid w:val="002C4879"/>
    <w:rsid w:val="002C4934"/>
    <w:rsid w:val="002C5D89"/>
    <w:rsid w:val="002C68DC"/>
    <w:rsid w:val="002C6FC4"/>
    <w:rsid w:val="002C724F"/>
    <w:rsid w:val="002C76D6"/>
    <w:rsid w:val="002D0B4E"/>
    <w:rsid w:val="002D1E34"/>
    <w:rsid w:val="002D2B5B"/>
    <w:rsid w:val="002D323E"/>
    <w:rsid w:val="002D3C71"/>
    <w:rsid w:val="002D52DE"/>
    <w:rsid w:val="002E236B"/>
    <w:rsid w:val="002E2F3A"/>
    <w:rsid w:val="002E304C"/>
    <w:rsid w:val="002E3151"/>
    <w:rsid w:val="002E3471"/>
    <w:rsid w:val="002E46C4"/>
    <w:rsid w:val="002E488E"/>
    <w:rsid w:val="002E5407"/>
    <w:rsid w:val="002E5BC3"/>
    <w:rsid w:val="002E7985"/>
    <w:rsid w:val="002F0DE8"/>
    <w:rsid w:val="002F1944"/>
    <w:rsid w:val="002F4B95"/>
    <w:rsid w:val="002F6765"/>
    <w:rsid w:val="002F73A4"/>
    <w:rsid w:val="00301933"/>
    <w:rsid w:val="0030227A"/>
    <w:rsid w:val="00303E85"/>
    <w:rsid w:val="00305FBE"/>
    <w:rsid w:val="00312178"/>
    <w:rsid w:val="0031383E"/>
    <w:rsid w:val="003148EF"/>
    <w:rsid w:val="00315ED0"/>
    <w:rsid w:val="00315F0A"/>
    <w:rsid w:val="0031655C"/>
    <w:rsid w:val="00317235"/>
    <w:rsid w:val="003225F5"/>
    <w:rsid w:val="003241B1"/>
    <w:rsid w:val="00325DCD"/>
    <w:rsid w:val="003278E2"/>
    <w:rsid w:val="00330869"/>
    <w:rsid w:val="00331B5A"/>
    <w:rsid w:val="003324CB"/>
    <w:rsid w:val="003342AE"/>
    <w:rsid w:val="00334A81"/>
    <w:rsid w:val="00335590"/>
    <w:rsid w:val="003359C6"/>
    <w:rsid w:val="00336637"/>
    <w:rsid w:val="00337541"/>
    <w:rsid w:val="003379E2"/>
    <w:rsid w:val="0034000E"/>
    <w:rsid w:val="003439FD"/>
    <w:rsid w:val="00344835"/>
    <w:rsid w:val="0034687A"/>
    <w:rsid w:val="00347E2D"/>
    <w:rsid w:val="00347EAD"/>
    <w:rsid w:val="0035024E"/>
    <w:rsid w:val="003515D8"/>
    <w:rsid w:val="003536BE"/>
    <w:rsid w:val="0035378D"/>
    <w:rsid w:val="00357E6C"/>
    <w:rsid w:val="00366B1E"/>
    <w:rsid w:val="00370B47"/>
    <w:rsid w:val="00370F72"/>
    <w:rsid w:val="003729B8"/>
    <w:rsid w:val="00374198"/>
    <w:rsid w:val="00375CA5"/>
    <w:rsid w:val="0037704A"/>
    <w:rsid w:val="00377801"/>
    <w:rsid w:val="00382D17"/>
    <w:rsid w:val="00386E8D"/>
    <w:rsid w:val="003879E3"/>
    <w:rsid w:val="003908F9"/>
    <w:rsid w:val="00390B95"/>
    <w:rsid w:val="00394EDE"/>
    <w:rsid w:val="003952C8"/>
    <w:rsid w:val="003963CC"/>
    <w:rsid w:val="003A181E"/>
    <w:rsid w:val="003A267D"/>
    <w:rsid w:val="003B088B"/>
    <w:rsid w:val="003B09E6"/>
    <w:rsid w:val="003B1C08"/>
    <w:rsid w:val="003B6284"/>
    <w:rsid w:val="003C0CE1"/>
    <w:rsid w:val="003C0FF8"/>
    <w:rsid w:val="003C3115"/>
    <w:rsid w:val="003C71AA"/>
    <w:rsid w:val="003C7CEC"/>
    <w:rsid w:val="003D26EC"/>
    <w:rsid w:val="003D33C5"/>
    <w:rsid w:val="003D5541"/>
    <w:rsid w:val="003D6036"/>
    <w:rsid w:val="003D611D"/>
    <w:rsid w:val="003E03E4"/>
    <w:rsid w:val="003E2392"/>
    <w:rsid w:val="003E3F24"/>
    <w:rsid w:val="003E4B1C"/>
    <w:rsid w:val="003E6FF5"/>
    <w:rsid w:val="003F2042"/>
    <w:rsid w:val="003F48B6"/>
    <w:rsid w:val="003F5875"/>
    <w:rsid w:val="003F7812"/>
    <w:rsid w:val="00401035"/>
    <w:rsid w:val="0040271A"/>
    <w:rsid w:val="004027D6"/>
    <w:rsid w:val="00403B83"/>
    <w:rsid w:val="00414894"/>
    <w:rsid w:val="004149D2"/>
    <w:rsid w:val="004156EE"/>
    <w:rsid w:val="004158EA"/>
    <w:rsid w:val="004176FE"/>
    <w:rsid w:val="004222D8"/>
    <w:rsid w:val="00422354"/>
    <w:rsid w:val="0042261D"/>
    <w:rsid w:val="00423DB5"/>
    <w:rsid w:val="00426F03"/>
    <w:rsid w:val="00430076"/>
    <w:rsid w:val="004339E3"/>
    <w:rsid w:val="004340F7"/>
    <w:rsid w:val="00434BA6"/>
    <w:rsid w:val="004367AA"/>
    <w:rsid w:val="00436A58"/>
    <w:rsid w:val="00437CAE"/>
    <w:rsid w:val="004407F3"/>
    <w:rsid w:val="00445F94"/>
    <w:rsid w:val="0045336D"/>
    <w:rsid w:val="004538F4"/>
    <w:rsid w:val="004562D0"/>
    <w:rsid w:val="004577AC"/>
    <w:rsid w:val="00457B88"/>
    <w:rsid w:val="00457DE0"/>
    <w:rsid w:val="00457EF7"/>
    <w:rsid w:val="00461835"/>
    <w:rsid w:val="004618B6"/>
    <w:rsid w:val="00461E58"/>
    <w:rsid w:val="004660F6"/>
    <w:rsid w:val="00470CBA"/>
    <w:rsid w:val="0047258D"/>
    <w:rsid w:val="004752E1"/>
    <w:rsid w:val="00475749"/>
    <w:rsid w:val="00475B2F"/>
    <w:rsid w:val="00477C0D"/>
    <w:rsid w:val="0048102B"/>
    <w:rsid w:val="0048425C"/>
    <w:rsid w:val="0048637F"/>
    <w:rsid w:val="00486E12"/>
    <w:rsid w:val="004904FF"/>
    <w:rsid w:val="004931C5"/>
    <w:rsid w:val="00493B7A"/>
    <w:rsid w:val="00493C21"/>
    <w:rsid w:val="004A0A88"/>
    <w:rsid w:val="004A0FEB"/>
    <w:rsid w:val="004A386B"/>
    <w:rsid w:val="004A46E4"/>
    <w:rsid w:val="004A5CBD"/>
    <w:rsid w:val="004A73DD"/>
    <w:rsid w:val="004A74E4"/>
    <w:rsid w:val="004B230A"/>
    <w:rsid w:val="004B656A"/>
    <w:rsid w:val="004C0A7E"/>
    <w:rsid w:val="004C0CC4"/>
    <w:rsid w:val="004C1EFB"/>
    <w:rsid w:val="004C74A7"/>
    <w:rsid w:val="004D0CAB"/>
    <w:rsid w:val="004D1A2A"/>
    <w:rsid w:val="004D38C0"/>
    <w:rsid w:val="004E4B72"/>
    <w:rsid w:val="004E50AD"/>
    <w:rsid w:val="004E6AC7"/>
    <w:rsid w:val="004F491A"/>
    <w:rsid w:val="0050181F"/>
    <w:rsid w:val="00502946"/>
    <w:rsid w:val="00502B89"/>
    <w:rsid w:val="00503139"/>
    <w:rsid w:val="0050626E"/>
    <w:rsid w:val="00506FEB"/>
    <w:rsid w:val="005073A0"/>
    <w:rsid w:val="0051123A"/>
    <w:rsid w:val="00512164"/>
    <w:rsid w:val="00513F71"/>
    <w:rsid w:val="00514D0F"/>
    <w:rsid w:val="005158CF"/>
    <w:rsid w:val="00515D53"/>
    <w:rsid w:val="005160C0"/>
    <w:rsid w:val="0052297E"/>
    <w:rsid w:val="005235ED"/>
    <w:rsid w:val="00523CC3"/>
    <w:rsid w:val="0052471D"/>
    <w:rsid w:val="0052593C"/>
    <w:rsid w:val="005315AC"/>
    <w:rsid w:val="00533107"/>
    <w:rsid w:val="00537D1B"/>
    <w:rsid w:val="005437F2"/>
    <w:rsid w:val="00544092"/>
    <w:rsid w:val="005443EF"/>
    <w:rsid w:val="005459B4"/>
    <w:rsid w:val="00546662"/>
    <w:rsid w:val="005469D3"/>
    <w:rsid w:val="00554CF5"/>
    <w:rsid w:val="00556A0B"/>
    <w:rsid w:val="00557019"/>
    <w:rsid w:val="00557D64"/>
    <w:rsid w:val="00560594"/>
    <w:rsid w:val="00563B3F"/>
    <w:rsid w:val="005640C7"/>
    <w:rsid w:val="00564C59"/>
    <w:rsid w:val="00567EB1"/>
    <w:rsid w:val="00571162"/>
    <w:rsid w:val="0057452C"/>
    <w:rsid w:val="00575153"/>
    <w:rsid w:val="0057694A"/>
    <w:rsid w:val="00576B29"/>
    <w:rsid w:val="00577F02"/>
    <w:rsid w:val="005814C8"/>
    <w:rsid w:val="00581644"/>
    <w:rsid w:val="00582162"/>
    <w:rsid w:val="00582D82"/>
    <w:rsid w:val="00582EFF"/>
    <w:rsid w:val="0058488E"/>
    <w:rsid w:val="00584E14"/>
    <w:rsid w:val="00585277"/>
    <w:rsid w:val="005872B0"/>
    <w:rsid w:val="00590E36"/>
    <w:rsid w:val="0059220B"/>
    <w:rsid w:val="00594193"/>
    <w:rsid w:val="005947DD"/>
    <w:rsid w:val="0059534F"/>
    <w:rsid w:val="00596894"/>
    <w:rsid w:val="005A04D9"/>
    <w:rsid w:val="005A1C13"/>
    <w:rsid w:val="005A31C5"/>
    <w:rsid w:val="005A7185"/>
    <w:rsid w:val="005A799F"/>
    <w:rsid w:val="005B1FE7"/>
    <w:rsid w:val="005B3BFF"/>
    <w:rsid w:val="005B4424"/>
    <w:rsid w:val="005B4B2D"/>
    <w:rsid w:val="005B5D2D"/>
    <w:rsid w:val="005C3223"/>
    <w:rsid w:val="005C3751"/>
    <w:rsid w:val="005C5AD5"/>
    <w:rsid w:val="005C6091"/>
    <w:rsid w:val="005C6900"/>
    <w:rsid w:val="005C6CB0"/>
    <w:rsid w:val="005D1238"/>
    <w:rsid w:val="005D1652"/>
    <w:rsid w:val="005D24A2"/>
    <w:rsid w:val="005D603E"/>
    <w:rsid w:val="005D6C9C"/>
    <w:rsid w:val="005E04E7"/>
    <w:rsid w:val="005E3A73"/>
    <w:rsid w:val="005E58D0"/>
    <w:rsid w:val="005E6B47"/>
    <w:rsid w:val="005F0048"/>
    <w:rsid w:val="005F036C"/>
    <w:rsid w:val="005F047C"/>
    <w:rsid w:val="005F453F"/>
    <w:rsid w:val="005F5581"/>
    <w:rsid w:val="005F63E8"/>
    <w:rsid w:val="005F6B26"/>
    <w:rsid w:val="00600739"/>
    <w:rsid w:val="00600D8F"/>
    <w:rsid w:val="00601756"/>
    <w:rsid w:val="006031D1"/>
    <w:rsid w:val="00607347"/>
    <w:rsid w:val="0060734E"/>
    <w:rsid w:val="0060774C"/>
    <w:rsid w:val="00611796"/>
    <w:rsid w:val="00613B27"/>
    <w:rsid w:val="00615D74"/>
    <w:rsid w:val="00616874"/>
    <w:rsid w:val="00621370"/>
    <w:rsid w:val="006223E9"/>
    <w:rsid w:val="0062315E"/>
    <w:rsid w:val="0062402B"/>
    <w:rsid w:val="00627F6C"/>
    <w:rsid w:val="00632C1D"/>
    <w:rsid w:val="006358F4"/>
    <w:rsid w:val="00636449"/>
    <w:rsid w:val="006417F3"/>
    <w:rsid w:val="0064309E"/>
    <w:rsid w:val="006465E1"/>
    <w:rsid w:val="00651686"/>
    <w:rsid w:val="00651802"/>
    <w:rsid w:val="00653AEC"/>
    <w:rsid w:val="00654A6C"/>
    <w:rsid w:val="00654AE8"/>
    <w:rsid w:val="00655190"/>
    <w:rsid w:val="006571CD"/>
    <w:rsid w:val="006600B8"/>
    <w:rsid w:val="00662218"/>
    <w:rsid w:val="00662652"/>
    <w:rsid w:val="00663372"/>
    <w:rsid w:val="0066414B"/>
    <w:rsid w:val="0066441F"/>
    <w:rsid w:val="0066526C"/>
    <w:rsid w:val="006664BA"/>
    <w:rsid w:val="00672327"/>
    <w:rsid w:val="00673615"/>
    <w:rsid w:val="006738B4"/>
    <w:rsid w:val="00673FCA"/>
    <w:rsid w:val="006746E1"/>
    <w:rsid w:val="006747FA"/>
    <w:rsid w:val="00677491"/>
    <w:rsid w:val="0067751F"/>
    <w:rsid w:val="00677D60"/>
    <w:rsid w:val="006807ED"/>
    <w:rsid w:val="00681416"/>
    <w:rsid w:val="00685AE0"/>
    <w:rsid w:val="00686CAC"/>
    <w:rsid w:val="0069067F"/>
    <w:rsid w:val="00690C53"/>
    <w:rsid w:val="00692F5D"/>
    <w:rsid w:val="00696A3B"/>
    <w:rsid w:val="0069712F"/>
    <w:rsid w:val="006A1AF6"/>
    <w:rsid w:val="006A2C1B"/>
    <w:rsid w:val="006A4B71"/>
    <w:rsid w:val="006A6CE9"/>
    <w:rsid w:val="006B2AFD"/>
    <w:rsid w:val="006B46AE"/>
    <w:rsid w:val="006C0BF1"/>
    <w:rsid w:val="006C1794"/>
    <w:rsid w:val="006C22BA"/>
    <w:rsid w:val="006C2FD2"/>
    <w:rsid w:val="006C33D8"/>
    <w:rsid w:val="006C3683"/>
    <w:rsid w:val="006C4127"/>
    <w:rsid w:val="006C785D"/>
    <w:rsid w:val="006D0201"/>
    <w:rsid w:val="006D0FDE"/>
    <w:rsid w:val="006D1998"/>
    <w:rsid w:val="006D2517"/>
    <w:rsid w:val="006D361B"/>
    <w:rsid w:val="006D4916"/>
    <w:rsid w:val="006D7F5E"/>
    <w:rsid w:val="006E0C87"/>
    <w:rsid w:val="006E1B0B"/>
    <w:rsid w:val="006E22A7"/>
    <w:rsid w:val="006E467D"/>
    <w:rsid w:val="006E47BB"/>
    <w:rsid w:val="006E4D41"/>
    <w:rsid w:val="006E765D"/>
    <w:rsid w:val="006F491C"/>
    <w:rsid w:val="006F60C3"/>
    <w:rsid w:val="006F6251"/>
    <w:rsid w:val="006F69A8"/>
    <w:rsid w:val="007003FC"/>
    <w:rsid w:val="00700A23"/>
    <w:rsid w:val="0070100A"/>
    <w:rsid w:val="00702248"/>
    <w:rsid w:val="00703C8E"/>
    <w:rsid w:val="00705A9B"/>
    <w:rsid w:val="00706167"/>
    <w:rsid w:val="00706504"/>
    <w:rsid w:val="00711095"/>
    <w:rsid w:val="00711449"/>
    <w:rsid w:val="007137EC"/>
    <w:rsid w:val="00715BE7"/>
    <w:rsid w:val="00716AEF"/>
    <w:rsid w:val="0071798F"/>
    <w:rsid w:val="007179CB"/>
    <w:rsid w:val="00724EF0"/>
    <w:rsid w:val="007250F0"/>
    <w:rsid w:val="00725315"/>
    <w:rsid w:val="0072604C"/>
    <w:rsid w:val="00726CE6"/>
    <w:rsid w:val="007314F1"/>
    <w:rsid w:val="00733436"/>
    <w:rsid w:val="007348F1"/>
    <w:rsid w:val="00742BB9"/>
    <w:rsid w:val="00744680"/>
    <w:rsid w:val="007448FA"/>
    <w:rsid w:val="00746D82"/>
    <w:rsid w:val="0075128E"/>
    <w:rsid w:val="00751552"/>
    <w:rsid w:val="007533A3"/>
    <w:rsid w:val="007605E0"/>
    <w:rsid w:val="007609CD"/>
    <w:rsid w:val="00762BBE"/>
    <w:rsid w:val="00763895"/>
    <w:rsid w:val="00763C2C"/>
    <w:rsid w:val="00763C3D"/>
    <w:rsid w:val="00765BB8"/>
    <w:rsid w:val="0076726D"/>
    <w:rsid w:val="007673DD"/>
    <w:rsid w:val="0077010B"/>
    <w:rsid w:val="00770A7E"/>
    <w:rsid w:val="00770DB8"/>
    <w:rsid w:val="007714D6"/>
    <w:rsid w:val="0077434A"/>
    <w:rsid w:val="007747FB"/>
    <w:rsid w:val="00774F48"/>
    <w:rsid w:val="00775177"/>
    <w:rsid w:val="00775918"/>
    <w:rsid w:val="00776D92"/>
    <w:rsid w:val="00781DDE"/>
    <w:rsid w:val="00782738"/>
    <w:rsid w:val="00784B27"/>
    <w:rsid w:val="0078717C"/>
    <w:rsid w:val="0079162B"/>
    <w:rsid w:val="0079412F"/>
    <w:rsid w:val="0079706B"/>
    <w:rsid w:val="00797B7D"/>
    <w:rsid w:val="00797ED9"/>
    <w:rsid w:val="007A09B6"/>
    <w:rsid w:val="007A09C4"/>
    <w:rsid w:val="007A1265"/>
    <w:rsid w:val="007A2797"/>
    <w:rsid w:val="007A3B68"/>
    <w:rsid w:val="007A4EDA"/>
    <w:rsid w:val="007A55F8"/>
    <w:rsid w:val="007A7E47"/>
    <w:rsid w:val="007B2A9D"/>
    <w:rsid w:val="007B3281"/>
    <w:rsid w:val="007B3866"/>
    <w:rsid w:val="007B3EAC"/>
    <w:rsid w:val="007B571E"/>
    <w:rsid w:val="007B62DF"/>
    <w:rsid w:val="007C011B"/>
    <w:rsid w:val="007C1AA2"/>
    <w:rsid w:val="007C219D"/>
    <w:rsid w:val="007C5B31"/>
    <w:rsid w:val="007C6132"/>
    <w:rsid w:val="007C68C1"/>
    <w:rsid w:val="007D0BE1"/>
    <w:rsid w:val="007D246E"/>
    <w:rsid w:val="007D7C75"/>
    <w:rsid w:val="007E12C3"/>
    <w:rsid w:val="007E1856"/>
    <w:rsid w:val="007E1947"/>
    <w:rsid w:val="007E2793"/>
    <w:rsid w:val="007E6664"/>
    <w:rsid w:val="007E6A14"/>
    <w:rsid w:val="007E7EBA"/>
    <w:rsid w:val="007F1B97"/>
    <w:rsid w:val="007F7996"/>
    <w:rsid w:val="008011C5"/>
    <w:rsid w:val="00805C73"/>
    <w:rsid w:val="008061D3"/>
    <w:rsid w:val="00807ED3"/>
    <w:rsid w:val="00811B48"/>
    <w:rsid w:val="008122AB"/>
    <w:rsid w:val="00812F5E"/>
    <w:rsid w:val="0081414E"/>
    <w:rsid w:val="00815D86"/>
    <w:rsid w:val="008203E7"/>
    <w:rsid w:val="00821C30"/>
    <w:rsid w:val="00821F4D"/>
    <w:rsid w:val="00823E70"/>
    <w:rsid w:val="0082655B"/>
    <w:rsid w:val="0083398B"/>
    <w:rsid w:val="0083401E"/>
    <w:rsid w:val="00835BAC"/>
    <w:rsid w:val="008363FA"/>
    <w:rsid w:val="00836697"/>
    <w:rsid w:val="008412BB"/>
    <w:rsid w:val="00844939"/>
    <w:rsid w:val="00846C85"/>
    <w:rsid w:val="008471EF"/>
    <w:rsid w:val="00850E3A"/>
    <w:rsid w:val="0085271F"/>
    <w:rsid w:val="00855EF1"/>
    <w:rsid w:val="0085679C"/>
    <w:rsid w:val="008579AB"/>
    <w:rsid w:val="008603F5"/>
    <w:rsid w:val="00860C12"/>
    <w:rsid w:val="00870638"/>
    <w:rsid w:val="00870BA5"/>
    <w:rsid w:val="00870BC0"/>
    <w:rsid w:val="00872C16"/>
    <w:rsid w:val="00876E5C"/>
    <w:rsid w:val="00882DED"/>
    <w:rsid w:val="008839BF"/>
    <w:rsid w:val="00884CC9"/>
    <w:rsid w:val="00886C5C"/>
    <w:rsid w:val="008903DF"/>
    <w:rsid w:val="008910CF"/>
    <w:rsid w:val="00891162"/>
    <w:rsid w:val="008912F3"/>
    <w:rsid w:val="00893FD0"/>
    <w:rsid w:val="00894803"/>
    <w:rsid w:val="00894A68"/>
    <w:rsid w:val="00895D7F"/>
    <w:rsid w:val="00895E08"/>
    <w:rsid w:val="00896B06"/>
    <w:rsid w:val="008A0DA3"/>
    <w:rsid w:val="008A1167"/>
    <w:rsid w:val="008A2031"/>
    <w:rsid w:val="008A340C"/>
    <w:rsid w:val="008A3B72"/>
    <w:rsid w:val="008A40D4"/>
    <w:rsid w:val="008A6498"/>
    <w:rsid w:val="008A66AB"/>
    <w:rsid w:val="008A6B2A"/>
    <w:rsid w:val="008A7680"/>
    <w:rsid w:val="008B161F"/>
    <w:rsid w:val="008B16E5"/>
    <w:rsid w:val="008B2AF0"/>
    <w:rsid w:val="008B4B10"/>
    <w:rsid w:val="008B53A4"/>
    <w:rsid w:val="008B5D7C"/>
    <w:rsid w:val="008C06F6"/>
    <w:rsid w:val="008C09BA"/>
    <w:rsid w:val="008C15D9"/>
    <w:rsid w:val="008C1AFB"/>
    <w:rsid w:val="008C7235"/>
    <w:rsid w:val="008D0747"/>
    <w:rsid w:val="008D179E"/>
    <w:rsid w:val="008D3544"/>
    <w:rsid w:val="008D5857"/>
    <w:rsid w:val="008E20EC"/>
    <w:rsid w:val="008F474B"/>
    <w:rsid w:val="00900920"/>
    <w:rsid w:val="00901BEF"/>
    <w:rsid w:val="009051AD"/>
    <w:rsid w:val="0090697F"/>
    <w:rsid w:val="009112DC"/>
    <w:rsid w:val="009144FC"/>
    <w:rsid w:val="00915ED4"/>
    <w:rsid w:val="009214D5"/>
    <w:rsid w:val="0092176B"/>
    <w:rsid w:val="0092314A"/>
    <w:rsid w:val="00925A99"/>
    <w:rsid w:val="00925DAE"/>
    <w:rsid w:val="00925E2B"/>
    <w:rsid w:val="00927372"/>
    <w:rsid w:val="0093623B"/>
    <w:rsid w:val="00940E5A"/>
    <w:rsid w:val="0094160C"/>
    <w:rsid w:val="00942B55"/>
    <w:rsid w:val="00945625"/>
    <w:rsid w:val="00945653"/>
    <w:rsid w:val="00950F7B"/>
    <w:rsid w:val="009510B4"/>
    <w:rsid w:val="00962C6D"/>
    <w:rsid w:val="00967BE8"/>
    <w:rsid w:val="00971E08"/>
    <w:rsid w:val="00973DF7"/>
    <w:rsid w:val="009745AF"/>
    <w:rsid w:val="00974A11"/>
    <w:rsid w:val="00974A6D"/>
    <w:rsid w:val="009752AD"/>
    <w:rsid w:val="00977EFE"/>
    <w:rsid w:val="009811EA"/>
    <w:rsid w:val="009817F7"/>
    <w:rsid w:val="00983B2B"/>
    <w:rsid w:val="0098441E"/>
    <w:rsid w:val="00984BEF"/>
    <w:rsid w:val="00985A67"/>
    <w:rsid w:val="009860CB"/>
    <w:rsid w:val="00987923"/>
    <w:rsid w:val="0099174A"/>
    <w:rsid w:val="0099254C"/>
    <w:rsid w:val="009931A9"/>
    <w:rsid w:val="009933A1"/>
    <w:rsid w:val="009938D8"/>
    <w:rsid w:val="00995A6C"/>
    <w:rsid w:val="009965C7"/>
    <w:rsid w:val="009A00D1"/>
    <w:rsid w:val="009A0E64"/>
    <w:rsid w:val="009A1F82"/>
    <w:rsid w:val="009A2C80"/>
    <w:rsid w:val="009A2F84"/>
    <w:rsid w:val="009A30A4"/>
    <w:rsid w:val="009A5755"/>
    <w:rsid w:val="009A7CBB"/>
    <w:rsid w:val="009B1C34"/>
    <w:rsid w:val="009B1CE2"/>
    <w:rsid w:val="009B26BB"/>
    <w:rsid w:val="009B3D7D"/>
    <w:rsid w:val="009B526F"/>
    <w:rsid w:val="009B5894"/>
    <w:rsid w:val="009B5CE9"/>
    <w:rsid w:val="009B6C18"/>
    <w:rsid w:val="009C036E"/>
    <w:rsid w:val="009C16B6"/>
    <w:rsid w:val="009C23BA"/>
    <w:rsid w:val="009C5DAB"/>
    <w:rsid w:val="009C61BC"/>
    <w:rsid w:val="009C6288"/>
    <w:rsid w:val="009C7284"/>
    <w:rsid w:val="009C7972"/>
    <w:rsid w:val="009D141B"/>
    <w:rsid w:val="009D1697"/>
    <w:rsid w:val="009D4997"/>
    <w:rsid w:val="009D6102"/>
    <w:rsid w:val="009D7D3E"/>
    <w:rsid w:val="009E2315"/>
    <w:rsid w:val="009E48BB"/>
    <w:rsid w:val="009E52FE"/>
    <w:rsid w:val="009E603E"/>
    <w:rsid w:val="009E7AF7"/>
    <w:rsid w:val="009F2738"/>
    <w:rsid w:val="009F5C5E"/>
    <w:rsid w:val="00A0179E"/>
    <w:rsid w:val="00A01BBA"/>
    <w:rsid w:val="00A02281"/>
    <w:rsid w:val="00A02739"/>
    <w:rsid w:val="00A02A8B"/>
    <w:rsid w:val="00A06928"/>
    <w:rsid w:val="00A0707B"/>
    <w:rsid w:val="00A11269"/>
    <w:rsid w:val="00A123C4"/>
    <w:rsid w:val="00A12A87"/>
    <w:rsid w:val="00A12AE3"/>
    <w:rsid w:val="00A12C25"/>
    <w:rsid w:val="00A12EA7"/>
    <w:rsid w:val="00A14EB9"/>
    <w:rsid w:val="00A21CFB"/>
    <w:rsid w:val="00A23AA0"/>
    <w:rsid w:val="00A23EB4"/>
    <w:rsid w:val="00A25232"/>
    <w:rsid w:val="00A31094"/>
    <w:rsid w:val="00A32B90"/>
    <w:rsid w:val="00A35308"/>
    <w:rsid w:val="00A3720C"/>
    <w:rsid w:val="00A37670"/>
    <w:rsid w:val="00A42EF0"/>
    <w:rsid w:val="00A4765D"/>
    <w:rsid w:val="00A47A20"/>
    <w:rsid w:val="00A504B6"/>
    <w:rsid w:val="00A51C63"/>
    <w:rsid w:val="00A5223E"/>
    <w:rsid w:val="00A52711"/>
    <w:rsid w:val="00A52C31"/>
    <w:rsid w:val="00A5622E"/>
    <w:rsid w:val="00A60436"/>
    <w:rsid w:val="00A61159"/>
    <w:rsid w:val="00A61239"/>
    <w:rsid w:val="00A62151"/>
    <w:rsid w:val="00A6591E"/>
    <w:rsid w:val="00A66251"/>
    <w:rsid w:val="00A7159C"/>
    <w:rsid w:val="00A7355F"/>
    <w:rsid w:val="00A73E82"/>
    <w:rsid w:val="00A73ECE"/>
    <w:rsid w:val="00A740B4"/>
    <w:rsid w:val="00A742E4"/>
    <w:rsid w:val="00A754F8"/>
    <w:rsid w:val="00A76872"/>
    <w:rsid w:val="00A779AF"/>
    <w:rsid w:val="00A83DB7"/>
    <w:rsid w:val="00A8451E"/>
    <w:rsid w:val="00A92651"/>
    <w:rsid w:val="00A9276D"/>
    <w:rsid w:val="00A97DE3"/>
    <w:rsid w:val="00AA03DB"/>
    <w:rsid w:val="00AA23A9"/>
    <w:rsid w:val="00AA5FCF"/>
    <w:rsid w:val="00AA7E10"/>
    <w:rsid w:val="00AB0BAF"/>
    <w:rsid w:val="00AB1516"/>
    <w:rsid w:val="00AB1805"/>
    <w:rsid w:val="00AB2E1E"/>
    <w:rsid w:val="00AC2231"/>
    <w:rsid w:val="00AC3806"/>
    <w:rsid w:val="00AC39BC"/>
    <w:rsid w:val="00AC49FE"/>
    <w:rsid w:val="00AC6395"/>
    <w:rsid w:val="00AC7D35"/>
    <w:rsid w:val="00AC7EC4"/>
    <w:rsid w:val="00AD064D"/>
    <w:rsid w:val="00AD1D07"/>
    <w:rsid w:val="00AD2197"/>
    <w:rsid w:val="00AD3882"/>
    <w:rsid w:val="00AD45DA"/>
    <w:rsid w:val="00AD5B55"/>
    <w:rsid w:val="00AD768F"/>
    <w:rsid w:val="00AE00B9"/>
    <w:rsid w:val="00AE0A15"/>
    <w:rsid w:val="00AE268D"/>
    <w:rsid w:val="00AE27B0"/>
    <w:rsid w:val="00AE3325"/>
    <w:rsid w:val="00AE3A9A"/>
    <w:rsid w:val="00AE4AD4"/>
    <w:rsid w:val="00AE52EF"/>
    <w:rsid w:val="00AE683F"/>
    <w:rsid w:val="00AF0200"/>
    <w:rsid w:val="00B025A3"/>
    <w:rsid w:val="00B03503"/>
    <w:rsid w:val="00B042B0"/>
    <w:rsid w:val="00B04795"/>
    <w:rsid w:val="00B05C5C"/>
    <w:rsid w:val="00B07743"/>
    <w:rsid w:val="00B07E5B"/>
    <w:rsid w:val="00B122A0"/>
    <w:rsid w:val="00B125ED"/>
    <w:rsid w:val="00B14413"/>
    <w:rsid w:val="00B150F9"/>
    <w:rsid w:val="00B17E35"/>
    <w:rsid w:val="00B2055C"/>
    <w:rsid w:val="00B20A20"/>
    <w:rsid w:val="00B215AE"/>
    <w:rsid w:val="00B219A9"/>
    <w:rsid w:val="00B2385B"/>
    <w:rsid w:val="00B2541A"/>
    <w:rsid w:val="00B2639F"/>
    <w:rsid w:val="00B279B4"/>
    <w:rsid w:val="00B327E4"/>
    <w:rsid w:val="00B332F1"/>
    <w:rsid w:val="00B3388B"/>
    <w:rsid w:val="00B3399E"/>
    <w:rsid w:val="00B3437F"/>
    <w:rsid w:val="00B35ECC"/>
    <w:rsid w:val="00B36830"/>
    <w:rsid w:val="00B43AA5"/>
    <w:rsid w:val="00B43F3D"/>
    <w:rsid w:val="00B479EA"/>
    <w:rsid w:val="00B50DD3"/>
    <w:rsid w:val="00B5557F"/>
    <w:rsid w:val="00B56265"/>
    <w:rsid w:val="00B562BE"/>
    <w:rsid w:val="00B617B8"/>
    <w:rsid w:val="00B625E2"/>
    <w:rsid w:val="00B62952"/>
    <w:rsid w:val="00B6381A"/>
    <w:rsid w:val="00B70135"/>
    <w:rsid w:val="00B70F7D"/>
    <w:rsid w:val="00B718E3"/>
    <w:rsid w:val="00B7588E"/>
    <w:rsid w:val="00B7667F"/>
    <w:rsid w:val="00B774BA"/>
    <w:rsid w:val="00B808FE"/>
    <w:rsid w:val="00B81397"/>
    <w:rsid w:val="00B8261A"/>
    <w:rsid w:val="00B82DED"/>
    <w:rsid w:val="00B84E22"/>
    <w:rsid w:val="00B86138"/>
    <w:rsid w:val="00B87784"/>
    <w:rsid w:val="00B90F7F"/>
    <w:rsid w:val="00B93651"/>
    <w:rsid w:val="00B9456B"/>
    <w:rsid w:val="00BA08E9"/>
    <w:rsid w:val="00BA08F9"/>
    <w:rsid w:val="00BA09E1"/>
    <w:rsid w:val="00BA1741"/>
    <w:rsid w:val="00BA24EE"/>
    <w:rsid w:val="00BA2C6D"/>
    <w:rsid w:val="00BA303E"/>
    <w:rsid w:val="00BA370D"/>
    <w:rsid w:val="00BA6403"/>
    <w:rsid w:val="00BB03E8"/>
    <w:rsid w:val="00BB1F8D"/>
    <w:rsid w:val="00BB3622"/>
    <w:rsid w:val="00BC241D"/>
    <w:rsid w:val="00BC3254"/>
    <w:rsid w:val="00BC4489"/>
    <w:rsid w:val="00BC5638"/>
    <w:rsid w:val="00BC7191"/>
    <w:rsid w:val="00BD38D3"/>
    <w:rsid w:val="00BD4FF4"/>
    <w:rsid w:val="00BD6C21"/>
    <w:rsid w:val="00BD7DB2"/>
    <w:rsid w:val="00BE0499"/>
    <w:rsid w:val="00BF0EAF"/>
    <w:rsid w:val="00BF0ECC"/>
    <w:rsid w:val="00BF1C31"/>
    <w:rsid w:val="00BF201D"/>
    <w:rsid w:val="00BF21DE"/>
    <w:rsid w:val="00BF2207"/>
    <w:rsid w:val="00BF247E"/>
    <w:rsid w:val="00C00046"/>
    <w:rsid w:val="00C00394"/>
    <w:rsid w:val="00C01976"/>
    <w:rsid w:val="00C05B3A"/>
    <w:rsid w:val="00C107F2"/>
    <w:rsid w:val="00C10CFE"/>
    <w:rsid w:val="00C12921"/>
    <w:rsid w:val="00C17D99"/>
    <w:rsid w:val="00C205C4"/>
    <w:rsid w:val="00C24F0C"/>
    <w:rsid w:val="00C268F7"/>
    <w:rsid w:val="00C2739A"/>
    <w:rsid w:val="00C33A04"/>
    <w:rsid w:val="00C372DB"/>
    <w:rsid w:val="00C405C9"/>
    <w:rsid w:val="00C41419"/>
    <w:rsid w:val="00C430F5"/>
    <w:rsid w:val="00C5034E"/>
    <w:rsid w:val="00C531A6"/>
    <w:rsid w:val="00C55A52"/>
    <w:rsid w:val="00C564E8"/>
    <w:rsid w:val="00C564FA"/>
    <w:rsid w:val="00C6010B"/>
    <w:rsid w:val="00C60480"/>
    <w:rsid w:val="00C665D5"/>
    <w:rsid w:val="00C726D0"/>
    <w:rsid w:val="00C76DA6"/>
    <w:rsid w:val="00C814FE"/>
    <w:rsid w:val="00C82354"/>
    <w:rsid w:val="00C82496"/>
    <w:rsid w:val="00C8296D"/>
    <w:rsid w:val="00C83727"/>
    <w:rsid w:val="00C8378D"/>
    <w:rsid w:val="00C83A89"/>
    <w:rsid w:val="00C860B0"/>
    <w:rsid w:val="00C86D38"/>
    <w:rsid w:val="00C87578"/>
    <w:rsid w:val="00C877E1"/>
    <w:rsid w:val="00C87C39"/>
    <w:rsid w:val="00C905AA"/>
    <w:rsid w:val="00C940DE"/>
    <w:rsid w:val="00C954FD"/>
    <w:rsid w:val="00C95B3C"/>
    <w:rsid w:val="00CA1E2A"/>
    <w:rsid w:val="00CA3BEC"/>
    <w:rsid w:val="00CA48FB"/>
    <w:rsid w:val="00CA497D"/>
    <w:rsid w:val="00CA708A"/>
    <w:rsid w:val="00CA7360"/>
    <w:rsid w:val="00CA76B1"/>
    <w:rsid w:val="00CB14AE"/>
    <w:rsid w:val="00CB4EE6"/>
    <w:rsid w:val="00CC066C"/>
    <w:rsid w:val="00CC1D3F"/>
    <w:rsid w:val="00CC2AB7"/>
    <w:rsid w:val="00CC4211"/>
    <w:rsid w:val="00CC76F9"/>
    <w:rsid w:val="00CD15E0"/>
    <w:rsid w:val="00CD2CDD"/>
    <w:rsid w:val="00CD2ED9"/>
    <w:rsid w:val="00CD6359"/>
    <w:rsid w:val="00CD6C04"/>
    <w:rsid w:val="00CD7646"/>
    <w:rsid w:val="00CD7AA5"/>
    <w:rsid w:val="00CD7C44"/>
    <w:rsid w:val="00CD7D23"/>
    <w:rsid w:val="00CE03DB"/>
    <w:rsid w:val="00CE2F48"/>
    <w:rsid w:val="00CE360C"/>
    <w:rsid w:val="00CE37A5"/>
    <w:rsid w:val="00CE7751"/>
    <w:rsid w:val="00CE789C"/>
    <w:rsid w:val="00CE7C5E"/>
    <w:rsid w:val="00CF4769"/>
    <w:rsid w:val="00CF4EDE"/>
    <w:rsid w:val="00CF76BF"/>
    <w:rsid w:val="00D00A09"/>
    <w:rsid w:val="00D0108C"/>
    <w:rsid w:val="00D02B4E"/>
    <w:rsid w:val="00D0375E"/>
    <w:rsid w:val="00D0422D"/>
    <w:rsid w:val="00D050F6"/>
    <w:rsid w:val="00D075ED"/>
    <w:rsid w:val="00D12A40"/>
    <w:rsid w:val="00D1356A"/>
    <w:rsid w:val="00D145BB"/>
    <w:rsid w:val="00D14885"/>
    <w:rsid w:val="00D14E1F"/>
    <w:rsid w:val="00D14EB0"/>
    <w:rsid w:val="00D153C1"/>
    <w:rsid w:val="00D16AE0"/>
    <w:rsid w:val="00D20586"/>
    <w:rsid w:val="00D2192F"/>
    <w:rsid w:val="00D3035D"/>
    <w:rsid w:val="00D30A11"/>
    <w:rsid w:val="00D35933"/>
    <w:rsid w:val="00D35FC5"/>
    <w:rsid w:val="00D3661C"/>
    <w:rsid w:val="00D42582"/>
    <w:rsid w:val="00D445F8"/>
    <w:rsid w:val="00D5003F"/>
    <w:rsid w:val="00D50C94"/>
    <w:rsid w:val="00D51AF3"/>
    <w:rsid w:val="00D51C55"/>
    <w:rsid w:val="00D54E8C"/>
    <w:rsid w:val="00D56749"/>
    <w:rsid w:val="00D56D90"/>
    <w:rsid w:val="00D574BD"/>
    <w:rsid w:val="00D57AE9"/>
    <w:rsid w:val="00D602D7"/>
    <w:rsid w:val="00D60B71"/>
    <w:rsid w:val="00D63B68"/>
    <w:rsid w:val="00D63E07"/>
    <w:rsid w:val="00D652BF"/>
    <w:rsid w:val="00D66699"/>
    <w:rsid w:val="00D6684B"/>
    <w:rsid w:val="00D735BD"/>
    <w:rsid w:val="00D81096"/>
    <w:rsid w:val="00D814EF"/>
    <w:rsid w:val="00D83CBA"/>
    <w:rsid w:val="00D841A3"/>
    <w:rsid w:val="00D84EC2"/>
    <w:rsid w:val="00D868B4"/>
    <w:rsid w:val="00D87E70"/>
    <w:rsid w:val="00D93315"/>
    <w:rsid w:val="00D94894"/>
    <w:rsid w:val="00D95E24"/>
    <w:rsid w:val="00D97983"/>
    <w:rsid w:val="00DA03C6"/>
    <w:rsid w:val="00DA15FF"/>
    <w:rsid w:val="00DA6A6A"/>
    <w:rsid w:val="00DA76AD"/>
    <w:rsid w:val="00DB15CE"/>
    <w:rsid w:val="00DB2025"/>
    <w:rsid w:val="00DB5CC3"/>
    <w:rsid w:val="00DB7F2E"/>
    <w:rsid w:val="00DB7F5C"/>
    <w:rsid w:val="00DC184C"/>
    <w:rsid w:val="00DC2048"/>
    <w:rsid w:val="00DC59E9"/>
    <w:rsid w:val="00DC69DF"/>
    <w:rsid w:val="00DC7088"/>
    <w:rsid w:val="00DD0073"/>
    <w:rsid w:val="00DD1C5F"/>
    <w:rsid w:val="00DD232E"/>
    <w:rsid w:val="00DD241C"/>
    <w:rsid w:val="00DD3045"/>
    <w:rsid w:val="00DD3105"/>
    <w:rsid w:val="00DD4C9B"/>
    <w:rsid w:val="00DD4EFB"/>
    <w:rsid w:val="00DD684D"/>
    <w:rsid w:val="00DE007B"/>
    <w:rsid w:val="00DE0276"/>
    <w:rsid w:val="00DE0349"/>
    <w:rsid w:val="00DE0529"/>
    <w:rsid w:val="00DE2AB8"/>
    <w:rsid w:val="00DE2E94"/>
    <w:rsid w:val="00DE39F0"/>
    <w:rsid w:val="00DE4D01"/>
    <w:rsid w:val="00DE6489"/>
    <w:rsid w:val="00DE677C"/>
    <w:rsid w:val="00DE7919"/>
    <w:rsid w:val="00DE7AEB"/>
    <w:rsid w:val="00DF0D9B"/>
    <w:rsid w:val="00DF2B6E"/>
    <w:rsid w:val="00DF512C"/>
    <w:rsid w:val="00DF5FF1"/>
    <w:rsid w:val="00DF6382"/>
    <w:rsid w:val="00DF6AC0"/>
    <w:rsid w:val="00E00D70"/>
    <w:rsid w:val="00E010B9"/>
    <w:rsid w:val="00E025C9"/>
    <w:rsid w:val="00E03E68"/>
    <w:rsid w:val="00E06EE1"/>
    <w:rsid w:val="00E07F97"/>
    <w:rsid w:val="00E101AC"/>
    <w:rsid w:val="00E1089B"/>
    <w:rsid w:val="00E11B3C"/>
    <w:rsid w:val="00E128A2"/>
    <w:rsid w:val="00E13856"/>
    <w:rsid w:val="00E158B9"/>
    <w:rsid w:val="00E242E5"/>
    <w:rsid w:val="00E3303A"/>
    <w:rsid w:val="00E330B5"/>
    <w:rsid w:val="00E353B2"/>
    <w:rsid w:val="00E35E9E"/>
    <w:rsid w:val="00E37609"/>
    <w:rsid w:val="00E40F66"/>
    <w:rsid w:val="00E42598"/>
    <w:rsid w:val="00E43BAD"/>
    <w:rsid w:val="00E4483C"/>
    <w:rsid w:val="00E46677"/>
    <w:rsid w:val="00E50E15"/>
    <w:rsid w:val="00E51B80"/>
    <w:rsid w:val="00E52304"/>
    <w:rsid w:val="00E55FCE"/>
    <w:rsid w:val="00E5688D"/>
    <w:rsid w:val="00E56A97"/>
    <w:rsid w:val="00E57A77"/>
    <w:rsid w:val="00E6147B"/>
    <w:rsid w:val="00E61B6C"/>
    <w:rsid w:val="00E62551"/>
    <w:rsid w:val="00E62B76"/>
    <w:rsid w:val="00E634A0"/>
    <w:rsid w:val="00E63B21"/>
    <w:rsid w:val="00E73C2D"/>
    <w:rsid w:val="00E7577F"/>
    <w:rsid w:val="00E76D8E"/>
    <w:rsid w:val="00E76EDD"/>
    <w:rsid w:val="00E82193"/>
    <w:rsid w:val="00E824C9"/>
    <w:rsid w:val="00E828F2"/>
    <w:rsid w:val="00E832E9"/>
    <w:rsid w:val="00E83478"/>
    <w:rsid w:val="00E860E9"/>
    <w:rsid w:val="00E871B1"/>
    <w:rsid w:val="00E922C9"/>
    <w:rsid w:val="00E924DF"/>
    <w:rsid w:val="00E96AE6"/>
    <w:rsid w:val="00E9763C"/>
    <w:rsid w:val="00EA097C"/>
    <w:rsid w:val="00EA0FD3"/>
    <w:rsid w:val="00EA4C43"/>
    <w:rsid w:val="00EA5E29"/>
    <w:rsid w:val="00EA69F6"/>
    <w:rsid w:val="00EB0F62"/>
    <w:rsid w:val="00EB1C00"/>
    <w:rsid w:val="00EB1C08"/>
    <w:rsid w:val="00EB5F76"/>
    <w:rsid w:val="00EB6A1A"/>
    <w:rsid w:val="00EC1576"/>
    <w:rsid w:val="00EC4B4C"/>
    <w:rsid w:val="00EC69DF"/>
    <w:rsid w:val="00ED2A54"/>
    <w:rsid w:val="00ED4A78"/>
    <w:rsid w:val="00ED63F7"/>
    <w:rsid w:val="00ED694C"/>
    <w:rsid w:val="00ED7401"/>
    <w:rsid w:val="00EE0787"/>
    <w:rsid w:val="00EE2709"/>
    <w:rsid w:val="00EE2927"/>
    <w:rsid w:val="00EE45A0"/>
    <w:rsid w:val="00EE6D2F"/>
    <w:rsid w:val="00EF3400"/>
    <w:rsid w:val="00EF43AD"/>
    <w:rsid w:val="00F0246A"/>
    <w:rsid w:val="00F04957"/>
    <w:rsid w:val="00F06903"/>
    <w:rsid w:val="00F06D6F"/>
    <w:rsid w:val="00F0742D"/>
    <w:rsid w:val="00F11CD2"/>
    <w:rsid w:val="00F12408"/>
    <w:rsid w:val="00F145C8"/>
    <w:rsid w:val="00F15CC5"/>
    <w:rsid w:val="00F16F15"/>
    <w:rsid w:val="00F16F9C"/>
    <w:rsid w:val="00F21947"/>
    <w:rsid w:val="00F2479C"/>
    <w:rsid w:val="00F27B22"/>
    <w:rsid w:val="00F30511"/>
    <w:rsid w:val="00F307E3"/>
    <w:rsid w:val="00F348FF"/>
    <w:rsid w:val="00F354B8"/>
    <w:rsid w:val="00F37BE8"/>
    <w:rsid w:val="00F45038"/>
    <w:rsid w:val="00F46641"/>
    <w:rsid w:val="00F5082D"/>
    <w:rsid w:val="00F5264B"/>
    <w:rsid w:val="00F531BD"/>
    <w:rsid w:val="00F5324A"/>
    <w:rsid w:val="00F56534"/>
    <w:rsid w:val="00F57042"/>
    <w:rsid w:val="00F57C68"/>
    <w:rsid w:val="00F64CFD"/>
    <w:rsid w:val="00F72A4A"/>
    <w:rsid w:val="00F74464"/>
    <w:rsid w:val="00F761D6"/>
    <w:rsid w:val="00F7749E"/>
    <w:rsid w:val="00F861D8"/>
    <w:rsid w:val="00F91C57"/>
    <w:rsid w:val="00F92301"/>
    <w:rsid w:val="00F93497"/>
    <w:rsid w:val="00F94138"/>
    <w:rsid w:val="00FA027D"/>
    <w:rsid w:val="00FA0CA9"/>
    <w:rsid w:val="00FA580D"/>
    <w:rsid w:val="00FA7EB7"/>
    <w:rsid w:val="00FB0335"/>
    <w:rsid w:val="00FB12CD"/>
    <w:rsid w:val="00FB251C"/>
    <w:rsid w:val="00FB252E"/>
    <w:rsid w:val="00FB4ACA"/>
    <w:rsid w:val="00FB6878"/>
    <w:rsid w:val="00FC240A"/>
    <w:rsid w:val="00FC39D6"/>
    <w:rsid w:val="00FC46F7"/>
    <w:rsid w:val="00FC60AB"/>
    <w:rsid w:val="00FD5B78"/>
    <w:rsid w:val="00FD6BA7"/>
    <w:rsid w:val="00FD7988"/>
    <w:rsid w:val="00FD7F5C"/>
    <w:rsid w:val="00FE0131"/>
    <w:rsid w:val="00FE3420"/>
    <w:rsid w:val="00FE692E"/>
    <w:rsid w:val="00FF035C"/>
    <w:rsid w:val="00FF0E65"/>
    <w:rsid w:val="00FF3475"/>
    <w:rsid w:val="00FF4171"/>
    <w:rsid w:val="00FF6C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37FF9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4A11"/>
    <w:pPr>
      <w:spacing w:after="0" w:line="240" w:lineRule="auto"/>
    </w:pPr>
    <w:rPr>
      <w:rFonts w:ascii="Calibri" w:hAnsi="Calibri" w:cs="Calibri"/>
      <w14:ligatures w14:val="standardContextual"/>
    </w:rPr>
  </w:style>
  <w:style w:type="paragraph" w:styleId="Heading1">
    <w:name w:val="heading 1"/>
    <w:basedOn w:val="Normal"/>
    <w:next w:val="Normal"/>
    <w:link w:val="Heading1Char"/>
    <w:uiPriority w:val="9"/>
    <w:qFormat/>
    <w:rsid w:val="00A12A87"/>
    <w:pPr>
      <w:keepNext/>
      <w:keepLines/>
      <w:spacing w:before="240" w:line="259" w:lineRule="auto"/>
      <w:outlineLvl w:val="0"/>
    </w:pPr>
    <w:rPr>
      <w:rFonts w:asciiTheme="majorHAnsi" w:eastAsiaTheme="majorEastAsia" w:hAnsiTheme="majorHAnsi" w:cstheme="majorBidi"/>
      <w:color w:val="2E74B5" w:themeColor="accent1" w:themeShade="BF"/>
      <w:sz w:val="32"/>
      <w:szCs w:val="32"/>
      <w14:ligatures w14:val="none"/>
    </w:rPr>
  </w:style>
  <w:style w:type="paragraph" w:styleId="Heading2">
    <w:name w:val="heading 2"/>
    <w:basedOn w:val="Normal"/>
    <w:link w:val="Heading2Char"/>
    <w:uiPriority w:val="9"/>
    <w:qFormat/>
    <w:rsid w:val="0052297E"/>
    <w:pPr>
      <w:spacing w:before="100" w:beforeAutospacing="1" w:after="100" w:afterAutospacing="1"/>
      <w:outlineLvl w:val="1"/>
    </w:pPr>
    <w:rPr>
      <w:rFonts w:ascii="Times New Roman" w:eastAsia="Times New Roman" w:hAnsi="Times New Roman" w:cs="Times New Roman"/>
      <w:b/>
      <w:bCs/>
      <w:sz w:val="36"/>
      <w:szCs w:val="36"/>
      <w:lang w:eastAsia="en-GB"/>
      <w14:ligatures w14:val="none"/>
    </w:rPr>
  </w:style>
  <w:style w:type="paragraph" w:styleId="Heading5">
    <w:name w:val="heading 5"/>
    <w:basedOn w:val="Normal"/>
    <w:next w:val="Normal"/>
    <w:link w:val="Heading5Char"/>
    <w:uiPriority w:val="9"/>
    <w:semiHidden/>
    <w:unhideWhenUsed/>
    <w:qFormat/>
    <w:rsid w:val="0040271A"/>
    <w:pPr>
      <w:keepNext/>
      <w:keepLines/>
      <w:spacing w:before="40" w:line="259" w:lineRule="auto"/>
      <w:outlineLvl w:val="4"/>
    </w:pPr>
    <w:rPr>
      <w:rFonts w:asciiTheme="majorHAnsi" w:eastAsiaTheme="majorEastAsia" w:hAnsiTheme="majorHAnsi" w:cstheme="majorBidi"/>
      <w:color w:val="2E74B5" w:themeColor="accent1" w:themeShade="BF"/>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C33A04"/>
    <w:pPr>
      <w:spacing w:after="160" w:line="259" w:lineRule="auto"/>
      <w:ind w:left="720"/>
      <w:contextualSpacing/>
    </w:pPr>
    <w:rPr>
      <w:rFonts w:asciiTheme="minorHAnsi" w:hAnsiTheme="minorHAnsi" w:cstheme="minorBidi"/>
      <w14:ligatures w14:val="none"/>
    </w:r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after="160"/>
    </w:pPr>
    <w:rPr>
      <w:rFonts w:asciiTheme="minorHAnsi" w:hAnsiTheme="minorHAnsi" w:cstheme="minorBidi"/>
      <w:sz w:val="20"/>
      <w:szCs w:val="20"/>
      <w14:ligatures w14:val="none"/>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rPr>
      <w:rFonts w:ascii="Segoe UI" w:hAnsi="Segoe UI" w:cs="Segoe UI"/>
      <w:sz w:val="18"/>
      <w:szCs w:val="18"/>
      <w14:ligatures w14:val="none"/>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pPr>
    <w:rPr>
      <w:rFonts w:ascii="Times New Roman" w:eastAsia="Times New Roman" w:hAnsi="Times New Roman" w:cs="Times New Roman"/>
      <w:sz w:val="24"/>
      <w:szCs w:val="24"/>
      <w:lang w:eastAsia="en-GB"/>
      <w14:ligatures w14:val="none"/>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pPr>
    <w:rPr>
      <w:rFonts w:asciiTheme="minorHAnsi" w:hAnsiTheme="minorHAnsi" w:cstheme="minorBidi"/>
      <w14:ligatures w14:val="none"/>
    </w:r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pPr>
    <w:rPr>
      <w:rFonts w:asciiTheme="minorHAnsi" w:hAnsiTheme="minorHAnsi" w:cstheme="minorBidi"/>
      <w14:ligatures w14:val="none"/>
    </w:r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A12A87"/>
    <w:pPr>
      <w:spacing w:after="0" w:line="240" w:lineRule="auto"/>
    </w:pPr>
  </w:style>
  <w:style w:type="character" w:customStyle="1" w:styleId="Heading1Char">
    <w:name w:val="Heading 1 Char"/>
    <w:basedOn w:val="DefaultParagraphFont"/>
    <w:link w:val="Heading1"/>
    <w:uiPriority w:val="9"/>
    <w:rsid w:val="00A12A87"/>
    <w:rPr>
      <w:rFonts w:asciiTheme="majorHAnsi" w:eastAsiaTheme="majorEastAsia" w:hAnsiTheme="majorHAnsi" w:cstheme="majorBidi"/>
      <w:color w:val="2E74B5" w:themeColor="accent1" w:themeShade="BF"/>
      <w:sz w:val="32"/>
      <w:szCs w:val="32"/>
    </w:rPr>
  </w:style>
  <w:style w:type="table" w:customStyle="1" w:styleId="TableGrid1">
    <w:name w:val="Table Grid1"/>
    <w:basedOn w:val="TableNormal"/>
    <w:next w:val="TableGrid"/>
    <w:uiPriority w:val="39"/>
    <w:rsid w:val="00925E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925E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FC46F7"/>
  </w:style>
  <w:style w:type="character" w:styleId="FollowedHyperlink">
    <w:name w:val="FollowedHyperlink"/>
    <w:basedOn w:val="DefaultParagraphFont"/>
    <w:uiPriority w:val="99"/>
    <w:semiHidden/>
    <w:unhideWhenUsed/>
    <w:rsid w:val="009C61BC"/>
    <w:rPr>
      <w:color w:val="954F72" w:themeColor="followedHyperlink"/>
      <w:u w:val="single"/>
    </w:rPr>
  </w:style>
  <w:style w:type="character" w:customStyle="1" w:styleId="Heading5Char">
    <w:name w:val="Heading 5 Char"/>
    <w:basedOn w:val="DefaultParagraphFont"/>
    <w:link w:val="Heading5"/>
    <w:uiPriority w:val="9"/>
    <w:semiHidden/>
    <w:rsid w:val="0040271A"/>
    <w:rPr>
      <w:rFonts w:asciiTheme="majorHAnsi" w:eastAsiaTheme="majorEastAsia" w:hAnsiTheme="majorHAnsi" w:cstheme="majorBidi"/>
      <w:color w:val="2E74B5" w:themeColor="accent1" w:themeShade="BF"/>
    </w:rPr>
  </w:style>
  <w:style w:type="paragraph" w:styleId="FootnoteText">
    <w:name w:val="footnote text"/>
    <w:basedOn w:val="Normal"/>
    <w:link w:val="FootnoteTextChar"/>
    <w:uiPriority w:val="99"/>
    <w:semiHidden/>
    <w:unhideWhenUsed/>
    <w:rsid w:val="00AB2E1E"/>
    <w:pPr>
      <w:jc w:val="both"/>
    </w:pPr>
    <w:rPr>
      <w:rFonts w:ascii="Verdana" w:eastAsia="Times New Roman" w:hAnsi="Verdana" w:cs="Times New Roman"/>
      <w:sz w:val="20"/>
      <w:szCs w:val="20"/>
      <w14:ligatures w14:val="none"/>
    </w:rPr>
  </w:style>
  <w:style w:type="character" w:customStyle="1" w:styleId="FootnoteTextChar">
    <w:name w:val="Footnote Text Char"/>
    <w:basedOn w:val="DefaultParagraphFont"/>
    <w:link w:val="FootnoteText"/>
    <w:uiPriority w:val="99"/>
    <w:semiHidden/>
    <w:rsid w:val="00AB2E1E"/>
    <w:rPr>
      <w:rFonts w:ascii="Verdana" w:eastAsia="Times New Roman" w:hAnsi="Verdana" w:cs="Times New Roman"/>
      <w:sz w:val="20"/>
      <w:szCs w:val="20"/>
    </w:rPr>
  </w:style>
  <w:style w:type="character" w:styleId="FootnoteReference">
    <w:name w:val="footnote reference"/>
    <w:basedOn w:val="DefaultParagraphFont"/>
    <w:uiPriority w:val="99"/>
    <w:semiHidden/>
    <w:unhideWhenUsed/>
    <w:rsid w:val="00AB2E1E"/>
    <w:rPr>
      <w:vertAlign w:val="superscript"/>
    </w:rPr>
  </w:style>
  <w:style w:type="paragraph" w:customStyle="1" w:styleId="CoverSheet">
    <w:name w:val="Cover Sheet"/>
    <w:basedOn w:val="Normal"/>
    <w:uiPriority w:val="99"/>
    <w:rsid w:val="00D445F8"/>
    <w:pPr>
      <w:spacing w:before="120"/>
    </w:pPr>
    <w:rPr>
      <w:rFonts w:ascii="Arial" w:eastAsia="Times New Roman" w:hAnsi="Arial" w:cs="Arial"/>
      <w:sz w:val="24"/>
      <w:szCs w:val="20"/>
      <w14:ligatures w14:val="none"/>
    </w:rPr>
  </w:style>
  <w:style w:type="character" w:customStyle="1" w:styleId="normaltextrun">
    <w:name w:val="normaltextrun"/>
    <w:basedOn w:val="DefaultParagraphFont"/>
    <w:rsid w:val="001166BC"/>
  </w:style>
  <w:style w:type="paragraph" w:customStyle="1" w:styleId="xxmsonormal">
    <w:name w:val="x_xmsonormal"/>
    <w:basedOn w:val="Normal"/>
    <w:uiPriority w:val="99"/>
    <w:rsid w:val="00183E93"/>
    <w:rPr>
      <w:lang w:eastAsia="en-GB"/>
      <w14:ligatures w14:val="none"/>
    </w:rPr>
  </w:style>
  <w:style w:type="paragraph" w:customStyle="1" w:styleId="xmsonormal">
    <w:name w:val="x_msonormal"/>
    <w:basedOn w:val="Normal"/>
    <w:uiPriority w:val="99"/>
    <w:rsid w:val="00EA4C43"/>
    <w:rPr>
      <w:lang w:eastAsia="en-GB"/>
      <w14:ligatures w14:val="none"/>
    </w:rPr>
  </w:style>
  <w:style w:type="paragraph" w:styleId="Revision">
    <w:name w:val="Revision"/>
    <w:hidden/>
    <w:uiPriority w:val="99"/>
    <w:semiHidden/>
    <w:rsid w:val="00B150F9"/>
    <w:pPr>
      <w:spacing w:after="0" w:line="240" w:lineRule="auto"/>
    </w:pPr>
    <w:rPr>
      <w:rFonts w:ascii="Calibri" w:hAnsi="Calibri" w:cs="Calibri"/>
      <w14:ligatures w14:val="standardContextual"/>
    </w:rPr>
  </w:style>
  <w:style w:type="paragraph" w:styleId="BodyTextIndent">
    <w:name w:val="Body Text Indent"/>
    <w:basedOn w:val="Normal"/>
    <w:link w:val="BodyTextIndentChar"/>
    <w:uiPriority w:val="99"/>
    <w:unhideWhenUsed/>
    <w:rsid w:val="005B3BFF"/>
    <w:pPr>
      <w:ind w:left="502"/>
    </w:pPr>
    <w:rPr>
      <w:rFonts w:ascii="Verdana" w:hAnsi="Verdana" w:cs="Arial"/>
      <w:sz w:val="24"/>
      <w:szCs w:val="24"/>
    </w:rPr>
  </w:style>
  <w:style w:type="character" w:customStyle="1" w:styleId="BodyTextIndentChar">
    <w:name w:val="Body Text Indent Char"/>
    <w:basedOn w:val="DefaultParagraphFont"/>
    <w:link w:val="BodyTextIndent"/>
    <w:uiPriority w:val="99"/>
    <w:rsid w:val="005B3BFF"/>
    <w:rPr>
      <w:rFonts w:ascii="Verdana" w:hAnsi="Verdana" w:cs="Arial"/>
      <w:sz w:val="24"/>
      <w:szCs w:val="24"/>
      <w14:ligatures w14:val="standardContextual"/>
    </w:rPr>
  </w:style>
  <w:style w:type="paragraph" w:styleId="BodyTextIndent2">
    <w:name w:val="Body Text Indent 2"/>
    <w:basedOn w:val="Normal"/>
    <w:link w:val="BodyTextIndent2Char"/>
    <w:uiPriority w:val="99"/>
    <w:unhideWhenUsed/>
    <w:rsid w:val="005B3BFF"/>
    <w:pPr>
      <w:ind w:left="720"/>
    </w:pPr>
    <w:rPr>
      <w:rFonts w:ascii="Verdana" w:eastAsia="Times New Roman" w:hAnsi="Verdana"/>
      <w:color w:val="000000"/>
      <w:sz w:val="24"/>
      <w:szCs w:val="24"/>
      <w:lang w:eastAsia="en-GB"/>
      <w14:ligatures w14:val="none"/>
    </w:rPr>
  </w:style>
  <w:style w:type="character" w:customStyle="1" w:styleId="BodyTextIndent2Char">
    <w:name w:val="Body Text Indent 2 Char"/>
    <w:basedOn w:val="DefaultParagraphFont"/>
    <w:link w:val="BodyTextIndent2"/>
    <w:uiPriority w:val="99"/>
    <w:rsid w:val="005B3BFF"/>
    <w:rPr>
      <w:rFonts w:ascii="Verdana" w:eastAsia="Times New Roman" w:hAnsi="Verdana" w:cs="Calibri"/>
      <w:color w:val="00000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10758">
      <w:bodyDiv w:val="1"/>
      <w:marLeft w:val="0"/>
      <w:marRight w:val="0"/>
      <w:marTop w:val="0"/>
      <w:marBottom w:val="0"/>
      <w:divBdr>
        <w:top w:val="none" w:sz="0" w:space="0" w:color="auto"/>
        <w:left w:val="none" w:sz="0" w:space="0" w:color="auto"/>
        <w:bottom w:val="none" w:sz="0" w:space="0" w:color="auto"/>
        <w:right w:val="none" w:sz="0" w:space="0" w:color="auto"/>
      </w:divBdr>
    </w:div>
    <w:div w:id="30688842">
      <w:bodyDiv w:val="1"/>
      <w:marLeft w:val="0"/>
      <w:marRight w:val="0"/>
      <w:marTop w:val="0"/>
      <w:marBottom w:val="0"/>
      <w:divBdr>
        <w:top w:val="none" w:sz="0" w:space="0" w:color="auto"/>
        <w:left w:val="none" w:sz="0" w:space="0" w:color="auto"/>
        <w:bottom w:val="none" w:sz="0" w:space="0" w:color="auto"/>
        <w:right w:val="none" w:sz="0" w:space="0" w:color="auto"/>
      </w:divBdr>
    </w:div>
    <w:div w:id="56785154">
      <w:bodyDiv w:val="1"/>
      <w:marLeft w:val="0"/>
      <w:marRight w:val="0"/>
      <w:marTop w:val="0"/>
      <w:marBottom w:val="0"/>
      <w:divBdr>
        <w:top w:val="none" w:sz="0" w:space="0" w:color="auto"/>
        <w:left w:val="none" w:sz="0" w:space="0" w:color="auto"/>
        <w:bottom w:val="none" w:sz="0" w:space="0" w:color="auto"/>
        <w:right w:val="none" w:sz="0" w:space="0" w:color="auto"/>
      </w:divBdr>
    </w:div>
    <w:div w:id="100076443">
      <w:bodyDiv w:val="1"/>
      <w:marLeft w:val="0"/>
      <w:marRight w:val="0"/>
      <w:marTop w:val="0"/>
      <w:marBottom w:val="0"/>
      <w:divBdr>
        <w:top w:val="none" w:sz="0" w:space="0" w:color="auto"/>
        <w:left w:val="none" w:sz="0" w:space="0" w:color="auto"/>
        <w:bottom w:val="none" w:sz="0" w:space="0" w:color="auto"/>
        <w:right w:val="none" w:sz="0" w:space="0" w:color="auto"/>
      </w:divBdr>
    </w:div>
    <w:div w:id="120810439">
      <w:bodyDiv w:val="1"/>
      <w:marLeft w:val="0"/>
      <w:marRight w:val="0"/>
      <w:marTop w:val="0"/>
      <w:marBottom w:val="0"/>
      <w:divBdr>
        <w:top w:val="none" w:sz="0" w:space="0" w:color="auto"/>
        <w:left w:val="none" w:sz="0" w:space="0" w:color="auto"/>
        <w:bottom w:val="none" w:sz="0" w:space="0" w:color="auto"/>
        <w:right w:val="none" w:sz="0" w:space="0" w:color="auto"/>
      </w:divBdr>
    </w:div>
    <w:div w:id="129178852">
      <w:bodyDiv w:val="1"/>
      <w:marLeft w:val="0"/>
      <w:marRight w:val="0"/>
      <w:marTop w:val="0"/>
      <w:marBottom w:val="0"/>
      <w:divBdr>
        <w:top w:val="none" w:sz="0" w:space="0" w:color="auto"/>
        <w:left w:val="none" w:sz="0" w:space="0" w:color="auto"/>
        <w:bottom w:val="none" w:sz="0" w:space="0" w:color="auto"/>
        <w:right w:val="none" w:sz="0" w:space="0" w:color="auto"/>
      </w:divBdr>
    </w:div>
    <w:div w:id="152069570">
      <w:bodyDiv w:val="1"/>
      <w:marLeft w:val="0"/>
      <w:marRight w:val="0"/>
      <w:marTop w:val="0"/>
      <w:marBottom w:val="0"/>
      <w:divBdr>
        <w:top w:val="none" w:sz="0" w:space="0" w:color="auto"/>
        <w:left w:val="none" w:sz="0" w:space="0" w:color="auto"/>
        <w:bottom w:val="none" w:sz="0" w:space="0" w:color="auto"/>
        <w:right w:val="none" w:sz="0" w:space="0" w:color="auto"/>
      </w:divBdr>
    </w:div>
    <w:div w:id="153647581">
      <w:bodyDiv w:val="1"/>
      <w:marLeft w:val="0"/>
      <w:marRight w:val="0"/>
      <w:marTop w:val="0"/>
      <w:marBottom w:val="0"/>
      <w:divBdr>
        <w:top w:val="none" w:sz="0" w:space="0" w:color="auto"/>
        <w:left w:val="none" w:sz="0" w:space="0" w:color="auto"/>
        <w:bottom w:val="none" w:sz="0" w:space="0" w:color="auto"/>
        <w:right w:val="none" w:sz="0" w:space="0" w:color="auto"/>
      </w:divBdr>
    </w:div>
    <w:div w:id="161749616">
      <w:bodyDiv w:val="1"/>
      <w:marLeft w:val="0"/>
      <w:marRight w:val="0"/>
      <w:marTop w:val="0"/>
      <w:marBottom w:val="0"/>
      <w:divBdr>
        <w:top w:val="none" w:sz="0" w:space="0" w:color="auto"/>
        <w:left w:val="none" w:sz="0" w:space="0" w:color="auto"/>
        <w:bottom w:val="none" w:sz="0" w:space="0" w:color="auto"/>
        <w:right w:val="none" w:sz="0" w:space="0" w:color="auto"/>
      </w:divBdr>
    </w:div>
    <w:div w:id="220823077">
      <w:bodyDiv w:val="1"/>
      <w:marLeft w:val="0"/>
      <w:marRight w:val="0"/>
      <w:marTop w:val="0"/>
      <w:marBottom w:val="0"/>
      <w:divBdr>
        <w:top w:val="none" w:sz="0" w:space="0" w:color="auto"/>
        <w:left w:val="none" w:sz="0" w:space="0" w:color="auto"/>
        <w:bottom w:val="none" w:sz="0" w:space="0" w:color="auto"/>
        <w:right w:val="none" w:sz="0" w:space="0" w:color="auto"/>
      </w:divBdr>
    </w:div>
    <w:div w:id="248658892">
      <w:bodyDiv w:val="1"/>
      <w:marLeft w:val="0"/>
      <w:marRight w:val="0"/>
      <w:marTop w:val="0"/>
      <w:marBottom w:val="0"/>
      <w:divBdr>
        <w:top w:val="none" w:sz="0" w:space="0" w:color="auto"/>
        <w:left w:val="none" w:sz="0" w:space="0" w:color="auto"/>
        <w:bottom w:val="none" w:sz="0" w:space="0" w:color="auto"/>
        <w:right w:val="none" w:sz="0" w:space="0" w:color="auto"/>
      </w:divBdr>
    </w:div>
    <w:div w:id="252712525">
      <w:bodyDiv w:val="1"/>
      <w:marLeft w:val="0"/>
      <w:marRight w:val="0"/>
      <w:marTop w:val="0"/>
      <w:marBottom w:val="0"/>
      <w:divBdr>
        <w:top w:val="none" w:sz="0" w:space="0" w:color="auto"/>
        <w:left w:val="none" w:sz="0" w:space="0" w:color="auto"/>
        <w:bottom w:val="none" w:sz="0" w:space="0" w:color="auto"/>
        <w:right w:val="none" w:sz="0" w:space="0" w:color="auto"/>
      </w:divBdr>
    </w:div>
    <w:div w:id="260917729">
      <w:bodyDiv w:val="1"/>
      <w:marLeft w:val="0"/>
      <w:marRight w:val="0"/>
      <w:marTop w:val="0"/>
      <w:marBottom w:val="0"/>
      <w:divBdr>
        <w:top w:val="none" w:sz="0" w:space="0" w:color="auto"/>
        <w:left w:val="none" w:sz="0" w:space="0" w:color="auto"/>
        <w:bottom w:val="none" w:sz="0" w:space="0" w:color="auto"/>
        <w:right w:val="none" w:sz="0" w:space="0" w:color="auto"/>
      </w:divBdr>
    </w:div>
    <w:div w:id="263538548">
      <w:bodyDiv w:val="1"/>
      <w:marLeft w:val="0"/>
      <w:marRight w:val="0"/>
      <w:marTop w:val="0"/>
      <w:marBottom w:val="0"/>
      <w:divBdr>
        <w:top w:val="none" w:sz="0" w:space="0" w:color="auto"/>
        <w:left w:val="none" w:sz="0" w:space="0" w:color="auto"/>
        <w:bottom w:val="none" w:sz="0" w:space="0" w:color="auto"/>
        <w:right w:val="none" w:sz="0" w:space="0" w:color="auto"/>
      </w:divBdr>
    </w:div>
    <w:div w:id="285426667">
      <w:bodyDiv w:val="1"/>
      <w:marLeft w:val="0"/>
      <w:marRight w:val="0"/>
      <w:marTop w:val="0"/>
      <w:marBottom w:val="0"/>
      <w:divBdr>
        <w:top w:val="none" w:sz="0" w:space="0" w:color="auto"/>
        <w:left w:val="none" w:sz="0" w:space="0" w:color="auto"/>
        <w:bottom w:val="none" w:sz="0" w:space="0" w:color="auto"/>
        <w:right w:val="none" w:sz="0" w:space="0" w:color="auto"/>
      </w:divBdr>
    </w:div>
    <w:div w:id="290090485">
      <w:bodyDiv w:val="1"/>
      <w:marLeft w:val="0"/>
      <w:marRight w:val="0"/>
      <w:marTop w:val="0"/>
      <w:marBottom w:val="0"/>
      <w:divBdr>
        <w:top w:val="none" w:sz="0" w:space="0" w:color="auto"/>
        <w:left w:val="none" w:sz="0" w:space="0" w:color="auto"/>
        <w:bottom w:val="none" w:sz="0" w:space="0" w:color="auto"/>
        <w:right w:val="none" w:sz="0" w:space="0" w:color="auto"/>
      </w:divBdr>
    </w:div>
    <w:div w:id="292172880">
      <w:bodyDiv w:val="1"/>
      <w:marLeft w:val="0"/>
      <w:marRight w:val="0"/>
      <w:marTop w:val="0"/>
      <w:marBottom w:val="0"/>
      <w:divBdr>
        <w:top w:val="none" w:sz="0" w:space="0" w:color="auto"/>
        <w:left w:val="none" w:sz="0" w:space="0" w:color="auto"/>
        <w:bottom w:val="none" w:sz="0" w:space="0" w:color="auto"/>
        <w:right w:val="none" w:sz="0" w:space="0" w:color="auto"/>
      </w:divBdr>
    </w:div>
    <w:div w:id="295065125">
      <w:bodyDiv w:val="1"/>
      <w:marLeft w:val="0"/>
      <w:marRight w:val="0"/>
      <w:marTop w:val="0"/>
      <w:marBottom w:val="0"/>
      <w:divBdr>
        <w:top w:val="none" w:sz="0" w:space="0" w:color="auto"/>
        <w:left w:val="none" w:sz="0" w:space="0" w:color="auto"/>
        <w:bottom w:val="none" w:sz="0" w:space="0" w:color="auto"/>
        <w:right w:val="none" w:sz="0" w:space="0" w:color="auto"/>
      </w:divBdr>
    </w:div>
    <w:div w:id="305741947">
      <w:bodyDiv w:val="1"/>
      <w:marLeft w:val="0"/>
      <w:marRight w:val="0"/>
      <w:marTop w:val="0"/>
      <w:marBottom w:val="0"/>
      <w:divBdr>
        <w:top w:val="none" w:sz="0" w:space="0" w:color="auto"/>
        <w:left w:val="none" w:sz="0" w:space="0" w:color="auto"/>
        <w:bottom w:val="none" w:sz="0" w:space="0" w:color="auto"/>
        <w:right w:val="none" w:sz="0" w:space="0" w:color="auto"/>
      </w:divBdr>
    </w:div>
    <w:div w:id="334915467">
      <w:bodyDiv w:val="1"/>
      <w:marLeft w:val="0"/>
      <w:marRight w:val="0"/>
      <w:marTop w:val="0"/>
      <w:marBottom w:val="0"/>
      <w:divBdr>
        <w:top w:val="none" w:sz="0" w:space="0" w:color="auto"/>
        <w:left w:val="none" w:sz="0" w:space="0" w:color="auto"/>
        <w:bottom w:val="none" w:sz="0" w:space="0" w:color="auto"/>
        <w:right w:val="none" w:sz="0" w:space="0" w:color="auto"/>
      </w:divBdr>
    </w:div>
    <w:div w:id="337081745">
      <w:bodyDiv w:val="1"/>
      <w:marLeft w:val="0"/>
      <w:marRight w:val="0"/>
      <w:marTop w:val="0"/>
      <w:marBottom w:val="0"/>
      <w:divBdr>
        <w:top w:val="none" w:sz="0" w:space="0" w:color="auto"/>
        <w:left w:val="none" w:sz="0" w:space="0" w:color="auto"/>
        <w:bottom w:val="none" w:sz="0" w:space="0" w:color="auto"/>
        <w:right w:val="none" w:sz="0" w:space="0" w:color="auto"/>
      </w:divBdr>
    </w:div>
    <w:div w:id="338848755">
      <w:bodyDiv w:val="1"/>
      <w:marLeft w:val="0"/>
      <w:marRight w:val="0"/>
      <w:marTop w:val="0"/>
      <w:marBottom w:val="0"/>
      <w:divBdr>
        <w:top w:val="none" w:sz="0" w:space="0" w:color="auto"/>
        <w:left w:val="none" w:sz="0" w:space="0" w:color="auto"/>
        <w:bottom w:val="none" w:sz="0" w:space="0" w:color="auto"/>
        <w:right w:val="none" w:sz="0" w:space="0" w:color="auto"/>
      </w:divBdr>
    </w:div>
    <w:div w:id="370568995">
      <w:bodyDiv w:val="1"/>
      <w:marLeft w:val="0"/>
      <w:marRight w:val="0"/>
      <w:marTop w:val="0"/>
      <w:marBottom w:val="0"/>
      <w:divBdr>
        <w:top w:val="none" w:sz="0" w:space="0" w:color="auto"/>
        <w:left w:val="none" w:sz="0" w:space="0" w:color="auto"/>
        <w:bottom w:val="none" w:sz="0" w:space="0" w:color="auto"/>
        <w:right w:val="none" w:sz="0" w:space="0" w:color="auto"/>
      </w:divBdr>
    </w:div>
    <w:div w:id="395081761">
      <w:bodyDiv w:val="1"/>
      <w:marLeft w:val="0"/>
      <w:marRight w:val="0"/>
      <w:marTop w:val="0"/>
      <w:marBottom w:val="0"/>
      <w:divBdr>
        <w:top w:val="none" w:sz="0" w:space="0" w:color="auto"/>
        <w:left w:val="none" w:sz="0" w:space="0" w:color="auto"/>
        <w:bottom w:val="none" w:sz="0" w:space="0" w:color="auto"/>
        <w:right w:val="none" w:sz="0" w:space="0" w:color="auto"/>
      </w:divBdr>
    </w:div>
    <w:div w:id="421032588">
      <w:bodyDiv w:val="1"/>
      <w:marLeft w:val="0"/>
      <w:marRight w:val="0"/>
      <w:marTop w:val="0"/>
      <w:marBottom w:val="0"/>
      <w:divBdr>
        <w:top w:val="none" w:sz="0" w:space="0" w:color="auto"/>
        <w:left w:val="none" w:sz="0" w:space="0" w:color="auto"/>
        <w:bottom w:val="none" w:sz="0" w:space="0" w:color="auto"/>
        <w:right w:val="none" w:sz="0" w:space="0" w:color="auto"/>
      </w:divBdr>
    </w:div>
    <w:div w:id="435565675">
      <w:bodyDiv w:val="1"/>
      <w:marLeft w:val="0"/>
      <w:marRight w:val="0"/>
      <w:marTop w:val="0"/>
      <w:marBottom w:val="0"/>
      <w:divBdr>
        <w:top w:val="none" w:sz="0" w:space="0" w:color="auto"/>
        <w:left w:val="none" w:sz="0" w:space="0" w:color="auto"/>
        <w:bottom w:val="none" w:sz="0" w:space="0" w:color="auto"/>
        <w:right w:val="none" w:sz="0" w:space="0" w:color="auto"/>
      </w:divBdr>
    </w:div>
    <w:div w:id="439833511">
      <w:bodyDiv w:val="1"/>
      <w:marLeft w:val="0"/>
      <w:marRight w:val="0"/>
      <w:marTop w:val="0"/>
      <w:marBottom w:val="0"/>
      <w:divBdr>
        <w:top w:val="none" w:sz="0" w:space="0" w:color="auto"/>
        <w:left w:val="none" w:sz="0" w:space="0" w:color="auto"/>
        <w:bottom w:val="none" w:sz="0" w:space="0" w:color="auto"/>
        <w:right w:val="none" w:sz="0" w:space="0" w:color="auto"/>
      </w:divBdr>
    </w:div>
    <w:div w:id="453645861">
      <w:bodyDiv w:val="1"/>
      <w:marLeft w:val="0"/>
      <w:marRight w:val="0"/>
      <w:marTop w:val="0"/>
      <w:marBottom w:val="0"/>
      <w:divBdr>
        <w:top w:val="none" w:sz="0" w:space="0" w:color="auto"/>
        <w:left w:val="none" w:sz="0" w:space="0" w:color="auto"/>
        <w:bottom w:val="none" w:sz="0" w:space="0" w:color="auto"/>
        <w:right w:val="none" w:sz="0" w:space="0" w:color="auto"/>
      </w:divBdr>
    </w:div>
    <w:div w:id="459685951">
      <w:bodyDiv w:val="1"/>
      <w:marLeft w:val="0"/>
      <w:marRight w:val="0"/>
      <w:marTop w:val="0"/>
      <w:marBottom w:val="0"/>
      <w:divBdr>
        <w:top w:val="none" w:sz="0" w:space="0" w:color="auto"/>
        <w:left w:val="none" w:sz="0" w:space="0" w:color="auto"/>
        <w:bottom w:val="none" w:sz="0" w:space="0" w:color="auto"/>
        <w:right w:val="none" w:sz="0" w:space="0" w:color="auto"/>
      </w:divBdr>
    </w:div>
    <w:div w:id="477844238">
      <w:bodyDiv w:val="1"/>
      <w:marLeft w:val="0"/>
      <w:marRight w:val="0"/>
      <w:marTop w:val="0"/>
      <w:marBottom w:val="0"/>
      <w:divBdr>
        <w:top w:val="none" w:sz="0" w:space="0" w:color="auto"/>
        <w:left w:val="none" w:sz="0" w:space="0" w:color="auto"/>
        <w:bottom w:val="none" w:sz="0" w:space="0" w:color="auto"/>
        <w:right w:val="none" w:sz="0" w:space="0" w:color="auto"/>
      </w:divBdr>
    </w:div>
    <w:div w:id="477848026">
      <w:bodyDiv w:val="1"/>
      <w:marLeft w:val="0"/>
      <w:marRight w:val="0"/>
      <w:marTop w:val="0"/>
      <w:marBottom w:val="0"/>
      <w:divBdr>
        <w:top w:val="none" w:sz="0" w:space="0" w:color="auto"/>
        <w:left w:val="none" w:sz="0" w:space="0" w:color="auto"/>
        <w:bottom w:val="none" w:sz="0" w:space="0" w:color="auto"/>
        <w:right w:val="none" w:sz="0" w:space="0" w:color="auto"/>
      </w:divBdr>
    </w:div>
    <w:div w:id="526913366">
      <w:bodyDiv w:val="1"/>
      <w:marLeft w:val="0"/>
      <w:marRight w:val="0"/>
      <w:marTop w:val="0"/>
      <w:marBottom w:val="0"/>
      <w:divBdr>
        <w:top w:val="none" w:sz="0" w:space="0" w:color="auto"/>
        <w:left w:val="none" w:sz="0" w:space="0" w:color="auto"/>
        <w:bottom w:val="none" w:sz="0" w:space="0" w:color="auto"/>
        <w:right w:val="none" w:sz="0" w:space="0" w:color="auto"/>
      </w:divBdr>
    </w:div>
    <w:div w:id="533545017">
      <w:bodyDiv w:val="1"/>
      <w:marLeft w:val="0"/>
      <w:marRight w:val="0"/>
      <w:marTop w:val="0"/>
      <w:marBottom w:val="0"/>
      <w:divBdr>
        <w:top w:val="none" w:sz="0" w:space="0" w:color="auto"/>
        <w:left w:val="none" w:sz="0" w:space="0" w:color="auto"/>
        <w:bottom w:val="none" w:sz="0" w:space="0" w:color="auto"/>
        <w:right w:val="none" w:sz="0" w:space="0" w:color="auto"/>
      </w:divBdr>
    </w:div>
    <w:div w:id="553081607">
      <w:bodyDiv w:val="1"/>
      <w:marLeft w:val="0"/>
      <w:marRight w:val="0"/>
      <w:marTop w:val="0"/>
      <w:marBottom w:val="0"/>
      <w:divBdr>
        <w:top w:val="none" w:sz="0" w:space="0" w:color="auto"/>
        <w:left w:val="none" w:sz="0" w:space="0" w:color="auto"/>
        <w:bottom w:val="none" w:sz="0" w:space="0" w:color="auto"/>
        <w:right w:val="none" w:sz="0" w:space="0" w:color="auto"/>
      </w:divBdr>
    </w:div>
    <w:div w:id="565797559">
      <w:bodyDiv w:val="1"/>
      <w:marLeft w:val="0"/>
      <w:marRight w:val="0"/>
      <w:marTop w:val="0"/>
      <w:marBottom w:val="0"/>
      <w:divBdr>
        <w:top w:val="none" w:sz="0" w:space="0" w:color="auto"/>
        <w:left w:val="none" w:sz="0" w:space="0" w:color="auto"/>
        <w:bottom w:val="none" w:sz="0" w:space="0" w:color="auto"/>
        <w:right w:val="none" w:sz="0" w:space="0" w:color="auto"/>
      </w:divBdr>
    </w:div>
    <w:div w:id="635723807">
      <w:bodyDiv w:val="1"/>
      <w:marLeft w:val="0"/>
      <w:marRight w:val="0"/>
      <w:marTop w:val="0"/>
      <w:marBottom w:val="0"/>
      <w:divBdr>
        <w:top w:val="none" w:sz="0" w:space="0" w:color="auto"/>
        <w:left w:val="none" w:sz="0" w:space="0" w:color="auto"/>
        <w:bottom w:val="none" w:sz="0" w:space="0" w:color="auto"/>
        <w:right w:val="none" w:sz="0" w:space="0" w:color="auto"/>
      </w:divBdr>
    </w:div>
    <w:div w:id="652608287">
      <w:bodyDiv w:val="1"/>
      <w:marLeft w:val="0"/>
      <w:marRight w:val="0"/>
      <w:marTop w:val="0"/>
      <w:marBottom w:val="0"/>
      <w:divBdr>
        <w:top w:val="none" w:sz="0" w:space="0" w:color="auto"/>
        <w:left w:val="none" w:sz="0" w:space="0" w:color="auto"/>
        <w:bottom w:val="none" w:sz="0" w:space="0" w:color="auto"/>
        <w:right w:val="none" w:sz="0" w:space="0" w:color="auto"/>
      </w:divBdr>
    </w:div>
    <w:div w:id="700789550">
      <w:bodyDiv w:val="1"/>
      <w:marLeft w:val="0"/>
      <w:marRight w:val="0"/>
      <w:marTop w:val="0"/>
      <w:marBottom w:val="0"/>
      <w:divBdr>
        <w:top w:val="none" w:sz="0" w:space="0" w:color="auto"/>
        <w:left w:val="none" w:sz="0" w:space="0" w:color="auto"/>
        <w:bottom w:val="none" w:sz="0" w:space="0" w:color="auto"/>
        <w:right w:val="none" w:sz="0" w:space="0" w:color="auto"/>
      </w:divBdr>
    </w:div>
    <w:div w:id="72020679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2197738">
      <w:bodyDiv w:val="1"/>
      <w:marLeft w:val="0"/>
      <w:marRight w:val="0"/>
      <w:marTop w:val="0"/>
      <w:marBottom w:val="0"/>
      <w:divBdr>
        <w:top w:val="none" w:sz="0" w:space="0" w:color="auto"/>
        <w:left w:val="none" w:sz="0" w:space="0" w:color="auto"/>
        <w:bottom w:val="none" w:sz="0" w:space="0" w:color="auto"/>
        <w:right w:val="none" w:sz="0" w:space="0" w:color="auto"/>
      </w:divBdr>
    </w:div>
    <w:div w:id="737897520">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574544">
      <w:bodyDiv w:val="1"/>
      <w:marLeft w:val="0"/>
      <w:marRight w:val="0"/>
      <w:marTop w:val="0"/>
      <w:marBottom w:val="0"/>
      <w:divBdr>
        <w:top w:val="none" w:sz="0" w:space="0" w:color="auto"/>
        <w:left w:val="none" w:sz="0" w:space="0" w:color="auto"/>
        <w:bottom w:val="none" w:sz="0" w:space="0" w:color="auto"/>
        <w:right w:val="none" w:sz="0" w:space="0" w:color="auto"/>
      </w:divBdr>
    </w:div>
    <w:div w:id="757364883">
      <w:bodyDiv w:val="1"/>
      <w:marLeft w:val="0"/>
      <w:marRight w:val="0"/>
      <w:marTop w:val="0"/>
      <w:marBottom w:val="0"/>
      <w:divBdr>
        <w:top w:val="none" w:sz="0" w:space="0" w:color="auto"/>
        <w:left w:val="none" w:sz="0" w:space="0" w:color="auto"/>
        <w:bottom w:val="none" w:sz="0" w:space="0" w:color="auto"/>
        <w:right w:val="none" w:sz="0" w:space="0" w:color="auto"/>
      </w:divBdr>
    </w:div>
    <w:div w:id="823276506">
      <w:bodyDiv w:val="1"/>
      <w:marLeft w:val="0"/>
      <w:marRight w:val="0"/>
      <w:marTop w:val="0"/>
      <w:marBottom w:val="0"/>
      <w:divBdr>
        <w:top w:val="none" w:sz="0" w:space="0" w:color="auto"/>
        <w:left w:val="none" w:sz="0" w:space="0" w:color="auto"/>
        <w:bottom w:val="none" w:sz="0" w:space="0" w:color="auto"/>
        <w:right w:val="none" w:sz="0" w:space="0" w:color="auto"/>
      </w:divBdr>
    </w:div>
    <w:div w:id="912355733">
      <w:bodyDiv w:val="1"/>
      <w:marLeft w:val="0"/>
      <w:marRight w:val="0"/>
      <w:marTop w:val="0"/>
      <w:marBottom w:val="0"/>
      <w:divBdr>
        <w:top w:val="none" w:sz="0" w:space="0" w:color="auto"/>
        <w:left w:val="none" w:sz="0" w:space="0" w:color="auto"/>
        <w:bottom w:val="none" w:sz="0" w:space="0" w:color="auto"/>
        <w:right w:val="none" w:sz="0" w:space="0" w:color="auto"/>
      </w:divBdr>
    </w:div>
    <w:div w:id="912548317">
      <w:bodyDiv w:val="1"/>
      <w:marLeft w:val="0"/>
      <w:marRight w:val="0"/>
      <w:marTop w:val="0"/>
      <w:marBottom w:val="0"/>
      <w:divBdr>
        <w:top w:val="none" w:sz="0" w:space="0" w:color="auto"/>
        <w:left w:val="none" w:sz="0" w:space="0" w:color="auto"/>
        <w:bottom w:val="none" w:sz="0" w:space="0" w:color="auto"/>
        <w:right w:val="none" w:sz="0" w:space="0" w:color="auto"/>
      </w:divBdr>
    </w:div>
    <w:div w:id="933130464">
      <w:bodyDiv w:val="1"/>
      <w:marLeft w:val="0"/>
      <w:marRight w:val="0"/>
      <w:marTop w:val="0"/>
      <w:marBottom w:val="0"/>
      <w:divBdr>
        <w:top w:val="none" w:sz="0" w:space="0" w:color="auto"/>
        <w:left w:val="none" w:sz="0" w:space="0" w:color="auto"/>
        <w:bottom w:val="none" w:sz="0" w:space="0" w:color="auto"/>
        <w:right w:val="none" w:sz="0" w:space="0" w:color="auto"/>
      </w:divBdr>
    </w:div>
    <w:div w:id="962931003">
      <w:bodyDiv w:val="1"/>
      <w:marLeft w:val="0"/>
      <w:marRight w:val="0"/>
      <w:marTop w:val="0"/>
      <w:marBottom w:val="0"/>
      <w:divBdr>
        <w:top w:val="none" w:sz="0" w:space="0" w:color="auto"/>
        <w:left w:val="none" w:sz="0" w:space="0" w:color="auto"/>
        <w:bottom w:val="none" w:sz="0" w:space="0" w:color="auto"/>
        <w:right w:val="none" w:sz="0" w:space="0" w:color="auto"/>
      </w:divBdr>
    </w:div>
    <w:div w:id="974144001">
      <w:bodyDiv w:val="1"/>
      <w:marLeft w:val="0"/>
      <w:marRight w:val="0"/>
      <w:marTop w:val="0"/>
      <w:marBottom w:val="0"/>
      <w:divBdr>
        <w:top w:val="none" w:sz="0" w:space="0" w:color="auto"/>
        <w:left w:val="none" w:sz="0" w:space="0" w:color="auto"/>
        <w:bottom w:val="none" w:sz="0" w:space="0" w:color="auto"/>
        <w:right w:val="none" w:sz="0" w:space="0" w:color="auto"/>
      </w:divBdr>
    </w:div>
    <w:div w:id="1021248906">
      <w:bodyDiv w:val="1"/>
      <w:marLeft w:val="0"/>
      <w:marRight w:val="0"/>
      <w:marTop w:val="0"/>
      <w:marBottom w:val="0"/>
      <w:divBdr>
        <w:top w:val="none" w:sz="0" w:space="0" w:color="auto"/>
        <w:left w:val="none" w:sz="0" w:space="0" w:color="auto"/>
        <w:bottom w:val="none" w:sz="0" w:space="0" w:color="auto"/>
        <w:right w:val="none" w:sz="0" w:space="0" w:color="auto"/>
      </w:divBdr>
    </w:div>
    <w:div w:id="1032420354">
      <w:bodyDiv w:val="1"/>
      <w:marLeft w:val="0"/>
      <w:marRight w:val="0"/>
      <w:marTop w:val="0"/>
      <w:marBottom w:val="0"/>
      <w:divBdr>
        <w:top w:val="none" w:sz="0" w:space="0" w:color="auto"/>
        <w:left w:val="none" w:sz="0" w:space="0" w:color="auto"/>
        <w:bottom w:val="none" w:sz="0" w:space="0" w:color="auto"/>
        <w:right w:val="none" w:sz="0" w:space="0" w:color="auto"/>
      </w:divBdr>
      <w:divsChild>
        <w:div w:id="518659190">
          <w:marLeft w:val="446"/>
          <w:marRight w:val="0"/>
          <w:marTop w:val="200"/>
          <w:marBottom w:val="0"/>
          <w:divBdr>
            <w:top w:val="none" w:sz="0" w:space="0" w:color="auto"/>
            <w:left w:val="none" w:sz="0" w:space="0" w:color="auto"/>
            <w:bottom w:val="none" w:sz="0" w:space="0" w:color="auto"/>
            <w:right w:val="none" w:sz="0" w:space="0" w:color="auto"/>
          </w:divBdr>
        </w:div>
        <w:div w:id="922179804">
          <w:marLeft w:val="446"/>
          <w:marRight w:val="0"/>
          <w:marTop w:val="200"/>
          <w:marBottom w:val="0"/>
          <w:divBdr>
            <w:top w:val="none" w:sz="0" w:space="0" w:color="auto"/>
            <w:left w:val="none" w:sz="0" w:space="0" w:color="auto"/>
            <w:bottom w:val="none" w:sz="0" w:space="0" w:color="auto"/>
            <w:right w:val="none" w:sz="0" w:space="0" w:color="auto"/>
          </w:divBdr>
        </w:div>
        <w:div w:id="1563633035">
          <w:marLeft w:val="446"/>
          <w:marRight w:val="0"/>
          <w:marTop w:val="200"/>
          <w:marBottom w:val="0"/>
          <w:divBdr>
            <w:top w:val="none" w:sz="0" w:space="0" w:color="auto"/>
            <w:left w:val="none" w:sz="0" w:space="0" w:color="auto"/>
            <w:bottom w:val="none" w:sz="0" w:space="0" w:color="auto"/>
            <w:right w:val="none" w:sz="0" w:space="0" w:color="auto"/>
          </w:divBdr>
        </w:div>
        <w:div w:id="786318542">
          <w:marLeft w:val="446"/>
          <w:marRight w:val="0"/>
          <w:marTop w:val="200"/>
          <w:marBottom w:val="0"/>
          <w:divBdr>
            <w:top w:val="none" w:sz="0" w:space="0" w:color="auto"/>
            <w:left w:val="none" w:sz="0" w:space="0" w:color="auto"/>
            <w:bottom w:val="none" w:sz="0" w:space="0" w:color="auto"/>
            <w:right w:val="none" w:sz="0" w:space="0" w:color="auto"/>
          </w:divBdr>
        </w:div>
      </w:divsChild>
    </w:div>
    <w:div w:id="1045644828">
      <w:bodyDiv w:val="1"/>
      <w:marLeft w:val="0"/>
      <w:marRight w:val="0"/>
      <w:marTop w:val="0"/>
      <w:marBottom w:val="0"/>
      <w:divBdr>
        <w:top w:val="none" w:sz="0" w:space="0" w:color="auto"/>
        <w:left w:val="none" w:sz="0" w:space="0" w:color="auto"/>
        <w:bottom w:val="none" w:sz="0" w:space="0" w:color="auto"/>
        <w:right w:val="none" w:sz="0" w:space="0" w:color="auto"/>
      </w:divBdr>
    </w:div>
    <w:div w:id="1068116718">
      <w:bodyDiv w:val="1"/>
      <w:marLeft w:val="0"/>
      <w:marRight w:val="0"/>
      <w:marTop w:val="0"/>
      <w:marBottom w:val="0"/>
      <w:divBdr>
        <w:top w:val="none" w:sz="0" w:space="0" w:color="auto"/>
        <w:left w:val="none" w:sz="0" w:space="0" w:color="auto"/>
        <w:bottom w:val="none" w:sz="0" w:space="0" w:color="auto"/>
        <w:right w:val="none" w:sz="0" w:space="0" w:color="auto"/>
      </w:divBdr>
    </w:div>
    <w:div w:id="1090349891">
      <w:bodyDiv w:val="1"/>
      <w:marLeft w:val="0"/>
      <w:marRight w:val="0"/>
      <w:marTop w:val="0"/>
      <w:marBottom w:val="0"/>
      <w:divBdr>
        <w:top w:val="none" w:sz="0" w:space="0" w:color="auto"/>
        <w:left w:val="none" w:sz="0" w:space="0" w:color="auto"/>
        <w:bottom w:val="none" w:sz="0" w:space="0" w:color="auto"/>
        <w:right w:val="none" w:sz="0" w:space="0" w:color="auto"/>
      </w:divBdr>
    </w:div>
    <w:div w:id="1104617159">
      <w:bodyDiv w:val="1"/>
      <w:marLeft w:val="0"/>
      <w:marRight w:val="0"/>
      <w:marTop w:val="0"/>
      <w:marBottom w:val="0"/>
      <w:divBdr>
        <w:top w:val="none" w:sz="0" w:space="0" w:color="auto"/>
        <w:left w:val="none" w:sz="0" w:space="0" w:color="auto"/>
        <w:bottom w:val="none" w:sz="0" w:space="0" w:color="auto"/>
        <w:right w:val="none" w:sz="0" w:space="0" w:color="auto"/>
      </w:divBdr>
    </w:div>
    <w:div w:id="1119685998">
      <w:bodyDiv w:val="1"/>
      <w:marLeft w:val="0"/>
      <w:marRight w:val="0"/>
      <w:marTop w:val="0"/>
      <w:marBottom w:val="0"/>
      <w:divBdr>
        <w:top w:val="none" w:sz="0" w:space="0" w:color="auto"/>
        <w:left w:val="none" w:sz="0" w:space="0" w:color="auto"/>
        <w:bottom w:val="none" w:sz="0" w:space="0" w:color="auto"/>
        <w:right w:val="none" w:sz="0" w:space="0" w:color="auto"/>
      </w:divBdr>
    </w:div>
    <w:div w:id="1121269060">
      <w:bodyDiv w:val="1"/>
      <w:marLeft w:val="0"/>
      <w:marRight w:val="0"/>
      <w:marTop w:val="0"/>
      <w:marBottom w:val="0"/>
      <w:divBdr>
        <w:top w:val="none" w:sz="0" w:space="0" w:color="auto"/>
        <w:left w:val="none" w:sz="0" w:space="0" w:color="auto"/>
        <w:bottom w:val="none" w:sz="0" w:space="0" w:color="auto"/>
        <w:right w:val="none" w:sz="0" w:space="0" w:color="auto"/>
      </w:divBdr>
    </w:div>
    <w:div w:id="1143737810">
      <w:bodyDiv w:val="1"/>
      <w:marLeft w:val="0"/>
      <w:marRight w:val="0"/>
      <w:marTop w:val="0"/>
      <w:marBottom w:val="0"/>
      <w:divBdr>
        <w:top w:val="none" w:sz="0" w:space="0" w:color="auto"/>
        <w:left w:val="none" w:sz="0" w:space="0" w:color="auto"/>
        <w:bottom w:val="none" w:sz="0" w:space="0" w:color="auto"/>
        <w:right w:val="none" w:sz="0" w:space="0" w:color="auto"/>
      </w:divBdr>
    </w:div>
    <w:div w:id="1174341600">
      <w:bodyDiv w:val="1"/>
      <w:marLeft w:val="0"/>
      <w:marRight w:val="0"/>
      <w:marTop w:val="0"/>
      <w:marBottom w:val="0"/>
      <w:divBdr>
        <w:top w:val="none" w:sz="0" w:space="0" w:color="auto"/>
        <w:left w:val="none" w:sz="0" w:space="0" w:color="auto"/>
        <w:bottom w:val="none" w:sz="0" w:space="0" w:color="auto"/>
        <w:right w:val="none" w:sz="0" w:space="0" w:color="auto"/>
      </w:divBdr>
    </w:div>
    <w:div w:id="1180896166">
      <w:bodyDiv w:val="1"/>
      <w:marLeft w:val="0"/>
      <w:marRight w:val="0"/>
      <w:marTop w:val="0"/>
      <w:marBottom w:val="0"/>
      <w:divBdr>
        <w:top w:val="none" w:sz="0" w:space="0" w:color="auto"/>
        <w:left w:val="none" w:sz="0" w:space="0" w:color="auto"/>
        <w:bottom w:val="none" w:sz="0" w:space="0" w:color="auto"/>
        <w:right w:val="none" w:sz="0" w:space="0" w:color="auto"/>
      </w:divBdr>
    </w:div>
    <w:div w:id="1184326767">
      <w:bodyDiv w:val="1"/>
      <w:marLeft w:val="0"/>
      <w:marRight w:val="0"/>
      <w:marTop w:val="0"/>
      <w:marBottom w:val="0"/>
      <w:divBdr>
        <w:top w:val="none" w:sz="0" w:space="0" w:color="auto"/>
        <w:left w:val="none" w:sz="0" w:space="0" w:color="auto"/>
        <w:bottom w:val="none" w:sz="0" w:space="0" w:color="auto"/>
        <w:right w:val="none" w:sz="0" w:space="0" w:color="auto"/>
      </w:divBdr>
    </w:div>
    <w:div w:id="1203901199">
      <w:bodyDiv w:val="1"/>
      <w:marLeft w:val="0"/>
      <w:marRight w:val="0"/>
      <w:marTop w:val="0"/>
      <w:marBottom w:val="0"/>
      <w:divBdr>
        <w:top w:val="none" w:sz="0" w:space="0" w:color="auto"/>
        <w:left w:val="none" w:sz="0" w:space="0" w:color="auto"/>
        <w:bottom w:val="none" w:sz="0" w:space="0" w:color="auto"/>
        <w:right w:val="none" w:sz="0" w:space="0" w:color="auto"/>
      </w:divBdr>
    </w:div>
    <w:div w:id="1208760541">
      <w:bodyDiv w:val="1"/>
      <w:marLeft w:val="0"/>
      <w:marRight w:val="0"/>
      <w:marTop w:val="0"/>
      <w:marBottom w:val="0"/>
      <w:divBdr>
        <w:top w:val="none" w:sz="0" w:space="0" w:color="auto"/>
        <w:left w:val="none" w:sz="0" w:space="0" w:color="auto"/>
        <w:bottom w:val="none" w:sz="0" w:space="0" w:color="auto"/>
        <w:right w:val="none" w:sz="0" w:space="0" w:color="auto"/>
      </w:divBdr>
    </w:div>
    <w:div w:id="1212233395">
      <w:bodyDiv w:val="1"/>
      <w:marLeft w:val="0"/>
      <w:marRight w:val="0"/>
      <w:marTop w:val="0"/>
      <w:marBottom w:val="0"/>
      <w:divBdr>
        <w:top w:val="none" w:sz="0" w:space="0" w:color="auto"/>
        <w:left w:val="none" w:sz="0" w:space="0" w:color="auto"/>
        <w:bottom w:val="none" w:sz="0" w:space="0" w:color="auto"/>
        <w:right w:val="none" w:sz="0" w:space="0" w:color="auto"/>
      </w:divBdr>
    </w:div>
    <w:div w:id="1230649446">
      <w:bodyDiv w:val="1"/>
      <w:marLeft w:val="0"/>
      <w:marRight w:val="0"/>
      <w:marTop w:val="0"/>
      <w:marBottom w:val="0"/>
      <w:divBdr>
        <w:top w:val="none" w:sz="0" w:space="0" w:color="auto"/>
        <w:left w:val="none" w:sz="0" w:space="0" w:color="auto"/>
        <w:bottom w:val="none" w:sz="0" w:space="0" w:color="auto"/>
        <w:right w:val="none" w:sz="0" w:space="0" w:color="auto"/>
      </w:divBdr>
    </w:div>
    <w:div w:id="1262641278">
      <w:bodyDiv w:val="1"/>
      <w:marLeft w:val="0"/>
      <w:marRight w:val="0"/>
      <w:marTop w:val="0"/>
      <w:marBottom w:val="0"/>
      <w:divBdr>
        <w:top w:val="none" w:sz="0" w:space="0" w:color="auto"/>
        <w:left w:val="none" w:sz="0" w:space="0" w:color="auto"/>
        <w:bottom w:val="none" w:sz="0" w:space="0" w:color="auto"/>
        <w:right w:val="none" w:sz="0" w:space="0" w:color="auto"/>
      </w:divBdr>
    </w:div>
    <w:div w:id="1280258395">
      <w:bodyDiv w:val="1"/>
      <w:marLeft w:val="0"/>
      <w:marRight w:val="0"/>
      <w:marTop w:val="0"/>
      <w:marBottom w:val="0"/>
      <w:divBdr>
        <w:top w:val="none" w:sz="0" w:space="0" w:color="auto"/>
        <w:left w:val="none" w:sz="0" w:space="0" w:color="auto"/>
        <w:bottom w:val="none" w:sz="0" w:space="0" w:color="auto"/>
        <w:right w:val="none" w:sz="0" w:space="0" w:color="auto"/>
      </w:divBdr>
    </w:div>
    <w:div w:id="1342582210">
      <w:bodyDiv w:val="1"/>
      <w:marLeft w:val="0"/>
      <w:marRight w:val="0"/>
      <w:marTop w:val="0"/>
      <w:marBottom w:val="0"/>
      <w:divBdr>
        <w:top w:val="none" w:sz="0" w:space="0" w:color="auto"/>
        <w:left w:val="none" w:sz="0" w:space="0" w:color="auto"/>
        <w:bottom w:val="none" w:sz="0" w:space="0" w:color="auto"/>
        <w:right w:val="none" w:sz="0" w:space="0" w:color="auto"/>
      </w:divBdr>
    </w:div>
    <w:div w:id="1380663856">
      <w:bodyDiv w:val="1"/>
      <w:marLeft w:val="0"/>
      <w:marRight w:val="0"/>
      <w:marTop w:val="0"/>
      <w:marBottom w:val="0"/>
      <w:divBdr>
        <w:top w:val="none" w:sz="0" w:space="0" w:color="auto"/>
        <w:left w:val="none" w:sz="0" w:space="0" w:color="auto"/>
        <w:bottom w:val="none" w:sz="0" w:space="0" w:color="auto"/>
        <w:right w:val="none" w:sz="0" w:space="0" w:color="auto"/>
      </w:divBdr>
    </w:div>
    <w:div w:id="1433697950">
      <w:bodyDiv w:val="1"/>
      <w:marLeft w:val="0"/>
      <w:marRight w:val="0"/>
      <w:marTop w:val="0"/>
      <w:marBottom w:val="0"/>
      <w:divBdr>
        <w:top w:val="none" w:sz="0" w:space="0" w:color="auto"/>
        <w:left w:val="none" w:sz="0" w:space="0" w:color="auto"/>
        <w:bottom w:val="none" w:sz="0" w:space="0" w:color="auto"/>
        <w:right w:val="none" w:sz="0" w:space="0" w:color="auto"/>
      </w:divBdr>
    </w:div>
    <w:div w:id="1455103692">
      <w:bodyDiv w:val="1"/>
      <w:marLeft w:val="0"/>
      <w:marRight w:val="0"/>
      <w:marTop w:val="0"/>
      <w:marBottom w:val="0"/>
      <w:divBdr>
        <w:top w:val="none" w:sz="0" w:space="0" w:color="auto"/>
        <w:left w:val="none" w:sz="0" w:space="0" w:color="auto"/>
        <w:bottom w:val="none" w:sz="0" w:space="0" w:color="auto"/>
        <w:right w:val="none" w:sz="0" w:space="0" w:color="auto"/>
      </w:divBdr>
    </w:div>
    <w:div w:id="1465342918">
      <w:bodyDiv w:val="1"/>
      <w:marLeft w:val="0"/>
      <w:marRight w:val="0"/>
      <w:marTop w:val="0"/>
      <w:marBottom w:val="0"/>
      <w:divBdr>
        <w:top w:val="none" w:sz="0" w:space="0" w:color="auto"/>
        <w:left w:val="none" w:sz="0" w:space="0" w:color="auto"/>
        <w:bottom w:val="none" w:sz="0" w:space="0" w:color="auto"/>
        <w:right w:val="none" w:sz="0" w:space="0" w:color="auto"/>
      </w:divBdr>
    </w:div>
    <w:div w:id="14915618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5967235">
      <w:bodyDiv w:val="1"/>
      <w:marLeft w:val="0"/>
      <w:marRight w:val="0"/>
      <w:marTop w:val="0"/>
      <w:marBottom w:val="0"/>
      <w:divBdr>
        <w:top w:val="none" w:sz="0" w:space="0" w:color="auto"/>
        <w:left w:val="none" w:sz="0" w:space="0" w:color="auto"/>
        <w:bottom w:val="none" w:sz="0" w:space="0" w:color="auto"/>
        <w:right w:val="none" w:sz="0" w:space="0" w:color="auto"/>
      </w:divBdr>
    </w:div>
    <w:div w:id="1568491341">
      <w:bodyDiv w:val="1"/>
      <w:marLeft w:val="0"/>
      <w:marRight w:val="0"/>
      <w:marTop w:val="0"/>
      <w:marBottom w:val="0"/>
      <w:divBdr>
        <w:top w:val="none" w:sz="0" w:space="0" w:color="auto"/>
        <w:left w:val="none" w:sz="0" w:space="0" w:color="auto"/>
        <w:bottom w:val="none" w:sz="0" w:space="0" w:color="auto"/>
        <w:right w:val="none" w:sz="0" w:space="0" w:color="auto"/>
      </w:divBdr>
    </w:div>
    <w:div w:id="1580670077">
      <w:bodyDiv w:val="1"/>
      <w:marLeft w:val="0"/>
      <w:marRight w:val="0"/>
      <w:marTop w:val="0"/>
      <w:marBottom w:val="0"/>
      <w:divBdr>
        <w:top w:val="none" w:sz="0" w:space="0" w:color="auto"/>
        <w:left w:val="none" w:sz="0" w:space="0" w:color="auto"/>
        <w:bottom w:val="none" w:sz="0" w:space="0" w:color="auto"/>
        <w:right w:val="none" w:sz="0" w:space="0" w:color="auto"/>
      </w:divBdr>
    </w:div>
    <w:div w:id="1604653051">
      <w:bodyDiv w:val="1"/>
      <w:marLeft w:val="0"/>
      <w:marRight w:val="0"/>
      <w:marTop w:val="0"/>
      <w:marBottom w:val="0"/>
      <w:divBdr>
        <w:top w:val="none" w:sz="0" w:space="0" w:color="auto"/>
        <w:left w:val="none" w:sz="0" w:space="0" w:color="auto"/>
        <w:bottom w:val="none" w:sz="0" w:space="0" w:color="auto"/>
        <w:right w:val="none" w:sz="0" w:space="0" w:color="auto"/>
      </w:divBdr>
    </w:div>
    <w:div w:id="1605073094">
      <w:bodyDiv w:val="1"/>
      <w:marLeft w:val="0"/>
      <w:marRight w:val="0"/>
      <w:marTop w:val="0"/>
      <w:marBottom w:val="0"/>
      <w:divBdr>
        <w:top w:val="none" w:sz="0" w:space="0" w:color="auto"/>
        <w:left w:val="none" w:sz="0" w:space="0" w:color="auto"/>
        <w:bottom w:val="none" w:sz="0" w:space="0" w:color="auto"/>
        <w:right w:val="none" w:sz="0" w:space="0" w:color="auto"/>
      </w:divBdr>
    </w:div>
    <w:div w:id="1630932646">
      <w:bodyDiv w:val="1"/>
      <w:marLeft w:val="0"/>
      <w:marRight w:val="0"/>
      <w:marTop w:val="0"/>
      <w:marBottom w:val="0"/>
      <w:divBdr>
        <w:top w:val="none" w:sz="0" w:space="0" w:color="auto"/>
        <w:left w:val="none" w:sz="0" w:space="0" w:color="auto"/>
        <w:bottom w:val="none" w:sz="0" w:space="0" w:color="auto"/>
        <w:right w:val="none" w:sz="0" w:space="0" w:color="auto"/>
      </w:divBdr>
    </w:div>
    <w:div w:id="1693140484">
      <w:bodyDiv w:val="1"/>
      <w:marLeft w:val="0"/>
      <w:marRight w:val="0"/>
      <w:marTop w:val="0"/>
      <w:marBottom w:val="0"/>
      <w:divBdr>
        <w:top w:val="none" w:sz="0" w:space="0" w:color="auto"/>
        <w:left w:val="none" w:sz="0" w:space="0" w:color="auto"/>
        <w:bottom w:val="none" w:sz="0" w:space="0" w:color="auto"/>
        <w:right w:val="none" w:sz="0" w:space="0" w:color="auto"/>
      </w:divBdr>
    </w:div>
    <w:div w:id="1726682848">
      <w:bodyDiv w:val="1"/>
      <w:marLeft w:val="0"/>
      <w:marRight w:val="0"/>
      <w:marTop w:val="0"/>
      <w:marBottom w:val="0"/>
      <w:divBdr>
        <w:top w:val="none" w:sz="0" w:space="0" w:color="auto"/>
        <w:left w:val="none" w:sz="0" w:space="0" w:color="auto"/>
        <w:bottom w:val="none" w:sz="0" w:space="0" w:color="auto"/>
        <w:right w:val="none" w:sz="0" w:space="0" w:color="auto"/>
      </w:divBdr>
    </w:div>
    <w:div w:id="1760834776">
      <w:bodyDiv w:val="1"/>
      <w:marLeft w:val="0"/>
      <w:marRight w:val="0"/>
      <w:marTop w:val="0"/>
      <w:marBottom w:val="0"/>
      <w:divBdr>
        <w:top w:val="none" w:sz="0" w:space="0" w:color="auto"/>
        <w:left w:val="none" w:sz="0" w:space="0" w:color="auto"/>
        <w:bottom w:val="none" w:sz="0" w:space="0" w:color="auto"/>
        <w:right w:val="none" w:sz="0" w:space="0" w:color="auto"/>
      </w:divBdr>
    </w:div>
    <w:div w:id="1765177544">
      <w:bodyDiv w:val="1"/>
      <w:marLeft w:val="0"/>
      <w:marRight w:val="0"/>
      <w:marTop w:val="0"/>
      <w:marBottom w:val="0"/>
      <w:divBdr>
        <w:top w:val="none" w:sz="0" w:space="0" w:color="auto"/>
        <w:left w:val="none" w:sz="0" w:space="0" w:color="auto"/>
        <w:bottom w:val="none" w:sz="0" w:space="0" w:color="auto"/>
        <w:right w:val="none" w:sz="0" w:space="0" w:color="auto"/>
      </w:divBdr>
    </w:div>
    <w:div w:id="1809199745">
      <w:bodyDiv w:val="1"/>
      <w:marLeft w:val="0"/>
      <w:marRight w:val="0"/>
      <w:marTop w:val="0"/>
      <w:marBottom w:val="0"/>
      <w:divBdr>
        <w:top w:val="none" w:sz="0" w:space="0" w:color="auto"/>
        <w:left w:val="none" w:sz="0" w:space="0" w:color="auto"/>
        <w:bottom w:val="none" w:sz="0" w:space="0" w:color="auto"/>
        <w:right w:val="none" w:sz="0" w:space="0" w:color="auto"/>
      </w:divBdr>
    </w:div>
    <w:div w:id="1809936469">
      <w:bodyDiv w:val="1"/>
      <w:marLeft w:val="0"/>
      <w:marRight w:val="0"/>
      <w:marTop w:val="0"/>
      <w:marBottom w:val="0"/>
      <w:divBdr>
        <w:top w:val="none" w:sz="0" w:space="0" w:color="auto"/>
        <w:left w:val="none" w:sz="0" w:space="0" w:color="auto"/>
        <w:bottom w:val="none" w:sz="0" w:space="0" w:color="auto"/>
        <w:right w:val="none" w:sz="0" w:space="0" w:color="auto"/>
      </w:divBdr>
    </w:div>
    <w:div w:id="1826118731">
      <w:bodyDiv w:val="1"/>
      <w:marLeft w:val="0"/>
      <w:marRight w:val="0"/>
      <w:marTop w:val="0"/>
      <w:marBottom w:val="0"/>
      <w:divBdr>
        <w:top w:val="none" w:sz="0" w:space="0" w:color="auto"/>
        <w:left w:val="none" w:sz="0" w:space="0" w:color="auto"/>
        <w:bottom w:val="none" w:sz="0" w:space="0" w:color="auto"/>
        <w:right w:val="none" w:sz="0" w:space="0" w:color="auto"/>
      </w:divBdr>
    </w:div>
    <w:div w:id="1862358472">
      <w:bodyDiv w:val="1"/>
      <w:marLeft w:val="0"/>
      <w:marRight w:val="0"/>
      <w:marTop w:val="0"/>
      <w:marBottom w:val="0"/>
      <w:divBdr>
        <w:top w:val="none" w:sz="0" w:space="0" w:color="auto"/>
        <w:left w:val="none" w:sz="0" w:space="0" w:color="auto"/>
        <w:bottom w:val="none" w:sz="0" w:space="0" w:color="auto"/>
        <w:right w:val="none" w:sz="0" w:space="0" w:color="auto"/>
      </w:divBdr>
    </w:div>
    <w:div w:id="1878078676">
      <w:bodyDiv w:val="1"/>
      <w:marLeft w:val="0"/>
      <w:marRight w:val="0"/>
      <w:marTop w:val="0"/>
      <w:marBottom w:val="0"/>
      <w:divBdr>
        <w:top w:val="none" w:sz="0" w:space="0" w:color="auto"/>
        <w:left w:val="none" w:sz="0" w:space="0" w:color="auto"/>
        <w:bottom w:val="none" w:sz="0" w:space="0" w:color="auto"/>
        <w:right w:val="none" w:sz="0" w:space="0" w:color="auto"/>
      </w:divBdr>
    </w:div>
    <w:div w:id="1915240036">
      <w:bodyDiv w:val="1"/>
      <w:marLeft w:val="0"/>
      <w:marRight w:val="0"/>
      <w:marTop w:val="0"/>
      <w:marBottom w:val="0"/>
      <w:divBdr>
        <w:top w:val="none" w:sz="0" w:space="0" w:color="auto"/>
        <w:left w:val="none" w:sz="0" w:space="0" w:color="auto"/>
        <w:bottom w:val="none" w:sz="0" w:space="0" w:color="auto"/>
        <w:right w:val="none" w:sz="0" w:space="0" w:color="auto"/>
      </w:divBdr>
    </w:div>
    <w:div w:id="1930776276">
      <w:bodyDiv w:val="1"/>
      <w:marLeft w:val="0"/>
      <w:marRight w:val="0"/>
      <w:marTop w:val="0"/>
      <w:marBottom w:val="0"/>
      <w:divBdr>
        <w:top w:val="none" w:sz="0" w:space="0" w:color="auto"/>
        <w:left w:val="none" w:sz="0" w:space="0" w:color="auto"/>
        <w:bottom w:val="none" w:sz="0" w:space="0" w:color="auto"/>
        <w:right w:val="none" w:sz="0" w:space="0" w:color="auto"/>
      </w:divBdr>
    </w:div>
    <w:div w:id="1934509294">
      <w:bodyDiv w:val="1"/>
      <w:marLeft w:val="0"/>
      <w:marRight w:val="0"/>
      <w:marTop w:val="0"/>
      <w:marBottom w:val="0"/>
      <w:divBdr>
        <w:top w:val="none" w:sz="0" w:space="0" w:color="auto"/>
        <w:left w:val="none" w:sz="0" w:space="0" w:color="auto"/>
        <w:bottom w:val="none" w:sz="0" w:space="0" w:color="auto"/>
        <w:right w:val="none" w:sz="0" w:space="0" w:color="auto"/>
      </w:divBdr>
    </w:div>
    <w:div w:id="1938245968">
      <w:bodyDiv w:val="1"/>
      <w:marLeft w:val="0"/>
      <w:marRight w:val="0"/>
      <w:marTop w:val="0"/>
      <w:marBottom w:val="0"/>
      <w:divBdr>
        <w:top w:val="none" w:sz="0" w:space="0" w:color="auto"/>
        <w:left w:val="none" w:sz="0" w:space="0" w:color="auto"/>
        <w:bottom w:val="none" w:sz="0" w:space="0" w:color="auto"/>
        <w:right w:val="none" w:sz="0" w:space="0" w:color="auto"/>
      </w:divBdr>
    </w:div>
    <w:div w:id="1942180743">
      <w:bodyDiv w:val="1"/>
      <w:marLeft w:val="0"/>
      <w:marRight w:val="0"/>
      <w:marTop w:val="0"/>
      <w:marBottom w:val="0"/>
      <w:divBdr>
        <w:top w:val="none" w:sz="0" w:space="0" w:color="auto"/>
        <w:left w:val="none" w:sz="0" w:space="0" w:color="auto"/>
        <w:bottom w:val="none" w:sz="0" w:space="0" w:color="auto"/>
        <w:right w:val="none" w:sz="0" w:space="0" w:color="auto"/>
      </w:divBdr>
    </w:div>
    <w:div w:id="1973946947">
      <w:bodyDiv w:val="1"/>
      <w:marLeft w:val="0"/>
      <w:marRight w:val="0"/>
      <w:marTop w:val="0"/>
      <w:marBottom w:val="0"/>
      <w:divBdr>
        <w:top w:val="none" w:sz="0" w:space="0" w:color="auto"/>
        <w:left w:val="none" w:sz="0" w:space="0" w:color="auto"/>
        <w:bottom w:val="none" w:sz="0" w:space="0" w:color="auto"/>
        <w:right w:val="none" w:sz="0" w:space="0" w:color="auto"/>
      </w:divBdr>
      <w:divsChild>
        <w:div w:id="338387373">
          <w:marLeft w:val="547"/>
          <w:marRight w:val="0"/>
          <w:marTop w:val="0"/>
          <w:marBottom w:val="0"/>
          <w:divBdr>
            <w:top w:val="none" w:sz="0" w:space="0" w:color="auto"/>
            <w:left w:val="none" w:sz="0" w:space="0" w:color="auto"/>
            <w:bottom w:val="none" w:sz="0" w:space="0" w:color="auto"/>
            <w:right w:val="none" w:sz="0" w:space="0" w:color="auto"/>
          </w:divBdr>
        </w:div>
        <w:div w:id="2103409896">
          <w:marLeft w:val="547"/>
          <w:marRight w:val="0"/>
          <w:marTop w:val="0"/>
          <w:marBottom w:val="0"/>
          <w:divBdr>
            <w:top w:val="none" w:sz="0" w:space="0" w:color="auto"/>
            <w:left w:val="none" w:sz="0" w:space="0" w:color="auto"/>
            <w:bottom w:val="none" w:sz="0" w:space="0" w:color="auto"/>
            <w:right w:val="none" w:sz="0" w:space="0" w:color="auto"/>
          </w:divBdr>
        </w:div>
        <w:div w:id="1098864152">
          <w:marLeft w:val="547"/>
          <w:marRight w:val="0"/>
          <w:marTop w:val="0"/>
          <w:marBottom w:val="0"/>
          <w:divBdr>
            <w:top w:val="none" w:sz="0" w:space="0" w:color="auto"/>
            <w:left w:val="none" w:sz="0" w:space="0" w:color="auto"/>
            <w:bottom w:val="none" w:sz="0" w:space="0" w:color="auto"/>
            <w:right w:val="none" w:sz="0" w:space="0" w:color="auto"/>
          </w:divBdr>
        </w:div>
        <w:div w:id="1515344234">
          <w:marLeft w:val="547"/>
          <w:marRight w:val="0"/>
          <w:marTop w:val="0"/>
          <w:marBottom w:val="0"/>
          <w:divBdr>
            <w:top w:val="none" w:sz="0" w:space="0" w:color="auto"/>
            <w:left w:val="none" w:sz="0" w:space="0" w:color="auto"/>
            <w:bottom w:val="none" w:sz="0" w:space="0" w:color="auto"/>
            <w:right w:val="none" w:sz="0" w:space="0" w:color="auto"/>
          </w:divBdr>
        </w:div>
        <w:div w:id="908659049">
          <w:marLeft w:val="547"/>
          <w:marRight w:val="0"/>
          <w:marTop w:val="0"/>
          <w:marBottom w:val="0"/>
          <w:divBdr>
            <w:top w:val="none" w:sz="0" w:space="0" w:color="auto"/>
            <w:left w:val="none" w:sz="0" w:space="0" w:color="auto"/>
            <w:bottom w:val="none" w:sz="0" w:space="0" w:color="auto"/>
            <w:right w:val="none" w:sz="0" w:space="0" w:color="auto"/>
          </w:divBdr>
        </w:div>
        <w:div w:id="875124877">
          <w:marLeft w:val="547"/>
          <w:marRight w:val="0"/>
          <w:marTop w:val="0"/>
          <w:marBottom w:val="0"/>
          <w:divBdr>
            <w:top w:val="none" w:sz="0" w:space="0" w:color="auto"/>
            <w:left w:val="none" w:sz="0" w:space="0" w:color="auto"/>
            <w:bottom w:val="none" w:sz="0" w:space="0" w:color="auto"/>
            <w:right w:val="none" w:sz="0" w:space="0" w:color="auto"/>
          </w:divBdr>
        </w:div>
        <w:div w:id="1529368781">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5118167">
      <w:bodyDiv w:val="1"/>
      <w:marLeft w:val="0"/>
      <w:marRight w:val="0"/>
      <w:marTop w:val="0"/>
      <w:marBottom w:val="0"/>
      <w:divBdr>
        <w:top w:val="none" w:sz="0" w:space="0" w:color="auto"/>
        <w:left w:val="none" w:sz="0" w:space="0" w:color="auto"/>
        <w:bottom w:val="none" w:sz="0" w:space="0" w:color="auto"/>
        <w:right w:val="none" w:sz="0" w:space="0" w:color="auto"/>
      </w:divBdr>
    </w:div>
    <w:div w:id="2005814439">
      <w:bodyDiv w:val="1"/>
      <w:marLeft w:val="0"/>
      <w:marRight w:val="0"/>
      <w:marTop w:val="0"/>
      <w:marBottom w:val="0"/>
      <w:divBdr>
        <w:top w:val="none" w:sz="0" w:space="0" w:color="auto"/>
        <w:left w:val="none" w:sz="0" w:space="0" w:color="auto"/>
        <w:bottom w:val="none" w:sz="0" w:space="0" w:color="auto"/>
        <w:right w:val="none" w:sz="0" w:space="0" w:color="auto"/>
      </w:divBdr>
    </w:div>
    <w:div w:id="2007513629">
      <w:bodyDiv w:val="1"/>
      <w:marLeft w:val="0"/>
      <w:marRight w:val="0"/>
      <w:marTop w:val="0"/>
      <w:marBottom w:val="0"/>
      <w:divBdr>
        <w:top w:val="none" w:sz="0" w:space="0" w:color="auto"/>
        <w:left w:val="none" w:sz="0" w:space="0" w:color="auto"/>
        <w:bottom w:val="none" w:sz="0" w:space="0" w:color="auto"/>
        <w:right w:val="none" w:sz="0" w:space="0" w:color="auto"/>
      </w:divBdr>
    </w:div>
    <w:div w:id="2017488812">
      <w:bodyDiv w:val="1"/>
      <w:marLeft w:val="0"/>
      <w:marRight w:val="0"/>
      <w:marTop w:val="0"/>
      <w:marBottom w:val="0"/>
      <w:divBdr>
        <w:top w:val="none" w:sz="0" w:space="0" w:color="auto"/>
        <w:left w:val="none" w:sz="0" w:space="0" w:color="auto"/>
        <w:bottom w:val="none" w:sz="0" w:space="0" w:color="auto"/>
        <w:right w:val="none" w:sz="0" w:space="0" w:color="auto"/>
      </w:divBdr>
    </w:div>
    <w:div w:id="2088845144">
      <w:bodyDiv w:val="1"/>
      <w:marLeft w:val="0"/>
      <w:marRight w:val="0"/>
      <w:marTop w:val="0"/>
      <w:marBottom w:val="0"/>
      <w:divBdr>
        <w:top w:val="none" w:sz="0" w:space="0" w:color="auto"/>
        <w:left w:val="none" w:sz="0" w:space="0" w:color="auto"/>
        <w:bottom w:val="none" w:sz="0" w:space="0" w:color="auto"/>
        <w:right w:val="none" w:sz="0" w:space="0" w:color="auto"/>
      </w:divBdr>
    </w:div>
    <w:div w:id="2140957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2060"/>
    <w:rsid w:val="000064D1"/>
    <w:rsid w:val="00010403"/>
    <w:rsid w:val="00061C1F"/>
    <w:rsid w:val="0006705C"/>
    <w:rsid w:val="000C2385"/>
    <w:rsid w:val="000D0618"/>
    <w:rsid w:val="000D6DE4"/>
    <w:rsid w:val="000E297E"/>
    <w:rsid w:val="002315B4"/>
    <w:rsid w:val="002439DB"/>
    <w:rsid w:val="002504B4"/>
    <w:rsid w:val="002D0B4E"/>
    <w:rsid w:val="002D335C"/>
    <w:rsid w:val="002E7994"/>
    <w:rsid w:val="003024AC"/>
    <w:rsid w:val="00337541"/>
    <w:rsid w:val="00440681"/>
    <w:rsid w:val="0045583A"/>
    <w:rsid w:val="004577AC"/>
    <w:rsid w:val="004904FF"/>
    <w:rsid w:val="005459B4"/>
    <w:rsid w:val="00554CF5"/>
    <w:rsid w:val="00577B23"/>
    <w:rsid w:val="005B4424"/>
    <w:rsid w:val="00627F6C"/>
    <w:rsid w:val="00663E3D"/>
    <w:rsid w:val="006738B4"/>
    <w:rsid w:val="006A5023"/>
    <w:rsid w:val="006D51E6"/>
    <w:rsid w:val="007160C2"/>
    <w:rsid w:val="00762095"/>
    <w:rsid w:val="007A1DB4"/>
    <w:rsid w:val="007B3AB3"/>
    <w:rsid w:val="008061D3"/>
    <w:rsid w:val="00821C30"/>
    <w:rsid w:val="008340C2"/>
    <w:rsid w:val="00920F46"/>
    <w:rsid w:val="00997553"/>
    <w:rsid w:val="009C365C"/>
    <w:rsid w:val="00A66251"/>
    <w:rsid w:val="00AA5FCF"/>
    <w:rsid w:val="00AF33F6"/>
    <w:rsid w:val="00B84040"/>
    <w:rsid w:val="00BC4CD2"/>
    <w:rsid w:val="00BF201D"/>
    <w:rsid w:val="00BF5E95"/>
    <w:rsid w:val="00C02A59"/>
    <w:rsid w:val="00C7600C"/>
    <w:rsid w:val="00CC0BFB"/>
    <w:rsid w:val="00CC510F"/>
    <w:rsid w:val="00CC5B7F"/>
    <w:rsid w:val="00D12A40"/>
    <w:rsid w:val="00D35933"/>
    <w:rsid w:val="00DA64BD"/>
    <w:rsid w:val="00DC4062"/>
    <w:rsid w:val="00DD684D"/>
    <w:rsid w:val="00DE007B"/>
    <w:rsid w:val="00E4352D"/>
    <w:rsid w:val="00E9753E"/>
    <w:rsid w:val="00EB5F76"/>
    <w:rsid w:val="00F050FC"/>
    <w:rsid w:val="00F16F15"/>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1040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c7b30bd799572b49db24f6f27ee5ef73">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ab3e28a50ebdad2db037fa99478806ca"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_activity" minOccurs="0"/>
                <xsd:element ref="ns3:MediaServiceObjectDetectorVersions" minOccurs="0"/>
                <xsd:element ref="ns3:MediaServiceSystemTags" minOccurs="0"/>
                <xsd:element ref="ns3:MediaServiceSearchPropertie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6D3B54-8201-41E2-9457-B16698E9FC25}">
  <ds:schemaRefs>
    <ds:schemaRef ds:uri="http://schemas.microsoft.com/sharepoint/v3/contenttype/forms"/>
  </ds:schemaRefs>
</ds:datastoreItem>
</file>

<file path=customXml/itemProps2.xml><?xml version="1.0" encoding="utf-8"?>
<ds:datastoreItem xmlns:ds="http://schemas.openxmlformats.org/officeDocument/2006/customXml" ds:itemID="{9BEDB97E-4403-40F2-90F8-145DE9A1A1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4C9583E-B059-4E3C-9FB4-4BC183246EB7}">
  <ds:schemaRefs>
    <ds:schemaRef ds:uri="http://purl.org/dc/terms/"/>
    <ds:schemaRef ds:uri="http://schemas.microsoft.com/office/2006/metadata/properties"/>
    <ds:schemaRef ds:uri="http://purl.org/dc/dcmitype/"/>
    <ds:schemaRef ds:uri="http://schemas.openxmlformats.org/package/2006/metadata/core-properties"/>
    <ds:schemaRef ds:uri="http://schemas.microsoft.com/office/infopath/2007/PartnerControls"/>
    <ds:schemaRef ds:uri="http://purl.org/dc/elements/1.1/"/>
    <ds:schemaRef ds:uri="7e5078d1-72cf-43d1-b3ae-69933ea7ae29"/>
    <ds:schemaRef ds:uri="http://schemas.microsoft.com/office/2006/documentManagement/types"/>
    <ds:schemaRef ds:uri="7f1e23f3-31d3-499f-875e-2157d9103bac"/>
    <ds:schemaRef ds:uri="http://www.w3.org/XML/1998/namespace"/>
  </ds:schemaRefs>
</ds:datastoreItem>
</file>

<file path=customXml/itemProps4.xml><?xml version="1.0" encoding="utf-8"?>
<ds:datastoreItem xmlns:ds="http://schemas.openxmlformats.org/officeDocument/2006/customXml" ds:itemID="{BDCF0754-4452-4197-A505-5733BAB298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1782</Words>
  <Characters>10158</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4</cp:revision>
  <cp:lastPrinted>2021-06-03T17:26:00Z</cp:lastPrinted>
  <dcterms:created xsi:type="dcterms:W3CDTF">2025-02-12T13:33:00Z</dcterms:created>
  <dcterms:modified xsi:type="dcterms:W3CDTF">2025-02-13T09:03:00Z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