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D61764"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504C2088"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58D0896" w14:textId="77777777" w:rsidTr="00DA76AD">
        <w:tc>
          <w:tcPr>
            <w:tcW w:w="2547" w:type="dxa"/>
          </w:tcPr>
          <w:p w14:paraId="1388ED0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0T00:00:00Z">
              <w:dateFormat w:val="dd MMMM yyyy"/>
              <w:lid w:val="en-GB"/>
              <w:storeMappedDataAs w:val="dateTime"/>
              <w:calendar w:val="gregorian"/>
            </w:date>
          </w:sdtPr>
          <w:sdtEndPr/>
          <w:sdtContent>
            <w:tc>
              <w:tcPr>
                <w:tcW w:w="3260" w:type="dxa"/>
                <w:gridSpan w:val="2"/>
              </w:tcPr>
              <w:p w14:paraId="06F912EA" w14:textId="77777777" w:rsidR="00F5082D" w:rsidRPr="00FA0CA9" w:rsidRDefault="0037263C" w:rsidP="00FA0CA9">
                <w:pPr>
                  <w:rPr>
                    <w:rFonts w:ascii="Arial" w:hAnsi="Arial" w:cs="Arial"/>
                    <w:b/>
                    <w:sz w:val="24"/>
                    <w:szCs w:val="24"/>
                  </w:rPr>
                </w:pPr>
                <w:r>
                  <w:rPr>
                    <w:rFonts w:ascii="Arial" w:hAnsi="Arial" w:cs="Arial"/>
                    <w:b/>
                    <w:sz w:val="24"/>
                    <w:szCs w:val="24"/>
                  </w:rPr>
                  <w:t>20 February 2025</w:t>
                </w:r>
              </w:p>
            </w:tc>
          </w:sdtContent>
        </w:sdt>
        <w:tc>
          <w:tcPr>
            <w:tcW w:w="2368" w:type="dxa"/>
            <w:gridSpan w:val="3"/>
          </w:tcPr>
          <w:p w14:paraId="1C573C6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9B5FBE3" w14:textId="52C4EA6C" w:rsidR="00F5082D" w:rsidRPr="00FA0CA9" w:rsidRDefault="003C6902" w:rsidP="00FA0CA9">
            <w:pPr>
              <w:rPr>
                <w:rFonts w:ascii="Arial" w:hAnsi="Arial" w:cs="Arial"/>
                <w:b/>
                <w:sz w:val="24"/>
                <w:szCs w:val="24"/>
              </w:rPr>
            </w:pPr>
            <w:r>
              <w:rPr>
                <w:rFonts w:ascii="Arial" w:hAnsi="Arial" w:cs="Arial"/>
                <w:b/>
                <w:sz w:val="24"/>
                <w:szCs w:val="24"/>
              </w:rPr>
              <w:t>7</w:t>
            </w:r>
            <w:r w:rsidR="00EE77DB">
              <w:rPr>
                <w:rFonts w:ascii="Arial" w:hAnsi="Arial" w:cs="Arial"/>
                <w:b/>
                <w:sz w:val="24"/>
                <w:szCs w:val="24"/>
              </w:rPr>
              <w:t>.1</w:t>
            </w:r>
          </w:p>
        </w:tc>
      </w:tr>
      <w:tr w:rsidR="00882D23" w:rsidRPr="00034194" w14:paraId="7D7057BD" w14:textId="77777777" w:rsidTr="002A7DF6">
        <w:tc>
          <w:tcPr>
            <w:tcW w:w="2547" w:type="dxa"/>
          </w:tcPr>
          <w:p w14:paraId="373ACBF5" w14:textId="5C1BBD04" w:rsidR="00882D23" w:rsidRPr="00FA0CA9" w:rsidRDefault="00882D23" w:rsidP="00FA0CA9">
            <w:pPr>
              <w:rPr>
                <w:rFonts w:ascii="Arial" w:hAnsi="Arial" w:cs="Arial"/>
                <w:b/>
                <w:sz w:val="24"/>
                <w:szCs w:val="24"/>
              </w:rPr>
            </w:pPr>
            <w:r>
              <w:rPr>
                <w:rFonts w:ascii="Arial" w:hAnsi="Arial" w:cs="Arial"/>
                <w:b/>
                <w:sz w:val="24"/>
                <w:szCs w:val="24"/>
              </w:rPr>
              <w:t xml:space="preserve">Name of Meeting </w:t>
            </w:r>
          </w:p>
        </w:tc>
        <w:tc>
          <w:tcPr>
            <w:tcW w:w="6469" w:type="dxa"/>
            <w:gridSpan w:val="6"/>
          </w:tcPr>
          <w:p w14:paraId="5EFF2662" w14:textId="41A41C55" w:rsidR="00882D23" w:rsidRDefault="00882D23" w:rsidP="00FA0CA9">
            <w:pPr>
              <w:rPr>
                <w:rFonts w:ascii="Arial" w:hAnsi="Arial" w:cs="Arial"/>
                <w:b/>
                <w:sz w:val="24"/>
                <w:szCs w:val="24"/>
              </w:rPr>
            </w:pPr>
            <w:r>
              <w:rPr>
                <w:rFonts w:ascii="Arial" w:hAnsi="Arial" w:cs="Arial"/>
                <w:b/>
                <w:sz w:val="24"/>
                <w:szCs w:val="24"/>
              </w:rPr>
              <w:t xml:space="preserve">Workforce and OD Committee </w:t>
            </w:r>
          </w:p>
        </w:tc>
      </w:tr>
      <w:tr w:rsidR="00083FC0" w:rsidRPr="00034194" w14:paraId="63D5B17F" w14:textId="77777777" w:rsidTr="00DA76AD">
        <w:tc>
          <w:tcPr>
            <w:tcW w:w="2547" w:type="dxa"/>
          </w:tcPr>
          <w:p w14:paraId="7E8F232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4448601" w14:textId="77777777" w:rsidR="00034194" w:rsidRPr="00FA0CA9" w:rsidRDefault="00E91735" w:rsidP="00FA0CA9">
            <w:pPr>
              <w:rPr>
                <w:rFonts w:ascii="Arial" w:hAnsi="Arial" w:cs="Arial"/>
                <w:b/>
                <w:sz w:val="24"/>
                <w:szCs w:val="24"/>
              </w:rPr>
            </w:pPr>
            <w:r>
              <w:rPr>
                <w:rFonts w:ascii="Arial" w:hAnsi="Arial" w:cs="Arial"/>
                <w:b/>
                <w:sz w:val="24"/>
                <w:szCs w:val="24"/>
              </w:rPr>
              <w:t>Workforce Delivery Group Update</w:t>
            </w:r>
          </w:p>
        </w:tc>
      </w:tr>
      <w:tr w:rsidR="00E91735" w:rsidRPr="00034194" w14:paraId="4F6C0B89" w14:textId="77777777" w:rsidTr="00DA76AD">
        <w:tc>
          <w:tcPr>
            <w:tcW w:w="2547" w:type="dxa"/>
          </w:tcPr>
          <w:p w14:paraId="18074CE0"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B1CEAE4"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21D05246" w14:textId="77777777" w:rsidTr="00DA76AD">
        <w:tc>
          <w:tcPr>
            <w:tcW w:w="2547" w:type="dxa"/>
          </w:tcPr>
          <w:p w14:paraId="7F037762"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307EB07"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347F0964" w14:textId="77777777" w:rsidTr="00DA76AD">
        <w:tc>
          <w:tcPr>
            <w:tcW w:w="2547" w:type="dxa"/>
          </w:tcPr>
          <w:p w14:paraId="4FF0FC07" w14:textId="77777777" w:rsidR="00E91735" w:rsidRPr="00FA0CA9" w:rsidRDefault="00E91735" w:rsidP="00E9173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B018603"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07648963" w14:textId="77777777" w:rsidTr="00DA76AD">
        <w:tc>
          <w:tcPr>
            <w:tcW w:w="2547" w:type="dxa"/>
          </w:tcPr>
          <w:p w14:paraId="0898152D"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D711CA3" w14:textId="77777777" w:rsidR="00E91735" w:rsidRPr="00FA0CA9" w:rsidRDefault="00E91735" w:rsidP="00E91735">
            <w:pPr>
              <w:rPr>
                <w:rFonts w:ascii="Arial" w:hAnsi="Arial" w:cs="Arial"/>
                <w:sz w:val="24"/>
                <w:szCs w:val="24"/>
              </w:rPr>
            </w:pPr>
            <w:r w:rsidRPr="00E91735">
              <w:rPr>
                <w:rFonts w:ascii="Arial" w:hAnsi="Arial" w:cs="Arial"/>
                <w:sz w:val="24"/>
                <w:szCs w:val="24"/>
              </w:rPr>
              <w:t>Open</w:t>
            </w:r>
          </w:p>
        </w:tc>
      </w:tr>
      <w:tr w:rsidR="00E91735" w:rsidRPr="00034194" w14:paraId="0266A317" w14:textId="77777777" w:rsidTr="00DA76AD">
        <w:tc>
          <w:tcPr>
            <w:tcW w:w="2547" w:type="dxa"/>
          </w:tcPr>
          <w:p w14:paraId="36F74B38" w14:textId="77777777" w:rsidR="00E91735" w:rsidRPr="00FA0CA9" w:rsidRDefault="00E91735" w:rsidP="00E9173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80D7C49" w14:textId="77777777" w:rsidR="00E91735" w:rsidRDefault="00E91735" w:rsidP="00E91735">
            <w:pPr>
              <w:ind w:right="96"/>
              <w:rPr>
                <w:rFonts w:ascii="Arial" w:hAnsi="Arial" w:cs="Arial"/>
                <w:sz w:val="24"/>
                <w:szCs w:val="24"/>
              </w:rPr>
            </w:pPr>
            <w:r>
              <w:rPr>
                <w:rFonts w:ascii="Arial" w:hAnsi="Arial" w:cs="Arial"/>
                <w:sz w:val="24"/>
                <w:szCs w:val="24"/>
              </w:rPr>
              <w:t>To provide an update from the Workforce Delivery Group.</w:t>
            </w:r>
          </w:p>
          <w:p w14:paraId="4865C74C" w14:textId="77777777" w:rsidR="00E91735" w:rsidRDefault="0037263C" w:rsidP="00E91735">
            <w:pPr>
              <w:ind w:right="96"/>
              <w:rPr>
                <w:rFonts w:ascii="Arial" w:hAnsi="Arial" w:cs="Arial"/>
                <w:sz w:val="24"/>
                <w:szCs w:val="24"/>
              </w:rPr>
            </w:pPr>
            <w:r>
              <w:rPr>
                <w:rFonts w:ascii="Arial" w:hAnsi="Arial" w:cs="Arial"/>
                <w:sz w:val="24"/>
                <w:szCs w:val="24"/>
              </w:rPr>
              <w:t>Meeting last held on 4 February 2025</w:t>
            </w:r>
          </w:p>
          <w:p w14:paraId="039B9318" w14:textId="77777777" w:rsidR="00E91735" w:rsidRPr="00FA0CA9" w:rsidRDefault="00E91735" w:rsidP="00E91735">
            <w:pPr>
              <w:rPr>
                <w:rFonts w:ascii="Arial" w:hAnsi="Arial" w:cs="Arial"/>
                <w:sz w:val="24"/>
                <w:szCs w:val="24"/>
              </w:rPr>
            </w:pPr>
          </w:p>
        </w:tc>
      </w:tr>
      <w:tr w:rsidR="00E91735" w:rsidRPr="00034194" w14:paraId="41615A66" w14:textId="77777777" w:rsidTr="00DA76AD">
        <w:tc>
          <w:tcPr>
            <w:tcW w:w="2547" w:type="dxa"/>
          </w:tcPr>
          <w:p w14:paraId="368B52A4" w14:textId="77777777" w:rsidR="00E91735" w:rsidRPr="00FA0CA9" w:rsidRDefault="00E91735" w:rsidP="00E91735">
            <w:pPr>
              <w:rPr>
                <w:rFonts w:ascii="Arial" w:hAnsi="Arial" w:cs="Arial"/>
                <w:b/>
                <w:sz w:val="24"/>
                <w:szCs w:val="24"/>
              </w:rPr>
            </w:pPr>
            <w:r w:rsidRPr="00FA0CA9">
              <w:rPr>
                <w:rFonts w:ascii="Arial" w:hAnsi="Arial" w:cs="Arial"/>
                <w:b/>
                <w:sz w:val="24"/>
                <w:szCs w:val="24"/>
              </w:rPr>
              <w:t>Key Issues</w:t>
            </w:r>
          </w:p>
          <w:p w14:paraId="19EE3AA5" w14:textId="77777777" w:rsidR="00E91735" w:rsidRPr="00FA0CA9" w:rsidRDefault="00E91735" w:rsidP="00E91735">
            <w:pPr>
              <w:rPr>
                <w:rFonts w:ascii="Arial" w:hAnsi="Arial" w:cs="Arial"/>
                <w:b/>
                <w:sz w:val="24"/>
                <w:szCs w:val="24"/>
              </w:rPr>
            </w:pPr>
          </w:p>
          <w:p w14:paraId="634C86FC" w14:textId="77777777" w:rsidR="00E91735" w:rsidRPr="00FA0CA9" w:rsidRDefault="00E91735" w:rsidP="00E91735">
            <w:pPr>
              <w:rPr>
                <w:rFonts w:ascii="Arial" w:hAnsi="Arial" w:cs="Arial"/>
                <w:b/>
                <w:sz w:val="24"/>
                <w:szCs w:val="24"/>
              </w:rPr>
            </w:pPr>
          </w:p>
          <w:p w14:paraId="09E3507C" w14:textId="77777777" w:rsidR="00E91735" w:rsidRPr="00FA0CA9" w:rsidRDefault="00E91735" w:rsidP="00E91735">
            <w:pPr>
              <w:rPr>
                <w:rFonts w:ascii="Arial" w:hAnsi="Arial" w:cs="Arial"/>
                <w:b/>
                <w:sz w:val="24"/>
                <w:szCs w:val="24"/>
              </w:rPr>
            </w:pPr>
          </w:p>
        </w:tc>
        <w:tc>
          <w:tcPr>
            <w:tcW w:w="6469" w:type="dxa"/>
            <w:gridSpan w:val="6"/>
          </w:tcPr>
          <w:p w14:paraId="70935DD7" w14:textId="77777777" w:rsidR="00E91735" w:rsidRPr="00FA0CA9" w:rsidRDefault="00E91735" w:rsidP="00E91735">
            <w:pPr>
              <w:rPr>
                <w:rFonts w:ascii="Arial" w:hAnsi="Arial" w:cs="Arial"/>
                <w:sz w:val="24"/>
                <w:szCs w:val="24"/>
              </w:rPr>
            </w:pPr>
            <w:r>
              <w:rPr>
                <w:rFonts w:ascii="Arial" w:hAnsi="Arial" w:cs="Arial"/>
                <w:sz w:val="24"/>
                <w:szCs w:val="24"/>
              </w:rPr>
              <w:t>The attached (draft) minutes of the m</w:t>
            </w:r>
            <w:r w:rsidR="00A544CF">
              <w:rPr>
                <w:rFonts w:ascii="Arial" w:hAnsi="Arial" w:cs="Arial"/>
                <w:sz w:val="24"/>
                <w:szCs w:val="24"/>
              </w:rPr>
              <w:t>eetin</w:t>
            </w:r>
            <w:r w:rsidR="0037263C">
              <w:rPr>
                <w:rFonts w:ascii="Arial" w:hAnsi="Arial" w:cs="Arial"/>
                <w:sz w:val="24"/>
                <w:szCs w:val="24"/>
              </w:rPr>
              <w:t>g that took place on 4 February 2025</w:t>
            </w:r>
            <w:r>
              <w:rPr>
                <w:rFonts w:ascii="Arial" w:hAnsi="Arial" w:cs="Arial"/>
                <w:sz w:val="24"/>
                <w:szCs w:val="24"/>
              </w:rPr>
              <w:t>.</w:t>
            </w:r>
          </w:p>
          <w:p w14:paraId="6083F52B" w14:textId="77777777" w:rsidR="00E91735" w:rsidRPr="00FA0CA9" w:rsidRDefault="00E91735" w:rsidP="00E91735">
            <w:pPr>
              <w:rPr>
                <w:rFonts w:ascii="Arial" w:hAnsi="Arial" w:cs="Arial"/>
                <w:sz w:val="24"/>
                <w:szCs w:val="24"/>
              </w:rPr>
            </w:pPr>
          </w:p>
        </w:tc>
      </w:tr>
      <w:tr w:rsidR="00E91735" w:rsidRPr="00034194" w14:paraId="6E802130" w14:textId="77777777" w:rsidTr="00DA76AD">
        <w:trPr>
          <w:trHeight w:val="97"/>
        </w:trPr>
        <w:tc>
          <w:tcPr>
            <w:tcW w:w="2547" w:type="dxa"/>
            <w:vMerge w:val="restart"/>
          </w:tcPr>
          <w:p w14:paraId="4ED5C47C"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Specific Action Required </w:t>
            </w:r>
          </w:p>
          <w:p w14:paraId="79DFA32F" w14:textId="77777777" w:rsidR="00E91735" w:rsidRPr="00FA0CA9" w:rsidRDefault="00E91735" w:rsidP="00E91735">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3842F9F" w14:textId="77777777" w:rsidR="00E91735" w:rsidRPr="00FA0CA9" w:rsidRDefault="00E91735" w:rsidP="00E9173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123AFD1" w14:textId="77777777" w:rsidR="00E91735" w:rsidRPr="00FA0CA9" w:rsidRDefault="00E91735" w:rsidP="00E9173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11CC296" w14:textId="77777777" w:rsidR="00E91735" w:rsidRPr="00FA0CA9" w:rsidRDefault="00E91735" w:rsidP="00E9173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761D048" w14:textId="77777777" w:rsidR="00E91735" w:rsidRPr="00FA0CA9" w:rsidRDefault="00E91735" w:rsidP="00E91735">
            <w:pPr>
              <w:rPr>
                <w:rFonts w:ascii="Arial" w:hAnsi="Arial" w:cs="Arial"/>
                <w:b/>
                <w:sz w:val="24"/>
                <w:szCs w:val="24"/>
              </w:rPr>
            </w:pPr>
            <w:r w:rsidRPr="00FA0CA9">
              <w:rPr>
                <w:rFonts w:ascii="Arial" w:hAnsi="Arial" w:cs="Arial"/>
                <w:b/>
                <w:sz w:val="24"/>
                <w:szCs w:val="24"/>
              </w:rPr>
              <w:t>Approval</w:t>
            </w:r>
          </w:p>
        </w:tc>
      </w:tr>
      <w:tr w:rsidR="00E91735" w:rsidRPr="00034194" w14:paraId="315ABCC0" w14:textId="77777777" w:rsidTr="00DA76AD">
        <w:trPr>
          <w:trHeight w:val="96"/>
        </w:trPr>
        <w:tc>
          <w:tcPr>
            <w:tcW w:w="2547" w:type="dxa"/>
            <w:vMerge/>
          </w:tcPr>
          <w:p w14:paraId="44860FC5" w14:textId="77777777" w:rsidR="00E91735" w:rsidRPr="00FA0CA9" w:rsidRDefault="00E91735" w:rsidP="00E91735">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617D09B"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AAAB48F"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1DD9B28"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9612C3"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1735" w:rsidRPr="00034194" w14:paraId="59AE4888" w14:textId="77777777" w:rsidTr="00DA76AD">
        <w:tc>
          <w:tcPr>
            <w:tcW w:w="2547" w:type="dxa"/>
          </w:tcPr>
          <w:p w14:paraId="0107D99C" w14:textId="77777777" w:rsidR="00E91735" w:rsidRPr="00FA0CA9" w:rsidRDefault="00E91735" w:rsidP="00E91735">
            <w:pPr>
              <w:rPr>
                <w:rFonts w:ascii="Arial" w:hAnsi="Arial" w:cs="Arial"/>
                <w:b/>
                <w:sz w:val="24"/>
                <w:szCs w:val="24"/>
              </w:rPr>
            </w:pPr>
            <w:r w:rsidRPr="00FA0CA9">
              <w:rPr>
                <w:rFonts w:ascii="Arial" w:hAnsi="Arial" w:cs="Arial"/>
                <w:b/>
                <w:sz w:val="24"/>
                <w:szCs w:val="24"/>
              </w:rPr>
              <w:t>Recommendations</w:t>
            </w:r>
          </w:p>
          <w:p w14:paraId="2533F091" w14:textId="77777777" w:rsidR="00E91735" w:rsidRPr="00FA0CA9" w:rsidRDefault="00E91735" w:rsidP="00E91735">
            <w:pPr>
              <w:rPr>
                <w:rFonts w:ascii="Arial" w:hAnsi="Arial" w:cs="Arial"/>
                <w:b/>
                <w:sz w:val="24"/>
                <w:szCs w:val="24"/>
              </w:rPr>
            </w:pPr>
          </w:p>
        </w:tc>
        <w:tc>
          <w:tcPr>
            <w:tcW w:w="6469" w:type="dxa"/>
            <w:gridSpan w:val="6"/>
          </w:tcPr>
          <w:p w14:paraId="54A0BBAC" w14:textId="77777777" w:rsidR="00E91735" w:rsidRPr="00907A83" w:rsidRDefault="00E91735" w:rsidP="00E91735">
            <w:pPr>
              <w:ind w:right="96"/>
              <w:rPr>
                <w:rFonts w:ascii="Arial" w:hAnsi="Arial" w:cs="Arial"/>
                <w:sz w:val="24"/>
                <w:szCs w:val="24"/>
              </w:rPr>
            </w:pPr>
            <w:r w:rsidRPr="00907A83">
              <w:rPr>
                <w:rFonts w:ascii="Arial" w:hAnsi="Arial" w:cs="Arial"/>
                <w:sz w:val="24"/>
                <w:szCs w:val="24"/>
              </w:rPr>
              <w:t>Members are asked to:</w:t>
            </w:r>
          </w:p>
          <w:p w14:paraId="354CA863" w14:textId="77777777" w:rsidR="00E91735" w:rsidRPr="00FC5E29" w:rsidRDefault="00E91735" w:rsidP="00E91735">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14:paraId="58E4B987" w14:textId="77777777" w:rsidR="00E91735" w:rsidRPr="00E91735" w:rsidRDefault="00E91735" w:rsidP="00E91735">
            <w:pPr>
              <w:ind w:right="96"/>
              <w:rPr>
                <w:rFonts w:ascii="Arial" w:hAnsi="Arial" w:cs="Arial"/>
              </w:rPr>
            </w:pPr>
          </w:p>
        </w:tc>
      </w:tr>
    </w:tbl>
    <w:p w14:paraId="0E21771B" w14:textId="77777777" w:rsidR="0020539A" w:rsidRDefault="0020539A"/>
    <w:p w14:paraId="5321A257" w14:textId="77777777" w:rsidR="00882D23" w:rsidRDefault="00882D23" w:rsidP="00D16CF3">
      <w:pPr>
        <w:spacing w:after="0" w:line="240" w:lineRule="auto"/>
        <w:jc w:val="center"/>
      </w:pPr>
    </w:p>
    <w:p w14:paraId="41C10107" w14:textId="77777777" w:rsidR="00882D23" w:rsidRPr="00882D23" w:rsidRDefault="00882D23" w:rsidP="00882D23"/>
    <w:p w14:paraId="5CEBF443" w14:textId="77777777" w:rsidR="00882D23" w:rsidRPr="00882D23" w:rsidRDefault="00882D23" w:rsidP="00882D23"/>
    <w:p w14:paraId="106BD2CE" w14:textId="77777777" w:rsidR="00882D23" w:rsidRPr="00882D23" w:rsidRDefault="00882D23" w:rsidP="00882D23"/>
    <w:p w14:paraId="1D1168D5" w14:textId="77777777" w:rsidR="00882D23" w:rsidRPr="00882D23" w:rsidRDefault="00882D23" w:rsidP="00882D23"/>
    <w:p w14:paraId="624BE30F" w14:textId="77777777" w:rsidR="00882D23" w:rsidRPr="00882D23" w:rsidRDefault="00882D23" w:rsidP="00882D23"/>
    <w:p w14:paraId="42222E44" w14:textId="77777777" w:rsidR="00882D23" w:rsidRPr="00882D23" w:rsidRDefault="00882D23" w:rsidP="00882D23"/>
    <w:p w14:paraId="57FC4F59" w14:textId="77777777" w:rsidR="00882D23" w:rsidRPr="00882D23" w:rsidRDefault="00882D23" w:rsidP="00882D23"/>
    <w:p w14:paraId="26AD57EC" w14:textId="77777777" w:rsidR="00882D23" w:rsidRPr="00882D23" w:rsidRDefault="00882D23" w:rsidP="00882D23"/>
    <w:p w14:paraId="5F42BB54" w14:textId="77777777" w:rsidR="00882D23" w:rsidRPr="00882D23" w:rsidRDefault="00882D23" w:rsidP="00882D23"/>
    <w:p w14:paraId="528AE844" w14:textId="77777777" w:rsidR="00882D23" w:rsidRPr="00882D23" w:rsidRDefault="00882D23" w:rsidP="00882D23"/>
    <w:p w14:paraId="55932ACB" w14:textId="77777777" w:rsidR="00882D23" w:rsidRPr="00882D23" w:rsidRDefault="00882D23" w:rsidP="00882D23"/>
    <w:p w14:paraId="1253FAEB" w14:textId="77777777" w:rsidR="00882D23" w:rsidRPr="00882D23" w:rsidRDefault="00882D23" w:rsidP="00882D23"/>
    <w:p w14:paraId="026AFBA7" w14:textId="2833786B" w:rsidR="00882D23" w:rsidRDefault="00882D23" w:rsidP="00882D23">
      <w:pPr>
        <w:tabs>
          <w:tab w:val="left" w:pos="3270"/>
        </w:tabs>
        <w:spacing w:after="0" w:line="240" w:lineRule="auto"/>
      </w:pPr>
      <w:r>
        <w:tab/>
      </w:r>
    </w:p>
    <w:p w14:paraId="39630E97" w14:textId="77777777" w:rsidR="00882D23" w:rsidRDefault="00882D23" w:rsidP="00D16CF3">
      <w:pPr>
        <w:spacing w:after="0" w:line="240" w:lineRule="auto"/>
        <w:jc w:val="center"/>
      </w:pPr>
    </w:p>
    <w:p w14:paraId="34E2F74A" w14:textId="5D44F475" w:rsidR="00762BBE" w:rsidRPr="00D16CF3" w:rsidRDefault="0020539A" w:rsidP="00D16CF3">
      <w:pPr>
        <w:spacing w:after="0" w:line="240" w:lineRule="auto"/>
        <w:jc w:val="center"/>
        <w:rPr>
          <w:rFonts w:ascii="Arial" w:hAnsi="Arial" w:cs="Arial"/>
          <w:color w:val="FF0000"/>
        </w:rPr>
      </w:pPr>
      <w:r w:rsidRPr="00882D23">
        <w:br w:type="page"/>
      </w:r>
      <w:r w:rsidR="00653AEC" w:rsidRPr="0072604C">
        <w:rPr>
          <w:rFonts w:ascii="Arial" w:hAnsi="Arial" w:cs="Arial"/>
          <w:color w:val="FF0000"/>
        </w:rPr>
        <w:lastRenderedPageBreak/>
        <w:t xml:space="preserve"> </w:t>
      </w:r>
    </w:p>
    <w:p w14:paraId="0235995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CD4738A" w14:textId="77777777" w:rsidTr="00C95B3C">
        <w:tc>
          <w:tcPr>
            <w:tcW w:w="9245" w:type="dxa"/>
            <w:gridSpan w:val="4"/>
            <w:shd w:val="clear" w:color="auto" w:fill="D5DCE4" w:themeFill="text2" w:themeFillTint="33"/>
          </w:tcPr>
          <w:p w14:paraId="5D49699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4639EEA" w14:textId="77777777" w:rsidR="00034194" w:rsidRPr="00034194" w:rsidRDefault="00034194">
            <w:pPr>
              <w:rPr>
                <w:rFonts w:ascii="Arial" w:hAnsi="Arial" w:cs="Arial"/>
                <w:sz w:val="24"/>
                <w:szCs w:val="24"/>
              </w:rPr>
            </w:pPr>
          </w:p>
        </w:tc>
      </w:tr>
      <w:tr w:rsidR="00F5324A" w:rsidRPr="00034194" w14:paraId="32B722C7" w14:textId="77777777" w:rsidTr="00F5324A">
        <w:tc>
          <w:tcPr>
            <w:tcW w:w="1809" w:type="dxa"/>
            <w:vMerge w:val="restart"/>
          </w:tcPr>
          <w:p w14:paraId="5D614AA0" w14:textId="77777777" w:rsidR="00F5324A" w:rsidRDefault="00F5324A">
            <w:pPr>
              <w:rPr>
                <w:rFonts w:ascii="Arial" w:hAnsi="Arial" w:cs="Arial"/>
                <w:b/>
                <w:sz w:val="24"/>
                <w:szCs w:val="24"/>
              </w:rPr>
            </w:pPr>
            <w:r>
              <w:rPr>
                <w:rFonts w:ascii="Arial" w:hAnsi="Arial" w:cs="Arial"/>
                <w:b/>
                <w:sz w:val="24"/>
                <w:szCs w:val="24"/>
              </w:rPr>
              <w:t>Link to Enabling Objectives</w:t>
            </w:r>
          </w:p>
          <w:p w14:paraId="7878BFA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B5C65B8"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CDE28A9" w14:textId="77777777" w:rsidTr="00F5324A">
        <w:tc>
          <w:tcPr>
            <w:tcW w:w="1809" w:type="dxa"/>
            <w:vMerge/>
          </w:tcPr>
          <w:p w14:paraId="36BE0B74" w14:textId="77777777" w:rsidR="00F5324A" w:rsidRPr="00034194" w:rsidRDefault="00F5324A">
            <w:pPr>
              <w:rPr>
                <w:rFonts w:ascii="Arial" w:hAnsi="Arial" w:cs="Arial"/>
                <w:b/>
                <w:sz w:val="24"/>
                <w:szCs w:val="24"/>
              </w:rPr>
            </w:pPr>
          </w:p>
        </w:tc>
        <w:tc>
          <w:tcPr>
            <w:tcW w:w="5812" w:type="dxa"/>
            <w:gridSpan w:val="2"/>
          </w:tcPr>
          <w:p w14:paraId="33CA2ED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E73D5CE"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56DBFB" w14:textId="77777777" w:rsidTr="00F5324A">
        <w:tc>
          <w:tcPr>
            <w:tcW w:w="1809" w:type="dxa"/>
            <w:vMerge/>
          </w:tcPr>
          <w:p w14:paraId="21CAB9BB" w14:textId="77777777" w:rsidR="00F5324A" w:rsidRPr="00034194" w:rsidRDefault="00F5324A">
            <w:pPr>
              <w:rPr>
                <w:rFonts w:ascii="Arial" w:hAnsi="Arial" w:cs="Arial"/>
                <w:b/>
                <w:sz w:val="24"/>
                <w:szCs w:val="24"/>
              </w:rPr>
            </w:pPr>
          </w:p>
        </w:tc>
        <w:tc>
          <w:tcPr>
            <w:tcW w:w="5812" w:type="dxa"/>
            <w:gridSpan w:val="2"/>
          </w:tcPr>
          <w:p w14:paraId="794408C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211D64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81859C" w14:textId="77777777" w:rsidTr="00F5324A">
        <w:tc>
          <w:tcPr>
            <w:tcW w:w="1809" w:type="dxa"/>
            <w:vMerge/>
          </w:tcPr>
          <w:p w14:paraId="3C41F2C4" w14:textId="77777777" w:rsidR="00F5324A" w:rsidRPr="00034194" w:rsidRDefault="00F5324A">
            <w:pPr>
              <w:rPr>
                <w:rFonts w:ascii="Arial" w:hAnsi="Arial" w:cs="Arial"/>
                <w:b/>
                <w:sz w:val="24"/>
                <w:szCs w:val="24"/>
              </w:rPr>
            </w:pPr>
          </w:p>
        </w:tc>
        <w:tc>
          <w:tcPr>
            <w:tcW w:w="5812" w:type="dxa"/>
            <w:gridSpan w:val="2"/>
          </w:tcPr>
          <w:p w14:paraId="490B271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BE767A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739724" w14:textId="77777777" w:rsidTr="00F5324A">
        <w:tc>
          <w:tcPr>
            <w:tcW w:w="1809" w:type="dxa"/>
            <w:vMerge/>
          </w:tcPr>
          <w:p w14:paraId="0EEF6DC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252C5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2731AB8" w14:textId="77777777" w:rsidTr="00F5324A">
        <w:tc>
          <w:tcPr>
            <w:tcW w:w="1809" w:type="dxa"/>
            <w:vMerge/>
          </w:tcPr>
          <w:p w14:paraId="4979ECA9" w14:textId="77777777" w:rsidR="00F5324A" w:rsidRPr="00034194" w:rsidRDefault="00F5324A" w:rsidP="00C107F2">
            <w:pPr>
              <w:rPr>
                <w:rFonts w:ascii="Arial" w:hAnsi="Arial" w:cs="Arial"/>
                <w:b/>
                <w:sz w:val="24"/>
                <w:szCs w:val="24"/>
              </w:rPr>
            </w:pPr>
          </w:p>
        </w:tc>
        <w:tc>
          <w:tcPr>
            <w:tcW w:w="5812" w:type="dxa"/>
            <w:gridSpan w:val="2"/>
          </w:tcPr>
          <w:p w14:paraId="6578EC2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B088F6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77D522" w14:textId="77777777" w:rsidTr="00F5324A">
        <w:tc>
          <w:tcPr>
            <w:tcW w:w="1809" w:type="dxa"/>
            <w:vMerge/>
          </w:tcPr>
          <w:p w14:paraId="54D4E1AE" w14:textId="77777777" w:rsidR="00F5324A" w:rsidRPr="00034194" w:rsidRDefault="00F5324A" w:rsidP="00C107F2">
            <w:pPr>
              <w:rPr>
                <w:rFonts w:ascii="Arial" w:hAnsi="Arial" w:cs="Arial"/>
                <w:b/>
                <w:sz w:val="24"/>
                <w:szCs w:val="24"/>
              </w:rPr>
            </w:pPr>
          </w:p>
        </w:tc>
        <w:tc>
          <w:tcPr>
            <w:tcW w:w="5812" w:type="dxa"/>
            <w:gridSpan w:val="2"/>
          </w:tcPr>
          <w:p w14:paraId="05E2AC1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3F022E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91177B0" w14:textId="77777777" w:rsidTr="00F5324A">
        <w:tc>
          <w:tcPr>
            <w:tcW w:w="1809" w:type="dxa"/>
            <w:vMerge/>
          </w:tcPr>
          <w:p w14:paraId="26382B55" w14:textId="77777777" w:rsidR="00F5324A" w:rsidRPr="00034194" w:rsidRDefault="00F5324A" w:rsidP="00C107F2">
            <w:pPr>
              <w:rPr>
                <w:rFonts w:ascii="Arial" w:hAnsi="Arial" w:cs="Arial"/>
                <w:b/>
                <w:sz w:val="24"/>
                <w:szCs w:val="24"/>
              </w:rPr>
            </w:pPr>
          </w:p>
        </w:tc>
        <w:tc>
          <w:tcPr>
            <w:tcW w:w="5812" w:type="dxa"/>
            <w:gridSpan w:val="2"/>
          </w:tcPr>
          <w:p w14:paraId="53E3154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9B3FD83"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327C455" w14:textId="77777777" w:rsidTr="00F5324A">
        <w:tc>
          <w:tcPr>
            <w:tcW w:w="1809" w:type="dxa"/>
            <w:vMerge/>
          </w:tcPr>
          <w:p w14:paraId="4E296065" w14:textId="77777777" w:rsidR="00F5324A" w:rsidRPr="00034194" w:rsidRDefault="00F5324A" w:rsidP="00C107F2">
            <w:pPr>
              <w:rPr>
                <w:rFonts w:ascii="Arial" w:hAnsi="Arial" w:cs="Arial"/>
                <w:b/>
                <w:sz w:val="24"/>
                <w:szCs w:val="24"/>
              </w:rPr>
            </w:pPr>
          </w:p>
        </w:tc>
        <w:tc>
          <w:tcPr>
            <w:tcW w:w="5812" w:type="dxa"/>
            <w:gridSpan w:val="2"/>
          </w:tcPr>
          <w:p w14:paraId="2463EB2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840A5D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0386FA6" w14:textId="77777777" w:rsidTr="00F5324A">
        <w:tc>
          <w:tcPr>
            <w:tcW w:w="1809" w:type="dxa"/>
            <w:vMerge/>
          </w:tcPr>
          <w:p w14:paraId="37A3E1CC" w14:textId="77777777" w:rsidR="00F5324A" w:rsidRPr="00034194" w:rsidRDefault="00F5324A" w:rsidP="00C107F2">
            <w:pPr>
              <w:rPr>
                <w:rFonts w:ascii="Arial" w:hAnsi="Arial" w:cs="Arial"/>
                <w:b/>
                <w:sz w:val="24"/>
                <w:szCs w:val="24"/>
              </w:rPr>
            </w:pPr>
          </w:p>
        </w:tc>
        <w:tc>
          <w:tcPr>
            <w:tcW w:w="5812" w:type="dxa"/>
            <w:gridSpan w:val="2"/>
          </w:tcPr>
          <w:p w14:paraId="251A1EA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617F5A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F64088" w14:textId="77777777" w:rsidTr="00CD7AA5">
        <w:tc>
          <w:tcPr>
            <w:tcW w:w="9245" w:type="dxa"/>
            <w:gridSpan w:val="4"/>
            <w:shd w:val="clear" w:color="auto" w:fill="D5DCE4" w:themeFill="text2" w:themeFillTint="33"/>
          </w:tcPr>
          <w:p w14:paraId="601FF49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5CF92F1" w14:textId="77777777" w:rsidTr="00F5324A">
        <w:tc>
          <w:tcPr>
            <w:tcW w:w="1809" w:type="dxa"/>
            <w:vMerge w:val="restart"/>
          </w:tcPr>
          <w:p w14:paraId="361683CA"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8CAA2D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D4FBE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B9225B3" w14:textId="77777777" w:rsidTr="00F5324A">
        <w:tc>
          <w:tcPr>
            <w:tcW w:w="1809" w:type="dxa"/>
            <w:vMerge/>
          </w:tcPr>
          <w:p w14:paraId="37452E33" w14:textId="77777777" w:rsidR="00F5324A" w:rsidRPr="00FA0CA9" w:rsidRDefault="00F5324A" w:rsidP="00F5324A">
            <w:pPr>
              <w:rPr>
                <w:rFonts w:ascii="Arial" w:hAnsi="Arial" w:cs="Arial"/>
                <w:b/>
                <w:sz w:val="24"/>
                <w:szCs w:val="24"/>
              </w:rPr>
            </w:pPr>
          </w:p>
        </w:tc>
        <w:tc>
          <w:tcPr>
            <w:tcW w:w="5812" w:type="dxa"/>
            <w:gridSpan w:val="2"/>
          </w:tcPr>
          <w:p w14:paraId="740A1D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323B2E0"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B9D6C8" w14:textId="77777777" w:rsidTr="00F5324A">
        <w:tc>
          <w:tcPr>
            <w:tcW w:w="1809" w:type="dxa"/>
            <w:vMerge/>
          </w:tcPr>
          <w:p w14:paraId="40BD1433" w14:textId="77777777" w:rsidR="00F5324A" w:rsidRPr="00FA0CA9" w:rsidRDefault="00F5324A" w:rsidP="00F5324A">
            <w:pPr>
              <w:rPr>
                <w:rFonts w:ascii="Arial" w:hAnsi="Arial" w:cs="Arial"/>
                <w:b/>
                <w:sz w:val="24"/>
                <w:szCs w:val="24"/>
              </w:rPr>
            </w:pPr>
          </w:p>
        </w:tc>
        <w:tc>
          <w:tcPr>
            <w:tcW w:w="5812" w:type="dxa"/>
            <w:gridSpan w:val="2"/>
          </w:tcPr>
          <w:p w14:paraId="30BCD001"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6848A4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C4FF8A" w14:textId="77777777" w:rsidTr="00F5324A">
        <w:tc>
          <w:tcPr>
            <w:tcW w:w="1809" w:type="dxa"/>
            <w:vMerge/>
          </w:tcPr>
          <w:p w14:paraId="35717C57" w14:textId="77777777" w:rsidR="00F5324A" w:rsidRPr="00FA0CA9" w:rsidRDefault="00F5324A" w:rsidP="00F5324A">
            <w:pPr>
              <w:rPr>
                <w:rFonts w:ascii="Arial" w:hAnsi="Arial" w:cs="Arial"/>
                <w:b/>
                <w:sz w:val="24"/>
                <w:szCs w:val="24"/>
              </w:rPr>
            </w:pPr>
          </w:p>
        </w:tc>
        <w:tc>
          <w:tcPr>
            <w:tcW w:w="5812" w:type="dxa"/>
            <w:gridSpan w:val="2"/>
          </w:tcPr>
          <w:p w14:paraId="5DBBEC9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D707F0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DF8481" w14:textId="77777777" w:rsidTr="00F5324A">
        <w:tc>
          <w:tcPr>
            <w:tcW w:w="1809" w:type="dxa"/>
            <w:vMerge/>
          </w:tcPr>
          <w:p w14:paraId="338C111F" w14:textId="77777777" w:rsidR="00F5324A" w:rsidRPr="00FA0CA9" w:rsidRDefault="00F5324A" w:rsidP="00F5324A">
            <w:pPr>
              <w:rPr>
                <w:rFonts w:ascii="Arial" w:hAnsi="Arial" w:cs="Arial"/>
                <w:b/>
                <w:sz w:val="24"/>
                <w:szCs w:val="24"/>
              </w:rPr>
            </w:pPr>
          </w:p>
        </w:tc>
        <w:tc>
          <w:tcPr>
            <w:tcW w:w="5812" w:type="dxa"/>
            <w:gridSpan w:val="2"/>
          </w:tcPr>
          <w:p w14:paraId="1F79B0C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A7E6B1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79F5424" w14:textId="77777777" w:rsidTr="00F5324A">
        <w:tc>
          <w:tcPr>
            <w:tcW w:w="1809" w:type="dxa"/>
            <w:vMerge/>
          </w:tcPr>
          <w:p w14:paraId="5FEB54AE" w14:textId="77777777" w:rsidR="00F5324A" w:rsidRPr="00FA0CA9" w:rsidRDefault="00F5324A" w:rsidP="00F5324A">
            <w:pPr>
              <w:rPr>
                <w:rFonts w:ascii="Arial" w:hAnsi="Arial" w:cs="Arial"/>
                <w:b/>
                <w:sz w:val="24"/>
                <w:szCs w:val="24"/>
              </w:rPr>
            </w:pPr>
          </w:p>
        </w:tc>
        <w:tc>
          <w:tcPr>
            <w:tcW w:w="5812" w:type="dxa"/>
            <w:gridSpan w:val="2"/>
          </w:tcPr>
          <w:p w14:paraId="621C6EF3"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7D9550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3CEE66" w14:textId="77777777" w:rsidTr="00F5324A">
        <w:tc>
          <w:tcPr>
            <w:tcW w:w="1809" w:type="dxa"/>
            <w:vMerge/>
          </w:tcPr>
          <w:p w14:paraId="666BD340" w14:textId="77777777" w:rsidR="00F5324A" w:rsidRPr="00FA0CA9" w:rsidRDefault="00F5324A" w:rsidP="00F5324A">
            <w:pPr>
              <w:rPr>
                <w:rFonts w:ascii="Arial" w:hAnsi="Arial" w:cs="Arial"/>
                <w:b/>
                <w:sz w:val="24"/>
                <w:szCs w:val="24"/>
              </w:rPr>
            </w:pPr>
          </w:p>
        </w:tc>
        <w:tc>
          <w:tcPr>
            <w:tcW w:w="5812" w:type="dxa"/>
            <w:gridSpan w:val="2"/>
          </w:tcPr>
          <w:p w14:paraId="519426D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BA3428D"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12F62C" w14:textId="77777777" w:rsidTr="00CD7AA5">
        <w:tc>
          <w:tcPr>
            <w:tcW w:w="9245" w:type="dxa"/>
            <w:gridSpan w:val="4"/>
            <w:shd w:val="clear" w:color="auto" w:fill="D5DCE4" w:themeFill="text2" w:themeFillTint="33"/>
          </w:tcPr>
          <w:p w14:paraId="199263F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7802D12" w14:textId="77777777" w:rsidTr="00C95B3C">
        <w:tc>
          <w:tcPr>
            <w:tcW w:w="9245" w:type="dxa"/>
            <w:gridSpan w:val="4"/>
          </w:tcPr>
          <w:p w14:paraId="127AAE5F" w14:textId="77777777" w:rsidR="00F5324A" w:rsidRPr="00FA0CA9" w:rsidRDefault="00F5324A" w:rsidP="00E91735">
            <w:pPr>
              <w:rPr>
                <w:rFonts w:ascii="Arial" w:hAnsi="Arial" w:cs="Arial"/>
                <w:b/>
                <w:sz w:val="24"/>
                <w:szCs w:val="24"/>
              </w:rPr>
            </w:pPr>
          </w:p>
        </w:tc>
      </w:tr>
      <w:tr w:rsidR="00F5324A" w:rsidRPr="00034194" w14:paraId="533F402F" w14:textId="77777777" w:rsidTr="00CD7AA5">
        <w:tc>
          <w:tcPr>
            <w:tcW w:w="9245" w:type="dxa"/>
            <w:gridSpan w:val="4"/>
            <w:shd w:val="clear" w:color="auto" w:fill="D5DCE4" w:themeFill="text2" w:themeFillTint="33"/>
          </w:tcPr>
          <w:p w14:paraId="5B4DD05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7C7769F0" w14:textId="77777777" w:rsidTr="00C95B3C">
        <w:tc>
          <w:tcPr>
            <w:tcW w:w="9245" w:type="dxa"/>
            <w:gridSpan w:val="4"/>
          </w:tcPr>
          <w:p w14:paraId="3C8E3CAB"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37BA2DAF" w14:textId="77777777" w:rsidR="00F5324A" w:rsidRPr="00E91735" w:rsidRDefault="00F5324A" w:rsidP="00E91735">
            <w:pPr>
              <w:ind w:right="96"/>
              <w:rPr>
                <w:rFonts w:ascii="Arial" w:hAnsi="Arial" w:cs="Arial"/>
                <w:sz w:val="24"/>
                <w:szCs w:val="24"/>
              </w:rPr>
            </w:pPr>
          </w:p>
        </w:tc>
      </w:tr>
      <w:tr w:rsidR="00E91735" w:rsidRPr="00E91735" w14:paraId="78A547C8" w14:textId="77777777" w:rsidTr="00CD7AA5">
        <w:tc>
          <w:tcPr>
            <w:tcW w:w="9245" w:type="dxa"/>
            <w:gridSpan w:val="4"/>
            <w:shd w:val="clear" w:color="auto" w:fill="D5DCE4" w:themeFill="text2" w:themeFillTint="33"/>
          </w:tcPr>
          <w:p w14:paraId="0C281473"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103D1DF4" w14:textId="77777777" w:rsidTr="00C95B3C">
        <w:tc>
          <w:tcPr>
            <w:tcW w:w="9245" w:type="dxa"/>
            <w:gridSpan w:val="4"/>
          </w:tcPr>
          <w:p w14:paraId="77BFB2D9" w14:textId="77777777" w:rsidR="00F5324A" w:rsidRPr="00E91735" w:rsidRDefault="00F5324A" w:rsidP="00F5324A">
            <w:pPr>
              <w:ind w:right="96"/>
              <w:rPr>
                <w:rFonts w:ascii="Arial" w:hAnsi="Arial" w:cs="Arial"/>
                <w:sz w:val="24"/>
                <w:szCs w:val="24"/>
              </w:rPr>
            </w:pPr>
          </w:p>
        </w:tc>
      </w:tr>
      <w:tr w:rsidR="00E91735" w:rsidRPr="00E91735" w14:paraId="4F9BB0BD" w14:textId="77777777" w:rsidTr="00CD7AA5">
        <w:tc>
          <w:tcPr>
            <w:tcW w:w="9245" w:type="dxa"/>
            <w:gridSpan w:val="4"/>
            <w:shd w:val="clear" w:color="auto" w:fill="D5DCE4" w:themeFill="text2" w:themeFillTint="33"/>
          </w:tcPr>
          <w:p w14:paraId="13B2DB81"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21365D0A" w14:textId="77777777" w:rsidTr="00C95B3C">
        <w:tc>
          <w:tcPr>
            <w:tcW w:w="9245" w:type="dxa"/>
            <w:gridSpan w:val="4"/>
          </w:tcPr>
          <w:p w14:paraId="22D82A70"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59E0D41E" w14:textId="77777777" w:rsidR="00F5324A" w:rsidRPr="00E91735" w:rsidRDefault="00F5324A" w:rsidP="00E91735">
            <w:pPr>
              <w:ind w:right="96"/>
              <w:rPr>
                <w:rFonts w:ascii="Arial" w:hAnsi="Arial" w:cs="Arial"/>
                <w:sz w:val="24"/>
                <w:szCs w:val="24"/>
              </w:rPr>
            </w:pPr>
          </w:p>
        </w:tc>
      </w:tr>
      <w:tr w:rsidR="00E91735" w:rsidRPr="00E91735" w14:paraId="27178DD5" w14:textId="77777777" w:rsidTr="00CD7AA5">
        <w:tc>
          <w:tcPr>
            <w:tcW w:w="9245" w:type="dxa"/>
            <w:gridSpan w:val="4"/>
            <w:shd w:val="clear" w:color="auto" w:fill="D5DCE4" w:themeFill="text2" w:themeFillTint="33"/>
          </w:tcPr>
          <w:p w14:paraId="3D9C0FD1"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65A96D79" w14:textId="77777777" w:rsidTr="00C95B3C">
        <w:tc>
          <w:tcPr>
            <w:tcW w:w="9245" w:type="dxa"/>
            <w:gridSpan w:val="4"/>
          </w:tcPr>
          <w:p w14:paraId="4DA8F41A" w14:textId="77777777" w:rsidR="00F5324A" w:rsidRPr="00E91735" w:rsidRDefault="00E91735" w:rsidP="00E91735">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E91735" w:rsidRPr="00E91735" w14:paraId="31A3267B" w14:textId="77777777" w:rsidTr="00C95B3C">
        <w:tc>
          <w:tcPr>
            <w:tcW w:w="2470" w:type="dxa"/>
            <w:gridSpan w:val="2"/>
          </w:tcPr>
          <w:p w14:paraId="2FD9A79B"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4BFFA752"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29C2CF9B" w14:textId="77777777" w:rsidR="00653AEC" w:rsidRPr="00E91735" w:rsidRDefault="00653AEC" w:rsidP="00653AEC">
            <w:pPr>
              <w:ind w:right="96"/>
              <w:rPr>
                <w:rFonts w:ascii="Arial" w:hAnsi="Arial" w:cs="Arial"/>
                <w:sz w:val="24"/>
                <w:szCs w:val="24"/>
              </w:rPr>
            </w:pPr>
          </w:p>
        </w:tc>
      </w:tr>
      <w:tr w:rsidR="00E91735" w:rsidRPr="00E91735" w14:paraId="1612E1D8" w14:textId="77777777" w:rsidTr="00C95B3C">
        <w:tc>
          <w:tcPr>
            <w:tcW w:w="2470" w:type="dxa"/>
            <w:gridSpan w:val="2"/>
          </w:tcPr>
          <w:p w14:paraId="5B0806DC"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5DFC1F61" w14:textId="77777777"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w:t>
            </w:r>
            <w:r w:rsidR="00B744AD">
              <w:rPr>
                <w:rFonts w:ascii="Arial" w:hAnsi="Arial" w:cs="Arial"/>
                <w:sz w:val="24"/>
                <w:szCs w:val="24"/>
              </w:rPr>
              <w:t>19</w:t>
            </w:r>
            <w:r w:rsidR="00B744AD" w:rsidRPr="00B744AD">
              <w:rPr>
                <w:rFonts w:ascii="Arial" w:hAnsi="Arial" w:cs="Arial"/>
                <w:sz w:val="24"/>
                <w:szCs w:val="24"/>
                <w:vertAlign w:val="superscript"/>
              </w:rPr>
              <w:t>th</w:t>
            </w:r>
            <w:r w:rsidR="00B744AD">
              <w:rPr>
                <w:rFonts w:ascii="Arial" w:hAnsi="Arial" w:cs="Arial"/>
                <w:sz w:val="24"/>
                <w:szCs w:val="24"/>
              </w:rPr>
              <w:t xml:space="preserve"> November </w:t>
            </w:r>
            <w:r w:rsidR="00CF4708">
              <w:rPr>
                <w:rFonts w:ascii="Arial" w:hAnsi="Arial" w:cs="Arial"/>
                <w:sz w:val="24"/>
                <w:szCs w:val="24"/>
              </w:rPr>
              <w:t>2024</w:t>
            </w:r>
          </w:p>
          <w:p w14:paraId="2C4CB6F0" w14:textId="77777777" w:rsidR="00653AEC" w:rsidRPr="00E91735" w:rsidRDefault="00653AEC" w:rsidP="00653AEC">
            <w:pPr>
              <w:ind w:right="96"/>
              <w:rPr>
                <w:rFonts w:ascii="Arial" w:hAnsi="Arial" w:cs="Arial"/>
                <w:sz w:val="24"/>
                <w:szCs w:val="24"/>
              </w:rPr>
            </w:pPr>
          </w:p>
        </w:tc>
      </w:tr>
    </w:tbl>
    <w:p w14:paraId="6D6EC7F9" w14:textId="77777777" w:rsidR="00034194" w:rsidRDefault="00034194"/>
    <w:p w14:paraId="4DFA979D" w14:textId="77777777" w:rsidR="00BA1337" w:rsidRDefault="00BA1337"/>
    <w:p w14:paraId="21973B21" w14:textId="77777777" w:rsidR="00BA1337" w:rsidRDefault="00BA1337"/>
    <w:p w14:paraId="41C41357" w14:textId="77777777" w:rsidR="00BA1337" w:rsidRDefault="00BA1337"/>
    <w:p w14:paraId="1A26CCD8" w14:textId="77777777" w:rsidR="00BA1337" w:rsidRDefault="00BA1337"/>
    <w:p w14:paraId="5D8D44F2" w14:textId="77777777" w:rsidR="00BA1337" w:rsidRPr="000A7AD0" w:rsidRDefault="00BA1337" w:rsidP="00BA1337">
      <w:pPr>
        <w:rPr>
          <w:rFonts w:ascii="Verdana" w:hAnsi="Verdana"/>
          <w:b/>
          <w:sz w:val="24"/>
          <w:szCs w:val="24"/>
        </w:rPr>
      </w:pPr>
      <w:r w:rsidRPr="000A7AD0">
        <w:rPr>
          <w:rFonts w:ascii="Verdana" w:hAnsi="Verdana"/>
          <w:b/>
          <w:sz w:val="24"/>
          <w:szCs w:val="24"/>
        </w:rPr>
        <w:t>Appendix 1</w:t>
      </w:r>
    </w:p>
    <w:p w14:paraId="0F9AE6E3" w14:textId="77777777" w:rsidR="00942F77" w:rsidRPr="000A7AD0" w:rsidRDefault="00942F77" w:rsidP="00942F77">
      <w:pPr>
        <w:jc w:val="center"/>
        <w:outlineLvl w:val="0"/>
        <w:rPr>
          <w:rFonts w:ascii="Verdana" w:eastAsia="Arial Bold" w:hAnsi="Verdana" w:cs="Arial Bold"/>
          <w:b/>
          <w:sz w:val="24"/>
          <w:szCs w:val="24"/>
        </w:rPr>
      </w:pPr>
      <w:r w:rsidRPr="000A7AD0">
        <w:rPr>
          <w:rFonts w:ascii="Verdana" w:hAnsi="Verdana"/>
          <w:b/>
          <w:sz w:val="24"/>
          <w:szCs w:val="24"/>
        </w:rPr>
        <w:t>Swansea Bay University Health Board</w:t>
      </w:r>
    </w:p>
    <w:p w14:paraId="44984651" w14:textId="77777777" w:rsidR="00942F77" w:rsidRPr="000A7AD0" w:rsidRDefault="00942F77" w:rsidP="00942F77">
      <w:pPr>
        <w:jc w:val="center"/>
        <w:rPr>
          <w:rFonts w:ascii="Verdana" w:eastAsia="Arial Bold" w:hAnsi="Verdana" w:cs="Arial Bold"/>
          <w:b/>
          <w:sz w:val="24"/>
          <w:szCs w:val="24"/>
        </w:rPr>
      </w:pPr>
      <w:r w:rsidRPr="000A7AD0">
        <w:rPr>
          <w:rFonts w:ascii="Verdana" w:hAnsi="Verdana"/>
          <w:b/>
          <w:sz w:val="24"/>
          <w:szCs w:val="24"/>
        </w:rPr>
        <w:t>Minutes of the Workforce and OD Delivery Group</w:t>
      </w:r>
    </w:p>
    <w:p w14:paraId="20CE5F94" w14:textId="77777777" w:rsidR="00942F77" w:rsidRPr="000A7AD0" w:rsidRDefault="00942F77" w:rsidP="00942F77">
      <w:pPr>
        <w:jc w:val="center"/>
        <w:rPr>
          <w:rFonts w:ascii="Verdana" w:hAnsi="Verdana"/>
          <w:b/>
          <w:sz w:val="24"/>
          <w:szCs w:val="24"/>
        </w:rPr>
      </w:pPr>
      <w:r w:rsidRPr="000A7AD0">
        <w:rPr>
          <w:rFonts w:ascii="Verdana" w:hAnsi="Verdana"/>
          <w:b/>
          <w:sz w:val="24"/>
          <w:szCs w:val="24"/>
        </w:rPr>
        <w:t xml:space="preserve">held on </w:t>
      </w:r>
      <w:r w:rsidR="0037263C" w:rsidRPr="000A7AD0">
        <w:rPr>
          <w:rFonts w:ascii="Verdana" w:hAnsi="Verdana"/>
          <w:b/>
          <w:sz w:val="24"/>
          <w:szCs w:val="24"/>
        </w:rPr>
        <w:t>Tuesday 4th February 2025 at 15</w:t>
      </w:r>
      <w:r w:rsidRPr="000A7AD0">
        <w:rPr>
          <w:rFonts w:ascii="Verdana" w:hAnsi="Verdana"/>
          <w:b/>
          <w:sz w:val="24"/>
          <w:szCs w:val="24"/>
        </w:rPr>
        <w:t>:00</w:t>
      </w:r>
    </w:p>
    <w:p w14:paraId="2835758D" w14:textId="77777777" w:rsidR="000A7AD0" w:rsidRPr="000F164C" w:rsidRDefault="000A7AD0" w:rsidP="000A7AD0">
      <w:pPr>
        <w:ind w:left="-567"/>
        <w:rPr>
          <w:rFonts w:ascii="Verdana" w:hAnsi="Verdana" w:cs="Arial"/>
          <w:b/>
          <w:sz w:val="24"/>
          <w:szCs w:val="24"/>
        </w:rPr>
      </w:pPr>
      <w:r>
        <w:rPr>
          <w:rFonts w:ascii="Verdana" w:hAnsi="Verdana" w:cs="Arial"/>
          <w:b/>
          <w:sz w:val="24"/>
          <w:szCs w:val="24"/>
        </w:rPr>
        <w:t xml:space="preserve">       </w:t>
      </w:r>
      <w:r w:rsidRPr="000F164C">
        <w:rPr>
          <w:rFonts w:ascii="Verdana" w:hAnsi="Verdana" w:cs="Arial"/>
          <w:b/>
          <w:sz w:val="24"/>
          <w:szCs w:val="24"/>
        </w:rPr>
        <w:t>Present:</w:t>
      </w:r>
    </w:p>
    <w:p w14:paraId="25EB7253" w14:textId="77777777" w:rsidR="000A7AD0" w:rsidRDefault="000A7AD0" w:rsidP="000A7AD0">
      <w:pPr>
        <w:rPr>
          <w:rFonts w:ascii="Verdana" w:hAnsi="Verdana" w:cs="Arial"/>
          <w:sz w:val="24"/>
          <w:szCs w:val="24"/>
        </w:rPr>
      </w:pPr>
      <w:r w:rsidRPr="000F164C">
        <w:rPr>
          <w:rFonts w:ascii="Verdana" w:hAnsi="Verdana" w:cs="Arial"/>
          <w:sz w:val="24"/>
          <w:szCs w:val="24"/>
        </w:rPr>
        <w:t>Sharon Vickery</w:t>
      </w:r>
      <w:r w:rsidRPr="000F164C">
        <w:rPr>
          <w:rFonts w:ascii="Verdana" w:hAnsi="Verdana" w:cs="Arial"/>
          <w:sz w:val="24"/>
          <w:szCs w:val="24"/>
        </w:rPr>
        <w:tab/>
      </w:r>
      <w:r w:rsidRPr="000F164C">
        <w:rPr>
          <w:rFonts w:ascii="Verdana" w:hAnsi="Verdana" w:cs="Arial"/>
          <w:sz w:val="24"/>
          <w:szCs w:val="24"/>
        </w:rPr>
        <w:tab/>
        <w:t>Interim Deputy Director of Workforce &amp; OD</w:t>
      </w:r>
      <w:r>
        <w:rPr>
          <w:rFonts w:ascii="Verdana" w:hAnsi="Verdana" w:cs="Arial"/>
          <w:sz w:val="24"/>
          <w:szCs w:val="24"/>
        </w:rPr>
        <w:t xml:space="preserve"> </w:t>
      </w:r>
      <w:r w:rsidRPr="000F164C">
        <w:rPr>
          <w:rFonts w:ascii="Verdana" w:hAnsi="Verdana" w:cs="Arial"/>
          <w:sz w:val="24"/>
          <w:szCs w:val="24"/>
        </w:rPr>
        <w:t>(in the Chair)</w:t>
      </w:r>
    </w:p>
    <w:p w14:paraId="548D944C" w14:textId="77777777" w:rsidR="000A7AD0" w:rsidRPr="000F164C" w:rsidRDefault="000A7AD0" w:rsidP="000A7AD0">
      <w:pPr>
        <w:rPr>
          <w:rFonts w:ascii="Verdana" w:hAnsi="Verdana" w:cs="Arial"/>
          <w:sz w:val="24"/>
          <w:szCs w:val="24"/>
        </w:rPr>
      </w:pPr>
      <w:r>
        <w:rPr>
          <w:rFonts w:ascii="Verdana" w:hAnsi="Verdana" w:cs="Arial"/>
          <w:sz w:val="24"/>
          <w:szCs w:val="24"/>
        </w:rPr>
        <w:t>Louise Joseph</w:t>
      </w:r>
      <w:r>
        <w:rPr>
          <w:rFonts w:ascii="Verdana" w:hAnsi="Verdana" w:cs="Arial"/>
          <w:sz w:val="24"/>
          <w:szCs w:val="24"/>
        </w:rPr>
        <w:tab/>
      </w:r>
      <w:r>
        <w:rPr>
          <w:rFonts w:ascii="Verdana" w:hAnsi="Verdana" w:cs="Arial"/>
          <w:sz w:val="24"/>
          <w:szCs w:val="24"/>
        </w:rPr>
        <w:tab/>
      </w:r>
      <w:r w:rsidRPr="000F164C">
        <w:rPr>
          <w:rFonts w:ascii="Verdana" w:hAnsi="Verdana" w:cs="Arial"/>
          <w:sz w:val="24"/>
          <w:szCs w:val="24"/>
        </w:rPr>
        <w:t>Assistant Director of Workforce &amp; OD</w:t>
      </w:r>
    </w:p>
    <w:p w14:paraId="567EFFA6" w14:textId="77777777" w:rsidR="000A7AD0" w:rsidRDefault="000A7AD0" w:rsidP="000A7AD0">
      <w:pPr>
        <w:rPr>
          <w:rFonts w:ascii="Verdana" w:hAnsi="Verdana" w:cs="Arial"/>
          <w:sz w:val="24"/>
          <w:szCs w:val="24"/>
        </w:rPr>
      </w:pPr>
      <w:r w:rsidRPr="000F164C">
        <w:rPr>
          <w:rFonts w:ascii="Verdana" w:hAnsi="Verdana" w:cs="Arial"/>
          <w:sz w:val="24"/>
          <w:szCs w:val="24"/>
        </w:rPr>
        <w:t>Emma Owen</w:t>
      </w:r>
      <w:r w:rsidRPr="000F164C">
        <w:rPr>
          <w:rFonts w:ascii="Verdana" w:hAnsi="Verdana" w:cs="Arial"/>
          <w:sz w:val="24"/>
          <w:szCs w:val="24"/>
        </w:rPr>
        <w:tab/>
      </w:r>
      <w:r>
        <w:rPr>
          <w:rFonts w:ascii="Verdana" w:hAnsi="Verdana" w:cs="Arial"/>
          <w:sz w:val="24"/>
          <w:szCs w:val="24"/>
        </w:rPr>
        <w:tab/>
      </w:r>
      <w:r w:rsidRPr="000F164C">
        <w:rPr>
          <w:rFonts w:ascii="Verdana" w:hAnsi="Verdana" w:cs="Arial"/>
          <w:sz w:val="24"/>
          <w:szCs w:val="24"/>
        </w:rPr>
        <w:t xml:space="preserve">Assistant Director of Workforce &amp; OD </w:t>
      </w:r>
    </w:p>
    <w:p w14:paraId="61226D8D" w14:textId="77777777" w:rsidR="000A7AD0" w:rsidRDefault="000A7AD0" w:rsidP="000A7AD0">
      <w:pPr>
        <w:rPr>
          <w:rFonts w:ascii="Verdana" w:hAnsi="Verdana" w:cs="Arial"/>
          <w:sz w:val="24"/>
          <w:szCs w:val="24"/>
        </w:rPr>
      </w:pPr>
      <w:r>
        <w:rPr>
          <w:rFonts w:ascii="Verdana" w:hAnsi="Verdana" w:cs="Arial"/>
          <w:sz w:val="24"/>
          <w:szCs w:val="24"/>
        </w:rPr>
        <w:t>Craige Wilson</w:t>
      </w:r>
      <w:r>
        <w:rPr>
          <w:rFonts w:ascii="Verdana" w:hAnsi="Verdana" w:cs="Arial"/>
          <w:sz w:val="24"/>
          <w:szCs w:val="24"/>
        </w:rPr>
        <w:tab/>
      </w:r>
      <w:r>
        <w:rPr>
          <w:rFonts w:ascii="Verdana" w:hAnsi="Verdana" w:cs="Arial"/>
          <w:sz w:val="24"/>
          <w:szCs w:val="24"/>
        </w:rPr>
        <w:tab/>
      </w:r>
      <w:r w:rsidRPr="00257A62">
        <w:rPr>
          <w:rFonts w:ascii="Verdana" w:hAnsi="Verdana" w:cs="Arial"/>
          <w:sz w:val="24"/>
          <w:szCs w:val="24"/>
        </w:rPr>
        <w:t>Deputy Chief Operating Officer</w:t>
      </w:r>
    </w:p>
    <w:p w14:paraId="00D1A9CC" w14:textId="77777777" w:rsidR="000A7AD0" w:rsidRPr="000F164C" w:rsidRDefault="000A7AD0" w:rsidP="000A7AD0">
      <w:pPr>
        <w:rPr>
          <w:rFonts w:ascii="Verdana" w:hAnsi="Verdana" w:cs="Arial"/>
          <w:sz w:val="24"/>
          <w:szCs w:val="24"/>
        </w:rPr>
      </w:pPr>
      <w:r>
        <w:rPr>
          <w:rFonts w:ascii="Verdana" w:hAnsi="Verdana" w:cs="Arial"/>
          <w:sz w:val="24"/>
          <w:szCs w:val="24"/>
        </w:rPr>
        <w:t>Des Keighan</w:t>
      </w:r>
      <w:r>
        <w:rPr>
          <w:rFonts w:ascii="Verdana" w:hAnsi="Verdana" w:cs="Arial"/>
          <w:sz w:val="24"/>
          <w:szCs w:val="24"/>
        </w:rPr>
        <w:tab/>
      </w:r>
      <w:r>
        <w:rPr>
          <w:rFonts w:ascii="Verdana" w:hAnsi="Verdana" w:cs="Arial"/>
          <w:sz w:val="24"/>
          <w:szCs w:val="24"/>
        </w:rPr>
        <w:tab/>
      </w:r>
      <w:r w:rsidRPr="00257A62">
        <w:rPr>
          <w:rFonts w:ascii="Verdana" w:hAnsi="Verdana" w:cs="Arial"/>
          <w:sz w:val="24"/>
          <w:szCs w:val="24"/>
        </w:rPr>
        <w:t>Assi</w:t>
      </w:r>
      <w:r>
        <w:rPr>
          <w:rFonts w:ascii="Verdana" w:hAnsi="Verdana" w:cs="Arial"/>
          <w:sz w:val="24"/>
          <w:szCs w:val="24"/>
        </w:rPr>
        <w:t>stant Director of Commercial &amp;</w:t>
      </w:r>
      <w:r w:rsidRPr="00257A62">
        <w:rPr>
          <w:rFonts w:ascii="Verdana" w:hAnsi="Verdana" w:cs="Arial"/>
          <w:sz w:val="24"/>
          <w:szCs w:val="24"/>
        </w:rPr>
        <w:t xml:space="preserve"> Contract Management</w:t>
      </w:r>
    </w:p>
    <w:p w14:paraId="066B95FC" w14:textId="77777777" w:rsidR="000A7AD0" w:rsidRPr="000F164C" w:rsidRDefault="000A7AD0" w:rsidP="000A7AD0">
      <w:pPr>
        <w:rPr>
          <w:rFonts w:ascii="Verdana" w:hAnsi="Verdana" w:cs="Arial"/>
          <w:sz w:val="24"/>
          <w:szCs w:val="24"/>
        </w:rPr>
      </w:pPr>
      <w:r w:rsidRPr="000F164C">
        <w:rPr>
          <w:rFonts w:ascii="Verdana" w:hAnsi="Verdana" w:cs="Arial"/>
          <w:sz w:val="24"/>
          <w:szCs w:val="24"/>
        </w:rPr>
        <w:t>Dan Blyth</w:t>
      </w:r>
      <w:r w:rsidRPr="000F164C">
        <w:rPr>
          <w:rFonts w:ascii="Verdana" w:hAnsi="Verdana" w:cs="Arial"/>
          <w:sz w:val="24"/>
          <w:szCs w:val="24"/>
        </w:rPr>
        <w:tab/>
      </w:r>
      <w:r w:rsidRPr="000F164C">
        <w:rPr>
          <w:rFonts w:ascii="Verdana" w:hAnsi="Verdana" w:cs="Arial"/>
          <w:sz w:val="24"/>
          <w:szCs w:val="24"/>
        </w:rPr>
        <w:tab/>
      </w:r>
      <w:r w:rsidRPr="000F164C">
        <w:rPr>
          <w:rFonts w:ascii="Verdana" w:hAnsi="Verdana" w:cs="Arial"/>
          <w:sz w:val="24"/>
          <w:szCs w:val="24"/>
        </w:rPr>
        <w:tab/>
      </w:r>
      <w:r>
        <w:rPr>
          <w:rFonts w:ascii="Verdana" w:hAnsi="Verdana" w:cs="Arial"/>
          <w:sz w:val="24"/>
          <w:szCs w:val="24"/>
        </w:rPr>
        <w:t>Leade</w:t>
      </w:r>
      <w:r w:rsidRPr="000F164C">
        <w:rPr>
          <w:rFonts w:ascii="Verdana" w:hAnsi="Verdana" w:cs="Arial"/>
          <w:sz w:val="24"/>
          <w:szCs w:val="24"/>
        </w:rPr>
        <w:t>rship &amp; OD Lead, Culture, OD &amp; Staff Experience</w:t>
      </w:r>
    </w:p>
    <w:p w14:paraId="686591BA" w14:textId="77777777" w:rsidR="000A7AD0" w:rsidRDefault="000A7AD0" w:rsidP="000A7AD0">
      <w:pPr>
        <w:rPr>
          <w:rFonts w:ascii="Verdana" w:hAnsi="Verdana" w:cs="Arial"/>
          <w:sz w:val="24"/>
          <w:szCs w:val="24"/>
        </w:rPr>
      </w:pPr>
      <w:r w:rsidRPr="000F164C">
        <w:rPr>
          <w:rFonts w:ascii="Verdana" w:hAnsi="Verdana" w:cs="Arial"/>
          <w:sz w:val="24"/>
          <w:szCs w:val="24"/>
        </w:rPr>
        <w:t>Geraint Norman</w:t>
      </w:r>
      <w:r w:rsidRPr="000F164C">
        <w:rPr>
          <w:rFonts w:ascii="Verdana" w:hAnsi="Verdana" w:cs="Arial"/>
          <w:sz w:val="24"/>
          <w:szCs w:val="24"/>
        </w:rPr>
        <w:tab/>
      </w:r>
      <w:r w:rsidRPr="000F164C">
        <w:rPr>
          <w:rFonts w:ascii="Verdana" w:hAnsi="Verdana" w:cs="Arial"/>
          <w:sz w:val="24"/>
          <w:szCs w:val="24"/>
        </w:rPr>
        <w:tab/>
        <w:t>Head of Strategic Financial Planning</w:t>
      </w:r>
    </w:p>
    <w:p w14:paraId="1B948637" w14:textId="77777777" w:rsidR="000A7AD0" w:rsidRPr="000F164C" w:rsidRDefault="000A7AD0" w:rsidP="000A7AD0">
      <w:pPr>
        <w:ind w:left="2880" w:hanging="2880"/>
        <w:rPr>
          <w:rFonts w:ascii="Verdana" w:hAnsi="Verdana" w:cs="Arial"/>
          <w:sz w:val="24"/>
          <w:szCs w:val="24"/>
        </w:rPr>
      </w:pPr>
      <w:r w:rsidRPr="000F164C">
        <w:rPr>
          <w:rFonts w:ascii="Verdana" w:hAnsi="Verdana" w:cs="Arial"/>
          <w:sz w:val="24"/>
          <w:szCs w:val="24"/>
        </w:rPr>
        <w:t>Ruth George</w:t>
      </w:r>
      <w:r w:rsidRPr="000F164C">
        <w:rPr>
          <w:rFonts w:ascii="Verdana" w:hAnsi="Verdana" w:cs="Arial"/>
          <w:sz w:val="24"/>
          <w:szCs w:val="24"/>
        </w:rPr>
        <w:tab/>
        <w:t>HR Business Partner</w:t>
      </w:r>
    </w:p>
    <w:p w14:paraId="2BEDA6F3" w14:textId="77777777" w:rsidR="000A7AD0" w:rsidRPr="000F164C" w:rsidRDefault="000A7AD0" w:rsidP="000A7AD0">
      <w:pPr>
        <w:ind w:left="2880" w:hanging="2880"/>
        <w:rPr>
          <w:rFonts w:ascii="Verdana" w:hAnsi="Verdana" w:cs="Arial"/>
          <w:sz w:val="24"/>
          <w:szCs w:val="24"/>
        </w:rPr>
      </w:pPr>
      <w:r w:rsidRPr="000F164C">
        <w:rPr>
          <w:rFonts w:ascii="Verdana" w:hAnsi="Verdana" w:cs="Arial"/>
          <w:sz w:val="24"/>
          <w:szCs w:val="24"/>
        </w:rPr>
        <w:t>Jessica Rogers</w:t>
      </w:r>
      <w:r w:rsidRPr="000F164C">
        <w:rPr>
          <w:rFonts w:ascii="Verdana" w:hAnsi="Verdana" w:cs="Arial"/>
          <w:sz w:val="24"/>
          <w:szCs w:val="24"/>
        </w:rPr>
        <w:tab/>
        <w:t>Head of HR Operations &amp; BP</w:t>
      </w:r>
    </w:p>
    <w:p w14:paraId="572A903E" w14:textId="77777777" w:rsidR="000A7AD0" w:rsidRPr="000F164C" w:rsidRDefault="000A7AD0" w:rsidP="000A7AD0">
      <w:pPr>
        <w:ind w:left="2880" w:hanging="2880"/>
        <w:rPr>
          <w:rFonts w:ascii="Verdana" w:hAnsi="Verdana" w:cs="Arial"/>
          <w:sz w:val="24"/>
          <w:szCs w:val="24"/>
        </w:rPr>
      </w:pPr>
      <w:r w:rsidRPr="000F164C">
        <w:rPr>
          <w:rFonts w:ascii="Verdana" w:hAnsi="Verdana" w:cs="Arial"/>
          <w:sz w:val="24"/>
          <w:szCs w:val="24"/>
        </w:rPr>
        <w:t>Rhian Mansell</w:t>
      </w:r>
      <w:r w:rsidRPr="000F164C">
        <w:rPr>
          <w:rFonts w:ascii="Verdana" w:hAnsi="Verdana" w:cs="Arial"/>
          <w:sz w:val="24"/>
          <w:szCs w:val="24"/>
        </w:rPr>
        <w:tab/>
        <w:t>HR Business Partner</w:t>
      </w:r>
    </w:p>
    <w:p w14:paraId="16EC7DCE" w14:textId="77777777" w:rsidR="000A7AD0" w:rsidRDefault="000A7AD0" w:rsidP="000A7AD0">
      <w:pPr>
        <w:ind w:left="2880" w:hanging="2880"/>
        <w:rPr>
          <w:rFonts w:ascii="Verdana" w:hAnsi="Verdana" w:cs="Arial"/>
          <w:sz w:val="24"/>
          <w:szCs w:val="24"/>
        </w:rPr>
      </w:pPr>
      <w:r w:rsidRPr="000F164C">
        <w:rPr>
          <w:rFonts w:ascii="Verdana" w:hAnsi="Verdana" w:cs="Arial"/>
          <w:sz w:val="24"/>
          <w:szCs w:val="24"/>
        </w:rPr>
        <w:t>Elizabeth Davies</w:t>
      </w:r>
      <w:r w:rsidRPr="000F164C">
        <w:rPr>
          <w:rFonts w:ascii="Verdana" w:hAnsi="Verdana" w:cs="Arial"/>
          <w:sz w:val="24"/>
          <w:szCs w:val="24"/>
        </w:rPr>
        <w:tab/>
        <w:t>HR Business Partner</w:t>
      </w:r>
    </w:p>
    <w:p w14:paraId="09A3152A" w14:textId="77777777" w:rsidR="000A7AD0" w:rsidRDefault="000A7AD0" w:rsidP="000A7AD0">
      <w:pPr>
        <w:ind w:left="2880" w:hanging="2880"/>
        <w:rPr>
          <w:rFonts w:ascii="Verdana" w:hAnsi="Verdana" w:cs="Arial"/>
          <w:sz w:val="24"/>
          <w:szCs w:val="24"/>
        </w:rPr>
      </w:pPr>
      <w:r>
        <w:rPr>
          <w:rFonts w:ascii="Verdana" w:hAnsi="Verdana" w:cs="Arial"/>
          <w:sz w:val="24"/>
          <w:szCs w:val="24"/>
        </w:rPr>
        <w:t>Rebecca Kennedy</w:t>
      </w:r>
      <w:r>
        <w:rPr>
          <w:rFonts w:ascii="Verdana" w:hAnsi="Verdana" w:cs="Arial"/>
          <w:sz w:val="24"/>
          <w:szCs w:val="24"/>
        </w:rPr>
        <w:tab/>
      </w:r>
      <w:r w:rsidRPr="00257A62">
        <w:rPr>
          <w:rFonts w:ascii="Verdana" w:hAnsi="Verdana" w:cs="Arial"/>
          <w:sz w:val="24"/>
          <w:szCs w:val="24"/>
        </w:rPr>
        <w:t>Head of Physiotherapy</w:t>
      </w:r>
    </w:p>
    <w:p w14:paraId="506FB11E" w14:textId="77777777" w:rsidR="000A7AD0" w:rsidRDefault="000A7AD0" w:rsidP="000A7AD0">
      <w:pPr>
        <w:ind w:left="2880" w:hanging="2880"/>
        <w:rPr>
          <w:rFonts w:ascii="Verdana" w:hAnsi="Verdana" w:cs="Arial"/>
          <w:sz w:val="24"/>
          <w:szCs w:val="24"/>
        </w:rPr>
      </w:pPr>
      <w:r>
        <w:rPr>
          <w:rFonts w:ascii="Verdana" w:hAnsi="Verdana" w:cs="Arial"/>
          <w:sz w:val="24"/>
          <w:szCs w:val="24"/>
        </w:rPr>
        <w:t>Leon Murnieks</w:t>
      </w:r>
      <w:r>
        <w:rPr>
          <w:rFonts w:ascii="Verdana" w:hAnsi="Verdana" w:cs="Arial"/>
          <w:sz w:val="24"/>
          <w:szCs w:val="24"/>
        </w:rPr>
        <w:tab/>
      </w:r>
      <w:r w:rsidRPr="00257A62">
        <w:rPr>
          <w:rFonts w:ascii="Verdana" w:hAnsi="Verdana" w:cs="Arial"/>
          <w:sz w:val="24"/>
          <w:szCs w:val="24"/>
        </w:rPr>
        <w:t>Trim Co-ordinator, Staff Wellbeing</w:t>
      </w:r>
    </w:p>
    <w:p w14:paraId="67EAA2F7" w14:textId="77777777" w:rsidR="000A7AD0" w:rsidRDefault="000A7AD0" w:rsidP="000A7AD0">
      <w:pPr>
        <w:ind w:left="2880" w:hanging="2880"/>
        <w:rPr>
          <w:rFonts w:ascii="Verdana" w:hAnsi="Verdana" w:cs="Arial"/>
          <w:sz w:val="24"/>
          <w:szCs w:val="24"/>
        </w:rPr>
      </w:pPr>
      <w:r>
        <w:rPr>
          <w:rFonts w:ascii="Verdana" w:hAnsi="Verdana" w:cs="Arial"/>
          <w:sz w:val="24"/>
          <w:szCs w:val="24"/>
        </w:rPr>
        <w:t>Melanie Delibovi</w:t>
      </w:r>
      <w:r>
        <w:rPr>
          <w:rFonts w:ascii="Verdana" w:hAnsi="Verdana" w:cs="Arial"/>
          <w:sz w:val="24"/>
          <w:szCs w:val="24"/>
        </w:rPr>
        <w:tab/>
      </w:r>
      <w:r w:rsidRPr="00257A62">
        <w:rPr>
          <w:rFonts w:ascii="Verdana" w:hAnsi="Verdana" w:cs="Arial"/>
          <w:sz w:val="24"/>
          <w:szCs w:val="24"/>
        </w:rPr>
        <w:t>Workforce Business Partner</w:t>
      </w:r>
    </w:p>
    <w:p w14:paraId="2F7ABA1E" w14:textId="77777777" w:rsidR="000A7AD0" w:rsidRDefault="000A7AD0" w:rsidP="000A7AD0">
      <w:pPr>
        <w:ind w:left="2880" w:hanging="2880"/>
        <w:rPr>
          <w:rFonts w:ascii="Verdana" w:hAnsi="Verdana" w:cs="Arial"/>
          <w:sz w:val="24"/>
          <w:szCs w:val="24"/>
        </w:rPr>
      </w:pPr>
      <w:r>
        <w:rPr>
          <w:rFonts w:ascii="Verdana" w:hAnsi="Verdana" w:cs="Arial"/>
          <w:sz w:val="24"/>
          <w:szCs w:val="24"/>
        </w:rPr>
        <w:t>Emma Leese</w:t>
      </w:r>
      <w:r>
        <w:rPr>
          <w:rFonts w:ascii="Verdana" w:hAnsi="Verdana" w:cs="Arial"/>
          <w:sz w:val="24"/>
          <w:szCs w:val="24"/>
        </w:rPr>
        <w:tab/>
        <w:t>Senior Workforce Advisor</w:t>
      </w:r>
    </w:p>
    <w:p w14:paraId="1242E951" w14:textId="77777777" w:rsidR="000A7AD0" w:rsidRDefault="000A7AD0" w:rsidP="000A7AD0">
      <w:pPr>
        <w:ind w:left="2880" w:hanging="2880"/>
        <w:rPr>
          <w:rFonts w:ascii="Verdana" w:hAnsi="Verdana" w:cs="Arial"/>
          <w:sz w:val="24"/>
          <w:szCs w:val="24"/>
        </w:rPr>
      </w:pPr>
      <w:r>
        <w:rPr>
          <w:rFonts w:ascii="Verdana" w:hAnsi="Verdana" w:cs="Arial"/>
          <w:sz w:val="24"/>
          <w:szCs w:val="24"/>
        </w:rPr>
        <w:t>Katy Goss</w:t>
      </w:r>
      <w:r>
        <w:rPr>
          <w:rFonts w:ascii="Verdana" w:hAnsi="Verdana" w:cs="Arial"/>
          <w:sz w:val="24"/>
          <w:szCs w:val="24"/>
        </w:rPr>
        <w:tab/>
      </w:r>
      <w:r w:rsidRPr="00257A62">
        <w:rPr>
          <w:rFonts w:ascii="Verdana" w:hAnsi="Verdana" w:cs="Arial"/>
          <w:sz w:val="24"/>
          <w:szCs w:val="24"/>
        </w:rPr>
        <w:t>Head of Widening Access, Equality and Careers</w:t>
      </w:r>
    </w:p>
    <w:p w14:paraId="2BFD88CA" w14:textId="77777777" w:rsidR="000A7AD0" w:rsidRDefault="000A7AD0" w:rsidP="000A7AD0">
      <w:pPr>
        <w:ind w:left="2880" w:hanging="2880"/>
        <w:rPr>
          <w:rFonts w:ascii="Verdana" w:hAnsi="Verdana" w:cs="Arial"/>
          <w:sz w:val="24"/>
          <w:szCs w:val="24"/>
        </w:rPr>
      </w:pPr>
      <w:r>
        <w:rPr>
          <w:rFonts w:ascii="Verdana" w:hAnsi="Verdana" w:cs="Arial"/>
          <w:sz w:val="24"/>
          <w:szCs w:val="24"/>
        </w:rPr>
        <w:t>Julie Lloyd</w:t>
      </w:r>
      <w:r>
        <w:rPr>
          <w:rFonts w:ascii="Verdana" w:hAnsi="Verdana" w:cs="Arial"/>
          <w:sz w:val="24"/>
          <w:szCs w:val="24"/>
        </w:rPr>
        <w:tab/>
      </w:r>
      <w:r w:rsidRPr="00257A62">
        <w:rPr>
          <w:rFonts w:ascii="Verdana" w:hAnsi="Verdana" w:cs="Arial"/>
          <w:sz w:val="24"/>
          <w:szCs w:val="24"/>
        </w:rPr>
        <w:t>Head of Culture, OD &amp; Staff Experience, Learning &amp; OD</w:t>
      </w:r>
    </w:p>
    <w:p w14:paraId="38758859" w14:textId="77777777" w:rsidR="000A7AD0" w:rsidRPr="000F164C" w:rsidRDefault="000A7AD0" w:rsidP="000A7AD0">
      <w:pPr>
        <w:ind w:left="2880" w:hanging="2880"/>
        <w:rPr>
          <w:rFonts w:ascii="Verdana" w:hAnsi="Verdana" w:cs="Arial"/>
          <w:sz w:val="24"/>
          <w:szCs w:val="24"/>
        </w:rPr>
      </w:pPr>
      <w:r>
        <w:rPr>
          <w:rFonts w:ascii="Verdana" w:hAnsi="Verdana" w:cs="Arial"/>
          <w:sz w:val="24"/>
          <w:szCs w:val="24"/>
        </w:rPr>
        <w:t>Natalie Mills</w:t>
      </w:r>
      <w:r>
        <w:rPr>
          <w:rFonts w:ascii="Verdana" w:hAnsi="Verdana" w:cs="Arial"/>
          <w:sz w:val="24"/>
          <w:szCs w:val="24"/>
        </w:rPr>
        <w:tab/>
        <w:t>Retention Lead</w:t>
      </w:r>
    </w:p>
    <w:p w14:paraId="0FFC8571" w14:textId="77777777" w:rsidR="000A7AD0" w:rsidRPr="000F164C" w:rsidRDefault="000A7AD0" w:rsidP="000A7AD0">
      <w:pPr>
        <w:ind w:left="2880" w:hanging="2880"/>
        <w:rPr>
          <w:rFonts w:ascii="Verdana" w:hAnsi="Verdana" w:cs="Arial"/>
          <w:sz w:val="24"/>
          <w:szCs w:val="24"/>
        </w:rPr>
      </w:pPr>
      <w:r>
        <w:rPr>
          <w:rFonts w:ascii="Verdana" w:hAnsi="Verdana" w:cs="Arial"/>
          <w:sz w:val="24"/>
          <w:szCs w:val="24"/>
        </w:rPr>
        <w:t xml:space="preserve">Dr </w:t>
      </w:r>
      <w:r w:rsidRPr="000F164C">
        <w:rPr>
          <w:rFonts w:ascii="Verdana" w:hAnsi="Verdana" w:cs="Arial"/>
          <w:sz w:val="24"/>
          <w:szCs w:val="24"/>
        </w:rPr>
        <w:t>Lorna Tasker</w:t>
      </w:r>
      <w:r>
        <w:rPr>
          <w:rFonts w:ascii="Verdana" w:hAnsi="Verdana" w:cs="Arial"/>
          <w:sz w:val="24"/>
          <w:szCs w:val="24"/>
        </w:rPr>
        <w:tab/>
      </w:r>
      <w:r w:rsidRPr="00675AA7">
        <w:rPr>
          <w:rFonts w:ascii="Verdana" w:hAnsi="Verdana" w:cs="Arial"/>
          <w:sz w:val="24"/>
          <w:szCs w:val="24"/>
        </w:rPr>
        <w:t>Consultant Clinical Scientist, Head of REU,</w:t>
      </w:r>
      <w:r w:rsidRPr="00675AA7">
        <w:t xml:space="preserve"> </w:t>
      </w:r>
      <w:r w:rsidRPr="00675AA7">
        <w:rPr>
          <w:rFonts w:ascii="Verdana" w:hAnsi="Verdana" w:cs="Arial"/>
          <w:sz w:val="24"/>
          <w:szCs w:val="24"/>
        </w:rPr>
        <w:t>Assistant DoTHS</w:t>
      </w:r>
    </w:p>
    <w:p w14:paraId="659801FC" w14:textId="77777777" w:rsidR="000A7AD0" w:rsidRPr="000F164C" w:rsidRDefault="000A7AD0" w:rsidP="000A7AD0">
      <w:pPr>
        <w:ind w:left="2880" w:hanging="2880"/>
        <w:rPr>
          <w:rFonts w:ascii="Verdana" w:hAnsi="Verdana" w:cs="Arial"/>
          <w:sz w:val="24"/>
          <w:szCs w:val="24"/>
        </w:rPr>
      </w:pPr>
      <w:r>
        <w:rPr>
          <w:rFonts w:ascii="Verdana" w:hAnsi="Verdana" w:cs="Arial"/>
          <w:sz w:val="24"/>
          <w:szCs w:val="24"/>
        </w:rPr>
        <w:t>Jill Faulkner</w:t>
      </w:r>
      <w:r w:rsidRPr="000F164C">
        <w:rPr>
          <w:rFonts w:ascii="Verdana" w:hAnsi="Verdana" w:cs="Arial"/>
          <w:sz w:val="24"/>
          <w:szCs w:val="24"/>
        </w:rPr>
        <w:tab/>
        <w:t>Secretary</w:t>
      </w:r>
    </w:p>
    <w:p w14:paraId="13911AC2" w14:textId="77777777" w:rsidR="000A7AD0" w:rsidRDefault="000A7AD0" w:rsidP="000A7AD0">
      <w:pPr>
        <w:rPr>
          <w:rFonts w:ascii="Arial" w:hAnsi="Arial" w:cs="Arial"/>
          <w:sz w:val="24"/>
          <w:szCs w:val="24"/>
        </w:rPr>
      </w:pPr>
    </w:p>
    <w:p w14:paraId="40BC41C5" w14:textId="77777777" w:rsidR="000A7AD0" w:rsidRPr="00D26605" w:rsidRDefault="000A7AD0" w:rsidP="000A7AD0">
      <w:pPr>
        <w:rPr>
          <w:rFonts w:ascii="Arial"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0A7AD0" w:rsidRPr="00D26605" w14:paraId="714F5E3D" w14:textId="77777777" w:rsidTr="00C562FE">
        <w:trPr>
          <w:trHeight w:val="352"/>
        </w:trPr>
        <w:tc>
          <w:tcPr>
            <w:tcW w:w="1378" w:type="dxa"/>
            <w:shd w:val="clear" w:color="auto" w:fill="auto"/>
            <w:tcMar>
              <w:top w:w="80" w:type="dxa"/>
              <w:left w:w="80" w:type="dxa"/>
              <w:bottom w:w="80" w:type="dxa"/>
              <w:right w:w="80" w:type="dxa"/>
            </w:tcMar>
            <w:hideMark/>
          </w:tcPr>
          <w:p w14:paraId="1133EC60" w14:textId="77777777" w:rsidR="000A7AD0" w:rsidRPr="000F164C" w:rsidRDefault="000A7AD0" w:rsidP="00C562FE">
            <w:pPr>
              <w:spacing w:before="120" w:after="120"/>
              <w:rPr>
                <w:rFonts w:ascii="Verdana" w:hAnsi="Verdana" w:cs="Arial"/>
                <w:b/>
                <w:sz w:val="24"/>
                <w:szCs w:val="24"/>
                <w:u w:color="000000"/>
              </w:rPr>
            </w:pPr>
            <w:r w:rsidRPr="000F164C">
              <w:rPr>
                <w:rFonts w:ascii="Verdana" w:hAnsi="Verdana" w:cs="Arial"/>
                <w:sz w:val="24"/>
                <w:szCs w:val="24"/>
              </w:rPr>
              <w:lastRenderedPageBreak/>
              <w:t xml:space="preserve"> </w:t>
            </w:r>
            <w:r w:rsidRPr="000F164C">
              <w:rPr>
                <w:rFonts w:ascii="Verdana" w:hAnsi="Verdana" w:cs="Arial"/>
                <w:b/>
                <w:sz w:val="24"/>
                <w:szCs w:val="24"/>
                <w:u w:color="000000"/>
              </w:rPr>
              <w:t>Minute</w:t>
            </w:r>
          </w:p>
        </w:tc>
        <w:tc>
          <w:tcPr>
            <w:tcW w:w="7368" w:type="dxa"/>
            <w:tcMar>
              <w:top w:w="80" w:type="dxa"/>
              <w:left w:w="80" w:type="dxa"/>
              <w:bottom w:w="80" w:type="dxa"/>
              <w:right w:w="80" w:type="dxa"/>
            </w:tcMar>
            <w:hideMark/>
          </w:tcPr>
          <w:p w14:paraId="0FFFCF22" w14:textId="77777777" w:rsidR="000A7AD0" w:rsidRPr="000F164C" w:rsidRDefault="000A7AD0" w:rsidP="00C562FE">
            <w:pPr>
              <w:spacing w:before="120" w:after="120"/>
              <w:jc w:val="both"/>
              <w:rPr>
                <w:rFonts w:ascii="Verdana" w:hAnsi="Verdana" w:cs="Arial"/>
                <w:b/>
                <w:sz w:val="24"/>
                <w:szCs w:val="24"/>
              </w:rPr>
            </w:pPr>
            <w:r w:rsidRPr="000F164C">
              <w:rPr>
                <w:rFonts w:ascii="Verdana" w:hAnsi="Verdana" w:cs="Arial"/>
                <w:b/>
                <w:sz w:val="24"/>
                <w:szCs w:val="24"/>
              </w:rPr>
              <w:t xml:space="preserve">Item </w:t>
            </w:r>
          </w:p>
        </w:tc>
        <w:tc>
          <w:tcPr>
            <w:tcW w:w="1064" w:type="dxa"/>
            <w:tcMar>
              <w:top w:w="80" w:type="dxa"/>
              <w:left w:w="80" w:type="dxa"/>
              <w:bottom w:w="80" w:type="dxa"/>
              <w:right w:w="80" w:type="dxa"/>
            </w:tcMar>
            <w:hideMark/>
          </w:tcPr>
          <w:p w14:paraId="63B9FDED" w14:textId="77777777" w:rsidR="000A7AD0" w:rsidRPr="000F164C" w:rsidRDefault="000A7AD0" w:rsidP="00C562FE">
            <w:pPr>
              <w:tabs>
                <w:tab w:val="left" w:pos="360"/>
                <w:tab w:val="center" w:pos="2826"/>
              </w:tabs>
              <w:spacing w:before="120" w:after="120"/>
              <w:jc w:val="both"/>
              <w:rPr>
                <w:rFonts w:ascii="Verdana" w:hAnsi="Verdana" w:cs="Arial"/>
                <w:sz w:val="24"/>
                <w:szCs w:val="24"/>
              </w:rPr>
            </w:pPr>
            <w:r w:rsidRPr="000F164C">
              <w:rPr>
                <w:rFonts w:ascii="Verdana" w:hAnsi="Verdana" w:cs="Arial"/>
                <w:b/>
                <w:sz w:val="24"/>
                <w:szCs w:val="24"/>
              </w:rPr>
              <w:t>Action</w:t>
            </w:r>
            <w:r w:rsidRPr="000F164C">
              <w:rPr>
                <w:rFonts w:ascii="Verdana" w:hAnsi="Verdana" w:cs="Arial"/>
                <w:sz w:val="24"/>
                <w:szCs w:val="24"/>
              </w:rPr>
              <w:tab/>
            </w:r>
          </w:p>
        </w:tc>
      </w:tr>
      <w:tr w:rsidR="000A7AD0" w:rsidRPr="00D26605" w14:paraId="5943D648" w14:textId="77777777" w:rsidTr="00C562FE">
        <w:trPr>
          <w:trHeight w:val="352"/>
        </w:trPr>
        <w:tc>
          <w:tcPr>
            <w:tcW w:w="1378" w:type="dxa"/>
            <w:shd w:val="clear" w:color="auto" w:fill="auto"/>
            <w:tcMar>
              <w:top w:w="80" w:type="dxa"/>
              <w:left w:w="80" w:type="dxa"/>
              <w:bottom w:w="80" w:type="dxa"/>
              <w:right w:w="80" w:type="dxa"/>
            </w:tcMar>
          </w:tcPr>
          <w:p w14:paraId="0CDF2EA4" w14:textId="77777777" w:rsidR="000A7AD0" w:rsidRPr="006C2F69" w:rsidRDefault="000A7AD0" w:rsidP="00C562FE">
            <w:pPr>
              <w:spacing w:before="120" w:after="120"/>
              <w:rPr>
                <w:rFonts w:ascii="Verdana" w:hAnsi="Verdana" w:cs="Arial"/>
                <w:b/>
                <w:sz w:val="24"/>
                <w:szCs w:val="24"/>
              </w:rPr>
            </w:pPr>
            <w:r w:rsidRPr="006C2F69">
              <w:rPr>
                <w:rFonts w:ascii="Verdana" w:hAnsi="Verdana" w:cs="Arial"/>
                <w:b/>
                <w:sz w:val="24"/>
                <w:szCs w:val="24"/>
              </w:rPr>
              <w:t>1.</w:t>
            </w:r>
          </w:p>
        </w:tc>
        <w:tc>
          <w:tcPr>
            <w:tcW w:w="7368" w:type="dxa"/>
            <w:tcMar>
              <w:top w:w="80" w:type="dxa"/>
              <w:left w:w="80" w:type="dxa"/>
              <w:bottom w:w="80" w:type="dxa"/>
              <w:right w:w="80" w:type="dxa"/>
            </w:tcMar>
          </w:tcPr>
          <w:p w14:paraId="690D1361" w14:textId="77777777" w:rsidR="000A7AD0" w:rsidRPr="000F164C" w:rsidRDefault="000A7AD0" w:rsidP="00C562FE">
            <w:pPr>
              <w:spacing w:before="120" w:after="120"/>
              <w:jc w:val="both"/>
              <w:rPr>
                <w:rFonts w:ascii="Verdana" w:hAnsi="Verdana" w:cs="Arial"/>
                <w:b/>
                <w:sz w:val="24"/>
                <w:szCs w:val="24"/>
              </w:rPr>
            </w:pPr>
            <w:r w:rsidRPr="000F164C">
              <w:rPr>
                <w:rFonts w:ascii="Verdana" w:hAnsi="Verdana" w:cs="Arial"/>
                <w:b/>
                <w:sz w:val="24"/>
                <w:szCs w:val="24"/>
              </w:rPr>
              <w:t>PRELIMINARY MATTERS</w:t>
            </w:r>
          </w:p>
        </w:tc>
        <w:tc>
          <w:tcPr>
            <w:tcW w:w="1064" w:type="dxa"/>
            <w:tcMar>
              <w:top w:w="80" w:type="dxa"/>
              <w:left w:w="80" w:type="dxa"/>
              <w:bottom w:w="80" w:type="dxa"/>
              <w:right w:w="80" w:type="dxa"/>
            </w:tcMar>
          </w:tcPr>
          <w:p w14:paraId="35AD6D38" w14:textId="77777777" w:rsidR="000A7AD0" w:rsidRPr="00EA52CA" w:rsidRDefault="000A7AD0" w:rsidP="00C562FE">
            <w:pPr>
              <w:tabs>
                <w:tab w:val="left" w:pos="360"/>
                <w:tab w:val="center" w:pos="2826"/>
              </w:tabs>
              <w:spacing w:before="120" w:after="120"/>
              <w:jc w:val="both"/>
              <w:rPr>
                <w:rFonts w:ascii="Arial" w:hAnsi="Arial" w:cs="Arial"/>
                <w:b/>
                <w:sz w:val="24"/>
                <w:szCs w:val="24"/>
              </w:rPr>
            </w:pPr>
          </w:p>
        </w:tc>
      </w:tr>
      <w:tr w:rsidR="000A7AD0" w:rsidRPr="00D26605" w14:paraId="6220CCA4" w14:textId="77777777" w:rsidTr="00C562FE">
        <w:trPr>
          <w:trHeight w:val="352"/>
        </w:trPr>
        <w:tc>
          <w:tcPr>
            <w:tcW w:w="1378" w:type="dxa"/>
            <w:shd w:val="clear" w:color="auto" w:fill="auto"/>
            <w:tcMar>
              <w:top w:w="80" w:type="dxa"/>
              <w:left w:w="80" w:type="dxa"/>
              <w:bottom w:w="80" w:type="dxa"/>
              <w:right w:w="80" w:type="dxa"/>
            </w:tcMar>
            <w:hideMark/>
          </w:tcPr>
          <w:p w14:paraId="1A80794D" w14:textId="77777777" w:rsidR="000A7AD0" w:rsidRPr="006C2F69" w:rsidRDefault="000A7AD0" w:rsidP="00C562FE">
            <w:pPr>
              <w:spacing w:before="120" w:after="120"/>
              <w:rPr>
                <w:rFonts w:ascii="Verdana" w:hAnsi="Verdana" w:cs="Arial"/>
                <w:b/>
                <w:sz w:val="24"/>
                <w:szCs w:val="24"/>
                <w:u w:color="000000"/>
              </w:rPr>
            </w:pPr>
            <w:r w:rsidRPr="006C2F69">
              <w:rPr>
                <w:rFonts w:ascii="Verdana" w:hAnsi="Verdana" w:cs="Arial"/>
                <w:b/>
                <w:sz w:val="24"/>
                <w:szCs w:val="24"/>
                <w:u w:color="000000"/>
              </w:rPr>
              <w:t>1.1</w:t>
            </w:r>
          </w:p>
        </w:tc>
        <w:tc>
          <w:tcPr>
            <w:tcW w:w="7368" w:type="dxa"/>
            <w:tcMar>
              <w:top w:w="80" w:type="dxa"/>
              <w:left w:w="80" w:type="dxa"/>
              <w:bottom w:w="80" w:type="dxa"/>
              <w:right w:w="80" w:type="dxa"/>
            </w:tcMar>
            <w:hideMark/>
          </w:tcPr>
          <w:p w14:paraId="4DBA3D16" w14:textId="77777777" w:rsidR="000A7AD0" w:rsidRPr="000F164C" w:rsidRDefault="000A7AD0" w:rsidP="00C562FE">
            <w:pPr>
              <w:spacing w:before="120" w:after="120"/>
              <w:jc w:val="both"/>
              <w:rPr>
                <w:rFonts w:ascii="Verdana" w:hAnsi="Verdana" w:cs="Arial"/>
                <w:b/>
                <w:sz w:val="24"/>
                <w:szCs w:val="24"/>
              </w:rPr>
            </w:pPr>
            <w:r w:rsidRPr="000F164C">
              <w:rPr>
                <w:rFonts w:ascii="Verdana" w:hAnsi="Verdana" w:cs="Arial"/>
                <w:b/>
                <w:sz w:val="24"/>
                <w:szCs w:val="24"/>
              </w:rPr>
              <w:t>Welcome &amp; Apologies</w:t>
            </w:r>
          </w:p>
        </w:tc>
        <w:tc>
          <w:tcPr>
            <w:tcW w:w="1064" w:type="dxa"/>
            <w:tcMar>
              <w:top w:w="80" w:type="dxa"/>
              <w:left w:w="80" w:type="dxa"/>
              <w:bottom w:w="80" w:type="dxa"/>
              <w:right w:w="80" w:type="dxa"/>
            </w:tcMar>
            <w:hideMark/>
          </w:tcPr>
          <w:p w14:paraId="7CC66515" w14:textId="77777777" w:rsidR="000A7AD0" w:rsidRPr="00F31E66" w:rsidRDefault="000A7AD0" w:rsidP="00C562FE">
            <w:pPr>
              <w:tabs>
                <w:tab w:val="left" w:pos="480"/>
                <w:tab w:val="center" w:pos="2826"/>
              </w:tabs>
              <w:spacing w:before="120" w:after="120"/>
              <w:rPr>
                <w:rFonts w:ascii="Arial" w:hAnsi="Arial" w:cs="Arial"/>
                <w:sz w:val="24"/>
                <w:szCs w:val="24"/>
              </w:rPr>
            </w:pPr>
          </w:p>
        </w:tc>
      </w:tr>
      <w:tr w:rsidR="000A7AD0" w:rsidRPr="00D26605" w14:paraId="7D9D7028" w14:textId="77777777" w:rsidTr="00C562FE">
        <w:trPr>
          <w:trHeight w:val="301"/>
        </w:trPr>
        <w:tc>
          <w:tcPr>
            <w:tcW w:w="1378" w:type="dxa"/>
            <w:shd w:val="clear" w:color="auto" w:fill="auto"/>
            <w:tcMar>
              <w:top w:w="80" w:type="dxa"/>
              <w:left w:w="80" w:type="dxa"/>
              <w:bottom w:w="80" w:type="dxa"/>
              <w:right w:w="80" w:type="dxa"/>
            </w:tcMar>
            <w:hideMark/>
          </w:tcPr>
          <w:p w14:paraId="1F578CB7" w14:textId="77777777" w:rsidR="000A7AD0" w:rsidRPr="00F31E66" w:rsidRDefault="000A7AD0" w:rsidP="00C562FE">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hideMark/>
          </w:tcPr>
          <w:p w14:paraId="7CBE19D9" w14:textId="77777777" w:rsidR="000A7AD0" w:rsidRDefault="000A7AD0" w:rsidP="00C562FE">
            <w:pPr>
              <w:spacing w:before="120" w:after="120"/>
              <w:jc w:val="both"/>
              <w:rPr>
                <w:rFonts w:ascii="Verdana" w:hAnsi="Verdana" w:cs="Arial"/>
                <w:sz w:val="24"/>
                <w:szCs w:val="24"/>
              </w:rPr>
            </w:pPr>
            <w:r w:rsidRPr="000F164C">
              <w:rPr>
                <w:rFonts w:ascii="Verdana" w:hAnsi="Verdana" w:cs="Arial"/>
                <w:sz w:val="24"/>
                <w:szCs w:val="24"/>
              </w:rPr>
              <w:t>Sharon Vickery welcomed everyone to the meeting</w:t>
            </w:r>
            <w:r>
              <w:rPr>
                <w:rFonts w:ascii="Verdana" w:hAnsi="Verdana" w:cs="Arial"/>
                <w:sz w:val="24"/>
                <w:szCs w:val="24"/>
              </w:rPr>
              <w:t>.</w:t>
            </w:r>
            <w:r w:rsidRPr="000F164C">
              <w:rPr>
                <w:rFonts w:ascii="Verdana" w:hAnsi="Verdana" w:cs="Arial"/>
                <w:sz w:val="24"/>
                <w:szCs w:val="24"/>
              </w:rPr>
              <w:t xml:space="preserve"> </w:t>
            </w:r>
          </w:p>
          <w:p w14:paraId="23F2A414" w14:textId="77777777" w:rsidR="000A7AD0" w:rsidRPr="000F164C" w:rsidRDefault="000A7AD0" w:rsidP="00C562FE">
            <w:pPr>
              <w:spacing w:before="120" w:after="120"/>
              <w:jc w:val="both"/>
              <w:rPr>
                <w:rFonts w:ascii="Verdana" w:hAnsi="Verdana" w:cs="Arial"/>
                <w:sz w:val="24"/>
                <w:szCs w:val="24"/>
              </w:rPr>
            </w:pPr>
            <w:r w:rsidRPr="000F164C">
              <w:rPr>
                <w:rFonts w:ascii="Verdana" w:hAnsi="Verdana" w:cs="Arial"/>
                <w:sz w:val="24"/>
                <w:szCs w:val="24"/>
              </w:rPr>
              <w:t xml:space="preserve">Apologies received from: </w:t>
            </w:r>
            <w:r w:rsidRPr="00334E3F">
              <w:rPr>
                <w:rFonts w:ascii="Verdana" w:hAnsi="Verdana" w:cs="Arial"/>
                <w:i/>
                <w:sz w:val="24"/>
                <w:szCs w:val="24"/>
              </w:rPr>
              <w:t>Sarah Jenkins</w:t>
            </w:r>
            <w:r>
              <w:rPr>
                <w:rFonts w:ascii="Verdana" w:hAnsi="Verdana" w:cs="Arial"/>
                <w:sz w:val="24"/>
                <w:szCs w:val="24"/>
              </w:rPr>
              <w:t xml:space="preserve">, </w:t>
            </w:r>
            <w:r w:rsidRPr="000F164C">
              <w:rPr>
                <w:rFonts w:ascii="Verdana" w:hAnsi="Verdana" w:cs="Arial"/>
                <w:i/>
                <w:sz w:val="24"/>
                <w:szCs w:val="24"/>
              </w:rPr>
              <w:t xml:space="preserve">Christine Morrell, Raj Krishnan, Anjula Mehta, , </w:t>
            </w:r>
            <w:r>
              <w:rPr>
                <w:rFonts w:ascii="Verdana" w:hAnsi="Verdana" w:cs="Arial"/>
                <w:i/>
                <w:sz w:val="24"/>
                <w:szCs w:val="24"/>
              </w:rPr>
              <w:t>Lesley Jenkins, Alison Clarke, Helen Annandale, Paul Dunning, Matt Tidball, Simone Houlbrooke, Stephanie Hornblower, Ffion Ansari</w:t>
            </w:r>
          </w:p>
        </w:tc>
        <w:tc>
          <w:tcPr>
            <w:tcW w:w="1064" w:type="dxa"/>
            <w:tcMar>
              <w:top w:w="80" w:type="dxa"/>
              <w:left w:w="80" w:type="dxa"/>
              <w:bottom w:w="80" w:type="dxa"/>
              <w:right w:w="80" w:type="dxa"/>
            </w:tcMar>
            <w:hideMark/>
          </w:tcPr>
          <w:p w14:paraId="2E8D4BB0" w14:textId="77777777" w:rsidR="000A7AD0" w:rsidRPr="00F31E66" w:rsidRDefault="000A7AD0" w:rsidP="00C562FE">
            <w:pPr>
              <w:tabs>
                <w:tab w:val="left" w:pos="345"/>
              </w:tabs>
              <w:spacing w:before="120" w:after="120"/>
              <w:jc w:val="both"/>
              <w:rPr>
                <w:rFonts w:ascii="Arial" w:hAnsi="Arial" w:cs="Arial"/>
                <w:sz w:val="24"/>
                <w:szCs w:val="24"/>
              </w:rPr>
            </w:pPr>
          </w:p>
        </w:tc>
      </w:tr>
      <w:tr w:rsidR="000A7AD0" w:rsidRPr="00D26605" w14:paraId="21E1A49F" w14:textId="77777777" w:rsidTr="00C562FE">
        <w:trPr>
          <w:trHeight w:val="364"/>
        </w:trPr>
        <w:tc>
          <w:tcPr>
            <w:tcW w:w="1378" w:type="dxa"/>
            <w:shd w:val="clear" w:color="auto" w:fill="auto"/>
            <w:tcMar>
              <w:top w:w="80" w:type="dxa"/>
              <w:left w:w="80" w:type="dxa"/>
              <w:bottom w:w="80" w:type="dxa"/>
              <w:right w:w="80" w:type="dxa"/>
            </w:tcMar>
          </w:tcPr>
          <w:p w14:paraId="1BE4AAD7" w14:textId="77777777" w:rsidR="000A7AD0" w:rsidRPr="006C2F69" w:rsidRDefault="000A7AD0" w:rsidP="00C562FE">
            <w:pPr>
              <w:spacing w:before="120" w:after="120"/>
              <w:jc w:val="both"/>
              <w:rPr>
                <w:rFonts w:ascii="Verdana" w:hAnsi="Verdana" w:cs="Arial"/>
                <w:b/>
                <w:sz w:val="24"/>
                <w:szCs w:val="24"/>
                <w:u w:color="000000"/>
              </w:rPr>
            </w:pPr>
            <w:r w:rsidRPr="006C2F69">
              <w:rPr>
                <w:rFonts w:ascii="Verdana" w:hAnsi="Verdana" w:cs="Arial"/>
                <w:b/>
                <w:sz w:val="24"/>
                <w:szCs w:val="24"/>
                <w:u w:color="000000"/>
              </w:rPr>
              <w:t>1.2</w:t>
            </w:r>
          </w:p>
        </w:tc>
        <w:tc>
          <w:tcPr>
            <w:tcW w:w="7368" w:type="dxa"/>
            <w:tcMar>
              <w:top w:w="80" w:type="dxa"/>
              <w:left w:w="80" w:type="dxa"/>
              <w:bottom w:w="80" w:type="dxa"/>
              <w:right w:w="80" w:type="dxa"/>
            </w:tcMar>
          </w:tcPr>
          <w:p w14:paraId="2E7ABAC5" w14:textId="77777777" w:rsidR="000A7AD0" w:rsidRPr="000F164C" w:rsidRDefault="000A7AD0" w:rsidP="00C562FE">
            <w:pPr>
              <w:spacing w:before="120" w:after="120"/>
              <w:jc w:val="both"/>
              <w:rPr>
                <w:rFonts w:ascii="Verdana" w:hAnsi="Verdana" w:cs="Arial"/>
                <w:b/>
                <w:sz w:val="24"/>
                <w:szCs w:val="24"/>
              </w:rPr>
            </w:pPr>
            <w:r w:rsidRPr="000F164C">
              <w:rPr>
                <w:rFonts w:ascii="Verdana" w:hAnsi="Verdana" w:cs="Arial"/>
                <w:b/>
                <w:sz w:val="24"/>
                <w:szCs w:val="24"/>
              </w:rPr>
              <w:t xml:space="preserve">To receive and approve the minutes of the previous meeting </w:t>
            </w:r>
          </w:p>
        </w:tc>
        <w:tc>
          <w:tcPr>
            <w:tcW w:w="1064" w:type="dxa"/>
            <w:tcMar>
              <w:top w:w="80" w:type="dxa"/>
              <w:left w:w="80" w:type="dxa"/>
              <w:bottom w:w="80" w:type="dxa"/>
              <w:right w:w="80" w:type="dxa"/>
            </w:tcMar>
          </w:tcPr>
          <w:p w14:paraId="355BE80A" w14:textId="77777777" w:rsidR="000A7AD0" w:rsidRPr="00F31E66" w:rsidRDefault="000A7AD0" w:rsidP="00C562FE">
            <w:pPr>
              <w:spacing w:before="120" w:after="120"/>
              <w:jc w:val="both"/>
              <w:rPr>
                <w:rFonts w:ascii="Arial" w:hAnsi="Arial" w:cs="Arial"/>
                <w:sz w:val="24"/>
                <w:szCs w:val="24"/>
              </w:rPr>
            </w:pPr>
          </w:p>
        </w:tc>
      </w:tr>
      <w:tr w:rsidR="000A7AD0" w:rsidRPr="00D26605" w14:paraId="6B842721" w14:textId="77777777" w:rsidTr="00C562FE">
        <w:trPr>
          <w:trHeight w:val="364"/>
        </w:trPr>
        <w:tc>
          <w:tcPr>
            <w:tcW w:w="1378" w:type="dxa"/>
            <w:shd w:val="clear" w:color="auto" w:fill="auto"/>
            <w:tcMar>
              <w:top w:w="80" w:type="dxa"/>
              <w:left w:w="80" w:type="dxa"/>
              <w:bottom w:w="80" w:type="dxa"/>
              <w:right w:w="80" w:type="dxa"/>
            </w:tcMar>
          </w:tcPr>
          <w:p w14:paraId="68752B32" w14:textId="77777777" w:rsidR="000A7AD0" w:rsidRPr="006C2F69" w:rsidRDefault="000A7AD0" w:rsidP="00C562FE">
            <w:pPr>
              <w:spacing w:before="120" w:after="120"/>
              <w:jc w:val="both"/>
              <w:rPr>
                <w:rFonts w:ascii="Verdana" w:hAnsi="Verdana" w:cs="Arial"/>
                <w:b/>
                <w:sz w:val="24"/>
                <w:szCs w:val="24"/>
                <w:u w:color="000000"/>
              </w:rPr>
            </w:pPr>
          </w:p>
        </w:tc>
        <w:tc>
          <w:tcPr>
            <w:tcW w:w="7368" w:type="dxa"/>
            <w:tcMar>
              <w:top w:w="80" w:type="dxa"/>
              <w:left w:w="80" w:type="dxa"/>
              <w:bottom w:w="80" w:type="dxa"/>
              <w:right w:w="80" w:type="dxa"/>
            </w:tcMar>
          </w:tcPr>
          <w:p w14:paraId="72070948" w14:textId="77777777" w:rsidR="000A7AD0" w:rsidRPr="00EE77DB" w:rsidRDefault="000A7AD0" w:rsidP="00C562FE">
            <w:pPr>
              <w:pStyle w:val="ListParagraph"/>
              <w:ind w:left="0"/>
              <w:jc w:val="both"/>
              <w:rPr>
                <w:rFonts w:ascii="Verdana" w:hAnsi="Verdana" w:cs="Arial"/>
                <w:sz w:val="24"/>
                <w:szCs w:val="24"/>
              </w:rPr>
            </w:pPr>
            <w:r w:rsidRPr="00EE77DB">
              <w:rPr>
                <w:rFonts w:ascii="Verdana" w:hAnsi="Verdana" w:cs="Arial"/>
                <w:sz w:val="24"/>
                <w:szCs w:val="24"/>
              </w:rPr>
              <w:t>The previous minutes of 19</w:t>
            </w:r>
            <w:r w:rsidRPr="00EE77DB">
              <w:rPr>
                <w:rFonts w:ascii="Verdana" w:hAnsi="Verdana" w:cs="Arial"/>
                <w:sz w:val="24"/>
                <w:szCs w:val="24"/>
                <w:vertAlign w:val="superscript"/>
              </w:rPr>
              <w:t>th</w:t>
            </w:r>
            <w:r w:rsidRPr="00EE77DB">
              <w:rPr>
                <w:rFonts w:ascii="Verdana" w:hAnsi="Verdana" w:cs="Arial"/>
                <w:sz w:val="24"/>
                <w:szCs w:val="24"/>
              </w:rPr>
              <w:t xml:space="preserve"> November 2024 were agreed as being an accurate reflection of the meeting.</w:t>
            </w:r>
          </w:p>
        </w:tc>
        <w:tc>
          <w:tcPr>
            <w:tcW w:w="1064" w:type="dxa"/>
            <w:tcMar>
              <w:top w:w="80" w:type="dxa"/>
              <w:left w:w="80" w:type="dxa"/>
              <w:bottom w:w="80" w:type="dxa"/>
              <w:right w:w="80" w:type="dxa"/>
            </w:tcMar>
          </w:tcPr>
          <w:p w14:paraId="12FC137C" w14:textId="77777777" w:rsidR="000A7AD0" w:rsidRPr="00F31E66" w:rsidRDefault="000A7AD0" w:rsidP="00C562FE">
            <w:pPr>
              <w:spacing w:before="120" w:after="120"/>
              <w:jc w:val="both"/>
              <w:rPr>
                <w:rFonts w:ascii="Arial" w:hAnsi="Arial" w:cs="Arial"/>
                <w:sz w:val="24"/>
                <w:szCs w:val="24"/>
              </w:rPr>
            </w:pPr>
          </w:p>
        </w:tc>
      </w:tr>
      <w:tr w:rsidR="000A7AD0" w:rsidRPr="00D26605" w14:paraId="504C9F8D" w14:textId="77777777" w:rsidTr="00C562FE">
        <w:trPr>
          <w:trHeight w:val="364"/>
        </w:trPr>
        <w:tc>
          <w:tcPr>
            <w:tcW w:w="1378" w:type="dxa"/>
            <w:shd w:val="clear" w:color="auto" w:fill="auto"/>
            <w:tcMar>
              <w:top w:w="80" w:type="dxa"/>
              <w:left w:w="80" w:type="dxa"/>
              <w:bottom w:w="80" w:type="dxa"/>
              <w:right w:w="80" w:type="dxa"/>
            </w:tcMar>
          </w:tcPr>
          <w:p w14:paraId="47DE07D6" w14:textId="77777777" w:rsidR="000A7AD0" w:rsidRPr="006C2F69" w:rsidRDefault="000A7AD0" w:rsidP="00C562FE">
            <w:pPr>
              <w:spacing w:before="120" w:after="120"/>
              <w:jc w:val="both"/>
              <w:rPr>
                <w:rFonts w:ascii="Verdana" w:hAnsi="Verdana" w:cs="Arial"/>
                <w:b/>
                <w:sz w:val="24"/>
                <w:szCs w:val="24"/>
                <w:u w:color="000000"/>
              </w:rPr>
            </w:pPr>
            <w:r w:rsidRPr="006C2F69">
              <w:rPr>
                <w:rFonts w:ascii="Verdana" w:hAnsi="Verdana" w:cs="Arial"/>
                <w:b/>
                <w:sz w:val="24"/>
                <w:szCs w:val="24"/>
                <w:u w:color="000000"/>
              </w:rPr>
              <w:t>1.3</w:t>
            </w:r>
          </w:p>
        </w:tc>
        <w:tc>
          <w:tcPr>
            <w:tcW w:w="7368" w:type="dxa"/>
            <w:tcMar>
              <w:top w:w="80" w:type="dxa"/>
              <w:left w:w="80" w:type="dxa"/>
              <w:bottom w:w="80" w:type="dxa"/>
              <w:right w:w="80" w:type="dxa"/>
            </w:tcMar>
          </w:tcPr>
          <w:p w14:paraId="2BDF777B" w14:textId="77777777" w:rsidR="000A7AD0" w:rsidRPr="000F164C" w:rsidRDefault="000A7AD0" w:rsidP="00C562FE">
            <w:pPr>
              <w:spacing w:before="120" w:after="120"/>
              <w:jc w:val="both"/>
              <w:rPr>
                <w:rFonts w:ascii="Verdana" w:hAnsi="Verdana" w:cs="Arial"/>
                <w:b/>
                <w:sz w:val="24"/>
                <w:szCs w:val="24"/>
              </w:rPr>
            </w:pPr>
            <w:r w:rsidRPr="000F164C">
              <w:rPr>
                <w:rFonts w:ascii="Verdana" w:hAnsi="Verdana"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36F78240" w14:textId="77777777" w:rsidR="000A7AD0" w:rsidRPr="00F31E66" w:rsidRDefault="000A7AD0" w:rsidP="00C562FE">
            <w:pPr>
              <w:spacing w:before="120" w:after="120"/>
              <w:jc w:val="both"/>
              <w:rPr>
                <w:rFonts w:ascii="Arial" w:hAnsi="Arial" w:cs="Arial"/>
                <w:sz w:val="24"/>
                <w:szCs w:val="24"/>
              </w:rPr>
            </w:pPr>
          </w:p>
        </w:tc>
      </w:tr>
      <w:tr w:rsidR="000A7AD0" w:rsidRPr="00D26605" w14:paraId="2160AEA7" w14:textId="77777777" w:rsidTr="00C562FE">
        <w:trPr>
          <w:trHeight w:val="364"/>
        </w:trPr>
        <w:tc>
          <w:tcPr>
            <w:tcW w:w="1378" w:type="dxa"/>
            <w:shd w:val="clear" w:color="auto" w:fill="auto"/>
            <w:tcMar>
              <w:top w:w="80" w:type="dxa"/>
              <w:left w:w="80" w:type="dxa"/>
              <w:bottom w:w="80" w:type="dxa"/>
              <w:right w:w="80" w:type="dxa"/>
            </w:tcMar>
          </w:tcPr>
          <w:p w14:paraId="2691B6F2" w14:textId="77777777" w:rsidR="000A7AD0" w:rsidRPr="006C2F69" w:rsidRDefault="000A7AD0" w:rsidP="00C562FE">
            <w:pPr>
              <w:spacing w:before="120" w:after="120"/>
              <w:jc w:val="both"/>
              <w:rPr>
                <w:rFonts w:ascii="Verdana" w:hAnsi="Verdana" w:cs="Arial"/>
                <w:b/>
                <w:sz w:val="24"/>
                <w:szCs w:val="24"/>
                <w:u w:color="000000"/>
              </w:rPr>
            </w:pPr>
          </w:p>
        </w:tc>
        <w:tc>
          <w:tcPr>
            <w:tcW w:w="7368" w:type="dxa"/>
            <w:tcMar>
              <w:top w:w="80" w:type="dxa"/>
              <w:left w:w="80" w:type="dxa"/>
              <w:bottom w:w="80" w:type="dxa"/>
              <w:right w:w="80" w:type="dxa"/>
            </w:tcMar>
          </w:tcPr>
          <w:p w14:paraId="3F2429C5" w14:textId="77777777" w:rsidR="000A7AD0" w:rsidRPr="00EE77DB" w:rsidRDefault="000A7AD0" w:rsidP="00C562FE">
            <w:pPr>
              <w:pStyle w:val="ListParagraph"/>
              <w:ind w:left="0"/>
              <w:jc w:val="both"/>
              <w:rPr>
                <w:rFonts w:ascii="Verdana" w:hAnsi="Verdana" w:cs="Arial"/>
                <w:sz w:val="24"/>
                <w:szCs w:val="24"/>
              </w:rPr>
            </w:pPr>
            <w:r w:rsidRPr="00EE77DB">
              <w:rPr>
                <w:rFonts w:ascii="Verdana" w:hAnsi="Verdana" w:cs="Arial"/>
                <w:sz w:val="24"/>
                <w:szCs w:val="24"/>
              </w:rPr>
              <w:t>None raised.</w:t>
            </w:r>
          </w:p>
        </w:tc>
        <w:tc>
          <w:tcPr>
            <w:tcW w:w="1064" w:type="dxa"/>
            <w:tcMar>
              <w:top w:w="80" w:type="dxa"/>
              <w:left w:w="80" w:type="dxa"/>
              <w:bottom w:w="80" w:type="dxa"/>
              <w:right w:w="80" w:type="dxa"/>
            </w:tcMar>
          </w:tcPr>
          <w:p w14:paraId="69634BD2" w14:textId="77777777" w:rsidR="000A7AD0" w:rsidRPr="00F31E66" w:rsidRDefault="000A7AD0" w:rsidP="00C562FE">
            <w:pPr>
              <w:spacing w:before="120" w:after="120"/>
              <w:jc w:val="both"/>
              <w:rPr>
                <w:rFonts w:ascii="Arial" w:hAnsi="Arial" w:cs="Arial"/>
                <w:b/>
                <w:sz w:val="24"/>
                <w:szCs w:val="24"/>
              </w:rPr>
            </w:pPr>
          </w:p>
        </w:tc>
      </w:tr>
      <w:tr w:rsidR="000A7AD0" w:rsidRPr="00D26605" w14:paraId="3ABA892D" w14:textId="77777777" w:rsidTr="00C562FE">
        <w:trPr>
          <w:trHeight w:val="364"/>
        </w:trPr>
        <w:tc>
          <w:tcPr>
            <w:tcW w:w="1378" w:type="dxa"/>
            <w:shd w:val="clear" w:color="auto" w:fill="auto"/>
            <w:tcMar>
              <w:top w:w="80" w:type="dxa"/>
              <w:left w:w="80" w:type="dxa"/>
              <w:bottom w:w="80" w:type="dxa"/>
              <w:right w:w="80" w:type="dxa"/>
            </w:tcMar>
          </w:tcPr>
          <w:p w14:paraId="1518FDB5" w14:textId="77777777" w:rsidR="000A7AD0" w:rsidRPr="006C2F69" w:rsidRDefault="000A7AD0" w:rsidP="00C562FE">
            <w:pPr>
              <w:spacing w:before="120" w:after="120"/>
              <w:jc w:val="both"/>
              <w:rPr>
                <w:rFonts w:ascii="Verdana" w:hAnsi="Verdana" w:cs="Arial"/>
                <w:b/>
                <w:sz w:val="24"/>
                <w:szCs w:val="24"/>
                <w:u w:color="000000"/>
              </w:rPr>
            </w:pPr>
            <w:r w:rsidRPr="006C2F69">
              <w:rPr>
                <w:rFonts w:ascii="Verdana" w:hAnsi="Verdana" w:cs="Arial"/>
                <w:b/>
                <w:sz w:val="24"/>
                <w:szCs w:val="24"/>
                <w:u w:color="000000"/>
              </w:rPr>
              <w:t>1.4</w:t>
            </w:r>
          </w:p>
        </w:tc>
        <w:tc>
          <w:tcPr>
            <w:tcW w:w="7368" w:type="dxa"/>
            <w:tcMar>
              <w:top w:w="80" w:type="dxa"/>
              <w:left w:w="80" w:type="dxa"/>
              <w:bottom w:w="80" w:type="dxa"/>
              <w:right w:w="80" w:type="dxa"/>
            </w:tcMar>
          </w:tcPr>
          <w:p w14:paraId="7AC9D5B4" w14:textId="77777777" w:rsidR="000A7AD0" w:rsidRPr="000F164C" w:rsidRDefault="000A7AD0" w:rsidP="00C562FE">
            <w:pPr>
              <w:pStyle w:val="ListParagraph"/>
              <w:ind w:left="0"/>
              <w:jc w:val="both"/>
              <w:rPr>
                <w:rFonts w:ascii="Verdana" w:hAnsi="Verdana" w:cs="Arial"/>
                <w:b/>
              </w:rPr>
            </w:pPr>
            <w:r w:rsidRPr="000F164C">
              <w:rPr>
                <w:rFonts w:ascii="Verdana" w:hAnsi="Verdana" w:cs="Arial"/>
                <w:b/>
              </w:rPr>
              <w:t xml:space="preserve">To receive the action log </w:t>
            </w:r>
          </w:p>
        </w:tc>
        <w:tc>
          <w:tcPr>
            <w:tcW w:w="1064" w:type="dxa"/>
            <w:tcMar>
              <w:top w:w="80" w:type="dxa"/>
              <w:left w:w="80" w:type="dxa"/>
              <w:bottom w:w="80" w:type="dxa"/>
              <w:right w:w="80" w:type="dxa"/>
            </w:tcMar>
          </w:tcPr>
          <w:p w14:paraId="2C184923" w14:textId="77777777" w:rsidR="000A7AD0" w:rsidRPr="00F31E66" w:rsidRDefault="000A7AD0" w:rsidP="00C562FE">
            <w:pPr>
              <w:spacing w:before="120" w:after="120"/>
              <w:jc w:val="both"/>
              <w:rPr>
                <w:rFonts w:ascii="Arial" w:hAnsi="Arial" w:cs="Arial"/>
                <w:b/>
                <w:sz w:val="24"/>
                <w:szCs w:val="24"/>
              </w:rPr>
            </w:pPr>
          </w:p>
        </w:tc>
      </w:tr>
      <w:tr w:rsidR="000A7AD0" w:rsidRPr="00C12F3F" w14:paraId="65EE3D42" w14:textId="77777777" w:rsidTr="00C562FE">
        <w:trPr>
          <w:trHeight w:val="364"/>
        </w:trPr>
        <w:tc>
          <w:tcPr>
            <w:tcW w:w="1378" w:type="dxa"/>
            <w:shd w:val="clear" w:color="auto" w:fill="auto"/>
            <w:tcMar>
              <w:top w:w="80" w:type="dxa"/>
              <w:left w:w="80" w:type="dxa"/>
              <w:bottom w:w="80" w:type="dxa"/>
              <w:right w:w="80" w:type="dxa"/>
            </w:tcMar>
          </w:tcPr>
          <w:p w14:paraId="212D4570" w14:textId="77777777" w:rsidR="000A7AD0" w:rsidRPr="006C2F69" w:rsidRDefault="000A7AD0" w:rsidP="00C562FE">
            <w:pPr>
              <w:spacing w:before="120" w:after="120"/>
              <w:jc w:val="both"/>
              <w:rPr>
                <w:rFonts w:ascii="Verdana" w:hAnsi="Verdana" w:cs="Arial"/>
                <w:sz w:val="24"/>
                <w:szCs w:val="24"/>
                <w:u w:color="000000"/>
              </w:rPr>
            </w:pPr>
          </w:p>
        </w:tc>
        <w:tc>
          <w:tcPr>
            <w:tcW w:w="7368" w:type="dxa"/>
            <w:tcMar>
              <w:top w:w="80" w:type="dxa"/>
              <w:left w:w="80" w:type="dxa"/>
              <w:bottom w:w="80" w:type="dxa"/>
              <w:right w:w="80" w:type="dxa"/>
            </w:tcMar>
          </w:tcPr>
          <w:p w14:paraId="60CD951B" w14:textId="77777777" w:rsidR="000A7AD0" w:rsidRPr="002C221E" w:rsidRDefault="000A7AD0" w:rsidP="00C562F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Verdana" w:hAnsi="Verdana" w:cs="Arial"/>
              </w:rPr>
            </w:pPr>
            <w:r w:rsidRPr="002C221E">
              <w:rPr>
                <w:rFonts w:ascii="Verdana" w:hAnsi="Verdana" w:cs="Arial"/>
              </w:rPr>
              <w:t>It was noted that there were no open actions – all actions closed</w:t>
            </w:r>
            <w:r>
              <w:rPr>
                <w:rFonts w:ascii="Verdana" w:hAnsi="Verdana" w:cs="Arial"/>
              </w:rPr>
              <w:t>.</w:t>
            </w:r>
          </w:p>
        </w:tc>
        <w:tc>
          <w:tcPr>
            <w:tcW w:w="1064" w:type="dxa"/>
            <w:tcMar>
              <w:top w:w="80" w:type="dxa"/>
              <w:left w:w="80" w:type="dxa"/>
              <w:bottom w:w="80" w:type="dxa"/>
              <w:right w:w="80" w:type="dxa"/>
            </w:tcMar>
          </w:tcPr>
          <w:p w14:paraId="49DE0839" w14:textId="77777777" w:rsidR="000A7AD0" w:rsidRPr="00C12F3F" w:rsidRDefault="000A7AD0" w:rsidP="00C562FE">
            <w:pPr>
              <w:spacing w:before="120" w:after="120"/>
              <w:rPr>
                <w:rFonts w:ascii="Arial" w:hAnsi="Arial" w:cs="Arial"/>
                <w:b/>
                <w:sz w:val="24"/>
                <w:szCs w:val="24"/>
              </w:rPr>
            </w:pPr>
          </w:p>
        </w:tc>
      </w:tr>
      <w:tr w:rsidR="000A7AD0" w:rsidRPr="00C12F3F" w14:paraId="68046197" w14:textId="77777777" w:rsidTr="00C562FE">
        <w:trPr>
          <w:trHeight w:val="364"/>
        </w:trPr>
        <w:tc>
          <w:tcPr>
            <w:tcW w:w="1378" w:type="dxa"/>
            <w:shd w:val="clear" w:color="auto" w:fill="auto"/>
            <w:tcMar>
              <w:top w:w="80" w:type="dxa"/>
              <w:left w:w="80" w:type="dxa"/>
              <w:bottom w:w="80" w:type="dxa"/>
              <w:right w:w="80" w:type="dxa"/>
            </w:tcMar>
          </w:tcPr>
          <w:p w14:paraId="7FB102E9" w14:textId="77777777" w:rsidR="000A7AD0" w:rsidRPr="006C2F69" w:rsidRDefault="000A7AD0" w:rsidP="00C562FE">
            <w:pPr>
              <w:spacing w:before="120" w:after="120"/>
              <w:jc w:val="both"/>
              <w:rPr>
                <w:rFonts w:ascii="Verdana" w:hAnsi="Verdana" w:cs="Arial"/>
                <w:b/>
                <w:sz w:val="24"/>
                <w:szCs w:val="24"/>
                <w:u w:color="000000"/>
              </w:rPr>
            </w:pPr>
            <w:r w:rsidRPr="006C2F69">
              <w:rPr>
                <w:rFonts w:ascii="Verdana" w:hAnsi="Verdana" w:cs="Arial"/>
                <w:b/>
                <w:sz w:val="24"/>
                <w:szCs w:val="24"/>
                <w:u w:color="000000"/>
              </w:rPr>
              <w:t>2.</w:t>
            </w:r>
          </w:p>
        </w:tc>
        <w:tc>
          <w:tcPr>
            <w:tcW w:w="7368" w:type="dxa"/>
            <w:tcMar>
              <w:top w:w="80" w:type="dxa"/>
              <w:left w:w="80" w:type="dxa"/>
              <w:bottom w:w="80" w:type="dxa"/>
              <w:right w:w="80" w:type="dxa"/>
            </w:tcMar>
          </w:tcPr>
          <w:p w14:paraId="44C9A11A" w14:textId="77777777" w:rsidR="000A7AD0" w:rsidRPr="000F164C" w:rsidRDefault="000A7AD0" w:rsidP="00C562FE">
            <w:pPr>
              <w:pStyle w:val="ListParagraph"/>
              <w:ind w:left="0"/>
              <w:jc w:val="both"/>
              <w:rPr>
                <w:rFonts w:ascii="Verdana" w:hAnsi="Verdana" w:cs="Arial"/>
                <w:b/>
              </w:rPr>
            </w:pPr>
            <w:r>
              <w:rPr>
                <w:rFonts w:ascii="Verdana" w:hAnsi="Verdana" w:cs="Arial"/>
                <w:b/>
              </w:rPr>
              <w:t>MANAGEMENT SKILLS</w:t>
            </w:r>
          </w:p>
        </w:tc>
        <w:tc>
          <w:tcPr>
            <w:tcW w:w="1064" w:type="dxa"/>
            <w:tcMar>
              <w:top w:w="80" w:type="dxa"/>
              <w:left w:w="80" w:type="dxa"/>
              <w:bottom w:w="80" w:type="dxa"/>
              <w:right w:w="80" w:type="dxa"/>
            </w:tcMar>
          </w:tcPr>
          <w:p w14:paraId="0636310D" w14:textId="77777777" w:rsidR="000A7AD0" w:rsidRPr="00C12F3F" w:rsidRDefault="000A7AD0" w:rsidP="00C562FE">
            <w:pPr>
              <w:spacing w:before="120" w:after="120"/>
              <w:jc w:val="both"/>
              <w:rPr>
                <w:rFonts w:ascii="Arial" w:hAnsi="Arial" w:cs="Arial"/>
                <w:b/>
                <w:sz w:val="24"/>
                <w:szCs w:val="24"/>
              </w:rPr>
            </w:pPr>
          </w:p>
        </w:tc>
      </w:tr>
      <w:tr w:rsidR="000A7AD0" w:rsidRPr="00C12F3F" w14:paraId="01709444" w14:textId="77777777" w:rsidTr="00C562FE">
        <w:trPr>
          <w:trHeight w:val="364"/>
        </w:trPr>
        <w:tc>
          <w:tcPr>
            <w:tcW w:w="1378" w:type="dxa"/>
            <w:shd w:val="clear" w:color="auto" w:fill="auto"/>
            <w:tcMar>
              <w:top w:w="80" w:type="dxa"/>
              <w:left w:w="80" w:type="dxa"/>
              <w:bottom w:w="80" w:type="dxa"/>
              <w:right w:w="80" w:type="dxa"/>
            </w:tcMar>
          </w:tcPr>
          <w:p w14:paraId="0B20BB98" w14:textId="77777777" w:rsidR="000A7AD0" w:rsidRPr="006C2F69" w:rsidRDefault="000A7AD0" w:rsidP="00C562FE">
            <w:pPr>
              <w:spacing w:before="120" w:after="120"/>
              <w:jc w:val="both"/>
              <w:rPr>
                <w:rFonts w:ascii="Verdana" w:hAnsi="Verdana" w:cs="Arial"/>
                <w:b/>
                <w:sz w:val="24"/>
                <w:szCs w:val="24"/>
                <w:u w:color="000000"/>
              </w:rPr>
            </w:pPr>
            <w:r w:rsidRPr="006C2F69">
              <w:rPr>
                <w:rFonts w:ascii="Verdana" w:hAnsi="Verdana" w:cs="Arial"/>
                <w:b/>
                <w:sz w:val="24"/>
                <w:szCs w:val="24"/>
                <w:u w:color="000000"/>
              </w:rPr>
              <w:t>2.1</w:t>
            </w:r>
          </w:p>
        </w:tc>
        <w:tc>
          <w:tcPr>
            <w:tcW w:w="7368" w:type="dxa"/>
            <w:tcMar>
              <w:top w:w="80" w:type="dxa"/>
              <w:left w:w="80" w:type="dxa"/>
              <w:bottom w:w="80" w:type="dxa"/>
              <w:right w:w="80" w:type="dxa"/>
            </w:tcMar>
          </w:tcPr>
          <w:p w14:paraId="01C9729D" w14:textId="77777777" w:rsidR="000A7AD0" w:rsidRPr="000F164C" w:rsidRDefault="000A7AD0" w:rsidP="00C562FE">
            <w:pPr>
              <w:jc w:val="both"/>
              <w:rPr>
                <w:rFonts w:ascii="Verdana" w:hAnsi="Verdana" w:cs="Arial"/>
                <w:b/>
                <w:sz w:val="24"/>
                <w:szCs w:val="24"/>
              </w:rPr>
            </w:pPr>
            <w:r w:rsidRPr="00E869C8">
              <w:rPr>
                <w:rFonts w:ascii="Verdana" w:hAnsi="Verdana" w:cs="Arial"/>
                <w:b/>
                <w:sz w:val="24"/>
                <w:szCs w:val="24"/>
              </w:rPr>
              <w:t xml:space="preserve">Excellent Learning &amp; Education </w:t>
            </w:r>
            <w:r>
              <w:rPr>
                <w:rFonts w:ascii="Verdana" w:hAnsi="Verdana" w:cs="Arial"/>
                <w:b/>
                <w:sz w:val="24"/>
                <w:szCs w:val="24"/>
              </w:rPr>
              <w:t xml:space="preserve">- </w:t>
            </w:r>
            <w:r w:rsidRPr="00E869C8">
              <w:rPr>
                <w:rFonts w:ascii="Verdana" w:hAnsi="Verdana" w:cs="Arial"/>
                <w:b/>
                <w:sz w:val="24"/>
                <w:szCs w:val="24"/>
              </w:rPr>
              <w:t>How we enable &amp; Coach our</w:t>
            </w:r>
            <w:r w:rsidRPr="00E869C8">
              <w:rPr>
                <w:rFonts w:ascii="Arial" w:hAnsi="Arial" w:cs="Arial"/>
                <w:b/>
              </w:rPr>
              <w:t xml:space="preserve"> </w:t>
            </w:r>
            <w:r w:rsidRPr="00E869C8">
              <w:rPr>
                <w:rFonts w:ascii="Verdana" w:hAnsi="Verdana" w:cs="Arial"/>
                <w:b/>
                <w:sz w:val="24"/>
                <w:szCs w:val="24"/>
              </w:rPr>
              <w:t xml:space="preserve">Leaders </w:t>
            </w:r>
          </w:p>
          <w:p w14:paraId="283EB3F3" w14:textId="77777777" w:rsidR="000A7AD0" w:rsidRPr="000F164C" w:rsidRDefault="000A7AD0" w:rsidP="00C562FE">
            <w:pPr>
              <w:jc w:val="both"/>
              <w:rPr>
                <w:rFonts w:ascii="Verdana" w:hAnsi="Verdana" w:cs="Arial"/>
                <w:sz w:val="24"/>
                <w:szCs w:val="24"/>
              </w:rPr>
            </w:pPr>
            <w:r>
              <w:rPr>
                <w:rFonts w:ascii="Verdana" w:hAnsi="Verdana" w:cs="Arial"/>
                <w:sz w:val="24"/>
                <w:szCs w:val="24"/>
              </w:rPr>
              <w:t>In line with the People Strategy – Excellent Learning &amp; Education, the BPs supported by Jessica Rogers provided a presentation on how we enable and coach our Leaders within the Organisation.</w:t>
            </w:r>
          </w:p>
          <w:p w14:paraId="088A2CA0" w14:textId="77777777" w:rsidR="000A7AD0" w:rsidRDefault="000A7AD0" w:rsidP="00C562FE">
            <w:pPr>
              <w:jc w:val="both"/>
              <w:rPr>
                <w:rFonts w:ascii="Verdana" w:hAnsi="Verdana" w:cs="Arial"/>
                <w:sz w:val="24"/>
                <w:szCs w:val="24"/>
              </w:rPr>
            </w:pPr>
            <w:r>
              <w:rPr>
                <w:rFonts w:ascii="Verdana" w:hAnsi="Verdana" w:cs="Arial"/>
                <w:sz w:val="24"/>
                <w:szCs w:val="24"/>
              </w:rPr>
              <w:t xml:space="preserve">JR spoke of how leadership development enabled our leaders to contribute to the ‘vision’ and five year people </w:t>
            </w:r>
            <w:r>
              <w:rPr>
                <w:rFonts w:ascii="Verdana" w:hAnsi="Verdana" w:cs="Arial"/>
                <w:sz w:val="24"/>
                <w:szCs w:val="24"/>
              </w:rPr>
              <w:lastRenderedPageBreak/>
              <w:t>strategy and the importance of ensuring leaders at all levels were provided with relevant support and training to fulfil their roles as compassionate leaders.</w:t>
            </w:r>
          </w:p>
          <w:p w14:paraId="37DEBB36" w14:textId="77777777" w:rsidR="000A7AD0" w:rsidRDefault="000A7AD0" w:rsidP="00C562FE">
            <w:pPr>
              <w:jc w:val="both"/>
              <w:rPr>
                <w:rFonts w:ascii="Verdana" w:hAnsi="Verdana" w:cs="Arial"/>
                <w:sz w:val="24"/>
                <w:szCs w:val="24"/>
              </w:rPr>
            </w:pPr>
            <w:r>
              <w:rPr>
                <w:rFonts w:ascii="Verdana" w:hAnsi="Verdana" w:cs="Arial"/>
                <w:sz w:val="24"/>
                <w:szCs w:val="24"/>
              </w:rPr>
              <w:t>Bespoke support and training has been designed and implemented to ensure groups are prepared to respond to strategic direction and challenges.</w:t>
            </w:r>
          </w:p>
          <w:p w14:paraId="76C0CC39" w14:textId="77777777" w:rsidR="000A7AD0" w:rsidRDefault="000A7AD0" w:rsidP="00C562FE">
            <w:pPr>
              <w:jc w:val="both"/>
              <w:rPr>
                <w:rFonts w:ascii="Verdana" w:hAnsi="Verdana" w:cs="Arial"/>
                <w:sz w:val="24"/>
                <w:szCs w:val="24"/>
              </w:rPr>
            </w:pPr>
            <w:r>
              <w:rPr>
                <w:rFonts w:ascii="Verdana" w:hAnsi="Verdana" w:cs="Arial"/>
                <w:sz w:val="24"/>
                <w:szCs w:val="24"/>
              </w:rPr>
              <w:t xml:space="preserve">JR advised HR BPs across </w:t>
            </w:r>
            <w:r w:rsidRPr="007500BD">
              <w:rPr>
                <w:rFonts w:ascii="Verdana" w:hAnsi="Verdana" w:cs="Arial"/>
                <w:i/>
                <w:sz w:val="24"/>
                <w:szCs w:val="24"/>
              </w:rPr>
              <w:t>all</w:t>
            </w:r>
            <w:r>
              <w:rPr>
                <w:rFonts w:ascii="Verdana" w:hAnsi="Verdana" w:cs="Arial"/>
                <w:sz w:val="24"/>
                <w:szCs w:val="24"/>
              </w:rPr>
              <w:t xml:space="preserve"> Service Groups influenced leadership development initiatives and approaches within their service Groups in partnership with colleagues across Workforce and OD.</w:t>
            </w:r>
          </w:p>
          <w:p w14:paraId="5D679D18" w14:textId="77777777" w:rsidR="000A7AD0" w:rsidRDefault="000A7AD0" w:rsidP="00C562FE">
            <w:pPr>
              <w:jc w:val="both"/>
              <w:rPr>
                <w:rFonts w:ascii="Verdana" w:hAnsi="Verdana" w:cs="Arial"/>
                <w:sz w:val="24"/>
                <w:szCs w:val="24"/>
              </w:rPr>
            </w:pPr>
            <w:r>
              <w:rPr>
                <w:rFonts w:ascii="Verdana" w:hAnsi="Verdana" w:cs="Arial"/>
                <w:sz w:val="24"/>
                <w:szCs w:val="24"/>
              </w:rPr>
              <w:t xml:space="preserve">Common themes have already been identified across Service Groups: </w:t>
            </w:r>
          </w:p>
          <w:p w14:paraId="6B027B41"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MAAW – compassionate leadership – prevention – early prevention</w:t>
            </w:r>
          </w:p>
          <w:p w14:paraId="593F6F23"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Retention – staff experience – wellbeing – flexible working</w:t>
            </w:r>
          </w:p>
          <w:p w14:paraId="71977BBC"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Best Practice Review – avoidable employee harm</w:t>
            </w:r>
          </w:p>
          <w:p w14:paraId="5B72DC52"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Peer to Peer networking</w:t>
            </w:r>
          </w:p>
          <w:p w14:paraId="607B2DE6"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New Leader Buddy System</w:t>
            </w:r>
          </w:p>
          <w:p w14:paraId="709CB0E9"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Career Pathways</w:t>
            </w:r>
          </w:p>
          <w:p w14:paraId="463BCB1D"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Organisational/job design</w:t>
            </w:r>
          </w:p>
          <w:p w14:paraId="7EEBE3BC"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Talent Development</w:t>
            </w:r>
          </w:p>
          <w:p w14:paraId="3A8C9916"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Supporting Courageous Conversations</w:t>
            </w:r>
          </w:p>
          <w:p w14:paraId="3ED9A926" w14:textId="77777777" w:rsid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Creating a learning environment – PDP, PADR</w:t>
            </w:r>
          </w:p>
          <w:p w14:paraId="3F3AED92" w14:textId="77777777" w:rsidR="000A7AD0" w:rsidRPr="000A7AD0" w:rsidRDefault="000A7AD0" w:rsidP="000A7AD0">
            <w:pPr>
              <w:pStyle w:val="ListParagraph"/>
              <w:numPr>
                <w:ilvl w:val="0"/>
                <w:numId w:val="21"/>
              </w:numPr>
              <w:pBdr>
                <w:top w:val="nil"/>
                <w:left w:val="nil"/>
                <w:bottom w:val="nil"/>
                <w:right w:val="nil"/>
                <w:between w:val="nil"/>
                <w:bar w:val="nil"/>
              </w:pBdr>
              <w:spacing w:before="120" w:after="120" w:line="240" w:lineRule="auto"/>
              <w:contextualSpacing w:val="0"/>
              <w:jc w:val="both"/>
              <w:rPr>
                <w:rFonts w:ascii="Verdana" w:hAnsi="Verdana" w:cs="Arial"/>
              </w:rPr>
            </w:pPr>
            <w:r>
              <w:rPr>
                <w:rFonts w:ascii="Verdana" w:hAnsi="Verdana" w:cs="Arial"/>
              </w:rPr>
              <w:t>Graduate Development Programme – future leaders</w:t>
            </w:r>
          </w:p>
          <w:p w14:paraId="52B8E0EA" w14:textId="77777777" w:rsidR="000A7AD0" w:rsidRPr="007C0D2B" w:rsidRDefault="000A7AD0" w:rsidP="00C562FE">
            <w:pPr>
              <w:jc w:val="both"/>
              <w:rPr>
                <w:rFonts w:ascii="Verdana" w:hAnsi="Verdana" w:cs="Arial"/>
                <w:sz w:val="24"/>
                <w:szCs w:val="24"/>
              </w:rPr>
            </w:pPr>
            <w:r w:rsidRPr="007C0D2B">
              <w:rPr>
                <w:rFonts w:ascii="Verdana" w:hAnsi="Verdana" w:cs="Arial"/>
                <w:sz w:val="24"/>
                <w:szCs w:val="24"/>
              </w:rPr>
              <w:t>Elizabeth Davies gave an overview of some of the work being undertaken between BPs and Leaders in Neath and Singleton Service Groups (NPTSSG):</w:t>
            </w:r>
          </w:p>
          <w:p w14:paraId="199959E9" w14:textId="77777777" w:rsidR="000A7AD0" w:rsidRPr="007C0D2B" w:rsidRDefault="000A7AD0" w:rsidP="00C562FE">
            <w:pPr>
              <w:jc w:val="both"/>
              <w:rPr>
                <w:rFonts w:ascii="Verdana" w:hAnsi="Verdana" w:cs="Arial"/>
                <w:b/>
                <w:sz w:val="24"/>
                <w:szCs w:val="24"/>
              </w:rPr>
            </w:pPr>
            <w:r w:rsidRPr="007C0D2B">
              <w:rPr>
                <w:rFonts w:ascii="Verdana" w:hAnsi="Verdana" w:cs="Arial"/>
                <w:b/>
                <w:sz w:val="24"/>
                <w:szCs w:val="24"/>
              </w:rPr>
              <w:t>Needs Assessment</w:t>
            </w:r>
          </w:p>
          <w:p w14:paraId="2B1AFE83" w14:textId="77777777" w:rsidR="000A7AD0" w:rsidRPr="007C0D2B" w:rsidRDefault="000A7AD0" w:rsidP="00C562FE">
            <w:pPr>
              <w:jc w:val="both"/>
              <w:rPr>
                <w:rFonts w:ascii="Verdana" w:hAnsi="Verdana" w:cs="Arial"/>
                <w:sz w:val="24"/>
                <w:szCs w:val="24"/>
              </w:rPr>
            </w:pPr>
            <w:r w:rsidRPr="007C0D2B">
              <w:rPr>
                <w:rFonts w:ascii="Verdana" w:hAnsi="Verdana" w:cs="Arial"/>
                <w:sz w:val="24"/>
                <w:szCs w:val="24"/>
              </w:rPr>
              <w:t>A Leadership Development Programme for the Maternity and Neonatal (MatNeo) Leadership Team. The Leadership Development Programme has been designed to support and complement a broader Health Board culture development programme.</w:t>
            </w:r>
          </w:p>
          <w:p w14:paraId="45A2AA47" w14:textId="77777777" w:rsidR="000A7AD0" w:rsidRPr="000A7AD0" w:rsidRDefault="000A7AD0" w:rsidP="00C562FE">
            <w:pPr>
              <w:jc w:val="both"/>
              <w:rPr>
                <w:rFonts w:ascii="Verdana" w:hAnsi="Verdana" w:cs="Arial"/>
                <w:sz w:val="24"/>
                <w:szCs w:val="24"/>
              </w:rPr>
            </w:pPr>
            <w:r w:rsidRPr="007C0D2B">
              <w:rPr>
                <w:rFonts w:ascii="Verdana" w:hAnsi="Verdana" w:cs="Arial"/>
                <w:sz w:val="24"/>
                <w:szCs w:val="24"/>
              </w:rPr>
              <w:t xml:space="preserve">The recommended Leadership Programme could act as a ‘proof of concept’ – if the approach can evidence the right improvements, then the Health Board can apply the learning to support other leadership team development needs and to </w:t>
            </w:r>
            <w:r w:rsidRPr="007C0D2B">
              <w:rPr>
                <w:rFonts w:ascii="Verdana" w:hAnsi="Verdana" w:cs="Arial"/>
                <w:sz w:val="24"/>
                <w:szCs w:val="24"/>
              </w:rPr>
              <w:lastRenderedPageBreak/>
              <w:t>support positive culture development initiatives aligned with principles and ethos outlined by ‘</w:t>
            </w:r>
            <w:r w:rsidRPr="007C0D2B">
              <w:rPr>
                <w:rFonts w:ascii="Verdana" w:hAnsi="Verdana" w:cs="Arial"/>
                <w:b/>
                <w:bCs/>
                <w:sz w:val="24"/>
                <w:szCs w:val="24"/>
              </w:rPr>
              <w:t>One Bay Way’</w:t>
            </w:r>
            <w:r w:rsidRPr="007C0D2B">
              <w:rPr>
                <w:rFonts w:ascii="Verdana" w:hAnsi="Verdana" w:cs="Arial"/>
                <w:sz w:val="24"/>
                <w:szCs w:val="24"/>
              </w:rPr>
              <w:t>.</w:t>
            </w:r>
            <w:r w:rsidRPr="007C0D2B">
              <w:rPr>
                <w:rFonts w:ascii="Verdana" w:hAnsi="Verdana" w:cs="Arial"/>
                <w:b/>
                <w:bCs/>
                <w:i/>
                <w:iCs/>
                <w:sz w:val="24"/>
                <w:szCs w:val="24"/>
              </w:rPr>
              <w:t xml:space="preserve">  </w:t>
            </w:r>
          </w:p>
          <w:p w14:paraId="0C6B3299" w14:textId="77777777" w:rsidR="000A7AD0" w:rsidRDefault="000A7AD0" w:rsidP="00C562FE">
            <w:pPr>
              <w:jc w:val="both"/>
              <w:rPr>
                <w:rFonts w:ascii="Verdana" w:hAnsi="Verdana" w:cs="Arial"/>
                <w:sz w:val="24"/>
                <w:szCs w:val="24"/>
              </w:rPr>
            </w:pPr>
            <w:r w:rsidRPr="00C54134">
              <w:rPr>
                <w:rFonts w:ascii="Verdana" w:hAnsi="Verdana" w:cs="Arial"/>
                <w:b/>
                <w:bCs/>
                <w:sz w:val="24"/>
                <w:szCs w:val="24"/>
              </w:rPr>
              <w:t>Leadership Development Initiative</w:t>
            </w:r>
          </w:p>
          <w:p w14:paraId="0780D208"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Insights Discovery</w:t>
            </w:r>
          </w:p>
          <w:p w14:paraId="74062417"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Team Journey Development Programme</w:t>
            </w:r>
          </w:p>
          <w:p w14:paraId="2AA3867C"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360 Degree Feedback</w:t>
            </w:r>
          </w:p>
          <w:p w14:paraId="5E6B0DE6"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Action Learning Sets</w:t>
            </w:r>
          </w:p>
          <w:p w14:paraId="4C011C00"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PADR / Appraisal Support</w:t>
            </w:r>
          </w:p>
          <w:p w14:paraId="619C17F8"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Bite Size Learning Sessions</w:t>
            </w:r>
          </w:p>
          <w:p w14:paraId="3C507B7B"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Team Based Quality Improvement Training</w:t>
            </w:r>
          </w:p>
          <w:p w14:paraId="769DF738"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Individual Coaching</w:t>
            </w:r>
          </w:p>
          <w:p w14:paraId="252221DF"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HR Business Partner Support</w:t>
            </w:r>
          </w:p>
          <w:p w14:paraId="297A2BAC" w14:textId="77777777" w:rsidR="000A7AD0" w:rsidRPr="00C54134" w:rsidRDefault="000A7AD0" w:rsidP="000A7AD0">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Staff Experience, Wellbeing and Retention Plans</w:t>
            </w:r>
          </w:p>
          <w:p w14:paraId="4EEA4026" w14:textId="77777777" w:rsidR="000A7AD0" w:rsidRDefault="000A7AD0" w:rsidP="00C562FE">
            <w:pPr>
              <w:numPr>
                <w:ilvl w:val="0"/>
                <w:numId w:val="22"/>
              </w:numPr>
              <w:spacing w:after="0" w:line="240" w:lineRule="auto"/>
              <w:jc w:val="both"/>
              <w:rPr>
                <w:rFonts w:ascii="Verdana" w:hAnsi="Verdana" w:cs="Arial"/>
                <w:sz w:val="24"/>
                <w:szCs w:val="24"/>
              </w:rPr>
            </w:pPr>
            <w:r w:rsidRPr="00C54134">
              <w:rPr>
                <w:rFonts w:ascii="Verdana" w:hAnsi="Verdana" w:cs="Arial"/>
                <w:sz w:val="24"/>
                <w:szCs w:val="24"/>
              </w:rPr>
              <w:t xml:space="preserve">Evaluation </w:t>
            </w:r>
          </w:p>
          <w:p w14:paraId="0BABC368" w14:textId="77777777" w:rsidR="000A7AD0" w:rsidRPr="000A7AD0" w:rsidRDefault="000A7AD0" w:rsidP="000A7AD0">
            <w:pPr>
              <w:spacing w:after="0" w:line="240" w:lineRule="auto"/>
              <w:ind w:left="720"/>
              <w:jc w:val="both"/>
              <w:rPr>
                <w:rFonts w:ascii="Verdana" w:hAnsi="Verdana" w:cs="Arial"/>
                <w:sz w:val="24"/>
                <w:szCs w:val="24"/>
              </w:rPr>
            </w:pPr>
          </w:p>
          <w:p w14:paraId="577418D7" w14:textId="77777777" w:rsidR="000A7AD0" w:rsidRDefault="000A7AD0" w:rsidP="00C562FE">
            <w:pPr>
              <w:jc w:val="both"/>
              <w:rPr>
                <w:rFonts w:ascii="Verdana" w:hAnsi="Verdana" w:cs="Arial"/>
                <w:b/>
                <w:bCs/>
                <w:sz w:val="24"/>
                <w:szCs w:val="24"/>
              </w:rPr>
            </w:pPr>
            <w:r w:rsidRPr="00C54134">
              <w:rPr>
                <w:rFonts w:ascii="Verdana" w:hAnsi="Verdana" w:cs="Arial"/>
                <w:b/>
                <w:bCs/>
                <w:sz w:val="24"/>
                <w:szCs w:val="24"/>
              </w:rPr>
              <w:t>Impact Evaluation to date</w:t>
            </w:r>
          </w:p>
          <w:p w14:paraId="1BE9C274" w14:textId="77777777" w:rsidR="000A7AD0" w:rsidRPr="00C54134" w:rsidRDefault="000A7AD0" w:rsidP="00C562FE">
            <w:pPr>
              <w:jc w:val="both"/>
              <w:rPr>
                <w:rFonts w:ascii="Verdana" w:hAnsi="Verdana" w:cs="Arial"/>
                <w:sz w:val="24"/>
                <w:szCs w:val="24"/>
              </w:rPr>
            </w:pPr>
            <w:r w:rsidRPr="00C54134">
              <w:rPr>
                <w:rFonts w:ascii="Verdana" w:hAnsi="Verdana" w:cs="Arial"/>
                <w:b/>
                <w:bCs/>
                <w:sz w:val="24"/>
                <w:szCs w:val="24"/>
              </w:rPr>
              <w:t xml:space="preserve">Implementation due </w:t>
            </w:r>
            <w:r>
              <w:rPr>
                <w:rFonts w:ascii="Verdana" w:hAnsi="Verdana" w:cs="Arial"/>
                <w:b/>
                <w:bCs/>
                <w:sz w:val="24"/>
                <w:szCs w:val="24"/>
              </w:rPr>
              <w:t xml:space="preserve">to </w:t>
            </w:r>
            <w:r w:rsidRPr="00C54134">
              <w:rPr>
                <w:rFonts w:ascii="Verdana" w:hAnsi="Verdana" w:cs="Arial"/>
                <w:b/>
                <w:bCs/>
                <w:sz w:val="24"/>
                <w:szCs w:val="24"/>
              </w:rPr>
              <w:t>commence 02/25</w:t>
            </w:r>
          </w:p>
          <w:p w14:paraId="71D5A784" w14:textId="77777777" w:rsidR="000A7AD0" w:rsidRDefault="000A7AD0" w:rsidP="00C562FE">
            <w:pPr>
              <w:jc w:val="both"/>
              <w:rPr>
                <w:rFonts w:ascii="Verdana" w:hAnsi="Verdana" w:cs="Arial"/>
                <w:sz w:val="24"/>
                <w:szCs w:val="24"/>
              </w:rPr>
            </w:pPr>
            <w:r w:rsidRPr="00C54134">
              <w:rPr>
                <w:rFonts w:ascii="Verdana" w:hAnsi="Verdana" w:cs="Arial"/>
                <w:sz w:val="24"/>
                <w:szCs w:val="24"/>
              </w:rPr>
              <w:t xml:space="preserve">Monitoring and evaluation mechanisms must be in place to ensure that the Leadership Development Programme has a positive impact and delivers the intended outcomes and benefits on a sustainable basis. </w:t>
            </w:r>
          </w:p>
          <w:p w14:paraId="2C8868D1" w14:textId="77777777" w:rsidR="000A7AD0" w:rsidRDefault="000A7AD0" w:rsidP="00C562FE">
            <w:pPr>
              <w:jc w:val="both"/>
              <w:rPr>
                <w:rFonts w:ascii="Verdana" w:hAnsi="Verdana" w:cs="Arial"/>
                <w:sz w:val="24"/>
                <w:szCs w:val="24"/>
              </w:rPr>
            </w:pPr>
            <w:r>
              <w:rPr>
                <w:rFonts w:ascii="Verdana" w:hAnsi="Verdana" w:cs="Arial"/>
                <w:sz w:val="24"/>
                <w:szCs w:val="24"/>
              </w:rPr>
              <w:t>ED advised this was a proof of concept and initial feedback was positive, therefore the hope was to use the same structured approach within other areas across the Health Board.</w:t>
            </w:r>
          </w:p>
          <w:p w14:paraId="0829E921" w14:textId="77777777" w:rsidR="000A7AD0" w:rsidRDefault="000A7AD0" w:rsidP="00C562FE">
            <w:pPr>
              <w:jc w:val="both"/>
              <w:rPr>
                <w:rFonts w:ascii="Verdana" w:hAnsi="Verdana" w:cs="Arial"/>
                <w:sz w:val="24"/>
                <w:szCs w:val="24"/>
              </w:rPr>
            </w:pPr>
            <w:r>
              <w:rPr>
                <w:rFonts w:ascii="Verdana" w:hAnsi="Verdana" w:cs="Arial"/>
                <w:sz w:val="24"/>
                <w:szCs w:val="24"/>
              </w:rPr>
              <w:t>ED stressed the importance of the need for a structured evaluation process to ensure a positive impact and delivery of intended outcomes meet the needs of leaders and their staff.</w:t>
            </w:r>
          </w:p>
          <w:p w14:paraId="4AE14A3D" w14:textId="77777777" w:rsidR="000A7AD0" w:rsidRDefault="000A7AD0" w:rsidP="00C562FE">
            <w:pPr>
              <w:jc w:val="both"/>
              <w:rPr>
                <w:rFonts w:ascii="Verdana" w:hAnsi="Verdana" w:cs="Arial"/>
                <w:sz w:val="24"/>
                <w:szCs w:val="24"/>
              </w:rPr>
            </w:pPr>
            <w:r>
              <w:rPr>
                <w:rFonts w:ascii="Verdana" w:hAnsi="Verdana" w:cs="Arial"/>
                <w:sz w:val="24"/>
                <w:szCs w:val="24"/>
              </w:rPr>
              <w:t>Ruth George spoke of the Senior Leadership Programme undertaken in PCT a couple of years ago as at the time as it was a very new team that came together really well and now there is a mature Senior Team in place.</w:t>
            </w:r>
          </w:p>
          <w:p w14:paraId="3FE9E94A" w14:textId="77777777" w:rsidR="000A7AD0" w:rsidRPr="000A7AD0" w:rsidRDefault="000A7AD0" w:rsidP="000A7AD0">
            <w:pPr>
              <w:rPr>
                <w:rFonts w:ascii="Verdana" w:hAnsi="Verdana" w:cs="Arial"/>
                <w:sz w:val="24"/>
                <w:szCs w:val="24"/>
              </w:rPr>
            </w:pPr>
            <w:r>
              <w:rPr>
                <w:rFonts w:ascii="Verdana" w:hAnsi="Verdana" w:cs="Arial"/>
                <w:sz w:val="24"/>
                <w:szCs w:val="24"/>
              </w:rPr>
              <w:t xml:space="preserve">RG provided the </w:t>
            </w:r>
            <w:r w:rsidRPr="00B72915">
              <w:rPr>
                <w:rFonts w:ascii="Verdana" w:hAnsi="Verdana" w:cs="Arial"/>
                <w:b/>
                <w:sz w:val="24"/>
                <w:szCs w:val="24"/>
              </w:rPr>
              <w:t>PCT</w:t>
            </w:r>
            <w:r>
              <w:rPr>
                <w:rFonts w:ascii="Verdana" w:hAnsi="Verdana" w:cs="Arial"/>
                <w:b/>
                <w:sz w:val="24"/>
                <w:szCs w:val="24"/>
              </w:rPr>
              <w:t xml:space="preserve"> </w:t>
            </w:r>
            <w:r w:rsidRPr="00B72915">
              <w:rPr>
                <w:rFonts w:ascii="Verdana" w:hAnsi="Verdana" w:cs="Arial"/>
                <w:b/>
                <w:bCs/>
                <w:sz w:val="24"/>
                <w:szCs w:val="24"/>
              </w:rPr>
              <w:t>Needs Assessment</w:t>
            </w:r>
            <w:r>
              <w:rPr>
                <w:rFonts w:ascii="Verdana" w:hAnsi="Verdana" w:cs="Arial"/>
                <w:b/>
                <w:bCs/>
                <w:sz w:val="24"/>
                <w:szCs w:val="24"/>
              </w:rPr>
              <w:t>/</w:t>
            </w:r>
            <w:r w:rsidRPr="007C0D2B">
              <w:rPr>
                <w:rFonts w:ascii="Verdana" w:hAnsi="Verdana" w:cs="Arial"/>
                <w:b/>
                <w:bCs/>
                <w:sz w:val="24"/>
                <w:szCs w:val="24"/>
              </w:rPr>
              <w:t>Leadership Development Initiative</w:t>
            </w:r>
            <w:r>
              <w:rPr>
                <w:rFonts w:ascii="Verdana" w:hAnsi="Verdana" w:cs="Arial"/>
                <w:b/>
                <w:bCs/>
                <w:sz w:val="24"/>
                <w:szCs w:val="24"/>
              </w:rPr>
              <w:t>/</w:t>
            </w:r>
            <w:r w:rsidRPr="007C0D2B">
              <w:rPr>
                <w:rFonts w:ascii="Verdana" w:hAnsi="Verdana" w:cs="Arial"/>
                <w:b/>
                <w:bCs/>
                <w:sz w:val="24"/>
                <w:szCs w:val="24"/>
              </w:rPr>
              <w:t>Impact Evaluation to date</w:t>
            </w:r>
            <w:r>
              <w:rPr>
                <w:rFonts w:ascii="Verdana" w:hAnsi="Verdana" w:cs="Arial"/>
                <w:b/>
                <w:bCs/>
                <w:sz w:val="24"/>
                <w:szCs w:val="24"/>
              </w:rPr>
              <w:t>:</w:t>
            </w:r>
          </w:p>
          <w:p w14:paraId="0BA7A1A4" w14:textId="77777777" w:rsidR="000A7AD0" w:rsidRPr="007E29F2" w:rsidRDefault="000A7AD0" w:rsidP="000A7AD0">
            <w:pPr>
              <w:pStyle w:val="ListParagraph"/>
              <w:numPr>
                <w:ilvl w:val="0"/>
                <w:numId w:val="23"/>
              </w:numPr>
              <w:pBdr>
                <w:top w:val="nil"/>
                <w:left w:val="nil"/>
                <w:bottom w:val="nil"/>
                <w:right w:val="nil"/>
                <w:between w:val="nil"/>
                <w:bar w:val="nil"/>
              </w:pBdr>
              <w:spacing w:before="120" w:after="120" w:line="240" w:lineRule="auto"/>
              <w:contextualSpacing w:val="0"/>
              <w:jc w:val="both"/>
              <w:rPr>
                <w:rFonts w:ascii="Verdana" w:hAnsi="Verdana" w:cs="Arial"/>
                <w:bCs/>
                <w:sz w:val="24"/>
                <w:szCs w:val="24"/>
              </w:rPr>
            </w:pPr>
            <w:r w:rsidRPr="007E29F2">
              <w:rPr>
                <w:rFonts w:ascii="Verdana" w:hAnsi="Verdana" w:cs="Arial"/>
                <w:bCs/>
                <w:sz w:val="24"/>
                <w:szCs w:val="24"/>
              </w:rPr>
              <w:t xml:space="preserve">Fixed Term Contracts awareness. To understand risks and changes in legislation in fixed term contracts. </w:t>
            </w:r>
          </w:p>
          <w:p w14:paraId="38F0B751" w14:textId="77777777" w:rsidR="000A7AD0" w:rsidRPr="007C0D2B" w:rsidRDefault="000A7AD0" w:rsidP="00C562FE">
            <w:pPr>
              <w:jc w:val="both"/>
              <w:rPr>
                <w:rFonts w:ascii="Verdana" w:hAnsi="Verdana" w:cs="Arial"/>
                <w:bCs/>
                <w:sz w:val="24"/>
                <w:szCs w:val="24"/>
              </w:rPr>
            </w:pPr>
            <w:r w:rsidRPr="007C0D2B">
              <w:rPr>
                <w:rFonts w:ascii="Verdana" w:hAnsi="Verdana" w:cs="Arial"/>
                <w:bCs/>
                <w:sz w:val="24"/>
                <w:szCs w:val="24"/>
              </w:rPr>
              <w:lastRenderedPageBreak/>
              <w:t>Fixed term contract training sessions developed based on presentation from legal and risk services. Best practice guidance for managers training rolled out.</w:t>
            </w:r>
          </w:p>
          <w:p w14:paraId="05B574BF" w14:textId="77777777" w:rsidR="000A7AD0" w:rsidRPr="007C0D2B" w:rsidRDefault="000A7AD0" w:rsidP="00C562FE">
            <w:pPr>
              <w:jc w:val="both"/>
              <w:rPr>
                <w:rFonts w:ascii="Verdana" w:hAnsi="Verdana" w:cs="Arial"/>
                <w:bCs/>
                <w:sz w:val="24"/>
                <w:szCs w:val="24"/>
              </w:rPr>
            </w:pPr>
            <w:r w:rsidRPr="007C0D2B">
              <w:rPr>
                <w:rFonts w:ascii="Verdana" w:hAnsi="Verdana" w:cs="Arial"/>
                <w:bCs/>
                <w:sz w:val="24"/>
                <w:szCs w:val="24"/>
              </w:rPr>
              <w:t>Training sessions eva</w:t>
            </w:r>
            <w:r>
              <w:rPr>
                <w:rFonts w:ascii="Verdana" w:hAnsi="Verdana" w:cs="Arial"/>
                <w:bCs/>
                <w:sz w:val="24"/>
                <w:szCs w:val="24"/>
              </w:rPr>
              <w:t xml:space="preserve">luated. Feedback very positive </w:t>
            </w:r>
            <w:r w:rsidRPr="007C0D2B">
              <w:rPr>
                <w:rFonts w:ascii="Verdana" w:hAnsi="Verdana" w:cs="Arial"/>
                <w:bCs/>
                <w:sz w:val="24"/>
                <w:szCs w:val="24"/>
              </w:rPr>
              <w:t>SIP lists and numbers of fixed term contracts reviewed on a regular basis. Releasing employees to attend has been a challenge despite being delivered via teams.</w:t>
            </w:r>
          </w:p>
          <w:p w14:paraId="1D4C8075" w14:textId="77777777" w:rsidR="000A7AD0" w:rsidRPr="000A7AD0" w:rsidRDefault="000A7AD0" w:rsidP="000A7AD0">
            <w:pPr>
              <w:pStyle w:val="ListParagraph"/>
              <w:numPr>
                <w:ilvl w:val="0"/>
                <w:numId w:val="23"/>
              </w:numPr>
              <w:pBdr>
                <w:top w:val="nil"/>
                <w:left w:val="nil"/>
                <w:bottom w:val="nil"/>
                <w:right w:val="nil"/>
                <w:between w:val="nil"/>
                <w:bar w:val="nil"/>
              </w:pBdr>
              <w:spacing w:before="120" w:after="120" w:line="240" w:lineRule="auto"/>
              <w:contextualSpacing w:val="0"/>
              <w:jc w:val="both"/>
              <w:rPr>
                <w:rFonts w:ascii="Verdana" w:hAnsi="Verdana" w:cs="Arial"/>
                <w:bCs/>
                <w:sz w:val="24"/>
                <w:szCs w:val="24"/>
              </w:rPr>
            </w:pPr>
            <w:r w:rsidRPr="000A7AD0">
              <w:rPr>
                <w:rFonts w:ascii="Verdana" w:hAnsi="Verdana" w:cs="Arial"/>
                <w:bCs/>
                <w:sz w:val="24"/>
                <w:szCs w:val="24"/>
              </w:rPr>
              <w:t xml:space="preserve">Senior Leadership development </w:t>
            </w:r>
          </w:p>
          <w:p w14:paraId="1AE8BD68" w14:textId="77777777" w:rsidR="000A7AD0" w:rsidRPr="007C0D2B" w:rsidRDefault="000A7AD0" w:rsidP="00C562FE">
            <w:pPr>
              <w:jc w:val="both"/>
              <w:rPr>
                <w:rFonts w:ascii="Verdana" w:hAnsi="Verdana" w:cs="Arial"/>
                <w:bCs/>
                <w:sz w:val="24"/>
                <w:szCs w:val="24"/>
              </w:rPr>
            </w:pPr>
            <w:r w:rsidRPr="007C0D2B">
              <w:rPr>
                <w:rFonts w:ascii="Verdana" w:hAnsi="Verdana" w:cs="Arial"/>
                <w:bCs/>
                <w:sz w:val="24"/>
                <w:szCs w:val="24"/>
              </w:rPr>
              <w:t>Monthly Senior</w:t>
            </w:r>
            <w:r>
              <w:rPr>
                <w:rFonts w:ascii="Verdana" w:hAnsi="Verdana" w:cs="Arial"/>
                <w:bCs/>
                <w:sz w:val="24"/>
                <w:szCs w:val="24"/>
              </w:rPr>
              <w:t xml:space="preserve"> Leadership training session – </w:t>
            </w:r>
            <w:r w:rsidRPr="007C0D2B">
              <w:rPr>
                <w:rFonts w:ascii="Verdana" w:hAnsi="Verdana" w:cs="Arial"/>
                <w:bCs/>
                <w:sz w:val="24"/>
                <w:szCs w:val="24"/>
              </w:rPr>
              <w:t>annual planned agenda based on feedback from managers. Topics included to date – Compassionate Rounds, Trim, Establis</w:t>
            </w:r>
            <w:r>
              <w:rPr>
                <w:rFonts w:ascii="Verdana" w:hAnsi="Verdana" w:cs="Arial"/>
                <w:bCs/>
                <w:sz w:val="24"/>
                <w:szCs w:val="24"/>
              </w:rPr>
              <w:t>hment, and new financial system</w:t>
            </w:r>
            <w:r w:rsidRPr="007C0D2B">
              <w:rPr>
                <w:rFonts w:ascii="Verdana" w:hAnsi="Verdana" w:cs="Arial"/>
                <w:bCs/>
                <w:sz w:val="24"/>
                <w:szCs w:val="24"/>
              </w:rPr>
              <w:t>, procurement and service presentations to share success and learning.  </w:t>
            </w:r>
          </w:p>
          <w:p w14:paraId="6DB6FB65" w14:textId="77777777" w:rsidR="000A7AD0" w:rsidRPr="007C0D2B" w:rsidRDefault="000A7AD0" w:rsidP="00C562FE">
            <w:pPr>
              <w:jc w:val="both"/>
              <w:rPr>
                <w:rFonts w:ascii="Verdana" w:hAnsi="Verdana" w:cs="Arial"/>
                <w:bCs/>
                <w:sz w:val="24"/>
                <w:szCs w:val="24"/>
              </w:rPr>
            </w:pPr>
            <w:r w:rsidRPr="007C0D2B">
              <w:rPr>
                <w:rFonts w:ascii="Verdana" w:hAnsi="Verdana" w:cs="Arial"/>
                <w:bCs/>
                <w:sz w:val="24"/>
                <w:szCs w:val="24"/>
              </w:rPr>
              <w:t>Well attended. Evaluation for 2024 completed and feedback on topics for 2025 received. Future topics to include culture and compassionate leadership.   </w:t>
            </w:r>
          </w:p>
          <w:p w14:paraId="1FD74FDF" w14:textId="77777777" w:rsidR="000A7AD0" w:rsidRPr="00B93F51" w:rsidRDefault="000A7AD0" w:rsidP="000A7AD0">
            <w:pPr>
              <w:pStyle w:val="ListParagraph"/>
              <w:numPr>
                <w:ilvl w:val="0"/>
                <w:numId w:val="23"/>
              </w:numPr>
              <w:pBdr>
                <w:top w:val="nil"/>
                <w:left w:val="nil"/>
                <w:bottom w:val="nil"/>
                <w:right w:val="nil"/>
                <w:between w:val="nil"/>
                <w:bar w:val="nil"/>
              </w:pBdr>
              <w:spacing w:before="120" w:after="120" w:line="240" w:lineRule="auto"/>
              <w:contextualSpacing w:val="0"/>
              <w:jc w:val="both"/>
              <w:rPr>
                <w:rFonts w:ascii="Verdana" w:hAnsi="Verdana" w:cs="Arial"/>
                <w:sz w:val="24"/>
                <w:szCs w:val="24"/>
              </w:rPr>
            </w:pPr>
            <w:r w:rsidRPr="00B93F51">
              <w:rPr>
                <w:rFonts w:ascii="Verdana" w:hAnsi="Verdana" w:cs="Arial"/>
                <w:bCs/>
                <w:sz w:val="24"/>
                <w:szCs w:val="24"/>
              </w:rPr>
              <w:t>Sharing learning and well-being support across all levels of the PCT group.</w:t>
            </w:r>
          </w:p>
          <w:p w14:paraId="221FF35B" w14:textId="77777777" w:rsidR="000A7AD0" w:rsidRPr="0008313B" w:rsidRDefault="000A7AD0" w:rsidP="00C562FE">
            <w:pPr>
              <w:jc w:val="both"/>
              <w:rPr>
                <w:rFonts w:ascii="Verdana" w:hAnsi="Verdana" w:cs="Arial"/>
                <w:sz w:val="24"/>
                <w:szCs w:val="24"/>
              </w:rPr>
            </w:pPr>
            <w:r w:rsidRPr="0008313B">
              <w:rPr>
                <w:rFonts w:ascii="Verdana" w:hAnsi="Verdana" w:cs="Arial"/>
                <w:sz w:val="24"/>
                <w:szCs w:val="24"/>
              </w:rPr>
              <w:t xml:space="preserve">Monthly team brief has a dedicated workforce section each month. Topics included to date – Mens Health Awareness, Counter Fraud, Staff Survey Results Feedback, Carers Wales CVS NPTH Awareness session for managers and staff, well-being support, Business Intelligence statical process control training, finance updates. There are also presentations from the services on patient feedback and time to celebrate success and awards/nominations across the group.  </w:t>
            </w:r>
          </w:p>
          <w:p w14:paraId="3EC7BFA1" w14:textId="77777777" w:rsidR="000A7AD0" w:rsidRPr="0008313B" w:rsidRDefault="000A7AD0" w:rsidP="00C562FE">
            <w:pPr>
              <w:jc w:val="both"/>
              <w:rPr>
                <w:rFonts w:ascii="Verdana" w:hAnsi="Verdana" w:cs="Arial"/>
                <w:sz w:val="24"/>
                <w:szCs w:val="24"/>
              </w:rPr>
            </w:pPr>
            <w:r w:rsidRPr="0008313B">
              <w:rPr>
                <w:rFonts w:ascii="Verdana" w:hAnsi="Verdana" w:cs="Arial"/>
                <w:sz w:val="24"/>
                <w:szCs w:val="24"/>
              </w:rPr>
              <w:t xml:space="preserve">Well attended on a monthly basis with over 100 attendees from staff in various department and levels. Positive feedback received throughout the sessions and attendees engaged. Future sessions planned to include Neurodiversity awareness and Bereavement support.      </w:t>
            </w:r>
          </w:p>
          <w:p w14:paraId="100F479A" w14:textId="77777777" w:rsidR="000A7AD0" w:rsidRPr="00B93F51" w:rsidRDefault="000A7AD0" w:rsidP="000A7AD0">
            <w:pPr>
              <w:pStyle w:val="ListParagraph"/>
              <w:numPr>
                <w:ilvl w:val="0"/>
                <w:numId w:val="23"/>
              </w:numPr>
              <w:pBdr>
                <w:top w:val="nil"/>
                <w:left w:val="nil"/>
                <w:bottom w:val="nil"/>
                <w:right w:val="nil"/>
                <w:between w:val="nil"/>
                <w:bar w:val="nil"/>
              </w:pBdr>
              <w:spacing w:after="0" w:line="240" w:lineRule="auto"/>
              <w:contextualSpacing w:val="0"/>
              <w:jc w:val="both"/>
              <w:rPr>
                <w:rFonts w:ascii="Verdana" w:hAnsi="Verdana" w:cs="Arial"/>
                <w:sz w:val="24"/>
                <w:szCs w:val="24"/>
              </w:rPr>
            </w:pPr>
            <w:r w:rsidRPr="00B93F51">
              <w:rPr>
                <w:rFonts w:ascii="Verdana" w:hAnsi="Verdana" w:cs="Arial"/>
                <w:bCs/>
                <w:sz w:val="24"/>
                <w:szCs w:val="24"/>
              </w:rPr>
              <w:t xml:space="preserve">Workforce Planning </w:t>
            </w:r>
          </w:p>
          <w:p w14:paraId="353A96B1" w14:textId="77777777" w:rsidR="000A7AD0" w:rsidRPr="00B93F51" w:rsidRDefault="000A7AD0" w:rsidP="00C562FE">
            <w:pPr>
              <w:pStyle w:val="ListParagraph"/>
              <w:jc w:val="both"/>
              <w:rPr>
                <w:rFonts w:ascii="Verdana" w:hAnsi="Verdana" w:cs="Arial"/>
                <w:bCs/>
                <w:sz w:val="24"/>
                <w:szCs w:val="24"/>
              </w:rPr>
            </w:pPr>
            <w:r w:rsidRPr="00B93F51">
              <w:rPr>
                <w:rFonts w:ascii="Verdana" w:hAnsi="Verdana" w:cs="Arial"/>
                <w:bCs/>
                <w:sz w:val="24"/>
                <w:szCs w:val="24"/>
              </w:rPr>
              <w:t xml:space="preserve">Training &amp; Development for leaders. HB priority. </w:t>
            </w:r>
          </w:p>
          <w:p w14:paraId="23B3E389" w14:textId="77777777" w:rsidR="000A7AD0" w:rsidRPr="0008313B" w:rsidRDefault="000A7AD0" w:rsidP="00C562FE">
            <w:pPr>
              <w:jc w:val="both"/>
              <w:rPr>
                <w:rFonts w:ascii="Verdana" w:hAnsi="Verdana" w:cs="Arial"/>
                <w:sz w:val="24"/>
                <w:szCs w:val="24"/>
              </w:rPr>
            </w:pPr>
            <w:r w:rsidRPr="0008313B">
              <w:rPr>
                <w:rFonts w:ascii="Verdana" w:hAnsi="Verdana" w:cs="Arial"/>
                <w:sz w:val="24"/>
                <w:szCs w:val="24"/>
              </w:rPr>
              <w:t xml:space="preserve">Workforce planning training roll out for AHP/Audiology and Nurse Leaders. Primary Care workforce in development. </w:t>
            </w:r>
          </w:p>
          <w:p w14:paraId="472CD370" w14:textId="77777777" w:rsidR="000A7AD0" w:rsidRPr="000A7AD0" w:rsidRDefault="000A7AD0" w:rsidP="00C562FE">
            <w:pPr>
              <w:jc w:val="both"/>
              <w:rPr>
                <w:rFonts w:ascii="Verdana" w:hAnsi="Verdana" w:cs="Arial"/>
                <w:sz w:val="24"/>
                <w:szCs w:val="24"/>
              </w:rPr>
            </w:pPr>
            <w:r w:rsidRPr="0008313B">
              <w:rPr>
                <w:rFonts w:ascii="Verdana" w:hAnsi="Verdana" w:cs="Arial"/>
                <w:sz w:val="24"/>
                <w:szCs w:val="24"/>
              </w:rPr>
              <w:t xml:space="preserve">Workforce plan time out review with Head of services Therapies and Audiology with HRBP in Jan 2025. Presentation at WoD Development Group in Nov 25. Nursing </w:t>
            </w:r>
            <w:r w:rsidRPr="0008313B">
              <w:rPr>
                <w:rFonts w:ascii="Verdana" w:hAnsi="Verdana" w:cs="Arial"/>
                <w:sz w:val="24"/>
                <w:szCs w:val="24"/>
              </w:rPr>
              <w:lastRenderedPageBreak/>
              <w:t xml:space="preserve">workforce plan time out review Feb 2025 with Nurse Leaders and HRBP. Presentation at WOD Development group in March 2025. Primary care in development in line with HEIW guidance. </w:t>
            </w:r>
          </w:p>
          <w:p w14:paraId="1DB85345" w14:textId="77777777" w:rsidR="000A7AD0" w:rsidRDefault="000A7AD0" w:rsidP="00C562FE">
            <w:pPr>
              <w:jc w:val="both"/>
              <w:rPr>
                <w:rFonts w:ascii="Verdana" w:hAnsi="Verdana" w:cs="Arial"/>
                <w:bCs/>
                <w:sz w:val="24"/>
                <w:szCs w:val="24"/>
              </w:rPr>
            </w:pPr>
            <w:r w:rsidRPr="00AE2DCE">
              <w:rPr>
                <w:rFonts w:ascii="Verdana" w:hAnsi="Verdana" w:cs="Arial"/>
                <w:bCs/>
                <w:sz w:val="24"/>
                <w:szCs w:val="24"/>
              </w:rPr>
              <w:t>S</w:t>
            </w:r>
            <w:r>
              <w:rPr>
                <w:rFonts w:ascii="Verdana" w:hAnsi="Verdana" w:cs="Arial"/>
                <w:bCs/>
                <w:sz w:val="24"/>
                <w:szCs w:val="24"/>
              </w:rPr>
              <w:t>V</w:t>
            </w:r>
            <w:r w:rsidRPr="00AE2DCE">
              <w:rPr>
                <w:rFonts w:ascii="Verdana" w:hAnsi="Verdana" w:cs="Arial"/>
                <w:bCs/>
                <w:sz w:val="24"/>
                <w:szCs w:val="24"/>
              </w:rPr>
              <w:t xml:space="preserve"> asked for any comment</w:t>
            </w:r>
            <w:r>
              <w:rPr>
                <w:rFonts w:ascii="Verdana" w:hAnsi="Verdana" w:cs="Arial"/>
                <w:bCs/>
                <w:sz w:val="24"/>
                <w:szCs w:val="24"/>
              </w:rPr>
              <w:t>s</w:t>
            </w:r>
            <w:r w:rsidRPr="00AE2DCE">
              <w:rPr>
                <w:rFonts w:ascii="Verdana" w:hAnsi="Verdana" w:cs="Arial"/>
                <w:bCs/>
                <w:sz w:val="24"/>
                <w:szCs w:val="24"/>
              </w:rPr>
              <w:t>.</w:t>
            </w:r>
          </w:p>
          <w:p w14:paraId="435F40E7" w14:textId="77777777" w:rsidR="000A7AD0" w:rsidRPr="009C2DC4" w:rsidRDefault="000A7AD0" w:rsidP="00C562FE">
            <w:pPr>
              <w:jc w:val="both"/>
              <w:rPr>
                <w:rFonts w:ascii="Verdana" w:hAnsi="Verdana" w:cs="Arial"/>
                <w:bCs/>
                <w:sz w:val="24"/>
                <w:szCs w:val="24"/>
              </w:rPr>
            </w:pPr>
            <w:r>
              <w:rPr>
                <w:rFonts w:ascii="Verdana" w:hAnsi="Verdana" w:cs="Arial"/>
                <w:bCs/>
                <w:sz w:val="24"/>
                <w:szCs w:val="24"/>
              </w:rPr>
              <w:t xml:space="preserve">Louise Joseph commented that Brilliant Basics had just been launched in January and was an invaluable </w:t>
            </w:r>
            <w:r w:rsidRPr="009C2DC4">
              <w:rPr>
                <w:rFonts w:ascii="Verdana" w:hAnsi="Verdana" w:cs="Arial"/>
                <w:bCs/>
                <w:sz w:val="24"/>
                <w:szCs w:val="24"/>
              </w:rPr>
              <w:t xml:space="preserve">on line learning </w:t>
            </w:r>
            <w:r>
              <w:rPr>
                <w:rFonts w:ascii="Verdana" w:hAnsi="Verdana" w:cs="Arial"/>
                <w:bCs/>
                <w:sz w:val="24"/>
                <w:szCs w:val="24"/>
              </w:rPr>
              <w:t xml:space="preserve">tool for leaders at all levels and was aimed at the whole of the Organisation to develop Service Group Leaders/Managers knowledge.  </w:t>
            </w:r>
            <w:r w:rsidRPr="009C2DC4">
              <w:rPr>
                <w:rFonts w:ascii="Verdana" w:hAnsi="Verdana" w:cs="Arial"/>
                <w:bCs/>
                <w:sz w:val="24"/>
                <w:szCs w:val="24"/>
              </w:rPr>
              <w:t>The aim of Brilliant Basics is to provide underpinning knowledge and just in time learning for managers whenever they need it and is available 24/7.</w:t>
            </w:r>
          </w:p>
          <w:p w14:paraId="3849B8A8" w14:textId="77777777" w:rsidR="000A7AD0" w:rsidRPr="009C2DC4" w:rsidRDefault="000A7AD0" w:rsidP="00C562FE">
            <w:pPr>
              <w:jc w:val="both"/>
              <w:rPr>
                <w:rFonts w:ascii="Verdana" w:hAnsi="Verdana" w:cs="Arial"/>
                <w:bCs/>
                <w:sz w:val="24"/>
                <w:szCs w:val="24"/>
              </w:rPr>
            </w:pPr>
            <w:r w:rsidRPr="009C2DC4">
              <w:rPr>
                <w:rFonts w:ascii="Verdana" w:hAnsi="Verdana" w:cs="Arial"/>
                <w:bCs/>
                <w:sz w:val="24"/>
                <w:szCs w:val="24"/>
              </w:rPr>
              <w:t>LJ added that the L&amp;OD team would continue to work closely with Service Groups and provide support for the development of leaders and managers.</w:t>
            </w:r>
          </w:p>
          <w:p w14:paraId="7F3DDD98" w14:textId="77777777" w:rsidR="000A7AD0" w:rsidRDefault="000A7AD0" w:rsidP="00C562FE">
            <w:pPr>
              <w:jc w:val="both"/>
              <w:rPr>
                <w:rFonts w:ascii="Verdana" w:hAnsi="Verdana" w:cs="Arial"/>
                <w:bCs/>
                <w:sz w:val="24"/>
                <w:szCs w:val="24"/>
              </w:rPr>
            </w:pPr>
            <w:r w:rsidRPr="009C2DC4">
              <w:rPr>
                <w:rFonts w:ascii="Verdana" w:hAnsi="Verdana" w:cs="Arial"/>
                <w:bCs/>
                <w:sz w:val="24"/>
                <w:szCs w:val="24"/>
              </w:rPr>
              <w:t>ED commended the support that Julie Lloyd had provided in working collaboratively as a workforce function to understand the service needed and the support needed</w:t>
            </w:r>
            <w:r>
              <w:rPr>
                <w:rFonts w:ascii="Verdana" w:hAnsi="Verdana" w:cs="Arial"/>
                <w:bCs/>
                <w:sz w:val="24"/>
                <w:szCs w:val="24"/>
              </w:rPr>
              <w:t>.</w:t>
            </w:r>
          </w:p>
          <w:p w14:paraId="036B04E3" w14:textId="77777777" w:rsidR="000A7AD0" w:rsidRDefault="000A7AD0" w:rsidP="00C562FE">
            <w:pPr>
              <w:jc w:val="both"/>
              <w:rPr>
                <w:rFonts w:ascii="Verdana" w:hAnsi="Verdana" w:cs="Arial"/>
                <w:bCs/>
                <w:sz w:val="24"/>
                <w:szCs w:val="24"/>
              </w:rPr>
            </w:pPr>
            <w:r>
              <w:rPr>
                <w:rFonts w:ascii="Verdana" w:hAnsi="Verdana" w:cs="Arial"/>
                <w:bCs/>
                <w:sz w:val="24"/>
                <w:szCs w:val="24"/>
              </w:rPr>
              <w:t>Rebecca Kennedy asked if the coaching available at Singleton was provided from within the Organisation or whether it was an external service provider.</w:t>
            </w:r>
          </w:p>
          <w:p w14:paraId="3BA724E6" w14:textId="77777777" w:rsidR="000A7AD0" w:rsidRDefault="000A7AD0" w:rsidP="00C562FE">
            <w:pPr>
              <w:jc w:val="both"/>
              <w:rPr>
                <w:rFonts w:ascii="Verdana" w:hAnsi="Verdana" w:cs="Arial"/>
                <w:bCs/>
                <w:sz w:val="24"/>
                <w:szCs w:val="24"/>
              </w:rPr>
            </w:pPr>
            <w:r>
              <w:rPr>
                <w:rFonts w:ascii="Verdana" w:hAnsi="Verdana" w:cs="Arial"/>
                <w:bCs/>
                <w:sz w:val="24"/>
                <w:szCs w:val="24"/>
              </w:rPr>
              <w:t>ED was unable to give a definitive answer as it was very early days in the implementation stage but the intention was to be able to provide from within the Health Board and the needs will be assessed at the time.</w:t>
            </w:r>
          </w:p>
          <w:p w14:paraId="163F5A62" w14:textId="77777777" w:rsidR="000A7AD0" w:rsidRPr="000A7AD0" w:rsidRDefault="000A7AD0" w:rsidP="00C562FE">
            <w:pPr>
              <w:jc w:val="both"/>
              <w:rPr>
                <w:rFonts w:ascii="Verdana" w:hAnsi="Verdana" w:cs="Arial"/>
                <w:bCs/>
                <w:sz w:val="24"/>
                <w:szCs w:val="24"/>
              </w:rPr>
            </w:pPr>
            <w:r>
              <w:rPr>
                <w:rFonts w:ascii="Verdana" w:hAnsi="Verdana" w:cs="Arial"/>
                <w:bCs/>
                <w:sz w:val="24"/>
                <w:szCs w:val="24"/>
              </w:rPr>
              <w:t xml:space="preserve">Katy Goss commented that there was a fantastic </w:t>
            </w:r>
            <w:r w:rsidRPr="009C2DC4">
              <w:rPr>
                <w:rFonts w:ascii="Verdana" w:hAnsi="Verdana" w:cs="Arial"/>
                <w:bCs/>
                <w:sz w:val="24"/>
                <w:szCs w:val="24"/>
              </w:rPr>
              <w:t>coaching</w:t>
            </w:r>
            <w:r>
              <w:rPr>
                <w:rFonts w:ascii="Verdana" w:hAnsi="Verdana" w:cs="Arial"/>
                <w:bCs/>
                <w:color w:val="FF0000"/>
                <w:sz w:val="24"/>
                <w:szCs w:val="24"/>
              </w:rPr>
              <w:t xml:space="preserve"> </w:t>
            </w:r>
            <w:r>
              <w:rPr>
                <w:rFonts w:ascii="Verdana" w:hAnsi="Verdana" w:cs="Arial"/>
                <w:bCs/>
                <w:sz w:val="24"/>
                <w:szCs w:val="24"/>
              </w:rPr>
              <w:t>network within Swansea Bay that anyone can access.  KG shared a link to Sharepoint pages.</w:t>
            </w:r>
          </w:p>
          <w:p w14:paraId="177B1860" w14:textId="77777777" w:rsidR="000A7AD0" w:rsidRPr="000A7AD0" w:rsidRDefault="000A7AD0" w:rsidP="00C562FE">
            <w:pPr>
              <w:jc w:val="both"/>
              <w:rPr>
                <w:rFonts w:ascii="Verdana" w:hAnsi="Verdana" w:cs="Arial"/>
                <w:bCs/>
                <w:color w:val="FF0000"/>
                <w:sz w:val="24"/>
                <w:szCs w:val="24"/>
              </w:rPr>
            </w:pPr>
            <w:hyperlink r:id="rId8" w:history="1">
              <w:r w:rsidRPr="0038382B">
                <w:rPr>
                  <w:rStyle w:val="Hyperlink"/>
                  <w:rFonts w:ascii="Verdana" w:hAnsi="Verdana" w:cs="Arial"/>
                  <w:bCs/>
                  <w:color w:val="FF0000"/>
                  <w:sz w:val="24"/>
                  <w:szCs w:val="24"/>
                </w:rPr>
                <w:t>https://nhswales365.sharepoint.com/sites/SBU_CareerDevelopment/SitePages/Coaching-Network.aspx</w:t>
              </w:r>
            </w:hyperlink>
          </w:p>
          <w:p w14:paraId="6862EC3F" w14:textId="77777777" w:rsidR="000A7AD0" w:rsidRPr="000F164C" w:rsidRDefault="000A7AD0" w:rsidP="00C562FE">
            <w:pPr>
              <w:jc w:val="both"/>
              <w:rPr>
                <w:rFonts w:ascii="Verdana" w:hAnsi="Verdana" w:cs="Arial"/>
                <w:sz w:val="24"/>
                <w:szCs w:val="24"/>
              </w:rPr>
            </w:pPr>
            <w:r>
              <w:rPr>
                <w:rFonts w:ascii="Verdana" w:hAnsi="Verdana" w:cs="Arial"/>
                <w:bCs/>
                <w:sz w:val="24"/>
                <w:szCs w:val="24"/>
              </w:rPr>
              <w:t>SV thanked JR and the BPs for the useful presentation.</w:t>
            </w:r>
          </w:p>
        </w:tc>
        <w:tc>
          <w:tcPr>
            <w:tcW w:w="1064" w:type="dxa"/>
            <w:tcMar>
              <w:top w:w="80" w:type="dxa"/>
              <w:left w:w="80" w:type="dxa"/>
              <w:bottom w:w="80" w:type="dxa"/>
              <w:right w:w="80" w:type="dxa"/>
            </w:tcMar>
          </w:tcPr>
          <w:p w14:paraId="360E10C4" w14:textId="77777777" w:rsidR="000A7AD0" w:rsidRDefault="000A7AD0" w:rsidP="00C562FE">
            <w:pPr>
              <w:spacing w:before="120" w:after="120"/>
              <w:jc w:val="both"/>
              <w:rPr>
                <w:rFonts w:ascii="Arial" w:hAnsi="Arial" w:cs="Arial"/>
                <w:b/>
                <w:sz w:val="24"/>
                <w:szCs w:val="24"/>
              </w:rPr>
            </w:pPr>
          </w:p>
          <w:p w14:paraId="54A60DE9" w14:textId="77777777" w:rsidR="000A7AD0" w:rsidRPr="00C12F3F" w:rsidRDefault="000A7AD0" w:rsidP="00C562FE">
            <w:pPr>
              <w:spacing w:before="120" w:after="120"/>
              <w:jc w:val="both"/>
              <w:rPr>
                <w:rFonts w:ascii="Arial" w:hAnsi="Arial" w:cs="Arial"/>
                <w:b/>
                <w:sz w:val="24"/>
                <w:szCs w:val="24"/>
              </w:rPr>
            </w:pPr>
          </w:p>
        </w:tc>
      </w:tr>
      <w:tr w:rsidR="000A7AD0" w:rsidRPr="00C12F3F" w14:paraId="7DDF3152" w14:textId="77777777" w:rsidTr="00C562FE">
        <w:trPr>
          <w:trHeight w:val="364"/>
        </w:trPr>
        <w:tc>
          <w:tcPr>
            <w:tcW w:w="1378" w:type="dxa"/>
            <w:shd w:val="clear" w:color="auto" w:fill="auto"/>
            <w:tcMar>
              <w:top w:w="80" w:type="dxa"/>
              <w:left w:w="80" w:type="dxa"/>
              <w:bottom w:w="80" w:type="dxa"/>
              <w:right w:w="80" w:type="dxa"/>
            </w:tcMar>
          </w:tcPr>
          <w:p w14:paraId="56F4A867" w14:textId="77777777" w:rsidR="000A7AD0" w:rsidRPr="006C2F69" w:rsidRDefault="000A7AD0" w:rsidP="00C562FE">
            <w:pPr>
              <w:spacing w:after="120"/>
              <w:jc w:val="both"/>
              <w:rPr>
                <w:rFonts w:ascii="Verdana" w:hAnsi="Verdana" w:cs="Arial"/>
                <w:b/>
                <w:sz w:val="24"/>
                <w:szCs w:val="24"/>
              </w:rPr>
            </w:pPr>
            <w:r w:rsidRPr="006C2F69">
              <w:rPr>
                <w:rFonts w:ascii="Verdana" w:hAnsi="Verdana" w:cs="Arial"/>
                <w:b/>
                <w:sz w:val="24"/>
                <w:szCs w:val="24"/>
              </w:rPr>
              <w:lastRenderedPageBreak/>
              <w:t>3.</w:t>
            </w:r>
          </w:p>
        </w:tc>
        <w:tc>
          <w:tcPr>
            <w:tcW w:w="7368" w:type="dxa"/>
            <w:tcMar>
              <w:top w:w="80" w:type="dxa"/>
              <w:left w:w="80" w:type="dxa"/>
              <w:bottom w:w="80" w:type="dxa"/>
              <w:right w:w="80" w:type="dxa"/>
            </w:tcMar>
          </w:tcPr>
          <w:p w14:paraId="02ED5E00" w14:textId="77777777" w:rsidR="000A7AD0" w:rsidRPr="000F164C" w:rsidRDefault="000A7AD0" w:rsidP="00C562F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b/>
                <w:color w:val="auto"/>
                <w:lang w:val="en-GB"/>
              </w:rPr>
            </w:pPr>
            <w:r w:rsidRPr="000F164C">
              <w:rPr>
                <w:rFonts w:ascii="Verdana" w:eastAsia="Arial Bold" w:hAnsi="Verdana" w:cs="Arial"/>
                <w:b/>
                <w:color w:val="auto"/>
                <w:lang w:val="en-GB"/>
              </w:rPr>
              <w:t>PLAN OUR WORKFORCE</w:t>
            </w:r>
          </w:p>
        </w:tc>
        <w:tc>
          <w:tcPr>
            <w:tcW w:w="1064" w:type="dxa"/>
            <w:tcMar>
              <w:top w:w="80" w:type="dxa"/>
              <w:left w:w="80" w:type="dxa"/>
              <w:bottom w:w="80" w:type="dxa"/>
              <w:right w:w="80" w:type="dxa"/>
            </w:tcMar>
          </w:tcPr>
          <w:p w14:paraId="673BD820" w14:textId="77777777" w:rsidR="000A7AD0" w:rsidRPr="00C12F3F" w:rsidRDefault="000A7AD0" w:rsidP="00C562FE">
            <w:pPr>
              <w:spacing w:after="120"/>
              <w:jc w:val="both"/>
              <w:rPr>
                <w:rFonts w:ascii="Arial" w:hAnsi="Arial" w:cs="Arial"/>
                <w:b/>
                <w:sz w:val="24"/>
                <w:szCs w:val="24"/>
              </w:rPr>
            </w:pPr>
          </w:p>
        </w:tc>
      </w:tr>
      <w:tr w:rsidR="000A7AD0" w:rsidRPr="00C12F3F" w14:paraId="4D62FB50" w14:textId="77777777" w:rsidTr="00C562FE">
        <w:trPr>
          <w:trHeight w:val="364"/>
        </w:trPr>
        <w:tc>
          <w:tcPr>
            <w:tcW w:w="1378" w:type="dxa"/>
            <w:shd w:val="clear" w:color="auto" w:fill="auto"/>
            <w:tcMar>
              <w:top w:w="80" w:type="dxa"/>
              <w:left w:w="80" w:type="dxa"/>
              <w:bottom w:w="80" w:type="dxa"/>
              <w:right w:w="80" w:type="dxa"/>
            </w:tcMar>
          </w:tcPr>
          <w:p w14:paraId="767404A2" w14:textId="77777777" w:rsidR="000A7AD0" w:rsidRPr="006C2F69" w:rsidRDefault="000A7AD0" w:rsidP="00C562FE">
            <w:pPr>
              <w:spacing w:before="120" w:after="120"/>
              <w:jc w:val="both"/>
              <w:rPr>
                <w:rFonts w:ascii="Verdana" w:hAnsi="Verdana" w:cs="Arial"/>
                <w:b/>
                <w:sz w:val="24"/>
                <w:szCs w:val="24"/>
              </w:rPr>
            </w:pPr>
            <w:r w:rsidRPr="006C2F69">
              <w:rPr>
                <w:rFonts w:ascii="Verdana" w:hAnsi="Verdana" w:cs="Arial"/>
                <w:b/>
                <w:sz w:val="24"/>
                <w:szCs w:val="24"/>
              </w:rPr>
              <w:t>3.1</w:t>
            </w:r>
          </w:p>
        </w:tc>
        <w:tc>
          <w:tcPr>
            <w:tcW w:w="7368" w:type="dxa"/>
            <w:tcMar>
              <w:top w:w="80" w:type="dxa"/>
              <w:left w:w="80" w:type="dxa"/>
              <w:bottom w:w="80" w:type="dxa"/>
              <w:right w:w="80" w:type="dxa"/>
            </w:tcMar>
          </w:tcPr>
          <w:p w14:paraId="5BE29FC7" w14:textId="77777777" w:rsidR="000A7AD0" w:rsidRDefault="000A7AD0" w:rsidP="00C562FE">
            <w:pPr>
              <w:pStyle w:val="Body"/>
              <w:tabs>
                <w:tab w:val="left" w:pos="10"/>
              </w:tabs>
              <w:jc w:val="both"/>
              <w:rPr>
                <w:rFonts w:ascii="Verdana" w:eastAsia="Arial Bold" w:hAnsi="Verdana" w:cs="Arial"/>
                <w:b/>
              </w:rPr>
            </w:pPr>
            <w:r w:rsidRPr="00D568F5">
              <w:rPr>
                <w:rFonts w:ascii="Verdana" w:eastAsia="Arial Bold" w:hAnsi="Verdana" w:cs="Arial"/>
                <w:b/>
              </w:rPr>
              <w:t>Education &amp; Leadership Group</w:t>
            </w:r>
          </w:p>
          <w:p w14:paraId="201888E9" w14:textId="77777777" w:rsidR="000A7AD0" w:rsidRDefault="000A7AD0" w:rsidP="00C562FE">
            <w:pPr>
              <w:pStyle w:val="Body"/>
              <w:tabs>
                <w:tab w:val="left" w:pos="10"/>
              </w:tabs>
              <w:jc w:val="both"/>
              <w:rPr>
                <w:rFonts w:ascii="Verdana" w:eastAsia="Arial Bold" w:hAnsi="Verdana" w:cs="Arial"/>
              </w:rPr>
            </w:pPr>
            <w:r>
              <w:rPr>
                <w:rFonts w:ascii="Verdana" w:eastAsia="Arial Bold" w:hAnsi="Verdana" w:cs="Arial"/>
              </w:rPr>
              <w:t>Rebecca Kennedy was in attendance for Alison Clarke.</w:t>
            </w:r>
          </w:p>
          <w:p w14:paraId="68491088" w14:textId="77777777" w:rsidR="000A7AD0" w:rsidRPr="00ED5299" w:rsidRDefault="000A7AD0" w:rsidP="00C562FE">
            <w:pPr>
              <w:ind w:right="96"/>
              <w:rPr>
                <w:rFonts w:ascii="Verdana" w:hAnsi="Verdana" w:cs="Arial"/>
                <w:color w:val="FF0000"/>
                <w:sz w:val="24"/>
                <w:szCs w:val="24"/>
              </w:rPr>
            </w:pPr>
            <w:r w:rsidRPr="005636A0">
              <w:rPr>
                <w:rFonts w:ascii="Verdana" w:hAnsi="Verdana" w:cs="Arial"/>
                <w:sz w:val="24"/>
                <w:szCs w:val="24"/>
              </w:rPr>
              <w:lastRenderedPageBreak/>
              <w:t>The pr</w:t>
            </w:r>
            <w:r w:rsidR="00B93F51">
              <w:rPr>
                <w:rFonts w:ascii="Verdana" w:hAnsi="Verdana" w:cs="Arial"/>
                <w:sz w:val="24"/>
                <w:szCs w:val="24"/>
              </w:rPr>
              <w:t>incipal purpose of the</w:t>
            </w:r>
            <w:r>
              <w:rPr>
                <w:rFonts w:ascii="Verdana" w:hAnsi="Verdana" w:cs="Arial"/>
                <w:sz w:val="24"/>
                <w:szCs w:val="24"/>
              </w:rPr>
              <w:t xml:space="preserve"> paper was</w:t>
            </w:r>
            <w:r w:rsidRPr="005636A0">
              <w:rPr>
                <w:rFonts w:ascii="Verdana" w:hAnsi="Verdana" w:cs="Arial"/>
                <w:sz w:val="24"/>
                <w:szCs w:val="24"/>
              </w:rPr>
              <w:t xml:space="preserve"> to update the Workforce &amp; OD Development Group in respect of the Health Board Education and Leadership Group and, in particular, to provide a summary of matters considered by the group in the November 2024 meeting. </w:t>
            </w:r>
          </w:p>
          <w:p w14:paraId="560C32F5" w14:textId="77777777" w:rsidR="000A7AD0" w:rsidRDefault="000A7AD0" w:rsidP="00C562FE">
            <w:pPr>
              <w:pStyle w:val="Body"/>
              <w:tabs>
                <w:tab w:val="left" w:pos="10"/>
              </w:tabs>
              <w:jc w:val="both"/>
              <w:rPr>
                <w:rFonts w:ascii="Verdana" w:eastAsia="Arial Bold" w:hAnsi="Verdana" w:cs="Arial"/>
              </w:rPr>
            </w:pPr>
            <w:r>
              <w:rPr>
                <w:rFonts w:ascii="Verdana" w:eastAsia="Arial Bold" w:hAnsi="Verdana" w:cs="Arial"/>
              </w:rPr>
              <w:t>RK summarized the matters considered by the Group:</w:t>
            </w:r>
          </w:p>
          <w:p w14:paraId="2D0BBD04" w14:textId="77777777" w:rsidR="000A7AD0" w:rsidRPr="00393299" w:rsidRDefault="000A7AD0" w:rsidP="00C562FE">
            <w:pPr>
              <w:pStyle w:val="Body"/>
              <w:numPr>
                <w:ilvl w:val="0"/>
                <w:numId w:val="23"/>
              </w:numPr>
              <w:tabs>
                <w:tab w:val="left" w:pos="10"/>
              </w:tabs>
              <w:jc w:val="both"/>
              <w:rPr>
                <w:rFonts w:ascii="Verdana" w:eastAsia="Arial Bold" w:hAnsi="Verdana" w:cs="Arial"/>
                <w:b/>
              </w:rPr>
            </w:pPr>
            <w:r w:rsidRPr="00393299">
              <w:rPr>
                <w:rFonts w:ascii="Verdana" w:hAnsi="Verdana" w:cs="Arial"/>
                <w:b/>
              </w:rPr>
              <w:t>Neurodiversity</w:t>
            </w:r>
          </w:p>
          <w:p w14:paraId="365F1E64" w14:textId="77777777" w:rsidR="000A7AD0" w:rsidRPr="0088218E" w:rsidRDefault="000A7AD0" w:rsidP="00C562FE">
            <w:pPr>
              <w:pStyle w:val="Body"/>
              <w:tabs>
                <w:tab w:val="left" w:pos="10"/>
              </w:tabs>
              <w:jc w:val="both"/>
              <w:rPr>
                <w:rFonts w:ascii="Verdana" w:eastAsia="Arial Bold" w:hAnsi="Verdana" w:cs="Arial"/>
              </w:rPr>
            </w:pPr>
            <w:r>
              <w:rPr>
                <w:rFonts w:ascii="Verdana" w:hAnsi="Verdana" w:cs="Arial"/>
              </w:rPr>
              <w:t>The Group felt it was relevant to all disciplines and were keen to organize a Conferenced event which would be beneficial to look at Best Practice in this area.</w:t>
            </w:r>
          </w:p>
          <w:p w14:paraId="7A1DB74B" w14:textId="77777777" w:rsidR="000A7AD0" w:rsidRPr="00393299" w:rsidRDefault="000A7AD0" w:rsidP="00C562FE">
            <w:pPr>
              <w:pStyle w:val="Body"/>
              <w:numPr>
                <w:ilvl w:val="0"/>
                <w:numId w:val="23"/>
              </w:numPr>
              <w:tabs>
                <w:tab w:val="left" w:pos="10"/>
              </w:tabs>
              <w:jc w:val="both"/>
              <w:rPr>
                <w:rFonts w:ascii="Verdana" w:eastAsia="Arial Bold" w:hAnsi="Verdana" w:cs="Arial"/>
                <w:b/>
              </w:rPr>
            </w:pPr>
            <w:r w:rsidRPr="00393299">
              <w:rPr>
                <w:rFonts w:ascii="Verdana" w:hAnsi="Verdana" w:cs="Arial"/>
                <w:b/>
              </w:rPr>
              <w:t>Physician Associate Scope of Practice</w:t>
            </w:r>
          </w:p>
          <w:p w14:paraId="610DB7B3" w14:textId="77777777" w:rsidR="000A7AD0" w:rsidRDefault="000A7AD0" w:rsidP="00C562FE">
            <w:pPr>
              <w:pStyle w:val="Body"/>
              <w:tabs>
                <w:tab w:val="left" w:pos="10"/>
              </w:tabs>
              <w:jc w:val="both"/>
              <w:rPr>
                <w:rFonts w:ascii="Verdana" w:hAnsi="Verdana" w:cs="Arial"/>
                <w:color w:val="0E101A"/>
                <w:shd w:val="clear" w:color="auto" w:fill="FFFFFF"/>
              </w:rPr>
            </w:pPr>
            <w:r w:rsidRPr="0088218E">
              <w:rPr>
                <w:rFonts w:ascii="Verdana" w:hAnsi="Verdana" w:cs="Arial"/>
                <w:color w:val="0E101A"/>
                <w:shd w:val="clear" w:color="auto" w:fill="FFFFFF"/>
              </w:rPr>
              <w:t>The Department of Health has tasked the Chair of the Royal Society of Medicine with reviewing the practice scope of Physician Associates, responding to concerns from various Royal Colleges. This review could significantly impact how Physician Associates operate, potentially affecting collaboration across disciplines. The group will receive regular updates on the progress of this review.</w:t>
            </w:r>
          </w:p>
          <w:p w14:paraId="664D26D1" w14:textId="77777777" w:rsidR="000A7AD0" w:rsidRPr="00393299" w:rsidRDefault="000A7AD0" w:rsidP="00C562FE">
            <w:pPr>
              <w:pStyle w:val="Body"/>
              <w:numPr>
                <w:ilvl w:val="0"/>
                <w:numId w:val="23"/>
              </w:numPr>
              <w:tabs>
                <w:tab w:val="left" w:pos="10"/>
              </w:tabs>
              <w:jc w:val="both"/>
              <w:rPr>
                <w:rFonts w:ascii="Verdana" w:eastAsia="Arial Bold" w:hAnsi="Verdana" w:cs="Arial"/>
                <w:b/>
              </w:rPr>
            </w:pPr>
            <w:r w:rsidRPr="00393299">
              <w:rPr>
                <w:rFonts w:ascii="Verdana" w:eastAsia="Arial Bold" w:hAnsi="Verdana" w:cs="Arial"/>
                <w:b/>
              </w:rPr>
              <w:t>Allied Health Professionals</w:t>
            </w:r>
          </w:p>
          <w:p w14:paraId="38D70322" w14:textId="77777777" w:rsidR="000A7AD0" w:rsidRPr="00625ABE" w:rsidRDefault="000A7AD0" w:rsidP="00C562FE">
            <w:pPr>
              <w:rPr>
                <w:rFonts w:ascii="Verdana" w:hAnsi="Verdana" w:cs="Arial"/>
                <w:bCs/>
                <w:sz w:val="24"/>
                <w:szCs w:val="24"/>
              </w:rPr>
            </w:pPr>
            <w:r w:rsidRPr="00625ABE">
              <w:rPr>
                <w:rFonts w:ascii="Verdana" w:hAnsi="Verdana" w:cs="Arial"/>
                <w:sz w:val="24"/>
                <w:szCs w:val="24"/>
                <w:shd w:val="clear" w:color="auto" w:fill="FFFFFF"/>
              </w:rPr>
              <w:t>The nursing practice education facilitator team has been working together to plan</w:t>
            </w:r>
            <w:r w:rsidRPr="00625ABE">
              <w:rPr>
                <w:rFonts w:ascii="Verdana" w:hAnsi="Verdana" w:cs="Arial"/>
                <w:sz w:val="24"/>
                <w:szCs w:val="24"/>
              </w:rPr>
              <w:t xml:space="preserve"> interprofessional educational learning days</w:t>
            </w:r>
            <w:r>
              <w:rPr>
                <w:rFonts w:ascii="Verdana" w:hAnsi="Verdana" w:cs="Arial"/>
                <w:sz w:val="24"/>
                <w:szCs w:val="24"/>
                <w:shd w:val="clear" w:color="auto" w:fill="FFFFFF"/>
              </w:rPr>
              <w:t xml:space="preserve"> </w:t>
            </w:r>
            <w:r w:rsidRPr="00625ABE">
              <w:rPr>
                <w:rFonts w:ascii="Verdana" w:hAnsi="Verdana" w:cs="Arial"/>
                <w:sz w:val="24"/>
                <w:szCs w:val="24"/>
                <w:shd w:val="clear" w:color="auto" w:fill="FFFFFF"/>
              </w:rPr>
              <w:t xml:space="preserve">and AHP professions have supplied speakers to discuss various subjects and students to take part in the days. </w:t>
            </w:r>
            <w:r w:rsidRPr="00625ABE">
              <w:rPr>
                <w:rFonts w:ascii="Verdana" w:hAnsi="Verdana" w:cs="Arial"/>
                <w:bCs/>
                <w:sz w:val="24"/>
                <w:szCs w:val="24"/>
              </w:rPr>
              <w:t>Some of the sessions have included:</w:t>
            </w:r>
          </w:p>
          <w:p w14:paraId="2B9FF5B6" w14:textId="77777777" w:rsidR="000A7AD0" w:rsidRDefault="000A7AD0" w:rsidP="00C562FE">
            <w:pPr>
              <w:pStyle w:val="Body"/>
              <w:tabs>
                <w:tab w:val="left" w:pos="10"/>
              </w:tabs>
              <w:jc w:val="both"/>
              <w:rPr>
                <w:rFonts w:ascii="Verdana" w:hAnsi="Verdana" w:cs="Arial"/>
                <w:bCs/>
              </w:rPr>
            </w:pPr>
            <w:r w:rsidRPr="00625ABE">
              <w:rPr>
                <w:rFonts w:ascii="Verdana" w:hAnsi="Verdana" w:cs="Arial"/>
                <w:bCs/>
              </w:rPr>
              <w:t>Excellent feedback has been received, and the group agreed that consideration should be given to share the learning across the Healthcare Support Worker (HCSW) workforce.</w:t>
            </w:r>
          </w:p>
          <w:p w14:paraId="32A21019" w14:textId="77777777" w:rsidR="000A7AD0" w:rsidRDefault="000A7AD0" w:rsidP="00C562FE">
            <w:pPr>
              <w:pStyle w:val="Body"/>
              <w:numPr>
                <w:ilvl w:val="0"/>
                <w:numId w:val="23"/>
              </w:numPr>
              <w:tabs>
                <w:tab w:val="left" w:pos="10"/>
              </w:tabs>
              <w:jc w:val="both"/>
              <w:rPr>
                <w:rFonts w:ascii="Verdana" w:eastAsia="Arial Bold" w:hAnsi="Verdana" w:cs="Arial"/>
                <w:b/>
              </w:rPr>
            </w:pPr>
            <w:r w:rsidRPr="00530F86">
              <w:rPr>
                <w:rFonts w:ascii="Verdana" w:eastAsia="Arial Bold" w:hAnsi="Verdana" w:cs="Arial"/>
                <w:b/>
              </w:rPr>
              <w:t>Brilliant Basics</w:t>
            </w:r>
          </w:p>
          <w:p w14:paraId="0E5065C7" w14:textId="77777777" w:rsidR="000A7AD0" w:rsidRPr="009C2DC4" w:rsidRDefault="000A7AD0" w:rsidP="00C562FE">
            <w:pPr>
              <w:pStyle w:val="Body"/>
              <w:tabs>
                <w:tab w:val="left" w:pos="10"/>
              </w:tabs>
              <w:jc w:val="both"/>
              <w:rPr>
                <w:rFonts w:ascii="Verdana" w:hAnsi="Verdana" w:cs="Arial"/>
                <w:color w:val="auto"/>
              </w:rPr>
            </w:pPr>
            <w:r w:rsidRPr="009C2DC4">
              <w:rPr>
                <w:rFonts w:ascii="Verdana" w:hAnsi="Verdana" w:cs="Arial"/>
                <w:color w:val="auto"/>
              </w:rPr>
              <w:t>A Leadership &amp; Management review was conducted to evaluate the current leadership programmes on offer, related to participant feedback, content, structure, supply v demand and organisational need.  Based on this feedback, a new just in time learning platform was developed with the aim of providing managers with bite size learning modules based around key underpinning knowledge.  With the endorsement of Workforce &amp; OD Committee in October, Brilliant Basics was launched on 15</w:t>
            </w:r>
            <w:r w:rsidRPr="009C2DC4">
              <w:rPr>
                <w:rFonts w:ascii="Verdana" w:hAnsi="Verdana" w:cs="Arial"/>
                <w:color w:val="auto"/>
                <w:vertAlign w:val="superscript"/>
              </w:rPr>
              <w:t>th</w:t>
            </w:r>
            <w:r w:rsidRPr="009C2DC4">
              <w:rPr>
                <w:rFonts w:ascii="Verdana" w:hAnsi="Verdana" w:cs="Arial"/>
                <w:color w:val="auto"/>
              </w:rPr>
              <w:t xml:space="preserve"> January to provide round the clock development for managers when it is needed and is available to all clinical and non-clinical managers. </w:t>
            </w:r>
          </w:p>
          <w:p w14:paraId="3D5D3CD7" w14:textId="77777777" w:rsidR="000A7AD0" w:rsidRPr="00530F86" w:rsidRDefault="000A7AD0" w:rsidP="00C562FE">
            <w:pPr>
              <w:pStyle w:val="Body"/>
              <w:tabs>
                <w:tab w:val="left" w:pos="10"/>
              </w:tabs>
              <w:jc w:val="both"/>
              <w:rPr>
                <w:rFonts w:ascii="Verdana" w:eastAsia="Arial Bold" w:hAnsi="Verdana" w:cs="Arial"/>
                <w:b/>
              </w:rPr>
            </w:pPr>
            <w:r w:rsidRPr="00530F86">
              <w:rPr>
                <w:rFonts w:ascii="Verdana" w:hAnsi="Verdana" w:cs="Arial"/>
                <w:b/>
              </w:rPr>
              <w:lastRenderedPageBreak/>
              <w:t>Doctor of Philosophy (PhD)</w:t>
            </w:r>
          </w:p>
          <w:p w14:paraId="3CF3CAC3" w14:textId="77777777" w:rsidR="000A7AD0" w:rsidRDefault="000A7AD0" w:rsidP="00C562FE">
            <w:pPr>
              <w:pStyle w:val="Body"/>
              <w:tabs>
                <w:tab w:val="left" w:pos="10"/>
              </w:tabs>
              <w:jc w:val="both"/>
              <w:rPr>
                <w:rFonts w:ascii="Verdana" w:eastAsiaTheme="minorHAnsi" w:hAnsi="Verdana" w:cs="Arial"/>
              </w:rPr>
            </w:pPr>
            <w:r w:rsidRPr="00625ABE">
              <w:rPr>
                <w:rFonts w:ascii="Verdana" w:eastAsiaTheme="minorHAnsi" w:hAnsi="Verdana" w:cs="Arial"/>
              </w:rPr>
              <w:t>It was noted that the Nursing Midwifery Academy had received two applications for PhD studies</w:t>
            </w:r>
            <w:r>
              <w:rPr>
                <w:rFonts w:ascii="Verdana" w:eastAsiaTheme="minorHAnsi" w:hAnsi="Verdana" w:cs="Arial"/>
              </w:rPr>
              <w:t xml:space="preserve"> and f</w:t>
            </w:r>
            <w:r w:rsidRPr="00625ABE">
              <w:rPr>
                <w:rFonts w:ascii="Verdana" w:eastAsiaTheme="minorHAnsi" w:hAnsi="Verdana" w:cs="Arial"/>
              </w:rPr>
              <w:t>unding from the post-registration nursing education contract has been made available.</w:t>
            </w:r>
          </w:p>
          <w:p w14:paraId="6FB67FB1" w14:textId="77777777" w:rsidR="000A7AD0" w:rsidRDefault="000A7AD0" w:rsidP="00C562FE">
            <w:pPr>
              <w:pStyle w:val="Body"/>
              <w:tabs>
                <w:tab w:val="left" w:pos="10"/>
              </w:tabs>
              <w:jc w:val="both"/>
              <w:rPr>
                <w:rFonts w:ascii="Verdana" w:eastAsiaTheme="minorHAnsi" w:hAnsi="Verdana" w:cs="Arial"/>
              </w:rPr>
            </w:pPr>
            <w:r>
              <w:rPr>
                <w:rFonts w:ascii="Verdana" w:eastAsiaTheme="minorHAnsi" w:hAnsi="Verdana" w:cs="Arial"/>
              </w:rPr>
              <w:t>RK was happy to take any questions back to AC.</w:t>
            </w:r>
          </w:p>
          <w:p w14:paraId="474D95DF" w14:textId="77777777" w:rsidR="000A7AD0" w:rsidRDefault="000A7AD0" w:rsidP="00C562FE">
            <w:pPr>
              <w:pStyle w:val="Body"/>
              <w:tabs>
                <w:tab w:val="left" w:pos="10"/>
              </w:tabs>
              <w:jc w:val="both"/>
              <w:rPr>
                <w:rFonts w:ascii="Verdana" w:eastAsiaTheme="minorHAnsi" w:hAnsi="Verdana" w:cs="Arial"/>
              </w:rPr>
            </w:pPr>
            <w:r>
              <w:rPr>
                <w:rFonts w:ascii="Verdana" w:eastAsiaTheme="minorHAnsi" w:hAnsi="Verdana" w:cs="Arial"/>
              </w:rPr>
              <w:t>SV commented on the concerns of the medical profession around the PA roles and the ongoing work between the BMA in Wales in terms of developing a scope of practice for MPAS.</w:t>
            </w:r>
          </w:p>
          <w:p w14:paraId="067B6D7F" w14:textId="77777777" w:rsidR="000A7AD0" w:rsidRPr="00530F86" w:rsidRDefault="000A7AD0" w:rsidP="00C562FE">
            <w:pPr>
              <w:pStyle w:val="Body"/>
              <w:tabs>
                <w:tab w:val="left" w:pos="10"/>
              </w:tabs>
              <w:jc w:val="both"/>
              <w:rPr>
                <w:rFonts w:ascii="Verdana" w:eastAsia="Arial Bold" w:hAnsi="Verdana" w:cs="Arial"/>
                <w:b/>
              </w:rPr>
            </w:pPr>
            <w:r>
              <w:rPr>
                <w:rFonts w:ascii="Verdana" w:eastAsiaTheme="minorHAnsi" w:hAnsi="Verdana" w:cs="Arial"/>
              </w:rPr>
              <w:t>SV added that BMA had been quite critical in terms of the role.</w:t>
            </w:r>
          </w:p>
          <w:p w14:paraId="482460AD" w14:textId="77777777" w:rsidR="000A7AD0" w:rsidRPr="00D568F5" w:rsidRDefault="000A7AD0" w:rsidP="00C562FE">
            <w:pPr>
              <w:pStyle w:val="Body"/>
              <w:tabs>
                <w:tab w:val="left" w:pos="10"/>
              </w:tabs>
              <w:jc w:val="both"/>
              <w:rPr>
                <w:rFonts w:ascii="Verdana" w:eastAsia="Arial Bold" w:hAnsi="Verdana" w:cs="Arial"/>
              </w:rPr>
            </w:pPr>
            <w:r>
              <w:rPr>
                <w:rFonts w:ascii="Verdana" w:eastAsia="Arial Bold" w:hAnsi="Verdana" w:cs="Arial"/>
              </w:rPr>
              <w:t>SV thanked RK.</w:t>
            </w:r>
          </w:p>
        </w:tc>
        <w:tc>
          <w:tcPr>
            <w:tcW w:w="1064" w:type="dxa"/>
            <w:tcMar>
              <w:top w:w="80" w:type="dxa"/>
              <w:left w:w="80" w:type="dxa"/>
              <w:bottom w:w="80" w:type="dxa"/>
              <w:right w:w="80" w:type="dxa"/>
            </w:tcMar>
          </w:tcPr>
          <w:p w14:paraId="369DA7E3" w14:textId="77777777" w:rsidR="000A7AD0" w:rsidRDefault="000A7AD0" w:rsidP="00C562FE">
            <w:pPr>
              <w:spacing w:before="120" w:after="120"/>
              <w:jc w:val="center"/>
              <w:rPr>
                <w:rFonts w:ascii="Arial" w:hAnsi="Arial" w:cs="Arial"/>
                <w:b/>
                <w:sz w:val="24"/>
                <w:szCs w:val="24"/>
              </w:rPr>
            </w:pPr>
          </w:p>
          <w:p w14:paraId="593E7D8A" w14:textId="77777777" w:rsidR="000A7AD0" w:rsidRDefault="000A7AD0" w:rsidP="00C562FE">
            <w:pPr>
              <w:spacing w:before="120" w:after="120"/>
              <w:jc w:val="center"/>
              <w:rPr>
                <w:rFonts w:ascii="Arial" w:hAnsi="Arial" w:cs="Arial"/>
                <w:b/>
                <w:sz w:val="24"/>
                <w:szCs w:val="24"/>
              </w:rPr>
            </w:pPr>
          </w:p>
        </w:tc>
      </w:tr>
      <w:tr w:rsidR="000A7AD0" w:rsidRPr="00C12F3F" w14:paraId="3DF8A91E" w14:textId="77777777" w:rsidTr="00C562FE">
        <w:trPr>
          <w:trHeight w:val="364"/>
        </w:trPr>
        <w:tc>
          <w:tcPr>
            <w:tcW w:w="1378" w:type="dxa"/>
            <w:shd w:val="clear" w:color="auto" w:fill="auto"/>
            <w:tcMar>
              <w:top w:w="80" w:type="dxa"/>
              <w:left w:w="80" w:type="dxa"/>
              <w:bottom w:w="80" w:type="dxa"/>
              <w:right w:w="80" w:type="dxa"/>
            </w:tcMar>
          </w:tcPr>
          <w:p w14:paraId="69500048" w14:textId="77777777" w:rsidR="000A7AD0" w:rsidRPr="006C2F69" w:rsidRDefault="000A7AD0" w:rsidP="00C562FE">
            <w:pPr>
              <w:spacing w:before="120" w:after="120"/>
              <w:jc w:val="both"/>
              <w:rPr>
                <w:rFonts w:ascii="Verdana" w:hAnsi="Verdana" w:cs="Arial"/>
                <w:b/>
                <w:sz w:val="24"/>
                <w:szCs w:val="24"/>
              </w:rPr>
            </w:pPr>
            <w:r w:rsidRPr="006C2F69">
              <w:rPr>
                <w:rFonts w:ascii="Verdana" w:hAnsi="Verdana" w:cs="Arial"/>
                <w:b/>
                <w:sz w:val="24"/>
                <w:szCs w:val="24"/>
              </w:rPr>
              <w:lastRenderedPageBreak/>
              <w:t>3.2</w:t>
            </w:r>
          </w:p>
        </w:tc>
        <w:tc>
          <w:tcPr>
            <w:tcW w:w="7368" w:type="dxa"/>
            <w:tcMar>
              <w:top w:w="80" w:type="dxa"/>
              <w:left w:w="80" w:type="dxa"/>
              <w:bottom w:w="80" w:type="dxa"/>
              <w:right w:w="80" w:type="dxa"/>
            </w:tcMar>
          </w:tcPr>
          <w:p w14:paraId="3D27AA4A" w14:textId="77777777" w:rsidR="000A7AD0" w:rsidRDefault="000A7AD0" w:rsidP="00C562FE">
            <w:pPr>
              <w:spacing w:before="60" w:after="60"/>
              <w:jc w:val="both"/>
              <w:rPr>
                <w:rFonts w:ascii="Verdana" w:hAnsi="Verdana" w:cs="Arial"/>
                <w:b/>
                <w:sz w:val="24"/>
                <w:szCs w:val="24"/>
              </w:rPr>
            </w:pPr>
            <w:r w:rsidRPr="00CE64BD">
              <w:rPr>
                <w:rFonts w:ascii="Verdana" w:hAnsi="Verdana" w:cs="Arial"/>
                <w:b/>
                <w:sz w:val="24"/>
                <w:szCs w:val="24"/>
              </w:rPr>
              <w:t>Internship Programme</w:t>
            </w:r>
          </w:p>
          <w:p w14:paraId="35BCB472" w14:textId="77777777" w:rsidR="000A7AD0" w:rsidRDefault="000A7AD0" w:rsidP="00C562FE">
            <w:pPr>
              <w:jc w:val="both"/>
              <w:rPr>
                <w:rFonts w:ascii="Verdana" w:hAnsi="Verdana" w:cs="Arial"/>
                <w:color w:val="242424"/>
                <w:sz w:val="24"/>
                <w:szCs w:val="24"/>
                <w:shd w:val="clear" w:color="auto" w:fill="FFFFFF"/>
              </w:rPr>
            </w:pPr>
            <w:r w:rsidRPr="007E6831">
              <w:rPr>
                <w:rFonts w:ascii="Verdana" w:hAnsi="Verdana" w:cs="Arial"/>
                <w:sz w:val="24"/>
                <w:szCs w:val="24"/>
              </w:rPr>
              <w:t xml:space="preserve">Des Keighan </w:t>
            </w:r>
            <w:r>
              <w:rPr>
                <w:rFonts w:ascii="Verdana" w:hAnsi="Verdana" w:cs="Arial"/>
                <w:sz w:val="24"/>
                <w:szCs w:val="24"/>
              </w:rPr>
              <w:t>shared</w:t>
            </w:r>
            <w:r w:rsidRPr="007E6831">
              <w:rPr>
                <w:rFonts w:ascii="Verdana" w:hAnsi="Verdana" w:cs="Arial"/>
                <w:sz w:val="24"/>
                <w:szCs w:val="24"/>
              </w:rPr>
              <w:t xml:space="preserve"> a paper</w:t>
            </w:r>
            <w:r w:rsidRPr="007E6831">
              <w:rPr>
                <w:rFonts w:ascii="Verdana" w:hAnsi="Verdana" w:cs="Arial"/>
                <w:color w:val="242424"/>
                <w:sz w:val="24"/>
                <w:szCs w:val="24"/>
                <w:shd w:val="clear" w:color="auto" w:fill="FFFFFF"/>
              </w:rPr>
              <w:t xml:space="preserve"> </w:t>
            </w:r>
            <w:r>
              <w:rPr>
                <w:rFonts w:ascii="Verdana" w:hAnsi="Verdana" w:cs="Arial"/>
                <w:color w:val="242424"/>
                <w:sz w:val="24"/>
                <w:szCs w:val="24"/>
                <w:shd w:val="clear" w:color="auto" w:fill="FFFFFF"/>
              </w:rPr>
              <w:t>which highlighted</w:t>
            </w:r>
            <w:r w:rsidRPr="007E6831">
              <w:rPr>
                <w:rFonts w:ascii="Verdana" w:hAnsi="Verdana" w:cs="Arial"/>
                <w:color w:val="242424"/>
                <w:sz w:val="24"/>
                <w:szCs w:val="24"/>
                <w:shd w:val="clear" w:color="auto" w:fill="FFFFFF"/>
              </w:rPr>
              <w:t xml:space="preserve"> the benefits of developing an undergraduate placement scheme within the Health Board, focusing on building relationships with Swansea University graduates and creating a talent pipeline for hard-to-fill po</w:t>
            </w:r>
            <w:r>
              <w:rPr>
                <w:rFonts w:ascii="Verdana" w:hAnsi="Verdana" w:cs="Arial"/>
                <w:color w:val="242424"/>
                <w:sz w:val="24"/>
                <w:szCs w:val="24"/>
                <w:shd w:val="clear" w:color="auto" w:fill="FFFFFF"/>
              </w:rPr>
              <w:t>sitions. The paper also explained</w:t>
            </w:r>
            <w:r w:rsidRPr="007E6831">
              <w:rPr>
                <w:rFonts w:ascii="Verdana" w:hAnsi="Verdana" w:cs="Arial"/>
                <w:color w:val="242424"/>
                <w:sz w:val="24"/>
                <w:szCs w:val="24"/>
                <w:shd w:val="clear" w:color="auto" w:fill="FFFFFF"/>
              </w:rPr>
              <w:t xml:space="preserve"> the methodology for implementing an internship programme within the individual departments.</w:t>
            </w:r>
          </w:p>
          <w:p w14:paraId="236351E8" w14:textId="77777777" w:rsidR="000A7AD0" w:rsidRDefault="000A7AD0" w:rsidP="000A7AD0">
            <w:pPr>
              <w:shd w:val="clear" w:color="auto" w:fill="FFFFFF"/>
              <w:ind w:left="40"/>
              <w:jc w:val="both"/>
              <w:rPr>
                <w:rFonts w:ascii="Verdana" w:hAnsi="Verdana" w:cs="Arial"/>
                <w:color w:val="242424"/>
                <w:sz w:val="24"/>
                <w:szCs w:val="24"/>
                <w:lang w:eastAsia="en-GB"/>
              </w:rPr>
            </w:pPr>
            <w:r>
              <w:rPr>
                <w:rFonts w:ascii="Verdana" w:hAnsi="Verdana" w:cs="Arial"/>
                <w:color w:val="242424"/>
                <w:sz w:val="24"/>
                <w:szCs w:val="24"/>
                <w:lang w:eastAsia="en-GB"/>
              </w:rPr>
              <w:t>DK enthused on the benefits of h</w:t>
            </w:r>
            <w:r w:rsidRPr="004E514D">
              <w:rPr>
                <w:rFonts w:ascii="Verdana" w:hAnsi="Verdana" w:cs="Arial"/>
                <w:color w:val="242424"/>
                <w:sz w:val="24"/>
                <w:szCs w:val="24"/>
                <w:lang w:eastAsia="en-GB"/>
              </w:rPr>
              <w:t xml:space="preserve">aving an internship programme within the organisation for undergraduates </w:t>
            </w:r>
            <w:r>
              <w:rPr>
                <w:rFonts w:ascii="Verdana" w:hAnsi="Verdana" w:cs="Arial"/>
                <w:color w:val="242424"/>
                <w:sz w:val="24"/>
                <w:szCs w:val="24"/>
                <w:lang w:eastAsia="en-GB"/>
              </w:rPr>
              <w:t xml:space="preserve">which in turn helped them </w:t>
            </w:r>
            <w:r w:rsidRPr="004E514D">
              <w:rPr>
                <w:rFonts w:ascii="Verdana" w:hAnsi="Verdana" w:cs="Arial"/>
                <w:color w:val="242424"/>
                <w:sz w:val="24"/>
                <w:szCs w:val="24"/>
                <w:lang w:eastAsia="en-GB"/>
              </w:rPr>
              <w:t>gain valuable skills, throu</w:t>
            </w:r>
            <w:r>
              <w:rPr>
                <w:rFonts w:ascii="Verdana" w:hAnsi="Verdana" w:cs="Arial"/>
                <w:color w:val="242424"/>
                <w:sz w:val="24"/>
                <w:szCs w:val="24"/>
                <w:lang w:eastAsia="en-GB"/>
              </w:rPr>
              <w:t>gh work experience, and provided</w:t>
            </w:r>
            <w:r w:rsidRPr="004E514D">
              <w:rPr>
                <w:rFonts w:ascii="Verdana" w:hAnsi="Verdana" w:cs="Arial"/>
                <w:color w:val="242424"/>
                <w:sz w:val="24"/>
                <w:szCs w:val="24"/>
                <w:lang w:eastAsia="en-GB"/>
              </w:rPr>
              <w:t xml:space="preserve"> networking opportunities, along with enhancing their employability and hopefully loyalty to the Health Board. </w:t>
            </w:r>
          </w:p>
          <w:p w14:paraId="3449F89D" w14:textId="77777777" w:rsidR="000A7AD0" w:rsidRPr="000A7AD0" w:rsidRDefault="000A7AD0" w:rsidP="000A7AD0">
            <w:pPr>
              <w:shd w:val="clear" w:color="auto" w:fill="FFFFFF"/>
              <w:ind w:left="40"/>
              <w:jc w:val="both"/>
              <w:rPr>
                <w:rFonts w:ascii="Verdana" w:hAnsi="Verdana" w:cs="Arial"/>
                <w:color w:val="242424"/>
                <w:sz w:val="24"/>
                <w:szCs w:val="24"/>
                <w:lang w:eastAsia="en-GB"/>
              </w:rPr>
            </w:pPr>
            <w:r>
              <w:rPr>
                <w:rFonts w:ascii="Verdana" w:hAnsi="Verdana" w:cs="Arial"/>
                <w:color w:val="242424"/>
                <w:sz w:val="24"/>
                <w:szCs w:val="24"/>
                <w:lang w:eastAsia="en-GB"/>
              </w:rPr>
              <w:t>DK spoke of the positive relationship built between the HB and the University and the opportunities for students to gain invaluable experience and to consider joining the HB in completion of their degree.</w:t>
            </w:r>
          </w:p>
          <w:p w14:paraId="14D375E1" w14:textId="77777777" w:rsidR="000A7AD0" w:rsidRPr="009C2DC4" w:rsidRDefault="000A7AD0" w:rsidP="00C562FE">
            <w:pPr>
              <w:shd w:val="clear" w:color="auto" w:fill="FFFFFF"/>
              <w:jc w:val="both"/>
              <w:rPr>
                <w:rFonts w:ascii="Verdana" w:hAnsi="Verdana" w:cs="Arial"/>
                <w:sz w:val="24"/>
                <w:szCs w:val="24"/>
                <w:lang w:eastAsia="en-GB"/>
              </w:rPr>
            </w:pPr>
            <w:r w:rsidRPr="009C2DC4">
              <w:rPr>
                <w:rFonts w:ascii="Verdana" w:hAnsi="Verdana" w:cs="Arial"/>
                <w:sz w:val="24"/>
                <w:szCs w:val="24"/>
                <w:lang w:eastAsia="en-GB"/>
              </w:rPr>
              <w:t>LJ enquired about the approval route for the internships given the current vacancy freeze across the organisation.</w:t>
            </w:r>
          </w:p>
          <w:p w14:paraId="0F5E0039" w14:textId="77777777" w:rsidR="000A7AD0" w:rsidRPr="009C2DC4" w:rsidRDefault="000A7AD0" w:rsidP="00C562FE">
            <w:pPr>
              <w:shd w:val="clear" w:color="auto" w:fill="FFFFFF"/>
              <w:jc w:val="both"/>
              <w:rPr>
                <w:rFonts w:ascii="Verdana" w:hAnsi="Verdana" w:cs="Arial"/>
                <w:sz w:val="24"/>
                <w:szCs w:val="24"/>
                <w:lang w:eastAsia="en-GB"/>
              </w:rPr>
            </w:pPr>
            <w:r w:rsidRPr="009C2DC4">
              <w:rPr>
                <w:rFonts w:ascii="Verdana" w:hAnsi="Verdana" w:cs="Arial"/>
                <w:sz w:val="24"/>
                <w:szCs w:val="24"/>
                <w:lang w:eastAsia="en-GB"/>
              </w:rPr>
              <w:t>DK advised this had been taken to Execs and SJ and was approved.</w:t>
            </w:r>
          </w:p>
          <w:p w14:paraId="243B4920" w14:textId="77777777" w:rsidR="000A7AD0" w:rsidRPr="000A7AD0" w:rsidRDefault="000A7AD0" w:rsidP="00C562FE">
            <w:pPr>
              <w:shd w:val="clear" w:color="auto" w:fill="FFFFFF"/>
              <w:jc w:val="both"/>
              <w:rPr>
                <w:rFonts w:ascii="Verdana" w:hAnsi="Verdana" w:cs="Arial"/>
                <w:sz w:val="24"/>
                <w:szCs w:val="24"/>
                <w:lang w:eastAsia="en-GB"/>
              </w:rPr>
            </w:pPr>
            <w:r w:rsidRPr="009C2DC4">
              <w:rPr>
                <w:rFonts w:ascii="Verdana" w:hAnsi="Verdana" w:cs="Arial"/>
                <w:sz w:val="24"/>
                <w:szCs w:val="24"/>
                <w:lang w:eastAsia="en-GB"/>
              </w:rPr>
              <w:t xml:space="preserve">LJ highlighted the importance of the internship experience given that the intended consequence is for the interns to be ambassadors for Swansea Bay and our future workforce </w:t>
            </w:r>
            <w:r w:rsidRPr="009C2DC4">
              <w:rPr>
                <w:rFonts w:ascii="Verdana" w:hAnsi="Verdana" w:cs="Arial"/>
                <w:sz w:val="24"/>
                <w:szCs w:val="24"/>
                <w:lang w:eastAsia="en-GB"/>
              </w:rPr>
              <w:lastRenderedPageBreak/>
              <w:t>pipeline. LJ asked how the interns would be mentored and supported during their employment with us.</w:t>
            </w:r>
          </w:p>
          <w:p w14:paraId="11710FDE" w14:textId="77777777" w:rsidR="000A7AD0" w:rsidRDefault="000A7AD0" w:rsidP="00C562FE">
            <w:pPr>
              <w:shd w:val="clear" w:color="auto" w:fill="FFFFFF"/>
              <w:jc w:val="both"/>
              <w:rPr>
                <w:rFonts w:ascii="Verdana" w:hAnsi="Verdana" w:cs="Arial"/>
                <w:color w:val="242424"/>
                <w:sz w:val="24"/>
                <w:szCs w:val="24"/>
                <w:lang w:eastAsia="en-GB"/>
              </w:rPr>
            </w:pPr>
            <w:r>
              <w:rPr>
                <w:rFonts w:ascii="Verdana" w:hAnsi="Verdana" w:cs="Arial"/>
                <w:color w:val="242424"/>
                <w:sz w:val="24"/>
                <w:szCs w:val="24"/>
                <w:lang w:eastAsia="en-GB"/>
              </w:rPr>
              <w:t>GN commented on the importance of giving the time to manage these placements and not to underestimate the ability/skill set of these people and welcomed the fresh perspective.</w:t>
            </w:r>
          </w:p>
          <w:p w14:paraId="397A76D0" w14:textId="77777777" w:rsidR="000A7AD0" w:rsidRDefault="000A7AD0" w:rsidP="00C562FE">
            <w:pPr>
              <w:shd w:val="clear" w:color="auto" w:fill="FFFFFF"/>
              <w:jc w:val="both"/>
              <w:rPr>
                <w:rFonts w:ascii="Verdana" w:hAnsi="Verdana" w:cs="Arial"/>
                <w:color w:val="242424"/>
                <w:sz w:val="24"/>
                <w:szCs w:val="24"/>
                <w:lang w:eastAsia="en-GB"/>
              </w:rPr>
            </w:pPr>
            <w:r>
              <w:rPr>
                <w:rFonts w:ascii="Verdana" w:hAnsi="Verdana" w:cs="Arial"/>
                <w:color w:val="242424"/>
                <w:sz w:val="24"/>
                <w:szCs w:val="24"/>
                <w:lang w:eastAsia="en-GB"/>
              </w:rPr>
              <w:t>DK thanked Rhian Mansell for her input.</w:t>
            </w:r>
          </w:p>
          <w:p w14:paraId="2A2CE820" w14:textId="77777777" w:rsidR="000A7AD0" w:rsidRDefault="000A7AD0" w:rsidP="00C562FE">
            <w:pPr>
              <w:shd w:val="clear" w:color="auto" w:fill="FFFFFF"/>
              <w:jc w:val="both"/>
              <w:rPr>
                <w:rFonts w:ascii="Verdana" w:hAnsi="Verdana" w:cs="Arial"/>
                <w:color w:val="242424"/>
                <w:sz w:val="24"/>
                <w:szCs w:val="24"/>
                <w:lang w:eastAsia="en-GB"/>
              </w:rPr>
            </w:pPr>
            <w:r>
              <w:rPr>
                <w:rFonts w:ascii="Verdana" w:hAnsi="Verdana" w:cs="Arial"/>
                <w:color w:val="242424"/>
                <w:sz w:val="24"/>
                <w:szCs w:val="24"/>
                <w:lang w:eastAsia="en-GB"/>
              </w:rPr>
              <w:t>SJ stated this was certainly something to watch and learn from as a proof of concept.</w:t>
            </w:r>
          </w:p>
          <w:p w14:paraId="17D1CFF2" w14:textId="77777777" w:rsidR="000A7AD0" w:rsidRDefault="000A7AD0" w:rsidP="00C562FE">
            <w:pPr>
              <w:shd w:val="clear" w:color="auto" w:fill="FFFFFF"/>
              <w:jc w:val="both"/>
              <w:rPr>
                <w:rFonts w:ascii="Verdana" w:hAnsi="Verdana" w:cs="Arial"/>
                <w:color w:val="242424"/>
                <w:sz w:val="24"/>
                <w:szCs w:val="24"/>
                <w:lang w:eastAsia="en-GB"/>
              </w:rPr>
            </w:pPr>
            <w:r w:rsidRPr="002F15A3">
              <w:rPr>
                <w:rFonts w:ascii="Verdana" w:hAnsi="Verdana" w:cs="Arial"/>
                <w:b/>
                <w:color w:val="242424"/>
                <w:sz w:val="24"/>
                <w:szCs w:val="24"/>
                <w:lang w:eastAsia="en-GB"/>
              </w:rPr>
              <w:t>Action</w:t>
            </w:r>
            <w:r>
              <w:rPr>
                <w:rFonts w:ascii="Verdana" w:hAnsi="Verdana" w:cs="Arial"/>
                <w:color w:val="242424"/>
                <w:sz w:val="24"/>
                <w:szCs w:val="24"/>
                <w:lang w:eastAsia="en-GB"/>
              </w:rPr>
              <w:t xml:space="preserve"> – SV to speak with Darren Griffiths with regard to the potential and financial position on this</w:t>
            </w:r>
          </w:p>
          <w:p w14:paraId="672332DB" w14:textId="77777777" w:rsidR="000A7AD0" w:rsidRPr="000A7AD0" w:rsidRDefault="000A7AD0" w:rsidP="000A7AD0">
            <w:pPr>
              <w:shd w:val="clear" w:color="auto" w:fill="FFFFFF"/>
              <w:jc w:val="both"/>
              <w:rPr>
                <w:rFonts w:ascii="Verdana" w:hAnsi="Verdana" w:cs="Arial"/>
                <w:color w:val="242424"/>
                <w:sz w:val="24"/>
                <w:szCs w:val="24"/>
                <w:lang w:eastAsia="en-GB"/>
              </w:rPr>
            </w:pPr>
            <w:r w:rsidRPr="002F15A3">
              <w:rPr>
                <w:rFonts w:ascii="Verdana" w:hAnsi="Verdana" w:cs="Arial"/>
                <w:b/>
                <w:color w:val="242424"/>
                <w:sz w:val="24"/>
                <w:szCs w:val="24"/>
                <w:lang w:eastAsia="en-GB"/>
              </w:rPr>
              <w:t>Action</w:t>
            </w:r>
            <w:r>
              <w:rPr>
                <w:rFonts w:ascii="Verdana" w:hAnsi="Verdana" w:cs="Arial"/>
                <w:color w:val="242424"/>
                <w:sz w:val="24"/>
                <w:szCs w:val="24"/>
                <w:lang w:eastAsia="en-GB"/>
              </w:rPr>
              <w:t xml:space="preserve"> – </w:t>
            </w:r>
            <w:r w:rsidRPr="009C2DC4">
              <w:rPr>
                <w:rFonts w:ascii="Verdana" w:hAnsi="Verdana" w:cs="Arial"/>
                <w:sz w:val="24"/>
                <w:szCs w:val="24"/>
                <w:lang w:eastAsia="en-GB"/>
              </w:rPr>
              <w:t xml:space="preserve">RM </w:t>
            </w:r>
            <w:r>
              <w:rPr>
                <w:rFonts w:ascii="Verdana" w:hAnsi="Verdana" w:cs="Arial"/>
                <w:color w:val="242424"/>
                <w:sz w:val="24"/>
                <w:szCs w:val="24"/>
                <w:lang w:eastAsia="en-GB"/>
              </w:rPr>
              <w:t>to meet with LJ and team to look at the concept and what it would take to expand across the HB</w:t>
            </w:r>
          </w:p>
        </w:tc>
        <w:tc>
          <w:tcPr>
            <w:tcW w:w="1064" w:type="dxa"/>
            <w:tcMar>
              <w:top w:w="80" w:type="dxa"/>
              <w:left w:w="80" w:type="dxa"/>
              <w:bottom w:w="80" w:type="dxa"/>
              <w:right w:w="80" w:type="dxa"/>
            </w:tcMar>
          </w:tcPr>
          <w:p w14:paraId="4C62E163" w14:textId="77777777" w:rsidR="000A7AD0" w:rsidRDefault="000A7AD0" w:rsidP="00C562FE">
            <w:pPr>
              <w:spacing w:before="120" w:after="120"/>
              <w:jc w:val="center"/>
              <w:rPr>
                <w:rFonts w:ascii="Arial" w:hAnsi="Arial" w:cs="Arial"/>
                <w:b/>
                <w:sz w:val="24"/>
                <w:szCs w:val="24"/>
              </w:rPr>
            </w:pPr>
          </w:p>
          <w:p w14:paraId="086D670A" w14:textId="77777777" w:rsidR="000A7AD0" w:rsidRDefault="000A7AD0" w:rsidP="00C562FE">
            <w:pPr>
              <w:spacing w:before="120" w:after="120"/>
              <w:jc w:val="center"/>
              <w:rPr>
                <w:rFonts w:ascii="Arial" w:hAnsi="Arial" w:cs="Arial"/>
                <w:b/>
                <w:sz w:val="24"/>
                <w:szCs w:val="24"/>
              </w:rPr>
            </w:pPr>
          </w:p>
          <w:p w14:paraId="68169677" w14:textId="77777777" w:rsidR="000A7AD0" w:rsidRDefault="000A7AD0" w:rsidP="00C562FE">
            <w:pPr>
              <w:spacing w:before="120" w:after="120"/>
              <w:jc w:val="center"/>
              <w:rPr>
                <w:rFonts w:ascii="Arial" w:hAnsi="Arial" w:cs="Arial"/>
                <w:b/>
                <w:sz w:val="24"/>
                <w:szCs w:val="24"/>
              </w:rPr>
            </w:pPr>
          </w:p>
          <w:p w14:paraId="45973709" w14:textId="77777777" w:rsidR="000A7AD0" w:rsidRDefault="000A7AD0" w:rsidP="00C562FE">
            <w:pPr>
              <w:spacing w:before="120" w:after="120"/>
              <w:jc w:val="center"/>
              <w:rPr>
                <w:rFonts w:ascii="Arial" w:hAnsi="Arial" w:cs="Arial"/>
                <w:b/>
                <w:sz w:val="24"/>
                <w:szCs w:val="24"/>
              </w:rPr>
            </w:pPr>
          </w:p>
          <w:p w14:paraId="55272C02" w14:textId="77777777" w:rsidR="000A7AD0" w:rsidRDefault="000A7AD0" w:rsidP="00C562FE">
            <w:pPr>
              <w:spacing w:before="120" w:after="120"/>
              <w:jc w:val="center"/>
              <w:rPr>
                <w:rFonts w:ascii="Arial" w:hAnsi="Arial" w:cs="Arial"/>
                <w:b/>
                <w:sz w:val="24"/>
                <w:szCs w:val="24"/>
              </w:rPr>
            </w:pPr>
          </w:p>
          <w:p w14:paraId="5AD03D77" w14:textId="77777777" w:rsidR="000A7AD0" w:rsidRDefault="000A7AD0" w:rsidP="00C562FE">
            <w:pPr>
              <w:spacing w:before="120" w:after="120"/>
              <w:jc w:val="center"/>
              <w:rPr>
                <w:rFonts w:ascii="Arial" w:hAnsi="Arial" w:cs="Arial"/>
                <w:b/>
                <w:sz w:val="24"/>
                <w:szCs w:val="24"/>
              </w:rPr>
            </w:pPr>
          </w:p>
          <w:p w14:paraId="01D2D7EC" w14:textId="77777777" w:rsidR="000A7AD0" w:rsidRDefault="000A7AD0" w:rsidP="00C562FE">
            <w:pPr>
              <w:spacing w:before="120" w:after="120"/>
              <w:jc w:val="center"/>
              <w:rPr>
                <w:rFonts w:ascii="Arial" w:hAnsi="Arial" w:cs="Arial"/>
                <w:b/>
                <w:sz w:val="24"/>
                <w:szCs w:val="24"/>
              </w:rPr>
            </w:pPr>
          </w:p>
          <w:p w14:paraId="10B23C79" w14:textId="77777777" w:rsidR="000A7AD0" w:rsidRDefault="000A7AD0" w:rsidP="00C562FE">
            <w:pPr>
              <w:spacing w:before="120" w:after="120"/>
              <w:jc w:val="center"/>
              <w:rPr>
                <w:rFonts w:ascii="Arial" w:hAnsi="Arial" w:cs="Arial"/>
                <w:b/>
                <w:sz w:val="24"/>
                <w:szCs w:val="24"/>
              </w:rPr>
            </w:pPr>
          </w:p>
          <w:p w14:paraId="20C6A93B" w14:textId="77777777" w:rsidR="000A7AD0" w:rsidRDefault="000A7AD0" w:rsidP="00C562FE">
            <w:pPr>
              <w:spacing w:before="120" w:after="120"/>
              <w:jc w:val="center"/>
              <w:rPr>
                <w:rFonts w:ascii="Arial" w:hAnsi="Arial" w:cs="Arial"/>
                <w:b/>
                <w:sz w:val="24"/>
                <w:szCs w:val="24"/>
              </w:rPr>
            </w:pPr>
          </w:p>
          <w:p w14:paraId="0056FA8E" w14:textId="77777777" w:rsidR="000A7AD0" w:rsidRDefault="000A7AD0" w:rsidP="00C562FE">
            <w:pPr>
              <w:spacing w:before="120" w:after="120"/>
              <w:jc w:val="center"/>
              <w:rPr>
                <w:rFonts w:ascii="Arial" w:hAnsi="Arial" w:cs="Arial"/>
                <w:b/>
                <w:sz w:val="24"/>
                <w:szCs w:val="24"/>
              </w:rPr>
            </w:pPr>
          </w:p>
          <w:p w14:paraId="23D6BCF4" w14:textId="77777777" w:rsidR="000A7AD0" w:rsidRDefault="000A7AD0" w:rsidP="00C562FE">
            <w:pPr>
              <w:spacing w:before="120" w:after="120"/>
              <w:jc w:val="center"/>
              <w:rPr>
                <w:rFonts w:ascii="Arial" w:hAnsi="Arial" w:cs="Arial"/>
                <w:b/>
                <w:sz w:val="24"/>
                <w:szCs w:val="24"/>
              </w:rPr>
            </w:pPr>
          </w:p>
          <w:p w14:paraId="001BAC4C" w14:textId="77777777" w:rsidR="000A7AD0" w:rsidRDefault="000A7AD0" w:rsidP="00C562FE">
            <w:pPr>
              <w:spacing w:before="120" w:after="120"/>
              <w:jc w:val="center"/>
              <w:rPr>
                <w:rFonts w:ascii="Arial" w:hAnsi="Arial" w:cs="Arial"/>
                <w:b/>
                <w:sz w:val="24"/>
                <w:szCs w:val="24"/>
              </w:rPr>
            </w:pPr>
          </w:p>
          <w:p w14:paraId="40AD7E55" w14:textId="77777777" w:rsidR="000A7AD0" w:rsidRDefault="000A7AD0" w:rsidP="00C562FE">
            <w:pPr>
              <w:spacing w:before="120" w:after="120"/>
              <w:jc w:val="center"/>
              <w:rPr>
                <w:rFonts w:ascii="Arial" w:hAnsi="Arial" w:cs="Arial"/>
                <w:b/>
                <w:sz w:val="24"/>
                <w:szCs w:val="24"/>
              </w:rPr>
            </w:pPr>
          </w:p>
          <w:p w14:paraId="5AD4487D" w14:textId="77777777" w:rsidR="000A7AD0" w:rsidRDefault="000A7AD0" w:rsidP="00C562FE">
            <w:pPr>
              <w:spacing w:before="120" w:after="120"/>
              <w:jc w:val="center"/>
              <w:rPr>
                <w:rFonts w:ascii="Arial" w:hAnsi="Arial" w:cs="Arial"/>
                <w:b/>
                <w:sz w:val="24"/>
                <w:szCs w:val="24"/>
              </w:rPr>
            </w:pPr>
          </w:p>
          <w:p w14:paraId="1CEDC1D3" w14:textId="77777777" w:rsidR="000A7AD0" w:rsidRDefault="000A7AD0" w:rsidP="00C562FE">
            <w:pPr>
              <w:spacing w:before="120" w:after="120"/>
              <w:jc w:val="center"/>
              <w:rPr>
                <w:rFonts w:ascii="Arial" w:hAnsi="Arial" w:cs="Arial"/>
                <w:b/>
                <w:sz w:val="24"/>
                <w:szCs w:val="24"/>
              </w:rPr>
            </w:pPr>
          </w:p>
          <w:p w14:paraId="68316A08" w14:textId="77777777" w:rsidR="000A7AD0" w:rsidRDefault="000A7AD0" w:rsidP="00C562FE">
            <w:pPr>
              <w:spacing w:before="120" w:after="120"/>
              <w:jc w:val="center"/>
              <w:rPr>
                <w:rFonts w:ascii="Arial" w:hAnsi="Arial" w:cs="Arial"/>
                <w:b/>
                <w:sz w:val="24"/>
                <w:szCs w:val="24"/>
              </w:rPr>
            </w:pPr>
          </w:p>
          <w:p w14:paraId="4ABD9F74" w14:textId="77777777" w:rsidR="000A7AD0" w:rsidRDefault="000A7AD0" w:rsidP="00C562FE">
            <w:pPr>
              <w:spacing w:before="120" w:after="120"/>
              <w:jc w:val="center"/>
              <w:rPr>
                <w:rFonts w:ascii="Arial" w:hAnsi="Arial" w:cs="Arial"/>
                <w:b/>
                <w:sz w:val="24"/>
                <w:szCs w:val="24"/>
              </w:rPr>
            </w:pPr>
          </w:p>
          <w:p w14:paraId="679B0A38" w14:textId="77777777" w:rsidR="000A7AD0" w:rsidRDefault="000A7AD0" w:rsidP="00C562FE">
            <w:pPr>
              <w:spacing w:before="120" w:after="120"/>
              <w:jc w:val="center"/>
              <w:rPr>
                <w:rFonts w:ascii="Arial" w:hAnsi="Arial" w:cs="Arial"/>
                <w:b/>
                <w:sz w:val="24"/>
                <w:szCs w:val="24"/>
              </w:rPr>
            </w:pPr>
          </w:p>
          <w:p w14:paraId="41E3E175" w14:textId="77777777" w:rsidR="000A7AD0" w:rsidRDefault="000A7AD0" w:rsidP="00C562FE">
            <w:pPr>
              <w:spacing w:before="120" w:after="120"/>
              <w:jc w:val="center"/>
              <w:rPr>
                <w:rFonts w:ascii="Arial" w:hAnsi="Arial" w:cs="Arial"/>
                <w:b/>
                <w:sz w:val="24"/>
                <w:szCs w:val="24"/>
              </w:rPr>
            </w:pPr>
          </w:p>
          <w:p w14:paraId="5E4D1A8C" w14:textId="77777777" w:rsidR="000A7AD0" w:rsidRDefault="000A7AD0" w:rsidP="00C562FE">
            <w:pPr>
              <w:spacing w:before="120" w:after="120"/>
              <w:jc w:val="center"/>
              <w:rPr>
                <w:rFonts w:ascii="Arial" w:hAnsi="Arial" w:cs="Arial"/>
                <w:b/>
                <w:sz w:val="24"/>
                <w:szCs w:val="24"/>
              </w:rPr>
            </w:pPr>
          </w:p>
          <w:p w14:paraId="4F004CEB" w14:textId="77777777" w:rsidR="000A7AD0" w:rsidRDefault="000A7AD0" w:rsidP="00C562FE">
            <w:pPr>
              <w:spacing w:before="120" w:after="120"/>
              <w:jc w:val="center"/>
              <w:rPr>
                <w:rFonts w:ascii="Arial" w:hAnsi="Arial" w:cs="Arial"/>
                <w:b/>
                <w:sz w:val="24"/>
                <w:szCs w:val="24"/>
              </w:rPr>
            </w:pPr>
          </w:p>
          <w:p w14:paraId="5993A7F7" w14:textId="77777777" w:rsidR="000A7AD0" w:rsidRDefault="000A7AD0" w:rsidP="00C562FE">
            <w:pPr>
              <w:spacing w:before="120" w:after="120"/>
              <w:jc w:val="center"/>
              <w:rPr>
                <w:rFonts w:ascii="Arial" w:hAnsi="Arial" w:cs="Arial"/>
                <w:b/>
                <w:sz w:val="24"/>
                <w:szCs w:val="24"/>
              </w:rPr>
            </w:pPr>
          </w:p>
          <w:p w14:paraId="109F8B58" w14:textId="77777777" w:rsidR="000A7AD0" w:rsidRDefault="000A7AD0" w:rsidP="00C562FE">
            <w:pPr>
              <w:spacing w:before="120" w:after="120"/>
              <w:jc w:val="center"/>
              <w:rPr>
                <w:rFonts w:ascii="Arial" w:hAnsi="Arial" w:cs="Arial"/>
                <w:b/>
                <w:sz w:val="24"/>
                <w:szCs w:val="24"/>
              </w:rPr>
            </w:pPr>
          </w:p>
          <w:p w14:paraId="53B175ED" w14:textId="77777777" w:rsidR="000A7AD0" w:rsidRDefault="000A7AD0" w:rsidP="00C562FE">
            <w:pPr>
              <w:spacing w:before="120" w:after="120"/>
              <w:jc w:val="center"/>
              <w:rPr>
                <w:rFonts w:ascii="Arial" w:hAnsi="Arial" w:cs="Arial"/>
                <w:b/>
                <w:sz w:val="24"/>
                <w:szCs w:val="24"/>
              </w:rPr>
            </w:pPr>
          </w:p>
          <w:p w14:paraId="5A05DF76" w14:textId="77777777" w:rsidR="000A7AD0" w:rsidRDefault="000A7AD0" w:rsidP="00C562FE">
            <w:pPr>
              <w:spacing w:before="120" w:after="120"/>
              <w:jc w:val="center"/>
              <w:rPr>
                <w:rFonts w:ascii="Arial" w:hAnsi="Arial" w:cs="Arial"/>
                <w:b/>
                <w:sz w:val="24"/>
                <w:szCs w:val="24"/>
              </w:rPr>
            </w:pPr>
          </w:p>
          <w:p w14:paraId="2E5A8DF5" w14:textId="77777777" w:rsidR="000A7AD0" w:rsidRDefault="000A7AD0" w:rsidP="00C562FE">
            <w:pPr>
              <w:spacing w:before="120" w:after="120"/>
              <w:jc w:val="center"/>
              <w:rPr>
                <w:rFonts w:ascii="Arial" w:hAnsi="Arial" w:cs="Arial"/>
                <w:b/>
                <w:sz w:val="24"/>
                <w:szCs w:val="24"/>
              </w:rPr>
            </w:pPr>
          </w:p>
          <w:p w14:paraId="6304AC8B" w14:textId="77777777" w:rsidR="000A7AD0" w:rsidRDefault="000A7AD0" w:rsidP="00C562FE">
            <w:pPr>
              <w:spacing w:before="120" w:after="120"/>
              <w:jc w:val="center"/>
              <w:rPr>
                <w:rFonts w:ascii="Arial" w:hAnsi="Arial" w:cs="Arial"/>
                <w:b/>
                <w:sz w:val="24"/>
                <w:szCs w:val="24"/>
              </w:rPr>
            </w:pPr>
          </w:p>
          <w:p w14:paraId="455C47B5" w14:textId="77777777" w:rsidR="000A7AD0" w:rsidRDefault="000A7AD0" w:rsidP="00C562FE">
            <w:pPr>
              <w:spacing w:before="120" w:after="120"/>
              <w:jc w:val="center"/>
              <w:rPr>
                <w:rFonts w:ascii="Arial" w:hAnsi="Arial" w:cs="Arial"/>
                <w:b/>
                <w:sz w:val="24"/>
                <w:szCs w:val="24"/>
              </w:rPr>
            </w:pPr>
          </w:p>
          <w:p w14:paraId="0037C439" w14:textId="77777777" w:rsidR="000A7AD0" w:rsidRDefault="000A7AD0" w:rsidP="00C562FE">
            <w:pPr>
              <w:spacing w:before="120" w:after="120"/>
              <w:jc w:val="center"/>
              <w:rPr>
                <w:rFonts w:ascii="Arial" w:hAnsi="Arial" w:cs="Arial"/>
                <w:b/>
                <w:sz w:val="24"/>
                <w:szCs w:val="24"/>
              </w:rPr>
            </w:pPr>
          </w:p>
          <w:p w14:paraId="766F6D89" w14:textId="77777777" w:rsidR="000A7AD0" w:rsidRDefault="000A7AD0" w:rsidP="00C562FE">
            <w:pPr>
              <w:spacing w:before="120" w:after="120"/>
              <w:jc w:val="center"/>
              <w:rPr>
                <w:rFonts w:ascii="Arial" w:hAnsi="Arial" w:cs="Arial"/>
                <w:b/>
                <w:sz w:val="24"/>
                <w:szCs w:val="24"/>
              </w:rPr>
            </w:pPr>
            <w:r>
              <w:rPr>
                <w:rFonts w:ascii="Arial" w:hAnsi="Arial" w:cs="Arial"/>
                <w:b/>
                <w:sz w:val="24"/>
                <w:szCs w:val="24"/>
              </w:rPr>
              <w:t>SV</w:t>
            </w:r>
          </w:p>
          <w:p w14:paraId="2BCA0EC4" w14:textId="77777777" w:rsidR="000A7AD0" w:rsidRDefault="000A7AD0" w:rsidP="00C562FE">
            <w:pPr>
              <w:spacing w:before="120" w:after="120"/>
              <w:jc w:val="center"/>
              <w:rPr>
                <w:rFonts w:ascii="Arial" w:hAnsi="Arial" w:cs="Arial"/>
                <w:b/>
                <w:sz w:val="24"/>
                <w:szCs w:val="24"/>
              </w:rPr>
            </w:pPr>
          </w:p>
          <w:p w14:paraId="01A54FF2" w14:textId="77777777" w:rsidR="000A7AD0" w:rsidRPr="00C55895" w:rsidRDefault="000A7AD0" w:rsidP="000A7AD0">
            <w:pPr>
              <w:spacing w:before="120" w:after="120"/>
              <w:jc w:val="center"/>
              <w:rPr>
                <w:rFonts w:ascii="Arial" w:hAnsi="Arial" w:cs="Arial"/>
                <w:b/>
                <w:color w:val="FF0000"/>
                <w:sz w:val="24"/>
                <w:szCs w:val="24"/>
              </w:rPr>
            </w:pPr>
            <w:r w:rsidRPr="009C2DC4">
              <w:rPr>
                <w:rFonts w:ascii="Arial" w:hAnsi="Arial" w:cs="Arial"/>
                <w:b/>
                <w:sz w:val="24"/>
                <w:szCs w:val="24"/>
              </w:rPr>
              <w:t>RM</w:t>
            </w:r>
          </w:p>
        </w:tc>
      </w:tr>
      <w:tr w:rsidR="000A7AD0" w:rsidRPr="00C12F3F" w14:paraId="1ACCA257" w14:textId="77777777" w:rsidTr="00C562FE">
        <w:trPr>
          <w:trHeight w:val="364"/>
        </w:trPr>
        <w:tc>
          <w:tcPr>
            <w:tcW w:w="1378" w:type="dxa"/>
            <w:shd w:val="clear" w:color="auto" w:fill="auto"/>
            <w:tcMar>
              <w:top w:w="80" w:type="dxa"/>
              <w:left w:w="80" w:type="dxa"/>
              <w:bottom w:w="80" w:type="dxa"/>
              <w:right w:w="80" w:type="dxa"/>
            </w:tcMar>
          </w:tcPr>
          <w:p w14:paraId="077CB234" w14:textId="77777777" w:rsidR="000A7AD0" w:rsidRPr="006C2F69" w:rsidRDefault="000A7AD0" w:rsidP="00C562FE">
            <w:pPr>
              <w:spacing w:before="120" w:after="120"/>
              <w:jc w:val="both"/>
              <w:rPr>
                <w:rFonts w:ascii="Verdana" w:hAnsi="Verdana" w:cs="Arial"/>
                <w:b/>
                <w:sz w:val="24"/>
                <w:szCs w:val="24"/>
              </w:rPr>
            </w:pPr>
            <w:r w:rsidRPr="006C2F69">
              <w:rPr>
                <w:rFonts w:ascii="Verdana" w:hAnsi="Verdana" w:cs="Arial"/>
                <w:b/>
                <w:sz w:val="24"/>
                <w:szCs w:val="24"/>
              </w:rPr>
              <w:lastRenderedPageBreak/>
              <w:t>4.</w:t>
            </w:r>
          </w:p>
        </w:tc>
        <w:tc>
          <w:tcPr>
            <w:tcW w:w="7368" w:type="dxa"/>
            <w:tcMar>
              <w:top w:w="80" w:type="dxa"/>
              <w:left w:w="80" w:type="dxa"/>
              <w:bottom w:w="80" w:type="dxa"/>
              <w:right w:w="80" w:type="dxa"/>
            </w:tcMar>
          </w:tcPr>
          <w:p w14:paraId="55CD2CB6" w14:textId="77777777" w:rsidR="000A7AD0" w:rsidRPr="000F164C" w:rsidRDefault="000A7AD0" w:rsidP="00C562FE">
            <w:pPr>
              <w:pStyle w:val="Body"/>
              <w:tabs>
                <w:tab w:val="left" w:pos="10"/>
              </w:tabs>
              <w:spacing w:before="0"/>
              <w:jc w:val="both"/>
              <w:rPr>
                <w:rFonts w:ascii="Verdana" w:eastAsia="Arial Bold" w:hAnsi="Verdana" w:cs="Arial"/>
                <w:b/>
              </w:rPr>
            </w:pPr>
            <w:r w:rsidRPr="000F164C">
              <w:rPr>
                <w:rFonts w:ascii="Verdana" w:eastAsia="Arial Bold" w:hAnsi="Verdana" w:cs="Arial"/>
                <w:b/>
              </w:rPr>
              <w:t>ANY OTHER BUSINESS</w:t>
            </w:r>
          </w:p>
        </w:tc>
        <w:tc>
          <w:tcPr>
            <w:tcW w:w="1064" w:type="dxa"/>
            <w:tcMar>
              <w:top w:w="80" w:type="dxa"/>
              <w:left w:w="80" w:type="dxa"/>
              <w:bottom w:w="80" w:type="dxa"/>
              <w:right w:w="80" w:type="dxa"/>
            </w:tcMar>
          </w:tcPr>
          <w:p w14:paraId="3B392852" w14:textId="77777777" w:rsidR="000A7AD0" w:rsidRDefault="000A7AD0" w:rsidP="00C562FE">
            <w:pPr>
              <w:spacing w:before="120" w:after="120"/>
              <w:jc w:val="center"/>
              <w:rPr>
                <w:rFonts w:ascii="Arial" w:hAnsi="Arial" w:cs="Arial"/>
                <w:b/>
                <w:sz w:val="24"/>
                <w:szCs w:val="24"/>
              </w:rPr>
            </w:pPr>
          </w:p>
        </w:tc>
      </w:tr>
      <w:tr w:rsidR="000A7AD0" w:rsidRPr="00C12F3F" w14:paraId="61562F78" w14:textId="77777777" w:rsidTr="00C562FE">
        <w:trPr>
          <w:trHeight w:val="364"/>
        </w:trPr>
        <w:tc>
          <w:tcPr>
            <w:tcW w:w="1378" w:type="dxa"/>
            <w:shd w:val="clear" w:color="auto" w:fill="auto"/>
            <w:tcMar>
              <w:top w:w="80" w:type="dxa"/>
              <w:left w:w="80" w:type="dxa"/>
              <w:bottom w:w="80" w:type="dxa"/>
              <w:right w:w="80" w:type="dxa"/>
            </w:tcMar>
          </w:tcPr>
          <w:p w14:paraId="377CA133" w14:textId="77777777" w:rsidR="000A7AD0" w:rsidRPr="006C2F69" w:rsidRDefault="000A7AD0" w:rsidP="00C562FE">
            <w:pPr>
              <w:spacing w:before="120" w:after="120"/>
              <w:jc w:val="both"/>
              <w:rPr>
                <w:rFonts w:ascii="Verdana" w:hAnsi="Verdana" w:cs="Arial"/>
                <w:b/>
                <w:sz w:val="24"/>
                <w:szCs w:val="24"/>
              </w:rPr>
            </w:pPr>
            <w:r w:rsidRPr="006C2F69">
              <w:rPr>
                <w:rFonts w:ascii="Verdana" w:hAnsi="Verdana" w:cs="Arial"/>
                <w:b/>
                <w:sz w:val="24"/>
                <w:szCs w:val="24"/>
              </w:rPr>
              <w:t>4.1</w:t>
            </w:r>
          </w:p>
        </w:tc>
        <w:tc>
          <w:tcPr>
            <w:tcW w:w="7368" w:type="dxa"/>
            <w:tcMar>
              <w:top w:w="80" w:type="dxa"/>
              <w:left w:w="80" w:type="dxa"/>
              <w:bottom w:w="80" w:type="dxa"/>
              <w:right w:w="80" w:type="dxa"/>
            </w:tcMar>
          </w:tcPr>
          <w:p w14:paraId="4340E0D8"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Geraint Norman commented that basics for managers  should start with the mandatory completion of PADRs and mandatory training and was of the opinion that compliance in Finance for example was not particularly good and he expected it to be a similar picture across Corporate and Service Groups.</w:t>
            </w:r>
          </w:p>
          <w:p w14:paraId="2AFE849A"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GN asked were we doing enough around getting the basics done to enable managers identify development needs.  GN appreciated the positive incentives around leadership and coaching.</w:t>
            </w:r>
          </w:p>
          <w:p w14:paraId="0131E263"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SV advised Brilliant Basics was more about scaling up Line Managers to be able to develop their members of staff.  With regard to PADR and mandatory training SV asked LJ for comments.</w:t>
            </w:r>
          </w:p>
          <w:p w14:paraId="71C6ACA7" w14:textId="77777777" w:rsidR="000A7AD0" w:rsidRPr="009C2DC4" w:rsidRDefault="000A7AD0" w:rsidP="00C562FE">
            <w:pPr>
              <w:spacing w:line="276" w:lineRule="auto"/>
              <w:jc w:val="both"/>
              <w:rPr>
                <w:rFonts w:ascii="Verdana" w:hAnsi="Verdana" w:cs="Arial"/>
                <w:sz w:val="24"/>
                <w:szCs w:val="24"/>
              </w:rPr>
            </w:pPr>
            <w:r>
              <w:rPr>
                <w:rFonts w:ascii="Verdana" w:hAnsi="Verdana" w:cs="Arial"/>
                <w:sz w:val="24"/>
                <w:szCs w:val="24"/>
              </w:rPr>
              <w:t>LJ advised that the Health Board was currently exceedin</w:t>
            </w:r>
            <w:r w:rsidR="00B93F51">
              <w:rPr>
                <w:rFonts w:ascii="Verdana" w:hAnsi="Verdana" w:cs="Arial"/>
                <w:sz w:val="24"/>
                <w:szCs w:val="24"/>
              </w:rPr>
              <w:t xml:space="preserve">g Welsh Government targets for </w:t>
            </w:r>
            <w:r w:rsidRPr="00B93F51">
              <w:rPr>
                <w:rFonts w:ascii="Verdana" w:hAnsi="Verdana"/>
                <w:sz w:val="24"/>
                <w:szCs w:val="24"/>
              </w:rPr>
              <w:t>PADR Corporate 73%, S&amp;M training 89% </w:t>
            </w:r>
            <w:r w:rsidRPr="00B93F51">
              <w:rPr>
                <w:rFonts w:ascii="Verdana" w:hAnsi="Verdana" w:cs="Arial"/>
                <w:sz w:val="24"/>
                <w:szCs w:val="24"/>
              </w:rPr>
              <w:t>and our trajectory continued to improve year on year despite all of the challenges.</w:t>
            </w:r>
          </w:p>
          <w:p w14:paraId="6DDA87D0" w14:textId="77777777" w:rsidR="000A7AD0" w:rsidRPr="009C2DC4" w:rsidRDefault="000A7AD0" w:rsidP="00C562FE">
            <w:pPr>
              <w:spacing w:line="276" w:lineRule="auto"/>
              <w:jc w:val="both"/>
              <w:rPr>
                <w:rFonts w:ascii="Verdana" w:hAnsi="Verdana" w:cs="Arial"/>
                <w:sz w:val="24"/>
                <w:szCs w:val="24"/>
              </w:rPr>
            </w:pPr>
            <w:r w:rsidRPr="009C2DC4">
              <w:rPr>
                <w:rFonts w:ascii="Verdana" w:hAnsi="Verdana" w:cs="Arial"/>
                <w:sz w:val="24"/>
                <w:szCs w:val="24"/>
              </w:rPr>
              <w:t xml:space="preserve">LJ commented that feedback from the Service Groups through our HRBPs suggests that time was the biggest issue </w:t>
            </w:r>
            <w:r w:rsidRPr="009C2DC4">
              <w:rPr>
                <w:rFonts w:ascii="Verdana" w:hAnsi="Verdana" w:cs="Arial"/>
                <w:sz w:val="24"/>
                <w:szCs w:val="24"/>
              </w:rPr>
              <w:lastRenderedPageBreak/>
              <w:t>and this was a constant challenge based on a demanding operational environment.</w:t>
            </w:r>
          </w:p>
          <w:p w14:paraId="739939C2"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GN was of the opinion that we as a Health Board have never really understood the importance of it and felt there was more to be done as an Organisation to promote it as an opportunity to discuss development and well-being.</w:t>
            </w:r>
          </w:p>
          <w:p w14:paraId="5849C9C7"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SV agreed it was a leadership challenge.</w:t>
            </w:r>
          </w:p>
          <w:p w14:paraId="21CEAC57" w14:textId="77777777" w:rsidR="000A7AD0" w:rsidRDefault="00B93F51" w:rsidP="00C562FE">
            <w:pPr>
              <w:spacing w:line="276" w:lineRule="auto"/>
              <w:jc w:val="both"/>
              <w:rPr>
                <w:rFonts w:ascii="Verdana" w:hAnsi="Verdana" w:cs="Arial"/>
                <w:sz w:val="24"/>
                <w:szCs w:val="24"/>
              </w:rPr>
            </w:pPr>
            <w:r>
              <w:rPr>
                <w:rFonts w:ascii="Verdana" w:hAnsi="Verdana" w:cs="Arial"/>
                <w:sz w:val="24"/>
                <w:szCs w:val="24"/>
              </w:rPr>
              <w:t>Natalie Mills advised Nurse R</w:t>
            </w:r>
            <w:r w:rsidR="000A7AD0">
              <w:rPr>
                <w:rFonts w:ascii="Verdana" w:hAnsi="Verdana" w:cs="Arial"/>
                <w:sz w:val="24"/>
                <w:szCs w:val="24"/>
              </w:rPr>
              <w:t>etention was looking very healthy at the moment and was working with current hotspot areas.</w:t>
            </w:r>
          </w:p>
          <w:p w14:paraId="10B63F4E"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NM was currently focussed on the Flexible Working roll-out and asked if anyone wanted to be involved in the working groups to get in touch.</w:t>
            </w:r>
          </w:p>
          <w:p w14:paraId="3AA74191" w14:textId="77777777" w:rsidR="000A7AD0" w:rsidRDefault="000A7AD0" w:rsidP="00C562FE">
            <w:pPr>
              <w:spacing w:line="276" w:lineRule="auto"/>
              <w:jc w:val="both"/>
              <w:rPr>
                <w:rFonts w:ascii="Verdana" w:hAnsi="Verdana" w:cs="Arial"/>
                <w:sz w:val="24"/>
                <w:szCs w:val="24"/>
              </w:rPr>
            </w:pPr>
            <w:r>
              <w:rPr>
                <w:rFonts w:ascii="Verdana" w:hAnsi="Verdana" w:cs="Arial"/>
                <w:sz w:val="24"/>
                <w:szCs w:val="24"/>
              </w:rPr>
              <w:t>NM will be delivering briefs throughout the Organisation in the coming weeks.</w:t>
            </w:r>
          </w:p>
          <w:p w14:paraId="3D8B344A" w14:textId="77777777" w:rsidR="000A7AD0" w:rsidRPr="000F164C" w:rsidRDefault="000A7AD0" w:rsidP="00C562FE">
            <w:pPr>
              <w:spacing w:line="276" w:lineRule="auto"/>
              <w:jc w:val="both"/>
              <w:rPr>
                <w:rFonts w:ascii="Verdana" w:hAnsi="Verdana" w:cs="Arial"/>
                <w:sz w:val="24"/>
                <w:szCs w:val="24"/>
              </w:rPr>
            </w:pPr>
            <w:r>
              <w:rPr>
                <w:rFonts w:ascii="Verdana" w:hAnsi="Verdana" w:cs="Arial"/>
                <w:sz w:val="24"/>
                <w:szCs w:val="24"/>
              </w:rPr>
              <w:t>SV commented that it was a really important piece of work in order to retain our workforce at all stages of their career.</w:t>
            </w:r>
          </w:p>
        </w:tc>
        <w:tc>
          <w:tcPr>
            <w:tcW w:w="1064" w:type="dxa"/>
            <w:tcMar>
              <w:top w:w="80" w:type="dxa"/>
              <w:left w:w="80" w:type="dxa"/>
              <w:bottom w:w="80" w:type="dxa"/>
              <w:right w:w="80" w:type="dxa"/>
            </w:tcMar>
          </w:tcPr>
          <w:p w14:paraId="2061C1D8" w14:textId="77777777" w:rsidR="000A7AD0" w:rsidRPr="00C12F3F" w:rsidRDefault="000A7AD0" w:rsidP="00C562FE">
            <w:pPr>
              <w:spacing w:before="120" w:after="120"/>
              <w:rPr>
                <w:rFonts w:ascii="Arial" w:hAnsi="Arial" w:cs="Arial"/>
                <w:b/>
                <w:sz w:val="24"/>
                <w:szCs w:val="24"/>
              </w:rPr>
            </w:pPr>
          </w:p>
        </w:tc>
      </w:tr>
      <w:tr w:rsidR="000A7AD0" w:rsidRPr="00C12F3F" w14:paraId="19E6F764" w14:textId="77777777" w:rsidTr="00C562FE">
        <w:trPr>
          <w:trHeight w:val="364"/>
        </w:trPr>
        <w:tc>
          <w:tcPr>
            <w:tcW w:w="1378" w:type="dxa"/>
            <w:shd w:val="clear" w:color="auto" w:fill="auto"/>
            <w:tcMar>
              <w:top w:w="80" w:type="dxa"/>
              <w:left w:w="80" w:type="dxa"/>
              <w:bottom w:w="80" w:type="dxa"/>
              <w:right w:w="80" w:type="dxa"/>
            </w:tcMar>
          </w:tcPr>
          <w:p w14:paraId="4267EAAE" w14:textId="77777777" w:rsidR="000A7AD0" w:rsidRPr="00C12F3F" w:rsidRDefault="000A7AD0" w:rsidP="00C562FE">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27A2F81E" w14:textId="77777777" w:rsidR="000A7AD0" w:rsidRDefault="000A7AD0" w:rsidP="00C562FE">
            <w:pPr>
              <w:spacing w:before="120" w:after="120"/>
              <w:jc w:val="center"/>
              <w:rPr>
                <w:rFonts w:ascii="Verdana" w:hAnsi="Verdana" w:cs="Arial"/>
                <w:b/>
                <w:sz w:val="24"/>
                <w:szCs w:val="24"/>
              </w:rPr>
            </w:pPr>
            <w:r w:rsidRPr="000F164C">
              <w:rPr>
                <w:rFonts w:ascii="Verdana" w:hAnsi="Verdana" w:cs="Arial"/>
                <w:b/>
                <w:sz w:val="24"/>
                <w:szCs w:val="24"/>
              </w:rPr>
              <w:t>Date of the next meeting:</w:t>
            </w:r>
          </w:p>
          <w:p w14:paraId="321567BF" w14:textId="77777777" w:rsidR="000A7AD0" w:rsidRPr="000F164C" w:rsidRDefault="000A7AD0" w:rsidP="00C562FE">
            <w:pPr>
              <w:spacing w:before="120" w:after="120"/>
              <w:jc w:val="center"/>
              <w:rPr>
                <w:rFonts w:ascii="Verdana" w:hAnsi="Verdana" w:cs="Arial"/>
                <w:b/>
                <w:sz w:val="24"/>
                <w:szCs w:val="24"/>
              </w:rPr>
            </w:pPr>
            <w:r w:rsidRPr="000F164C">
              <w:rPr>
                <w:rFonts w:ascii="Verdana" w:hAnsi="Verdana" w:cs="Arial"/>
                <w:b/>
                <w:sz w:val="24"/>
                <w:szCs w:val="24"/>
              </w:rPr>
              <w:t xml:space="preserve">Tuesday </w:t>
            </w:r>
            <w:r>
              <w:rPr>
                <w:rFonts w:ascii="Verdana" w:hAnsi="Verdana" w:cs="Arial"/>
                <w:b/>
                <w:sz w:val="24"/>
                <w:szCs w:val="24"/>
              </w:rPr>
              <w:t>25</w:t>
            </w:r>
            <w:r w:rsidRPr="000F164C">
              <w:rPr>
                <w:rFonts w:ascii="Verdana" w:hAnsi="Verdana" w:cs="Arial"/>
                <w:b/>
                <w:sz w:val="24"/>
                <w:szCs w:val="24"/>
                <w:vertAlign w:val="superscript"/>
              </w:rPr>
              <w:t>th</w:t>
            </w:r>
            <w:r>
              <w:rPr>
                <w:rFonts w:ascii="Verdana" w:hAnsi="Verdana" w:cs="Arial"/>
                <w:b/>
                <w:sz w:val="24"/>
                <w:szCs w:val="24"/>
              </w:rPr>
              <w:t xml:space="preserve"> March 2025 @12</w:t>
            </w:r>
            <w:r w:rsidRPr="000F164C">
              <w:rPr>
                <w:rFonts w:ascii="Verdana" w:hAnsi="Verdana" w:cs="Arial"/>
                <w:b/>
                <w:sz w:val="24"/>
                <w:szCs w:val="24"/>
              </w:rPr>
              <w:t>:00</w:t>
            </w:r>
          </w:p>
        </w:tc>
        <w:tc>
          <w:tcPr>
            <w:tcW w:w="1064" w:type="dxa"/>
            <w:tcMar>
              <w:top w:w="80" w:type="dxa"/>
              <w:left w:w="80" w:type="dxa"/>
              <w:bottom w:w="80" w:type="dxa"/>
              <w:right w:w="80" w:type="dxa"/>
            </w:tcMar>
          </w:tcPr>
          <w:p w14:paraId="7A39E3D9" w14:textId="77777777" w:rsidR="000A7AD0" w:rsidRPr="00C12F3F" w:rsidRDefault="000A7AD0" w:rsidP="00C562FE">
            <w:pPr>
              <w:spacing w:before="120" w:after="120"/>
              <w:jc w:val="both"/>
              <w:rPr>
                <w:rFonts w:ascii="Arial" w:hAnsi="Arial" w:cs="Arial"/>
                <w:b/>
                <w:sz w:val="24"/>
                <w:szCs w:val="24"/>
              </w:rPr>
            </w:pPr>
          </w:p>
        </w:tc>
      </w:tr>
    </w:tbl>
    <w:p w14:paraId="4CAD7F09" w14:textId="77777777" w:rsidR="00A544CF" w:rsidRPr="000F164C" w:rsidRDefault="00A544CF" w:rsidP="000A7AD0">
      <w:pPr>
        <w:rPr>
          <w:rFonts w:ascii="Verdana" w:hAnsi="Verdana" w:cs="Arial"/>
          <w:b/>
          <w:sz w:val="24"/>
          <w:szCs w:val="24"/>
        </w:rPr>
      </w:pPr>
    </w:p>
    <w:sectPr w:rsidR="00A544CF" w:rsidRPr="000F164C" w:rsidSect="000A7AD0">
      <w:headerReference w:type="default" r:id="rId9"/>
      <w:footerReference w:type="default" r:id="rId10"/>
      <w:pgSz w:w="11906" w:h="16838"/>
      <w:pgMar w:top="1440"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755FF1" w14:textId="77777777" w:rsidR="00D05A71" w:rsidRDefault="00D05A71" w:rsidP="00C107F2">
      <w:pPr>
        <w:spacing w:after="0" w:line="240" w:lineRule="auto"/>
      </w:pPr>
      <w:r>
        <w:separator/>
      </w:r>
    </w:p>
  </w:endnote>
  <w:endnote w:type="continuationSeparator" w:id="0">
    <w:p w14:paraId="421D6D98" w14:textId="77777777" w:rsidR="00D05A71" w:rsidRDefault="00D05A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Bold">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0713128"/>
      <w:docPartObj>
        <w:docPartGallery w:val="Page Numbers (Bottom of Page)"/>
        <w:docPartUnique/>
      </w:docPartObj>
    </w:sdtPr>
    <w:sdtEndPr/>
    <w:sdtContent>
      <w:sdt>
        <w:sdtPr>
          <w:id w:val="-1769616900"/>
          <w:docPartObj>
            <w:docPartGallery w:val="Page Numbers (Top of Page)"/>
            <w:docPartUnique/>
          </w:docPartObj>
        </w:sdtPr>
        <w:sdtEndPr/>
        <w:sdtContent>
          <w:p w14:paraId="358E7D5A" w14:textId="77777777" w:rsidR="00882D23" w:rsidRDefault="00882D23">
            <w:pPr>
              <w:pStyle w:val="Footer"/>
              <w:jc w:val="right"/>
              <w:rPr>
                <w:b/>
                <w:bCs/>
                <w:sz w:val="24"/>
                <w:szCs w:val="24"/>
              </w:rPr>
            </w:pPr>
            <w:r>
              <w:rPr>
                <w:noProof/>
              </w:rPr>
              <w:drawing>
                <wp:anchor distT="0" distB="0" distL="114300" distR="114300" simplePos="0" relativeHeight="251660288" behindDoc="0" locked="0" layoutInCell="1" allowOverlap="1" wp14:anchorId="4775C676" wp14:editId="75DB6542">
                  <wp:simplePos x="0" y="0"/>
                  <wp:positionH relativeFrom="column">
                    <wp:posOffset>297815</wp:posOffset>
                  </wp:positionH>
                  <wp:positionV relativeFrom="paragraph">
                    <wp:posOffset>13970</wp:posOffset>
                  </wp:positionV>
                  <wp:extent cx="1938655" cy="591185"/>
                  <wp:effectExtent l="0" t="0" r="4445" b="0"/>
                  <wp:wrapNone/>
                  <wp:docPr id="2029644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8655" cy="591185"/>
                          </a:xfrm>
                          <a:prstGeom prst="rect">
                            <a:avLst/>
                          </a:prstGeom>
                          <a:noFill/>
                        </pic:spPr>
                      </pic:pic>
                    </a:graphicData>
                  </a:graphic>
                  <wp14:sizeRelH relativeFrom="page">
                    <wp14:pctWidth>0</wp14:pctWidth>
                  </wp14:sizeRelH>
                  <wp14:sizeRelV relativeFrom="page">
                    <wp14:pctHeight>0</wp14:pctHeight>
                  </wp14:sizeRelV>
                </wp:anchor>
              </w:drawing>
            </w:r>
            <w:r>
              <w:t xml:space="preserve"> 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30D1E85F" w14:textId="7A5AD52D" w:rsidR="00882D23" w:rsidRDefault="00882D23">
            <w:pPr>
              <w:pStyle w:val="Footer"/>
              <w:jc w:val="right"/>
            </w:pPr>
            <w:r w:rsidRPr="00882D23">
              <w:rPr>
                <w:sz w:val="24"/>
                <w:szCs w:val="24"/>
              </w:rPr>
              <w:t>Workforce and OD Committee – 20</w:t>
            </w:r>
            <w:r w:rsidRPr="00882D23">
              <w:rPr>
                <w:sz w:val="24"/>
                <w:szCs w:val="24"/>
                <w:vertAlign w:val="superscript"/>
              </w:rPr>
              <w:t>th</w:t>
            </w:r>
            <w:r w:rsidRPr="00882D23">
              <w:rPr>
                <w:sz w:val="24"/>
                <w:szCs w:val="24"/>
              </w:rPr>
              <w:t xml:space="preserve"> February 2025</w:t>
            </w:r>
          </w:p>
        </w:sdtContent>
      </w:sdt>
    </w:sdtContent>
  </w:sdt>
  <w:p w14:paraId="70DFDF56" w14:textId="0FA9335E"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D2D19" w14:textId="77777777" w:rsidR="00D05A71" w:rsidRDefault="00D05A71" w:rsidP="00C107F2">
      <w:pPr>
        <w:spacing w:after="0" w:line="240" w:lineRule="auto"/>
      </w:pPr>
      <w:r>
        <w:separator/>
      </w:r>
    </w:p>
  </w:footnote>
  <w:footnote w:type="continuationSeparator" w:id="0">
    <w:p w14:paraId="0E448882" w14:textId="77777777" w:rsidR="00D05A71" w:rsidRDefault="00D05A7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3C5E5" w14:textId="3D33C466" w:rsidR="00767E3E" w:rsidRDefault="00CA6D65">
    <w:pPr>
      <w:pStyle w:val="Header"/>
    </w:pPr>
    <w:r>
      <w:rPr>
        <w:noProof/>
        <w:lang w:eastAsia="en-GB"/>
      </w:rPr>
      <w:drawing>
        <wp:anchor distT="0" distB="0" distL="114300" distR="114300" simplePos="0" relativeHeight="251659264" behindDoc="1" locked="0" layoutInCell="1" allowOverlap="1" wp14:anchorId="141AE658" wp14:editId="3B3FF44D">
          <wp:simplePos x="0" y="0"/>
          <wp:positionH relativeFrom="margin">
            <wp:align>center</wp:align>
          </wp:positionH>
          <wp:positionV relativeFrom="paragraph">
            <wp:posOffset>-163830</wp:posOffset>
          </wp:positionV>
          <wp:extent cx="3124200" cy="751840"/>
          <wp:effectExtent l="0" t="0" r="0" b="0"/>
          <wp:wrapTight wrapText="bothSides">
            <wp:wrapPolygon edited="0">
              <wp:start x="0" y="0"/>
              <wp:lineTo x="0" y="20797"/>
              <wp:lineTo x="21468" y="20797"/>
              <wp:lineTo x="21468" y="0"/>
              <wp:lineTo x="0" y="0"/>
            </wp:wrapPolygon>
          </wp:wrapTight>
          <wp:docPr id="17" name="Picture 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53A9D"/>
    <w:multiLevelType w:val="hybridMultilevel"/>
    <w:tmpl w:val="62E8C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83ADF"/>
    <w:multiLevelType w:val="hybridMultilevel"/>
    <w:tmpl w:val="7AFEDDAE"/>
    <w:lvl w:ilvl="0" w:tplc="EF9020A6">
      <w:start w:val="1"/>
      <w:numFmt w:val="decimal"/>
      <w:lvlText w:val="%1."/>
      <w:lvlJc w:val="left"/>
      <w:pPr>
        <w:tabs>
          <w:tab w:val="num" w:pos="720"/>
        </w:tabs>
        <w:ind w:left="720" w:hanging="360"/>
      </w:pPr>
    </w:lvl>
    <w:lvl w:ilvl="1" w:tplc="CDE4187E" w:tentative="1">
      <w:start w:val="1"/>
      <w:numFmt w:val="decimal"/>
      <w:lvlText w:val="%2."/>
      <w:lvlJc w:val="left"/>
      <w:pPr>
        <w:tabs>
          <w:tab w:val="num" w:pos="1440"/>
        </w:tabs>
        <w:ind w:left="1440" w:hanging="360"/>
      </w:pPr>
    </w:lvl>
    <w:lvl w:ilvl="2" w:tplc="EBC20E62" w:tentative="1">
      <w:start w:val="1"/>
      <w:numFmt w:val="decimal"/>
      <w:lvlText w:val="%3."/>
      <w:lvlJc w:val="left"/>
      <w:pPr>
        <w:tabs>
          <w:tab w:val="num" w:pos="2160"/>
        </w:tabs>
        <w:ind w:left="2160" w:hanging="360"/>
      </w:pPr>
    </w:lvl>
    <w:lvl w:ilvl="3" w:tplc="1FFC539C" w:tentative="1">
      <w:start w:val="1"/>
      <w:numFmt w:val="decimal"/>
      <w:lvlText w:val="%4."/>
      <w:lvlJc w:val="left"/>
      <w:pPr>
        <w:tabs>
          <w:tab w:val="num" w:pos="2880"/>
        </w:tabs>
        <w:ind w:left="2880" w:hanging="360"/>
      </w:pPr>
    </w:lvl>
    <w:lvl w:ilvl="4" w:tplc="E9CE309E" w:tentative="1">
      <w:start w:val="1"/>
      <w:numFmt w:val="decimal"/>
      <w:lvlText w:val="%5."/>
      <w:lvlJc w:val="left"/>
      <w:pPr>
        <w:tabs>
          <w:tab w:val="num" w:pos="3600"/>
        </w:tabs>
        <w:ind w:left="3600" w:hanging="360"/>
      </w:pPr>
    </w:lvl>
    <w:lvl w:ilvl="5" w:tplc="9EF21564" w:tentative="1">
      <w:start w:val="1"/>
      <w:numFmt w:val="decimal"/>
      <w:lvlText w:val="%6."/>
      <w:lvlJc w:val="left"/>
      <w:pPr>
        <w:tabs>
          <w:tab w:val="num" w:pos="4320"/>
        </w:tabs>
        <w:ind w:left="4320" w:hanging="360"/>
      </w:pPr>
    </w:lvl>
    <w:lvl w:ilvl="6" w:tplc="1E400444" w:tentative="1">
      <w:start w:val="1"/>
      <w:numFmt w:val="decimal"/>
      <w:lvlText w:val="%7."/>
      <w:lvlJc w:val="left"/>
      <w:pPr>
        <w:tabs>
          <w:tab w:val="num" w:pos="5040"/>
        </w:tabs>
        <w:ind w:left="5040" w:hanging="360"/>
      </w:pPr>
    </w:lvl>
    <w:lvl w:ilvl="7" w:tplc="E9085D5A" w:tentative="1">
      <w:start w:val="1"/>
      <w:numFmt w:val="decimal"/>
      <w:lvlText w:val="%8."/>
      <w:lvlJc w:val="left"/>
      <w:pPr>
        <w:tabs>
          <w:tab w:val="num" w:pos="5760"/>
        </w:tabs>
        <w:ind w:left="5760" w:hanging="360"/>
      </w:pPr>
    </w:lvl>
    <w:lvl w:ilvl="8" w:tplc="B87010BE" w:tentative="1">
      <w:start w:val="1"/>
      <w:numFmt w:val="decimal"/>
      <w:lvlText w:val="%9."/>
      <w:lvlJc w:val="left"/>
      <w:pPr>
        <w:tabs>
          <w:tab w:val="num" w:pos="6480"/>
        </w:tabs>
        <w:ind w:left="6480" w:hanging="36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F6D2E1C"/>
    <w:multiLevelType w:val="hybridMultilevel"/>
    <w:tmpl w:val="36CA3C7C"/>
    <w:lvl w:ilvl="0" w:tplc="BCD857EC">
      <w:start w:val="1"/>
      <w:numFmt w:val="decimal"/>
      <w:lvlText w:val="%1."/>
      <w:lvlJc w:val="left"/>
      <w:pPr>
        <w:tabs>
          <w:tab w:val="num" w:pos="720"/>
        </w:tabs>
        <w:ind w:left="720" w:hanging="360"/>
      </w:pPr>
    </w:lvl>
    <w:lvl w:ilvl="1" w:tplc="7200F24C" w:tentative="1">
      <w:start w:val="1"/>
      <w:numFmt w:val="decimal"/>
      <w:lvlText w:val="%2."/>
      <w:lvlJc w:val="left"/>
      <w:pPr>
        <w:tabs>
          <w:tab w:val="num" w:pos="1440"/>
        </w:tabs>
        <w:ind w:left="1440" w:hanging="360"/>
      </w:pPr>
    </w:lvl>
    <w:lvl w:ilvl="2" w:tplc="D0F6110A" w:tentative="1">
      <w:start w:val="1"/>
      <w:numFmt w:val="decimal"/>
      <w:lvlText w:val="%3."/>
      <w:lvlJc w:val="left"/>
      <w:pPr>
        <w:tabs>
          <w:tab w:val="num" w:pos="2160"/>
        </w:tabs>
        <w:ind w:left="2160" w:hanging="360"/>
      </w:pPr>
    </w:lvl>
    <w:lvl w:ilvl="3" w:tplc="26585B02" w:tentative="1">
      <w:start w:val="1"/>
      <w:numFmt w:val="decimal"/>
      <w:lvlText w:val="%4."/>
      <w:lvlJc w:val="left"/>
      <w:pPr>
        <w:tabs>
          <w:tab w:val="num" w:pos="2880"/>
        </w:tabs>
        <w:ind w:left="2880" w:hanging="360"/>
      </w:pPr>
    </w:lvl>
    <w:lvl w:ilvl="4" w:tplc="E6168B5A" w:tentative="1">
      <w:start w:val="1"/>
      <w:numFmt w:val="decimal"/>
      <w:lvlText w:val="%5."/>
      <w:lvlJc w:val="left"/>
      <w:pPr>
        <w:tabs>
          <w:tab w:val="num" w:pos="3600"/>
        </w:tabs>
        <w:ind w:left="3600" w:hanging="360"/>
      </w:pPr>
    </w:lvl>
    <w:lvl w:ilvl="5" w:tplc="736ECE1A" w:tentative="1">
      <w:start w:val="1"/>
      <w:numFmt w:val="decimal"/>
      <w:lvlText w:val="%6."/>
      <w:lvlJc w:val="left"/>
      <w:pPr>
        <w:tabs>
          <w:tab w:val="num" w:pos="4320"/>
        </w:tabs>
        <w:ind w:left="4320" w:hanging="360"/>
      </w:pPr>
    </w:lvl>
    <w:lvl w:ilvl="6" w:tplc="46F20376" w:tentative="1">
      <w:start w:val="1"/>
      <w:numFmt w:val="decimal"/>
      <w:lvlText w:val="%7."/>
      <w:lvlJc w:val="left"/>
      <w:pPr>
        <w:tabs>
          <w:tab w:val="num" w:pos="5040"/>
        </w:tabs>
        <w:ind w:left="5040" w:hanging="360"/>
      </w:pPr>
    </w:lvl>
    <w:lvl w:ilvl="7" w:tplc="19F0605E" w:tentative="1">
      <w:start w:val="1"/>
      <w:numFmt w:val="decimal"/>
      <w:lvlText w:val="%8."/>
      <w:lvlJc w:val="left"/>
      <w:pPr>
        <w:tabs>
          <w:tab w:val="num" w:pos="5760"/>
        </w:tabs>
        <w:ind w:left="5760" w:hanging="360"/>
      </w:pPr>
    </w:lvl>
    <w:lvl w:ilvl="8" w:tplc="7A5C7700" w:tentative="1">
      <w:start w:val="1"/>
      <w:numFmt w:val="decimal"/>
      <w:lvlText w:val="%9."/>
      <w:lvlJc w:val="left"/>
      <w:pPr>
        <w:tabs>
          <w:tab w:val="num" w:pos="6480"/>
        </w:tabs>
        <w:ind w:left="6480" w:hanging="360"/>
      </w:pPr>
    </w:lvl>
  </w:abstractNum>
  <w:abstractNum w:abstractNumId="6" w15:restartNumberingAfterBreak="0">
    <w:nsid w:val="330F06A1"/>
    <w:multiLevelType w:val="hybridMultilevel"/>
    <w:tmpl w:val="E68C1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F51305"/>
    <w:multiLevelType w:val="hybridMultilevel"/>
    <w:tmpl w:val="B8DA119E"/>
    <w:lvl w:ilvl="0" w:tplc="16F03BDC">
      <w:start w:val="1"/>
      <w:numFmt w:val="decimal"/>
      <w:lvlText w:val="%1."/>
      <w:lvlJc w:val="left"/>
      <w:pPr>
        <w:tabs>
          <w:tab w:val="num" w:pos="720"/>
        </w:tabs>
        <w:ind w:left="720" w:hanging="360"/>
      </w:pPr>
    </w:lvl>
    <w:lvl w:ilvl="1" w:tplc="B1BABDA6" w:tentative="1">
      <w:start w:val="1"/>
      <w:numFmt w:val="decimal"/>
      <w:lvlText w:val="%2."/>
      <w:lvlJc w:val="left"/>
      <w:pPr>
        <w:tabs>
          <w:tab w:val="num" w:pos="1440"/>
        </w:tabs>
        <w:ind w:left="1440" w:hanging="360"/>
      </w:pPr>
    </w:lvl>
    <w:lvl w:ilvl="2" w:tplc="402EB128" w:tentative="1">
      <w:start w:val="1"/>
      <w:numFmt w:val="decimal"/>
      <w:lvlText w:val="%3."/>
      <w:lvlJc w:val="left"/>
      <w:pPr>
        <w:tabs>
          <w:tab w:val="num" w:pos="2160"/>
        </w:tabs>
        <w:ind w:left="2160" w:hanging="360"/>
      </w:pPr>
    </w:lvl>
    <w:lvl w:ilvl="3" w:tplc="C20CBCCA" w:tentative="1">
      <w:start w:val="1"/>
      <w:numFmt w:val="decimal"/>
      <w:lvlText w:val="%4."/>
      <w:lvlJc w:val="left"/>
      <w:pPr>
        <w:tabs>
          <w:tab w:val="num" w:pos="2880"/>
        </w:tabs>
        <w:ind w:left="2880" w:hanging="360"/>
      </w:pPr>
    </w:lvl>
    <w:lvl w:ilvl="4" w:tplc="077EC596" w:tentative="1">
      <w:start w:val="1"/>
      <w:numFmt w:val="decimal"/>
      <w:lvlText w:val="%5."/>
      <w:lvlJc w:val="left"/>
      <w:pPr>
        <w:tabs>
          <w:tab w:val="num" w:pos="3600"/>
        </w:tabs>
        <w:ind w:left="3600" w:hanging="360"/>
      </w:pPr>
    </w:lvl>
    <w:lvl w:ilvl="5" w:tplc="8E7CBA34" w:tentative="1">
      <w:start w:val="1"/>
      <w:numFmt w:val="decimal"/>
      <w:lvlText w:val="%6."/>
      <w:lvlJc w:val="left"/>
      <w:pPr>
        <w:tabs>
          <w:tab w:val="num" w:pos="4320"/>
        </w:tabs>
        <w:ind w:left="4320" w:hanging="360"/>
      </w:pPr>
    </w:lvl>
    <w:lvl w:ilvl="6" w:tplc="FB988D4C" w:tentative="1">
      <w:start w:val="1"/>
      <w:numFmt w:val="decimal"/>
      <w:lvlText w:val="%7."/>
      <w:lvlJc w:val="left"/>
      <w:pPr>
        <w:tabs>
          <w:tab w:val="num" w:pos="5040"/>
        </w:tabs>
        <w:ind w:left="5040" w:hanging="360"/>
      </w:pPr>
    </w:lvl>
    <w:lvl w:ilvl="7" w:tplc="1262AB34" w:tentative="1">
      <w:start w:val="1"/>
      <w:numFmt w:val="decimal"/>
      <w:lvlText w:val="%8."/>
      <w:lvlJc w:val="left"/>
      <w:pPr>
        <w:tabs>
          <w:tab w:val="num" w:pos="5760"/>
        </w:tabs>
        <w:ind w:left="5760" w:hanging="360"/>
      </w:pPr>
    </w:lvl>
    <w:lvl w:ilvl="8" w:tplc="65FE42C4" w:tentative="1">
      <w:start w:val="1"/>
      <w:numFmt w:val="decimal"/>
      <w:lvlText w:val="%9."/>
      <w:lvlJc w:val="left"/>
      <w:pPr>
        <w:tabs>
          <w:tab w:val="num" w:pos="6480"/>
        </w:tabs>
        <w:ind w:left="6480" w:hanging="360"/>
      </w:p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84845D7"/>
    <w:multiLevelType w:val="hybridMultilevel"/>
    <w:tmpl w:val="22A69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BE04FA"/>
    <w:multiLevelType w:val="hybridMultilevel"/>
    <w:tmpl w:val="18002088"/>
    <w:lvl w:ilvl="0" w:tplc="4BF8E09C">
      <w:start w:val="1"/>
      <w:numFmt w:val="decimal"/>
      <w:lvlText w:val="%1."/>
      <w:lvlJc w:val="left"/>
      <w:pPr>
        <w:tabs>
          <w:tab w:val="num" w:pos="720"/>
        </w:tabs>
        <w:ind w:left="720" w:hanging="360"/>
      </w:pPr>
    </w:lvl>
    <w:lvl w:ilvl="1" w:tplc="60FC36D6" w:tentative="1">
      <w:start w:val="1"/>
      <w:numFmt w:val="decimal"/>
      <w:lvlText w:val="%2."/>
      <w:lvlJc w:val="left"/>
      <w:pPr>
        <w:tabs>
          <w:tab w:val="num" w:pos="1440"/>
        </w:tabs>
        <w:ind w:left="1440" w:hanging="360"/>
      </w:pPr>
    </w:lvl>
    <w:lvl w:ilvl="2" w:tplc="316C6B24" w:tentative="1">
      <w:start w:val="1"/>
      <w:numFmt w:val="decimal"/>
      <w:lvlText w:val="%3."/>
      <w:lvlJc w:val="left"/>
      <w:pPr>
        <w:tabs>
          <w:tab w:val="num" w:pos="2160"/>
        </w:tabs>
        <w:ind w:left="2160" w:hanging="360"/>
      </w:pPr>
    </w:lvl>
    <w:lvl w:ilvl="3" w:tplc="D4CC218C" w:tentative="1">
      <w:start w:val="1"/>
      <w:numFmt w:val="decimal"/>
      <w:lvlText w:val="%4."/>
      <w:lvlJc w:val="left"/>
      <w:pPr>
        <w:tabs>
          <w:tab w:val="num" w:pos="2880"/>
        </w:tabs>
        <w:ind w:left="2880" w:hanging="360"/>
      </w:pPr>
    </w:lvl>
    <w:lvl w:ilvl="4" w:tplc="676065BE" w:tentative="1">
      <w:start w:val="1"/>
      <w:numFmt w:val="decimal"/>
      <w:lvlText w:val="%5."/>
      <w:lvlJc w:val="left"/>
      <w:pPr>
        <w:tabs>
          <w:tab w:val="num" w:pos="3600"/>
        </w:tabs>
        <w:ind w:left="3600" w:hanging="360"/>
      </w:pPr>
    </w:lvl>
    <w:lvl w:ilvl="5" w:tplc="95BE20C6" w:tentative="1">
      <w:start w:val="1"/>
      <w:numFmt w:val="decimal"/>
      <w:lvlText w:val="%6."/>
      <w:lvlJc w:val="left"/>
      <w:pPr>
        <w:tabs>
          <w:tab w:val="num" w:pos="4320"/>
        </w:tabs>
        <w:ind w:left="4320" w:hanging="360"/>
      </w:pPr>
    </w:lvl>
    <w:lvl w:ilvl="6" w:tplc="B5400244" w:tentative="1">
      <w:start w:val="1"/>
      <w:numFmt w:val="decimal"/>
      <w:lvlText w:val="%7."/>
      <w:lvlJc w:val="left"/>
      <w:pPr>
        <w:tabs>
          <w:tab w:val="num" w:pos="5040"/>
        </w:tabs>
        <w:ind w:left="5040" w:hanging="360"/>
      </w:pPr>
    </w:lvl>
    <w:lvl w:ilvl="7" w:tplc="478C1A8E" w:tentative="1">
      <w:start w:val="1"/>
      <w:numFmt w:val="decimal"/>
      <w:lvlText w:val="%8."/>
      <w:lvlJc w:val="left"/>
      <w:pPr>
        <w:tabs>
          <w:tab w:val="num" w:pos="5760"/>
        </w:tabs>
        <w:ind w:left="5760" w:hanging="360"/>
      </w:pPr>
    </w:lvl>
    <w:lvl w:ilvl="8" w:tplc="1CDC8B6C" w:tentative="1">
      <w:start w:val="1"/>
      <w:numFmt w:val="decimal"/>
      <w:lvlText w:val="%9."/>
      <w:lvlJc w:val="left"/>
      <w:pPr>
        <w:tabs>
          <w:tab w:val="num" w:pos="6480"/>
        </w:tabs>
        <w:ind w:left="6480" w:hanging="360"/>
      </w:p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4797687"/>
    <w:multiLevelType w:val="hybridMultilevel"/>
    <w:tmpl w:val="ECBA2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02585F"/>
    <w:multiLevelType w:val="hybridMultilevel"/>
    <w:tmpl w:val="8BACD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F106DE"/>
    <w:multiLevelType w:val="hybridMultilevel"/>
    <w:tmpl w:val="0CF6B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AD9641C"/>
    <w:multiLevelType w:val="hybridMultilevel"/>
    <w:tmpl w:val="98407F44"/>
    <w:lvl w:ilvl="0" w:tplc="C464C750">
      <w:start w:val="1"/>
      <w:numFmt w:val="bullet"/>
      <w:lvlText w:val="•"/>
      <w:lvlJc w:val="left"/>
      <w:pPr>
        <w:tabs>
          <w:tab w:val="num" w:pos="720"/>
        </w:tabs>
        <w:ind w:left="720" w:hanging="360"/>
      </w:pPr>
      <w:rPr>
        <w:rFonts w:ascii="Arial" w:hAnsi="Arial" w:hint="default"/>
      </w:rPr>
    </w:lvl>
    <w:lvl w:ilvl="1" w:tplc="ECFAB00A" w:tentative="1">
      <w:start w:val="1"/>
      <w:numFmt w:val="bullet"/>
      <w:lvlText w:val="•"/>
      <w:lvlJc w:val="left"/>
      <w:pPr>
        <w:tabs>
          <w:tab w:val="num" w:pos="1440"/>
        </w:tabs>
        <w:ind w:left="1440" w:hanging="360"/>
      </w:pPr>
      <w:rPr>
        <w:rFonts w:ascii="Arial" w:hAnsi="Arial" w:hint="default"/>
      </w:rPr>
    </w:lvl>
    <w:lvl w:ilvl="2" w:tplc="18749700" w:tentative="1">
      <w:start w:val="1"/>
      <w:numFmt w:val="bullet"/>
      <w:lvlText w:val="•"/>
      <w:lvlJc w:val="left"/>
      <w:pPr>
        <w:tabs>
          <w:tab w:val="num" w:pos="2160"/>
        </w:tabs>
        <w:ind w:left="2160" w:hanging="360"/>
      </w:pPr>
      <w:rPr>
        <w:rFonts w:ascii="Arial" w:hAnsi="Arial" w:hint="default"/>
      </w:rPr>
    </w:lvl>
    <w:lvl w:ilvl="3" w:tplc="5E44BF9E" w:tentative="1">
      <w:start w:val="1"/>
      <w:numFmt w:val="bullet"/>
      <w:lvlText w:val="•"/>
      <w:lvlJc w:val="left"/>
      <w:pPr>
        <w:tabs>
          <w:tab w:val="num" w:pos="2880"/>
        </w:tabs>
        <w:ind w:left="2880" w:hanging="360"/>
      </w:pPr>
      <w:rPr>
        <w:rFonts w:ascii="Arial" w:hAnsi="Arial" w:hint="default"/>
      </w:rPr>
    </w:lvl>
    <w:lvl w:ilvl="4" w:tplc="9820756A" w:tentative="1">
      <w:start w:val="1"/>
      <w:numFmt w:val="bullet"/>
      <w:lvlText w:val="•"/>
      <w:lvlJc w:val="left"/>
      <w:pPr>
        <w:tabs>
          <w:tab w:val="num" w:pos="3600"/>
        </w:tabs>
        <w:ind w:left="3600" w:hanging="360"/>
      </w:pPr>
      <w:rPr>
        <w:rFonts w:ascii="Arial" w:hAnsi="Arial" w:hint="default"/>
      </w:rPr>
    </w:lvl>
    <w:lvl w:ilvl="5" w:tplc="EBC47D46" w:tentative="1">
      <w:start w:val="1"/>
      <w:numFmt w:val="bullet"/>
      <w:lvlText w:val="•"/>
      <w:lvlJc w:val="left"/>
      <w:pPr>
        <w:tabs>
          <w:tab w:val="num" w:pos="4320"/>
        </w:tabs>
        <w:ind w:left="4320" w:hanging="360"/>
      </w:pPr>
      <w:rPr>
        <w:rFonts w:ascii="Arial" w:hAnsi="Arial" w:hint="default"/>
      </w:rPr>
    </w:lvl>
    <w:lvl w:ilvl="6" w:tplc="5360EE52" w:tentative="1">
      <w:start w:val="1"/>
      <w:numFmt w:val="bullet"/>
      <w:lvlText w:val="•"/>
      <w:lvlJc w:val="left"/>
      <w:pPr>
        <w:tabs>
          <w:tab w:val="num" w:pos="5040"/>
        </w:tabs>
        <w:ind w:left="5040" w:hanging="360"/>
      </w:pPr>
      <w:rPr>
        <w:rFonts w:ascii="Arial" w:hAnsi="Arial" w:hint="default"/>
      </w:rPr>
    </w:lvl>
    <w:lvl w:ilvl="7" w:tplc="6F56D7DE" w:tentative="1">
      <w:start w:val="1"/>
      <w:numFmt w:val="bullet"/>
      <w:lvlText w:val="•"/>
      <w:lvlJc w:val="left"/>
      <w:pPr>
        <w:tabs>
          <w:tab w:val="num" w:pos="5760"/>
        </w:tabs>
        <w:ind w:left="5760" w:hanging="360"/>
      </w:pPr>
      <w:rPr>
        <w:rFonts w:ascii="Arial" w:hAnsi="Arial" w:hint="default"/>
      </w:rPr>
    </w:lvl>
    <w:lvl w:ilvl="8" w:tplc="D6BC6F3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27017059">
    <w:abstractNumId w:val="2"/>
  </w:num>
  <w:num w:numId="2" w16cid:durableId="1682201078">
    <w:abstractNumId w:val="13"/>
  </w:num>
  <w:num w:numId="3" w16cid:durableId="901866711">
    <w:abstractNumId w:val="12"/>
  </w:num>
  <w:num w:numId="4" w16cid:durableId="1544828828">
    <w:abstractNumId w:val="9"/>
  </w:num>
  <w:num w:numId="5" w16cid:durableId="1424648525">
    <w:abstractNumId w:val="4"/>
  </w:num>
  <w:num w:numId="6" w16cid:durableId="296879504">
    <w:abstractNumId w:val="21"/>
  </w:num>
  <w:num w:numId="7" w16cid:durableId="1347558266">
    <w:abstractNumId w:val="22"/>
  </w:num>
  <w:num w:numId="8" w16cid:durableId="1787500182">
    <w:abstractNumId w:val="17"/>
  </w:num>
  <w:num w:numId="9" w16cid:durableId="1207522108">
    <w:abstractNumId w:val="18"/>
  </w:num>
  <w:num w:numId="10" w16cid:durableId="1683124825">
    <w:abstractNumId w:val="20"/>
  </w:num>
  <w:num w:numId="11" w16cid:durableId="402684062">
    <w:abstractNumId w:val="0"/>
  </w:num>
  <w:num w:numId="12" w16cid:durableId="159586735">
    <w:abstractNumId w:val="7"/>
  </w:num>
  <w:num w:numId="13" w16cid:durableId="374895204">
    <w:abstractNumId w:val="16"/>
  </w:num>
  <w:num w:numId="14" w16cid:durableId="1667510410">
    <w:abstractNumId w:val="1"/>
  </w:num>
  <w:num w:numId="15" w16cid:durableId="1484276513">
    <w:abstractNumId w:val="5"/>
  </w:num>
  <w:num w:numId="16" w16cid:durableId="1769697583">
    <w:abstractNumId w:val="14"/>
  </w:num>
  <w:num w:numId="17" w16cid:durableId="1599488521">
    <w:abstractNumId w:val="3"/>
  </w:num>
  <w:num w:numId="18" w16cid:durableId="1172069765">
    <w:abstractNumId w:val="11"/>
  </w:num>
  <w:num w:numId="19" w16cid:durableId="57285912">
    <w:abstractNumId w:val="8"/>
  </w:num>
  <w:num w:numId="20" w16cid:durableId="427166192">
    <w:abstractNumId w:val="10"/>
  </w:num>
  <w:num w:numId="21" w16cid:durableId="1716732815">
    <w:abstractNumId w:val="6"/>
  </w:num>
  <w:num w:numId="22" w16cid:durableId="1680039423">
    <w:abstractNumId w:val="19"/>
  </w:num>
  <w:num w:numId="23" w16cid:durableId="12170138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15A7"/>
    <w:rsid w:val="00083FC0"/>
    <w:rsid w:val="000A7AD0"/>
    <w:rsid w:val="000F361B"/>
    <w:rsid w:val="00133EA1"/>
    <w:rsid w:val="0016096B"/>
    <w:rsid w:val="0020539A"/>
    <w:rsid w:val="00233330"/>
    <w:rsid w:val="00241662"/>
    <w:rsid w:val="00296CD9"/>
    <w:rsid w:val="002C3DD6"/>
    <w:rsid w:val="003324CB"/>
    <w:rsid w:val="00346575"/>
    <w:rsid w:val="0037263C"/>
    <w:rsid w:val="003C0FF8"/>
    <w:rsid w:val="003C3A91"/>
    <w:rsid w:val="003C6902"/>
    <w:rsid w:val="003D6168"/>
    <w:rsid w:val="003F0F11"/>
    <w:rsid w:val="00414894"/>
    <w:rsid w:val="00461835"/>
    <w:rsid w:val="00475B7B"/>
    <w:rsid w:val="0052297E"/>
    <w:rsid w:val="00581247"/>
    <w:rsid w:val="00585277"/>
    <w:rsid w:val="005D1652"/>
    <w:rsid w:val="005D5E63"/>
    <w:rsid w:val="00653AEC"/>
    <w:rsid w:val="00655190"/>
    <w:rsid w:val="00662218"/>
    <w:rsid w:val="00673CC9"/>
    <w:rsid w:val="00685AE0"/>
    <w:rsid w:val="006D1998"/>
    <w:rsid w:val="006F5E86"/>
    <w:rsid w:val="00711095"/>
    <w:rsid w:val="0072604C"/>
    <w:rsid w:val="00762BBE"/>
    <w:rsid w:val="00767E3E"/>
    <w:rsid w:val="007E29F2"/>
    <w:rsid w:val="00882D23"/>
    <w:rsid w:val="00884C4C"/>
    <w:rsid w:val="008C15D9"/>
    <w:rsid w:val="008D0747"/>
    <w:rsid w:val="009112DC"/>
    <w:rsid w:val="00942F77"/>
    <w:rsid w:val="009E7AF7"/>
    <w:rsid w:val="00A544CF"/>
    <w:rsid w:val="00AD064D"/>
    <w:rsid w:val="00B232F5"/>
    <w:rsid w:val="00B35ECC"/>
    <w:rsid w:val="00B52B20"/>
    <w:rsid w:val="00B744AD"/>
    <w:rsid w:val="00B93F51"/>
    <w:rsid w:val="00BA1337"/>
    <w:rsid w:val="00BC241D"/>
    <w:rsid w:val="00C107F2"/>
    <w:rsid w:val="00C33A04"/>
    <w:rsid w:val="00C95B3C"/>
    <w:rsid w:val="00CA6D65"/>
    <w:rsid w:val="00CD7AA5"/>
    <w:rsid w:val="00CE3715"/>
    <w:rsid w:val="00CF4708"/>
    <w:rsid w:val="00D05A71"/>
    <w:rsid w:val="00D16CF3"/>
    <w:rsid w:val="00D5431B"/>
    <w:rsid w:val="00DA3AD9"/>
    <w:rsid w:val="00DA76AD"/>
    <w:rsid w:val="00E242E5"/>
    <w:rsid w:val="00E32C3D"/>
    <w:rsid w:val="00E91735"/>
    <w:rsid w:val="00EE77DB"/>
    <w:rsid w:val="00F06D6F"/>
    <w:rsid w:val="00F11CD2"/>
    <w:rsid w:val="00F5082D"/>
    <w:rsid w:val="00F531BD"/>
    <w:rsid w:val="00F5324A"/>
    <w:rsid w:val="00F56F04"/>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13B24F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FollowedHyperlink">
    <w:name w:val="FollowedHyperlink"/>
    <w:basedOn w:val="DefaultParagraphFont"/>
    <w:uiPriority w:val="99"/>
    <w:semiHidden/>
    <w:unhideWhenUsed/>
    <w:rsid w:val="000A7A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hswales365.sharepoint.com/sites/SBU_CareerDevelopment/SitePages/Coaching-Network.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Bold">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C3A91"/>
    <w:rsid w:val="0045583A"/>
    <w:rsid w:val="00997553"/>
    <w:rsid w:val="00A1286E"/>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62F17C-FE8C-4109-80DE-C9F960726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2613</Words>
  <Characters>14896</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2025-02-10T16:07:00Z</dcterms:created>
  <dcterms:modified xsi:type="dcterms:W3CDTF">2025-02-10T16:08:00Z</dcterms:modified>
</cp:coreProperties>
</file>