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D2903DD" w14:textId="4AE66368" w:rsidR="00AD064D" w:rsidRPr="00CA2C88" w:rsidRDefault="00C107F2" w:rsidP="00CA2C88">
      <w:pPr>
        <w:adjustRightInd w:val="0"/>
        <w:spacing w:beforeAutospacing="1" w:after="100" w:afterAutospacing="1" w:line="240" w:lineRule="auto"/>
        <w:jc w:val="both"/>
        <w:rPr>
          <w:rFonts w:ascii="Arial" w:eastAsia="Times New Roman" w:hAnsi="Arial" w:cs="Arial"/>
          <w:sz w:val="24"/>
          <w:szCs w:val="24"/>
          <w:lang w:eastAsia="en-GB"/>
        </w:rPr>
      </w:pPr>
      <w:r w:rsidRPr="00CA2C88">
        <w:rPr>
          <w:rFonts w:ascii="Arial" w:hAnsi="Arial" w:cs="Arial"/>
          <w:noProof/>
          <w:sz w:val="24"/>
          <w:szCs w:val="24"/>
          <w:lang w:eastAsia="en-GB"/>
        </w:rPr>
        <w:tab/>
      </w:r>
      <w:r w:rsidRPr="00CA2C88">
        <w:rPr>
          <w:rFonts w:ascii="Arial" w:hAnsi="Arial" w:cs="Arial"/>
          <w:noProof/>
          <w:sz w:val="24"/>
          <w:szCs w:val="24"/>
          <w:lang w:eastAsia="en-GB"/>
        </w:rPr>
        <w:tab/>
      </w:r>
      <w:r w:rsidRPr="00CA2C88">
        <w:rPr>
          <w:rFonts w:ascii="Arial" w:hAnsi="Arial" w:cs="Arial"/>
          <w:noProof/>
          <w:sz w:val="24"/>
          <w:szCs w:val="24"/>
          <w:lang w:eastAsia="en-GB"/>
        </w:rPr>
        <w:tab/>
      </w:r>
      <w:r w:rsidRPr="00CA2C88">
        <w:rPr>
          <w:rFonts w:ascii="Arial" w:hAnsi="Arial" w:cs="Arial"/>
          <w:noProof/>
          <w:sz w:val="24"/>
          <w:szCs w:val="24"/>
          <w:lang w:eastAsia="en-GB"/>
        </w:rPr>
        <w:tab/>
      </w:r>
      <w:r w:rsidRPr="00CA2C88">
        <w:rPr>
          <w:rFonts w:ascii="Arial" w:hAnsi="Arial" w:cs="Arial"/>
          <w:noProof/>
          <w:sz w:val="24"/>
          <w:szCs w:val="24"/>
          <w:lang w:eastAsia="en-GB"/>
        </w:rPr>
        <w:tab/>
      </w:r>
      <w:r w:rsidRPr="00CA2C88">
        <w:rPr>
          <w:rFonts w:ascii="Arial" w:hAnsi="Arial" w:cs="Arial"/>
          <w:noProof/>
          <w:sz w:val="24"/>
          <w:szCs w:val="24"/>
          <w:lang w:eastAsia="en-GB"/>
        </w:rPr>
        <w:tab/>
      </w:r>
      <w:r w:rsidR="0072604C" w:rsidRPr="00CA2C88">
        <w:rPr>
          <w:rFonts w:ascii="Arial" w:hAnsi="Arial" w:cs="Arial"/>
          <w:noProof/>
          <w:sz w:val="24"/>
          <w:szCs w:val="24"/>
          <w:lang w:eastAsia="en-GB"/>
        </w:rPr>
        <w:t xml:space="preserve">   </w:t>
      </w:r>
    </w:p>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083FC0" w:rsidRPr="00CA2C88" w14:paraId="6D2903E2" w14:textId="77777777" w:rsidTr="00DA76AD">
        <w:tc>
          <w:tcPr>
            <w:tcW w:w="2547" w:type="dxa"/>
          </w:tcPr>
          <w:p w14:paraId="6D2903DE" w14:textId="77777777" w:rsidR="00F5082D" w:rsidRPr="00CA2C88" w:rsidRDefault="00F5082D" w:rsidP="00FA0CA9">
            <w:pPr>
              <w:rPr>
                <w:rFonts w:ascii="Arial" w:hAnsi="Arial" w:cs="Arial"/>
                <w:b/>
                <w:sz w:val="24"/>
                <w:szCs w:val="24"/>
              </w:rPr>
            </w:pPr>
            <w:r w:rsidRPr="00CA2C88">
              <w:rPr>
                <w:rFonts w:ascii="Arial" w:hAnsi="Arial" w:cs="Arial"/>
                <w:b/>
                <w:sz w:val="24"/>
                <w:szCs w:val="24"/>
              </w:rPr>
              <w:t>Meeting Date</w:t>
            </w:r>
          </w:p>
        </w:tc>
        <w:tc>
          <w:tcPr>
            <w:tcW w:w="3260" w:type="dxa"/>
            <w:gridSpan w:val="2"/>
          </w:tcPr>
          <w:p w14:paraId="6D2903DF" w14:textId="4B49D3F6" w:rsidR="00F5082D" w:rsidRPr="00CA2C88" w:rsidRDefault="008D2B86" w:rsidP="00FA0CA9">
            <w:pPr>
              <w:rPr>
                <w:rFonts w:ascii="Arial" w:hAnsi="Arial" w:cs="Arial"/>
                <w:b/>
                <w:sz w:val="24"/>
                <w:szCs w:val="24"/>
              </w:rPr>
            </w:pPr>
            <w:r>
              <w:rPr>
                <w:rFonts w:ascii="Arial" w:hAnsi="Arial" w:cs="Arial"/>
                <w:b/>
                <w:sz w:val="24"/>
                <w:szCs w:val="24"/>
              </w:rPr>
              <w:t>20</w:t>
            </w:r>
            <w:r w:rsidRPr="008D2B86">
              <w:rPr>
                <w:rFonts w:ascii="Arial" w:hAnsi="Arial" w:cs="Arial"/>
                <w:b/>
                <w:sz w:val="24"/>
                <w:szCs w:val="24"/>
                <w:vertAlign w:val="superscript"/>
              </w:rPr>
              <w:t>th</w:t>
            </w:r>
            <w:r>
              <w:rPr>
                <w:rFonts w:ascii="Arial" w:hAnsi="Arial" w:cs="Arial"/>
                <w:b/>
                <w:sz w:val="24"/>
                <w:szCs w:val="24"/>
              </w:rPr>
              <w:t xml:space="preserve"> February 2025</w:t>
            </w:r>
          </w:p>
        </w:tc>
        <w:tc>
          <w:tcPr>
            <w:tcW w:w="2368" w:type="dxa"/>
            <w:gridSpan w:val="3"/>
          </w:tcPr>
          <w:p w14:paraId="6D2903E0" w14:textId="77777777" w:rsidR="00F5082D" w:rsidRPr="00CA2C88" w:rsidRDefault="00F5082D" w:rsidP="00FA0CA9">
            <w:pPr>
              <w:rPr>
                <w:rFonts w:ascii="Arial" w:hAnsi="Arial" w:cs="Arial"/>
                <w:b/>
                <w:sz w:val="24"/>
                <w:szCs w:val="24"/>
              </w:rPr>
            </w:pPr>
            <w:r w:rsidRPr="00CA2C88">
              <w:rPr>
                <w:rFonts w:ascii="Arial" w:hAnsi="Arial" w:cs="Arial"/>
                <w:b/>
                <w:sz w:val="24"/>
                <w:szCs w:val="24"/>
              </w:rPr>
              <w:t>Agenda Item</w:t>
            </w:r>
          </w:p>
        </w:tc>
        <w:tc>
          <w:tcPr>
            <w:tcW w:w="841" w:type="dxa"/>
          </w:tcPr>
          <w:p w14:paraId="6D2903E1" w14:textId="16F15583" w:rsidR="00F5082D" w:rsidRPr="00CA2C88" w:rsidRDefault="00F30D7B" w:rsidP="00FA0CA9">
            <w:pPr>
              <w:rPr>
                <w:rFonts w:ascii="Arial" w:hAnsi="Arial" w:cs="Arial"/>
                <w:b/>
                <w:sz w:val="24"/>
                <w:szCs w:val="24"/>
              </w:rPr>
            </w:pPr>
            <w:r>
              <w:rPr>
                <w:rFonts w:ascii="Arial" w:hAnsi="Arial" w:cs="Arial"/>
                <w:b/>
                <w:sz w:val="24"/>
                <w:szCs w:val="24"/>
              </w:rPr>
              <w:t xml:space="preserve">3.1 </w:t>
            </w:r>
          </w:p>
        </w:tc>
      </w:tr>
      <w:tr w:rsidR="00B0479E" w:rsidRPr="00CA2C88" w14:paraId="1EEB45B2" w14:textId="77777777" w:rsidTr="00DA76AD">
        <w:tc>
          <w:tcPr>
            <w:tcW w:w="2547" w:type="dxa"/>
          </w:tcPr>
          <w:p w14:paraId="4A48663E" w14:textId="6879CA0B" w:rsidR="00B0479E" w:rsidRPr="00CA2C88" w:rsidRDefault="00B0479E" w:rsidP="00FA0CA9">
            <w:pPr>
              <w:rPr>
                <w:rFonts w:ascii="Arial" w:hAnsi="Arial" w:cs="Arial"/>
                <w:b/>
                <w:sz w:val="24"/>
                <w:szCs w:val="24"/>
              </w:rPr>
            </w:pPr>
            <w:r w:rsidRPr="00CA2C88">
              <w:rPr>
                <w:rFonts w:ascii="Arial" w:hAnsi="Arial" w:cs="Arial"/>
                <w:b/>
                <w:sz w:val="24"/>
                <w:szCs w:val="24"/>
              </w:rPr>
              <w:t xml:space="preserve">Name of Meeting </w:t>
            </w:r>
          </w:p>
        </w:tc>
        <w:tc>
          <w:tcPr>
            <w:tcW w:w="6469" w:type="dxa"/>
            <w:gridSpan w:val="6"/>
          </w:tcPr>
          <w:p w14:paraId="1FE50FB4" w14:textId="77777777" w:rsidR="00B0479E" w:rsidRDefault="00C055A3" w:rsidP="00FA0CA9">
            <w:pPr>
              <w:rPr>
                <w:rFonts w:ascii="Arial" w:hAnsi="Arial" w:cs="Arial"/>
                <w:b/>
                <w:sz w:val="24"/>
                <w:szCs w:val="24"/>
              </w:rPr>
            </w:pPr>
            <w:r w:rsidRPr="00CA2C88">
              <w:rPr>
                <w:rFonts w:ascii="Arial" w:hAnsi="Arial" w:cs="Arial"/>
                <w:b/>
                <w:sz w:val="24"/>
                <w:szCs w:val="24"/>
              </w:rPr>
              <w:t>Workforce and OD Committee</w:t>
            </w:r>
          </w:p>
          <w:p w14:paraId="5687483E" w14:textId="0E424887" w:rsidR="008D2B86" w:rsidRPr="00CA2C88" w:rsidRDefault="008D2B86" w:rsidP="00FA0CA9">
            <w:pPr>
              <w:rPr>
                <w:rFonts w:ascii="Arial" w:hAnsi="Arial" w:cs="Arial"/>
                <w:b/>
                <w:sz w:val="24"/>
                <w:szCs w:val="24"/>
              </w:rPr>
            </w:pPr>
          </w:p>
        </w:tc>
      </w:tr>
      <w:tr w:rsidR="00083FC0" w:rsidRPr="00CA2C88" w14:paraId="6D2903E5" w14:textId="77777777" w:rsidTr="00DA76AD">
        <w:tc>
          <w:tcPr>
            <w:tcW w:w="2547" w:type="dxa"/>
          </w:tcPr>
          <w:p w14:paraId="6D2903E3" w14:textId="77777777" w:rsidR="00034194" w:rsidRPr="00CA2C88" w:rsidRDefault="00034194" w:rsidP="00FA0CA9">
            <w:pPr>
              <w:rPr>
                <w:rFonts w:ascii="Arial" w:hAnsi="Arial" w:cs="Arial"/>
                <w:b/>
                <w:sz w:val="24"/>
                <w:szCs w:val="24"/>
              </w:rPr>
            </w:pPr>
            <w:r w:rsidRPr="00CA2C88">
              <w:rPr>
                <w:rFonts w:ascii="Arial" w:hAnsi="Arial" w:cs="Arial"/>
                <w:b/>
                <w:sz w:val="24"/>
                <w:szCs w:val="24"/>
              </w:rPr>
              <w:t>Report Title</w:t>
            </w:r>
          </w:p>
        </w:tc>
        <w:tc>
          <w:tcPr>
            <w:tcW w:w="6469" w:type="dxa"/>
            <w:gridSpan w:val="6"/>
          </w:tcPr>
          <w:p w14:paraId="48DA5B9D" w14:textId="77777777" w:rsidR="00034194" w:rsidRDefault="00C055A3" w:rsidP="00FA0CA9">
            <w:pPr>
              <w:rPr>
                <w:rFonts w:ascii="Arial" w:hAnsi="Arial" w:cs="Arial"/>
                <w:b/>
                <w:sz w:val="24"/>
                <w:szCs w:val="24"/>
              </w:rPr>
            </w:pPr>
            <w:r w:rsidRPr="00CA2C88">
              <w:rPr>
                <w:rFonts w:ascii="Arial" w:hAnsi="Arial" w:cs="Arial"/>
                <w:b/>
                <w:sz w:val="24"/>
                <w:szCs w:val="24"/>
              </w:rPr>
              <w:t>Management of Sickness Absence – Theatre Services (NPTSSG)</w:t>
            </w:r>
          </w:p>
          <w:p w14:paraId="6D2903E4" w14:textId="2CD6D5F1" w:rsidR="008D2B86" w:rsidRPr="00CA2C88" w:rsidRDefault="008D2B86" w:rsidP="00FA0CA9">
            <w:pPr>
              <w:rPr>
                <w:rFonts w:ascii="Arial" w:hAnsi="Arial" w:cs="Arial"/>
                <w:b/>
                <w:sz w:val="24"/>
                <w:szCs w:val="24"/>
              </w:rPr>
            </w:pPr>
          </w:p>
        </w:tc>
      </w:tr>
      <w:tr w:rsidR="00C055A3" w:rsidRPr="00CA2C88" w14:paraId="6D2903E8" w14:textId="77777777" w:rsidTr="00DA76AD">
        <w:tc>
          <w:tcPr>
            <w:tcW w:w="2547" w:type="dxa"/>
          </w:tcPr>
          <w:p w14:paraId="6D2903E6" w14:textId="77777777" w:rsidR="00C055A3" w:rsidRPr="00CA2C88" w:rsidRDefault="00C055A3" w:rsidP="00C055A3">
            <w:pPr>
              <w:rPr>
                <w:rFonts w:ascii="Arial" w:hAnsi="Arial" w:cs="Arial"/>
                <w:b/>
                <w:sz w:val="24"/>
                <w:szCs w:val="24"/>
              </w:rPr>
            </w:pPr>
            <w:r w:rsidRPr="00CA2C88">
              <w:rPr>
                <w:rFonts w:ascii="Arial" w:hAnsi="Arial" w:cs="Arial"/>
                <w:b/>
                <w:sz w:val="24"/>
                <w:szCs w:val="24"/>
              </w:rPr>
              <w:t>Report Author</w:t>
            </w:r>
          </w:p>
        </w:tc>
        <w:tc>
          <w:tcPr>
            <w:tcW w:w="6469" w:type="dxa"/>
            <w:gridSpan w:val="6"/>
          </w:tcPr>
          <w:p w14:paraId="12D082D7" w14:textId="77777777" w:rsidR="00C055A3" w:rsidRDefault="00C055A3" w:rsidP="00C055A3">
            <w:pPr>
              <w:rPr>
                <w:rFonts w:ascii="Arial" w:hAnsi="Arial" w:cs="Arial"/>
                <w:sz w:val="24"/>
                <w:szCs w:val="24"/>
              </w:rPr>
            </w:pPr>
            <w:r w:rsidRPr="00CA2C88">
              <w:rPr>
                <w:rFonts w:ascii="Arial" w:hAnsi="Arial" w:cs="Arial"/>
                <w:sz w:val="24"/>
                <w:szCs w:val="24"/>
              </w:rPr>
              <w:t>Jonathan Gates – Head of Nursing – Surgery</w:t>
            </w:r>
          </w:p>
          <w:p w14:paraId="51B9C048" w14:textId="77777777" w:rsidR="008D2B86" w:rsidRDefault="008D2B86" w:rsidP="00C055A3">
            <w:pPr>
              <w:rPr>
                <w:rFonts w:ascii="Arial" w:hAnsi="Arial" w:cs="Arial"/>
                <w:sz w:val="24"/>
                <w:szCs w:val="24"/>
              </w:rPr>
            </w:pPr>
            <w:r w:rsidRPr="00CA2C88">
              <w:rPr>
                <w:rFonts w:ascii="Arial" w:hAnsi="Arial" w:cs="Arial"/>
                <w:sz w:val="24"/>
                <w:szCs w:val="24"/>
              </w:rPr>
              <w:t>Rhodri Davies – Associate Service Group Director Surgery</w:t>
            </w:r>
          </w:p>
          <w:p w14:paraId="6D2903E7" w14:textId="4100AB55" w:rsidR="008D2B86" w:rsidRPr="008D2B86" w:rsidRDefault="008D2B86" w:rsidP="00C055A3">
            <w:pPr>
              <w:rPr>
                <w:rFonts w:ascii="Arial" w:hAnsi="Arial" w:cs="Arial"/>
                <w:b/>
                <w:sz w:val="24"/>
                <w:szCs w:val="24"/>
              </w:rPr>
            </w:pPr>
          </w:p>
        </w:tc>
      </w:tr>
      <w:tr w:rsidR="00C055A3" w:rsidRPr="00CA2C88" w14:paraId="6D2903EB" w14:textId="77777777" w:rsidTr="00DA76AD">
        <w:tc>
          <w:tcPr>
            <w:tcW w:w="2547" w:type="dxa"/>
          </w:tcPr>
          <w:p w14:paraId="6D2903E9" w14:textId="77777777" w:rsidR="00C055A3" w:rsidRPr="00CA2C88" w:rsidRDefault="00C055A3" w:rsidP="00C055A3">
            <w:pPr>
              <w:rPr>
                <w:rFonts w:ascii="Arial" w:hAnsi="Arial" w:cs="Arial"/>
                <w:b/>
                <w:sz w:val="24"/>
                <w:szCs w:val="24"/>
              </w:rPr>
            </w:pPr>
            <w:r w:rsidRPr="00CA2C88">
              <w:rPr>
                <w:rFonts w:ascii="Arial" w:hAnsi="Arial" w:cs="Arial"/>
                <w:b/>
                <w:sz w:val="24"/>
                <w:szCs w:val="24"/>
              </w:rPr>
              <w:t>Report Sponsor</w:t>
            </w:r>
          </w:p>
        </w:tc>
        <w:tc>
          <w:tcPr>
            <w:tcW w:w="6469" w:type="dxa"/>
            <w:gridSpan w:val="6"/>
          </w:tcPr>
          <w:p w14:paraId="1E15C97B" w14:textId="43B4C430" w:rsidR="00C055A3" w:rsidRDefault="008D2B86" w:rsidP="00C055A3">
            <w:pPr>
              <w:rPr>
                <w:rFonts w:ascii="Arial" w:hAnsi="Arial" w:cs="Arial"/>
                <w:sz w:val="24"/>
                <w:szCs w:val="24"/>
              </w:rPr>
            </w:pPr>
            <w:r>
              <w:rPr>
                <w:rFonts w:ascii="Arial" w:hAnsi="Arial" w:cs="Arial"/>
                <w:sz w:val="24"/>
                <w:szCs w:val="24"/>
              </w:rPr>
              <w:t>Deb Lewis- Chief Operating Officer</w:t>
            </w:r>
          </w:p>
          <w:p w14:paraId="6D2903EA" w14:textId="1DE966B4" w:rsidR="008D2B86" w:rsidRPr="00CA2C88" w:rsidRDefault="008D2B86" w:rsidP="00C055A3">
            <w:pPr>
              <w:rPr>
                <w:rFonts w:ascii="Arial" w:hAnsi="Arial" w:cs="Arial"/>
                <w:sz w:val="24"/>
                <w:szCs w:val="24"/>
              </w:rPr>
            </w:pPr>
          </w:p>
        </w:tc>
      </w:tr>
      <w:tr w:rsidR="00C055A3" w:rsidRPr="00CA2C88" w14:paraId="6D2903EE" w14:textId="77777777" w:rsidTr="00DA76AD">
        <w:tc>
          <w:tcPr>
            <w:tcW w:w="2547" w:type="dxa"/>
          </w:tcPr>
          <w:p w14:paraId="6D2903EC" w14:textId="77777777" w:rsidR="00C055A3" w:rsidRPr="00CA2C88" w:rsidRDefault="00C055A3" w:rsidP="00C055A3">
            <w:pPr>
              <w:rPr>
                <w:rFonts w:ascii="Arial" w:hAnsi="Arial" w:cs="Arial"/>
                <w:b/>
                <w:sz w:val="24"/>
                <w:szCs w:val="24"/>
              </w:rPr>
            </w:pPr>
            <w:r w:rsidRPr="00CA2C88">
              <w:rPr>
                <w:rFonts w:ascii="Arial" w:hAnsi="Arial" w:cs="Arial"/>
                <w:b/>
                <w:sz w:val="24"/>
                <w:szCs w:val="24"/>
              </w:rPr>
              <w:t>Presented by</w:t>
            </w:r>
          </w:p>
        </w:tc>
        <w:tc>
          <w:tcPr>
            <w:tcW w:w="6469" w:type="dxa"/>
            <w:gridSpan w:val="6"/>
          </w:tcPr>
          <w:p w14:paraId="0E3E2C38" w14:textId="202E36A2" w:rsidR="00B22DD5" w:rsidRDefault="00B22DD5" w:rsidP="00C055A3">
            <w:pPr>
              <w:rPr>
                <w:rFonts w:ascii="Arial" w:hAnsi="Arial" w:cs="Arial"/>
                <w:sz w:val="24"/>
                <w:szCs w:val="24"/>
              </w:rPr>
            </w:pPr>
            <w:r>
              <w:rPr>
                <w:rFonts w:ascii="Arial" w:hAnsi="Arial" w:cs="Arial"/>
                <w:sz w:val="24"/>
                <w:szCs w:val="24"/>
              </w:rPr>
              <w:t xml:space="preserve">Sharron Price, Group Nurse Director </w:t>
            </w:r>
          </w:p>
          <w:p w14:paraId="0A16532E" w14:textId="0824FE58" w:rsidR="00C055A3" w:rsidRDefault="00C055A3" w:rsidP="00C055A3">
            <w:pPr>
              <w:rPr>
                <w:rFonts w:ascii="Arial" w:hAnsi="Arial" w:cs="Arial"/>
                <w:sz w:val="24"/>
                <w:szCs w:val="24"/>
              </w:rPr>
            </w:pPr>
            <w:r w:rsidRPr="00CA2C88">
              <w:rPr>
                <w:rFonts w:ascii="Arial" w:hAnsi="Arial" w:cs="Arial"/>
                <w:sz w:val="24"/>
                <w:szCs w:val="24"/>
              </w:rPr>
              <w:t>Jonathan Gates – Head of Nursing – Surgery</w:t>
            </w:r>
          </w:p>
          <w:p w14:paraId="6D2903ED" w14:textId="4B9FBEC5" w:rsidR="008D2B86" w:rsidRPr="00CA2C88" w:rsidRDefault="008D2B86" w:rsidP="008D2B86">
            <w:pPr>
              <w:rPr>
                <w:rFonts w:ascii="Arial" w:hAnsi="Arial" w:cs="Arial"/>
                <w:sz w:val="24"/>
                <w:szCs w:val="24"/>
              </w:rPr>
            </w:pPr>
          </w:p>
        </w:tc>
      </w:tr>
      <w:tr w:rsidR="00C055A3" w:rsidRPr="00CA2C88" w14:paraId="6D2903F1" w14:textId="77777777" w:rsidTr="00DA76AD">
        <w:tc>
          <w:tcPr>
            <w:tcW w:w="2547" w:type="dxa"/>
          </w:tcPr>
          <w:p w14:paraId="6D2903EF" w14:textId="77777777" w:rsidR="00C055A3" w:rsidRPr="00CA2C88" w:rsidRDefault="00C055A3" w:rsidP="00C055A3">
            <w:pPr>
              <w:rPr>
                <w:rFonts w:ascii="Arial" w:hAnsi="Arial" w:cs="Arial"/>
                <w:b/>
                <w:sz w:val="24"/>
                <w:szCs w:val="24"/>
              </w:rPr>
            </w:pPr>
            <w:r w:rsidRPr="00CA2C88">
              <w:rPr>
                <w:rFonts w:ascii="Arial" w:hAnsi="Arial" w:cs="Arial"/>
                <w:b/>
                <w:sz w:val="24"/>
                <w:szCs w:val="24"/>
              </w:rPr>
              <w:t xml:space="preserve">Freedom of Information </w:t>
            </w:r>
          </w:p>
        </w:tc>
        <w:tc>
          <w:tcPr>
            <w:tcW w:w="6469" w:type="dxa"/>
            <w:gridSpan w:val="6"/>
          </w:tcPr>
          <w:p w14:paraId="6D2903F0" w14:textId="52E7ED5A" w:rsidR="00C055A3" w:rsidRPr="00CA2C88" w:rsidRDefault="00C055A3" w:rsidP="00C055A3">
            <w:pPr>
              <w:rPr>
                <w:rFonts w:ascii="Arial" w:hAnsi="Arial" w:cs="Arial"/>
                <w:b/>
                <w:bCs/>
                <w:sz w:val="24"/>
                <w:szCs w:val="24"/>
              </w:rPr>
            </w:pPr>
            <w:r w:rsidRPr="00CA2C88">
              <w:rPr>
                <w:rFonts w:ascii="Arial" w:hAnsi="Arial" w:cs="Arial"/>
                <w:b/>
                <w:bCs/>
                <w:color w:val="000000" w:themeColor="text1"/>
                <w:sz w:val="24"/>
                <w:szCs w:val="24"/>
              </w:rPr>
              <w:t xml:space="preserve">Open </w:t>
            </w:r>
          </w:p>
        </w:tc>
      </w:tr>
      <w:tr w:rsidR="00C055A3" w:rsidRPr="00CA2C88" w14:paraId="6D2903F8" w14:textId="77777777" w:rsidTr="00DA76AD">
        <w:tc>
          <w:tcPr>
            <w:tcW w:w="2547" w:type="dxa"/>
          </w:tcPr>
          <w:p w14:paraId="6D2903F2" w14:textId="77777777" w:rsidR="00C055A3" w:rsidRPr="00CA2C88" w:rsidRDefault="00C055A3" w:rsidP="00C055A3">
            <w:pPr>
              <w:rPr>
                <w:rFonts w:ascii="Arial" w:hAnsi="Arial" w:cs="Arial"/>
                <w:b/>
                <w:sz w:val="24"/>
                <w:szCs w:val="24"/>
              </w:rPr>
            </w:pPr>
            <w:r w:rsidRPr="00CA2C88">
              <w:rPr>
                <w:rFonts w:ascii="Arial" w:hAnsi="Arial" w:cs="Arial"/>
                <w:b/>
                <w:sz w:val="24"/>
                <w:szCs w:val="24"/>
              </w:rPr>
              <w:t>Purpose of the Report</w:t>
            </w:r>
          </w:p>
        </w:tc>
        <w:tc>
          <w:tcPr>
            <w:tcW w:w="6469" w:type="dxa"/>
            <w:gridSpan w:val="6"/>
          </w:tcPr>
          <w:p w14:paraId="0CA318CC" w14:textId="77777777" w:rsidR="00C055A3" w:rsidRDefault="00C055A3" w:rsidP="00C055A3">
            <w:pPr>
              <w:ind w:right="96"/>
              <w:jc w:val="both"/>
              <w:rPr>
                <w:rFonts w:ascii="Arial" w:hAnsi="Arial" w:cs="Arial"/>
                <w:sz w:val="24"/>
                <w:szCs w:val="24"/>
              </w:rPr>
            </w:pPr>
            <w:bookmarkStart w:id="0" w:name="_Hlk188021144"/>
            <w:r w:rsidRPr="00CA2C88">
              <w:rPr>
                <w:rFonts w:ascii="Arial" w:hAnsi="Arial" w:cs="Arial"/>
                <w:sz w:val="24"/>
                <w:szCs w:val="24"/>
              </w:rPr>
              <w:t xml:space="preserve">To provide the Workforce and OD Committee with a briefing on the management of sickness absence across Theatre Services. </w:t>
            </w:r>
            <w:bookmarkEnd w:id="0"/>
          </w:p>
          <w:p w14:paraId="6D2903F7" w14:textId="097FF33D" w:rsidR="008D2B86" w:rsidRPr="00CA2C88" w:rsidRDefault="008D2B86" w:rsidP="00C055A3">
            <w:pPr>
              <w:ind w:right="96"/>
              <w:jc w:val="both"/>
              <w:rPr>
                <w:rFonts w:ascii="Arial" w:hAnsi="Arial" w:cs="Arial"/>
                <w:sz w:val="24"/>
                <w:szCs w:val="24"/>
              </w:rPr>
            </w:pPr>
          </w:p>
        </w:tc>
      </w:tr>
      <w:tr w:rsidR="00C055A3" w:rsidRPr="00CA2C88" w14:paraId="6D290402" w14:textId="77777777" w:rsidTr="00DA76AD">
        <w:tc>
          <w:tcPr>
            <w:tcW w:w="2547" w:type="dxa"/>
          </w:tcPr>
          <w:p w14:paraId="6D2903F9" w14:textId="77777777" w:rsidR="00C055A3" w:rsidRPr="00CA2C88" w:rsidRDefault="00C055A3" w:rsidP="00C055A3">
            <w:pPr>
              <w:rPr>
                <w:rFonts w:ascii="Arial" w:hAnsi="Arial" w:cs="Arial"/>
                <w:b/>
                <w:sz w:val="24"/>
                <w:szCs w:val="24"/>
              </w:rPr>
            </w:pPr>
            <w:r w:rsidRPr="00CA2C88">
              <w:rPr>
                <w:rFonts w:ascii="Arial" w:hAnsi="Arial" w:cs="Arial"/>
                <w:b/>
                <w:sz w:val="24"/>
                <w:szCs w:val="24"/>
              </w:rPr>
              <w:t>Key Issues</w:t>
            </w:r>
          </w:p>
          <w:p w14:paraId="6D2903FA" w14:textId="77777777" w:rsidR="00C055A3" w:rsidRPr="00CA2C88" w:rsidRDefault="00C055A3" w:rsidP="00C055A3">
            <w:pPr>
              <w:rPr>
                <w:rFonts w:ascii="Arial" w:hAnsi="Arial" w:cs="Arial"/>
                <w:b/>
                <w:sz w:val="24"/>
                <w:szCs w:val="24"/>
              </w:rPr>
            </w:pPr>
          </w:p>
          <w:p w14:paraId="6D2903FB" w14:textId="77777777" w:rsidR="00C055A3" w:rsidRPr="00CA2C88" w:rsidRDefault="00C055A3" w:rsidP="00C055A3">
            <w:pPr>
              <w:rPr>
                <w:rFonts w:ascii="Arial" w:hAnsi="Arial" w:cs="Arial"/>
                <w:b/>
                <w:sz w:val="24"/>
                <w:szCs w:val="24"/>
              </w:rPr>
            </w:pPr>
          </w:p>
          <w:p w14:paraId="6D2903FC" w14:textId="77777777" w:rsidR="00C055A3" w:rsidRPr="00CA2C88" w:rsidRDefault="00C055A3" w:rsidP="00C055A3">
            <w:pPr>
              <w:rPr>
                <w:rFonts w:ascii="Arial" w:hAnsi="Arial" w:cs="Arial"/>
                <w:b/>
                <w:sz w:val="24"/>
                <w:szCs w:val="24"/>
              </w:rPr>
            </w:pPr>
          </w:p>
        </w:tc>
        <w:tc>
          <w:tcPr>
            <w:tcW w:w="6469" w:type="dxa"/>
            <w:gridSpan w:val="6"/>
          </w:tcPr>
          <w:p w14:paraId="1E1175D0" w14:textId="77777777" w:rsidR="00C055A3" w:rsidRPr="00CA2C88" w:rsidRDefault="00C055A3" w:rsidP="00C055A3">
            <w:pPr>
              <w:ind w:right="96"/>
              <w:rPr>
                <w:rFonts w:ascii="Arial" w:hAnsi="Arial" w:cs="Arial"/>
                <w:sz w:val="24"/>
                <w:szCs w:val="24"/>
              </w:rPr>
            </w:pPr>
            <w:r w:rsidRPr="00CA2C88">
              <w:rPr>
                <w:rFonts w:ascii="Arial" w:hAnsi="Arial" w:cs="Arial"/>
                <w:sz w:val="24"/>
                <w:szCs w:val="24"/>
              </w:rPr>
              <w:t>There are three main drivers for improving staff availability and sickness absence rates across the Theatre Service, these include:</w:t>
            </w:r>
          </w:p>
          <w:p w14:paraId="1EE17612" w14:textId="77777777" w:rsidR="00C055A3" w:rsidRPr="00CA2C88" w:rsidRDefault="00C055A3" w:rsidP="00C055A3">
            <w:pPr>
              <w:ind w:right="96"/>
              <w:rPr>
                <w:rFonts w:ascii="Arial" w:hAnsi="Arial" w:cs="Arial"/>
                <w:sz w:val="24"/>
                <w:szCs w:val="24"/>
              </w:rPr>
            </w:pPr>
          </w:p>
          <w:p w14:paraId="4A7B4B48" w14:textId="3567F793" w:rsidR="00C055A3" w:rsidRPr="00CA2C88" w:rsidRDefault="00C055A3" w:rsidP="00BF0491">
            <w:pPr>
              <w:pStyle w:val="ListParagraph"/>
              <w:numPr>
                <w:ilvl w:val="0"/>
                <w:numId w:val="12"/>
              </w:numPr>
              <w:ind w:left="360" w:right="96"/>
              <w:jc w:val="both"/>
              <w:rPr>
                <w:rFonts w:ascii="Arial" w:hAnsi="Arial" w:cs="Arial"/>
                <w:sz w:val="24"/>
                <w:szCs w:val="24"/>
              </w:rPr>
            </w:pPr>
            <w:r w:rsidRPr="00CA2C88">
              <w:rPr>
                <w:rFonts w:ascii="Arial" w:hAnsi="Arial" w:cs="Arial"/>
                <w:sz w:val="24"/>
                <w:szCs w:val="24"/>
              </w:rPr>
              <w:t xml:space="preserve">The evidence that demonstrates staff health and wellbeing has an impact on staff engagement and experience, and how this enables organisational productivity, individual performance and ultimately the quality of patient care and outcomes across the Theatre Service. The ‘NHS Wales Staff Health and Wellbeing – A Best Practice Guide’ is used as an enabler to unlock the benefits of improving staff Health and Wellbeing. </w:t>
            </w:r>
          </w:p>
          <w:p w14:paraId="7703F294" w14:textId="77777777" w:rsidR="00C055A3" w:rsidRPr="00CA2C88" w:rsidRDefault="00C055A3" w:rsidP="00BF0491">
            <w:pPr>
              <w:pStyle w:val="ListParagraph"/>
              <w:ind w:left="360" w:right="96"/>
              <w:jc w:val="both"/>
              <w:rPr>
                <w:rFonts w:ascii="Arial" w:hAnsi="Arial" w:cs="Arial"/>
                <w:sz w:val="24"/>
                <w:szCs w:val="24"/>
              </w:rPr>
            </w:pPr>
          </w:p>
          <w:p w14:paraId="6D7E0768" w14:textId="77777777" w:rsidR="00C055A3" w:rsidRPr="00CA2C88" w:rsidRDefault="00C055A3" w:rsidP="00BF0491">
            <w:pPr>
              <w:pStyle w:val="ListParagraph"/>
              <w:numPr>
                <w:ilvl w:val="0"/>
                <w:numId w:val="12"/>
              </w:numPr>
              <w:ind w:left="360" w:right="96"/>
              <w:jc w:val="both"/>
              <w:rPr>
                <w:rFonts w:ascii="Arial" w:hAnsi="Arial" w:cs="Arial"/>
                <w:sz w:val="24"/>
                <w:szCs w:val="24"/>
              </w:rPr>
            </w:pPr>
            <w:r w:rsidRPr="00CA2C88">
              <w:rPr>
                <w:rFonts w:ascii="Arial" w:hAnsi="Arial" w:cs="Arial"/>
                <w:sz w:val="24"/>
                <w:szCs w:val="24"/>
              </w:rPr>
              <w:t xml:space="preserve">There is an ongoing need to improve staff availability across the Theatre Service to support Theatre capacity and to deliver safe and effective care. </w:t>
            </w:r>
          </w:p>
          <w:p w14:paraId="16EF1380" w14:textId="77777777" w:rsidR="00C055A3" w:rsidRPr="00CA2C88" w:rsidRDefault="00C055A3" w:rsidP="00BF0491">
            <w:pPr>
              <w:ind w:right="96"/>
              <w:jc w:val="both"/>
              <w:rPr>
                <w:rFonts w:ascii="Arial" w:hAnsi="Arial" w:cs="Arial"/>
                <w:sz w:val="24"/>
                <w:szCs w:val="24"/>
              </w:rPr>
            </w:pPr>
          </w:p>
          <w:p w14:paraId="1F866751" w14:textId="77777777" w:rsidR="00C055A3" w:rsidRDefault="00C055A3" w:rsidP="00BF0491">
            <w:pPr>
              <w:pStyle w:val="ListParagraph"/>
              <w:numPr>
                <w:ilvl w:val="0"/>
                <w:numId w:val="12"/>
              </w:numPr>
              <w:ind w:left="360" w:right="96"/>
              <w:jc w:val="both"/>
              <w:rPr>
                <w:rFonts w:ascii="Arial" w:hAnsi="Arial" w:cs="Arial"/>
                <w:sz w:val="24"/>
                <w:szCs w:val="24"/>
              </w:rPr>
            </w:pPr>
            <w:r w:rsidRPr="00CA2C88">
              <w:rPr>
                <w:rFonts w:ascii="Arial" w:hAnsi="Arial" w:cs="Arial"/>
                <w:sz w:val="24"/>
                <w:szCs w:val="24"/>
              </w:rPr>
              <w:t xml:space="preserve">The Welsh Government requires Health Boards to achieve the &lt;5% target absence rate across all services.  </w:t>
            </w:r>
          </w:p>
          <w:p w14:paraId="6C84B640" w14:textId="77777777" w:rsidR="008D2B86" w:rsidRPr="008D2B86" w:rsidRDefault="008D2B86" w:rsidP="008D2B86">
            <w:pPr>
              <w:pStyle w:val="ListParagraph"/>
              <w:rPr>
                <w:rFonts w:ascii="Arial" w:hAnsi="Arial" w:cs="Arial"/>
                <w:sz w:val="24"/>
                <w:szCs w:val="24"/>
              </w:rPr>
            </w:pPr>
          </w:p>
          <w:p w14:paraId="6D290401" w14:textId="3432E4F5" w:rsidR="008D2B86" w:rsidRPr="00CA2C88" w:rsidRDefault="008D2B86" w:rsidP="008D2B86">
            <w:pPr>
              <w:pStyle w:val="ListParagraph"/>
              <w:ind w:right="96"/>
              <w:jc w:val="both"/>
              <w:rPr>
                <w:rFonts w:ascii="Arial" w:hAnsi="Arial" w:cs="Arial"/>
                <w:sz w:val="24"/>
                <w:szCs w:val="24"/>
              </w:rPr>
            </w:pPr>
          </w:p>
        </w:tc>
      </w:tr>
      <w:tr w:rsidR="00C055A3" w:rsidRPr="00CA2C88" w14:paraId="6D290409" w14:textId="77777777" w:rsidTr="00DA76AD">
        <w:trPr>
          <w:trHeight w:val="97"/>
        </w:trPr>
        <w:tc>
          <w:tcPr>
            <w:tcW w:w="2547" w:type="dxa"/>
            <w:vMerge w:val="restart"/>
          </w:tcPr>
          <w:p w14:paraId="6D290403" w14:textId="77777777" w:rsidR="00C055A3" w:rsidRPr="00CA2C88" w:rsidRDefault="00C055A3" w:rsidP="00C055A3">
            <w:pPr>
              <w:rPr>
                <w:rFonts w:ascii="Arial" w:hAnsi="Arial" w:cs="Arial"/>
                <w:b/>
                <w:sz w:val="24"/>
                <w:szCs w:val="24"/>
              </w:rPr>
            </w:pPr>
            <w:r w:rsidRPr="00CA2C88">
              <w:rPr>
                <w:rFonts w:ascii="Arial" w:hAnsi="Arial" w:cs="Arial"/>
                <w:b/>
                <w:sz w:val="24"/>
                <w:szCs w:val="24"/>
              </w:rPr>
              <w:t xml:space="preserve">Specific Action Required </w:t>
            </w:r>
          </w:p>
          <w:p w14:paraId="6D290404" w14:textId="77777777" w:rsidR="00C055A3" w:rsidRPr="00CA2C88" w:rsidRDefault="00C055A3" w:rsidP="00C055A3">
            <w:pPr>
              <w:rPr>
                <w:rFonts w:ascii="Arial" w:hAnsi="Arial" w:cs="Arial"/>
                <w:b/>
                <w:i/>
                <w:sz w:val="24"/>
                <w:szCs w:val="24"/>
              </w:rPr>
            </w:pPr>
            <w:r w:rsidRPr="00CA2C88">
              <w:rPr>
                <w:rFonts w:ascii="Arial" w:hAnsi="Arial" w:cs="Arial"/>
                <w:b/>
                <w:i/>
                <w:sz w:val="24"/>
                <w:szCs w:val="24"/>
              </w:rPr>
              <w:t>(please choose one only)</w:t>
            </w:r>
          </w:p>
        </w:tc>
        <w:tc>
          <w:tcPr>
            <w:tcW w:w="1569" w:type="dxa"/>
            <w:shd w:val="clear" w:color="auto" w:fill="D5DCE4" w:themeFill="text2" w:themeFillTint="33"/>
          </w:tcPr>
          <w:p w14:paraId="6D290405" w14:textId="77777777" w:rsidR="00C055A3" w:rsidRPr="00CA2C88" w:rsidRDefault="00C055A3" w:rsidP="00C055A3">
            <w:pPr>
              <w:rPr>
                <w:rFonts w:ascii="Arial" w:hAnsi="Arial" w:cs="Arial"/>
                <w:b/>
                <w:sz w:val="24"/>
                <w:szCs w:val="24"/>
              </w:rPr>
            </w:pPr>
            <w:r w:rsidRPr="00CA2C88">
              <w:rPr>
                <w:rFonts w:ascii="Arial" w:hAnsi="Arial" w:cs="Arial"/>
                <w:b/>
                <w:sz w:val="24"/>
                <w:szCs w:val="24"/>
              </w:rPr>
              <w:t>Information</w:t>
            </w:r>
          </w:p>
        </w:tc>
        <w:tc>
          <w:tcPr>
            <w:tcW w:w="1723" w:type="dxa"/>
            <w:gridSpan w:val="2"/>
            <w:shd w:val="clear" w:color="auto" w:fill="D5DCE4" w:themeFill="text2" w:themeFillTint="33"/>
          </w:tcPr>
          <w:p w14:paraId="6D290406" w14:textId="77777777" w:rsidR="00C055A3" w:rsidRPr="00CA2C88" w:rsidRDefault="00C055A3" w:rsidP="00C055A3">
            <w:pPr>
              <w:rPr>
                <w:rFonts w:ascii="Arial" w:hAnsi="Arial" w:cs="Arial"/>
                <w:b/>
                <w:sz w:val="24"/>
                <w:szCs w:val="24"/>
              </w:rPr>
            </w:pPr>
            <w:r w:rsidRPr="00CA2C88">
              <w:rPr>
                <w:rFonts w:ascii="Arial" w:hAnsi="Arial" w:cs="Arial"/>
                <w:b/>
                <w:sz w:val="24"/>
                <w:szCs w:val="24"/>
              </w:rPr>
              <w:t>Discussion</w:t>
            </w:r>
          </w:p>
        </w:tc>
        <w:tc>
          <w:tcPr>
            <w:tcW w:w="1661" w:type="dxa"/>
            <w:shd w:val="clear" w:color="auto" w:fill="D5DCE4" w:themeFill="text2" w:themeFillTint="33"/>
          </w:tcPr>
          <w:p w14:paraId="6D290407" w14:textId="77777777" w:rsidR="00C055A3" w:rsidRPr="00CA2C88" w:rsidRDefault="00C055A3" w:rsidP="00C055A3">
            <w:pPr>
              <w:rPr>
                <w:rFonts w:ascii="Arial" w:hAnsi="Arial" w:cs="Arial"/>
                <w:b/>
                <w:sz w:val="24"/>
                <w:szCs w:val="24"/>
              </w:rPr>
            </w:pPr>
            <w:r w:rsidRPr="00CA2C88">
              <w:rPr>
                <w:rFonts w:ascii="Arial" w:hAnsi="Arial" w:cs="Arial"/>
                <w:b/>
                <w:sz w:val="24"/>
                <w:szCs w:val="24"/>
              </w:rPr>
              <w:t>Assurance</w:t>
            </w:r>
          </w:p>
        </w:tc>
        <w:tc>
          <w:tcPr>
            <w:tcW w:w="1516" w:type="dxa"/>
            <w:gridSpan w:val="2"/>
            <w:shd w:val="clear" w:color="auto" w:fill="D5DCE4" w:themeFill="text2" w:themeFillTint="33"/>
          </w:tcPr>
          <w:p w14:paraId="6D290408" w14:textId="77777777" w:rsidR="00C055A3" w:rsidRPr="00CA2C88" w:rsidRDefault="00C055A3" w:rsidP="00C055A3">
            <w:pPr>
              <w:rPr>
                <w:rFonts w:ascii="Arial" w:hAnsi="Arial" w:cs="Arial"/>
                <w:b/>
                <w:sz w:val="24"/>
                <w:szCs w:val="24"/>
              </w:rPr>
            </w:pPr>
            <w:r w:rsidRPr="00CA2C88">
              <w:rPr>
                <w:rFonts w:ascii="Arial" w:hAnsi="Arial" w:cs="Arial"/>
                <w:b/>
                <w:sz w:val="24"/>
                <w:szCs w:val="24"/>
              </w:rPr>
              <w:t>Approval</w:t>
            </w:r>
          </w:p>
        </w:tc>
      </w:tr>
      <w:tr w:rsidR="00C055A3" w:rsidRPr="00CA2C88" w14:paraId="6D29040F" w14:textId="77777777" w:rsidTr="00DA76AD">
        <w:trPr>
          <w:trHeight w:val="96"/>
        </w:trPr>
        <w:tc>
          <w:tcPr>
            <w:tcW w:w="2547" w:type="dxa"/>
            <w:vMerge/>
          </w:tcPr>
          <w:p w14:paraId="6D29040A" w14:textId="77777777" w:rsidR="00C055A3" w:rsidRPr="00CA2C88" w:rsidRDefault="00C055A3" w:rsidP="00C055A3">
            <w:pPr>
              <w:rPr>
                <w:rFonts w:ascii="Arial" w:hAnsi="Arial" w:cs="Arial"/>
                <w:b/>
                <w:sz w:val="24"/>
                <w:szCs w:val="24"/>
              </w:rPr>
            </w:pPr>
          </w:p>
        </w:tc>
        <w:sdt>
          <w:sdtPr>
            <w:rPr>
              <w:rFonts w:ascii="Arial" w:hAnsi="Arial" w:cs="Arial"/>
              <w:sz w:val="24"/>
              <w:szCs w:val="24"/>
            </w:rPr>
            <w:id w:val="1068315321"/>
            <w14:checkbox>
              <w14:checked w14:val="0"/>
              <w14:checkedState w14:val="2612" w14:font="MS Gothic"/>
              <w14:uncheckedState w14:val="2610" w14:font="MS Gothic"/>
            </w14:checkbox>
          </w:sdtPr>
          <w:sdtEndPr/>
          <w:sdtContent>
            <w:tc>
              <w:tcPr>
                <w:tcW w:w="1569" w:type="dxa"/>
              </w:tcPr>
              <w:p w14:paraId="6D29040B" w14:textId="1EF8CDE5" w:rsidR="00C055A3" w:rsidRPr="00CA2C88" w:rsidRDefault="00C055A3" w:rsidP="00C055A3">
                <w:pPr>
                  <w:ind w:right="96"/>
                  <w:jc w:val="center"/>
                  <w:rPr>
                    <w:rFonts w:ascii="Arial" w:hAnsi="Arial" w:cs="Arial"/>
                    <w:sz w:val="24"/>
                    <w:szCs w:val="24"/>
                  </w:rPr>
                </w:pPr>
                <w:r w:rsidRPr="00CA2C88">
                  <w:rPr>
                    <w:rFonts w:ascii="Segoe UI Symbol" w:eastAsia="MS Gothic" w:hAnsi="Segoe UI Symbol" w:cs="Segoe UI Symbol"/>
                    <w:sz w:val="24"/>
                    <w:szCs w:val="24"/>
                  </w:rPr>
                  <w:t>☐</w:t>
                </w:r>
              </w:p>
            </w:tc>
          </w:sdtContent>
        </w:sdt>
        <w:sdt>
          <w:sdtPr>
            <w:rPr>
              <w:rFonts w:ascii="Arial" w:hAnsi="Arial" w:cs="Arial"/>
              <w:sz w:val="24"/>
              <w:szCs w:val="24"/>
            </w:rPr>
            <w:id w:val="736593761"/>
            <w14:checkbox>
              <w14:checked w14:val="0"/>
              <w14:checkedState w14:val="2612" w14:font="MS Gothic"/>
              <w14:uncheckedState w14:val="2610" w14:font="MS Gothic"/>
            </w14:checkbox>
          </w:sdtPr>
          <w:sdtEndPr/>
          <w:sdtContent>
            <w:tc>
              <w:tcPr>
                <w:tcW w:w="1723" w:type="dxa"/>
                <w:gridSpan w:val="2"/>
              </w:tcPr>
              <w:p w14:paraId="6D29040C" w14:textId="77777777" w:rsidR="00C055A3" w:rsidRPr="00CA2C88" w:rsidRDefault="00C055A3" w:rsidP="00C055A3">
                <w:pPr>
                  <w:ind w:right="96"/>
                  <w:jc w:val="center"/>
                  <w:rPr>
                    <w:rFonts w:ascii="Arial" w:hAnsi="Arial" w:cs="Arial"/>
                    <w:sz w:val="24"/>
                    <w:szCs w:val="24"/>
                  </w:rPr>
                </w:pPr>
                <w:r w:rsidRPr="00CA2C88">
                  <w:rPr>
                    <w:rFonts w:ascii="Segoe UI Symbol" w:eastAsia="MS Gothic" w:hAnsi="Segoe UI Symbol" w:cs="Segoe UI Symbol"/>
                    <w:sz w:val="24"/>
                    <w:szCs w:val="24"/>
                  </w:rPr>
                  <w:t>☐</w:t>
                </w:r>
              </w:p>
            </w:tc>
          </w:sdtContent>
        </w:sdt>
        <w:sdt>
          <w:sdtPr>
            <w:rPr>
              <w:rFonts w:ascii="Arial" w:hAnsi="Arial" w:cs="Arial"/>
              <w:sz w:val="24"/>
              <w:szCs w:val="24"/>
            </w:rPr>
            <w:id w:val="-49540097"/>
            <w14:checkbox>
              <w14:checked w14:val="1"/>
              <w14:checkedState w14:val="2612" w14:font="MS Gothic"/>
              <w14:uncheckedState w14:val="2610" w14:font="MS Gothic"/>
            </w14:checkbox>
          </w:sdtPr>
          <w:sdtEndPr/>
          <w:sdtContent>
            <w:tc>
              <w:tcPr>
                <w:tcW w:w="1661" w:type="dxa"/>
              </w:tcPr>
              <w:p w14:paraId="6D29040D" w14:textId="79EA729B" w:rsidR="00C055A3" w:rsidRPr="00CA2C88" w:rsidRDefault="00C055A3" w:rsidP="00C055A3">
                <w:pPr>
                  <w:ind w:right="96"/>
                  <w:jc w:val="center"/>
                  <w:rPr>
                    <w:rFonts w:ascii="Arial" w:hAnsi="Arial" w:cs="Arial"/>
                    <w:sz w:val="24"/>
                    <w:szCs w:val="24"/>
                  </w:rPr>
                </w:pPr>
                <w:r w:rsidRPr="00CA2C88">
                  <w:rPr>
                    <w:rFonts w:ascii="Segoe UI Symbol" w:eastAsia="MS Gothic" w:hAnsi="Segoe UI Symbol" w:cs="Segoe UI Symbol"/>
                    <w:sz w:val="24"/>
                    <w:szCs w:val="24"/>
                  </w:rPr>
                  <w:t>☒</w:t>
                </w:r>
              </w:p>
            </w:tc>
          </w:sdtContent>
        </w:sdt>
        <w:sdt>
          <w:sdtPr>
            <w:rPr>
              <w:rFonts w:ascii="Arial" w:hAnsi="Arial" w:cs="Arial"/>
              <w:sz w:val="24"/>
              <w:szCs w:val="24"/>
            </w:rPr>
            <w:id w:val="1731038570"/>
            <w14:checkbox>
              <w14:checked w14:val="1"/>
              <w14:checkedState w14:val="2612" w14:font="MS Gothic"/>
              <w14:uncheckedState w14:val="2610" w14:font="MS Gothic"/>
            </w14:checkbox>
          </w:sdtPr>
          <w:sdtEndPr/>
          <w:sdtContent>
            <w:tc>
              <w:tcPr>
                <w:tcW w:w="1516" w:type="dxa"/>
                <w:gridSpan w:val="2"/>
              </w:tcPr>
              <w:p w14:paraId="6D29040E" w14:textId="7B5BD3AE" w:rsidR="00C055A3" w:rsidRPr="00CA2C88" w:rsidRDefault="008D2B86" w:rsidP="00C055A3">
                <w:pPr>
                  <w:ind w:right="96"/>
                  <w:jc w:val="center"/>
                  <w:rPr>
                    <w:rFonts w:ascii="Arial" w:hAnsi="Arial" w:cs="Arial"/>
                    <w:sz w:val="24"/>
                    <w:szCs w:val="24"/>
                  </w:rPr>
                </w:pPr>
                <w:r>
                  <w:rPr>
                    <w:rFonts w:ascii="MS Gothic" w:eastAsia="MS Gothic" w:hAnsi="MS Gothic" w:cs="Arial" w:hint="eastAsia"/>
                    <w:sz w:val="24"/>
                    <w:szCs w:val="24"/>
                  </w:rPr>
                  <w:t>☒</w:t>
                </w:r>
              </w:p>
            </w:tc>
          </w:sdtContent>
        </w:sdt>
      </w:tr>
      <w:tr w:rsidR="00C055A3" w:rsidRPr="00CA2C88" w14:paraId="6D290418" w14:textId="77777777" w:rsidTr="00DA76AD">
        <w:tc>
          <w:tcPr>
            <w:tcW w:w="2547" w:type="dxa"/>
          </w:tcPr>
          <w:p w14:paraId="6D290410" w14:textId="77777777" w:rsidR="00C055A3" w:rsidRPr="00CA2C88" w:rsidRDefault="00C055A3" w:rsidP="00C055A3">
            <w:pPr>
              <w:rPr>
                <w:rFonts w:ascii="Arial" w:hAnsi="Arial" w:cs="Arial"/>
                <w:b/>
                <w:sz w:val="24"/>
                <w:szCs w:val="24"/>
              </w:rPr>
            </w:pPr>
            <w:r w:rsidRPr="00CA2C88">
              <w:rPr>
                <w:rFonts w:ascii="Arial" w:hAnsi="Arial" w:cs="Arial"/>
                <w:b/>
                <w:sz w:val="24"/>
                <w:szCs w:val="24"/>
              </w:rPr>
              <w:t>Recommendations</w:t>
            </w:r>
          </w:p>
          <w:p w14:paraId="6D290411" w14:textId="77777777" w:rsidR="00C055A3" w:rsidRPr="00CA2C88" w:rsidRDefault="00C055A3" w:rsidP="00C055A3">
            <w:pPr>
              <w:rPr>
                <w:rFonts w:ascii="Arial" w:hAnsi="Arial" w:cs="Arial"/>
                <w:b/>
                <w:sz w:val="24"/>
                <w:szCs w:val="24"/>
              </w:rPr>
            </w:pPr>
          </w:p>
        </w:tc>
        <w:tc>
          <w:tcPr>
            <w:tcW w:w="6469" w:type="dxa"/>
            <w:gridSpan w:val="6"/>
          </w:tcPr>
          <w:p w14:paraId="1186CF9A" w14:textId="77777777" w:rsidR="008D2B86" w:rsidRDefault="00C055A3" w:rsidP="00CA2C88">
            <w:pPr>
              <w:ind w:right="96"/>
              <w:jc w:val="both"/>
              <w:rPr>
                <w:rFonts w:ascii="Arial" w:hAnsi="Arial" w:cs="Arial"/>
                <w:sz w:val="24"/>
                <w:szCs w:val="24"/>
              </w:rPr>
            </w:pPr>
            <w:bookmarkStart w:id="1" w:name="_Hlk174027189"/>
            <w:r w:rsidRPr="00CA2C88">
              <w:rPr>
                <w:rFonts w:ascii="Arial" w:hAnsi="Arial" w:cs="Arial"/>
                <w:sz w:val="24"/>
                <w:szCs w:val="24"/>
              </w:rPr>
              <w:lastRenderedPageBreak/>
              <w:t>Members are asked to</w:t>
            </w:r>
            <w:r w:rsidR="008D2B86">
              <w:rPr>
                <w:rFonts w:ascii="Arial" w:hAnsi="Arial" w:cs="Arial"/>
                <w:sz w:val="24"/>
                <w:szCs w:val="24"/>
              </w:rPr>
              <w:t>:</w:t>
            </w:r>
          </w:p>
          <w:p w14:paraId="3AC03569" w14:textId="77777777" w:rsidR="008D2B86" w:rsidRDefault="008D2B86" w:rsidP="00CA2C88">
            <w:pPr>
              <w:ind w:right="96"/>
              <w:jc w:val="both"/>
              <w:rPr>
                <w:rFonts w:ascii="Arial" w:hAnsi="Arial" w:cs="Arial"/>
                <w:b/>
                <w:bCs/>
                <w:sz w:val="24"/>
                <w:szCs w:val="24"/>
              </w:rPr>
            </w:pPr>
          </w:p>
          <w:p w14:paraId="1370A905" w14:textId="77777777" w:rsidR="00C055A3" w:rsidRDefault="00C055A3" w:rsidP="00CA2C88">
            <w:pPr>
              <w:ind w:right="96"/>
              <w:jc w:val="both"/>
              <w:rPr>
                <w:rFonts w:ascii="Arial" w:hAnsi="Arial" w:cs="Arial"/>
                <w:sz w:val="24"/>
                <w:szCs w:val="24"/>
              </w:rPr>
            </w:pPr>
            <w:r w:rsidRPr="00CA2C88">
              <w:rPr>
                <w:rFonts w:ascii="Arial" w:hAnsi="Arial" w:cs="Arial"/>
                <w:b/>
                <w:bCs/>
                <w:sz w:val="24"/>
                <w:szCs w:val="24"/>
              </w:rPr>
              <w:t>ACKNOWLEDGE</w:t>
            </w:r>
            <w:r w:rsidRPr="00CA2C88">
              <w:rPr>
                <w:rFonts w:ascii="Arial" w:hAnsi="Arial" w:cs="Arial"/>
                <w:sz w:val="24"/>
                <w:szCs w:val="24"/>
              </w:rPr>
              <w:t xml:space="preserve"> and </w:t>
            </w:r>
            <w:r w:rsidRPr="00CA2C88">
              <w:rPr>
                <w:rFonts w:ascii="Arial" w:hAnsi="Arial" w:cs="Arial"/>
                <w:b/>
                <w:bCs/>
                <w:sz w:val="24"/>
                <w:szCs w:val="24"/>
              </w:rPr>
              <w:t>SUPPORT</w:t>
            </w:r>
            <w:r w:rsidRPr="00CA2C88">
              <w:rPr>
                <w:rFonts w:ascii="Arial" w:hAnsi="Arial" w:cs="Arial"/>
                <w:sz w:val="24"/>
                <w:szCs w:val="24"/>
              </w:rPr>
              <w:t xml:space="preserve"> the approach that will be taken by the Theatre Service Management Team to make improvements to the management of employee wellbeing and sickness absence.</w:t>
            </w:r>
            <w:bookmarkEnd w:id="1"/>
          </w:p>
          <w:p w14:paraId="6D290417" w14:textId="22723BE6" w:rsidR="008D2B86" w:rsidRPr="00CA2C88" w:rsidRDefault="008D2B86" w:rsidP="00CA2C88">
            <w:pPr>
              <w:ind w:right="96"/>
              <w:jc w:val="both"/>
              <w:rPr>
                <w:rFonts w:ascii="Arial" w:hAnsi="Arial" w:cs="Arial"/>
                <w:color w:val="FF0000"/>
                <w:sz w:val="24"/>
                <w:szCs w:val="24"/>
              </w:rPr>
            </w:pPr>
          </w:p>
        </w:tc>
      </w:tr>
    </w:tbl>
    <w:p w14:paraId="6D290419" w14:textId="77777777" w:rsidR="0020539A" w:rsidRPr="00CA2C88" w:rsidRDefault="0020539A">
      <w:pPr>
        <w:rPr>
          <w:rFonts w:ascii="Arial" w:hAnsi="Arial" w:cs="Arial"/>
          <w:sz w:val="24"/>
          <w:szCs w:val="24"/>
        </w:rPr>
      </w:pPr>
    </w:p>
    <w:p w14:paraId="1E0D8762" w14:textId="77777777" w:rsidR="008D2B86" w:rsidRDefault="0020539A" w:rsidP="00653AEC">
      <w:pPr>
        <w:spacing w:after="0" w:line="240" w:lineRule="auto"/>
        <w:jc w:val="center"/>
        <w:rPr>
          <w:rFonts w:ascii="Arial" w:hAnsi="Arial" w:cs="Arial"/>
          <w:sz w:val="24"/>
          <w:szCs w:val="24"/>
        </w:rPr>
      </w:pPr>
      <w:r w:rsidRPr="00CA2C88">
        <w:rPr>
          <w:rFonts w:ascii="Arial" w:hAnsi="Arial" w:cs="Arial"/>
          <w:sz w:val="24"/>
          <w:szCs w:val="24"/>
        </w:rPr>
        <w:br w:type="page"/>
      </w:r>
    </w:p>
    <w:p w14:paraId="4114877D" w14:textId="77777777" w:rsidR="008D2B86" w:rsidRDefault="008D2B86" w:rsidP="00653AEC">
      <w:pPr>
        <w:spacing w:after="0" w:line="240" w:lineRule="auto"/>
        <w:jc w:val="center"/>
        <w:rPr>
          <w:rFonts w:ascii="Arial" w:hAnsi="Arial" w:cs="Arial"/>
          <w:sz w:val="24"/>
          <w:szCs w:val="24"/>
        </w:rPr>
      </w:pPr>
    </w:p>
    <w:p w14:paraId="774594F1" w14:textId="77777777" w:rsidR="008D2B86" w:rsidRDefault="008D2B86" w:rsidP="00653AEC">
      <w:pPr>
        <w:spacing w:after="0" w:line="240" w:lineRule="auto"/>
        <w:jc w:val="center"/>
        <w:rPr>
          <w:rFonts w:ascii="Arial" w:hAnsi="Arial" w:cs="Arial"/>
          <w:sz w:val="24"/>
          <w:szCs w:val="24"/>
        </w:rPr>
      </w:pPr>
    </w:p>
    <w:p w14:paraId="6D29041A" w14:textId="480B5EED" w:rsidR="00653AEC" w:rsidRPr="00CA2C88" w:rsidRDefault="00F1792F" w:rsidP="00653AEC">
      <w:pPr>
        <w:spacing w:after="0" w:line="240" w:lineRule="auto"/>
        <w:jc w:val="center"/>
        <w:rPr>
          <w:rFonts w:ascii="Arial" w:hAnsi="Arial" w:cs="Arial"/>
          <w:b/>
          <w:sz w:val="24"/>
          <w:szCs w:val="24"/>
        </w:rPr>
      </w:pPr>
      <w:r w:rsidRPr="00CA2C88">
        <w:rPr>
          <w:rFonts w:ascii="Arial" w:hAnsi="Arial" w:cs="Arial"/>
          <w:b/>
          <w:sz w:val="24"/>
          <w:szCs w:val="24"/>
        </w:rPr>
        <w:t>MANAGEMENT OF SICKNESS ABSENCE – THEATRE SERVICES (NPTSSG)</w:t>
      </w:r>
    </w:p>
    <w:p w14:paraId="6D29041B" w14:textId="77777777" w:rsidR="00653AEC" w:rsidRPr="00CA2C88" w:rsidRDefault="00653AEC" w:rsidP="00653AEC">
      <w:pPr>
        <w:spacing w:after="0" w:line="240" w:lineRule="auto"/>
        <w:jc w:val="center"/>
        <w:rPr>
          <w:rFonts w:ascii="Arial" w:hAnsi="Arial" w:cs="Arial"/>
          <w:b/>
          <w:sz w:val="24"/>
          <w:szCs w:val="24"/>
        </w:rPr>
      </w:pPr>
    </w:p>
    <w:p w14:paraId="6D29041C" w14:textId="77777777" w:rsidR="00653AEC" w:rsidRPr="00CA2C88" w:rsidRDefault="00653AEC" w:rsidP="00653AEC">
      <w:pPr>
        <w:pStyle w:val="ListParagraph"/>
        <w:numPr>
          <w:ilvl w:val="0"/>
          <w:numId w:val="1"/>
        </w:numPr>
        <w:spacing w:after="0" w:line="240" w:lineRule="auto"/>
        <w:rPr>
          <w:rFonts w:ascii="Arial" w:hAnsi="Arial" w:cs="Arial"/>
          <w:b/>
          <w:sz w:val="24"/>
          <w:szCs w:val="24"/>
        </w:rPr>
      </w:pPr>
      <w:r w:rsidRPr="00CA2C88">
        <w:rPr>
          <w:rFonts w:ascii="Arial" w:hAnsi="Arial" w:cs="Arial"/>
          <w:b/>
          <w:sz w:val="24"/>
          <w:szCs w:val="24"/>
        </w:rPr>
        <w:t>INTRODUCTION</w:t>
      </w:r>
    </w:p>
    <w:p w14:paraId="0C6C119B" w14:textId="77777777" w:rsidR="00C055A3" w:rsidRPr="00CA2C88" w:rsidRDefault="00C055A3" w:rsidP="00BF0491">
      <w:pPr>
        <w:spacing w:after="0" w:line="240" w:lineRule="auto"/>
        <w:ind w:left="360"/>
        <w:rPr>
          <w:rFonts w:ascii="Arial" w:hAnsi="Arial" w:cs="Arial"/>
          <w:color w:val="FF0000"/>
          <w:sz w:val="24"/>
          <w:szCs w:val="24"/>
        </w:rPr>
      </w:pPr>
    </w:p>
    <w:p w14:paraId="00EBD005" w14:textId="7976FBA0" w:rsidR="00C055A3" w:rsidRPr="00CA2C88" w:rsidRDefault="00C055A3" w:rsidP="00BF0491">
      <w:pPr>
        <w:ind w:left="360" w:right="96"/>
        <w:jc w:val="both"/>
        <w:rPr>
          <w:rFonts w:ascii="Arial" w:hAnsi="Arial" w:cs="Arial"/>
          <w:sz w:val="24"/>
          <w:szCs w:val="24"/>
        </w:rPr>
      </w:pPr>
      <w:r w:rsidRPr="00CA2C88">
        <w:rPr>
          <w:rFonts w:ascii="Arial" w:hAnsi="Arial" w:cs="Arial"/>
          <w:sz w:val="24"/>
          <w:szCs w:val="24"/>
        </w:rPr>
        <w:t>The</w:t>
      </w:r>
      <w:r w:rsidR="00BF0491">
        <w:rPr>
          <w:rFonts w:ascii="Arial" w:hAnsi="Arial" w:cs="Arial"/>
          <w:sz w:val="24"/>
          <w:szCs w:val="24"/>
        </w:rPr>
        <w:t xml:space="preserve"> </w:t>
      </w:r>
      <w:r w:rsidRPr="00CA2C88">
        <w:rPr>
          <w:rFonts w:ascii="Arial" w:hAnsi="Arial" w:cs="Arial"/>
          <w:sz w:val="24"/>
          <w:szCs w:val="24"/>
        </w:rPr>
        <w:t xml:space="preserve">report provides a briefing on the management of sickness absence across Theatre Services. It will include:  </w:t>
      </w:r>
    </w:p>
    <w:p w14:paraId="7197F79A" w14:textId="77777777" w:rsidR="00C055A3" w:rsidRPr="00CA2C88" w:rsidRDefault="00C055A3" w:rsidP="00C055A3">
      <w:pPr>
        <w:pStyle w:val="ListParagraph"/>
        <w:numPr>
          <w:ilvl w:val="0"/>
          <w:numId w:val="11"/>
        </w:numPr>
        <w:ind w:right="96"/>
        <w:jc w:val="both"/>
        <w:rPr>
          <w:rFonts w:ascii="Arial" w:hAnsi="Arial" w:cs="Arial"/>
          <w:sz w:val="24"/>
          <w:szCs w:val="24"/>
        </w:rPr>
      </w:pPr>
      <w:r w:rsidRPr="00CA2C88">
        <w:rPr>
          <w:rFonts w:ascii="Arial" w:hAnsi="Arial" w:cs="Arial"/>
          <w:b/>
          <w:bCs/>
          <w:sz w:val="24"/>
          <w:szCs w:val="24"/>
        </w:rPr>
        <w:t>Data analysis</w:t>
      </w:r>
      <w:r w:rsidRPr="00CA2C88">
        <w:rPr>
          <w:rFonts w:ascii="Arial" w:hAnsi="Arial" w:cs="Arial"/>
          <w:sz w:val="24"/>
          <w:szCs w:val="24"/>
        </w:rPr>
        <w:t>: An analysis of the current sickness absence performance data for Theatre Services (available as of December 2024).</w:t>
      </w:r>
    </w:p>
    <w:p w14:paraId="6E02BA17" w14:textId="77777777" w:rsidR="00C055A3" w:rsidRPr="00CA2C88" w:rsidRDefault="00C055A3" w:rsidP="00C055A3">
      <w:pPr>
        <w:pStyle w:val="ListParagraph"/>
        <w:numPr>
          <w:ilvl w:val="0"/>
          <w:numId w:val="11"/>
        </w:numPr>
        <w:ind w:right="96"/>
        <w:jc w:val="both"/>
        <w:rPr>
          <w:rFonts w:ascii="Arial" w:hAnsi="Arial" w:cs="Arial"/>
          <w:b/>
          <w:bCs/>
          <w:sz w:val="24"/>
          <w:szCs w:val="24"/>
        </w:rPr>
      </w:pPr>
      <w:r w:rsidRPr="00CA2C88">
        <w:rPr>
          <w:rFonts w:ascii="Arial" w:hAnsi="Arial" w:cs="Arial"/>
          <w:b/>
          <w:bCs/>
          <w:sz w:val="24"/>
          <w:szCs w:val="24"/>
        </w:rPr>
        <w:t xml:space="preserve">Previous actions: </w:t>
      </w:r>
      <w:r w:rsidRPr="00CA2C88">
        <w:rPr>
          <w:rFonts w:ascii="Arial" w:hAnsi="Arial" w:cs="Arial"/>
          <w:sz w:val="24"/>
          <w:szCs w:val="24"/>
        </w:rPr>
        <w:t>An overview of actions that have taken place to reduce sickness absence across the service.</w:t>
      </w:r>
    </w:p>
    <w:p w14:paraId="79AA065A" w14:textId="77777777" w:rsidR="00C055A3" w:rsidRPr="00CA2C88" w:rsidRDefault="00C055A3" w:rsidP="00C055A3">
      <w:pPr>
        <w:pStyle w:val="ListParagraph"/>
        <w:numPr>
          <w:ilvl w:val="0"/>
          <w:numId w:val="11"/>
        </w:numPr>
        <w:ind w:right="96"/>
        <w:jc w:val="both"/>
        <w:rPr>
          <w:rFonts w:ascii="Arial" w:hAnsi="Arial" w:cs="Arial"/>
          <w:sz w:val="24"/>
          <w:szCs w:val="24"/>
        </w:rPr>
      </w:pPr>
      <w:r w:rsidRPr="00CA2C88">
        <w:rPr>
          <w:rFonts w:ascii="Arial" w:hAnsi="Arial" w:cs="Arial"/>
          <w:b/>
          <w:bCs/>
          <w:sz w:val="24"/>
          <w:szCs w:val="24"/>
        </w:rPr>
        <w:t>Planned improvements</w:t>
      </w:r>
      <w:r w:rsidRPr="00CA2C88">
        <w:rPr>
          <w:rFonts w:ascii="Arial" w:hAnsi="Arial" w:cs="Arial"/>
          <w:sz w:val="24"/>
          <w:szCs w:val="24"/>
        </w:rPr>
        <w:t>: Details of the improvement actions that are planned to ensure there are highly effectively, and sustainable mechanisms in place to effectively manage sickness absence across the service (to specifically include details of timescales, improvement targets and responsible officers).</w:t>
      </w:r>
    </w:p>
    <w:p w14:paraId="6D29041E" w14:textId="14896E99" w:rsidR="00653AEC" w:rsidRPr="00CA2C88" w:rsidRDefault="00C055A3" w:rsidP="00C055A3">
      <w:pPr>
        <w:pStyle w:val="ListParagraph"/>
        <w:numPr>
          <w:ilvl w:val="0"/>
          <w:numId w:val="11"/>
        </w:numPr>
        <w:ind w:right="96"/>
        <w:jc w:val="both"/>
        <w:rPr>
          <w:rFonts w:ascii="Arial" w:hAnsi="Arial" w:cs="Arial"/>
          <w:sz w:val="24"/>
          <w:szCs w:val="24"/>
        </w:rPr>
      </w:pPr>
      <w:r w:rsidRPr="00CA2C88">
        <w:rPr>
          <w:rFonts w:ascii="Arial" w:hAnsi="Arial" w:cs="Arial"/>
          <w:b/>
          <w:bCs/>
          <w:sz w:val="24"/>
          <w:szCs w:val="24"/>
        </w:rPr>
        <w:t>Monitor and evaluation</w:t>
      </w:r>
      <w:r w:rsidRPr="00CA2C88">
        <w:rPr>
          <w:rFonts w:ascii="Arial" w:hAnsi="Arial" w:cs="Arial"/>
          <w:sz w:val="24"/>
          <w:szCs w:val="24"/>
        </w:rPr>
        <w:t xml:space="preserve">: Details of the arrangements that will need to be in place to regularly monitor and evaluate the impact and effectiveness of those improvement actions to facilitate the review / adaptation of any actions as necessary. </w:t>
      </w:r>
    </w:p>
    <w:p w14:paraId="6D0EBD90" w14:textId="77777777" w:rsidR="00C055A3" w:rsidRPr="00CA2C88" w:rsidRDefault="00C055A3" w:rsidP="00C055A3">
      <w:pPr>
        <w:pStyle w:val="ListParagraph"/>
        <w:ind w:right="96"/>
        <w:jc w:val="both"/>
        <w:rPr>
          <w:rFonts w:ascii="Arial" w:hAnsi="Arial" w:cs="Arial"/>
          <w:sz w:val="24"/>
          <w:szCs w:val="24"/>
        </w:rPr>
      </w:pPr>
    </w:p>
    <w:p w14:paraId="6D29041F" w14:textId="77777777" w:rsidR="00653AEC" w:rsidRPr="00CA2C88" w:rsidRDefault="00653AEC" w:rsidP="00653AEC">
      <w:pPr>
        <w:pStyle w:val="ListParagraph"/>
        <w:numPr>
          <w:ilvl w:val="0"/>
          <w:numId w:val="1"/>
        </w:numPr>
        <w:spacing w:after="0" w:line="240" w:lineRule="auto"/>
        <w:rPr>
          <w:rFonts w:ascii="Arial" w:hAnsi="Arial" w:cs="Arial"/>
          <w:b/>
          <w:sz w:val="24"/>
          <w:szCs w:val="24"/>
        </w:rPr>
      </w:pPr>
      <w:r w:rsidRPr="00CA2C88">
        <w:rPr>
          <w:rFonts w:ascii="Arial" w:hAnsi="Arial" w:cs="Arial"/>
          <w:b/>
          <w:sz w:val="24"/>
          <w:szCs w:val="24"/>
        </w:rPr>
        <w:t>BACKGROUND</w:t>
      </w:r>
    </w:p>
    <w:p w14:paraId="2AC788E5" w14:textId="77777777" w:rsidR="00C055A3" w:rsidRPr="00CA2C88" w:rsidRDefault="00C055A3" w:rsidP="00C055A3">
      <w:pPr>
        <w:spacing w:after="0" w:line="240" w:lineRule="auto"/>
        <w:ind w:left="360"/>
        <w:rPr>
          <w:rFonts w:ascii="Arial" w:hAnsi="Arial" w:cs="Arial"/>
          <w:b/>
          <w:sz w:val="24"/>
          <w:szCs w:val="24"/>
        </w:rPr>
      </w:pPr>
    </w:p>
    <w:p w14:paraId="4C895953" w14:textId="5E0A8801" w:rsidR="00C055A3" w:rsidRPr="00CA2C88" w:rsidRDefault="00C055A3" w:rsidP="00F1792F">
      <w:pPr>
        <w:pStyle w:val="ListParagraph"/>
        <w:numPr>
          <w:ilvl w:val="1"/>
          <w:numId w:val="1"/>
        </w:numPr>
        <w:spacing w:after="0" w:line="240" w:lineRule="auto"/>
        <w:rPr>
          <w:rFonts w:ascii="Arial" w:hAnsi="Arial" w:cs="Arial"/>
          <w:b/>
          <w:sz w:val="24"/>
          <w:szCs w:val="24"/>
        </w:rPr>
      </w:pPr>
      <w:r w:rsidRPr="00CA2C88">
        <w:rPr>
          <w:rFonts w:ascii="Arial" w:hAnsi="Arial" w:cs="Arial"/>
          <w:b/>
          <w:sz w:val="24"/>
          <w:szCs w:val="24"/>
        </w:rPr>
        <w:t xml:space="preserve">DATA ANALYSIS – SICKNESS ABSENCE RATES </w:t>
      </w:r>
    </w:p>
    <w:p w14:paraId="4C34AA15" w14:textId="77777777" w:rsidR="00C055A3" w:rsidRPr="00CA2C88" w:rsidRDefault="00C055A3" w:rsidP="00C055A3">
      <w:pPr>
        <w:spacing w:after="0" w:line="240" w:lineRule="auto"/>
        <w:rPr>
          <w:rFonts w:ascii="Arial" w:hAnsi="Arial" w:cs="Arial"/>
          <w:b/>
          <w:sz w:val="24"/>
          <w:szCs w:val="24"/>
        </w:rPr>
      </w:pPr>
    </w:p>
    <w:p w14:paraId="1B6DB4CF" w14:textId="597CF38E" w:rsidR="00C055A3" w:rsidRDefault="00C055A3" w:rsidP="00C055A3">
      <w:pPr>
        <w:spacing w:after="0" w:line="240" w:lineRule="auto"/>
        <w:ind w:left="360"/>
        <w:jc w:val="both"/>
        <w:rPr>
          <w:rFonts w:ascii="Arial" w:hAnsi="Arial" w:cs="Arial"/>
          <w:bCs/>
          <w:sz w:val="24"/>
          <w:szCs w:val="24"/>
        </w:rPr>
      </w:pPr>
      <w:r w:rsidRPr="00CA2C88">
        <w:rPr>
          <w:rFonts w:ascii="Arial" w:hAnsi="Arial" w:cs="Arial"/>
          <w:bCs/>
          <w:sz w:val="24"/>
          <w:szCs w:val="24"/>
        </w:rPr>
        <w:t xml:space="preserve">This report will provide a focus on sickness absence within the Registered Nurse, Operation Department Practitioner (ODP) and Additional Clinical Services (Health Care Assistants) staff groups, working </w:t>
      </w:r>
      <w:r w:rsidR="00DB0849">
        <w:rPr>
          <w:rFonts w:ascii="Arial" w:hAnsi="Arial" w:cs="Arial"/>
          <w:bCs/>
          <w:sz w:val="24"/>
          <w:szCs w:val="24"/>
        </w:rPr>
        <w:t>in</w:t>
      </w:r>
      <w:r w:rsidRPr="00CA2C88">
        <w:rPr>
          <w:rFonts w:ascii="Arial" w:hAnsi="Arial" w:cs="Arial"/>
          <w:bCs/>
          <w:sz w:val="24"/>
          <w:szCs w:val="24"/>
        </w:rPr>
        <w:t xml:space="preserve"> Theatre Services. </w:t>
      </w:r>
    </w:p>
    <w:p w14:paraId="5ABE201F" w14:textId="77777777" w:rsidR="00C055A3" w:rsidRPr="00CA2C88" w:rsidRDefault="00C055A3" w:rsidP="00BF0491">
      <w:pPr>
        <w:spacing w:after="0" w:line="240" w:lineRule="auto"/>
        <w:jc w:val="both"/>
        <w:rPr>
          <w:rFonts w:ascii="Arial" w:hAnsi="Arial" w:cs="Arial"/>
          <w:bCs/>
          <w:sz w:val="24"/>
          <w:szCs w:val="24"/>
        </w:rPr>
      </w:pPr>
    </w:p>
    <w:tbl>
      <w:tblPr>
        <w:tblStyle w:val="TableGrid"/>
        <w:tblW w:w="8707" w:type="dxa"/>
        <w:tblInd w:w="360" w:type="dxa"/>
        <w:tblLook w:val="04A0" w:firstRow="1" w:lastRow="0" w:firstColumn="1" w:lastColumn="0" w:noHBand="0" w:noVBand="1"/>
      </w:tblPr>
      <w:tblGrid>
        <w:gridCol w:w="1762"/>
        <w:gridCol w:w="6945"/>
      </w:tblGrid>
      <w:tr w:rsidR="00C055A3" w:rsidRPr="00CA2C88" w14:paraId="690370AE" w14:textId="77777777" w:rsidTr="00BF0491">
        <w:tc>
          <w:tcPr>
            <w:tcW w:w="1762" w:type="dxa"/>
            <w:tcBorders>
              <w:top w:val="single" w:sz="4" w:space="0" w:color="auto"/>
              <w:left w:val="single" w:sz="4" w:space="0" w:color="auto"/>
              <w:bottom w:val="single" w:sz="4" w:space="0" w:color="auto"/>
              <w:right w:val="single" w:sz="4" w:space="0" w:color="auto"/>
            </w:tcBorders>
            <w:hideMark/>
          </w:tcPr>
          <w:p w14:paraId="4B2085F8" w14:textId="77777777" w:rsidR="00C055A3" w:rsidRPr="00CA2C88" w:rsidRDefault="00C055A3" w:rsidP="00FF702F">
            <w:pPr>
              <w:rPr>
                <w:rFonts w:ascii="Arial" w:hAnsi="Arial" w:cs="Arial"/>
                <w:bCs/>
                <w:sz w:val="24"/>
                <w:szCs w:val="24"/>
              </w:rPr>
            </w:pPr>
            <w:r w:rsidRPr="00CA2C88">
              <w:rPr>
                <w:rFonts w:ascii="Arial" w:hAnsi="Arial" w:cs="Arial"/>
                <w:b/>
                <w:sz w:val="24"/>
                <w:szCs w:val="24"/>
              </w:rPr>
              <w:t>Additional Clinical Services</w:t>
            </w:r>
          </w:p>
        </w:tc>
        <w:tc>
          <w:tcPr>
            <w:tcW w:w="6945" w:type="dxa"/>
            <w:tcBorders>
              <w:top w:val="single" w:sz="4" w:space="0" w:color="auto"/>
              <w:left w:val="single" w:sz="4" w:space="0" w:color="auto"/>
              <w:bottom w:val="single" w:sz="4" w:space="0" w:color="auto"/>
              <w:right w:val="single" w:sz="4" w:space="0" w:color="auto"/>
            </w:tcBorders>
            <w:hideMark/>
          </w:tcPr>
          <w:p w14:paraId="39C056E2" w14:textId="77777777" w:rsidR="00C055A3" w:rsidRPr="00CA2C88" w:rsidRDefault="00C055A3" w:rsidP="00C055A3">
            <w:pPr>
              <w:pStyle w:val="ListParagraph"/>
              <w:numPr>
                <w:ilvl w:val="0"/>
                <w:numId w:val="14"/>
              </w:numPr>
              <w:jc w:val="both"/>
              <w:rPr>
                <w:rFonts w:ascii="Arial" w:hAnsi="Arial" w:cs="Arial"/>
                <w:b/>
                <w:sz w:val="24"/>
                <w:szCs w:val="24"/>
              </w:rPr>
            </w:pPr>
            <w:r w:rsidRPr="00CA2C88">
              <w:rPr>
                <w:rFonts w:ascii="Arial" w:hAnsi="Arial" w:cs="Arial"/>
                <w:bCs/>
                <w:sz w:val="24"/>
                <w:szCs w:val="24"/>
              </w:rPr>
              <w:t xml:space="preserve">Overall, during the last 12-month period (up to 12/24) absence levels peaked in 03/24 at </w:t>
            </w:r>
            <w:r w:rsidRPr="00CA2C88">
              <w:rPr>
                <w:rFonts w:ascii="Arial" w:hAnsi="Arial" w:cs="Arial"/>
                <w:b/>
                <w:sz w:val="24"/>
                <w:szCs w:val="24"/>
              </w:rPr>
              <w:t xml:space="preserve">16.48%. </w:t>
            </w:r>
          </w:p>
          <w:p w14:paraId="22D1E323" w14:textId="1F43DD2C" w:rsidR="00C055A3" w:rsidRPr="00CA2C88" w:rsidRDefault="00C055A3" w:rsidP="00C055A3">
            <w:pPr>
              <w:pStyle w:val="ListParagraph"/>
              <w:numPr>
                <w:ilvl w:val="0"/>
                <w:numId w:val="14"/>
              </w:numPr>
              <w:jc w:val="both"/>
              <w:rPr>
                <w:rFonts w:ascii="Arial" w:hAnsi="Arial" w:cs="Arial"/>
                <w:b/>
                <w:sz w:val="24"/>
                <w:szCs w:val="24"/>
              </w:rPr>
            </w:pPr>
            <w:r w:rsidRPr="00CA2C88">
              <w:rPr>
                <w:rFonts w:ascii="Arial" w:hAnsi="Arial" w:cs="Arial"/>
                <w:bCs/>
                <w:sz w:val="24"/>
                <w:szCs w:val="24"/>
              </w:rPr>
              <w:t>Since 03/24</w:t>
            </w:r>
            <w:r w:rsidRPr="00CA2C88">
              <w:rPr>
                <w:rFonts w:ascii="Arial" w:hAnsi="Arial" w:cs="Arial"/>
                <w:b/>
                <w:sz w:val="24"/>
                <w:szCs w:val="24"/>
              </w:rPr>
              <w:t xml:space="preserve"> </w:t>
            </w:r>
            <w:r w:rsidRPr="00CA2C88">
              <w:rPr>
                <w:rFonts w:ascii="Arial" w:hAnsi="Arial" w:cs="Arial"/>
                <w:bCs/>
                <w:sz w:val="24"/>
                <w:szCs w:val="24"/>
              </w:rPr>
              <w:t xml:space="preserve">an overall reduction </w:t>
            </w:r>
            <w:r w:rsidR="00BF0491">
              <w:rPr>
                <w:rFonts w:ascii="Arial" w:hAnsi="Arial" w:cs="Arial"/>
                <w:bCs/>
                <w:sz w:val="24"/>
                <w:szCs w:val="24"/>
              </w:rPr>
              <w:t xml:space="preserve">has been observed </w:t>
            </w:r>
            <w:r w:rsidRPr="00CA2C88">
              <w:rPr>
                <w:rFonts w:ascii="Arial" w:hAnsi="Arial" w:cs="Arial"/>
                <w:bCs/>
                <w:sz w:val="24"/>
                <w:szCs w:val="24"/>
              </w:rPr>
              <w:t xml:space="preserve">with sickness rates reducing to </w:t>
            </w:r>
            <w:r w:rsidRPr="00CA2C88">
              <w:rPr>
                <w:rFonts w:ascii="Arial" w:hAnsi="Arial" w:cs="Arial"/>
                <w:b/>
                <w:sz w:val="24"/>
                <w:szCs w:val="24"/>
              </w:rPr>
              <w:t xml:space="preserve">8.05% </w:t>
            </w:r>
            <w:r w:rsidRPr="00CA2C88">
              <w:rPr>
                <w:rFonts w:ascii="Arial" w:hAnsi="Arial" w:cs="Arial"/>
                <w:bCs/>
                <w:sz w:val="24"/>
                <w:szCs w:val="24"/>
              </w:rPr>
              <w:t>as at 12/24 recognising that the rate remains above target levels.</w:t>
            </w:r>
          </w:p>
        </w:tc>
      </w:tr>
      <w:tr w:rsidR="00C055A3" w:rsidRPr="00CA2C88" w14:paraId="79302D79" w14:textId="77777777" w:rsidTr="00BF0491">
        <w:tc>
          <w:tcPr>
            <w:tcW w:w="1762" w:type="dxa"/>
            <w:tcBorders>
              <w:top w:val="single" w:sz="4" w:space="0" w:color="auto"/>
              <w:left w:val="single" w:sz="4" w:space="0" w:color="auto"/>
              <w:bottom w:val="single" w:sz="4" w:space="0" w:color="auto"/>
              <w:right w:val="single" w:sz="4" w:space="0" w:color="auto"/>
            </w:tcBorders>
          </w:tcPr>
          <w:p w14:paraId="4406C18A" w14:textId="77777777" w:rsidR="00C055A3" w:rsidRPr="00CA2C88" w:rsidRDefault="00C055A3" w:rsidP="00FF702F">
            <w:pPr>
              <w:jc w:val="both"/>
              <w:rPr>
                <w:rFonts w:ascii="Arial" w:hAnsi="Arial" w:cs="Arial"/>
                <w:b/>
                <w:sz w:val="24"/>
                <w:szCs w:val="24"/>
              </w:rPr>
            </w:pPr>
            <w:r w:rsidRPr="00CA2C88">
              <w:rPr>
                <w:rFonts w:ascii="Arial" w:hAnsi="Arial" w:cs="Arial"/>
                <w:b/>
                <w:sz w:val="24"/>
                <w:szCs w:val="24"/>
              </w:rPr>
              <w:t>Registered Nurses/ODPs</w:t>
            </w:r>
          </w:p>
          <w:p w14:paraId="523BAE69" w14:textId="77777777" w:rsidR="00C055A3" w:rsidRPr="00CA2C88" w:rsidRDefault="00C055A3" w:rsidP="00FF702F">
            <w:pPr>
              <w:jc w:val="both"/>
              <w:rPr>
                <w:rFonts w:ascii="Arial" w:hAnsi="Arial" w:cs="Arial"/>
                <w:bCs/>
                <w:sz w:val="24"/>
                <w:szCs w:val="24"/>
              </w:rPr>
            </w:pPr>
          </w:p>
        </w:tc>
        <w:tc>
          <w:tcPr>
            <w:tcW w:w="6945" w:type="dxa"/>
            <w:tcBorders>
              <w:top w:val="single" w:sz="4" w:space="0" w:color="auto"/>
              <w:left w:val="single" w:sz="4" w:space="0" w:color="auto"/>
              <w:bottom w:val="single" w:sz="4" w:space="0" w:color="auto"/>
              <w:right w:val="single" w:sz="4" w:space="0" w:color="auto"/>
            </w:tcBorders>
            <w:hideMark/>
          </w:tcPr>
          <w:p w14:paraId="569EE5D5" w14:textId="77777777" w:rsidR="00C055A3" w:rsidRPr="00CA2C88" w:rsidRDefault="00C055A3" w:rsidP="00C055A3">
            <w:pPr>
              <w:pStyle w:val="ListParagraph"/>
              <w:numPr>
                <w:ilvl w:val="0"/>
                <w:numId w:val="15"/>
              </w:numPr>
              <w:jc w:val="both"/>
              <w:rPr>
                <w:rFonts w:ascii="Arial" w:hAnsi="Arial" w:cs="Arial"/>
                <w:bCs/>
                <w:sz w:val="24"/>
                <w:szCs w:val="24"/>
              </w:rPr>
            </w:pPr>
            <w:r w:rsidRPr="00CA2C88">
              <w:rPr>
                <w:rFonts w:ascii="Arial" w:hAnsi="Arial" w:cs="Arial"/>
                <w:bCs/>
                <w:sz w:val="24"/>
                <w:szCs w:val="24"/>
              </w:rPr>
              <w:t xml:space="preserve">Overall, during the last 12-month period (up to 12/24) there has been an overall increase in absence rates from 7.24% (01/24) to 11.23% (09/24). </w:t>
            </w:r>
          </w:p>
          <w:p w14:paraId="28E4079A" w14:textId="77777777" w:rsidR="00C055A3" w:rsidRPr="00CA2C88" w:rsidRDefault="00C055A3" w:rsidP="00C055A3">
            <w:pPr>
              <w:pStyle w:val="ListParagraph"/>
              <w:numPr>
                <w:ilvl w:val="0"/>
                <w:numId w:val="15"/>
              </w:numPr>
              <w:jc w:val="both"/>
              <w:rPr>
                <w:rFonts w:ascii="Arial" w:hAnsi="Arial" w:cs="Arial"/>
                <w:bCs/>
                <w:sz w:val="24"/>
                <w:szCs w:val="24"/>
              </w:rPr>
            </w:pPr>
            <w:r w:rsidRPr="00CA2C88">
              <w:rPr>
                <w:rFonts w:ascii="Arial" w:hAnsi="Arial" w:cs="Arial"/>
                <w:bCs/>
                <w:sz w:val="24"/>
                <w:szCs w:val="24"/>
              </w:rPr>
              <w:t>From 09/24 absence rates have reduced to 9.33% (12/24).</w:t>
            </w:r>
          </w:p>
          <w:p w14:paraId="4F047603" w14:textId="77777777" w:rsidR="00C055A3" w:rsidRPr="00CA2C88" w:rsidRDefault="00C055A3" w:rsidP="00FF702F">
            <w:pPr>
              <w:pStyle w:val="ListParagraph"/>
              <w:jc w:val="both"/>
              <w:rPr>
                <w:rFonts w:ascii="Arial" w:hAnsi="Arial" w:cs="Arial"/>
                <w:sz w:val="24"/>
                <w:szCs w:val="24"/>
              </w:rPr>
            </w:pPr>
          </w:p>
        </w:tc>
      </w:tr>
    </w:tbl>
    <w:p w14:paraId="03DD0FAD" w14:textId="77777777" w:rsidR="00CA2C88" w:rsidRPr="00CA2C88" w:rsidRDefault="00CA2C88" w:rsidP="00C055A3">
      <w:pPr>
        <w:spacing w:after="0" w:line="240" w:lineRule="auto"/>
        <w:ind w:left="360"/>
        <w:rPr>
          <w:rFonts w:ascii="Arial" w:hAnsi="Arial" w:cs="Arial"/>
          <w:b/>
          <w:sz w:val="24"/>
          <w:szCs w:val="24"/>
        </w:rPr>
      </w:pPr>
    </w:p>
    <w:p w14:paraId="4BD4E801" w14:textId="7880541E" w:rsidR="00F1792F" w:rsidRPr="00DB0849" w:rsidRDefault="00C055A3" w:rsidP="00BF0491">
      <w:pPr>
        <w:spacing w:after="0" w:line="240" w:lineRule="auto"/>
        <w:ind w:left="360"/>
        <w:jc w:val="center"/>
        <w:rPr>
          <w:rFonts w:ascii="Arial" w:hAnsi="Arial" w:cs="Arial"/>
          <w:bCs/>
          <w:sz w:val="24"/>
          <w:szCs w:val="24"/>
        </w:rPr>
      </w:pPr>
      <w:r w:rsidRPr="00CA2C88">
        <w:rPr>
          <w:rFonts w:ascii="Arial" w:hAnsi="Arial" w:cs="Arial"/>
          <w:bCs/>
          <w:sz w:val="24"/>
          <w:szCs w:val="24"/>
        </w:rPr>
        <w:lastRenderedPageBreak/>
        <w:t>The graph below shows the sickness absenc</w:t>
      </w:r>
      <w:r w:rsidR="008D2B86">
        <w:rPr>
          <w:rFonts w:ascii="Arial" w:hAnsi="Arial" w:cs="Arial"/>
          <w:bCs/>
          <w:sz w:val="24"/>
          <w:szCs w:val="24"/>
        </w:rPr>
        <w:t>e trend data from 01/24 – 12/24</w:t>
      </w:r>
      <w:r w:rsidR="003C212D">
        <w:rPr>
          <w:noProof/>
          <w:lang w:eastAsia="en-GB"/>
        </w:rPr>
        <w:drawing>
          <wp:inline distT="0" distB="0" distL="0" distR="0" wp14:anchorId="0FEAC5A6" wp14:editId="46DDF136">
            <wp:extent cx="3742055" cy="1819206"/>
            <wp:effectExtent l="0" t="0" r="0" b="0"/>
            <wp:docPr id="2" name="image2.png" descr="image2.png">
              <a:extLst xmlns:a="http://schemas.openxmlformats.org/drawingml/2006/main">
                <a:ext uri="{FF2B5EF4-FFF2-40B4-BE49-F238E27FC236}">
                  <a16:creationId xmlns:a16="http://schemas.microsoft.com/office/drawing/2014/main" id="{7178F1B9-B944-448F-A0BA-37A46F723BCD}"/>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2.png" descr="image2.png">
                      <a:extLst>
                        <a:ext uri="{FF2B5EF4-FFF2-40B4-BE49-F238E27FC236}">
                          <a16:creationId xmlns:a16="http://schemas.microsoft.com/office/drawing/2014/main" id="{7178F1B9-B944-448F-A0BA-37A46F723BCD}"/>
                        </a:ext>
                      </a:extLst>
                    </pic:cNvPr>
                    <pic:cNvPicPr>
                      <a:picLocks noChangeAspect="1"/>
                    </pic:cNvPicPr>
                  </pic:nvPicPr>
                  <pic:blipFill>
                    <a:blip r:embed="rId11"/>
                    <a:stretch>
                      <a:fillRect/>
                    </a:stretch>
                  </pic:blipFill>
                  <pic:spPr>
                    <a:xfrm>
                      <a:off x="0" y="0"/>
                      <a:ext cx="3742055" cy="1819206"/>
                    </a:xfrm>
                    <a:prstGeom prst="rect">
                      <a:avLst/>
                    </a:prstGeom>
                  </pic:spPr>
                </pic:pic>
              </a:graphicData>
            </a:graphic>
          </wp:inline>
        </w:drawing>
      </w:r>
    </w:p>
    <w:p w14:paraId="37E2F740" w14:textId="1D535987" w:rsidR="008D2B86" w:rsidRDefault="008D2B86" w:rsidP="00C055A3">
      <w:pPr>
        <w:spacing w:after="0" w:line="240" w:lineRule="auto"/>
        <w:ind w:firstLine="360"/>
        <w:jc w:val="both"/>
        <w:rPr>
          <w:rFonts w:ascii="Arial" w:hAnsi="Arial" w:cs="Arial"/>
          <w:b/>
          <w:sz w:val="24"/>
          <w:szCs w:val="24"/>
        </w:rPr>
      </w:pPr>
    </w:p>
    <w:p w14:paraId="219E63D1" w14:textId="77777777" w:rsidR="008D2B86" w:rsidRDefault="008D2B86" w:rsidP="00C055A3">
      <w:pPr>
        <w:spacing w:after="0" w:line="240" w:lineRule="auto"/>
        <w:ind w:firstLine="360"/>
        <w:jc w:val="both"/>
        <w:rPr>
          <w:rFonts w:ascii="Arial" w:hAnsi="Arial" w:cs="Arial"/>
          <w:b/>
          <w:sz w:val="24"/>
          <w:szCs w:val="24"/>
        </w:rPr>
      </w:pPr>
    </w:p>
    <w:p w14:paraId="15181475" w14:textId="3DFD423D" w:rsidR="00C055A3" w:rsidRPr="00CA2C88" w:rsidRDefault="00C055A3" w:rsidP="00C055A3">
      <w:pPr>
        <w:spacing w:after="0" w:line="240" w:lineRule="auto"/>
        <w:ind w:firstLine="360"/>
        <w:jc w:val="both"/>
        <w:rPr>
          <w:rFonts w:ascii="Arial" w:hAnsi="Arial" w:cs="Arial"/>
          <w:b/>
          <w:sz w:val="24"/>
          <w:szCs w:val="24"/>
        </w:rPr>
      </w:pPr>
      <w:r w:rsidRPr="00CA2C88">
        <w:rPr>
          <w:rFonts w:ascii="Arial" w:hAnsi="Arial" w:cs="Arial"/>
          <w:b/>
          <w:sz w:val="24"/>
          <w:szCs w:val="24"/>
        </w:rPr>
        <w:t>2.</w:t>
      </w:r>
      <w:r w:rsidR="00CA2C88" w:rsidRPr="00CA2C88">
        <w:rPr>
          <w:rFonts w:ascii="Arial" w:hAnsi="Arial" w:cs="Arial"/>
          <w:b/>
          <w:sz w:val="24"/>
          <w:szCs w:val="24"/>
        </w:rPr>
        <w:t>2</w:t>
      </w:r>
      <w:r w:rsidRPr="00CA2C88">
        <w:rPr>
          <w:rFonts w:ascii="Arial" w:hAnsi="Arial" w:cs="Arial"/>
          <w:b/>
          <w:sz w:val="24"/>
          <w:szCs w:val="24"/>
        </w:rPr>
        <w:t xml:space="preserve"> </w:t>
      </w:r>
      <w:r w:rsidR="00F1792F">
        <w:rPr>
          <w:rFonts w:ascii="Arial" w:hAnsi="Arial" w:cs="Arial"/>
          <w:b/>
          <w:sz w:val="24"/>
          <w:szCs w:val="24"/>
        </w:rPr>
        <w:tab/>
      </w:r>
      <w:r w:rsidRPr="00CA2C88">
        <w:rPr>
          <w:rFonts w:ascii="Arial" w:hAnsi="Arial" w:cs="Arial"/>
          <w:b/>
          <w:sz w:val="24"/>
          <w:szCs w:val="24"/>
        </w:rPr>
        <w:t>PREVIOUS ABSENCE IMPROVEMENT ACTIONS</w:t>
      </w:r>
    </w:p>
    <w:p w14:paraId="57D57FFB" w14:textId="77777777" w:rsidR="00C055A3" w:rsidRPr="00CA2C88" w:rsidRDefault="00C055A3" w:rsidP="00C055A3">
      <w:pPr>
        <w:spacing w:after="0" w:line="240" w:lineRule="auto"/>
        <w:rPr>
          <w:rFonts w:ascii="Arial" w:hAnsi="Arial" w:cs="Arial"/>
          <w:b/>
          <w:sz w:val="24"/>
          <w:szCs w:val="24"/>
        </w:rPr>
      </w:pPr>
    </w:p>
    <w:p w14:paraId="349B91DB" w14:textId="64B7571F" w:rsidR="00C055A3" w:rsidRPr="00CA2C88" w:rsidRDefault="00C055A3" w:rsidP="00C055A3">
      <w:pPr>
        <w:spacing w:after="0" w:line="240" w:lineRule="auto"/>
        <w:ind w:firstLine="360"/>
        <w:jc w:val="both"/>
        <w:rPr>
          <w:rFonts w:ascii="Arial" w:hAnsi="Arial" w:cs="Arial"/>
          <w:b/>
          <w:sz w:val="24"/>
          <w:szCs w:val="24"/>
        </w:rPr>
      </w:pPr>
      <w:r w:rsidRPr="00CA2C88">
        <w:rPr>
          <w:rFonts w:ascii="Arial" w:hAnsi="Arial" w:cs="Arial"/>
          <w:b/>
          <w:sz w:val="24"/>
          <w:szCs w:val="24"/>
        </w:rPr>
        <w:t>2.</w:t>
      </w:r>
      <w:r w:rsidR="00CA2C88" w:rsidRPr="00CA2C88">
        <w:rPr>
          <w:rFonts w:ascii="Arial" w:hAnsi="Arial" w:cs="Arial"/>
          <w:b/>
          <w:sz w:val="24"/>
          <w:szCs w:val="24"/>
        </w:rPr>
        <w:t>2.1</w:t>
      </w:r>
      <w:r w:rsidRPr="00CA2C88">
        <w:rPr>
          <w:rFonts w:ascii="Arial" w:hAnsi="Arial" w:cs="Arial"/>
          <w:b/>
          <w:sz w:val="24"/>
          <w:szCs w:val="24"/>
        </w:rPr>
        <w:t xml:space="preserve"> </w:t>
      </w:r>
      <w:r w:rsidR="00F1792F">
        <w:rPr>
          <w:rFonts w:ascii="Arial" w:hAnsi="Arial" w:cs="Arial"/>
          <w:b/>
          <w:sz w:val="24"/>
          <w:szCs w:val="24"/>
        </w:rPr>
        <w:tab/>
      </w:r>
      <w:r w:rsidRPr="00CA2C88">
        <w:rPr>
          <w:rFonts w:ascii="Arial" w:hAnsi="Arial" w:cs="Arial"/>
          <w:b/>
          <w:sz w:val="24"/>
          <w:szCs w:val="24"/>
        </w:rPr>
        <w:t>Sickness Audit (May/August 2023)</w:t>
      </w:r>
    </w:p>
    <w:p w14:paraId="4F3757F3" w14:textId="77777777" w:rsidR="00C055A3" w:rsidRPr="00CA2C88" w:rsidRDefault="00C055A3" w:rsidP="00C055A3">
      <w:pPr>
        <w:spacing w:after="0" w:line="240" w:lineRule="auto"/>
        <w:ind w:firstLine="360"/>
        <w:jc w:val="both"/>
        <w:rPr>
          <w:rFonts w:ascii="Arial" w:hAnsi="Arial" w:cs="Arial"/>
          <w:b/>
          <w:sz w:val="24"/>
          <w:szCs w:val="24"/>
        </w:rPr>
      </w:pPr>
    </w:p>
    <w:p w14:paraId="1935D381" w14:textId="6374D29A" w:rsidR="00C055A3" w:rsidRPr="00CA2C88" w:rsidRDefault="00C055A3" w:rsidP="00F1792F">
      <w:pPr>
        <w:spacing w:after="0" w:line="240" w:lineRule="auto"/>
        <w:ind w:left="357"/>
        <w:jc w:val="both"/>
        <w:rPr>
          <w:rFonts w:ascii="Arial" w:hAnsi="Arial" w:cs="Arial"/>
          <w:sz w:val="24"/>
          <w:szCs w:val="24"/>
        </w:rPr>
      </w:pPr>
      <w:r w:rsidRPr="00CA2C88">
        <w:rPr>
          <w:rFonts w:ascii="Arial" w:hAnsi="Arial" w:cs="Arial"/>
          <w:sz w:val="24"/>
          <w:szCs w:val="24"/>
        </w:rPr>
        <w:t xml:space="preserve">A detailed sickness absence audit was undertaken in Theatres </w:t>
      </w:r>
      <w:r w:rsidR="00BF0491">
        <w:rPr>
          <w:rFonts w:ascii="Arial" w:hAnsi="Arial" w:cs="Arial"/>
          <w:sz w:val="24"/>
          <w:szCs w:val="24"/>
        </w:rPr>
        <w:t>during</w:t>
      </w:r>
      <w:r w:rsidRPr="00CA2C88">
        <w:rPr>
          <w:rFonts w:ascii="Arial" w:hAnsi="Arial" w:cs="Arial"/>
          <w:sz w:val="24"/>
          <w:szCs w:val="24"/>
        </w:rPr>
        <w:t xml:space="preserve"> May 2023. Overall, the audit report demonstrated that there was a ‘substantial level of assurance’. A further repeat audit was undertaken in August 2023</w:t>
      </w:r>
      <w:r w:rsidR="00BF0491">
        <w:rPr>
          <w:rFonts w:ascii="Arial" w:hAnsi="Arial" w:cs="Arial"/>
          <w:sz w:val="24"/>
          <w:szCs w:val="24"/>
        </w:rPr>
        <w:t>,</w:t>
      </w:r>
      <w:r w:rsidRPr="00CA2C88">
        <w:rPr>
          <w:rFonts w:ascii="Arial" w:hAnsi="Arial" w:cs="Arial"/>
          <w:sz w:val="24"/>
          <w:szCs w:val="24"/>
        </w:rPr>
        <w:t xml:space="preserve"> which again was able to demonstrate ‘substantial level of assurance’. Out of </w:t>
      </w:r>
      <w:r w:rsidRPr="00CA2C88">
        <w:rPr>
          <w:rFonts w:ascii="Arial" w:eastAsia="Calibri" w:hAnsi="Arial" w:cs="Arial"/>
          <w:sz w:val="24"/>
          <w:szCs w:val="24"/>
        </w:rPr>
        <w:t xml:space="preserve">15 control measures the audit demonstrated full compliance across all 15 measures. </w:t>
      </w:r>
    </w:p>
    <w:p w14:paraId="40FFC79E" w14:textId="77777777" w:rsidR="00C055A3" w:rsidRPr="00CA2C88" w:rsidRDefault="00C055A3" w:rsidP="00C055A3">
      <w:pPr>
        <w:spacing w:after="0" w:line="240" w:lineRule="auto"/>
        <w:ind w:left="360"/>
        <w:rPr>
          <w:rFonts w:ascii="Arial" w:eastAsia="Calibri" w:hAnsi="Arial" w:cs="Arial"/>
          <w:b/>
          <w:bCs/>
          <w:sz w:val="24"/>
          <w:szCs w:val="24"/>
        </w:rPr>
      </w:pPr>
    </w:p>
    <w:p w14:paraId="2F99C461" w14:textId="68961B26" w:rsidR="00C055A3" w:rsidRPr="00CA2C88" w:rsidRDefault="00CA2C88" w:rsidP="00C055A3">
      <w:pPr>
        <w:spacing w:after="0" w:line="240" w:lineRule="auto"/>
        <w:ind w:firstLine="360"/>
        <w:jc w:val="both"/>
        <w:rPr>
          <w:rFonts w:ascii="Arial" w:hAnsi="Arial" w:cs="Arial"/>
          <w:b/>
          <w:sz w:val="24"/>
          <w:szCs w:val="24"/>
        </w:rPr>
      </w:pPr>
      <w:r w:rsidRPr="00CA2C88">
        <w:rPr>
          <w:rFonts w:ascii="Arial" w:hAnsi="Arial" w:cs="Arial"/>
          <w:b/>
          <w:sz w:val="24"/>
          <w:szCs w:val="24"/>
        </w:rPr>
        <w:t>2</w:t>
      </w:r>
      <w:r w:rsidR="00C055A3" w:rsidRPr="00CA2C88">
        <w:rPr>
          <w:rFonts w:ascii="Arial" w:hAnsi="Arial" w:cs="Arial"/>
          <w:b/>
          <w:sz w:val="24"/>
          <w:szCs w:val="24"/>
        </w:rPr>
        <w:t>.</w:t>
      </w:r>
      <w:r w:rsidRPr="00CA2C88">
        <w:rPr>
          <w:rFonts w:ascii="Arial" w:hAnsi="Arial" w:cs="Arial"/>
          <w:b/>
          <w:sz w:val="24"/>
          <w:szCs w:val="24"/>
        </w:rPr>
        <w:t>3</w:t>
      </w:r>
      <w:r w:rsidR="00C055A3" w:rsidRPr="00CA2C88">
        <w:rPr>
          <w:rFonts w:ascii="Arial" w:hAnsi="Arial" w:cs="Arial"/>
          <w:b/>
          <w:sz w:val="24"/>
          <w:szCs w:val="24"/>
        </w:rPr>
        <w:t xml:space="preserve"> </w:t>
      </w:r>
      <w:r w:rsidR="00F1792F">
        <w:rPr>
          <w:rFonts w:ascii="Arial" w:hAnsi="Arial" w:cs="Arial"/>
          <w:b/>
          <w:sz w:val="24"/>
          <w:szCs w:val="24"/>
        </w:rPr>
        <w:tab/>
      </w:r>
      <w:r w:rsidR="00C055A3" w:rsidRPr="00CA2C88">
        <w:rPr>
          <w:rFonts w:ascii="Arial" w:hAnsi="Arial" w:cs="Arial"/>
          <w:b/>
          <w:sz w:val="24"/>
          <w:szCs w:val="24"/>
        </w:rPr>
        <w:t>CURRENT ABSENCE IMPROVEMENT ACTIONS</w:t>
      </w:r>
    </w:p>
    <w:p w14:paraId="390F77C2" w14:textId="77777777" w:rsidR="00C055A3" w:rsidRPr="00CA2C88" w:rsidRDefault="00C055A3" w:rsidP="00C055A3">
      <w:pPr>
        <w:spacing w:after="0" w:line="240" w:lineRule="auto"/>
        <w:ind w:left="360"/>
        <w:rPr>
          <w:rFonts w:ascii="Arial" w:eastAsia="Calibri" w:hAnsi="Arial" w:cs="Arial"/>
          <w:b/>
          <w:bCs/>
          <w:sz w:val="24"/>
          <w:szCs w:val="24"/>
        </w:rPr>
      </w:pPr>
    </w:p>
    <w:p w14:paraId="5CE6F183" w14:textId="77777777" w:rsidR="004E5323" w:rsidRDefault="00C055A3" w:rsidP="00F1792F">
      <w:pPr>
        <w:spacing w:after="0" w:line="240" w:lineRule="auto"/>
        <w:ind w:left="357"/>
        <w:jc w:val="both"/>
        <w:rPr>
          <w:rFonts w:ascii="Arial" w:hAnsi="Arial" w:cs="Arial"/>
          <w:bCs/>
          <w:sz w:val="24"/>
          <w:szCs w:val="24"/>
        </w:rPr>
      </w:pPr>
      <w:r w:rsidRPr="00CA2C88">
        <w:rPr>
          <w:rFonts w:ascii="Arial" w:hAnsi="Arial" w:cs="Arial"/>
          <w:bCs/>
          <w:sz w:val="24"/>
          <w:szCs w:val="24"/>
        </w:rPr>
        <w:t>Whilst the audits that took place in 05/23 and 08/23 provided a level of assurance that the Theatre Management Team manage absence in line with the Managing Attendance at Work Policy, there is still a need for the service to put in place sustainable plans to understand further the reasons for absence and focus on putting</w:t>
      </w:r>
      <w:r w:rsidR="00CA2C88" w:rsidRPr="00CA2C88">
        <w:rPr>
          <w:rFonts w:ascii="Arial" w:hAnsi="Arial" w:cs="Arial"/>
          <w:bCs/>
          <w:sz w:val="24"/>
          <w:szCs w:val="24"/>
        </w:rPr>
        <w:t xml:space="preserve"> </w:t>
      </w:r>
      <w:r w:rsidRPr="00CA2C88">
        <w:rPr>
          <w:rFonts w:ascii="Arial" w:hAnsi="Arial" w:cs="Arial"/>
          <w:bCs/>
          <w:sz w:val="24"/>
          <w:szCs w:val="24"/>
        </w:rPr>
        <w:t xml:space="preserve">in place evidence-based actions that will support the health and wellbeing of Theatre staff, and the ability of the service to deliver safe and effective patient care. </w:t>
      </w:r>
    </w:p>
    <w:p w14:paraId="5E9B48A2" w14:textId="77777777" w:rsidR="00C055A3" w:rsidRPr="00CA2C88" w:rsidRDefault="00C055A3" w:rsidP="00C055A3">
      <w:pPr>
        <w:spacing w:after="0" w:line="240" w:lineRule="auto"/>
        <w:jc w:val="both"/>
        <w:rPr>
          <w:rFonts w:ascii="Arial" w:eastAsia="Calibri" w:hAnsi="Arial" w:cs="Arial"/>
          <w:b/>
          <w:bCs/>
          <w:sz w:val="24"/>
          <w:szCs w:val="24"/>
        </w:rPr>
      </w:pPr>
    </w:p>
    <w:p w14:paraId="063E6431" w14:textId="17B97256" w:rsidR="00C055A3" w:rsidRPr="00CA2C88" w:rsidRDefault="00CA2C88" w:rsidP="00C055A3">
      <w:pPr>
        <w:spacing w:after="0" w:line="240" w:lineRule="auto"/>
        <w:ind w:left="360"/>
        <w:jc w:val="both"/>
        <w:rPr>
          <w:rFonts w:ascii="Arial" w:eastAsia="Calibri" w:hAnsi="Arial" w:cs="Arial"/>
          <w:b/>
          <w:bCs/>
          <w:sz w:val="24"/>
          <w:szCs w:val="24"/>
        </w:rPr>
      </w:pPr>
      <w:r w:rsidRPr="00CA2C88">
        <w:rPr>
          <w:rFonts w:ascii="Arial" w:eastAsia="Calibri" w:hAnsi="Arial" w:cs="Arial"/>
          <w:b/>
          <w:bCs/>
          <w:sz w:val="24"/>
          <w:szCs w:val="24"/>
        </w:rPr>
        <w:t>2.3.1</w:t>
      </w:r>
      <w:r w:rsidR="00C055A3" w:rsidRPr="00CA2C88">
        <w:rPr>
          <w:rFonts w:ascii="Arial" w:eastAsia="Calibri" w:hAnsi="Arial" w:cs="Arial"/>
          <w:b/>
          <w:bCs/>
          <w:sz w:val="24"/>
          <w:szCs w:val="24"/>
        </w:rPr>
        <w:t xml:space="preserve"> </w:t>
      </w:r>
      <w:r w:rsidRPr="00CA2C88">
        <w:rPr>
          <w:rFonts w:ascii="Arial" w:eastAsia="Calibri" w:hAnsi="Arial" w:cs="Arial"/>
          <w:b/>
          <w:bCs/>
          <w:sz w:val="24"/>
          <w:szCs w:val="24"/>
        </w:rPr>
        <w:tab/>
      </w:r>
      <w:bookmarkStart w:id="2" w:name="_Hlk188020840"/>
      <w:r w:rsidR="00C055A3" w:rsidRPr="00CA2C88">
        <w:rPr>
          <w:rFonts w:ascii="Arial" w:eastAsia="Calibri" w:hAnsi="Arial" w:cs="Arial"/>
          <w:b/>
          <w:bCs/>
          <w:sz w:val="24"/>
          <w:szCs w:val="24"/>
        </w:rPr>
        <w:t xml:space="preserve">The Theatre Team Staff Experience, Wellbeing and Retention Plan </w:t>
      </w:r>
      <w:bookmarkEnd w:id="2"/>
    </w:p>
    <w:p w14:paraId="22967083" w14:textId="77777777" w:rsidR="00C055A3" w:rsidRPr="00CA2C88" w:rsidRDefault="00C055A3" w:rsidP="00C055A3">
      <w:pPr>
        <w:spacing w:after="0" w:line="240" w:lineRule="auto"/>
        <w:ind w:left="360"/>
        <w:jc w:val="both"/>
        <w:rPr>
          <w:rFonts w:ascii="Arial" w:eastAsia="Calibri" w:hAnsi="Arial" w:cs="Arial"/>
          <w:sz w:val="24"/>
          <w:szCs w:val="24"/>
        </w:rPr>
      </w:pPr>
    </w:p>
    <w:p w14:paraId="00671AB9" w14:textId="77777777" w:rsidR="00C055A3" w:rsidRDefault="00C055A3" w:rsidP="00F1792F">
      <w:pPr>
        <w:spacing w:after="0" w:line="240" w:lineRule="auto"/>
        <w:ind w:left="357"/>
        <w:jc w:val="both"/>
        <w:rPr>
          <w:rFonts w:ascii="Arial" w:hAnsi="Arial" w:cs="Arial"/>
          <w:sz w:val="24"/>
          <w:szCs w:val="24"/>
        </w:rPr>
      </w:pPr>
      <w:r w:rsidRPr="00CA2C88">
        <w:rPr>
          <w:rFonts w:ascii="Arial" w:hAnsi="Arial" w:cs="Arial"/>
          <w:sz w:val="24"/>
          <w:szCs w:val="24"/>
        </w:rPr>
        <w:t xml:space="preserve">Ensuring that the service is effectively managing sickness absence in line with the </w:t>
      </w:r>
      <w:r w:rsidRPr="00CA2C88">
        <w:rPr>
          <w:rFonts w:ascii="Arial" w:eastAsia="Calibri" w:hAnsi="Arial" w:cs="Arial"/>
          <w:sz w:val="24"/>
          <w:szCs w:val="24"/>
        </w:rPr>
        <w:t>Managing Attendance at Work</w:t>
      </w:r>
      <w:r w:rsidRPr="00CA2C88">
        <w:rPr>
          <w:rFonts w:ascii="Arial" w:hAnsi="Arial" w:cs="Arial"/>
          <w:sz w:val="24"/>
          <w:szCs w:val="24"/>
        </w:rPr>
        <w:t xml:space="preserve"> Policy is only one component to improve employee availability and sickness absence rates across the Theatre Service. The development of and subsequent effective and sustainable implementation of the ‘Theatre Staff Experience, Wellbeing and Retention Plan’ will form an essential foundation to supporting the health and wellbeing of staff working across Theatres and improved sickness rates. Phase 1 of this programme commenced in December 2024 and the project has been designed to align with the Theatre Board work programme (specifically the Theatre Resources Workstream).</w:t>
      </w:r>
    </w:p>
    <w:p w14:paraId="03B366C1" w14:textId="0585F088" w:rsidR="00F1792F" w:rsidRDefault="00F1792F" w:rsidP="00F1792F">
      <w:pPr>
        <w:spacing w:after="0"/>
        <w:ind w:left="357"/>
        <w:jc w:val="both"/>
        <w:rPr>
          <w:rFonts w:ascii="Arial" w:hAnsi="Arial" w:cs="Arial"/>
          <w:sz w:val="24"/>
          <w:szCs w:val="24"/>
        </w:rPr>
      </w:pPr>
    </w:p>
    <w:p w14:paraId="0E78E97A" w14:textId="42CC9FC5" w:rsidR="00C055A3" w:rsidRPr="00CA2C88" w:rsidRDefault="00C055A3" w:rsidP="00CA2C88">
      <w:pPr>
        <w:pStyle w:val="ListParagraph"/>
        <w:numPr>
          <w:ilvl w:val="2"/>
          <w:numId w:val="16"/>
        </w:numPr>
        <w:spacing w:after="0" w:line="240" w:lineRule="auto"/>
        <w:rPr>
          <w:rFonts w:ascii="Arial" w:hAnsi="Arial" w:cs="Arial"/>
          <w:b/>
          <w:sz w:val="24"/>
          <w:szCs w:val="24"/>
        </w:rPr>
      </w:pPr>
      <w:r w:rsidRPr="00CA2C88">
        <w:rPr>
          <w:rFonts w:ascii="Arial" w:hAnsi="Arial" w:cs="Arial"/>
          <w:b/>
          <w:bCs/>
          <w:sz w:val="24"/>
          <w:szCs w:val="24"/>
        </w:rPr>
        <w:t>Developing the Improvement Plan</w:t>
      </w:r>
    </w:p>
    <w:p w14:paraId="4FA19EA0" w14:textId="77777777" w:rsidR="00C055A3" w:rsidRPr="00CA2C88" w:rsidRDefault="00C055A3" w:rsidP="00C055A3">
      <w:pPr>
        <w:spacing w:after="0" w:line="240" w:lineRule="auto"/>
        <w:ind w:left="360"/>
        <w:jc w:val="both"/>
        <w:rPr>
          <w:rFonts w:ascii="Arial" w:hAnsi="Arial" w:cs="Arial"/>
          <w:sz w:val="24"/>
          <w:szCs w:val="24"/>
        </w:rPr>
      </w:pPr>
    </w:p>
    <w:p w14:paraId="7BB23234" w14:textId="2ED709EA" w:rsidR="00C055A3" w:rsidRPr="00CA2C88" w:rsidRDefault="00C055A3" w:rsidP="00F1792F">
      <w:pPr>
        <w:spacing w:after="0" w:line="240" w:lineRule="auto"/>
        <w:ind w:left="357"/>
        <w:jc w:val="both"/>
        <w:rPr>
          <w:rFonts w:ascii="Arial" w:hAnsi="Arial" w:cs="Arial"/>
          <w:sz w:val="24"/>
          <w:szCs w:val="24"/>
        </w:rPr>
      </w:pPr>
      <w:r w:rsidRPr="00CA2C88">
        <w:rPr>
          <w:rFonts w:ascii="Arial" w:hAnsi="Arial" w:cs="Arial"/>
          <w:sz w:val="24"/>
          <w:szCs w:val="24"/>
        </w:rPr>
        <w:t xml:space="preserve">The HR Business Partner Team is engaged with the Theatre Management Team to provide the support and guidance in a collaborative style to work up the detailed sustainable improvement actions to be included in the Sickness Improvement Plan. </w:t>
      </w:r>
      <w:r w:rsidRPr="00CA2C88">
        <w:rPr>
          <w:rFonts w:ascii="Arial" w:hAnsi="Arial" w:cs="Arial"/>
          <w:sz w:val="24"/>
          <w:szCs w:val="24"/>
        </w:rPr>
        <w:lastRenderedPageBreak/>
        <w:t>It’s important that the Management Team influence and develop the improvement plan so that it is the right fit for the service and can be translated into a sustainable, practical and achievable set of actions. The improvement plan will need to incorporate two approaches:</w:t>
      </w:r>
    </w:p>
    <w:p w14:paraId="7E3CF0E5" w14:textId="77777777" w:rsidR="00C055A3" w:rsidRPr="00CA2C88" w:rsidRDefault="00C055A3" w:rsidP="00C055A3">
      <w:pPr>
        <w:spacing w:after="0" w:line="240" w:lineRule="auto"/>
        <w:ind w:left="360"/>
        <w:jc w:val="both"/>
        <w:rPr>
          <w:rFonts w:ascii="Arial" w:hAnsi="Arial" w:cs="Arial"/>
          <w:sz w:val="24"/>
          <w:szCs w:val="24"/>
        </w:rPr>
      </w:pPr>
      <w:r w:rsidRPr="00CA2C88">
        <w:rPr>
          <w:rFonts w:ascii="Arial" w:hAnsi="Arial" w:cs="Arial"/>
          <w:noProof/>
          <w:sz w:val="24"/>
          <w:szCs w:val="24"/>
          <w:lang w:eastAsia="en-GB"/>
        </w:rPr>
        <w:drawing>
          <wp:inline distT="0" distB="0" distL="0" distR="0" wp14:anchorId="147CAABA" wp14:editId="1AF3EA91">
            <wp:extent cx="6159500" cy="1651000"/>
            <wp:effectExtent l="0" t="0" r="0" b="6350"/>
            <wp:docPr id="1462491324" name="Diagram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2" r:lo="rId13" r:qs="rId14" r:cs="rId15"/>
              </a:graphicData>
            </a:graphic>
          </wp:inline>
        </w:drawing>
      </w:r>
    </w:p>
    <w:p w14:paraId="02F272B6" w14:textId="77777777" w:rsidR="00C055A3" w:rsidRPr="00CA2C88" w:rsidRDefault="00C055A3" w:rsidP="00C055A3">
      <w:pPr>
        <w:spacing w:after="0" w:line="240" w:lineRule="auto"/>
        <w:ind w:left="360"/>
        <w:jc w:val="both"/>
        <w:rPr>
          <w:rFonts w:ascii="Arial" w:hAnsi="Arial" w:cs="Arial"/>
          <w:sz w:val="24"/>
          <w:szCs w:val="24"/>
        </w:rPr>
      </w:pPr>
    </w:p>
    <w:p w14:paraId="2A276ACA" w14:textId="6F84C232" w:rsidR="00C055A3" w:rsidRPr="00CA2C88" w:rsidRDefault="00C055A3" w:rsidP="00CA2C88">
      <w:pPr>
        <w:pStyle w:val="ListParagraph"/>
        <w:numPr>
          <w:ilvl w:val="2"/>
          <w:numId w:val="16"/>
        </w:numPr>
        <w:spacing w:after="0" w:line="240" w:lineRule="auto"/>
        <w:jc w:val="both"/>
        <w:rPr>
          <w:rFonts w:ascii="Arial" w:hAnsi="Arial" w:cs="Arial"/>
          <w:b/>
          <w:bCs/>
          <w:sz w:val="24"/>
          <w:szCs w:val="24"/>
        </w:rPr>
      </w:pPr>
      <w:r w:rsidRPr="00CA2C88">
        <w:rPr>
          <w:rFonts w:ascii="Arial" w:hAnsi="Arial" w:cs="Arial"/>
          <w:b/>
          <w:bCs/>
          <w:sz w:val="24"/>
          <w:szCs w:val="24"/>
        </w:rPr>
        <w:t>Absence Summits</w:t>
      </w:r>
    </w:p>
    <w:p w14:paraId="4538837A" w14:textId="77777777" w:rsidR="00C055A3" w:rsidRPr="00CA2C88" w:rsidRDefault="00C055A3" w:rsidP="00C055A3">
      <w:pPr>
        <w:pStyle w:val="ListParagraph"/>
        <w:spacing w:after="0" w:line="240" w:lineRule="auto"/>
        <w:ind w:left="1080"/>
        <w:jc w:val="both"/>
        <w:rPr>
          <w:rFonts w:ascii="Arial" w:hAnsi="Arial" w:cs="Arial"/>
          <w:b/>
          <w:bCs/>
          <w:sz w:val="24"/>
          <w:szCs w:val="24"/>
        </w:rPr>
      </w:pPr>
    </w:p>
    <w:p w14:paraId="485FA4CF" w14:textId="18427CDB" w:rsidR="00C40C3E" w:rsidRDefault="00C055A3" w:rsidP="00C40C3E">
      <w:pPr>
        <w:spacing w:after="0" w:line="240" w:lineRule="auto"/>
        <w:ind w:left="357"/>
        <w:jc w:val="both"/>
        <w:rPr>
          <w:rFonts w:ascii="Arial" w:hAnsi="Arial" w:cs="Arial"/>
          <w:bCs/>
          <w:sz w:val="24"/>
          <w:szCs w:val="24"/>
        </w:rPr>
      </w:pPr>
      <w:r w:rsidRPr="00CA2C88">
        <w:rPr>
          <w:rFonts w:ascii="Arial" w:hAnsi="Arial" w:cs="Arial"/>
          <w:bCs/>
          <w:sz w:val="24"/>
          <w:szCs w:val="24"/>
        </w:rPr>
        <w:t>Absence summits have been designed as a forum to establish ongoing assurance that short and long-term absence is being effectively managed across the service. The summit involves the input from the Operational Management Team, Operational HR Team and the HR Business Partner Team and have commenced in January 2025.</w:t>
      </w:r>
    </w:p>
    <w:p w14:paraId="1B5DD62F" w14:textId="77777777" w:rsidR="00C40C3E" w:rsidRDefault="00C40C3E" w:rsidP="00C40C3E">
      <w:pPr>
        <w:spacing w:after="0" w:line="240" w:lineRule="auto"/>
        <w:jc w:val="both"/>
        <w:rPr>
          <w:rFonts w:ascii="Arial" w:hAnsi="Arial" w:cs="Arial"/>
          <w:bCs/>
          <w:sz w:val="24"/>
          <w:szCs w:val="24"/>
        </w:rPr>
      </w:pPr>
    </w:p>
    <w:p w14:paraId="0E11C393" w14:textId="33172E74" w:rsidR="004E5323" w:rsidRDefault="00CA2C88" w:rsidP="00C40C3E">
      <w:pPr>
        <w:spacing w:after="0" w:line="240" w:lineRule="auto"/>
        <w:ind w:firstLine="357"/>
        <w:jc w:val="both"/>
        <w:rPr>
          <w:rFonts w:ascii="Arial" w:hAnsi="Arial" w:cs="Arial"/>
          <w:b/>
          <w:bCs/>
          <w:sz w:val="24"/>
          <w:szCs w:val="24"/>
        </w:rPr>
      </w:pPr>
      <w:r w:rsidRPr="00CA2C88">
        <w:rPr>
          <w:rFonts w:ascii="Arial" w:hAnsi="Arial" w:cs="Arial"/>
          <w:b/>
          <w:bCs/>
          <w:sz w:val="24"/>
          <w:szCs w:val="24"/>
        </w:rPr>
        <w:t xml:space="preserve">2.3.4 </w:t>
      </w:r>
      <w:r w:rsidRPr="00CA2C88">
        <w:rPr>
          <w:rFonts w:ascii="Arial" w:hAnsi="Arial" w:cs="Arial"/>
          <w:b/>
          <w:bCs/>
          <w:sz w:val="24"/>
          <w:szCs w:val="24"/>
        </w:rPr>
        <w:tab/>
      </w:r>
      <w:r w:rsidR="004E5323">
        <w:rPr>
          <w:rFonts w:ascii="Arial" w:hAnsi="Arial" w:cs="Arial"/>
          <w:b/>
          <w:bCs/>
          <w:sz w:val="24"/>
          <w:szCs w:val="24"/>
        </w:rPr>
        <w:t>Roster Scrutiny Meetings</w:t>
      </w:r>
    </w:p>
    <w:p w14:paraId="20A0BBC0" w14:textId="77777777" w:rsidR="004E5323" w:rsidRDefault="004E5323" w:rsidP="004E5323">
      <w:pPr>
        <w:spacing w:after="0" w:line="240" w:lineRule="auto"/>
        <w:ind w:left="357"/>
        <w:jc w:val="both"/>
        <w:rPr>
          <w:rFonts w:ascii="Arial" w:hAnsi="Arial" w:cs="Arial"/>
          <w:b/>
          <w:bCs/>
          <w:sz w:val="24"/>
          <w:szCs w:val="24"/>
        </w:rPr>
      </w:pPr>
    </w:p>
    <w:p w14:paraId="314A16C0" w14:textId="391ACD8F" w:rsidR="004E5323" w:rsidRPr="00CA2C88" w:rsidRDefault="004E5323" w:rsidP="004E5323">
      <w:pPr>
        <w:spacing w:after="0" w:line="240" w:lineRule="auto"/>
        <w:ind w:left="357"/>
        <w:jc w:val="both"/>
        <w:rPr>
          <w:rFonts w:ascii="Arial" w:hAnsi="Arial" w:cs="Arial"/>
          <w:bCs/>
          <w:sz w:val="24"/>
          <w:szCs w:val="24"/>
        </w:rPr>
      </w:pPr>
      <w:r>
        <w:rPr>
          <w:rFonts w:ascii="Arial" w:hAnsi="Arial" w:cs="Arial"/>
          <w:bCs/>
          <w:sz w:val="24"/>
          <w:szCs w:val="24"/>
        </w:rPr>
        <w:t xml:space="preserve">The Theatre Service participate in the monthly Roster Scrutiny meetings where sickness absence rates are considered in detail for each of the speciality teams.  These scrutiny / review meetings have provided Theatre Speciality Managers with </w:t>
      </w:r>
      <w:r w:rsidR="00C40C3E">
        <w:rPr>
          <w:rFonts w:ascii="Arial" w:hAnsi="Arial" w:cs="Arial"/>
          <w:bCs/>
          <w:sz w:val="24"/>
          <w:szCs w:val="24"/>
        </w:rPr>
        <w:t>an</w:t>
      </w:r>
      <w:r>
        <w:rPr>
          <w:rFonts w:ascii="Arial" w:hAnsi="Arial" w:cs="Arial"/>
          <w:bCs/>
          <w:sz w:val="24"/>
          <w:szCs w:val="24"/>
        </w:rPr>
        <w:t xml:space="preserve"> opportunity to </w:t>
      </w:r>
      <w:r w:rsidR="00C40C3E">
        <w:rPr>
          <w:rFonts w:ascii="Arial" w:hAnsi="Arial" w:cs="Arial"/>
          <w:bCs/>
          <w:sz w:val="24"/>
          <w:szCs w:val="24"/>
        </w:rPr>
        <w:t xml:space="preserve">discuss employee absence and the impact on roster management </w:t>
      </w:r>
      <w:r>
        <w:rPr>
          <w:rFonts w:ascii="Arial" w:hAnsi="Arial" w:cs="Arial"/>
          <w:bCs/>
          <w:sz w:val="24"/>
          <w:szCs w:val="24"/>
        </w:rPr>
        <w:t xml:space="preserve">in a supportive learning environment. </w:t>
      </w:r>
    </w:p>
    <w:p w14:paraId="78730351" w14:textId="77777777" w:rsidR="004E5323" w:rsidRDefault="004E5323" w:rsidP="004E5323">
      <w:pPr>
        <w:spacing w:after="0" w:line="240" w:lineRule="auto"/>
        <w:jc w:val="both"/>
        <w:rPr>
          <w:rFonts w:ascii="Arial" w:hAnsi="Arial" w:cs="Arial"/>
          <w:b/>
          <w:bCs/>
          <w:sz w:val="24"/>
          <w:szCs w:val="24"/>
        </w:rPr>
      </w:pPr>
    </w:p>
    <w:p w14:paraId="43399733" w14:textId="67A7127C" w:rsidR="00C055A3" w:rsidRPr="00CA2C88" w:rsidRDefault="004E5323" w:rsidP="00C055A3">
      <w:pPr>
        <w:spacing w:after="0" w:line="240" w:lineRule="auto"/>
        <w:ind w:left="360"/>
        <w:jc w:val="both"/>
        <w:rPr>
          <w:rFonts w:ascii="Arial" w:hAnsi="Arial" w:cs="Arial"/>
          <w:b/>
          <w:bCs/>
          <w:sz w:val="24"/>
          <w:szCs w:val="24"/>
        </w:rPr>
      </w:pPr>
      <w:r>
        <w:rPr>
          <w:rFonts w:ascii="Arial" w:hAnsi="Arial" w:cs="Arial"/>
          <w:b/>
          <w:bCs/>
          <w:sz w:val="24"/>
          <w:szCs w:val="24"/>
        </w:rPr>
        <w:t>2.3.5</w:t>
      </w:r>
      <w:r>
        <w:rPr>
          <w:rFonts w:ascii="Arial" w:hAnsi="Arial" w:cs="Arial"/>
          <w:b/>
          <w:bCs/>
          <w:sz w:val="24"/>
          <w:szCs w:val="24"/>
        </w:rPr>
        <w:tab/>
      </w:r>
      <w:r w:rsidR="00C055A3" w:rsidRPr="00CA2C88">
        <w:rPr>
          <w:rFonts w:ascii="Arial" w:hAnsi="Arial" w:cs="Arial"/>
          <w:b/>
          <w:bCs/>
          <w:sz w:val="24"/>
          <w:szCs w:val="24"/>
        </w:rPr>
        <w:t>Guardian Service</w:t>
      </w:r>
    </w:p>
    <w:p w14:paraId="136A55C6" w14:textId="77777777" w:rsidR="00C055A3" w:rsidRPr="00CA2C88" w:rsidRDefault="00C055A3" w:rsidP="00C055A3">
      <w:pPr>
        <w:spacing w:after="0" w:line="240" w:lineRule="auto"/>
        <w:ind w:left="360"/>
        <w:jc w:val="both"/>
        <w:rPr>
          <w:rFonts w:ascii="Arial" w:hAnsi="Arial" w:cs="Arial"/>
          <w:bCs/>
          <w:sz w:val="24"/>
          <w:szCs w:val="24"/>
        </w:rPr>
      </w:pPr>
    </w:p>
    <w:p w14:paraId="71694306" w14:textId="45125066" w:rsidR="00C055A3" w:rsidRPr="00CA2C88" w:rsidRDefault="00C055A3" w:rsidP="00C055A3">
      <w:pPr>
        <w:spacing w:after="0" w:line="240" w:lineRule="auto"/>
        <w:ind w:left="360"/>
        <w:jc w:val="both"/>
        <w:rPr>
          <w:rFonts w:ascii="Arial" w:hAnsi="Arial" w:cs="Arial"/>
          <w:b/>
          <w:bCs/>
          <w:sz w:val="24"/>
          <w:szCs w:val="24"/>
        </w:rPr>
      </w:pPr>
      <w:r w:rsidRPr="00CA2C88">
        <w:rPr>
          <w:rFonts w:ascii="Arial" w:hAnsi="Arial" w:cs="Arial"/>
          <w:bCs/>
          <w:sz w:val="24"/>
          <w:szCs w:val="24"/>
        </w:rPr>
        <w:t xml:space="preserve">The Guardian Service have been invited by the Theatre Management Team to undertake regular </w:t>
      </w:r>
      <w:r w:rsidR="008D2B86" w:rsidRPr="00CA2C88">
        <w:rPr>
          <w:rFonts w:ascii="Arial" w:hAnsi="Arial" w:cs="Arial"/>
          <w:bCs/>
          <w:sz w:val="24"/>
          <w:szCs w:val="24"/>
        </w:rPr>
        <w:t>workaround’s</w:t>
      </w:r>
      <w:r w:rsidR="008D2B86">
        <w:rPr>
          <w:rFonts w:ascii="Arial" w:hAnsi="Arial" w:cs="Arial"/>
          <w:bCs/>
          <w:sz w:val="24"/>
          <w:szCs w:val="24"/>
        </w:rPr>
        <w:t xml:space="preserve"> in Theatres</w:t>
      </w:r>
      <w:r w:rsidRPr="00CA2C88">
        <w:rPr>
          <w:rFonts w:ascii="Arial" w:hAnsi="Arial" w:cs="Arial"/>
          <w:bCs/>
          <w:sz w:val="24"/>
          <w:szCs w:val="24"/>
        </w:rPr>
        <w:t xml:space="preserve"> across the three sites.</w:t>
      </w:r>
    </w:p>
    <w:p w14:paraId="6E3D42ED" w14:textId="77777777" w:rsidR="00C055A3" w:rsidRPr="00CA2C88" w:rsidRDefault="00C055A3" w:rsidP="00C055A3">
      <w:pPr>
        <w:spacing w:after="0" w:line="240" w:lineRule="auto"/>
        <w:jc w:val="both"/>
        <w:rPr>
          <w:rFonts w:ascii="Arial" w:hAnsi="Arial" w:cs="Arial"/>
          <w:b/>
          <w:bCs/>
          <w:sz w:val="24"/>
          <w:szCs w:val="24"/>
        </w:rPr>
      </w:pPr>
    </w:p>
    <w:p w14:paraId="3F3D60C7" w14:textId="6A21E143" w:rsidR="00C055A3" w:rsidRPr="00F1792F" w:rsidRDefault="00F1792F" w:rsidP="00F1792F">
      <w:pPr>
        <w:spacing w:after="0" w:line="240" w:lineRule="auto"/>
        <w:ind w:firstLine="360"/>
        <w:jc w:val="both"/>
        <w:rPr>
          <w:rFonts w:ascii="Arial" w:hAnsi="Arial" w:cs="Arial"/>
          <w:b/>
          <w:bCs/>
          <w:sz w:val="24"/>
          <w:szCs w:val="24"/>
        </w:rPr>
      </w:pPr>
      <w:r>
        <w:rPr>
          <w:rFonts w:ascii="Arial" w:hAnsi="Arial" w:cs="Arial"/>
          <w:b/>
          <w:bCs/>
          <w:sz w:val="24"/>
          <w:szCs w:val="24"/>
        </w:rPr>
        <w:t xml:space="preserve">2.4    </w:t>
      </w:r>
      <w:r>
        <w:rPr>
          <w:rFonts w:ascii="Arial" w:hAnsi="Arial" w:cs="Arial"/>
          <w:b/>
          <w:bCs/>
          <w:sz w:val="24"/>
          <w:szCs w:val="24"/>
        </w:rPr>
        <w:tab/>
        <w:t>EVAL</w:t>
      </w:r>
      <w:r w:rsidRPr="00F1792F">
        <w:rPr>
          <w:rFonts w:ascii="Arial" w:hAnsi="Arial" w:cs="Arial"/>
          <w:b/>
          <w:bCs/>
          <w:sz w:val="24"/>
          <w:szCs w:val="24"/>
        </w:rPr>
        <w:t>UATION AND MONITORING APPROACH</w:t>
      </w:r>
    </w:p>
    <w:p w14:paraId="30B694AD" w14:textId="77777777" w:rsidR="00C055A3" w:rsidRPr="00CA2C88" w:rsidRDefault="00C055A3" w:rsidP="00C055A3">
      <w:pPr>
        <w:spacing w:after="0" w:line="240" w:lineRule="auto"/>
        <w:ind w:left="360"/>
        <w:jc w:val="both"/>
        <w:rPr>
          <w:rFonts w:ascii="Arial" w:hAnsi="Arial" w:cs="Arial"/>
          <w:b/>
          <w:bCs/>
          <w:sz w:val="24"/>
          <w:szCs w:val="24"/>
        </w:rPr>
      </w:pPr>
    </w:p>
    <w:p w14:paraId="67727747" w14:textId="77777777" w:rsidR="00C055A3" w:rsidRPr="00CA2C88" w:rsidRDefault="00C055A3" w:rsidP="00C055A3">
      <w:pPr>
        <w:spacing w:after="0" w:line="240" w:lineRule="auto"/>
        <w:ind w:left="360"/>
        <w:jc w:val="both"/>
        <w:rPr>
          <w:rFonts w:ascii="Arial" w:hAnsi="Arial" w:cs="Arial"/>
          <w:sz w:val="24"/>
          <w:szCs w:val="24"/>
        </w:rPr>
      </w:pPr>
      <w:r w:rsidRPr="00CA2C88">
        <w:rPr>
          <w:rFonts w:ascii="Arial" w:hAnsi="Arial" w:cs="Arial"/>
          <w:sz w:val="24"/>
          <w:szCs w:val="24"/>
        </w:rPr>
        <w:t xml:space="preserve">The Improvement Plan will be designed in line with the principles of quality improvement, ensuring that the Plan has SMART objectives, it is planned, implemented, reviewed, and evaluated. If the plan fails to deliver the predicted improvements, it will need to be formally reviewed to understand why and modified appropriately. </w:t>
      </w:r>
    </w:p>
    <w:p w14:paraId="2D56D51B" w14:textId="77777777" w:rsidR="00C055A3" w:rsidRPr="00CA2C88" w:rsidRDefault="00C055A3" w:rsidP="00C055A3">
      <w:pPr>
        <w:spacing w:after="0" w:line="240" w:lineRule="auto"/>
        <w:ind w:left="360"/>
        <w:jc w:val="both"/>
        <w:rPr>
          <w:rFonts w:ascii="Arial" w:hAnsi="Arial" w:cs="Arial"/>
          <w:sz w:val="24"/>
          <w:szCs w:val="24"/>
        </w:rPr>
      </w:pPr>
    </w:p>
    <w:p w14:paraId="53FA3FB8" w14:textId="77777777" w:rsidR="00BF0491" w:rsidRDefault="00C055A3" w:rsidP="00C055A3">
      <w:pPr>
        <w:spacing w:after="0" w:line="240" w:lineRule="auto"/>
        <w:ind w:left="360"/>
        <w:jc w:val="both"/>
        <w:rPr>
          <w:rFonts w:ascii="Arial" w:hAnsi="Arial" w:cs="Arial"/>
          <w:sz w:val="24"/>
          <w:szCs w:val="24"/>
        </w:rPr>
      </w:pPr>
      <w:r w:rsidRPr="00CA2C88">
        <w:rPr>
          <w:rFonts w:ascii="Arial" w:hAnsi="Arial" w:cs="Arial"/>
          <w:sz w:val="24"/>
          <w:szCs w:val="24"/>
        </w:rPr>
        <w:t xml:space="preserve">A formal review should be put in place after the plan has been operational for 6 months – this review should be commissioned by the Surgical Division Senior Leadership Team. The implementation and progress of the Improvement Plan will be monitored via the Surgical Division’s Workforce Group and will be reportable at the Business Accountability and Assurance Meeting (BAAM) and at Theatre Board. </w:t>
      </w:r>
    </w:p>
    <w:p w14:paraId="773A3F60" w14:textId="13C05143" w:rsidR="00C055A3" w:rsidRPr="00CA2C88" w:rsidRDefault="00C055A3" w:rsidP="00C055A3">
      <w:pPr>
        <w:spacing w:after="0" w:line="240" w:lineRule="auto"/>
        <w:ind w:left="360"/>
        <w:jc w:val="both"/>
        <w:rPr>
          <w:rFonts w:ascii="Arial" w:hAnsi="Arial" w:cs="Arial"/>
          <w:sz w:val="24"/>
          <w:szCs w:val="24"/>
        </w:rPr>
      </w:pPr>
      <w:r w:rsidRPr="00CA2C88">
        <w:rPr>
          <w:rFonts w:ascii="Arial" w:hAnsi="Arial" w:cs="Arial"/>
          <w:sz w:val="24"/>
          <w:szCs w:val="24"/>
        </w:rPr>
        <w:t xml:space="preserve">  </w:t>
      </w:r>
    </w:p>
    <w:p w14:paraId="109E4C86" w14:textId="77777777" w:rsidR="00C055A3" w:rsidRPr="00CA2C88" w:rsidRDefault="00C055A3" w:rsidP="00C055A3">
      <w:pPr>
        <w:spacing w:after="0" w:line="240" w:lineRule="auto"/>
        <w:jc w:val="both"/>
        <w:rPr>
          <w:rFonts w:ascii="Arial" w:hAnsi="Arial" w:cs="Arial"/>
          <w:bCs/>
          <w:sz w:val="24"/>
          <w:szCs w:val="24"/>
        </w:rPr>
      </w:pPr>
    </w:p>
    <w:p w14:paraId="23EA73E4" w14:textId="19D1F0C1" w:rsidR="00C055A3" w:rsidRPr="00CA2C88" w:rsidRDefault="00CA2C88" w:rsidP="00C055A3">
      <w:pPr>
        <w:spacing w:after="0" w:line="240" w:lineRule="auto"/>
        <w:ind w:left="360"/>
        <w:jc w:val="both"/>
        <w:rPr>
          <w:rFonts w:ascii="Arial" w:hAnsi="Arial" w:cs="Arial"/>
          <w:b/>
          <w:sz w:val="24"/>
          <w:szCs w:val="24"/>
        </w:rPr>
      </w:pPr>
      <w:r w:rsidRPr="00CA2C88">
        <w:rPr>
          <w:rFonts w:ascii="Arial" w:hAnsi="Arial" w:cs="Arial"/>
          <w:b/>
          <w:sz w:val="24"/>
          <w:szCs w:val="24"/>
        </w:rPr>
        <w:lastRenderedPageBreak/>
        <w:t xml:space="preserve">2.5 </w:t>
      </w:r>
      <w:r w:rsidRPr="00CA2C88">
        <w:rPr>
          <w:rFonts w:ascii="Arial" w:hAnsi="Arial" w:cs="Arial"/>
          <w:b/>
          <w:sz w:val="24"/>
          <w:szCs w:val="24"/>
        </w:rPr>
        <w:tab/>
      </w:r>
      <w:r w:rsidR="00F1792F" w:rsidRPr="00CA2C88">
        <w:rPr>
          <w:rFonts w:ascii="Arial" w:hAnsi="Arial" w:cs="Arial"/>
          <w:b/>
          <w:sz w:val="24"/>
          <w:szCs w:val="24"/>
        </w:rPr>
        <w:t>SUMMARY OF IMPROVEMENT ACTIONS</w:t>
      </w:r>
    </w:p>
    <w:p w14:paraId="746CC90B" w14:textId="77777777" w:rsidR="00C055A3" w:rsidRPr="00CA2C88" w:rsidRDefault="00C055A3" w:rsidP="00C055A3">
      <w:pPr>
        <w:spacing w:after="0" w:line="240" w:lineRule="auto"/>
        <w:ind w:left="360"/>
        <w:jc w:val="both"/>
        <w:rPr>
          <w:rFonts w:ascii="Arial" w:hAnsi="Arial" w:cs="Arial"/>
          <w:bCs/>
          <w:sz w:val="24"/>
          <w:szCs w:val="24"/>
        </w:rPr>
      </w:pPr>
    </w:p>
    <w:tbl>
      <w:tblPr>
        <w:tblStyle w:val="TableGrid"/>
        <w:tblW w:w="8707" w:type="dxa"/>
        <w:tblInd w:w="360" w:type="dxa"/>
        <w:tblLook w:val="04A0" w:firstRow="1" w:lastRow="0" w:firstColumn="1" w:lastColumn="0" w:noHBand="0" w:noVBand="1"/>
      </w:tblPr>
      <w:tblGrid>
        <w:gridCol w:w="612"/>
        <w:gridCol w:w="2817"/>
        <w:gridCol w:w="1511"/>
        <w:gridCol w:w="2084"/>
        <w:gridCol w:w="1683"/>
      </w:tblGrid>
      <w:tr w:rsidR="00C055A3" w:rsidRPr="00CA2C88" w14:paraId="368F6DE9" w14:textId="77777777" w:rsidTr="00F1792F">
        <w:tc>
          <w:tcPr>
            <w:tcW w:w="612" w:type="dxa"/>
          </w:tcPr>
          <w:p w14:paraId="0C699553" w14:textId="77777777" w:rsidR="00C055A3" w:rsidRPr="00CA2C88" w:rsidRDefault="00C055A3" w:rsidP="00FF702F">
            <w:pPr>
              <w:jc w:val="center"/>
              <w:rPr>
                <w:rFonts w:ascii="Arial" w:hAnsi="Arial" w:cs="Arial"/>
                <w:b/>
                <w:sz w:val="24"/>
                <w:szCs w:val="24"/>
              </w:rPr>
            </w:pPr>
          </w:p>
        </w:tc>
        <w:tc>
          <w:tcPr>
            <w:tcW w:w="2817" w:type="dxa"/>
          </w:tcPr>
          <w:p w14:paraId="49923B09" w14:textId="77777777" w:rsidR="00C055A3" w:rsidRPr="00CA2C88" w:rsidRDefault="00C055A3" w:rsidP="00FF702F">
            <w:pPr>
              <w:jc w:val="center"/>
              <w:rPr>
                <w:rFonts w:ascii="Arial" w:hAnsi="Arial" w:cs="Arial"/>
                <w:b/>
                <w:sz w:val="24"/>
                <w:szCs w:val="24"/>
              </w:rPr>
            </w:pPr>
          </w:p>
        </w:tc>
        <w:tc>
          <w:tcPr>
            <w:tcW w:w="1511" w:type="dxa"/>
          </w:tcPr>
          <w:p w14:paraId="09EFB6B8" w14:textId="77777777" w:rsidR="00C055A3" w:rsidRPr="00CA2C88" w:rsidRDefault="00C055A3" w:rsidP="00FF702F">
            <w:pPr>
              <w:jc w:val="center"/>
              <w:rPr>
                <w:rFonts w:ascii="Arial" w:hAnsi="Arial" w:cs="Arial"/>
                <w:b/>
                <w:sz w:val="24"/>
                <w:szCs w:val="24"/>
              </w:rPr>
            </w:pPr>
            <w:r w:rsidRPr="00CA2C88">
              <w:rPr>
                <w:rFonts w:ascii="Arial" w:hAnsi="Arial" w:cs="Arial"/>
                <w:b/>
                <w:sz w:val="24"/>
                <w:szCs w:val="24"/>
              </w:rPr>
              <w:t>Timescales</w:t>
            </w:r>
          </w:p>
        </w:tc>
        <w:tc>
          <w:tcPr>
            <w:tcW w:w="2084" w:type="dxa"/>
          </w:tcPr>
          <w:p w14:paraId="4C415A47" w14:textId="77777777" w:rsidR="00C055A3" w:rsidRPr="00CA2C88" w:rsidRDefault="00C055A3" w:rsidP="00FF702F">
            <w:pPr>
              <w:jc w:val="center"/>
              <w:rPr>
                <w:rFonts w:ascii="Arial" w:hAnsi="Arial" w:cs="Arial"/>
                <w:b/>
                <w:sz w:val="24"/>
                <w:szCs w:val="24"/>
              </w:rPr>
            </w:pPr>
            <w:r w:rsidRPr="00CA2C88">
              <w:rPr>
                <w:rFonts w:ascii="Arial" w:hAnsi="Arial" w:cs="Arial"/>
                <w:b/>
                <w:sz w:val="24"/>
                <w:szCs w:val="24"/>
              </w:rPr>
              <w:t>Improvement Measure</w:t>
            </w:r>
          </w:p>
        </w:tc>
        <w:tc>
          <w:tcPr>
            <w:tcW w:w="1683" w:type="dxa"/>
          </w:tcPr>
          <w:p w14:paraId="023140CB" w14:textId="77777777" w:rsidR="00C055A3" w:rsidRPr="00CA2C88" w:rsidRDefault="00C055A3" w:rsidP="00FF702F">
            <w:pPr>
              <w:jc w:val="center"/>
              <w:rPr>
                <w:rFonts w:ascii="Arial" w:hAnsi="Arial" w:cs="Arial"/>
                <w:b/>
                <w:sz w:val="24"/>
                <w:szCs w:val="24"/>
              </w:rPr>
            </w:pPr>
            <w:r w:rsidRPr="00CA2C88">
              <w:rPr>
                <w:rFonts w:ascii="Arial" w:hAnsi="Arial" w:cs="Arial"/>
                <w:b/>
                <w:sz w:val="24"/>
                <w:szCs w:val="24"/>
              </w:rPr>
              <w:t>Responsible Person</w:t>
            </w:r>
          </w:p>
        </w:tc>
      </w:tr>
      <w:tr w:rsidR="00C055A3" w:rsidRPr="00CA2C88" w14:paraId="1A38354A" w14:textId="77777777" w:rsidTr="00F1792F">
        <w:tc>
          <w:tcPr>
            <w:tcW w:w="612" w:type="dxa"/>
          </w:tcPr>
          <w:p w14:paraId="37784609" w14:textId="77777777" w:rsidR="00C055A3" w:rsidRPr="00CA2C88" w:rsidRDefault="00C055A3" w:rsidP="00FF702F">
            <w:pPr>
              <w:rPr>
                <w:rFonts w:ascii="Arial" w:hAnsi="Arial" w:cs="Arial"/>
                <w:b/>
                <w:sz w:val="24"/>
                <w:szCs w:val="24"/>
              </w:rPr>
            </w:pPr>
            <w:r w:rsidRPr="00CA2C88">
              <w:rPr>
                <w:rFonts w:ascii="Arial" w:hAnsi="Arial" w:cs="Arial"/>
                <w:b/>
                <w:sz w:val="24"/>
                <w:szCs w:val="24"/>
              </w:rPr>
              <w:t>3.1</w:t>
            </w:r>
          </w:p>
        </w:tc>
        <w:tc>
          <w:tcPr>
            <w:tcW w:w="2817" w:type="dxa"/>
          </w:tcPr>
          <w:p w14:paraId="1C238F34" w14:textId="77777777" w:rsidR="00C055A3" w:rsidRPr="00BF0491" w:rsidRDefault="00C055A3" w:rsidP="00FF702F">
            <w:pPr>
              <w:rPr>
                <w:rFonts w:ascii="Arial" w:hAnsi="Arial" w:cs="Arial"/>
                <w:sz w:val="24"/>
                <w:szCs w:val="24"/>
              </w:rPr>
            </w:pPr>
            <w:r w:rsidRPr="00BF0491">
              <w:rPr>
                <w:rFonts w:ascii="Arial" w:eastAsia="Calibri" w:hAnsi="Arial" w:cs="Arial"/>
                <w:sz w:val="24"/>
                <w:szCs w:val="24"/>
              </w:rPr>
              <w:t>The Theatre Team Staff Experience, Wellbeing and Retention Plan</w:t>
            </w:r>
          </w:p>
        </w:tc>
        <w:tc>
          <w:tcPr>
            <w:tcW w:w="1511" w:type="dxa"/>
          </w:tcPr>
          <w:p w14:paraId="1B397FC1" w14:textId="77777777" w:rsidR="00C055A3" w:rsidRPr="00CA2C88" w:rsidRDefault="00C055A3" w:rsidP="00FF702F">
            <w:pPr>
              <w:rPr>
                <w:rFonts w:ascii="Arial" w:hAnsi="Arial" w:cs="Arial"/>
                <w:bCs/>
                <w:sz w:val="24"/>
                <w:szCs w:val="24"/>
              </w:rPr>
            </w:pPr>
            <w:r w:rsidRPr="00CA2C88">
              <w:rPr>
                <w:rFonts w:ascii="Arial" w:hAnsi="Arial" w:cs="Arial"/>
                <w:bCs/>
                <w:sz w:val="24"/>
                <w:szCs w:val="24"/>
              </w:rPr>
              <w:t>12/24 -12/25</w:t>
            </w:r>
          </w:p>
        </w:tc>
        <w:tc>
          <w:tcPr>
            <w:tcW w:w="2084" w:type="dxa"/>
          </w:tcPr>
          <w:p w14:paraId="07E6DBFE" w14:textId="77777777" w:rsidR="00C055A3" w:rsidRPr="00CA2C88" w:rsidRDefault="00C055A3" w:rsidP="00FF702F">
            <w:pPr>
              <w:rPr>
                <w:rFonts w:ascii="Arial" w:hAnsi="Arial" w:cs="Arial"/>
                <w:bCs/>
                <w:sz w:val="24"/>
                <w:szCs w:val="24"/>
              </w:rPr>
            </w:pPr>
            <w:r w:rsidRPr="00CA2C88">
              <w:rPr>
                <w:rFonts w:ascii="Arial" w:hAnsi="Arial" w:cs="Arial"/>
                <w:bCs/>
                <w:sz w:val="24"/>
                <w:szCs w:val="24"/>
              </w:rPr>
              <w:t>Workforce KPIs/</w:t>
            </w:r>
          </w:p>
          <w:p w14:paraId="3E9260B0" w14:textId="77777777" w:rsidR="00C055A3" w:rsidRPr="00CA2C88" w:rsidRDefault="00C055A3" w:rsidP="00FF702F">
            <w:pPr>
              <w:rPr>
                <w:rFonts w:ascii="Arial" w:hAnsi="Arial" w:cs="Arial"/>
                <w:bCs/>
                <w:sz w:val="24"/>
                <w:szCs w:val="24"/>
              </w:rPr>
            </w:pPr>
            <w:r w:rsidRPr="00CA2C88">
              <w:rPr>
                <w:rFonts w:ascii="Arial" w:hAnsi="Arial" w:cs="Arial"/>
                <w:bCs/>
                <w:sz w:val="24"/>
                <w:szCs w:val="24"/>
              </w:rPr>
              <w:t>Staff Feedback/Quality KPIs/ Theatre Efficiency KPIs</w:t>
            </w:r>
          </w:p>
        </w:tc>
        <w:tc>
          <w:tcPr>
            <w:tcW w:w="1683" w:type="dxa"/>
          </w:tcPr>
          <w:p w14:paraId="1094095F" w14:textId="77777777" w:rsidR="00C055A3" w:rsidRPr="00CA2C88" w:rsidRDefault="00C055A3" w:rsidP="00FF702F">
            <w:pPr>
              <w:rPr>
                <w:rFonts w:ascii="Arial" w:hAnsi="Arial" w:cs="Arial"/>
                <w:bCs/>
                <w:sz w:val="24"/>
                <w:szCs w:val="24"/>
              </w:rPr>
            </w:pPr>
            <w:r w:rsidRPr="00CA2C88">
              <w:rPr>
                <w:rFonts w:ascii="Arial" w:hAnsi="Arial" w:cs="Arial"/>
                <w:bCs/>
                <w:sz w:val="24"/>
                <w:szCs w:val="24"/>
              </w:rPr>
              <w:t>Head of Nursing – Surgical Division</w:t>
            </w:r>
          </w:p>
        </w:tc>
      </w:tr>
      <w:tr w:rsidR="00C055A3" w:rsidRPr="00CA2C88" w14:paraId="0F462439" w14:textId="77777777" w:rsidTr="00F1792F">
        <w:tc>
          <w:tcPr>
            <w:tcW w:w="612" w:type="dxa"/>
          </w:tcPr>
          <w:p w14:paraId="79611F10" w14:textId="77777777" w:rsidR="00C055A3" w:rsidRPr="00CA2C88" w:rsidRDefault="00C055A3" w:rsidP="00FF702F">
            <w:pPr>
              <w:rPr>
                <w:rFonts w:ascii="Arial" w:hAnsi="Arial" w:cs="Arial"/>
                <w:b/>
                <w:sz w:val="24"/>
                <w:szCs w:val="24"/>
              </w:rPr>
            </w:pPr>
            <w:r w:rsidRPr="00CA2C88">
              <w:rPr>
                <w:rFonts w:ascii="Arial" w:hAnsi="Arial" w:cs="Arial"/>
                <w:b/>
                <w:sz w:val="24"/>
                <w:szCs w:val="24"/>
              </w:rPr>
              <w:t>3.2</w:t>
            </w:r>
          </w:p>
        </w:tc>
        <w:tc>
          <w:tcPr>
            <w:tcW w:w="2817" w:type="dxa"/>
          </w:tcPr>
          <w:p w14:paraId="1DF19815" w14:textId="77777777" w:rsidR="00C055A3" w:rsidRPr="00BF0491" w:rsidRDefault="00C055A3" w:rsidP="00FF702F">
            <w:pPr>
              <w:rPr>
                <w:rFonts w:ascii="Arial" w:hAnsi="Arial" w:cs="Arial"/>
                <w:sz w:val="24"/>
                <w:szCs w:val="24"/>
              </w:rPr>
            </w:pPr>
            <w:r w:rsidRPr="00BF0491">
              <w:rPr>
                <w:rFonts w:ascii="Arial" w:hAnsi="Arial" w:cs="Arial"/>
                <w:sz w:val="24"/>
                <w:szCs w:val="24"/>
              </w:rPr>
              <w:t>Develop / implement the Sickness Management Improvement Plan</w:t>
            </w:r>
          </w:p>
        </w:tc>
        <w:tc>
          <w:tcPr>
            <w:tcW w:w="1511" w:type="dxa"/>
          </w:tcPr>
          <w:p w14:paraId="58642D6D" w14:textId="77777777" w:rsidR="00C055A3" w:rsidRPr="00CA2C88" w:rsidRDefault="00C055A3" w:rsidP="00FF702F">
            <w:pPr>
              <w:jc w:val="both"/>
              <w:rPr>
                <w:rFonts w:ascii="Arial" w:hAnsi="Arial" w:cs="Arial"/>
                <w:bCs/>
                <w:sz w:val="24"/>
                <w:szCs w:val="24"/>
              </w:rPr>
            </w:pPr>
            <w:r w:rsidRPr="00CA2C88">
              <w:rPr>
                <w:rFonts w:ascii="Arial" w:hAnsi="Arial" w:cs="Arial"/>
                <w:bCs/>
                <w:sz w:val="24"/>
                <w:szCs w:val="24"/>
              </w:rPr>
              <w:t>01/25 – 02/25</w:t>
            </w:r>
          </w:p>
        </w:tc>
        <w:tc>
          <w:tcPr>
            <w:tcW w:w="2084" w:type="dxa"/>
          </w:tcPr>
          <w:p w14:paraId="162F9999" w14:textId="77777777" w:rsidR="00C055A3" w:rsidRPr="00CA2C88" w:rsidRDefault="00C055A3" w:rsidP="00FF702F">
            <w:pPr>
              <w:rPr>
                <w:rFonts w:ascii="Arial" w:hAnsi="Arial" w:cs="Arial"/>
                <w:bCs/>
                <w:sz w:val="24"/>
                <w:szCs w:val="24"/>
              </w:rPr>
            </w:pPr>
            <w:r w:rsidRPr="00CA2C88">
              <w:rPr>
                <w:rFonts w:ascii="Arial" w:hAnsi="Arial" w:cs="Arial"/>
                <w:bCs/>
                <w:sz w:val="24"/>
                <w:szCs w:val="24"/>
              </w:rPr>
              <w:t>Workforce KPIs/</w:t>
            </w:r>
          </w:p>
          <w:p w14:paraId="3B2444BF" w14:textId="77777777" w:rsidR="00C055A3" w:rsidRPr="00CA2C88" w:rsidRDefault="00C055A3" w:rsidP="00FF702F">
            <w:pPr>
              <w:jc w:val="both"/>
              <w:rPr>
                <w:rFonts w:ascii="Arial" w:hAnsi="Arial" w:cs="Arial"/>
                <w:bCs/>
                <w:sz w:val="24"/>
                <w:szCs w:val="24"/>
              </w:rPr>
            </w:pPr>
            <w:r w:rsidRPr="00CA2C88">
              <w:rPr>
                <w:rFonts w:ascii="Arial" w:hAnsi="Arial" w:cs="Arial"/>
                <w:bCs/>
                <w:sz w:val="24"/>
                <w:szCs w:val="24"/>
              </w:rPr>
              <w:t>Staff Feedback/Quality KPIs/Theatre Efficiency KPIs</w:t>
            </w:r>
          </w:p>
        </w:tc>
        <w:tc>
          <w:tcPr>
            <w:tcW w:w="1683" w:type="dxa"/>
          </w:tcPr>
          <w:p w14:paraId="796E15C5" w14:textId="77777777" w:rsidR="00C055A3" w:rsidRPr="00CA2C88" w:rsidRDefault="00C055A3" w:rsidP="00FF702F">
            <w:pPr>
              <w:jc w:val="both"/>
              <w:rPr>
                <w:rFonts w:ascii="Arial" w:hAnsi="Arial" w:cs="Arial"/>
                <w:bCs/>
                <w:sz w:val="24"/>
                <w:szCs w:val="24"/>
              </w:rPr>
            </w:pPr>
            <w:r w:rsidRPr="00CA2C88">
              <w:rPr>
                <w:rFonts w:ascii="Arial" w:hAnsi="Arial" w:cs="Arial"/>
                <w:bCs/>
                <w:sz w:val="24"/>
                <w:szCs w:val="24"/>
              </w:rPr>
              <w:t>Deputy Head of Nursing – Theatres</w:t>
            </w:r>
          </w:p>
        </w:tc>
      </w:tr>
      <w:tr w:rsidR="00C055A3" w:rsidRPr="00CA2C88" w14:paraId="392A9F24" w14:textId="77777777" w:rsidTr="00F1792F">
        <w:tc>
          <w:tcPr>
            <w:tcW w:w="612" w:type="dxa"/>
          </w:tcPr>
          <w:p w14:paraId="10E869B7" w14:textId="77777777" w:rsidR="00C055A3" w:rsidRPr="00CA2C88" w:rsidRDefault="00C055A3" w:rsidP="00FF702F">
            <w:pPr>
              <w:jc w:val="both"/>
              <w:rPr>
                <w:rFonts w:ascii="Arial" w:hAnsi="Arial" w:cs="Arial"/>
                <w:b/>
                <w:sz w:val="24"/>
                <w:szCs w:val="24"/>
              </w:rPr>
            </w:pPr>
            <w:r w:rsidRPr="00CA2C88">
              <w:rPr>
                <w:rFonts w:ascii="Arial" w:hAnsi="Arial" w:cs="Arial"/>
                <w:b/>
                <w:sz w:val="24"/>
                <w:szCs w:val="24"/>
              </w:rPr>
              <w:t>3.3</w:t>
            </w:r>
          </w:p>
        </w:tc>
        <w:tc>
          <w:tcPr>
            <w:tcW w:w="2817" w:type="dxa"/>
          </w:tcPr>
          <w:p w14:paraId="3F2C3E23" w14:textId="77777777" w:rsidR="00C055A3" w:rsidRPr="00BF0491" w:rsidRDefault="00C055A3" w:rsidP="00FF702F">
            <w:pPr>
              <w:jc w:val="both"/>
              <w:rPr>
                <w:rFonts w:ascii="Arial" w:hAnsi="Arial" w:cs="Arial"/>
                <w:sz w:val="24"/>
                <w:szCs w:val="24"/>
              </w:rPr>
            </w:pPr>
            <w:r w:rsidRPr="00BF0491">
              <w:rPr>
                <w:rFonts w:ascii="Arial" w:hAnsi="Arial" w:cs="Arial"/>
                <w:sz w:val="24"/>
                <w:szCs w:val="24"/>
              </w:rPr>
              <w:t>Absence Summits</w:t>
            </w:r>
          </w:p>
        </w:tc>
        <w:tc>
          <w:tcPr>
            <w:tcW w:w="1511" w:type="dxa"/>
          </w:tcPr>
          <w:p w14:paraId="1F58A872" w14:textId="77777777" w:rsidR="00C055A3" w:rsidRPr="00CA2C88" w:rsidRDefault="00C055A3" w:rsidP="00FF702F">
            <w:pPr>
              <w:rPr>
                <w:rFonts w:ascii="Arial" w:hAnsi="Arial" w:cs="Arial"/>
                <w:bCs/>
                <w:sz w:val="24"/>
                <w:szCs w:val="24"/>
              </w:rPr>
            </w:pPr>
            <w:r w:rsidRPr="00CA2C88">
              <w:rPr>
                <w:rFonts w:ascii="Arial" w:hAnsi="Arial" w:cs="Arial"/>
                <w:bCs/>
                <w:sz w:val="24"/>
                <w:szCs w:val="24"/>
              </w:rPr>
              <w:t>01/25 onwards</w:t>
            </w:r>
          </w:p>
        </w:tc>
        <w:tc>
          <w:tcPr>
            <w:tcW w:w="2084" w:type="dxa"/>
          </w:tcPr>
          <w:p w14:paraId="32EDD388" w14:textId="77777777" w:rsidR="00C055A3" w:rsidRDefault="00C055A3" w:rsidP="00FF702F">
            <w:pPr>
              <w:rPr>
                <w:rFonts w:ascii="Arial" w:hAnsi="Arial" w:cs="Arial"/>
                <w:bCs/>
                <w:sz w:val="24"/>
                <w:szCs w:val="24"/>
              </w:rPr>
            </w:pPr>
            <w:r w:rsidRPr="00CA2C88">
              <w:rPr>
                <w:rFonts w:ascii="Arial" w:hAnsi="Arial" w:cs="Arial"/>
                <w:bCs/>
                <w:sz w:val="24"/>
                <w:szCs w:val="24"/>
              </w:rPr>
              <w:t>Workforce KPIs/Staff Feedback/ Theatre Efficiency KPIs</w:t>
            </w:r>
          </w:p>
          <w:p w14:paraId="2742EE30" w14:textId="77777777" w:rsidR="000A61DD" w:rsidRPr="00CA2C88" w:rsidRDefault="000A61DD" w:rsidP="00FF702F">
            <w:pPr>
              <w:rPr>
                <w:rFonts w:ascii="Arial" w:hAnsi="Arial" w:cs="Arial"/>
                <w:bCs/>
                <w:sz w:val="24"/>
                <w:szCs w:val="24"/>
              </w:rPr>
            </w:pPr>
          </w:p>
        </w:tc>
        <w:tc>
          <w:tcPr>
            <w:tcW w:w="1683" w:type="dxa"/>
          </w:tcPr>
          <w:p w14:paraId="4DB879EF" w14:textId="77777777" w:rsidR="00C055A3" w:rsidRPr="00CA2C88" w:rsidRDefault="00C055A3" w:rsidP="00FF702F">
            <w:pPr>
              <w:rPr>
                <w:rFonts w:ascii="Arial" w:hAnsi="Arial" w:cs="Arial"/>
                <w:bCs/>
                <w:sz w:val="24"/>
                <w:szCs w:val="24"/>
              </w:rPr>
            </w:pPr>
            <w:r w:rsidRPr="00CA2C88">
              <w:rPr>
                <w:rFonts w:ascii="Arial" w:hAnsi="Arial" w:cs="Arial"/>
                <w:bCs/>
                <w:sz w:val="24"/>
                <w:szCs w:val="24"/>
              </w:rPr>
              <w:t>Deputy Head of Nursing – Theatres</w:t>
            </w:r>
          </w:p>
        </w:tc>
      </w:tr>
      <w:tr w:rsidR="00C055A3" w:rsidRPr="00CA2C88" w14:paraId="70777ED7" w14:textId="77777777" w:rsidTr="00F1792F">
        <w:tc>
          <w:tcPr>
            <w:tcW w:w="612" w:type="dxa"/>
          </w:tcPr>
          <w:p w14:paraId="3327EF56" w14:textId="77777777" w:rsidR="00C055A3" w:rsidRPr="00CA2C88" w:rsidRDefault="00C055A3" w:rsidP="00FF702F">
            <w:pPr>
              <w:jc w:val="both"/>
              <w:rPr>
                <w:rFonts w:ascii="Arial" w:hAnsi="Arial" w:cs="Arial"/>
                <w:b/>
                <w:sz w:val="24"/>
                <w:szCs w:val="24"/>
              </w:rPr>
            </w:pPr>
            <w:r w:rsidRPr="00CA2C88">
              <w:rPr>
                <w:rFonts w:ascii="Arial" w:hAnsi="Arial" w:cs="Arial"/>
                <w:b/>
                <w:sz w:val="24"/>
                <w:szCs w:val="24"/>
              </w:rPr>
              <w:t xml:space="preserve">3.4 </w:t>
            </w:r>
          </w:p>
        </w:tc>
        <w:tc>
          <w:tcPr>
            <w:tcW w:w="2817" w:type="dxa"/>
          </w:tcPr>
          <w:p w14:paraId="1E15861E" w14:textId="77777777" w:rsidR="00C055A3" w:rsidRPr="00BF0491" w:rsidRDefault="00C055A3" w:rsidP="00FF702F">
            <w:pPr>
              <w:jc w:val="both"/>
              <w:rPr>
                <w:rFonts w:ascii="Arial" w:hAnsi="Arial" w:cs="Arial"/>
                <w:sz w:val="24"/>
                <w:szCs w:val="24"/>
              </w:rPr>
            </w:pPr>
            <w:r w:rsidRPr="00BF0491">
              <w:rPr>
                <w:rFonts w:ascii="Arial" w:hAnsi="Arial" w:cs="Arial"/>
                <w:sz w:val="24"/>
                <w:szCs w:val="24"/>
              </w:rPr>
              <w:t xml:space="preserve">Guardian Service </w:t>
            </w:r>
          </w:p>
        </w:tc>
        <w:tc>
          <w:tcPr>
            <w:tcW w:w="1511" w:type="dxa"/>
          </w:tcPr>
          <w:p w14:paraId="3AC6F880" w14:textId="77777777" w:rsidR="00C055A3" w:rsidRPr="00CA2C88" w:rsidRDefault="00C055A3" w:rsidP="00FF702F">
            <w:pPr>
              <w:jc w:val="both"/>
              <w:rPr>
                <w:rFonts w:ascii="Arial" w:hAnsi="Arial" w:cs="Arial"/>
                <w:bCs/>
                <w:sz w:val="24"/>
                <w:szCs w:val="24"/>
              </w:rPr>
            </w:pPr>
            <w:r w:rsidRPr="00CA2C88">
              <w:rPr>
                <w:rFonts w:ascii="Arial" w:hAnsi="Arial" w:cs="Arial"/>
                <w:bCs/>
                <w:sz w:val="24"/>
                <w:szCs w:val="24"/>
              </w:rPr>
              <w:t>01/25 onwards</w:t>
            </w:r>
          </w:p>
        </w:tc>
        <w:tc>
          <w:tcPr>
            <w:tcW w:w="2084" w:type="dxa"/>
          </w:tcPr>
          <w:p w14:paraId="7E382AE7" w14:textId="77777777" w:rsidR="00C055A3" w:rsidRPr="00CA2C88" w:rsidRDefault="00C055A3" w:rsidP="00FF702F">
            <w:pPr>
              <w:jc w:val="both"/>
              <w:rPr>
                <w:rFonts w:ascii="Arial" w:hAnsi="Arial" w:cs="Arial"/>
                <w:bCs/>
                <w:sz w:val="24"/>
                <w:szCs w:val="24"/>
              </w:rPr>
            </w:pPr>
            <w:r w:rsidRPr="00CA2C88">
              <w:rPr>
                <w:rFonts w:ascii="Arial" w:hAnsi="Arial" w:cs="Arial"/>
                <w:bCs/>
                <w:sz w:val="24"/>
                <w:szCs w:val="24"/>
              </w:rPr>
              <w:t>Guardian Service Reports / Staff Feedback / Workforce KPIs</w:t>
            </w:r>
          </w:p>
        </w:tc>
        <w:tc>
          <w:tcPr>
            <w:tcW w:w="1683" w:type="dxa"/>
          </w:tcPr>
          <w:p w14:paraId="4BD2C90B" w14:textId="77777777" w:rsidR="00C055A3" w:rsidRPr="00CA2C88" w:rsidRDefault="00C055A3" w:rsidP="00FF702F">
            <w:pPr>
              <w:jc w:val="both"/>
              <w:rPr>
                <w:rFonts w:ascii="Arial" w:hAnsi="Arial" w:cs="Arial"/>
                <w:bCs/>
                <w:sz w:val="24"/>
                <w:szCs w:val="24"/>
              </w:rPr>
            </w:pPr>
            <w:r w:rsidRPr="00CA2C88">
              <w:rPr>
                <w:rFonts w:ascii="Arial" w:hAnsi="Arial" w:cs="Arial"/>
                <w:bCs/>
                <w:sz w:val="24"/>
                <w:szCs w:val="24"/>
              </w:rPr>
              <w:t>Deputy Head of Nursing – Theatres</w:t>
            </w:r>
          </w:p>
        </w:tc>
      </w:tr>
      <w:tr w:rsidR="00C055A3" w:rsidRPr="00CA2C88" w14:paraId="6C7AB4FB" w14:textId="77777777" w:rsidTr="00F1792F">
        <w:tc>
          <w:tcPr>
            <w:tcW w:w="612" w:type="dxa"/>
          </w:tcPr>
          <w:p w14:paraId="3349E1C3" w14:textId="77777777" w:rsidR="00C055A3" w:rsidRPr="00CA2C88" w:rsidRDefault="00C055A3" w:rsidP="00FF702F">
            <w:pPr>
              <w:jc w:val="both"/>
              <w:rPr>
                <w:rFonts w:ascii="Arial" w:hAnsi="Arial" w:cs="Arial"/>
                <w:b/>
                <w:sz w:val="24"/>
                <w:szCs w:val="24"/>
              </w:rPr>
            </w:pPr>
            <w:r w:rsidRPr="00CA2C88">
              <w:rPr>
                <w:rFonts w:ascii="Arial" w:hAnsi="Arial" w:cs="Arial"/>
                <w:b/>
                <w:sz w:val="24"/>
                <w:szCs w:val="24"/>
              </w:rPr>
              <w:t>3.5</w:t>
            </w:r>
          </w:p>
        </w:tc>
        <w:tc>
          <w:tcPr>
            <w:tcW w:w="2817" w:type="dxa"/>
          </w:tcPr>
          <w:p w14:paraId="3466BFCC" w14:textId="77777777" w:rsidR="00C055A3" w:rsidRPr="00BF0491" w:rsidRDefault="00C055A3" w:rsidP="00FF702F">
            <w:pPr>
              <w:jc w:val="both"/>
              <w:rPr>
                <w:rFonts w:ascii="Arial" w:hAnsi="Arial" w:cs="Arial"/>
                <w:sz w:val="24"/>
                <w:szCs w:val="24"/>
              </w:rPr>
            </w:pPr>
            <w:r w:rsidRPr="00BF0491">
              <w:rPr>
                <w:rFonts w:ascii="Arial" w:hAnsi="Arial" w:cs="Arial"/>
                <w:sz w:val="24"/>
                <w:szCs w:val="24"/>
              </w:rPr>
              <w:t>Evaluation and Monitoring Approach for the Improvement Plan</w:t>
            </w:r>
          </w:p>
        </w:tc>
        <w:tc>
          <w:tcPr>
            <w:tcW w:w="1511" w:type="dxa"/>
          </w:tcPr>
          <w:p w14:paraId="64D8B34C" w14:textId="77777777" w:rsidR="00C055A3" w:rsidRPr="00CA2C88" w:rsidRDefault="00C055A3" w:rsidP="00FF702F">
            <w:pPr>
              <w:rPr>
                <w:rFonts w:ascii="Arial" w:hAnsi="Arial" w:cs="Arial"/>
                <w:bCs/>
                <w:sz w:val="24"/>
                <w:szCs w:val="24"/>
              </w:rPr>
            </w:pPr>
            <w:r w:rsidRPr="00CA2C88">
              <w:rPr>
                <w:rFonts w:ascii="Arial" w:hAnsi="Arial" w:cs="Arial"/>
                <w:bCs/>
                <w:sz w:val="24"/>
                <w:szCs w:val="24"/>
              </w:rPr>
              <w:t>03/25 onwards</w:t>
            </w:r>
          </w:p>
          <w:p w14:paraId="686361AB" w14:textId="77777777" w:rsidR="00C055A3" w:rsidRPr="00CA2C88" w:rsidRDefault="00C055A3" w:rsidP="00FF702F">
            <w:pPr>
              <w:rPr>
                <w:rFonts w:ascii="Arial" w:hAnsi="Arial" w:cs="Arial"/>
                <w:bCs/>
                <w:sz w:val="24"/>
                <w:szCs w:val="24"/>
              </w:rPr>
            </w:pPr>
          </w:p>
          <w:p w14:paraId="47A6CF03" w14:textId="77777777" w:rsidR="00C055A3" w:rsidRPr="00CA2C88" w:rsidRDefault="00C055A3" w:rsidP="00FF702F">
            <w:pPr>
              <w:rPr>
                <w:rFonts w:ascii="Arial" w:hAnsi="Arial" w:cs="Arial"/>
                <w:bCs/>
                <w:sz w:val="24"/>
                <w:szCs w:val="24"/>
              </w:rPr>
            </w:pPr>
            <w:r w:rsidRPr="00CA2C88">
              <w:rPr>
                <w:rFonts w:ascii="Arial" w:hAnsi="Arial" w:cs="Arial"/>
                <w:bCs/>
                <w:sz w:val="24"/>
                <w:szCs w:val="24"/>
              </w:rPr>
              <w:t>Formal review to take place 09/25</w:t>
            </w:r>
          </w:p>
        </w:tc>
        <w:tc>
          <w:tcPr>
            <w:tcW w:w="2084" w:type="dxa"/>
          </w:tcPr>
          <w:p w14:paraId="65608386" w14:textId="77777777" w:rsidR="00C055A3" w:rsidRPr="00CA2C88" w:rsidRDefault="00C055A3" w:rsidP="00FF702F">
            <w:pPr>
              <w:rPr>
                <w:rFonts w:ascii="Arial" w:hAnsi="Arial" w:cs="Arial"/>
                <w:bCs/>
                <w:sz w:val="24"/>
                <w:szCs w:val="24"/>
              </w:rPr>
            </w:pPr>
            <w:r w:rsidRPr="00CA2C88">
              <w:rPr>
                <w:rFonts w:ascii="Arial" w:hAnsi="Arial" w:cs="Arial"/>
                <w:bCs/>
                <w:sz w:val="24"/>
                <w:szCs w:val="24"/>
              </w:rPr>
              <w:t>Workforce KPIs/</w:t>
            </w:r>
          </w:p>
          <w:p w14:paraId="42A298ED" w14:textId="77777777" w:rsidR="00C055A3" w:rsidRPr="00CA2C88" w:rsidRDefault="00C055A3" w:rsidP="00FF702F">
            <w:pPr>
              <w:rPr>
                <w:rFonts w:ascii="Arial" w:hAnsi="Arial" w:cs="Arial"/>
                <w:bCs/>
                <w:sz w:val="24"/>
                <w:szCs w:val="24"/>
              </w:rPr>
            </w:pPr>
            <w:r w:rsidRPr="00CA2C88">
              <w:rPr>
                <w:rFonts w:ascii="Arial" w:hAnsi="Arial" w:cs="Arial"/>
                <w:bCs/>
                <w:sz w:val="24"/>
                <w:szCs w:val="24"/>
              </w:rPr>
              <w:t>Staff Feedback/Quality KPIs/Theatre Efficiency KPIs</w:t>
            </w:r>
          </w:p>
        </w:tc>
        <w:tc>
          <w:tcPr>
            <w:tcW w:w="1683" w:type="dxa"/>
          </w:tcPr>
          <w:p w14:paraId="72D18F7D" w14:textId="77777777" w:rsidR="00C055A3" w:rsidRPr="00CA2C88" w:rsidRDefault="00C055A3" w:rsidP="00FF702F">
            <w:pPr>
              <w:rPr>
                <w:rFonts w:ascii="Arial" w:hAnsi="Arial" w:cs="Arial"/>
                <w:bCs/>
                <w:sz w:val="24"/>
                <w:szCs w:val="24"/>
              </w:rPr>
            </w:pPr>
            <w:r w:rsidRPr="00CA2C88">
              <w:rPr>
                <w:rFonts w:ascii="Arial" w:hAnsi="Arial" w:cs="Arial"/>
                <w:bCs/>
                <w:sz w:val="24"/>
                <w:szCs w:val="24"/>
              </w:rPr>
              <w:t>Deputy Head of Nursing – Theatres</w:t>
            </w:r>
          </w:p>
        </w:tc>
      </w:tr>
      <w:tr w:rsidR="00C055A3" w:rsidRPr="00CA2C88" w14:paraId="43FDA0BB" w14:textId="77777777" w:rsidTr="00F1792F">
        <w:tc>
          <w:tcPr>
            <w:tcW w:w="612" w:type="dxa"/>
          </w:tcPr>
          <w:p w14:paraId="3A7DE3B7" w14:textId="77777777" w:rsidR="00C055A3" w:rsidRPr="00CA2C88" w:rsidRDefault="00C055A3" w:rsidP="00FF702F">
            <w:pPr>
              <w:jc w:val="both"/>
              <w:rPr>
                <w:rFonts w:ascii="Arial" w:hAnsi="Arial" w:cs="Arial"/>
                <w:b/>
                <w:sz w:val="24"/>
                <w:szCs w:val="24"/>
              </w:rPr>
            </w:pPr>
            <w:r w:rsidRPr="00CA2C88">
              <w:rPr>
                <w:rFonts w:ascii="Arial" w:hAnsi="Arial" w:cs="Arial"/>
                <w:b/>
                <w:sz w:val="24"/>
                <w:szCs w:val="24"/>
              </w:rPr>
              <w:t>3.6</w:t>
            </w:r>
          </w:p>
        </w:tc>
        <w:tc>
          <w:tcPr>
            <w:tcW w:w="2817" w:type="dxa"/>
          </w:tcPr>
          <w:p w14:paraId="0A95B7EE" w14:textId="77777777" w:rsidR="00C055A3" w:rsidRPr="00BF0491" w:rsidRDefault="00C055A3" w:rsidP="00FF702F">
            <w:pPr>
              <w:jc w:val="both"/>
              <w:rPr>
                <w:rFonts w:ascii="Arial" w:hAnsi="Arial" w:cs="Arial"/>
                <w:bCs/>
                <w:sz w:val="24"/>
                <w:szCs w:val="24"/>
              </w:rPr>
            </w:pPr>
            <w:r w:rsidRPr="00BF0491">
              <w:rPr>
                <w:rFonts w:ascii="Arial" w:hAnsi="Arial" w:cs="Arial"/>
                <w:bCs/>
                <w:sz w:val="24"/>
                <w:szCs w:val="24"/>
              </w:rPr>
              <w:t>Sharing of Learning outcomes to benefit other services within the Health Board</w:t>
            </w:r>
          </w:p>
        </w:tc>
        <w:tc>
          <w:tcPr>
            <w:tcW w:w="1511" w:type="dxa"/>
          </w:tcPr>
          <w:p w14:paraId="2CBDCDC6" w14:textId="77777777" w:rsidR="00C055A3" w:rsidRPr="00CA2C88" w:rsidRDefault="00C055A3" w:rsidP="00FF702F">
            <w:pPr>
              <w:rPr>
                <w:rFonts w:ascii="Arial" w:hAnsi="Arial" w:cs="Arial"/>
                <w:bCs/>
                <w:sz w:val="24"/>
                <w:szCs w:val="24"/>
              </w:rPr>
            </w:pPr>
            <w:r w:rsidRPr="00CA2C88">
              <w:rPr>
                <w:rFonts w:ascii="Arial" w:hAnsi="Arial" w:cs="Arial"/>
                <w:bCs/>
                <w:sz w:val="24"/>
                <w:szCs w:val="24"/>
              </w:rPr>
              <w:t>10/25</w:t>
            </w:r>
          </w:p>
        </w:tc>
        <w:tc>
          <w:tcPr>
            <w:tcW w:w="2084" w:type="dxa"/>
          </w:tcPr>
          <w:p w14:paraId="088BF422" w14:textId="77777777" w:rsidR="00C055A3" w:rsidRPr="00CA2C88" w:rsidRDefault="00C055A3" w:rsidP="00FF702F">
            <w:pPr>
              <w:rPr>
                <w:rFonts w:ascii="Arial" w:hAnsi="Arial" w:cs="Arial"/>
                <w:bCs/>
                <w:sz w:val="24"/>
                <w:szCs w:val="24"/>
              </w:rPr>
            </w:pPr>
            <w:r w:rsidRPr="00CA2C88">
              <w:rPr>
                <w:rFonts w:ascii="Arial" w:hAnsi="Arial" w:cs="Arial"/>
                <w:bCs/>
                <w:sz w:val="24"/>
                <w:szCs w:val="24"/>
              </w:rPr>
              <w:t>Workforce KPIs/</w:t>
            </w:r>
          </w:p>
          <w:p w14:paraId="7C216F99" w14:textId="77777777" w:rsidR="00C055A3" w:rsidRPr="00CA2C88" w:rsidRDefault="00C055A3" w:rsidP="00FF702F">
            <w:pPr>
              <w:rPr>
                <w:rFonts w:ascii="Arial" w:hAnsi="Arial" w:cs="Arial"/>
                <w:bCs/>
                <w:sz w:val="24"/>
                <w:szCs w:val="24"/>
              </w:rPr>
            </w:pPr>
            <w:r w:rsidRPr="00CA2C88">
              <w:rPr>
                <w:rFonts w:ascii="Arial" w:hAnsi="Arial" w:cs="Arial"/>
                <w:bCs/>
                <w:sz w:val="24"/>
                <w:szCs w:val="24"/>
              </w:rPr>
              <w:t>Staff Feedback/Quality KPIs/Theatre Efficiency KPIs</w:t>
            </w:r>
          </w:p>
        </w:tc>
        <w:tc>
          <w:tcPr>
            <w:tcW w:w="1683" w:type="dxa"/>
          </w:tcPr>
          <w:p w14:paraId="29C34A14" w14:textId="77777777" w:rsidR="00C055A3" w:rsidRPr="00CA2C88" w:rsidRDefault="00C055A3" w:rsidP="00FF702F">
            <w:pPr>
              <w:rPr>
                <w:rFonts w:ascii="Arial" w:hAnsi="Arial" w:cs="Arial"/>
                <w:bCs/>
                <w:sz w:val="24"/>
                <w:szCs w:val="24"/>
              </w:rPr>
            </w:pPr>
            <w:r w:rsidRPr="00CA2C88">
              <w:rPr>
                <w:rFonts w:ascii="Arial" w:hAnsi="Arial" w:cs="Arial"/>
                <w:bCs/>
                <w:sz w:val="24"/>
                <w:szCs w:val="24"/>
              </w:rPr>
              <w:t>Head of Nursing – Surgical Division / HR Business Partner Team</w:t>
            </w:r>
          </w:p>
        </w:tc>
      </w:tr>
    </w:tbl>
    <w:p w14:paraId="6D290421" w14:textId="4687CF38" w:rsidR="00653AEC" w:rsidRDefault="00653AEC" w:rsidP="00F1792F">
      <w:pPr>
        <w:spacing w:after="0" w:line="240" w:lineRule="auto"/>
        <w:rPr>
          <w:rFonts w:ascii="Arial" w:hAnsi="Arial" w:cs="Arial"/>
          <w:b/>
          <w:sz w:val="24"/>
          <w:szCs w:val="24"/>
        </w:rPr>
      </w:pPr>
    </w:p>
    <w:p w14:paraId="36E6237F" w14:textId="6A583E00" w:rsidR="008D2B86" w:rsidRDefault="008D2B86" w:rsidP="00F1792F">
      <w:pPr>
        <w:spacing w:after="0" w:line="240" w:lineRule="auto"/>
        <w:rPr>
          <w:rFonts w:ascii="Arial" w:hAnsi="Arial" w:cs="Arial"/>
          <w:b/>
          <w:sz w:val="24"/>
          <w:szCs w:val="24"/>
        </w:rPr>
      </w:pPr>
    </w:p>
    <w:p w14:paraId="6D290422" w14:textId="77777777" w:rsidR="00653AEC" w:rsidRPr="00CA2C88" w:rsidRDefault="00653AEC" w:rsidP="00CA2C88">
      <w:pPr>
        <w:pStyle w:val="ListParagraph"/>
        <w:numPr>
          <w:ilvl w:val="0"/>
          <w:numId w:val="16"/>
        </w:numPr>
        <w:spacing w:after="0" w:line="240" w:lineRule="auto"/>
        <w:rPr>
          <w:rFonts w:ascii="Arial" w:hAnsi="Arial" w:cs="Arial"/>
          <w:b/>
          <w:sz w:val="24"/>
          <w:szCs w:val="24"/>
        </w:rPr>
      </w:pPr>
      <w:r w:rsidRPr="00CA2C88">
        <w:rPr>
          <w:rFonts w:ascii="Arial" w:hAnsi="Arial" w:cs="Arial"/>
          <w:b/>
          <w:sz w:val="24"/>
          <w:szCs w:val="24"/>
        </w:rPr>
        <w:t>GOVERNANCE AND RISK ISSUES</w:t>
      </w:r>
    </w:p>
    <w:p w14:paraId="6DAE462F" w14:textId="77777777" w:rsidR="00C40C3E" w:rsidRDefault="00C40C3E" w:rsidP="00C40C3E">
      <w:pPr>
        <w:spacing w:after="0" w:line="240" w:lineRule="auto"/>
        <w:rPr>
          <w:rFonts w:ascii="Arial" w:hAnsi="Arial" w:cs="Arial"/>
          <w:b/>
          <w:sz w:val="24"/>
          <w:szCs w:val="24"/>
        </w:rPr>
      </w:pPr>
    </w:p>
    <w:p w14:paraId="68121DC0" w14:textId="356517A0" w:rsidR="00C40C3E" w:rsidRPr="00C40C3E" w:rsidRDefault="00C40C3E" w:rsidP="0012438F">
      <w:pPr>
        <w:spacing w:after="0" w:line="240" w:lineRule="auto"/>
        <w:jc w:val="both"/>
        <w:rPr>
          <w:rFonts w:ascii="Arial" w:hAnsi="Arial" w:cs="Arial"/>
          <w:bCs/>
          <w:sz w:val="24"/>
          <w:szCs w:val="24"/>
        </w:rPr>
      </w:pPr>
      <w:r w:rsidRPr="00C40C3E">
        <w:rPr>
          <w:rFonts w:ascii="Arial" w:hAnsi="Arial" w:cs="Arial"/>
          <w:bCs/>
          <w:sz w:val="24"/>
          <w:szCs w:val="24"/>
        </w:rPr>
        <w:t xml:space="preserve">The Sickness Management Improvement Plan will be </w:t>
      </w:r>
      <w:r w:rsidR="0012438F" w:rsidRPr="00C40C3E">
        <w:rPr>
          <w:rFonts w:ascii="Arial" w:hAnsi="Arial" w:cs="Arial"/>
          <w:bCs/>
          <w:sz w:val="24"/>
          <w:szCs w:val="24"/>
        </w:rPr>
        <w:t>monitored and</w:t>
      </w:r>
      <w:r w:rsidRPr="00C40C3E">
        <w:rPr>
          <w:rFonts w:ascii="Arial" w:hAnsi="Arial" w:cs="Arial"/>
          <w:bCs/>
          <w:sz w:val="24"/>
          <w:szCs w:val="24"/>
        </w:rPr>
        <w:t xml:space="preserve"> evaluated through the Divisions Business Assurance and Accountability Meeting. The Division’s monthly Workforce Group and Senior Leadership Meeting will </w:t>
      </w:r>
      <w:r>
        <w:rPr>
          <w:rFonts w:ascii="Arial" w:hAnsi="Arial" w:cs="Arial"/>
          <w:bCs/>
          <w:sz w:val="24"/>
          <w:szCs w:val="24"/>
        </w:rPr>
        <w:t xml:space="preserve">take a more detailed approach to </w:t>
      </w:r>
      <w:r w:rsidRPr="00C40C3E">
        <w:rPr>
          <w:rFonts w:ascii="Arial" w:hAnsi="Arial" w:cs="Arial"/>
          <w:bCs/>
          <w:sz w:val="24"/>
          <w:szCs w:val="24"/>
        </w:rPr>
        <w:t>track</w:t>
      </w:r>
      <w:r>
        <w:rPr>
          <w:rFonts w:ascii="Arial" w:hAnsi="Arial" w:cs="Arial"/>
          <w:bCs/>
          <w:sz w:val="24"/>
          <w:szCs w:val="24"/>
        </w:rPr>
        <w:t>ing the</w:t>
      </w:r>
      <w:r w:rsidRPr="00C40C3E">
        <w:rPr>
          <w:rFonts w:ascii="Arial" w:hAnsi="Arial" w:cs="Arial"/>
          <w:bCs/>
          <w:sz w:val="24"/>
          <w:szCs w:val="24"/>
        </w:rPr>
        <w:t xml:space="preserve"> progress and </w:t>
      </w:r>
      <w:r>
        <w:rPr>
          <w:rFonts w:ascii="Arial" w:hAnsi="Arial" w:cs="Arial"/>
          <w:bCs/>
          <w:sz w:val="24"/>
          <w:szCs w:val="24"/>
        </w:rPr>
        <w:t xml:space="preserve">to </w:t>
      </w:r>
      <w:r w:rsidRPr="00C40C3E">
        <w:rPr>
          <w:rFonts w:ascii="Arial" w:hAnsi="Arial" w:cs="Arial"/>
          <w:bCs/>
          <w:sz w:val="24"/>
          <w:szCs w:val="24"/>
        </w:rPr>
        <w:t xml:space="preserve">evaluate </w:t>
      </w:r>
      <w:r>
        <w:rPr>
          <w:rFonts w:ascii="Arial" w:hAnsi="Arial" w:cs="Arial"/>
          <w:bCs/>
          <w:sz w:val="24"/>
          <w:szCs w:val="24"/>
        </w:rPr>
        <w:t xml:space="preserve">the </w:t>
      </w:r>
      <w:r w:rsidRPr="00C40C3E">
        <w:rPr>
          <w:rFonts w:ascii="Arial" w:hAnsi="Arial" w:cs="Arial"/>
          <w:bCs/>
          <w:sz w:val="24"/>
          <w:szCs w:val="24"/>
        </w:rPr>
        <w:t xml:space="preserve">impact </w:t>
      </w:r>
      <w:r>
        <w:rPr>
          <w:rFonts w:ascii="Arial" w:hAnsi="Arial" w:cs="Arial"/>
          <w:bCs/>
          <w:sz w:val="24"/>
          <w:szCs w:val="24"/>
        </w:rPr>
        <w:t xml:space="preserve">of the plan. </w:t>
      </w:r>
      <w:r w:rsidRPr="00C40C3E">
        <w:rPr>
          <w:rFonts w:ascii="Arial" w:hAnsi="Arial" w:cs="Arial"/>
          <w:bCs/>
          <w:sz w:val="24"/>
          <w:szCs w:val="24"/>
        </w:rPr>
        <w:t xml:space="preserve"> </w:t>
      </w:r>
    </w:p>
    <w:p w14:paraId="233DDCB5" w14:textId="77777777" w:rsidR="00392ADB" w:rsidRDefault="00392ADB" w:rsidP="00653AEC">
      <w:pPr>
        <w:pStyle w:val="ListParagraph"/>
        <w:spacing w:after="0" w:line="240" w:lineRule="auto"/>
        <w:rPr>
          <w:rFonts w:ascii="Arial" w:hAnsi="Arial" w:cs="Arial"/>
          <w:b/>
          <w:sz w:val="24"/>
          <w:szCs w:val="24"/>
        </w:rPr>
      </w:pPr>
    </w:p>
    <w:p w14:paraId="0733774C" w14:textId="6F44D4BF" w:rsidR="00392ADB" w:rsidRPr="00D15FE2" w:rsidRDefault="00392ADB" w:rsidP="00C620EA">
      <w:pPr>
        <w:spacing w:after="0" w:line="240" w:lineRule="auto"/>
        <w:jc w:val="both"/>
        <w:rPr>
          <w:rFonts w:ascii="Arial" w:hAnsi="Arial" w:cs="Arial"/>
          <w:bCs/>
          <w:sz w:val="24"/>
          <w:szCs w:val="24"/>
        </w:rPr>
      </w:pPr>
      <w:r w:rsidRPr="00D15FE2">
        <w:rPr>
          <w:rFonts w:ascii="Arial" w:hAnsi="Arial" w:cs="Arial"/>
          <w:bCs/>
          <w:sz w:val="24"/>
          <w:szCs w:val="24"/>
        </w:rPr>
        <w:t xml:space="preserve">From a risk perspective the impact of unavailability and specifically sickness limits the </w:t>
      </w:r>
      <w:r w:rsidR="00C620EA" w:rsidRPr="00D15FE2">
        <w:rPr>
          <w:rFonts w:ascii="Arial" w:hAnsi="Arial" w:cs="Arial"/>
          <w:bCs/>
          <w:sz w:val="24"/>
          <w:szCs w:val="24"/>
        </w:rPr>
        <w:t>Divisions</w:t>
      </w:r>
      <w:r w:rsidRPr="00D15FE2">
        <w:rPr>
          <w:rFonts w:ascii="Arial" w:hAnsi="Arial" w:cs="Arial"/>
          <w:bCs/>
          <w:sz w:val="24"/>
          <w:szCs w:val="24"/>
        </w:rPr>
        <w:t xml:space="preserve"> ability to deliver the expanded schedule of </w:t>
      </w:r>
      <w:r w:rsidR="00C620EA" w:rsidRPr="00D15FE2">
        <w:rPr>
          <w:rFonts w:ascii="Arial" w:hAnsi="Arial" w:cs="Arial"/>
          <w:bCs/>
          <w:sz w:val="24"/>
          <w:szCs w:val="24"/>
        </w:rPr>
        <w:t xml:space="preserve">operating </w:t>
      </w:r>
      <w:r w:rsidR="001E5A31">
        <w:rPr>
          <w:rFonts w:ascii="Arial" w:hAnsi="Arial" w:cs="Arial"/>
          <w:bCs/>
          <w:sz w:val="24"/>
          <w:szCs w:val="24"/>
        </w:rPr>
        <w:t>across the</w:t>
      </w:r>
      <w:r w:rsidRPr="00D15FE2">
        <w:rPr>
          <w:rFonts w:ascii="Arial" w:hAnsi="Arial" w:cs="Arial"/>
          <w:bCs/>
          <w:sz w:val="24"/>
          <w:szCs w:val="24"/>
        </w:rPr>
        <w:t xml:space="preserve"> three acute sites.  </w:t>
      </w:r>
    </w:p>
    <w:p w14:paraId="596DA0F6" w14:textId="77777777" w:rsidR="00F1792F" w:rsidRPr="00CA2C88" w:rsidRDefault="00F1792F" w:rsidP="00653AEC">
      <w:pPr>
        <w:pStyle w:val="ListParagraph"/>
        <w:spacing w:after="0" w:line="240" w:lineRule="auto"/>
        <w:rPr>
          <w:rFonts w:ascii="Arial" w:hAnsi="Arial" w:cs="Arial"/>
          <w:b/>
          <w:sz w:val="24"/>
          <w:szCs w:val="24"/>
        </w:rPr>
      </w:pPr>
    </w:p>
    <w:p w14:paraId="6D290427" w14:textId="46D845C0" w:rsidR="00653AEC" w:rsidRPr="00CA2C88" w:rsidRDefault="00653AEC" w:rsidP="00CA2C88">
      <w:pPr>
        <w:pStyle w:val="ListParagraph"/>
        <w:numPr>
          <w:ilvl w:val="0"/>
          <w:numId w:val="16"/>
        </w:numPr>
        <w:spacing w:after="0" w:line="240" w:lineRule="auto"/>
        <w:rPr>
          <w:rFonts w:ascii="Arial" w:hAnsi="Arial" w:cs="Arial"/>
          <w:b/>
          <w:sz w:val="24"/>
          <w:szCs w:val="24"/>
        </w:rPr>
      </w:pPr>
      <w:r w:rsidRPr="00CA2C88">
        <w:rPr>
          <w:rFonts w:ascii="Arial" w:hAnsi="Arial" w:cs="Arial"/>
          <w:b/>
          <w:sz w:val="24"/>
          <w:szCs w:val="24"/>
        </w:rPr>
        <w:t>FINANCIAL IMPLICATIONS</w:t>
      </w:r>
    </w:p>
    <w:p w14:paraId="22948099" w14:textId="77777777" w:rsidR="00DA2D6B" w:rsidRDefault="00DA2D6B" w:rsidP="00DA2D6B">
      <w:pPr>
        <w:spacing w:after="0" w:line="240" w:lineRule="auto"/>
        <w:rPr>
          <w:rFonts w:ascii="Arial" w:hAnsi="Arial" w:cs="Arial"/>
          <w:b/>
          <w:sz w:val="24"/>
          <w:szCs w:val="24"/>
        </w:rPr>
      </w:pPr>
    </w:p>
    <w:p w14:paraId="1E8DA8A7" w14:textId="73438ECC" w:rsidR="008C1DF1" w:rsidRPr="003122DD" w:rsidRDefault="008C1DF1" w:rsidP="008C1DF1">
      <w:pPr>
        <w:ind w:right="96"/>
        <w:rPr>
          <w:rFonts w:ascii="Arial" w:hAnsi="Arial" w:cs="Arial"/>
          <w:color w:val="000000" w:themeColor="text1"/>
          <w:sz w:val="24"/>
          <w:szCs w:val="24"/>
        </w:rPr>
      </w:pPr>
      <w:r w:rsidRPr="00CA2C88">
        <w:rPr>
          <w:rFonts w:ascii="Arial" w:hAnsi="Arial" w:cs="Arial"/>
          <w:color w:val="000000" w:themeColor="text1"/>
          <w:sz w:val="24"/>
          <w:szCs w:val="24"/>
        </w:rPr>
        <w:t xml:space="preserve">High absence levels </w:t>
      </w:r>
      <w:r w:rsidR="00381522">
        <w:rPr>
          <w:rFonts w:ascii="Arial" w:hAnsi="Arial" w:cs="Arial"/>
          <w:color w:val="000000" w:themeColor="text1"/>
          <w:sz w:val="24"/>
          <w:szCs w:val="24"/>
        </w:rPr>
        <w:t>could</w:t>
      </w:r>
      <w:r w:rsidRPr="00CA2C88">
        <w:rPr>
          <w:rFonts w:ascii="Arial" w:hAnsi="Arial" w:cs="Arial"/>
          <w:color w:val="000000" w:themeColor="text1"/>
          <w:sz w:val="24"/>
          <w:szCs w:val="24"/>
        </w:rPr>
        <w:t xml:space="preserve"> result in variable pay usage to maintain Theatre capacity and safeguard patient care.</w:t>
      </w:r>
    </w:p>
    <w:p w14:paraId="65C2A3EE" w14:textId="77777777" w:rsidR="00F1792F" w:rsidRPr="008C1DF1" w:rsidRDefault="00F1792F" w:rsidP="008C1DF1">
      <w:pPr>
        <w:spacing w:after="0" w:line="240" w:lineRule="auto"/>
        <w:rPr>
          <w:rFonts w:ascii="Arial" w:hAnsi="Arial" w:cs="Arial"/>
          <w:b/>
          <w:sz w:val="24"/>
          <w:szCs w:val="24"/>
        </w:rPr>
      </w:pPr>
    </w:p>
    <w:p w14:paraId="6D29042B" w14:textId="602636AC" w:rsidR="00653AEC" w:rsidRPr="00CA2C88" w:rsidRDefault="00653AEC" w:rsidP="00653AEC">
      <w:pPr>
        <w:pStyle w:val="ListParagraph"/>
        <w:numPr>
          <w:ilvl w:val="0"/>
          <w:numId w:val="16"/>
        </w:numPr>
        <w:spacing w:after="0" w:line="240" w:lineRule="auto"/>
        <w:rPr>
          <w:rFonts w:ascii="Arial" w:hAnsi="Arial" w:cs="Arial"/>
          <w:b/>
          <w:sz w:val="24"/>
          <w:szCs w:val="24"/>
        </w:rPr>
      </w:pPr>
      <w:r w:rsidRPr="00CA2C88">
        <w:rPr>
          <w:rFonts w:ascii="Arial" w:hAnsi="Arial" w:cs="Arial"/>
          <w:b/>
          <w:sz w:val="24"/>
          <w:szCs w:val="24"/>
        </w:rPr>
        <w:t>RECOMMENDATION</w:t>
      </w:r>
    </w:p>
    <w:p w14:paraId="45F7BB1C" w14:textId="77777777" w:rsidR="00CA2C88" w:rsidRPr="00CA2C88" w:rsidRDefault="00CA2C88" w:rsidP="00CA2C88">
      <w:pPr>
        <w:spacing w:after="0" w:line="240" w:lineRule="auto"/>
        <w:rPr>
          <w:rFonts w:ascii="Arial" w:hAnsi="Arial" w:cs="Arial"/>
          <w:b/>
          <w:sz w:val="24"/>
          <w:szCs w:val="24"/>
        </w:rPr>
      </w:pPr>
    </w:p>
    <w:p w14:paraId="13991D66" w14:textId="77777777" w:rsidR="00CA2C88" w:rsidRPr="00CA2C88" w:rsidRDefault="00CA2C88" w:rsidP="00CA2C88">
      <w:pPr>
        <w:ind w:right="96"/>
        <w:rPr>
          <w:rFonts w:ascii="Arial" w:hAnsi="Arial" w:cs="Arial"/>
          <w:b/>
          <w:bCs/>
          <w:sz w:val="24"/>
          <w:szCs w:val="24"/>
        </w:rPr>
      </w:pPr>
      <w:r w:rsidRPr="00CA2C88">
        <w:rPr>
          <w:rFonts w:ascii="Arial" w:hAnsi="Arial" w:cs="Arial"/>
          <w:b/>
          <w:bCs/>
          <w:sz w:val="24"/>
          <w:szCs w:val="24"/>
        </w:rPr>
        <w:t>Members are asked to:</w:t>
      </w:r>
    </w:p>
    <w:p w14:paraId="0C877AAE" w14:textId="3610813E" w:rsidR="008D2B86" w:rsidRPr="00EC57A1" w:rsidRDefault="00CA2C88" w:rsidP="00F1792F">
      <w:pPr>
        <w:spacing w:line="240" w:lineRule="auto"/>
        <w:ind w:right="96"/>
        <w:jc w:val="both"/>
        <w:rPr>
          <w:rFonts w:ascii="Arial" w:hAnsi="Arial" w:cs="Arial"/>
          <w:sz w:val="24"/>
          <w:szCs w:val="24"/>
        </w:rPr>
      </w:pPr>
      <w:r w:rsidRPr="00CA2C88">
        <w:rPr>
          <w:rFonts w:ascii="Arial" w:hAnsi="Arial" w:cs="Arial"/>
          <w:b/>
          <w:bCs/>
          <w:sz w:val="24"/>
          <w:szCs w:val="24"/>
        </w:rPr>
        <w:t>ACKNOWLEDGE</w:t>
      </w:r>
      <w:r w:rsidRPr="00CA2C88">
        <w:rPr>
          <w:rFonts w:ascii="Arial" w:hAnsi="Arial" w:cs="Arial"/>
          <w:sz w:val="24"/>
          <w:szCs w:val="24"/>
        </w:rPr>
        <w:t xml:space="preserve"> and </w:t>
      </w:r>
      <w:r w:rsidRPr="00CA2C88">
        <w:rPr>
          <w:rFonts w:ascii="Arial" w:hAnsi="Arial" w:cs="Arial"/>
          <w:b/>
          <w:bCs/>
          <w:sz w:val="24"/>
          <w:szCs w:val="24"/>
        </w:rPr>
        <w:t>SUPPORT</w:t>
      </w:r>
      <w:r w:rsidRPr="00CA2C88">
        <w:rPr>
          <w:rFonts w:ascii="Arial" w:hAnsi="Arial" w:cs="Arial"/>
          <w:sz w:val="24"/>
          <w:szCs w:val="24"/>
        </w:rPr>
        <w:t xml:space="preserve"> the approach that will be taken by the Theatre Service Management Team to make improvements to the management of employee wellbeing and sickness absence</w:t>
      </w: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CA2C88" w14:paraId="6D290436" w14:textId="77777777" w:rsidTr="00C95B3C">
        <w:tc>
          <w:tcPr>
            <w:tcW w:w="9245" w:type="dxa"/>
            <w:gridSpan w:val="4"/>
            <w:shd w:val="clear" w:color="auto" w:fill="D5DCE4" w:themeFill="text2" w:themeFillTint="33"/>
          </w:tcPr>
          <w:p w14:paraId="6D290434" w14:textId="77777777" w:rsidR="00034194" w:rsidRPr="00CA2C88" w:rsidRDefault="0020539A">
            <w:pPr>
              <w:rPr>
                <w:rFonts w:ascii="Arial" w:hAnsi="Arial" w:cs="Arial"/>
                <w:b/>
                <w:sz w:val="24"/>
                <w:szCs w:val="24"/>
              </w:rPr>
            </w:pPr>
            <w:r w:rsidRPr="00CA2C88">
              <w:rPr>
                <w:rFonts w:ascii="Arial" w:hAnsi="Arial" w:cs="Arial"/>
                <w:b/>
                <w:sz w:val="24"/>
                <w:szCs w:val="24"/>
              </w:rPr>
              <w:t>Governance and Assurance</w:t>
            </w:r>
          </w:p>
          <w:p w14:paraId="6D290435" w14:textId="77777777" w:rsidR="00034194" w:rsidRPr="00CA2C88" w:rsidRDefault="00034194">
            <w:pPr>
              <w:rPr>
                <w:rFonts w:ascii="Arial" w:hAnsi="Arial" w:cs="Arial"/>
                <w:sz w:val="24"/>
                <w:szCs w:val="24"/>
              </w:rPr>
            </w:pPr>
          </w:p>
        </w:tc>
      </w:tr>
      <w:tr w:rsidR="00F5324A" w:rsidRPr="00CA2C88" w14:paraId="6D29043A" w14:textId="77777777" w:rsidTr="00F5324A">
        <w:tc>
          <w:tcPr>
            <w:tcW w:w="1809" w:type="dxa"/>
            <w:vMerge w:val="restart"/>
          </w:tcPr>
          <w:p w14:paraId="6D290437" w14:textId="77777777" w:rsidR="00F5324A" w:rsidRPr="00CA2C88" w:rsidRDefault="00F5324A">
            <w:pPr>
              <w:rPr>
                <w:rFonts w:ascii="Arial" w:hAnsi="Arial" w:cs="Arial"/>
                <w:b/>
                <w:sz w:val="24"/>
                <w:szCs w:val="24"/>
              </w:rPr>
            </w:pPr>
            <w:r w:rsidRPr="00CA2C88">
              <w:rPr>
                <w:rFonts w:ascii="Arial" w:hAnsi="Arial" w:cs="Arial"/>
                <w:b/>
                <w:sz w:val="24"/>
                <w:szCs w:val="24"/>
              </w:rPr>
              <w:t>Link to Enabling Objectives</w:t>
            </w:r>
          </w:p>
          <w:p w14:paraId="6D290438" w14:textId="77777777" w:rsidR="00F5324A" w:rsidRPr="00CA2C88" w:rsidRDefault="00F5324A" w:rsidP="00133EA1">
            <w:pPr>
              <w:rPr>
                <w:rFonts w:ascii="Arial" w:hAnsi="Arial" w:cs="Arial"/>
                <w:b/>
                <w:sz w:val="24"/>
                <w:szCs w:val="24"/>
              </w:rPr>
            </w:pPr>
            <w:r w:rsidRPr="00CA2C88">
              <w:rPr>
                <w:rFonts w:ascii="Arial" w:hAnsi="Arial" w:cs="Arial"/>
                <w:b/>
                <w:i/>
                <w:sz w:val="24"/>
                <w:szCs w:val="24"/>
              </w:rPr>
              <w:t xml:space="preserve">(please </w:t>
            </w:r>
            <w:r w:rsidR="00133EA1" w:rsidRPr="00CA2C88">
              <w:rPr>
                <w:rFonts w:ascii="Arial" w:hAnsi="Arial" w:cs="Arial"/>
                <w:b/>
                <w:i/>
                <w:sz w:val="24"/>
                <w:szCs w:val="24"/>
              </w:rPr>
              <w:t>choose</w:t>
            </w:r>
            <w:r w:rsidRPr="00CA2C88">
              <w:rPr>
                <w:rFonts w:ascii="Arial" w:hAnsi="Arial" w:cs="Arial"/>
                <w:b/>
                <w:i/>
                <w:sz w:val="24"/>
                <w:szCs w:val="24"/>
              </w:rPr>
              <w:t>)</w:t>
            </w:r>
          </w:p>
        </w:tc>
        <w:tc>
          <w:tcPr>
            <w:tcW w:w="7436" w:type="dxa"/>
            <w:gridSpan w:val="3"/>
            <w:shd w:val="clear" w:color="auto" w:fill="BDD6EE" w:themeFill="accent1" w:themeFillTint="66"/>
          </w:tcPr>
          <w:p w14:paraId="6D290439" w14:textId="77777777" w:rsidR="00F5324A" w:rsidRPr="00CA2C88" w:rsidRDefault="00F5324A" w:rsidP="00F5324A">
            <w:pPr>
              <w:jc w:val="both"/>
              <w:rPr>
                <w:rFonts w:ascii="Arial" w:hAnsi="Arial" w:cs="Arial"/>
                <w:b/>
                <w:sz w:val="24"/>
                <w:szCs w:val="24"/>
              </w:rPr>
            </w:pPr>
            <w:r w:rsidRPr="00CA2C88">
              <w:rPr>
                <w:rFonts w:ascii="Arial" w:hAnsi="Arial" w:cs="Arial"/>
                <w:b/>
                <w:sz w:val="24"/>
                <w:szCs w:val="24"/>
              </w:rPr>
              <w:t>Supporting better health and wellbeing by actively promoting and empowering people to live well in resilient communities</w:t>
            </w:r>
          </w:p>
        </w:tc>
      </w:tr>
      <w:tr w:rsidR="00F5324A" w:rsidRPr="00CA2C88" w14:paraId="6D29043E" w14:textId="77777777" w:rsidTr="00F5324A">
        <w:tc>
          <w:tcPr>
            <w:tcW w:w="1809" w:type="dxa"/>
            <w:vMerge/>
          </w:tcPr>
          <w:p w14:paraId="6D29043B" w14:textId="77777777" w:rsidR="00F5324A" w:rsidRPr="00CA2C88" w:rsidRDefault="00F5324A">
            <w:pPr>
              <w:rPr>
                <w:rFonts w:ascii="Arial" w:hAnsi="Arial" w:cs="Arial"/>
                <w:b/>
                <w:sz w:val="24"/>
                <w:szCs w:val="24"/>
              </w:rPr>
            </w:pPr>
          </w:p>
        </w:tc>
        <w:tc>
          <w:tcPr>
            <w:tcW w:w="5812" w:type="dxa"/>
            <w:gridSpan w:val="2"/>
          </w:tcPr>
          <w:p w14:paraId="6D29043C" w14:textId="77777777" w:rsidR="00F5324A" w:rsidRPr="00CA2C88" w:rsidRDefault="00F5324A" w:rsidP="00F5324A">
            <w:pPr>
              <w:rPr>
                <w:rFonts w:ascii="Arial" w:hAnsi="Arial" w:cs="Arial"/>
                <w:sz w:val="24"/>
                <w:szCs w:val="24"/>
              </w:rPr>
            </w:pPr>
            <w:r w:rsidRPr="00CA2C88">
              <w:rPr>
                <w:rFonts w:ascii="Arial" w:hAnsi="Arial" w:cs="Arial"/>
                <w:sz w:val="24"/>
                <w:szCs w:val="24"/>
              </w:rPr>
              <w:t>Partnerships for Improving Health and Wellbeing</w:t>
            </w:r>
          </w:p>
        </w:tc>
        <w:sdt>
          <w:sdtPr>
            <w:rPr>
              <w:rFonts w:ascii="Arial" w:hAnsi="Arial" w:cs="Arial"/>
              <w:sz w:val="24"/>
              <w:szCs w:val="24"/>
            </w:rPr>
            <w:id w:val="1705433169"/>
            <w14:checkbox>
              <w14:checked w14:val="0"/>
              <w14:checkedState w14:val="2612" w14:font="MS Gothic"/>
              <w14:uncheckedState w14:val="2610" w14:font="MS Gothic"/>
            </w14:checkbox>
          </w:sdtPr>
          <w:sdtEndPr/>
          <w:sdtContent>
            <w:tc>
              <w:tcPr>
                <w:tcW w:w="1624" w:type="dxa"/>
              </w:tcPr>
              <w:p w14:paraId="6D29043D" w14:textId="0C75DF2D" w:rsidR="00F5324A" w:rsidRPr="00CA2C88" w:rsidRDefault="00392ADB" w:rsidP="0020539A">
                <w:pPr>
                  <w:jc w:val="center"/>
                  <w:rPr>
                    <w:rFonts w:ascii="Arial" w:hAnsi="Arial" w:cs="Arial"/>
                    <w:sz w:val="24"/>
                    <w:szCs w:val="24"/>
                  </w:rPr>
                </w:pPr>
                <w:r>
                  <w:rPr>
                    <w:rFonts w:ascii="MS Gothic" w:eastAsia="MS Gothic" w:hAnsi="MS Gothic" w:cs="Arial" w:hint="eastAsia"/>
                    <w:sz w:val="24"/>
                    <w:szCs w:val="24"/>
                  </w:rPr>
                  <w:t>☐</w:t>
                </w:r>
              </w:p>
            </w:tc>
          </w:sdtContent>
        </w:sdt>
      </w:tr>
      <w:tr w:rsidR="00F5324A" w:rsidRPr="00CA2C88" w14:paraId="6D290442" w14:textId="77777777" w:rsidTr="00F5324A">
        <w:tc>
          <w:tcPr>
            <w:tcW w:w="1809" w:type="dxa"/>
            <w:vMerge/>
          </w:tcPr>
          <w:p w14:paraId="6D29043F" w14:textId="77777777" w:rsidR="00F5324A" w:rsidRPr="00CA2C88" w:rsidRDefault="00F5324A">
            <w:pPr>
              <w:rPr>
                <w:rFonts w:ascii="Arial" w:hAnsi="Arial" w:cs="Arial"/>
                <w:b/>
                <w:sz w:val="24"/>
                <w:szCs w:val="24"/>
              </w:rPr>
            </w:pPr>
          </w:p>
        </w:tc>
        <w:tc>
          <w:tcPr>
            <w:tcW w:w="5812" w:type="dxa"/>
            <w:gridSpan w:val="2"/>
          </w:tcPr>
          <w:p w14:paraId="6D290440" w14:textId="77777777" w:rsidR="00F5324A" w:rsidRPr="00CA2C88" w:rsidRDefault="00F5324A" w:rsidP="00F5324A">
            <w:pPr>
              <w:rPr>
                <w:rFonts w:ascii="Arial" w:hAnsi="Arial" w:cs="Arial"/>
                <w:sz w:val="24"/>
                <w:szCs w:val="24"/>
              </w:rPr>
            </w:pPr>
            <w:r w:rsidRPr="00CA2C88">
              <w:rPr>
                <w:rFonts w:ascii="Arial" w:hAnsi="Arial" w:cs="Arial"/>
                <w:sz w:val="24"/>
                <w:szCs w:val="24"/>
              </w:rPr>
              <w:t>Co-Production and Health Literacy</w:t>
            </w:r>
          </w:p>
        </w:tc>
        <w:sdt>
          <w:sdtPr>
            <w:rPr>
              <w:rFonts w:ascii="Arial" w:hAnsi="Arial" w:cs="Arial"/>
              <w:sz w:val="24"/>
              <w:szCs w:val="24"/>
            </w:rPr>
            <w:id w:val="1151252969"/>
            <w14:checkbox>
              <w14:checked w14:val="0"/>
              <w14:checkedState w14:val="2612" w14:font="MS Gothic"/>
              <w14:uncheckedState w14:val="2610" w14:font="MS Gothic"/>
            </w14:checkbox>
          </w:sdtPr>
          <w:sdtEndPr/>
          <w:sdtContent>
            <w:tc>
              <w:tcPr>
                <w:tcW w:w="1624" w:type="dxa"/>
              </w:tcPr>
              <w:p w14:paraId="6D290441" w14:textId="77777777" w:rsidR="00F5324A" w:rsidRPr="00CA2C88" w:rsidRDefault="00133EA1" w:rsidP="0020539A">
                <w:pPr>
                  <w:jc w:val="center"/>
                  <w:rPr>
                    <w:rFonts w:ascii="Arial" w:hAnsi="Arial" w:cs="Arial"/>
                    <w:sz w:val="24"/>
                    <w:szCs w:val="24"/>
                  </w:rPr>
                </w:pPr>
                <w:r w:rsidRPr="00CA2C88">
                  <w:rPr>
                    <w:rFonts w:ascii="Segoe UI Symbol" w:eastAsia="MS Gothic" w:hAnsi="Segoe UI Symbol" w:cs="Segoe UI Symbol"/>
                    <w:sz w:val="24"/>
                    <w:szCs w:val="24"/>
                  </w:rPr>
                  <w:t>☐</w:t>
                </w:r>
              </w:p>
            </w:tc>
          </w:sdtContent>
        </w:sdt>
      </w:tr>
      <w:tr w:rsidR="00F5324A" w:rsidRPr="00CA2C88" w14:paraId="6D290446" w14:textId="77777777" w:rsidTr="00F5324A">
        <w:tc>
          <w:tcPr>
            <w:tcW w:w="1809" w:type="dxa"/>
            <w:vMerge/>
          </w:tcPr>
          <w:p w14:paraId="6D290443" w14:textId="77777777" w:rsidR="00F5324A" w:rsidRPr="00CA2C88" w:rsidRDefault="00F5324A">
            <w:pPr>
              <w:rPr>
                <w:rFonts w:ascii="Arial" w:hAnsi="Arial" w:cs="Arial"/>
                <w:b/>
                <w:sz w:val="24"/>
                <w:szCs w:val="24"/>
              </w:rPr>
            </w:pPr>
          </w:p>
        </w:tc>
        <w:tc>
          <w:tcPr>
            <w:tcW w:w="5812" w:type="dxa"/>
            <w:gridSpan w:val="2"/>
          </w:tcPr>
          <w:p w14:paraId="6D290444" w14:textId="77777777" w:rsidR="00F5324A" w:rsidRPr="00CA2C88" w:rsidRDefault="00F5324A" w:rsidP="00F5324A">
            <w:pPr>
              <w:jc w:val="both"/>
              <w:rPr>
                <w:rFonts w:ascii="Arial" w:hAnsi="Arial" w:cs="Arial"/>
                <w:sz w:val="24"/>
                <w:szCs w:val="24"/>
              </w:rPr>
            </w:pPr>
            <w:r w:rsidRPr="00CA2C88">
              <w:rPr>
                <w:rFonts w:ascii="Arial" w:hAnsi="Arial" w:cs="Arial"/>
                <w:sz w:val="24"/>
                <w:szCs w:val="24"/>
              </w:rPr>
              <w:t>Digitally Enabled Health and Wellbeing</w:t>
            </w:r>
          </w:p>
        </w:tc>
        <w:sdt>
          <w:sdtPr>
            <w:rPr>
              <w:rFonts w:ascii="Arial" w:hAnsi="Arial" w:cs="Arial"/>
              <w:sz w:val="24"/>
              <w:szCs w:val="24"/>
            </w:rPr>
            <w:id w:val="-1773847484"/>
            <w14:checkbox>
              <w14:checked w14:val="0"/>
              <w14:checkedState w14:val="2612" w14:font="MS Gothic"/>
              <w14:uncheckedState w14:val="2610" w14:font="MS Gothic"/>
            </w14:checkbox>
          </w:sdtPr>
          <w:sdtEndPr/>
          <w:sdtContent>
            <w:tc>
              <w:tcPr>
                <w:tcW w:w="1624" w:type="dxa"/>
              </w:tcPr>
              <w:p w14:paraId="6D290445" w14:textId="77777777" w:rsidR="00F5324A" w:rsidRPr="00CA2C88" w:rsidRDefault="00133EA1" w:rsidP="0020539A">
                <w:pPr>
                  <w:jc w:val="center"/>
                  <w:rPr>
                    <w:rFonts w:ascii="Arial" w:hAnsi="Arial" w:cs="Arial"/>
                    <w:sz w:val="24"/>
                    <w:szCs w:val="24"/>
                  </w:rPr>
                </w:pPr>
                <w:r w:rsidRPr="00CA2C88">
                  <w:rPr>
                    <w:rFonts w:ascii="Segoe UI Symbol" w:eastAsia="MS Gothic" w:hAnsi="Segoe UI Symbol" w:cs="Segoe UI Symbol"/>
                    <w:sz w:val="24"/>
                    <w:szCs w:val="24"/>
                  </w:rPr>
                  <w:t>☐</w:t>
                </w:r>
              </w:p>
            </w:tc>
          </w:sdtContent>
        </w:sdt>
      </w:tr>
      <w:tr w:rsidR="00F5324A" w:rsidRPr="00CA2C88" w14:paraId="6D290449" w14:textId="77777777" w:rsidTr="00F5324A">
        <w:tc>
          <w:tcPr>
            <w:tcW w:w="1809" w:type="dxa"/>
            <w:vMerge/>
          </w:tcPr>
          <w:p w14:paraId="6D290447" w14:textId="77777777" w:rsidR="00F5324A" w:rsidRPr="00CA2C88" w:rsidRDefault="00F5324A" w:rsidP="00C107F2">
            <w:pPr>
              <w:rPr>
                <w:rFonts w:ascii="Arial" w:hAnsi="Arial" w:cs="Arial"/>
                <w:b/>
                <w:sz w:val="24"/>
                <w:szCs w:val="24"/>
              </w:rPr>
            </w:pPr>
          </w:p>
        </w:tc>
        <w:tc>
          <w:tcPr>
            <w:tcW w:w="7436" w:type="dxa"/>
            <w:gridSpan w:val="3"/>
            <w:shd w:val="clear" w:color="auto" w:fill="BDD6EE" w:themeFill="accent1" w:themeFillTint="66"/>
          </w:tcPr>
          <w:p w14:paraId="6D290448" w14:textId="77777777" w:rsidR="00F5324A" w:rsidRPr="00CA2C88" w:rsidRDefault="00F5324A" w:rsidP="00C107F2">
            <w:pPr>
              <w:rPr>
                <w:rFonts w:ascii="Arial" w:hAnsi="Arial" w:cs="Arial"/>
                <w:b/>
                <w:sz w:val="24"/>
                <w:szCs w:val="24"/>
              </w:rPr>
            </w:pPr>
            <w:r w:rsidRPr="00CA2C88">
              <w:rPr>
                <w:rFonts w:ascii="Arial" w:hAnsi="Arial" w:cs="Arial"/>
                <w:b/>
                <w:sz w:val="24"/>
                <w:szCs w:val="24"/>
              </w:rPr>
              <w:t xml:space="preserve">Deliver better care through excellent health and care services achieving the outcomes that matter most to people </w:t>
            </w:r>
          </w:p>
        </w:tc>
      </w:tr>
      <w:tr w:rsidR="00F5324A" w:rsidRPr="00CA2C88" w14:paraId="6D29044D" w14:textId="77777777" w:rsidTr="00F5324A">
        <w:tc>
          <w:tcPr>
            <w:tcW w:w="1809" w:type="dxa"/>
            <w:vMerge/>
          </w:tcPr>
          <w:p w14:paraId="6D29044A" w14:textId="77777777" w:rsidR="00F5324A" w:rsidRPr="00CA2C88" w:rsidRDefault="00F5324A" w:rsidP="00C107F2">
            <w:pPr>
              <w:rPr>
                <w:rFonts w:ascii="Arial" w:hAnsi="Arial" w:cs="Arial"/>
                <w:b/>
                <w:sz w:val="24"/>
                <w:szCs w:val="24"/>
              </w:rPr>
            </w:pPr>
          </w:p>
        </w:tc>
        <w:tc>
          <w:tcPr>
            <w:tcW w:w="5812" w:type="dxa"/>
            <w:gridSpan w:val="2"/>
          </w:tcPr>
          <w:p w14:paraId="6D29044B" w14:textId="7AF741BB" w:rsidR="00F5324A" w:rsidRPr="00CA2C88" w:rsidRDefault="00F5324A" w:rsidP="00F5324A">
            <w:pPr>
              <w:rPr>
                <w:rFonts w:ascii="Arial" w:hAnsi="Arial" w:cs="Arial"/>
                <w:sz w:val="24"/>
                <w:szCs w:val="24"/>
              </w:rPr>
            </w:pPr>
            <w:r w:rsidRPr="00CA2C88">
              <w:rPr>
                <w:rFonts w:ascii="Arial" w:hAnsi="Arial" w:cs="Arial"/>
                <w:sz w:val="24"/>
                <w:szCs w:val="24"/>
              </w:rPr>
              <w:t xml:space="preserve">Best Value Outcomes and </w:t>
            </w:r>
            <w:r w:rsidR="003122DD" w:rsidRPr="00CA2C88">
              <w:rPr>
                <w:rFonts w:ascii="Arial" w:hAnsi="Arial" w:cs="Arial"/>
                <w:sz w:val="24"/>
                <w:szCs w:val="24"/>
              </w:rPr>
              <w:t>High-Quality</w:t>
            </w:r>
            <w:r w:rsidRPr="00CA2C88">
              <w:rPr>
                <w:rFonts w:ascii="Arial" w:hAnsi="Arial" w:cs="Arial"/>
                <w:sz w:val="24"/>
                <w:szCs w:val="24"/>
              </w:rPr>
              <w:t xml:space="preserve"> Care</w:t>
            </w:r>
          </w:p>
        </w:tc>
        <w:sdt>
          <w:sdtPr>
            <w:rPr>
              <w:rFonts w:ascii="Arial" w:hAnsi="Arial" w:cs="Arial"/>
              <w:sz w:val="24"/>
              <w:szCs w:val="24"/>
            </w:rPr>
            <w:id w:val="1190956866"/>
            <w14:checkbox>
              <w14:checked w14:val="0"/>
              <w14:checkedState w14:val="2612" w14:font="MS Gothic"/>
              <w14:uncheckedState w14:val="2610" w14:font="MS Gothic"/>
            </w14:checkbox>
          </w:sdtPr>
          <w:sdtEndPr/>
          <w:sdtContent>
            <w:tc>
              <w:tcPr>
                <w:tcW w:w="1624" w:type="dxa"/>
              </w:tcPr>
              <w:p w14:paraId="6D29044C" w14:textId="4C2C2A12" w:rsidR="00F5324A" w:rsidRPr="00CA2C88" w:rsidRDefault="00392ADB" w:rsidP="00133EA1">
                <w:pPr>
                  <w:jc w:val="center"/>
                  <w:rPr>
                    <w:rFonts w:ascii="Arial" w:hAnsi="Arial" w:cs="Arial"/>
                    <w:sz w:val="24"/>
                    <w:szCs w:val="24"/>
                  </w:rPr>
                </w:pPr>
                <w:r>
                  <w:rPr>
                    <w:rFonts w:ascii="MS Gothic" w:eastAsia="MS Gothic" w:hAnsi="MS Gothic" w:cs="Arial" w:hint="eastAsia"/>
                    <w:sz w:val="24"/>
                    <w:szCs w:val="24"/>
                  </w:rPr>
                  <w:t>☐</w:t>
                </w:r>
              </w:p>
            </w:tc>
          </w:sdtContent>
        </w:sdt>
      </w:tr>
      <w:tr w:rsidR="00F5324A" w:rsidRPr="00CA2C88" w14:paraId="6D290451" w14:textId="77777777" w:rsidTr="00F5324A">
        <w:tc>
          <w:tcPr>
            <w:tcW w:w="1809" w:type="dxa"/>
            <w:vMerge/>
          </w:tcPr>
          <w:p w14:paraId="6D29044E" w14:textId="77777777" w:rsidR="00F5324A" w:rsidRPr="00CA2C88" w:rsidRDefault="00F5324A" w:rsidP="00C107F2">
            <w:pPr>
              <w:rPr>
                <w:rFonts w:ascii="Arial" w:hAnsi="Arial" w:cs="Arial"/>
                <w:b/>
                <w:sz w:val="24"/>
                <w:szCs w:val="24"/>
              </w:rPr>
            </w:pPr>
          </w:p>
        </w:tc>
        <w:tc>
          <w:tcPr>
            <w:tcW w:w="5812" w:type="dxa"/>
            <w:gridSpan w:val="2"/>
          </w:tcPr>
          <w:p w14:paraId="6D29044F" w14:textId="77777777" w:rsidR="00F5324A" w:rsidRPr="00CA2C88" w:rsidRDefault="00F5324A" w:rsidP="00F5324A">
            <w:pPr>
              <w:rPr>
                <w:rFonts w:ascii="Arial" w:hAnsi="Arial" w:cs="Arial"/>
                <w:sz w:val="24"/>
                <w:szCs w:val="24"/>
              </w:rPr>
            </w:pPr>
            <w:r w:rsidRPr="00CA2C88">
              <w:rPr>
                <w:rFonts w:ascii="Arial" w:hAnsi="Arial" w:cs="Arial"/>
                <w:sz w:val="24"/>
                <w:szCs w:val="24"/>
              </w:rPr>
              <w:t>Partnerships for Care</w:t>
            </w:r>
          </w:p>
        </w:tc>
        <w:sdt>
          <w:sdtPr>
            <w:rPr>
              <w:rFonts w:ascii="Arial" w:hAnsi="Arial" w:cs="Arial"/>
              <w:sz w:val="24"/>
              <w:szCs w:val="24"/>
            </w:rPr>
            <w:id w:val="832023854"/>
            <w14:checkbox>
              <w14:checked w14:val="0"/>
              <w14:checkedState w14:val="2612" w14:font="MS Gothic"/>
              <w14:uncheckedState w14:val="2610" w14:font="MS Gothic"/>
            </w14:checkbox>
          </w:sdtPr>
          <w:sdtEndPr/>
          <w:sdtContent>
            <w:tc>
              <w:tcPr>
                <w:tcW w:w="1624" w:type="dxa"/>
              </w:tcPr>
              <w:p w14:paraId="6D290450" w14:textId="77777777" w:rsidR="00F5324A" w:rsidRPr="00CA2C88" w:rsidRDefault="00F57042" w:rsidP="00133EA1">
                <w:pPr>
                  <w:jc w:val="center"/>
                  <w:rPr>
                    <w:rFonts w:ascii="Arial" w:hAnsi="Arial" w:cs="Arial"/>
                    <w:sz w:val="24"/>
                    <w:szCs w:val="24"/>
                  </w:rPr>
                </w:pPr>
                <w:r w:rsidRPr="00CA2C88">
                  <w:rPr>
                    <w:rFonts w:ascii="Segoe UI Symbol" w:eastAsia="MS Gothic" w:hAnsi="Segoe UI Symbol" w:cs="Segoe UI Symbol"/>
                    <w:sz w:val="24"/>
                    <w:szCs w:val="24"/>
                  </w:rPr>
                  <w:t>☐</w:t>
                </w:r>
              </w:p>
            </w:tc>
          </w:sdtContent>
        </w:sdt>
      </w:tr>
      <w:tr w:rsidR="00F5324A" w:rsidRPr="00CA2C88" w14:paraId="6D290455" w14:textId="77777777" w:rsidTr="00F5324A">
        <w:tc>
          <w:tcPr>
            <w:tcW w:w="1809" w:type="dxa"/>
            <w:vMerge/>
          </w:tcPr>
          <w:p w14:paraId="6D290452" w14:textId="77777777" w:rsidR="00F5324A" w:rsidRPr="00CA2C88" w:rsidRDefault="00F5324A" w:rsidP="00C107F2">
            <w:pPr>
              <w:rPr>
                <w:rFonts w:ascii="Arial" w:hAnsi="Arial" w:cs="Arial"/>
                <w:b/>
                <w:sz w:val="24"/>
                <w:szCs w:val="24"/>
              </w:rPr>
            </w:pPr>
          </w:p>
        </w:tc>
        <w:tc>
          <w:tcPr>
            <w:tcW w:w="5812" w:type="dxa"/>
            <w:gridSpan w:val="2"/>
          </w:tcPr>
          <w:p w14:paraId="6D290453" w14:textId="77777777" w:rsidR="00F5324A" w:rsidRPr="00CA2C88" w:rsidRDefault="00F5324A" w:rsidP="00F5324A">
            <w:pPr>
              <w:rPr>
                <w:rFonts w:ascii="Arial" w:hAnsi="Arial" w:cs="Arial"/>
                <w:b/>
                <w:sz w:val="24"/>
                <w:szCs w:val="24"/>
              </w:rPr>
            </w:pPr>
            <w:r w:rsidRPr="00CA2C88">
              <w:rPr>
                <w:rFonts w:ascii="Arial" w:hAnsi="Arial" w:cs="Arial"/>
                <w:sz w:val="24"/>
                <w:szCs w:val="24"/>
              </w:rPr>
              <w:t>Excellent Staff</w:t>
            </w:r>
          </w:p>
        </w:tc>
        <w:sdt>
          <w:sdtPr>
            <w:rPr>
              <w:rFonts w:ascii="Arial" w:hAnsi="Arial" w:cs="Arial"/>
              <w:sz w:val="24"/>
              <w:szCs w:val="24"/>
            </w:rPr>
            <w:id w:val="717472097"/>
            <w14:checkbox>
              <w14:checked w14:val="1"/>
              <w14:checkedState w14:val="2612" w14:font="MS Gothic"/>
              <w14:uncheckedState w14:val="2610" w14:font="MS Gothic"/>
            </w14:checkbox>
          </w:sdtPr>
          <w:sdtEndPr/>
          <w:sdtContent>
            <w:tc>
              <w:tcPr>
                <w:tcW w:w="1624" w:type="dxa"/>
              </w:tcPr>
              <w:p w14:paraId="6D290454" w14:textId="75ECFD72" w:rsidR="00F5324A" w:rsidRPr="00CA2C88" w:rsidRDefault="00CA2C88" w:rsidP="00133EA1">
                <w:pPr>
                  <w:jc w:val="center"/>
                  <w:rPr>
                    <w:rFonts w:ascii="Arial" w:hAnsi="Arial" w:cs="Arial"/>
                    <w:b/>
                    <w:sz w:val="24"/>
                    <w:szCs w:val="24"/>
                  </w:rPr>
                </w:pPr>
                <w:r w:rsidRPr="00CA2C88">
                  <w:rPr>
                    <w:rFonts w:ascii="Segoe UI Symbol" w:eastAsia="MS Gothic" w:hAnsi="Segoe UI Symbol" w:cs="Segoe UI Symbol"/>
                    <w:sz w:val="24"/>
                    <w:szCs w:val="24"/>
                  </w:rPr>
                  <w:t>☒</w:t>
                </w:r>
              </w:p>
            </w:tc>
          </w:sdtContent>
        </w:sdt>
      </w:tr>
      <w:tr w:rsidR="00F5324A" w:rsidRPr="00CA2C88" w14:paraId="6D290459" w14:textId="77777777" w:rsidTr="00F5324A">
        <w:tc>
          <w:tcPr>
            <w:tcW w:w="1809" w:type="dxa"/>
            <w:vMerge/>
          </w:tcPr>
          <w:p w14:paraId="6D290456" w14:textId="77777777" w:rsidR="00F5324A" w:rsidRPr="00CA2C88" w:rsidRDefault="00F5324A" w:rsidP="00C107F2">
            <w:pPr>
              <w:rPr>
                <w:rFonts w:ascii="Arial" w:hAnsi="Arial" w:cs="Arial"/>
                <w:b/>
                <w:sz w:val="24"/>
                <w:szCs w:val="24"/>
              </w:rPr>
            </w:pPr>
          </w:p>
        </w:tc>
        <w:tc>
          <w:tcPr>
            <w:tcW w:w="5812" w:type="dxa"/>
            <w:gridSpan w:val="2"/>
          </w:tcPr>
          <w:p w14:paraId="6D290457" w14:textId="77777777" w:rsidR="00F5324A" w:rsidRPr="00CA2C88" w:rsidRDefault="00F5324A" w:rsidP="00F5324A">
            <w:pPr>
              <w:rPr>
                <w:rFonts w:ascii="Arial" w:hAnsi="Arial" w:cs="Arial"/>
                <w:b/>
                <w:sz w:val="24"/>
                <w:szCs w:val="24"/>
              </w:rPr>
            </w:pPr>
            <w:r w:rsidRPr="00CA2C88">
              <w:rPr>
                <w:rFonts w:ascii="Arial" w:hAnsi="Arial" w:cs="Arial"/>
                <w:sz w:val="24"/>
                <w:szCs w:val="24"/>
              </w:rPr>
              <w:t>Digitally Enabled Care</w:t>
            </w:r>
          </w:p>
        </w:tc>
        <w:sdt>
          <w:sdtPr>
            <w:rPr>
              <w:rFonts w:ascii="Arial" w:hAnsi="Arial" w:cs="Arial"/>
              <w:sz w:val="24"/>
              <w:szCs w:val="24"/>
            </w:rPr>
            <w:id w:val="-12686039"/>
            <w14:checkbox>
              <w14:checked w14:val="0"/>
              <w14:checkedState w14:val="2612" w14:font="MS Gothic"/>
              <w14:uncheckedState w14:val="2610" w14:font="MS Gothic"/>
            </w14:checkbox>
          </w:sdtPr>
          <w:sdtEndPr/>
          <w:sdtContent>
            <w:tc>
              <w:tcPr>
                <w:tcW w:w="1624" w:type="dxa"/>
              </w:tcPr>
              <w:p w14:paraId="6D290458" w14:textId="77777777" w:rsidR="00F5324A" w:rsidRPr="00CA2C88" w:rsidRDefault="00133EA1" w:rsidP="00133EA1">
                <w:pPr>
                  <w:jc w:val="center"/>
                  <w:rPr>
                    <w:rFonts w:ascii="Arial" w:hAnsi="Arial" w:cs="Arial"/>
                    <w:b/>
                    <w:sz w:val="24"/>
                    <w:szCs w:val="24"/>
                  </w:rPr>
                </w:pPr>
                <w:r w:rsidRPr="00CA2C88">
                  <w:rPr>
                    <w:rFonts w:ascii="Segoe UI Symbol" w:eastAsia="MS Gothic" w:hAnsi="Segoe UI Symbol" w:cs="Segoe UI Symbol"/>
                    <w:sz w:val="24"/>
                    <w:szCs w:val="24"/>
                  </w:rPr>
                  <w:t>☐</w:t>
                </w:r>
              </w:p>
            </w:tc>
          </w:sdtContent>
        </w:sdt>
      </w:tr>
      <w:tr w:rsidR="00F5324A" w:rsidRPr="00CA2C88" w14:paraId="6D29045D" w14:textId="77777777" w:rsidTr="00F5324A">
        <w:tc>
          <w:tcPr>
            <w:tcW w:w="1809" w:type="dxa"/>
            <w:vMerge/>
          </w:tcPr>
          <w:p w14:paraId="6D29045A" w14:textId="77777777" w:rsidR="00F5324A" w:rsidRPr="00CA2C88" w:rsidRDefault="00F5324A" w:rsidP="00C107F2">
            <w:pPr>
              <w:rPr>
                <w:rFonts w:ascii="Arial" w:hAnsi="Arial" w:cs="Arial"/>
                <w:b/>
                <w:sz w:val="24"/>
                <w:szCs w:val="24"/>
              </w:rPr>
            </w:pPr>
          </w:p>
        </w:tc>
        <w:tc>
          <w:tcPr>
            <w:tcW w:w="5812" w:type="dxa"/>
            <w:gridSpan w:val="2"/>
          </w:tcPr>
          <w:p w14:paraId="6D29045B" w14:textId="77777777" w:rsidR="00F5324A" w:rsidRPr="00CA2C88" w:rsidRDefault="00F5324A" w:rsidP="00F5324A">
            <w:pPr>
              <w:rPr>
                <w:rFonts w:ascii="Arial" w:hAnsi="Arial" w:cs="Arial"/>
                <w:b/>
                <w:sz w:val="24"/>
                <w:szCs w:val="24"/>
              </w:rPr>
            </w:pPr>
            <w:r w:rsidRPr="00CA2C88">
              <w:rPr>
                <w:rFonts w:ascii="Arial" w:hAnsi="Arial" w:cs="Arial"/>
                <w:sz w:val="24"/>
                <w:szCs w:val="24"/>
              </w:rPr>
              <w:t>Outstanding Research, Innovation, Education and Learning</w:t>
            </w:r>
          </w:p>
        </w:tc>
        <w:sdt>
          <w:sdtPr>
            <w:rPr>
              <w:rFonts w:ascii="Arial" w:hAnsi="Arial" w:cs="Arial"/>
              <w:sz w:val="24"/>
              <w:szCs w:val="24"/>
            </w:rPr>
            <w:id w:val="216336744"/>
            <w14:checkbox>
              <w14:checked w14:val="0"/>
              <w14:checkedState w14:val="2612" w14:font="MS Gothic"/>
              <w14:uncheckedState w14:val="2610" w14:font="MS Gothic"/>
            </w14:checkbox>
          </w:sdtPr>
          <w:sdtEndPr/>
          <w:sdtContent>
            <w:tc>
              <w:tcPr>
                <w:tcW w:w="1624" w:type="dxa"/>
              </w:tcPr>
              <w:p w14:paraId="6D29045C" w14:textId="77777777" w:rsidR="00F5324A" w:rsidRPr="00CA2C88" w:rsidRDefault="00133EA1" w:rsidP="00133EA1">
                <w:pPr>
                  <w:jc w:val="center"/>
                  <w:rPr>
                    <w:rFonts w:ascii="Arial" w:hAnsi="Arial" w:cs="Arial"/>
                    <w:b/>
                    <w:sz w:val="24"/>
                    <w:szCs w:val="24"/>
                  </w:rPr>
                </w:pPr>
                <w:r w:rsidRPr="00CA2C88">
                  <w:rPr>
                    <w:rFonts w:ascii="Segoe UI Symbol" w:eastAsia="MS Gothic" w:hAnsi="Segoe UI Symbol" w:cs="Segoe UI Symbol"/>
                    <w:sz w:val="24"/>
                    <w:szCs w:val="24"/>
                  </w:rPr>
                  <w:t>☐</w:t>
                </w:r>
              </w:p>
            </w:tc>
          </w:sdtContent>
        </w:sdt>
      </w:tr>
      <w:tr w:rsidR="00F5324A" w:rsidRPr="00CA2C88" w14:paraId="6D29045F" w14:textId="77777777" w:rsidTr="00CD7AA5">
        <w:tc>
          <w:tcPr>
            <w:tcW w:w="9245" w:type="dxa"/>
            <w:gridSpan w:val="4"/>
            <w:shd w:val="clear" w:color="auto" w:fill="D5DCE4" w:themeFill="text2" w:themeFillTint="33"/>
          </w:tcPr>
          <w:p w14:paraId="6D29045E" w14:textId="77777777" w:rsidR="00F5324A" w:rsidRPr="00CA2C88" w:rsidRDefault="00F5324A" w:rsidP="00C107F2">
            <w:pPr>
              <w:rPr>
                <w:rFonts w:ascii="Arial" w:hAnsi="Arial" w:cs="Arial"/>
                <w:b/>
                <w:sz w:val="24"/>
                <w:szCs w:val="24"/>
              </w:rPr>
            </w:pPr>
            <w:r w:rsidRPr="00CA2C88">
              <w:rPr>
                <w:rFonts w:ascii="Arial" w:hAnsi="Arial" w:cs="Arial"/>
                <w:b/>
                <w:sz w:val="24"/>
                <w:szCs w:val="24"/>
              </w:rPr>
              <w:t>Health and Care Standards</w:t>
            </w:r>
          </w:p>
        </w:tc>
      </w:tr>
      <w:tr w:rsidR="00F5324A" w:rsidRPr="00CA2C88" w14:paraId="6D290463" w14:textId="77777777" w:rsidTr="00F5324A">
        <w:tc>
          <w:tcPr>
            <w:tcW w:w="1809" w:type="dxa"/>
            <w:vMerge w:val="restart"/>
          </w:tcPr>
          <w:p w14:paraId="6D290460" w14:textId="77777777" w:rsidR="00F5324A" w:rsidRPr="00CA2C88" w:rsidRDefault="00133EA1" w:rsidP="00F5324A">
            <w:pPr>
              <w:rPr>
                <w:rFonts w:ascii="Arial" w:hAnsi="Arial" w:cs="Arial"/>
                <w:sz w:val="24"/>
                <w:szCs w:val="24"/>
              </w:rPr>
            </w:pPr>
            <w:r w:rsidRPr="00CA2C88">
              <w:rPr>
                <w:rFonts w:ascii="Arial" w:hAnsi="Arial" w:cs="Arial"/>
                <w:b/>
                <w:i/>
                <w:sz w:val="24"/>
                <w:szCs w:val="24"/>
              </w:rPr>
              <w:t>(please choose)</w:t>
            </w:r>
          </w:p>
        </w:tc>
        <w:tc>
          <w:tcPr>
            <w:tcW w:w="5812" w:type="dxa"/>
            <w:gridSpan w:val="2"/>
          </w:tcPr>
          <w:p w14:paraId="6D290461" w14:textId="77777777" w:rsidR="00F5324A" w:rsidRPr="00CA2C88" w:rsidRDefault="00F5324A" w:rsidP="00C107F2">
            <w:pPr>
              <w:rPr>
                <w:rFonts w:ascii="Arial" w:hAnsi="Arial" w:cs="Arial"/>
                <w:sz w:val="24"/>
                <w:szCs w:val="24"/>
              </w:rPr>
            </w:pPr>
            <w:r w:rsidRPr="00CA2C88">
              <w:rPr>
                <w:rFonts w:ascii="Arial" w:hAnsi="Arial" w:cs="Arial"/>
                <w:sz w:val="24"/>
                <w:szCs w:val="24"/>
              </w:rPr>
              <w:t>Staying Healthy</w:t>
            </w:r>
          </w:p>
        </w:tc>
        <w:sdt>
          <w:sdtPr>
            <w:rPr>
              <w:rFonts w:ascii="Arial" w:hAnsi="Arial" w:cs="Arial"/>
              <w:sz w:val="24"/>
              <w:szCs w:val="24"/>
            </w:rPr>
            <w:id w:val="937573542"/>
            <w14:checkbox>
              <w14:checked w14:val="0"/>
              <w14:checkedState w14:val="2612" w14:font="MS Gothic"/>
              <w14:uncheckedState w14:val="2610" w14:font="MS Gothic"/>
            </w14:checkbox>
          </w:sdtPr>
          <w:sdtEndPr/>
          <w:sdtContent>
            <w:tc>
              <w:tcPr>
                <w:tcW w:w="1624" w:type="dxa"/>
              </w:tcPr>
              <w:p w14:paraId="6D290462" w14:textId="77777777" w:rsidR="00F5324A" w:rsidRPr="00CA2C88" w:rsidRDefault="00133EA1" w:rsidP="00133EA1">
                <w:pPr>
                  <w:jc w:val="center"/>
                  <w:rPr>
                    <w:rFonts w:ascii="Arial" w:hAnsi="Arial" w:cs="Arial"/>
                    <w:sz w:val="24"/>
                    <w:szCs w:val="24"/>
                  </w:rPr>
                </w:pPr>
                <w:r w:rsidRPr="00CA2C88">
                  <w:rPr>
                    <w:rFonts w:ascii="Segoe UI Symbol" w:eastAsia="MS Gothic" w:hAnsi="Segoe UI Symbol" w:cs="Segoe UI Symbol"/>
                    <w:sz w:val="24"/>
                    <w:szCs w:val="24"/>
                  </w:rPr>
                  <w:t>☐</w:t>
                </w:r>
              </w:p>
            </w:tc>
          </w:sdtContent>
        </w:sdt>
      </w:tr>
      <w:tr w:rsidR="00F5324A" w:rsidRPr="00CA2C88" w14:paraId="6D290467" w14:textId="77777777" w:rsidTr="00F5324A">
        <w:tc>
          <w:tcPr>
            <w:tcW w:w="1809" w:type="dxa"/>
            <w:vMerge/>
          </w:tcPr>
          <w:p w14:paraId="6D290464" w14:textId="77777777" w:rsidR="00F5324A" w:rsidRPr="00CA2C88" w:rsidRDefault="00F5324A" w:rsidP="00F5324A">
            <w:pPr>
              <w:rPr>
                <w:rFonts w:ascii="Arial" w:hAnsi="Arial" w:cs="Arial"/>
                <w:b/>
                <w:sz w:val="24"/>
                <w:szCs w:val="24"/>
              </w:rPr>
            </w:pPr>
          </w:p>
        </w:tc>
        <w:tc>
          <w:tcPr>
            <w:tcW w:w="5812" w:type="dxa"/>
            <w:gridSpan w:val="2"/>
          </w:tcPr>
          <w:p w14:paraId="6D290465" w14:textId="77777777" w:rsidR="00F5324A" w:rsidRPr="00CA2C88" w:rsidRDefault="00F5324A" w:rsidP="00F5324A">
            <w:pPr>
              <w:rPr>
                <w:rFonts w:ascii="Arial" w:hAnsi="Arial" w:cs="Arial"/>
                <w:b/>
                <w:sz w:val="24"/>
                <w:szCs w:val="24"/>
              </w:rPr>
            </w:pPr>
            <w:r w:rsidRPr="00CA2C88">
              <w:rPr>
                <w:rFonts w:ascii="Arial" w:hAnsi="Arial" w:cs="Arial"/>
                <w:sz w:val="24"/>
                <w:szCs w:val="24"/>
              </w:rPr>
              <w:t>Safe Care</w:t>
            </w:r>
          </w:p>
        </w:tc>
        <w:sdt>
          <w:sdtPr>
            <w:rPr>
              <w:rFonts w:ascii="Arial" w:hAnsi="Arial" w:cs="Arial"/>
              <w:sz w:val="24"/>
              <w:szCs w:val="24"/>
            </w:rPr>
            <w:id w:val="-275186550"/>
            <w14:checkbox>
              <w14:checked w14:val="0"/>
              <w14:checkedState w14:val="2612" w14:font="MS Gothic"/>
              <w14:uncheckedState w14:val="2610" w14:font="MS Gothic"/>
            </w14:checkbox>
          </w:sdtPr>
          <w:sdtEndPr/>
          <w:sdtContent>
            <w:tc>
              <w:tcPr>
                <w:tcW w:w="1624" w:type="dxa"/>
              </w:tcPr>
              <w:p w14:paraId="6D290466" w14:textId="77777777" w:rsidR="00F5324A" w:rsidRPr="00CA2C88" w:rsidRDefault="00F57042" w:rsidP="00133EA1">
                <w:pPr>
                  <w:jc w:val="center"/>
                  <w:rPr>
                    <w:rFonts w:ascii="Arial" w:hAnsi="Arial" w:cs="Arial"/>
                    <w:b/>
                    <w:sz w:val="24"/>
                    <w:szCs w:val="24"/>
                  </w:rPr>
                </w:pPr>
                <w:r w:rsidRPr="00CA2C88">
                  <w:rPr>
                    <w:rFonts w:ascii="Segoe UI Symbol" w:eastAsia="MS Gothic" w:hAnsi="Segoe UI Symbol" w:cs="Segoe UI Symbol"/>
                    <w:sz w:val="24"/>
                    <w:szCs w:val="24"/>
                  </w:rPr>
                  <w:t>☐</w:t>
                </w:r>
              </w:p>
            </w:tc>
          </w:sdtContent>
        </w:sdt>
      </w:tr>
      <w:tr w:rsidR="00F5324A" w:rsidRPr="00CA2C88" w14:paraId="6D29046B" w14:textId="77777777" w:rsidTr="00F5324A">
        <w:tc>
          <w:tcPr>
            <w:tcW w:w="1809" w:type="dxa"/>
            <w:vMerge/>
          </w:tcPr>
          <w:p w14:paraId="6D290468" w14:textId="77777777" w:rsidR="00F5324A" w:rsidRPr="00CA2C88" w:rsidRDefault="00F5324A" w:rsidP="00F5324A">
            <w:pPr>
              <w:rPr>
                <w:rFonts w:ascii="Arial" w:hAnsi="Arial" w:cs="Arial"/>
                <w:b/>
                <w:sz w:val="24"/>
                <w:szCs w:val="24"/>
              </w:rPr>
            </w:pPr>
          </w:p>
        </w:tc>
        <w:tc>
          <w:tcPr>
            <w:tcW w:w="5812" w:type="dxa"/>
            <w:gridSpan w:val="2"/>
          </w:tcPr>
          <w:p w14:paraId="6D290469" w14:textId="77777777" w:rsidR="00F5324A" w:rsidRPr="00CA2C88" w:rsidRDefault="00F5324A" w:rsidP="00F5324A">
            <w:pPr>
              <w:rPr>
                <w:rFonts w:ascii="Arial" w:hAnsi="Arial" w:cs="Arial"/>
                <w:b/>
                <w:sz w:val="24"/>
                <w:szCs w:val="24"/>
              </w:rPr>
            </w:pPr>
            <w:r w:rsidRPr="00CA2C88">
              <w:rPr>
                <w:rFonts w:ascii="Arial" w:hAnsi="Arial" w:cs="Arial"/>
                <w:sz w:val="24"/>
                <w:szCs w:val="24"/>
              </w:rPr>
              <w:t>Effective  Care</w:t>
            </w:r>
          </w:p>
        </w:tc>
        <w:sdt>
          <w:sdtPr>
            <w:rPr>
              <w:rFonts w:ascii="Arial" w:hAnsi="Arial" w:cs="Arial"/>
              <w:sz w:val="24"/>
              <w:szCs w:val="24"/>
            </w:rPr>
            <w:id w:val="-1590772104"/>
            <w14:checkbox>
              <w14:checked w14:val="0"/>
              <w14:checkedState w14:val="2612" w14:font="MS Gothic"/>
              <w14:uncheckedState w14:val="2610" w14:font="MS Gothic"/>
            </w14:checkbox>
          </w:sdtPr>
          <w:sdtEndPr/>
          <w:sdtContent>
            <w:tc>
              <w:tcPr>
                <w:tcW w:w="1624" w:type="dxa"/>
              </w:tcPr>
              <w:p w14:paraId="6D29046A" w14:textId="77777777" w:rsidR="00F5324A" w:rsidRPr="00CA2C88" w:rsidRDefault="00133EA1" w:rsidP="00133EA1">
                <w:pPr>
                  <w:jc w:val="center"/>
                  <w:rPr>
                    <w:rFonts w:ascii="Arial" w:hAnsi="Arial" w:cs="Arial"/>
                    <w:b/>
                    <w:sz w:val="24"/>
                    <w:szCs w:val="24"/>
                  </w:rPr>
                </w:pPr>
                <w:r w:rsidRPr="00CA2C88">
                  <w:rPr>
                    <w:rFonts w:ascii="Segoe UI Symbol" w:eastAsia="MS Gothic" w:hAnsi="Segoe UI Symbol" w:cs="Segoe UI Symbol"/>
                    <w:sz w:val="24"/>
                    <w:szCs w:val="24"/>
                  </w:rPr>
                  <w:t>☐</w:t>
                </w:r>
              </w:p>
            </w:tc>
          </w:sdtContent>
        </w:sdt>
      </w:tr>
      <w:tr w:rsidR="00F5324A" w:rsidRPr="00CA2C88" w14:paraId="6D29046F" w14:textId="77777777" w:rsidTr="00F5324A">
        <w:tc>
          <w:tcPr>
            <w:tcW w:w="1809" w:type="dxa"/>
            <w:vMerge/>
          </w:tcPr>
          <w:p w14:paraId="6D29046C" w14:textId="77777777" w:rsidR="00F5324A" w:rsidRPr="00CA2C88" w:rsidRDefault="00F5324A" w:rsidP="00F5324A">
            <w:pPr>
              <w:rPr>
                <w:rFonts w:ascii="Arial" w:hAnsi="Arial" w:cs="Arial"/>
                <w:b/>
                <w:sz w:val="24"/>
                <w:szCs w:val="24"/>
              </w:rPr>
            </w:pPr>
          </w:p>
        </w:tc>
        <w:tc>
          <w:tcPr>
            <w:tcW w:w="5812" w:type="dxa"/>
            <w:gridSpan w:val="2"/>
          </w:tcPr>
          <w:p w14:paraId="6D29046D" w14:textId="77777777" w:rsidR="00F5324A" w:rsidRPr="00CA2C88" w:rsidRDefault="00F5324A" w:rsidP="00F5324A">
            <w:pPr>
              <w:rPr>
                <w:rFonts w:ascii="Arial" w:hAnsi="Arial" w:cs="Arial"/>
                <w:b/>
                <w:sz w:val="24"/>
                <w:szCs w:val="24"/>
              </w:rPr>
            </w:pPr>
            <w:r w:rsidRPr="00CA2C88">
              <w:rPr>
                <w:rFonts w:ascii="Arial" w:hAnsi="Arial" w:cs="Arial"/>
                <w:sz w:val="24"/>
                <w:szCs w:val="24"/>
              </w:rPr>
              <w:t>Dignified Care</w:t>
            </w:r>
          </w:p>
        </w:tc>
        <w:sdt>
          <w:sdtPr>
            <w:rPr>
              <w:rFonts w:ascii="Arial" w:hAnsi="Arial" w:cs="Arial"/>
              <w:sz w:val="24"/>
              <w:szCs w:val="24"/>
            </w:rPr>
            <w:id w:val="1427299090"/>
            <w14:checkbox>
              <w14:checked w14:val="0"/>
              <w14:checkedState w14:val="2612" w14:font="MS Gothic"/>
              <w14:uncheckedState w14:val="2610" w14:font="MS Gothic"/>
            </w14:checkbox>
          </w:sdtPr>
          <w:sdtEndPr/>
          <w:sdtContent>
            <w:tc>
              <w:tcPr>
                <w:tcW w:w="1624" w:type="dxa"/>
              </w:tcPr>
              <w:p w14:paraId="6D29046E" w14:textId="77777777" w:rsidR="00F5324A" w:rsidRPr="00CA2C88" w:rsidRDefault="00133EA1" w:rsidP="00133EA1">
                <w:pPr>
                  <w:jc w:val="center"/>
                  <w:rPr>
                    <w:rFonts w:ascii="Arial" w:hAnsi="Arial" w:cs="Arial"/>
                    <w:b/>
                    <w:sz w:val="24"/>
                    <w:szCs w:val="24"/>
                  </w:rPr>
                </w:pPr>
                <w:r w:rsidRPr="00CA2C88">
                  <w:rPr>
                    <w:rFonts w:ascii="Segoe UI Symbol" w:eastAsia="MS Gothic" w:hAnsi="Segoe UI Symbol" w:cs="Segoe UI Symbol"/>
                    <w:sz w:val="24"/>
                    <w:szCs w:val="24"/>
                  </w:rPr>
                  <w:t>☐</w:t>
                </w:r>
              </w:p>
            </w:tc>
          </w:sdtContent>
        </w:sdt>
      </w:tr>
      <w:tr w:rsidR="00F5324A" w:rsidRPr="00CA2C88" w14:paraId="6D290473" w14:textId="77777777" w:rsidTr="00F5324A">
        <w:tc>
          <w:tcPr>
            <w:tcW w:w="1809" w:type="dxa"/>
            <w:vMerge/>
          </w:tcPr>
          <w:p w14:paraId="6D290470" w14:textId="77777777" w:rsidR="00F5324A" w:rsidRPr="00CA2C88" w:rsidRDefault="00F5324A" w:rsidP="00F5324A">
            <w:pPr>
              <w:rPr>
                <w:rFonts w:ascii="Arial" w:hAnsi="Arial" w:cs="Arial"/>
                <w:b/>
                <w:sz w:val="24"/>
                <w:szCs w:val="24"/>
              </w:rPr>
            </w:pPr>
          </w:p>
        </w:tc>
        <w:tc>
          <w:tcPr>
            <w:tcW w:w="5812" w:type="dxa"/>
            <w:gridSpan w:val="2"/>
          </w:tcPr>
          <w:p w14:paraId="6D290471" w14:textId="77777777" w:rsidR="00F5324A" w:rsidRPr="00CA2C88" w:rsidRDefault="00F5324A" w:rsidP="00F5324A">
            <w:pPr>
              <w:rPr>
                <w:rFonts w:ascii="Arial" w:hAnsi="Arial" w:cs="Arial"/>
                <w:b/>
                <w:sz w:val="24"/>
                <w:szCs w:val="24"/>
              </w:rPr>
            </w:pPr>
            <w:r w:rsidRPr="00CA2C88">
              <w:rPr>
                <w:rFonts w:ascii="Arial" w:hAnsi="Arial" w:cs="Arial"/>
                <w:sz w:val="24"/>
                <w:szCs w:val="24"/>
              </w:rPr>
              <w:t>Timely Care</w:t>
            </w:r>
          </w:p>
        </w:tc>
        <w:sdt>
          <w:sdtPr>
            <w:rPr>
              <w:rFonts w:ascii="Arial" w:hAnsi="Arial" w:cs="Arial"/>
              <w:sz w:val="24"/>
              <w:szCs w:val="24"/>
            </w:rPr>
            <w:id w:val="-1511138502"/>
            <w14:checkbox>
              <w14:checked w14:val="0"/>
              <w14:checkedState w14:val="2612" w14:font="MS Gothic"/>
              <w14:uncheckedState w14:val="2610" w14:font="MS Gothic"/>
            </w14:checkbox>
          </w:sdtPr>
          <w:sdtEndPr/>
          <w:sdtContent>
            <w:tc>
              <w:tcPr>
                <w:tcW w:w="1624" w:type="dxa"/>
              </w:tcPr>
              <w:p w14:paraId="6D290472" w14:textId="77777777" w:rsidR="00F5324A" w:rsidRPr="00CA2C88" w:rsidRDefault="00133EA1" w:rsidP="00133EA1">
                <w:pPr>
                  <w:jc w:val="center"/>
                  <w:rPr>
                    <w:rFonts w:ascii="Arial" w:hAnsi="Arial" w:cs="Arial"/>
                    <w:b/>
                    <w:sz w:val="24"/>
                    <w:szCs w:val="24"/>
                  </w:rPr>
                </w:pPr>
                <w:r w:rsidRPr="00CA2C88">
                  <w:rPr>
                    <w:rFonts w:ascii="Segoe UI Symbol" w:eastAsia="MS Gothic" w:hAnsi="Segoe UI Symbol" w:cs="Segoe UI Symbol"/>
                    <w:sz w:val="24"/>
                    <w:szCs w:val="24"/>
                  </w:rPr>
                  <w:t>☐</w:t>
                </w:r>
              </w:p>
            </w:tc>
          </w:sdtContent>
        </w:sdt>
      </w:tr>
      <w:tr w:rsidR="00F5324A" w:rsidRPr="00CA2C88" w14:paraId="6D290477" w14:textId="77777777" w:rsidTr="00F5324A">
        <w:tc>
          <w:tcPr>
            <w:tcW w:w="1809" w:type="dxa"/>
            <w:vMerge/>
          </w:tcPr>
          <w:p w14:paraId="6D290474" w14:textId="77777777" w:rsidR="00F5324A" w:rsidRPr="00CA2C88" w:rsidRDefault="00F5324A" w:rsidP="00F5324A">
            <w:pPr>
              <w:rPr>
                <w:rFonts w:ascii="Arial" w:hAnsi="Arial" w:cs="Arial"/>
                <w:b/>
                <w:sz w:val="24"/>
                <w:szCs w:val="24"/>
              </w:rPr>
            </w:pPr>
          </w:p>
        </w:tc>
        <w:tc>
          <w:tcPr>
            <w:tcW w:w="5812" w:type="dxa"/>
            <w:gridSpan w:val="2"/>
          </w:tcPr>
          <w:p w14:paraId="6D290475" w14:textId="77777777" w:rsidR="00F5324A" w:rsidRPr="00CA2C88" w:rsidRDefault="00F5324A" w:rsidP="00F5324A">
            <w:pPr>
              <w:rPr>
                <w:rFonts w:ascii="Arial" w:hAnsi="Arial" w:cs="Arial"/>
                <w:b/>
                <w:sz w:val="24"/>
                <w:szCs w:val="24"/>
              </w:rPr>
            </w:pPr>
            <w:r w:rsidRPr="00CA2C88">
              <w:rPr>
                <w:rFonts w:ascii="Arial" w:hAnsi="Arial" w:cs="Arial"/>
                <w:sz w:val="24"/>
                <w:szCs w:val="24"/>
              </w:rPr>
              <w:t>Individual Care</w:t>
            </w:r>
          </w:p>
        </w:tc>
        <w:sdt>
          <w:sdtPr>
            <w:rPr>
              <w:rFonts w:ascii="Arial" w:hAnsi="Arial" w:cs="Arial"/>
              <w:sz w:val="24"/>
              <w:szCs w:val="24"/>
            </w:rPr>
            <w:id w:val="-1349403007"/>
            <w14:checkbox>
              <w14:checked w14:val="0"/>
              <w14:checkedState w14:val="2612" w14:font="MS Gothic"/>
              <w14:uncheckedState w14:val="2610" w14:font="MS Gothic"/>
            </w14:checkbox>
          </w:sdtPr>
          <w:sdtEndPr/>
          <w:sdtContent>
            <w:tc>
              <w:tcPr>
                <w:tcW w:w="1624" w:type="dxa"/>
              </w:tcPr>
              <w:p w14:paraId="6D290476" w14:textId="77777777" w:rsidR="00F5324A" w:rsidRPr="00CA2C88" w:rsidRDefault="00133EA1" w:rsidP="00133EA1">
                <w:pPr>
                  <w:jc w:val="center"/>
                  <w:rPr>
                    <w:rFonts w:ascii="Arial" w:hAnsi="Arial" w:cs="Arial"/>
                    <w:b/>
                    <w:sz w:val="24"/>
                    <w:szCs w:val="24"/>
                  </w:rPr>
                </w:pPr>
                <w:r w:rsidRPr="00CA2C88">
                  <w:rPr>
                    <w:rFonts w:ascii="Segoe UI Symbol" w:eastAsia="MS Gothic" w:hAnsi="Segoe UI Symbol" w:cs="Segoe UI Symbol"/>
                    <w:sz w:val="24"/>
                    <w:szCs w:val="24"/>
                  </w:rPr>
                  <w:t>☐</w:t>
                </w:r>
              </w:p>
            </w:tc>
          </w:sdtContent>
        </w:sdt>
      </w:tr>
      <w:tr w:rsidR="00F5324A" w:rsidRPr="00CA2C88" w14:paraId="6D29047B" w14:textId="77777777" w:rsidTr="00F5324A">
        <w:tc>
          <w:tcPr>
            <w:tcW w:w="1809" w:type="dxa"/>
            <w:vMerge/>
          </w:tcPr>
          <w:p w14:paraId="6D290478" w14:textId="77777777" w:rsidR="00F5324A" w:rsidRPr="00CA2C88" w:rsidRDefault="00F5324A" w:rsidP="00F5324A">
            <w:pPr>
              <w:rPr>
                <w:rFonts w:ascii="Arial" w:hAnsi="Arial" w:cs="Arial"/>
                <w:b/>
                <w:sz w:val="24"/>
                <w:szCs w:val="24"/>
              </w:rPr>
            </w:pPr>
          </w:p>
        </w:tc>
        <w:tc>
          <w:tcPr>
            <w:tcW w:w="5812" w:type="dxa"/>
            <w:gridSpan w:val="2"/>
          </w:tcPr>
          <w:p w14:paraId="6D290479" w14:textId="77777777" w:rsidR="00F5324A" w:rsidRPr="00CA2C88" w:rsidRDefault="00F5324A" w:rsidP="00F5324A">
            <w:pPr>
              <w:rPr>
                <w:rFonts w:ascii="Arial" w:hAnsi="Arial" w:cs="Arial"/>
                <w:b/>
                <w:sz w:val="24"/>
                <w:szCs w:val="24"/>
              </w:rPr>
            </w:pPr>
            <w:r w:rsidRPr="00CA2C88">
              <w:rPr>
                <w:rFonts w:ascii="Arial" w:hAnsi="Arial" w:cs="Arial"/>
                <w:sz w:val="24"/>
                <w:szCs w:val="24"/>
              </w:rPr>
              <w:t>Staff and Resources</w:t>
            </w:r>
          </w:p>
        </w:tc>
        <w:sdt>
          <w:sdtPr>
            <w:rPr>
              <w:rFonts w:ascii="Arial" w:hAnsi="Arial" w:cs="Arial"/>
              <w:sz w:val="24"/>
              <w:szCs w:val="24"/>
            </w:rPr>
            <w:id w:val="-1357344251"/>
            <w14:checkbox>
              <w14:checked w14:val="1"/>
              <w14:checkedState w14:val="2612" w14:font="MS Gothic"/>
              <w14:uncheckedState w14:val="2610" w14:font="MS Gothic"/>
            </w14:checkbox>
          </w:sdtPr>
          <w:sdtEndPr/>
          <w:sdtContent>
            <w:tc>
              <w:tcPr>
                <w:tcW w:w="1624" w:type="dxa"/>
              </w:tcPr>
              <w:p w14:paraId="6D29047A" w14:textId="3C22EFB2" w:rsidR="00F5324A" w:rsidRPr="00CA2C88" w:rsidRDefault="00CA2C88" w:rsidP="00133EA1">
                <w:pPr>
                  <w:jc w:val="center"/>
                  <w:rPr>
                    <w:rFonts w:ascii="Arial" w:hAnsi="Arial" w:cs="Arial"/>
                    <w:b/>
                    <w:sz w:val="24"/>
                    <w:szCs w:val="24"/>
                  </w:rPr>
                </w:pPr>
                <w:r w:rsidRPr="00CA2C88">
                  <w:rPr>
                    <w:rFonts w:ascii="Segoe UI Symbol" w:eastAsia="MS Gothic" w:hAnsi="Segoe UI Symbol" w:cs="Segoe UI Symbol"/>
                    <w:sz w:val="24"/>
                    <w:szCs w:val="24"/>
                  </w:rPr>
                  <w:t>☒</w:t>
                </w:r>
              </w:p>
            </w:tc>
          </w:sdtContent>
        </w:sdt>
      </w:tr>
      <w:tr w:rsidR="00F5324A" w:rsidRPr="00CA2C88" w14:paraId="6D29047D" w14:textId="77777777" w:rsidTr="00CD7AA5">
        <w:tc>
          <w:tcPr>
            <w:tcW w:w="9245" w:type="dxa"/>
            <w:gridSpan w:val="4"/>
            <w:shd w:val="clear" w:color="auto" w:fill="D5DCE4" w:themeFill="text2" w:themeFillTint="33"/>
          </w:tcPr>
          <w:p w14:paraId="6D29047C" w14:textId="77777777" w:rsidR="00F5324A" w:rsidRPr="00CA2C88" w:rsidRDefault="00F5324A" w:rsidP="00F5324A">
            <w:pPr>
              <w:rPr>
                <w:rFonts w:ascii="Arial" w:hAnsi="Arial" w:cs="Arial"/>
                <w:b/>
                <w:sz w:val="24"/>
                <w:szCs w:val="24"/>
              </w:rPr>
            </w:pPr>
            <w:r w:rsidRPr="00CA2C88">
              <w:rPr>
                <w:rFonts w:ascii="Arial" w:hAnsi="Arial" w:cs="Arial"/>
                <w:b/>
                <w:sz w:val="24"/>
                <w:szCs w:val="24"/>
              </w:rPr>
              <w:t>Quality, Safety and Patient Experience</w:t>
            </w:r>
          </w:p>
        </w:tc>
      </w:tr>
      <w:tr w:rsidR="00F5324A" w:rsidRPr="00CA2C88" w14:paraId="6D290480" w14:textId="77777777" w:rsidTr="00C95B3C">
        <w:tc>
          <w:tcPr>
            <w:tcW w:w="9245" w:type="dxa"/>
            <w:gridSpan w:val="4"/>
          </w:tcPr>
          <w:p w14:paraId="6D29047F" w14:textId="646C47C1" w:rsidR="00F5324A" w:rsidRPr="00CA2C88" w:rsidRDefault="00CA2C88" w:rsidP="003122DD">
            <w:pPr>
              <w:rPr>
                <w:rFonts w:ascii="Arial" w:hAnsi="Arial" w:cs="Arial"/>
                <w:b/>
                <w:sz w:val="24"/>
                <w:szCs w:val="24"/>
              </w:rPr>
            </w:pPr>
            <w:r w:rsidRPr="00CA2C88">
              <w:rPr>
                <w:rFonts w:ascii="Arial" w:hAnsi="Arial" w:cs="Arial"/>
                <w:sz w:val="24"/>
                <w:szCs w:val="24"/>
              </w:rPr>
              <w:t>Staff health and wellbeing has an impact on staff engagement and experience, and this in turn enables organisational productivity, individual performance and ultimately the quality of patient care and outcomes across the Theatre Service.</w:t>
            </w:r>
          </w:p>
        </w:tc>
      </w:tr>
      <w:tr w:rsidR="00F5324A" w:rsidRPr="00CA2C88" w14:paraId="6D290482" w14:textId="77777777" w:rsidTr="00CD7AA5">
        <w:tc>
          <w:tcPr>
            <w:tcW w:w="9245" w:type="dxa"/>
            <w:gridSpan w:val="4"/>
            <w:shd w:val="clear" w:color="auto" w:fill="D5DCE4" w:themeFill="text2" w:themeFillTint="33"/>
          </w:tcPr>
          <w:p w14:paraId="6D290481" w14:textId="77777777" w:rsidR="00F5324A" w:rsidRPr="00CA2C88" w:rsidRDefault="00F5324A" w:rsidP="00F5324A">
            <w:pPr>
              <w:rPr>
                <w:rFonts w:ascii="Arial" w:hAnsi="Arial" w:cs="Arial"/>
                <w:b/>
                <w:sz w:val="24"/>
                <w:szCs w:val="24"/>
              </w:rPr>
            </w:pPr>
            <w:r w:rsidRPr="00CA2C88">
              <w:rPr>
                <w:rFonts w:ascii="Arial" w:hAnsi="Arial" w:cs="Arial"/>
                <w:b/>
                <w:sz w:val="24"/>
                <w:szCs w:val="24"/>
              </w:rPr>
              <w:t>Financial Implications</w:t>
            </w:r>
          </w:p>
        </w:tc>
      </w:tr>
      <w:tr w:rsidR="00F5324A" w:rsidRPr="00CA2C88" w14:paraId="6D290487" w14:textId="77777777" w:rsidTr="00C95B3C">
        <w:tc>
          <w:tcPr>
            <w:tcW w:w="9245" w:type="dxa"/>
            <w:gridSpan w:val="4"/>
          </w:tcPr>
          <w:p w14:paraId="6D290486" w14:textId="68A2FF41" w:rsidR="00F5324A" w:rsidRPr="003122DD" w:rsidRDefault="00CA2C88" w:rsidP="00F5324A">
            <w:pPr>
              <w:ind w:right="96"/>
              <w:rPr>
                <w:rFonts w:ascii="Arial" w:hAnsi="Arial" w:cs="Arial"/>
                <w:color w:val="000000" w:themeColor="text1"/>
                <w:sz w:val="24"/>
                <w:szCs w:val="24"/>
              </w:rPr>
            </w:pPr>
            <w:r w:rsidRPr="00CA2C88">
              <w:rPr>
                <w:rFonts w:ascii="Arial" w:hAnsi="Arial" w:cs="Arial"/>
                <w:color w:val="000000" w:themeColor="text1"/>
                <w:sz w:val="24"/>
                <w:szCs w:val="24"/>
              </w:rPr>
              <w:t>High absence levels will result in variable pay usage in order to maintain Theatre capacity and safeguard patient care.</w:t>
            </w:r>
          </w:p>
        </w:tc>
      </w:tr>
      <w:tr w:rsidR="00F5324A" w:rsidRPr="00CA2C88" w14:paraId="6D290489" w14:textId="77777777" w:rsidTr="00CD7AA5">
        <w:tc>
          <w:tcPr>
            <w:tcW w:w="9245" w:type="dxa"/>
            <w:gridSpan w:val="4"/>
            <w:shd w:val="clear" w:color="auto" w:fill="D5DCE4" w:themeFill="text2" w:themeFillTint="33"/>
          </w:tcPr>
          <w:p w14:paraId="6D290488" w14:textId="77777777" w:rsidR="00F5324A" w:rsidRPr="00CA2C88" w:rsidRDefault="00F5324A" w:rsidP="00F5324A">
            <w:pPr>
              <w:keepNext/>
              <w:keepLines/>
              <w:ind w:right="96"/>
              <w:rPr>
                <w:rFonts w:ascii="Arial" w:hAnsi="Arial" w:cs="Arial"/>
                <w:b/>
                <w:sz w:val="24"/>
                <w:szCs w:val="24"/>
              </w:rPr>
            </w:pPr>
            <w:r w:rsidRPr="00CA2C88">
              <w:rPr>
                <w:rFonts w:ascii="Arial" w:hAnsi="Arial" w:cs="Arial"/>
                <w:b/>
                <w:sz w:val="24"/>
                <w:szCs w:val="24"/>
              </w:rPr>
              <w:t>Legal Implications (including equality and diversity assessment)</w:t>
            </w:r>
          </w:p>
        </w:tc>
      </w:tr>
      <w:tr w:rsidR="00F5324A" w:rsidRPr="00CA2C88" w14:paraId="6D29048C" w14:textId="77777777" w:rsidTr="00C95B3C">
        <w:tc>
          <w:tcPr>
            <w:tcW w:w="9245" w:type="dxa"/>
            <w:gridSpan w:val="4"/>
          </w:tcPr>
          <w:p w14:paraId="6D29048B" w14:textId="692BE36E" w:rsidR="00F5324A" w:rsidRPr="00CA2C88" w:rsidRDefault="00CA2C88" w:rsidP="00F5324A">
            <w:pPr>
              <w:ind w:right="96"/>
              <w:rPr>
                <w:rFonts w:ascii="Arial" w:hAnsi="Arial" w:cs="Arial"/>
                <w:color w:val="FF0000"/>
                <w:sz w:val="24"/>
                <w:szCs w:val="24"/>
              </w:rPr>
            </w:pPr>
            <w:r w:rsidRPr="00CA2C88">
              <w:rPr>
                <w:rFonts w:ascii="Arial" w:hAnsi="Arial" w:cs="Arial"/>
                <w:color w:val="000000" w:themeColor="text1"/>
                <w:sz w:val="24"/>
                <w:szCs w:val="24"/>
              </w:rPr>
              <w:t xml:space="preserve">Actions included in the improvement plan will be required to comply with employment legislation.  </w:t>
            </w:r>
          </w:p>
        </w:tc>
      </w:tr>
      <w:tr w:rsidR="00F5324A" w:rsidRPr="00CA2C88" w14:paraId="6D29048E" w14:textId="77777777" w:rsidTr="00CD7AA5">
        <w:tc>
          <w:tcPr>
            <w:tcW w:w="9245" w:type="dxa"/>
            <w:gridSpan w:val="4"/>
            <w:shd w:val="clear" w:color="auto" w:fill="D5DCE4" w:themeFill="text2" w:themeFillTint="33"/>
          </w:tcPr>
          <w:p w14:paraId="6D29048D" w14:textId="77777777" w:rsidR="00F5324A" w:rsidRPr="00CA2C88" w:rsidRDefault="00F5324A" w:rsidP="00F5324A">
            <w:pPr>
              <w:ind w:right="96"/>
              <w:rPr>
                <w:rFonts w:ascii="Arial" w:hAnsi="Arial" w:cs="Arial"/>
                <w:b/>
                <w:color w:val="FF0000"/>
                <w:sz w:val="24"/>
                <w:szCs w:val="24"/>
              </w:rPr>
            </w:pPr>
            <w:r w:rsidRPr="00CA2C88">
              <w:rPr>
                <w:rFonts w:ascii="Arial" w:hAnsi="Arial" w:cs="Arial"/>
                <w:b/>
                <w:sz w:val="24"/>
                <w:szCs w:val="24"/>
              </w:rPr>
              <w:lastRenderedPageBreak/>
              <w:t>Staffing Implications</w:t>
            </w:r>
          </w:p>
        </w:tc>
      </w:tr>
      <w:tr w:rsidR="00F5324A" w:rsidRPr="00CA2C88" w14:paraId="6D290491" w14:textId="77777777" w:rsidTr="00C95B3C">
        <w:tc>
          <w:tcPr>
            <w:tcW w:w="9245" w:type="dxa"/>
            <w:gridSpan w:val="4"/>
          </w:tcPr>
          <w:p w14:paraId="6D290490" w14:textId="7C593334" w:rsidR="00F5324A" w:rsidRPr="00CA2C88" w:rsidRDefault="00CA2C88" w:rsidP="00CA2C88">
            <w:pPr>
              <w:ind w:right="96"/>
              <w:rPr>
                <w:rFonts w:ascii="Arial" w:hAnsi="Arial" w:cs="Arial"/>
                <w:color w:val="FF0000"/>
                <w:sz w:val="24"/>
                <w:szCs w:val="24"/>
              </w:rPr>
            </w:pPr>
            <w:r w:rsidRPr="00CA2C88">
              <w:rPr>
                <w:rFonts w:ascii="Arial" w:hAnsi="Arial" w:cs="Arial"/>
                <w:color w:val="000000" w:themeColor="text1"/>
                <w:sz w:val="24"/>
                <w:szCs w:val="24"/>
              </w:rPr>
              <w:t>The improvement plan should contribute to improved employee availability and have a positive impact on staff health and wellbeing.</w:t>
            </w:r>
          </w:p>
        </w:tc>
      </w:tr>
      <w:tr w:rsidR="00F5324A" w:rsidRPr="00CA2C88" w14:paraId="6D290493" w14:textId="77777777" w:rsidTr="00CD7AA5">
        <w:tc>
          <w:tcPr>
            <w:tcW w:w="9245" w:type="dxa"/>
            <w:gridSpan w:val="4"/>
            <w:shd w:val="clear" w:color="auto" w:fill="D5DCE4" w:themeFill="text2" w:themeFillTint="33"/>
          </w:tcPr>
          <w:p w14:paraId="6D290492" w14:textId="77777777" w:rsidR="00F5324A" w:rsidRPr="00CA2C88" w:rsidRDefault="00296CD9" w:rsidP="00F5324A">
            <w:pPr>
              <w:ind w:right="96"/>
              <w:rPr>
                <w:rFonts w:ascii="Arial" w:hAnsi="Arial" w:cs="Arial"/>
                <w:b/>
                <w:color w:val="FF0000"/>
                <w:sz w:val="24"/>
                <w:szCs w:val="24"/>
              </w:rPr>
            </w:pPr>
            <w:r w:rsidRPr="00CA2C88">
              <w:rPr>
                <w:rFonts w:ascii="Arial" w:hAnsi="Arial" w:cs="Arial"/>
                <w:b/>
                <w:sz w:val="24"/>
                <w:szCs w:val="24"/>
              </w:rPr>
              <w:t>Long Term Implications (including the impact of the Well-being of Future Generations (Wales) Act 2015)</w:t>
            </w:r>
          </w:p>
        </w:tc>
      </w:tr>
      <w:tr w:rsidR="00F5324A" w:rsidRPr="00CA2C88" w14:paraId="6D290496" w14:textId="77777777" w:rsidTr="00C95B3C">
        <w:tc>
          <w:tcPr>
            <w:tcW w:w="9245" w:type="dxa"/>
            <w:gridSpan w:val="4"/>
          </w:tcPr>
          <w:p w14:paraId="04DE9575" w14:textId="01DB53A2" w:rsidR="00392ADB" w:rsidRPr="00840862" w:rsidRDefault="00392ADB" w:rsidP="00F5324A">
            <w:pPr>
              <w:ind w:right="96"/>
              <w:rPr>
                <w:rFonts w:ascii="Arial" w:hAnsi="Arial" w:cs="Arial"/>
                <w:sz w:val="24"/>
                <w:szCs w:val="24"/>
              </w:rPr>
            </w:pPr>
            <w:r w:rsidRPr="00840862">
              <w:rPr>
                <w:rFonts w:ascii="Arial" w:hAnsi="Arial" w:cs="Arial"/>
                <w:sz w:val="24"/>
                <w:szCs w:val="24"/>
              </w:rPr>
              <w:t xml:space="preserve">Developing and retaining a specialist workforce is a key objective of the Health </w:t>
            </w:r>
            <w:r w:rsidR="00414B8D" w:rsidRPr="00840862">
              <w:rPr>
                <w:rFonts w:ascii="Arial" w:hAnsi="Arial" w:cs="Arial"/>
                <w:sz w:val="24"/>
                <w:szCs w:val="24"/>
              </w:rPr>
              <w:t>B</w:t>
            </w:r>
            <w:r w:rsidRPr="00840862">
              <w:rPr>
                <w:rFonts w:ascii="Arial" w:hAnsi="Arial" w:cs="Arial"/>
                <w:sz w:val="24"/>
                <w:szCs w:val="24"/>
              </w:rPr>
              <w:t xml:space="preserve">oard and is a fundamental principle of the One Bay Way.  </w:t>
            </w:r>
          </w:p>
          <w:p w14:paraId="6D290495" w14:textId="0ABC29B7" w:rsidR="00392ADB" w:rsidRPr="00840862" w:rsidRDefault="00392ADB" w:rsidP="00F5324A">
            <w:pPr>
              <w:ind w:right="96"/>
              <w:rPr>
                <w:rFonts w:ascii="Arial" w:hAnsi="Arial" w:cs="Arial"/>
                <w:sz w:val="24"/>
                <w:szCs w:val="24"/>
              </w:rPr>
            </w:pPr>
            <w:r w:rsidRPr="00840862">
              <w:rPr>
                <w:rFonts w:ascii="Arial" w:hAnsi="Arial" w:cs="Arial"/>
                <w:sz w:val="24"/>
                <w:szCs w:val="24"/>
              </w:rPr>
              <w:t xml:space="preserve">Improving population health is a key objective of </w:t>
            </w:r>
            <w:r w:rsidR="00235B91" w:rsidRPr="00840862">
              <w:rPr>
                <w:rFonts w:ascii="Arial" w:hAnsi="Arial" w:cs="Arial"/>
                <w:sz w:val="24"/>
                <w:szCs w:val="24"/>
              </w:rPr>
              <w:t>the Health Board and</w:t>
            </w:r>
            <w:r w:rsidR="00FF7DA2" w:rsidRPr="00840862">
              <w:rPr>
                <w:rFonts w:ascii="Arial" w:hAnsi="Arial" w:cs="Arial"/>
                <w:sz w:val="24"/>
                <w:szCs w:val="24"/>
              </w:rPr>
              <w:t xml:space="preserve"> </w:t>
            </w:r>
            <w:r w:rsidR="00B56E4D" w:rsidRPr="00840862">
              <w:rPr>
                <w:rFonts w:ascii="Arial" w:hAnsi="Arial" w:cs="Arial"/>
                <w:sz w:val="24"/>
                <w:szCs w:val="24"/>
              </w:rPr>
              <w:t>the</w:t>
            </w:r>
            <w:r w:rsidRPr="00840862">
              <w:rPr>
                <w:rFonts w:ascii="Arial" w:hAnsi="Arial" w:cs="Arial"/>
                <w:sz w:val="24"/>
                <w:szCs w:val="24"/>
              </w:rPr>
              <w:t xml:space="preserve"> </w:t>
            </w:r>
            <w:r w:rsidR="00FF7DA2" w:rsidRPr="00840862">
              <w:rPr>
                <w:rFonts w:ascii="Arial" w:hAnsi="Arial" w:cs="Arial"/>
                <w:sz w:val="24"/>
                <w:szCs w:val="24"/>
              </w:rPr>
              <w:t xml:space="preserve">Theatre </w:t>
            </w:r>
            <w:r w:rsidRPr="00840862">
              <w:rPr>
                <w:rFonts w:ascii="Arial" w:hAnsi="Arial" w:cs="Arial"/>
                <w:sz w:val="24"/>
                <w:szCs w:val="24"/>
              </w:rPr>
              <w:t>workforce</w:t>
            </w:r>
            <w:r w:rsidR="00B56E4D" w:rsidRPr="00840862">
              <w:rPr>
                <w:rFonts w:ascii="Arial" w:hAnsi="Arial" w:cs="Arial"/>
                <w:sz w:val="24"/>
                <w:szCs w:val="24"/>
              </w:rPr>
              <w:t xml:space="preserve"> p</w:t>
            </w:r>
            <w:r w:rsidR="00840862" w:rsidRPr="00840862">
              <w:rPr>
                <w:rFonts w:ascii="Arial" w:hAnsi="Arial" w:cs="Arial"/>
                <w:sz w:val="24"/>
                <w:szCs w:val="24"/>
              </w:rPr>
              <w:t xml:space="preserve">lays a critical role in influencing the </w:t>
            </w:r>
            <w:r w:rsidRPr="00840862">
              <w:rPr>
                <w:rFonts w:ascii="Arial" w:hAnsi="Arial" w:cs="Arial"/>
                <w:sz w:val="24"/>
                <w:szCs w:val="24"/>
              </w:rPr>
              <w:t xml:space="preserve">wellbeing of future generations. </w:t>
            </w:r>
          </w:p>
        </w:tc>
      </w:tr>
      <w:tr w:rsidR="00653AEC" w:rsidRPr="00CA2C88" w14:paraId="6D29049A" w14:textId="77777777" w:rsidTr="00C95B3C">
        <w:tc>
          <w:tcPr>
            <w:tcW w:w="2470" w:type="dxa"/>
            <w:gridSpan w:val="2"/>
          </w:tcPr>
          <w:p w14:paraId="6D290497" w14:textId="77777777" w:rsidR="00653AEC" w:rsidRPr="00CA2C88" w:rsidRDefault="00653AEC" w:rsidP="00653AEC">
            <w:pPr>
              <w:ind w:right="96"/>
              <w:rPr>
                <w:rFonts w:ascii="Arial" w:hAnsi="Arial" w:cs="Arial"/>
                <w:color w:val="FF0000"/>
                <w:sz w:val="24"/>
                <w:szCs w:val="24"/>
              </w:rPr>
            </w:pPr>
            <w:r w:rsidRPr="00CA2C88">
              <w:rPr>
                <w:rFonts w:ascii="Arial" w:hAnsi="Arial" w:cs="Arial"/>
                <w:b/>
                <w:color w:val="000000" w:themeColor="text1"/>
                <w:sz w:val="24"/>
                <w:szCs w:val="24"/>
              </w:rPr>
              <w:t>Report History</w:t>
            </w:r>
          </w:p>
        </w:tc>
        <w:tc>
          <w:tcPr>
            <w:tcW w:w="6775" w:type="dxa"/>
            <w:gridSpan w:val="2"/>
          </w:tcPr>
          <w:p w14:paraId="6D290499" w14:textId="0E5DF5D8" w:rsidR="00653AEC" w:rsidRPr="008D2B86" w:rsidRDefault="008D2B86" w:rsidP="00CA2C88">
            <w:pPr>
              <w:ind w:right="96"/>
              <w:rPr>
                <w:rFonts w:ascii="Arial" w:hAnsi="Arial" w:cs="Arial"/>
                <w:sz w:val="24"/>
                <w:szCs w:val="24"/>
              </w:rPr>
            </w:pPr>
            <w:r w:rsidRPr="008D2B86">
              <w:rPr>
                <w:rFonts w:ascii="Arial" w:hAnsi="Arial" w:cs="Arial"/>
                <w:sz w:val="24"/>
                <w:szCs w:val="24"/>
              </w:rPr>
              <w:t>NIL</w:t>
            </w:r>
          </w:p>
        </w:tc>
      </w:tr>
      <w:tr w:rsidR="00653AEC" w:rsidRPr="00CA2C88" w14:paraId="6D29049F" w14:textId="77777777" w:rsidTr="003122DD">
        <w:trPr>
          <w:trHeight w:val="249"/>
        </w:trPr>
        <w:tc>
          <w:tcPr>
            <w:tcW w:w="2470" w:type="dxa"/>
            <w:gridSpan w:val="2"/>
          </w:tcPr>
          <w:p w14:paraId="6D29049B" w14:textId="77777777" w:rsidR="00653AEC" w:rsidRPr="00CA2C88" w:rsidRDefault="00653AEC" w:rsidP="00653AEC">
            <w:pPr>
              <w:ind w:right="96"/>
              <w:rPr>
                <w:rFonts w:ascii="Arial" w:hAnsi="Arial" w:cs="Arial"/>
                <w:b/>
                <w:color w:val="000000" w:themeColor="text1"/>
                <w:sz w:val="24"/>
                <w:szCs w:val="24"/>
              </w:rPr>
            </w:pPr>
            <w:r w:rsidRPr="00CA2C88">
              <w:rPr>
                <w:rFonts w:ascii="Arial" w:hAnsi="Arial" w:cs="Arial"/>
                <w:b/>
                <w:color w:val="000000" w:themeColor="text1"/>
                <w:sz w:val="24"/>
                <w:szCs w:val="24"/>
              </w:rPr>
              <w:t>Appendices</w:t>
            </w:r>
          </w:p>
        </w:tc>
        <w:tc>
          <w:tcPr>
            <w:tcW w:w="6775" w:type="dxa"/>
            <w:gridSpan w:val="2"/>
          </w:tcPr>
          <w:p w14:paraId="6D29049E" w14:textId="3DE6BAE2" w:rsidR="00653AEC" w:rsidRPr="008D2B86" w:rsidRDefault="008D2B86" w:rsidP="00653AEC">
            <w:pPr>
              <w:ind w:right="96"/>
              <w:rPr>
                <w:rFonts w:ascii="Arial" w:hAnsi="Arial" w:cs="Arial"/>
                <w:sz w:val="24"/>
                <w:szCs w:val="24"/>
              </w:rPr>
            </w:pPr>
            <w:r w:rsidRPr="008D2B86">
              <w:rPr>
                <w:rFonts w:ascii="Arial" w:hAnsi="Arial" w:cs="Arial"/>
                <w:sz w:val="24"/>
                <w:szCs w:val="24"/>
              </w:rPr>
              <w:t>NIL</w:t>
            </w:r>
          </w:p>
        </w:tc>
      </w:tr>
    </w:tbl>
    <w:p w14:paraId="6D2904A0" w14:textId="77777777" w:rsidR="00034194" w:rsidRDefault="00034194"/>
    <w:sectPr w:rsidR="00034194" w:rsidSect="00021C60">
      <w:headerReference w:type="default" r:id="rId17"/>
      <w:footerReference w:type="default" r:id="rId18"/>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289562D" w14:textId="77777777" w:rsidR="00DE2885" w:rsidRDefault="00DE2885" w:rsidP="00C107F2">
      <w:pPr>
        <w:spacing w:after="0" w:line="240" w:lineRule="auto"/>
      </w:pPr>
      <w:r>
        <w:separator/>
      </w:r>
    </w:p>
  </w:endnote>
  <w:endnote w:type="continuationSeparator" w:id="0">
    <w:p w14:paraId="61B6936B" w14:textId="77777777" w:rsidR="00DE2885" w:rsidRDefault="00DE2885"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443046536"/>
      <w:docPartObj>
        <w:docPartGallery w:val="Page Numbers (Bottom of Page)"/>
        <w:docPartUnique/>
      </w:docPartObj>
    </w:sdtPr>
    <w:sdtEndPr/>
    <w:sdtContent>
      <w:p w14:paraId="5EE9C96C" w14:textId="171B1239" w:rsidR="0032747D" w:rsidRDefault="0032747D">
        <w:pPr>
          <w:pStyle w:val="Footer"/>
          <w:jc w:val="right"/>
        </w:pPr>
        <w:r w:rsidRPr="00767E3E">
          <w:rPr>
            <w:noProof/>
            <w:lang w:eastAsia="en-GB"/>
          </w:rPr>
          <w:drawing>
            <wp:anchor distT="0" distB="0" distL="114300" distR="114300" simplePos="0" relativeHeight="251661312" behindDoc="1" locked="0" layoutInCell="1" allowOverlap="1" wp14:anchorId="098D93E4" wp14:editId="735EAD72">
              <wp:simplePos x="0" y="0"/>
              <wp:positionH relativeFrom="margin">
                <wp:align>left</wp:align>
              </wp:positionH>
              <wp:positionV relativeFrom="paragraph">
                <wp:posOffset>-20623</wp:posOffset>
              </wp:positionV>
              <wp:extent cx="1933575" cy="590550"/>
              <wp:effectExtent l="0" t="0" r="9525" b="0"/>
              <wp:wrapTight wrapText="bothSides">
                <wp:wrapPolygon edited="0">
                  <wp:start x="0" y="0"/>
                  <wp:lineTo x="0" y="20903"/>
                  <wp:lineTo x="21494" y="20903"/>
                  <wp:lineTo x="21494" y="0"/>
                  <wp:lineTo x="0" y="0"/>
                </wp:wrapPolygon>
              </wp:wrapTight>
              <wp:docPr id="5" name="Picture 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fldChar w:fldCharType="begin"/>
        </w:r>
        <w:r>
          <w:instrText>PAGE   \* MERGEFORMAT</w:instrText>
        </w:r>
        <w:r>
          <w:fldChar w:fldCharType="separate"/>
        </w:r>
        <w:r w:rsidR="003917D6">
          <w:rPr>
            <w:noProof/>
          </w:rPr>
          <w:t>1</w:t>
        </w:r>
        <w:r>
          <w:fldChar w:fldCharType="end"/>
        </w:r>
      </w:p>
    </w:sdtContent>
  </w:sdt>
  <w:p w14:paraId="6D2904A9" w14:textId="48D52BEF" w:rsidR="003324CB" w:rsidRDefault="008D2B86" w:rsidP="002B7C9A">
    <w:pPr>
      <w:pStyle w:val="Footer"/>
      <w:jc w:val="right"/>
    </w:pPr>
    <w:r>
      <w:t>Workforce and OD Committee</w:t>
    </w:r>
    <w:r w:rsidR="002B7C9A">
      <w:t xml:space="preserve"> – </w:t>
    </w:r>
    <w:r>
      <w:t>20</w:t>
    </w:r>
    <w:r w:rsidRPr="008D2B86">
      <w:rPr>
        <w:vertAlign w:val="superscript"/>
      </w:rPr>
      <w:t>th</w:t>
    </w:r>
    <w:r>
      <w:t xml:space="preserve"> February 2025</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D8AB601" w14:textId="77777777" w:rsidR="00DE2885" w:rsidRDefault="00DE2885" w:rsidP="00C107F2">
      <w:pPr>
        <w:spacing w:after="0" w:line="240" w:lineRule="auto"/>
      </w:pPr>
      <w:r>
        <w:separator/>
      </w:r>
    </w:p>
  </w:footnote>
  <w:footnote w:type="continuationSeparator" w:id="0">
    <w:p w14:paraId="4CD8D351" w14:textId="77777777" w:rsidR="00DE2885" w:rsidRDefault="00DE2885"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D2904A6" w14:textId="5B462033" w:rsidR="00767E3E" w:rsidRDefault="00CA6D65">
    <w:pPr>
      <w:pStyle w:val="Header"/>
    </w:pPr>
    <w:r>
      <w:rPr>
        <w:noProof/>
        <w:lang w:eastAsia="en-GB"/>
      </w:rPr>
      <w:drawing>
        <wp:anchor distT="0" distB="0" distL="114300" distR="114300" simplePos="0" relativeHeight="251659264" behindDoc="1" locked="0" layoutInCell="1" allowOverlap="1" wp14:anchorId="6D2904AC" wp14:editId="4644D23F">
          <wp:simplePos x="0" y="0"/>
          <wp:positionH relativeFrom="column">
            <wp:posOffset>1364974</wp:posOffset>
          </wp:positionH>
          <wp:positionV relativeFrom="paragraph">
            <wp:posOffset>-287572</wp:posOffset>
          </wp:positionV>
          <wp:extent cx="3124200" cy="751840"/>
          <wp:effectExtent l="0" t="0" r="0" b="0"/>
          <wp:wrapTight wrapText="bothSides">
            <wp:wrapPolygon edited="0">
              <wp:start x="0" y="0"/>
              <wp:lineTo x="0" y="20797"/>
              <wp:lineTo x="21468" y="20797"/>
              <wp:lineTo x="21468" y="0"/>
              <wp:lineTo x="0" y="0"/>
            </wp:wrapPolygon>
          </wp:wrapTight>
          <wp:docPr id="1"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BEA3A0D"/>
    <w:multiLevelType w:val="multilevel"/>
    <w:tmpl w:val="69F41514"/>
    <w:lvl w:ilvl="0">
      <w:start w:val="1"/>
      <w:numFmt w:val="decimal"/>
      <w:lvlText w:val="%1.0"/>
      <w:lvlJc w:val="left"/>
      <w:pPr>
        <w:ind w:left="1080" w:hanging="720"/>
      </w:pPr>
      <w:rPr>
        <w:rFonts w:hint="default"/>
      </w:rPr>
    </w:lvl>
    <w:lvl w:ilvl="1">
      <w:start w:val="1"/>
      <w:numFmt w:val="decimal"/>
      <w:lvlText w:val="%1.%2"/>
      <w:lvlJc w:val="left"/>
      <w:pPr>
        <w:ind w:left="1800" w:hanging="720"/>
      </w:pPr>
      <w:rPr>
        <w:rFonts w:hint="default"/>
      </w:rPr>
    </w:lvl>
    <w:lvl w:ilvl="2">
      <w:start w:val="1"/>
      <w:numFmt w:val="decimal"/>
      <w:lvlText w:val="%1.%2.%3"/>
      <w:lvlJc w:val="left"/>
      <w:pPr>
        <w:ind w:left="2880" w:hanging="1080"/>
      </w:pPr>
      <w:rPr>
        <w:rFonts w:hint="default"/>
      </w:rPr>
    </w:lvl>
    <w:lvl w:ilvl="3">
      <w:start w:val="1"/>
      <w:numFmt w:val="decimal"/>
      <w:lvlText w:val="%1.%2.%3.%4"/>
      <w:lvlJc w:val="left"/>
      <w:pPr>
        <w:ind w:left="3960" w:hanging="1440"/>
      </w:pPr>
      <w:rPr>
        <w:rFonts w:hint="default"/>
      </w:rPr>
    </w:lvl>
    <w:lvl w:ilvl="4">
      <w:start w:val="1"/>
      <w:numFmt w:val="decimal"/>
      <w:lvlText w:val="%1.%2.%3.%4.%5"/>
      <w:lvlJc w:val="left"/>
      <w:pPr>
        <w:ind w:left="4680" w:hanging="1440"/>
      </w:pPr>
      <w:rPr>
        <w:rFonts w:hint="default"/>
      </w:rPr>
    </w:lvl>
    <w:lvl w:ilvl="5">
      <w:start w:val="1"/>
      <w:numFmt w:val="decimal"/>
      <w:lvlText w:val="%1.%2.%3.%4.%5.%6"/>
      <w:lvlJc w:val="left"/>
      <w:pPr>
        <w:ind w:left="5760" w:hanging="1800"/>
      </w:pPr>
      <w:rPr>
        <w:rFonts w:hint="default"/>
      </w:rPr>
    </w:lvl>
    <w:lvl w:ilvl="6">
      <w:start w:val="1"/>
      <w:numFmt w:val="decimal"/>
      <w:lvlText w:val="%1.%2.%3.%4.%5.%6.%7"/>
      <w:lvlJc w:val="left"/>
      <w:pPr>
        <w:ind w:left="6840" w:hanging="2160"/>
      </w:pPr>
      <w:rPr>
        <w:rFonts w:hint="default"/>
      </w:rPr>
    </w:lvl>
    <w:lvl w:ilvl="7">
      <w:start w:val="1"/>
      <w:numFmt w:val="decimal"/>
      <w:lvlText w:val="%1.%2.%3.%4.%5.%6.%7.%8"/>
      <w:lvlJc w:val="left"/>
      <w:pPr>
        <w:ind w:left="7920" w:hanging="2520"/>
      </w:pPr>
      <w:rPr>
        <w:rFonts w:hint="default"/>
      </w:rPr>
    </w:lvl>
    <w:lvl w:ilvl="8">
      <w:start w:val="1"/>
      <w:numFmt w:val="decimal"/>
      <w:lvlText w:val="%1.%2.%3.%4.%5.%6.%7.%8.%9"/>
      <w:lvlJc w:val="left"/>
      <w:pPr>
        <w:ind w:left="9000" w:hanging="2880"/>
      </w:pPr>
      <w:rPr>
        <w:rFonts w:hint="default"/>
      </w:rPr>
    </w:lvl>
  </w:abstractNum>
  <w:abstractNum w:abstractNumId="1" w15:restartNumberingAfterBreak="0">
    <w:nsid w:val="163B0B92"/>
    <w:multiLevelType w:val="multilevel"/>
    <w:tmpl w:val="E1202BC8"/>
    <w:lvl w:ilvl="0">
      <w:start w:val="1"/>
      <w:numFmt w:val="decimal"/>
      <w:lvlText w:val="%1."/>
      <w:lvlJc w:val="left"/>
      <w:pPr>
        <w:ind w:left="720" w:hanging="360"/>
      </w:pPr>
    </w:lvl>
    <w:lvl w:ilvl="1">
      <w:start w:val="1"/>
      <w:numFmt w:val="decimal"/>
      <w:isLgl/>
      <w:lvlText w:val="%1.%2"/>
      <w:lvlJc w:val="left"/>
      <w:pPr>
        <w:ind w:left="1080" w:hanging="720"/>
      </w:pPr>
      <w:rPr>
        <w:rFonts w:hint="default"/>
      </w:rPr>
    </w:lvl>
    <w:lvl w:ilvl="2">
      <w:start w:val="1"/>
      <w:numFmt w:val="decimal"/>
      <w:isLgl/>
      <w:lvlText w:val="%1.%2.%3"/>
      <w:lvlJc w:val="left"/>
      <w:pPr>
        <w:ind w:left="1440" w:hanging="1080"/>
      </w:pPr>
      <w:rPr>
        <w:rFonts w:hint="default"/>
      </w:rPr>
    </w:lvl>
    <w:lvl w:ilvl="3">
      <w:start w:val="1"/>
      <w:numFmt w:val="decimal"/>
      <w:isLgl/>
      <w:lvlText w:val="%1.%2.%3.%4"/>
      <w:lvlJc w:val="left"/>
      <w:pPr>
        <w:ind w:left="1800" w:hanging="144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2160" w:hanging="1800"/>
      </w:pPr>
      <w:rPr>
        <w:rFonts w:hint="default"/>
      </w:rPr>
    </w:lvl>
    <w:lvl w:ilvl="6">
      <w:start w:val="1"/>
      <w:numFmt w:val="decimal"/>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3240" w:hanging="2880"/>
      </w:pPr>
      <w:rPr>
        <w:rFonts w:hint="default"/>
      </w:rPr>
    </w:lvl>
  </w:abstractNum>
  <w:abstractNum w:abstractNumId="2" w15:restartNumberingAfterBreak="0">
    <w:nsid w:val="173D4415"/>
    <w:multiLevelType w:val="multilevel"/>
    <w:tmpl w:val="6180C818"/>
    <w:lvl w:ilvl="0">
      <w:start w:val="1"/>
      <w:numFmt w:val="bullet"/>
      <w:lvlText w:val=""/>
      <w:lvlJc w:val="left"/>
      <w:pPr>
        <w:ind w:left="720" w:hanging="360"/>
      </w:pPr>
      <w:rPr>
        <w:rFonts w:ascii="Symbol" w:hAnsi="Symbol" w:hint="default"/>
      </w:rPr>
    </w:lvl>
    <w:lvl w:ilvl="1">
      <w:start w:val="2"/>
      <w:numFmt w:val="decimal"/>
      <w:isLgl/>
      <w:lvlText w:val="%1.%2"/>
      <w:lvlJc w:val="left"/>
      <w:pPr>
        <w:ind w:left="1080" w:hanging="720"/>
      </w:pPr>
      <w:rPr>
        <w:rFonts w:hint="default"/>
      </w:rPr>
    </w:lvl>
    <w:lvl w:ilvl="2">
      <w:start w:val="1"/>
      <w:numFmt w:val="decimal"/>
      <w:isLgl/>
      <w:lvlText w:val="%1.%2.%3"/>
      <w:lvlJc w:val="left"/>
      <w:pPr>
        <w:ind w:left="1440" w:hanging="1080"/>
      </w:pPr>
      <w:rPr>
        <w:rFonts w:hint="default"/>
      </w:rPr>
    </w:lvl>
    <w:lvl w:ilvl="3">
      <w:start w:val="1"/>
      <w:numFmt w:val="decimal"/>
      <w:isLgl/>
      <w:lvlText w:val="%1.%2.%3.%4"/>
      <w:lvlJc w:val="left"/>
      <w:pPr>
        <w:ind w:left="1800" w:hanging="144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2160" w:hanging="1800"/>
      </w:pPr>
      <w:rPr>
        <w:rFonts w:hint="default"/>
      </w:rPr>
    </w:lvl>
    <w:lvl w:ilvl="6">
      <w:start w:val="1"/>
      <w:numFmt w:val="decimal"/>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3240" w:hanging="2880"/>
      </w:pPr>
      <w:rPr>
        <w:rFonts w:hint="default"/>
      </w:rPr>
    </w:lvl>
  </w:abstractNum>
  <w:abstractNum w:abstractNumId="3" w15:restartNumberingAfterBreak="0">
    <w:nsid w:val="1B966CE0"/>
    <w:multiLevelType w:val="hybridMultilevel"/>
    <w:tmpl w:val="4E6CDB3E"/>
    <w:lvl w:ilvl="0" w:tplc="6DDE52E0">
      <w:start w:val="1"/>
      <w:numFmt w:val="decimal"/>
      <w:lvlText w:val="%1."/>
      <w:lvlJc w:val="left"/>
      <w:pPr>
        <w:ind w:left="720" w:hanging="360"/>
      </w:pPr>
      <w:rPr>
        <w:b w:val="0"/>
        <w:bCs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21810CC0"/>
    <w:multiLevelType w:val="hybridMultilevel"/>
    <w:tmpl w:val="8DAA4C90"/>
    <w:lvl w:ilvl="0" w:tplc="08090005">
      <w:start w:val="1"/>
      <w:numFmt w:val="bullet"/>
      <w:lvlText w:val=""/>
      <w:lvlJc w:val="left"/>
      <w:pPr>
        <w:ind w:left="360" w:hanging="360"/>
      </w:pPr>
      <w:rPr>
        <w:rFonts w:ascii="Wingdings" w:hAnsi="Wingdings"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6"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7"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10"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1" w15:restartNumberingAfterBreak="0">
    <w:nsid w:val="69F229A0"/>
    <w:multiLevelType w:val="hybridMultilevel"/>
    <w:tmpl w:val="310AC9D4"/>
    <w:lvl w:ilvl="0" w:tplc="08090005">
      <w:start w:val="1"/>
      <w:numFmt w:val="bullet"/>
      <w:lvlText w:val=""/>
      <w:lvlJc w:val="left"/>
      <w:pPr>
        <w:ind w:left="360" w:hanging="360"/>
      </w:pPr>
      <w:rPr>
        <w:rFonts w:ascii="Wingdings" w:hAnsi="Wingdings"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2" w15:restartNumberingAfterBreak="0">
    <w:nsid w:val="6E797524"/>
    <w:multiLevelType w:val="multilevel"/>
    <w:tmpl w:val="66509856"/>
    <w:lvl w:ilvl="0">
      <w:start w:val="2"/>
      <w:numFmt w:val="decimal"/>
      <w:lvlText w:val="%1"/>
      <w:lvlJc w:val="left"/>
      <w:pPr>
        <w:ind w:left="690" w:hanging="690"/>
      </w:pPr>
      <w:rPr>
        <w:rFonts w:hint="default"/>
      </w:rPr>
    </w:lvl>
    <w:lvl w:ilvl="1">
      <w:start w:val="3"/>
      <w:numFmt w:val="decimal"/>
      <w:lvlText w:val="%1.%2"/>
      <w:lvlJc w:val="left"/>
      <w:pPr>
        <w:ind w:left="900" w:hanging="720"/>
      </w:pPr>
      <w:rPr>
        <w:rFonts w:hint="default"/>
      </w:rPr>
    </w:lvl>
    <w:lvl w:ilvl="2">
      <w:start w:val="2"/>
      <w:numFmt w:val="decimal"/>
      <w:lvlText w:val="%1.%2.%3"/>
      <w:lvlJc w:val="left"/>
      <w:pPr>
        <w:ind w:left="1440" w:hanging="1080"/>
      </w:pPr>
      <w:rPr>
        <w:rFonts w:hint="default"/>
      </w:rPr>
    </w:lvl>
    <w:lvl w:ilvl="3">
      <w:start w:val="1"/>
      <w:numFmt w:val="decimal"/>
      <w:lvlText w:val="%1.%2.%3.%4"/>
      <w:lvlJc w:val="left"/>
      <w:pPr>
        <w:ind w:left="1980" w:hanging="1440"/>
      </w:pPr>
      <w:rPr>
        <w:rFonts w:hint="default"/>
      </w:rPr>
    </w:lvl>
    <w:lvl w:ilvl="4">
      <w:start w:val="1"/>
      <w:numFmt w:val="decimal"/>
      <w:lvlText w:val="%1.%2.%3.%4.%5"/>
      <w:lvlJc w:val="left"/>
      <w:pPr>
        <w:ind w:left="2160" w:hanging="1440"/>
      </w:pPr>
      <w:rPr>
        <w:rFonts w:hint="default"/>
      </w:rPr>
    </w:lvl>
    <w:lvl w:ilvl="5">
      <w:start w:val="1"/>
      <w:numFmt w:val="decimal"/>
      <w:lvlText w:val="%1.%2.%3.%4.%5.%6"/>
      <w:lvlJc w:val="left"/>
      <w:pPr>
        <w:ind w:left="2700" w:hanging="1800"/>
      </w:pPr>
      <w:rPr>
        <w:rFonts w:hint="default"/>
      </w:rPr>
    </w:lvl>
    <w:lvl w:ilvl="6">
      <w:start w:val="1"/>
      <w:numFmt w:val="decimal"/>
      <w:lvlText w:val="%1.%2.%3.%4.%5.%6.%7"/>
      <w:lvlJc w:val="left"/>
      <w:pPr>
        <w:ind w:left="3240" w:hanging="2160"/>
      </w:pPr>
      <w:rPr>
        <w:rFonts w:hint="default"/>
      </w:rPr>
    </w:lvl>
    <w:lvl w:ilvl="7">
      <w:start w:val="1"/>
      <w:numFmt w:val="decimal"/>
      <w:lvlText w:val="%1.%2.%3.%4.%5.%6.%7.%8"/>
      <w:lvlJc w:val="left"/>
      <w:pPr>
        <w:ind w:left="3780" w:hanging="2520"/>
      </w:pPr>
      <w:rPr>
        <w:rFonts w:hint="default"/>
      </w:rPr>
    </w:lvl>
    <w:lvl w:ilvl="8">
      <w:start w:val="1"/>
      <w:numFmt w:val="decimal"/>
      <w:lvlText w:val="%1.%2.%3.%4.%5.%6.%7.%8.%9"/>
      <w:lvlJc w:val="left"/>
      <w:pPr>
        <w:ind w:left="4320" w:hanging="2880"/>
      </w:pPr>
      <w:rPr>
        <w:rFonts w:hint="default"/>
      </w:rPr>
    </w:lvl>
  </w:abstractNum>
  <w:abstractNum w:abstractNumId="13"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abstractNumId w:val="1"/>
  </w:num>
  <w:num w:numId="2">
    <w:abstractNumId w:val="8"/>
  </w:num>
  <w:num w:numId="3">
    <w:abstractNumId w:val="7"/>
  </w:num>
  <w:num w:numId="4">
    <w:abstractNumId w:val="6"/>
  </w:num>
  <w:num w:numId="5">
    <w:abstractNumId w:val="5"/>
  </w:num>
  <w:num w:numId="6">
    <w:abstractNumId w:val="14"/>
  </w:num>
  <w:num w:numId="7">
    <w:abstractNumId w:val="15"/>
  </w:num>
  <w:num w:numId="8">
    <w:abstractNumId w:val="9"/>
  </w:num>
  <w:num w:numId="9">
    <w:abstractNumId w:val="10"/>
  </w:num>
  <w:num w:numId="10">
    <w:abstractNumId w:val="13"/>
  </w:num>
  <w:num w:numId="11">
    <w:abstractNumId w:val="3"/>
  </w:num>
  <w:num w:numId="12">
    <w:abstractNumId w:val="2"/>
  </w:num>
  <w:num w:numId="13">
    <w:abstractNumId w:val="0"/>
  </w:num>
  <w:num w:numId="14">
    <w:abstractNumId w:val="11"/>
  </w:num>
  <w:num w:numId="15">
    <w:abstractNumId w:val="4"/>
  </w:num>
  <w:num w:numId="16">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6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21C60"/>
    <w:rsid w:val="00034194"/>
    <w:rsid w:val="000630D5"/>
    <w:rsid w:val="000712DF"/>
    <w:rsid w:val="00083FC0"/>
    <w:rsid w:val="000A61DD"/>
    <w:rsid w:val="000C00FD"/>
    <w:rsid w:val="000F361B"/>
    <w:rsid w:val="0012438F"/>
    <w:rsid w:val="00133EA1"/>
    <w:rsid w:val="0016096B"/>
    <w:rsid w:val="001E5A31"/>
    <w:rsid w:val="0020539A"/>
    <w:rsid w:val="00233330"/>
    <w:rsid w:val="00235B91"/>
    <w:rsid w:val="00241662"/>
    <w:rsid w:val="002950FF"/>
    <w:rsid w:val="00296CD9"/>
    <w:rsid w:val="002B7C9A"/>
    <w:rsid w:val="002C3DD6"/>
    <w:rsid w:val="003122DD"/>
    <w:rsid w:val="0032747D"/>
    <w:rsid w:val="003324CB"/>
    <w:rsid w:val="00381522"/>
    <w:rsid w:val="003917D6"/>
    <w:rsid w:val="00392ADB"/>
    <w:rsid w:val="003C0FF8"/>
    <w:rsid w:val="003C212D"/>
    <w:rsid w:val="003E1868"/>
    <w:rsid w:val="00414894"/>
    <w:rsid w:val="00414B8D"/>
    <w:rsid w:val="00461835"/>
    <w:rsid w:val="004E5323"/>
    <w:rsid w:val="0052297E"/>
    <w:rsid w:val="0056475F"/>
    <w:rsid w:val="00574BCF"/>
    <w:rsid w:val="00585277"/>
    <w:rsid w:val="005D1652"/>
    <w:rsid w:val="005E6C58"/>
    <w:rsid w:val="00653AEC"/>
    <w:rsid w:val="00655190"/>
    <w:rsid w:val="00662218"/>
    <w:rsid w:val="00685AE0"/>
    <w:rsid w:val="006D1998"/>
    <w:rsid w:val="00703D77"/>
    <w:rsid w:val="00711095"/>
    <w:rsid w:val="0072604C"/>
    <w:rsid w:val="00736DAB"/>
    <w:rsid w:val="00762BBE"/>
    <w:rsid w:val="00767E3E"/>
    <w:rsid w:val="007D2775"/>
    <w:rsid w:val="00840862"/>
    <w:rsid w:val="008C15D9"/>
    <w:rsid w:val="008C1DF1"/>
    <w:rsid w:val="008D0747"/>
    <w:rsid w:val="008D2B86"/>
    <w:rsid w:val="00900E8E"/>
    <w:rsid w:val="009112DC"/>
    <w:rsid w:val="009A7321"/>
    <w:rsid w:val="009E7AF7"/>
    <w:rsid w:val="00A472FB"/>
    <w:rsid w:val="00A71B3C"/>
    <w:rsid w:val="00AD064D"/>
    <w:rsid w:val="00B0479E"/>
    <w:rsid w:val="00B22DD5"/>
    <w:rsid w:val="00B35ECC"/>
    <w:rsid w:val="00B56E4D"/>
    <w:rsid w:val="00B56FAD"/>
    <w:rsid w:val="00BA2507"/>
    <w:rsid w:val="00BC241D"/>
    <w:rsid w:val="00BF0491"/>
    <w:rsid w:val="00C055A3"/>
    <w:rsid w:val="00C05E5D"/>
    <w:rsid w:val="00C107F2"/>
    <w:rsid w:val="00C1745E"/>
    <w:rsid w:val="00C2143D"/>
    <w:rsid w:val="00C33A04"/>
    <w:rsid w:val="00C40C3E"/>
    <w:rsid w:val="00C620EA"/>
    <w:rsid w:val="00C95B3C"/>
    <w:rsid w:val="00CA2C88"/>
    <w:rsid w:val="00CA6D65"/>
    <w:rsid w:val="00CD3A82"/>
    <w:rsid w:val="00CD7AA5"/>
    <w:rsid w:val="00D15FE2"/>
    <w:rsid w:val="00DA2D6B"/>
    <w:rsid w:val="00DA76AD"/>
    <w:rsid w:val="00DB0849"/>
    <w:rsid w:val="00DB7886"/>
    <w:rsid w:val="00DE2885"/>
    <w:rsid w:val="00E242E5"/>
    <w:rsid w:val="00E84909"/>
    <w:rsid w:val="00EC57A1"/>
    <w:rsid w:val="00EF31AD"/>
    <w:rsid w:val="00F06D6F"/>
    <w:rsid w:val="00F11CD2"/>
    <w:rsid w:val="00F1792F"/>
    <w:rsid w:val="00F30D7B"/>
    <w:rsid w:val="00F5082D"/>
    <w:rsid w:val="00F531BD"/>
    <w:rsid w:val="00F5324A"/>
    <w:rsid w:val="00F55629"/>
    <w:rsid w:val="00F57042"/>
    <w:rsid w:val="00F57C68"/>
    <w:rsid w:val="00FA0CA9"/>
    <w:rsid w:val="00FC52B9"/>
    <w:rsid w:val="00FF7DA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D2903DC"/>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Bullet point text,Bullet point tex,Bulleted list,Dot pt,No Spacing1,List Paragraph Char Char Char,Indicator Text,Numbered Para 1,List Paragraph1,Bullet Points,MAIN CONTENT,Bullet 1,List Paragraph11,List Paragraph12,F5 List Paragraph,L,B"/>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ListParagraphChar">
    <w:name w:val="List Paragraph Char"/>
    <w:aliases w:val="Bullet point text Char,Bullet point tex Char,Bulleted list Char,Dot pt Char,No Spacing1 Char,List Paragraph Char Char Char Char,Indicator Text Char,Numbered Para 1 Char,List Paragraph1 Char,Bullet Points Char,MAIN CONTENT Char,L Char"/>
    <w:link w:val="ListParagraph"/>
    <w:uiPriority w:val="34"/>
    <w:qFormat/>
    <w:locked/>
    <w:rsid w:val="00C055A3"/>
  </w:style>
  <w:style w:type="paragraph" w:styleId="Revision">
    <w:name w:val="Revision"/>
    <w:hidden/>
    <w:uiPriority w:val="99"/>
    <w:semiHidden/>
    <w:rsid w:val="004E5323"/>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diagramLayout" Target="diagrams/layout1.xml"/><Relationship Id="rId18"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diagramData" Target="diagrams/data1.xml"/><Relationship Id="rId17" Type="http://schemas.openxmlformats.org/officeDocument/2006/relationships/header" Target="header1.xml"/><Relationship Id="rId2" Type="http://schemas.openxmlformats.org/officeDocument/2006/relationships/customXml" Target="../customXml/item2.xml"/><Relationship Id="rId16" Type="http://schemas.microsoft.com/office/2007/relationships/diagramDrawing" Target="diagrams/drawing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diagramColors" Target="diagrams/colors1.xml"/><Relationship Id="rId10" Type="http://schemas.openxmlformats.org/officeDocument/2006/relationships/endnotes" Target="end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diagramQuickStyle" Target="diagrams/quickStyle1.xml"/></Relationships>
</file>

<file path=word/_rels/footer1.xml.rels><?xml version="1.0" encoding="UTF-8" standalone="yes"?>
<Relationships xmlns="http://schemas.openxmlformats.org/package/2006/relationships"><Relationship Id="rId1" Type="http://schemas.openxmlformats.org/officeDocument/2006/relationships/image" Target="media/image3.jpeg"/></Relationships>
</file>

<file path=word/_rels/header1.xml.rels><?xml version="1.0" encoding="UTF-8" standalone="yes"?>
<Relationships xmlns="http://schemas.openxmlformats.org/package/2006/relationships"><Relationship Id="rId1" Type="http://schemas.openxmlformats.org/officeDocument/2006/relationships/image" Target="media/image2.jpeg"/></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45FB3706-D221-46F4-977D-F823DBD9EBFD}" type="doc">
      <dgm:prSet loTypeId="urn:microsoft.com/office/officeart/2009/layout/ReverseList" loCatId="relationship" qsTypeId="urn:microsoft.com/office/officeart/2005/8/quickstyle/simple1" qsCatId="simple" csTypeId="urn:microsoft.com/office/officeart/2005/8/colors/accent1_2" csCatId="accent1" phldr="1"/>
      <dgm:spPr/>
      <dgm:t>
        <a:bodyPr/>
        <a:lstStyle/>
        <a:p>
          <a:endParaRPr lang="en-GB"/>
        </a:p>
      </dgm:t>
    </dgm:pt>
    <dgm:pt modelId="{6273877F-824D-4F26-9977-068EC3AE64F7}">
      <dgm:prSet phldrT="[Text]"/>
      <dgm:spPr/>
      <dgm:t>
        <a:bodyPr/>
        <a:lstStyle/>
        <a:p>
          <a:pPr algn="ctr"/>
          <a:r>
            <a:rPr lang="en-GB" b="1">
              <a:latin typeface="Tahoma" panose="020B0604030504040204" pitchFamily="34" charset="0"/>
              <a:ea typeface="Tahoma" panose="020B0604030504040204" pitchFamily="34" charset="0"/>
              <a:cs typeface="Tahoma" panose="020B0604030504040204" pitchFamily="34" charset="0"/>
            </a:rPr>
            <a:t>REACTIVE</a:t>
          </a:r>
        </a:p>
        <a:p>
          <a:pPr algn="ctr"/>
          <a:r>
            <a:rPr lang="en-GB" b="0">
              <a:latin typeface="Tahoma" panose="020B0604030504040204" pitchFamily="34" charset="0"/>
              <a:ea typeface="Tahoma" panose="020B0604030504040204" pitchFamily="34" charset="0"/>
              <a:cs typeface="Tahoma" panose="020B0604030504040204" pitchFamily="34" charset="0"/>
            </a:rPr>
            <a:t>Set of actions to ensure that all sickness absence is managed in line with the Managing Attendance at Work Policy</a:t>
          </a:r>
        </a:p>
      </dgm:t>
    </dgm:pt>
    <dgm:pt modelId="{F9404978-55AA-438D-BAB4-11787A16EECA}" type="parTrans" cxnId="{01A13E90-6A2F-4953-A59A-E91B3A472905}">
      <dgm:prSet/>
      <dgm:spPr/>
      <dgm:t>
        <a:bodyPr/>
        <a:lstStyle/>
        <a:p>
          <a:endParaRPr lang="en-GB"/>
        </a:p>
      </dgm:t>
    </dgm:pt>
    <dgm:pt modelId="{0F0E3D9A-AB23-44A8-A02C-19E81A3D782E}" type="sibTrans" cxnId="{01A13E90-6A2F-4953-A59A-E91B3A472905}">
      <dgm:prSet/>
      <dgm:spPr/>
      <dgm:t>
        <a:bodyPr/>
        <a:lstStyle/>
        <a:p>
          <a:endParaRPr lang="en-GB"/>
        </a:p>
      </dgm:t>
    </dgm:pt>
    <dgm:pt modelId="{E8DACC8C-A20A-43EA-8C92-AF0A89D66E9F}">
      <dgm:prSet phldrT="[Text]"/>
      <dgm:spPr/>
      <dgm:t>
        <a:bodyPr/>
        <a:lstStyle/>
        <a:p>
          <a:pPr algn="ctr"/>
          <a:r>
            <a:rPr lang="en-GB" b="1">
              <a:latin typeface="Tahoma" panose="020B0604030504040204" pitchFamily="34" charset="0"/>
              <a:ea typeface="Tahoma" panose="020B0604030504040204" pitchFamily="34" charset="0"/>
              <a:cs typeface="Tahoma" panose="020B0604030504040204" pitchFamily="34" charset="0"/>
            </a:rPr>
            <a:t>PROACTIVE</a:t>
          </a:r>
        </a:p>
        <a:p>
          <a:pPr algn="ctr"/>
          <a:r>
            <a:rPr lang="en-GB" b="0">
              <a:latin typeface="Tahoma" panose="020B0604030504040204" pitchFamily="34" charset="0"/>
              <a:ea typeface="Tahoma" panose="020B0604030504040204" pitchFamily="34" charset="0"/>
              <a:cs typeface="Tahoma" panose="020B0604030504040204" pitchFamily="34" charset="0"/>
            </a:rPr>
            <a:t>Set of actions to focus on improving staff experience, wellbeing and retention </a:t>
          </a:r>
        </a:p>
      </dgm:t>
    </dgm:pt>
    <dgm:pt modelId="{9D316029-50E6-4F89-BEC0-6F16B5BE2BFF}" type="parTrans" cxnId="{A4B82446-A499-4FE3-9E1F-4BA37CD779FA}">
      <dgm:prSet/>
      <dgm:spPr/>
      <dgm:t>
        <a:bodyPr/>
        <a:lstStyle/>
        <a:p>
          <a:endParaRPr lang="en-GB"/>
        </a:p>
      </dgm:t>
    </dgm:pt>
    <dgm:pt modelId="{C056331D-C61C-4D30-9D8C-B4A36273EAFA}" type="sibTrans" cxnId="{A4B82446-A499-4FE3-9E1F-4BA37CD779FA}">
      <dgm:prSet/>
      <dgm:spPr/>
      <dgm:t>
        <a:bodyPr/>
        <a:lstStyle/>
        <a:p>
          <a:endParaRPr lang="en-GB"/>
        </a:p>
      </dgm:t>
    </dgm:pt>
    <dgm:pt modelId="{B17FA7A5-2687-4178-981F-0FD0D2639363}" type="pres">
      <dgm:prSet presAssocID="{45FB3706-D221-46F4-977D-F823DBD9EBFD}" presName="Name0" presStyleCnt="0">
        <dgm:presLayoutVars>
          <dgm:chMax val="2"/>
          <dgm:chPref val="2"/>
          <dgm:animLvl val="lvl"/>
        </dgm:presLayoutVars>
      </dgm:prSet>
      <dgm:spPr/>
    </dgm:pt>
    <dgm:pt modelId="{108EDE6B-D94C-42DB-BF6E-A78BCBCFA793}" type="pres">
      <dgm:prSet presAssocID="{45FB3706-D221-46F4-977D-F823DBD9EBFD}" presName="LeftText" presStyleLbl="revTx" presStyleIdx="0" presStyleCnt="0">
        <dgm:presLayoutVars>
          <dgm:bulletEnabled val="1"/>
        </dgm:presLayoutVars>
      </dgm:prSet>
      <dgm:spPr/>
    </dgm:pt>
    <dgm:pt modelId="{F27A9FDC-729C-4AD0-9488-28DB2421AD67}" type="pres">
      <dgm:prSet presAssocID="{45FB3706-D221-46F4-977D-F823DBD9EBFD}" presName="LeftNode" presStyleLbl="bgImgPlace1" presStyleIdx="0" presStyleCnt="2">
        <dgm:presLayoutVars>
          <dgm:chMax val="2"/>
          <dgm:chPref val="2"/>
        </dgm:presLayoutVars>
      </dgm:prSet>
      <dgm:spPr/>
    </dgm:pt>
    <dgm:pt modelId="{E5DAD7F9-E927-4943-9F02-7D32B0A9377B}" type="pres">
      <dgm:prSet presAssocID="{45FB3706-D221-46F4-977D-F823DBD9EBFD}" presName="RightText" presStyleLbl="revTx" presStyleIdx="0" presStyleCnt="0">
        <dgm:presLayoutVars>
          <dgm:bulletEnabled val="1"/>
        </dgm:presLayoutVars>
      </dgm:prSet>
      <dgm:spPr/>
    </dgm:pt>
    <dgm:pt modelId="{2FCA384E-6F93-44C6-A2EE-21BA00D5F2CD}" type="pres">
      <dgm:prSet presAssocID="{45FB3706-D221-46F4-977D-F823DBD9EBFD}" presName="RightNode" presStyleLbl="bgImgPlace1" presStyleIdx="1" presStyleCnt="2">
        <dgm:presLayoutVars>
          <dgm:chMax val="0"/>
          <dgm:chPref val="0"/>
        </dgm:presLayoutVars>
      </dgm:prSet>
      <dgm:spPr/>
    </dgm:pt>
    <dgm:pt modelId="{C0A63664-5622-4B0F-A4F6-7F49B3C072E0}" type="pres">
      <dgm:prSet presAssocID="{45FB3706-D221-46F4-977D-F823DBD9EBFD}" presName="TopArrow" presStyleLbl="node1" presStyleIdx="0" presStyleCnt="2"/>
      <dgm:spPr/>
    </dgm:pt>
    <dgm:pt modelId="{2DF7D576-CE34-441A-84D4-B0E68C21133E}" type="pres">
      <dgm:prSet presAssocID="{45FB3706-D221-46F4-977D-F823DBD9EBFD}" presName="BottomArrow" presStyleLbl="node1" presStyleIdx="1" presStyleCnt="2"/>
      <dgm:spPr/>
    </dgm:pt>
  </dgm:ptLst>
  <dgm:cxnLst>
    <dgm:cxn modelId="{A4B82446-A499-4FE3-9E1F-4BA37CD779FA}" srcId="{45FB3706-D221-46F4-977D-F823DBD9EBFD}" destId="{E8DACC8C-A20A-43EA-8C92-AF0A89D66E9F}" srcOrd="1" destOrd="0" parTransId="{9D316029-50E6-4F89-BEC0-6F16B5BE2BFF}" sibTransId="{C056331D-C61C-4D30-9D8C-B4A36273EAFA}"/>
    <dgm:cxn modelId="{5CB05048-DCCB-403D-88D3-247BDAD14A68}" type="presOf" srcId="{E8DACC8C-A20A-43EA-8C92-AF0A89D66E9F}" destId="{2FCA384E-6F93-44C6-A2EE-21BA00D5F2CD}" srcOrd="1" destOrd="0" presId="urn:microsoft.com/office/officeart/2009/layout/ReverseList"/>
    <dgm:cxn modelId="{93BD2573-CADE-4383-BB1E-CBB4F82354EA}" type="presOf" srcId="{6273877F-824D-4F26-9977-068EC3AE64F7}" destId="{F27A9FDC-729C-4AD0-9488-28DB2421AD67}" srcOrd="1" destOrd="0" presId="urn:microsoft.com/office/officeart/2009/layout/ReverseList"/>
    <dgm:cxn modelId="{0F682A54-971E-4398-B739-35488F9103AD}" type="presOf" srcId="{45FB3706-D221-46F4-977D-F823DBD9EBFD}" destId="{B17FA7A5-2687-4178-981F-0FD0D2639363}" srcOrd="0" destOrd="0" presId="urn:microsoft.com/office/officeart/2009/layout/ReverseList"/>
    <dgm:cxn modelId="{93E13E8C-416B-4D73-9780-FD7D2EDA0FCC}" type="presOf" srcId="{E8DACC8C-A20A-43EA-8C92-AF0A89D66E9F}" destId="{E5DAD7F9-E927-4943-9F02-7D32B0A9377B}" srcOrd="0" destOrd="0" presId="urn:microsoft.com/office/officeart/2009/layout/ReverseList"/>
    <dgm:cxn modelId="{01A13E90-6A2F-4953-A59A-E91B3A472905}" srcId="{45FB3706-D221-46F4-977D-F823DBD9EBFD}" destId="{6273877F-824D-4F26-9977-068EC3AE64F7}" srcOrd="0" destOrd="0" parTransId="{F9404978-55AA-438D-BAB4-11787A16EECA}" sibTransId="{0F0E3D9A-AB23-44A8-A02C-19E81A3D782E}"/>
    <dgm:cxn modelId="{16AD1EBD-19A0-44E9-99A7-ECCB5E203B22}" type="presOf" srcId="{6273877F-824D-4F26-9977-068EC3AE64F7}" destId="{108EDE6B-D94C-42DB-BF6E-A78BCBCFA793}" srcOrd="0" destOrd="0" presId="urn:microsoft.com/office/officeart/2009/layout/ReverseList"/>
    <dgm:cxn modelId="{A8778549-CC96-47A8-8698-81DE0604CA7B}" type="presParOf" srcId="{B17FA7A5-2687-4178-981F-0FD0D2639363}" destId="{108EDE6B-D94C-42DB-BF6E-A78BCBCFA793}" srcOrd="0" destOrd="0" presId="urn:microsoft.com/office/officeart/2009/layout/ReverseList"/>
    <dgm:cxn modelId="{5A1BB2C5-C20B-4803-B67F-D3DC5DDA1396}" type="presParOf" srcId="{B17FA7A5-2687-4178-981F-0FD0D2639363}" destId="{F27A9FDC-729C-4AD0-9488-28DB2421AD67}" srcOrd="1" destOrd="0" presId="urn:microsoft.com/office/officeart/2009/layout/ReverseList"/>
    <dgm:cxn modelId="{8BC4B043-2473-44E8-8CDA-17D5EAA5004C}" type="presParOf" srcId="{B17FA7A5-2687-4178-981F-0FD0D2639363}" destId="{E5DAD7F9-E927-4943-9F02-7D32B0A9377B}" srcOrd="2" destOrd="0" presId="urn:microsoft.com/office/officeart/2009/layout/ReverseList"/>
    <dgm:cxn modelId="{58F7C7C0-0E0F-45A0-9BA9-7EFC80BAEEFF}" type="presParOf" srcId="{B17FA7A5-2687-4178-981F-0FD0D2639363}" destId="{2FCA384E-6F93-44C6-A2EE-21BA00D5F2CD}" srcOrd="3" destOrd="0" presId="urn:microsoft.com/office/officeart/2009/layout/ReverseList"/>
    <dgm:cxn modelId="{3F70B3A2-A0F3-4919-A02F-5299ADF79BF4}" type="presParOf" srcId="{B17FA7A5-2687-4178-981F-0FD0D2639363}" destId="{C0A63664-5622-4B0F-A4F6-7F49B3C072E0}" srcOrd="4" destOrd="0" presId="urn:microsoft.com/office/officeart/2009/layout/ReverseList"/>
    <dgm:cxn modelId="{FB7773B2-3441-4151-B923-44E414922A56}" type="presParOf" srcId="{B17FA7A5-2687-4178-981F-0FD0D2639363}" destId="{2DF7D576-CE34-441A-84D4-B0E68C21133E}" srcOrd="5" destOrd="0" presId="urn:microsoft.com/office/officeart/2009/layout/ReverseList"/>
  </dgm:cxnLst>
  <dgm:bg/>
  <dgm:whole/>
  <dgm:extLst>
    <a:ext uri="http://schemas.microsoft.com/office/drawing/2008/diagram">
      <dsp:dataModelExt xmlns:dsp="http://schemas.microsoft.com/office/drawing/2008/diagram" relId="rId16"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F27A9FDC-729C-4AD0-9488-28DB2421AD67}">
      <dsp:nvSpPr>
        <dsp:cNvPr id="0" name=""/>
        <dsp:cNvSpPr/>
      </dsp:nvSpPr>
      <dsp:spPr>
        <a:xfrm rot="16200000">
          <a:off x="2209986" y="501260"/>
          <a:ext cx="1061427" cy="648644"/>
        </a:xfrm>
        <a:prstGeom prst="round2SameRect">
          <a:avLst>
            <a:gd name="adj1" fmla="val 16670"/>
            <a:gd name="adj2" fmla="val 0"/>
          </a:avLst>
        </a:prstGeom>
        <a:solidFill>
          <a:schemeClr val="accent1">
            <a:tint val="50000"/>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22860" tIns="38100" rIns="34290" bIns="38100" numCol="1" spcCol="1270" anchor="t" anchorCtr="0">
          <a:noAutofit/>
        </a:bodyPr>
        <a:lstStyle/>
        <a:p>
          <a:pPr marL="0" lvl="0" indent="0" algn="ctr" defTabSz="266700">
            <a:lnSpc>
              <a:spcPct val="90000"/>
            </a:lnSpc>
            <a:spcBef>
              <a:spcPct val="0"/>
            </a:spcBef>
            <a:spcAft>
              <a:spcPct val="35000"/>
            </a:spcAft>
            <a:buNone/>
          </a:pPr>
          <a:r>
            <a:rPr lang="en-GB" sz="600" b="1" kern="1200">
              <a:latin typeface="Tahoma" panose="020B0604030504040204" pitchFamily="34" charset="0"/>
              <a:ea typeface="Tahoma" panose="020B0604030504040204" pitchFamily="34" charset="0"/>
              <a:cs typeface="Tahoma" panose="020B0604030504040204" pitchFamily="34" charset="0"/>
            </a:rPr>
            <a:t>REACTIVE</a:t>
          </a:r>
        </a:p>
        <a:p>
          <a:pPr marL="0" lvl="0" indent="0" algn="ctr" defTabSz="266700">
            <a:lnSpc>
              <a:spcPct val="90000"/>
            </a:lnSpc>
            <a:spcBef>
              <a:spcPct val="0"/>
            </a:spcBef>
            <a:spcAft>
              <a:spcPct val="35000"/>
            </a:spcAft>
            <a:buNone/>
          </a:pPr>
          <a:r>
            <a:rPr lang="en-GB" sz="600" b="0" kern="1200">
              <a:latin typeface="Tahoma" panose="020B0604030504040204" pitchFamily="34" charset="0"/>
              <a:ea typeface="Tahoma" panose="020B0604030504040204" pitchFamily="34" charset="0"/>
              <a:cs typeface="Tahoma" panose="020B0604030504040204" pitchFamily="34" charset="0"/>
            </a:rPr>
            <a:t>Set of actions to ensure that all sickness absence is managed in line with the Managing Attendance at Work Policy</a:t>
          </a:r>
        </a:p>
      </dsp:txBody>
      <dsp:txXfrm rot="5400000">
        <a:off x="2448047" y="326539"/>
        <a:ext cx="616974" cy="998087"/>
      </dsp:txXfrm>
    </dsp:sp>
    <dsp:sp modelId="{2FCA384E-6F93-44C6-A2EE-21BA00D5F2CD}">
      <dsp:nvSpPr>
        <dsp:cNvPr id="0" name=""/>
        <dsp:cNvSpPr/>
      </dsp:nvSpPr>
      <dsp:spPr>
        <a:xfrm rot="5400000">
          <a:off x="2888085" y="501260"/>
          <a:ext cx="1061427" cy="648644"/>
        </a:xfrm>
        <a:prstGeom prst="round2SameRect">
          <a:avLst>
            <a:gd name="adj1" fmla="val 16670"/>
            <a:gd name="adj2" fmla="val 0"/>
          </a:avLst>
        </a:prstGeom>
        <a:solidFill>
          <a:schemeClr val="accent1">
            <a:tint val="50000"/>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34290" tIns="38100" rIns="22860" bIns="38100" numCol="1" spcCol="1270" anchor="t" anchorCtr="0">
          <a:noAutofit/>
        </a:bodyPr>
        <a:lstStyle/>
        <a:p>
          <a:pPr marL="0" lvl="0" indent="0" algn="ctr" defTabSz="266700">
            <a:lnSpc>
              <a:spcPct val="90000"/>
            </a:lnSpc>
            <a:spcBef>
              <a:spcPct val="0"/>
            </a:spcBef>
            <a:spcAft>
              <a:spcPct val="35000"/>
            </a:spcAft>
            <a:buNone/>
          </a:pPr>
          <a:r>
            <a:rPr lang="en-GB" sz="600" b="1" kern="1200">
              <a:latin typeface="Tahoma" panose="020B0604030504040204" pitchFamily="34" charset="0"/>
              <a:ea typeface="Tahoma" panose="020B0604030504040204" pitchFamily="34" charset="0"/>
              <a:cs typeface="Tahoma" panose="020B0604030504040204" pitchFamily="34" charset="0"/>
            </a:rPr>
            <a:t>PROACTIVE</a:t>
          </a:r>
        </a:p>
        <a:p>
          <a:pPr marL="0" lvl="0" indent="0" algn="ctr" defTabSz="266700">
            <a:lnSpc>
              <a:spcPct val="90000"/>
            </a:lnSpc>
            <a:spcBef>
              <a:spcPct val="0"/>
            </a:spcBef>
            <a:spcAft>
              <a:spcPct val="35000"/>
            </a:spcAft>
            <a:buNone/>
          </a:pPr>
          <a:r>
            <a:rPr lang="en-GB" sz="600" b="0" kern="1200">
              <a:latin typeface="Tahoma" panose="020B0604030504040204" pitchFamily="34" charset="0"/>
              <a:ea typeface="Tahoma" panose="020B0604030504040204" pitchFamily="34" charset="0"/>
              <a:cs typeface="Tahoma" panose="020B0604030504040204" pitchFamily="34" charset="0"/>
            </a:rPr>
            <a:t>Set of actions to focus on improving staff experience, wellbeing and retention </a:t>
          </a:r>
        </a:p>
      </dsp:txBody>
      <dsp:txXfrm rot="-5400000">
        <a:off x="3094476" y="326539"/>
        <a:ext cx="616974" cy="998087"/>
      </dsp:txXfrm>
    </dsp:sp>
    <dsp:sp modelId="{C0A63664-5622-4B0F-A4F6-7F49B3C072E0}">
      <dsp:nvSpPr>
        <dsp:cNvPr id="0" name=""/>
        <dsp:cNvSpPr/>
      </dsp:nvSpPr>
      <dsp:spPr>
        <a:xfrm>
          <a:off x="2740634" y="0"/>
          <a:ext cx="678098" cy="678065"/>
        </a:xfrm>
        <a:prstGeom prst="circularArrow">
          <a:avLst>
            <a:gd name="adj1" fmla="val 12500"/>
            <a:gd name="adj2" fmla="val 1142322"/>
            <a:gd name="adj3" fmla="val 20457678"/>
            <a:gd name="adj4" fmla="val 10800000"/>
            <a:gd name="adj5" fmla="val 125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2DF7D576-CE34-441A-84D4-B0E68C21133E}">
      <dsp:nvSpPr>
        <dsp:cNvPr id="0" name=""/>
        <dsp:cNvSpPr/>
      </dsp:nvSpPr>
      <dsp:spPr>
        <a:xfrm rot="10800000">
          <a:off x="2740634" y="972934"/>
          <a:ext cx="678098" cy="678065"/>
        </a:xfrm>
        <a:prstGeom prst="circularArrow">
          <a:avLst>
            <a:gd name="adj1" fmla="val 12500"/>
            <a:gd name="adj2" fmla="val 1142322"/>
            <a:gd name="adj3" fmla="val 20457678"/>
            <a:gd name="adj4" fmla="val 10800000"/>
            <a:gd name="adj5" fmla="val 125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Tree>
</dsp:drawing>
</file>

<file path=word/diagrams/layout1.xml><?xml version="1.0" encoding="utf-8"?>
<dgm:layoutDef xmlns:dgm="http://schemas.openxmlformats.org/drawingml/2006/diagram" xmlns:a="http://schemas.openxmlformats.org/drawingml/2006/main" uniqueId="urn:microsoft.com/office/officeart/2009/layout/ReverseList">
  <dgm:title val=""/>
  <dgm:desc val=""/>
  <dgm:catLst>
    <dgm:cat type="relationship" pri="3800"/>
  </dgm:catLst>
  <dgm:sampData>
    <dgm:dataModel>
      <dgm:ptLst>
        <dgm:pt modelId="0" type="doc"/>
        <dgm:pt modelId="10">
          <dgm:prSet phldr="1"/>
        </dgm:pt>
        <dgm:pt modelId="20">
          <dgm:prSet phldr="1"/>
        </dgm:pt>
      </dgm:ptLst>
      <dgm:cxnLst>
        <dgm:cxn modelId="40" srcId="0" destId="10" srcOrd="0" destOrd="0"/>
        <dgm:cxn modelId="50" srcId="0" destId="20" srcOrd="1" destOrd="0"/>
      </dgm:cxnLst>
      <dgm:bg/>
      <dgm:whole/>
    </dgm:dataModel>
  </dgm:sampData>
  <dgm:styleData>
    <dgm:dataModel>
      <dgm:ptLst>
        <dgm:pt modelId="0" type="doc"/>
        <dgm:pt modelId="10">
          <dgm:prSet phldr="1"/>
        </dgm:pt>
        <dgm:pt modelId="20">
          <dgm:prSet phldr="1"/>
        </dgm:pt>
      </dgm:ptLst>
      <dgm:cxnLst>
        <dgm:cxn modelId="40" srcId="0" destId="10" srcOrd="0" destOrd="0"/>
        <dgm:cxn modelId="50" srcId="0" destId="20" srcOrd="1" destOrd="0"/>
      </dgm:cxnLst>
      <dgm:bg/>
      <dgm:whole/>
    </dgm:dataModel>
  </dgm:styleData>
  <dgm:clrData>
    <dgm:dataModel>
      <dgm:ptLst>
        <dgm:pt modelId="0" type="doc"/>
        <dgm:pt modelId="10">
          <dgm:prSet phldr="1"/>
        </dgm:pt>
        <dgm:pt modelId="20">
          <dgm:prSet phldr="1"/>
        </dgm:pt>
      </dgm:ptLst>
      <dgm:cxnLst>
        <dgm:cxn modelId="40" srcId="0" destId="10" srcOrd="0" destOrd="0"/>
        <dgm:cxn modelId="50" srcId="0" destId="20" srcOrd="1" destOrd="0"/>
      </dgm:cxnLst>
      <dgm:bg/>
      <dgm:whole/>
    </dgm:dataModel>
  </dgm:clrData>
  <dgm:layoutNode name="Name0">
    <dgm:varLst>
      <dgm:chMax val="2"/>
      <dgm:chPref val="2"/>
      <dgm:animLvl val="lvl"/>
    </dgm:varLst>
    <dgm:choose name="Name1">
      <dgm:if name="Name2" axis="ch" ptType="node" func="cnt" op="lte" val="1">
        <dgm:alg type="composite">
          <dgm:param type="ar" val="0.9993"/>
        </dgm:alg>
      </dgm:if>
      <dgm:else name="Name3">
        <dgm:alg type="composite">
          <dgm:param type="ar" val="0.8036"/>
        </dgm:alg>
      </dgm:else>
    </dgm:choose>
    <dgm:shape xmlns:r="http://schemas.openxmlformats.org/officeDocument/2006/relationships" r:blip="">
      <dgm:adjLst/>
    </dgm:shape>
    <dgm:choose name="Name4">
      <dgm:if name="Name5" axis="ch" ptType="node" func="cnt" op="lte" val="1">
        <dgm:constrLst>
          <dgm:constr type="primFontSz" for="des" ptType="node" op="equ" val="65"/>
          <dgm:constr type="l" for="ch" forName="LeftNode" refType="w" fact="0"/>
          <dgm:constr type="t" for="ch" forName="LeftNode" refType="h" fact="0.25"/>
          <dgm:constr type="w" for="ch" forName="LeftNode" refType="w" fact="0.5"/>
          <dgm:constr type="h" for="ch" forName="LeftNode" refType="h"/>
          <dgm:constr type="l" for="ch" forName="LeftText" refType="w" fact="0"/>
          <dgm:constr type="t" for="ch" forName="LeftText" refType="h" fact="0.25"/>
          <dgm:constr type="w" for="ch" forName="LeftText" refType="w" fact="0.5"/>
          <dgm:constr type="h" for="ch" forName="LeftText" refType="h"/>
        </dgm:constrLst>
      </dgm:if>
      <dgm:else name="Name6">
        <dgm:constrLst>
          <dgm:constr type="primFontSz" for="des" ptType="node" op="equ" val="65"/>
          <dgm:constr type="l" for="ch" forName="LeftNode" refType="w" fact="0"/>
          <dgm:constr type="t" for="ch" forName="LeftNode" refType="h" fact="0.1786"/>
          <dgm:constr type="w" for="ch" forName="LeftNode" refType="w" fact="0.4889"/>
          <dgm:constr type="h" for="ch" forName="LeftNode" refType="h" fact="0.6429"/>
          <dgm:constr type="l" for="ch" forName="LeftText" refType="w" fact="0"/>
          <dgm:constr type="t" for="ch" forName="LeftText" refType="h" fact="0.1786"/>
          <dgm:constr type="w" for="ch" forName="LeftText" refType="w" fact="0.4889"/>
          <dgm:constr type="h" for="ch" forName="LeftText" refType="h" fact="0.6429"/>
          <dgm:constr type="l" for="ch" forName="RightNode" refType="w" fact="0.5111"/>
          <dgm:constr type="t" for="ch" forName="RightNode" refType="h" fact="0.1786"/>
          <dgm:constr type="w" for="ch" forName="RightNode" refType="w" fact="0.4889"/>
          <dgm:constr type="h" for="ch" forName="RightNode" refType="h" fact="0.6429"/>
          <dgm:constr type="l" for="ch" forName="RightText" refType="w" fact="0.5111"/>
          <dgm:constr type="t" for="ch" forName="RightText" refType="h" fact="0.1786"/>
          <dgm:constr type="w" for="ch" forName="RightText" refType="w" fact="0.4889"/>
          <dgm:constr type="h" for="ch" forName="RightText" refType="h" fact="0.6429"/>
          <dgm:constr type="l" for="ch" forName="TopArrow" refType="w" fact="0.2444"/>
          <dgm:constr type="t" for="ch" forName="TopArrow" refType="h" fact="0"/>
          <dgm:constr type="w" for="ch" forName="TopArrow" refType="w" fact="0.5111"/>
          <dgm:constr type="h" for="ch" forName="TopArrow" refType="h" fact="0.4107"/>
          <dgm:constr type="l" for="ch" forName="BottomArrow" refType="w" fact="0.2444"/>
          <dgm:constr type="t" for="ch" forName="BottomArrow" refType="h" fact="0.5893"/>
          <dgm:constr type="w" for="ch" forName="BottomArrow" refType="w" fact="0.5111"/>
          <dgm:constr type="h" for="ch" forName="BottomArrow" refType="h" fact="0.4107"/>
        </dgm:constrLst>
      </dgm:else>
    </dgm:choose>
    <dgm:choose name="Name7">
      <dgm:if name="Name8" axis="ch" ptType="node" func="cnt" op="gte" val="1">
        <dgm:layoutNode name="LeftText" styleLbl="revTx" moveWith="LeftNode">
          <dgm:varLst>
            <dgm:bulletEnabled val="1"/>
          </dgm:varLst>
          <dgm:alg type="tx">
            <dgm:param type="txAnchorVert" val="t"/>
            <dgm:param type="parTxLTRAlign" val="l"/>
          </dgm:alg>
          <dgm:choose name="Name9">
            <dgm:if name="Name10" axis="ch" ptType="node" func="cnt" op="lte" val="1">
              <dgm:shape xmlns:r="http://schemas.openxmlformats.org/officeDocument/2006/relationships" type="roundRect" r:blip="" hideGeom="1">
                <dgm:adjLst>
                  <dgm:adj idx="1" val="0.1667"/>
                  <dgm:adj idx="2" val="0"/>
                </dgm:adjLst>
              </dgm:shape>
              <dgm:presOf axis="ch desOrSelf" ptType="node node" st="1 1" cnt="1 0"/>
              <dgm:constrLst>
                <dgm:constr type="lMarg" refType="primFontSz" fact="0.3"/>
                <dgm:constr type="rMarg" refType="primFontSz" fact="0.3"/>
                <dgm:constr type="tMarg" refType="primFontSz" fact="0.5"/>
                <dgm:constr type="bMarg" refType="primFontSz" fact="0.5"/>
              </dgm:constrLst>
            </dgm:if>
            <dgm:else name="Name11">
              <dgm:shape xmlns:r="http://schemas.openxmlformats.org/officeDocument/2006/relationships" rot="270" type="round2SameRect" r:blip="" hideGeom="1">
                <dgm:adjLst>
                  <dgm:adj idx="1" val="0.1667"/>
                  <dgm:adj idx="2" val="0"/>
                </dgm:adjLst>
              </dgm:shape>
              <dgm:presOf axis="ch desOrSelf" ptType="node node" st="1 1" cnt="1 0"/>
              <dgm:constrLst>
                <dgm:constr type="lMarg" refType="primFontSz" fact="0.3"/>
                <dgm:constr type="rMarg" refType="primFontSz" fact="0.45"/>
                <dgm:constr type="tMarg" refType="primFontSz" fact="0.5"/>
                <dgm:constr type="bMarg" refType="primFontSz" fact="0.5"/>
              </dgm:constrLst>
            </dgm:else>
          </dgm:choose>
          <dgm:ruleLst>
            <dgm:rule type="primFontSz" val="5" fact="NaN" max="NaN"/>
          </dgm:ruleLst>
        </dgm:layoutNode>
        <dgm:layoutNode name="LeftNode" styleLbl="bgImgPlace1">
          <dgm:varLst>
            <dgm:chMax val="2"/>
            <dgm:chPref val="2"/>
          </dgm:varLst>
          <dgm:alg type="sp"/>
          <dgm:choose name="Name12">
            <dgm:if name="Name13" axis="ch" ptType="node" func="cnt" op="lte" val="1">
              <dgm:shape xmlns:r="http://schemas.openxmlformats.org/officeDocument/2006/relationships" type="roundRect" r:blip="">
                <dgm:adjLst>
                  <dgm:adj idx="1" val="0.1667"/>
                  <dgm:adj idx="2" val="0"/>
                </dgm:adjLst>
              </dgm:shape>
            </dgm:if>
            <dgm:else name="Name14">
              <dgm:shape xmlns:r="http://schemas.openxmlformats.org/officeDocument/2006/relationships" rot="270" type="round2SameRect" r:blip="">
                <dgm:adjLst>
                  <dgm:adj idx="1" val="0.1667"/>
                  <dgm:adj idx="2" val="0"/>
                </dgm:adjLst>
              </dgm:shape>
            </dgm:else>
          </dgm:choose>
          <dgm:presOf axis="ch desOrSelf" ptType="node node" st="1 1" cnt="1 0"/>
        </dgm:layoutNode>
        <dgm:choose name="Name15">
          <dgm:if name="Name16" axis="ch" ptType="node" func="cnt" op="gte" val="2">
            <dgm:layoutNode name="RightText" styleLbl="revTx" moveWith="RightNode">
              <dgm:varLst>
                <dgm:bulletEnabled val="1"/>
              </dgm:varLst>
              <dgm:alg type="tx">
                <dgm:param type="txAnchorVert" val="t"/>
                <dgm:param type="parTxLTRAlign" val="l"/>
              </dgm:alg>
              <dgm:shape xmlns:r="http://schemas.openxmlformats.org/officeDocument/2006/relationships" rot="90" type="round2SameRect" r:blip="" hideGeom="1">
                <dgm:adjLst>
                  <dgm:adj idx="1" val="0.1667"/>
                  <dgm:adj idx="2" val="0"/>
                </dgm:adjLst>
              </dgm:shape>
              <dgm:presOf axis="ch desOrSelf" ptType="node node" st="2 1" cnt="1 0"/>
              <dgm:constrLst>
                <dgm:constr type="lMarg" refType="primFontSz" fact="0.45"/>
                <dgm:constr type="rMarg" refType="primFontSz" fact="0.3"/>
                <dgm:constr type="tMarg" refType="primFontSz" fact="0.5"/>
                <dgm:constr type="bMarg" refType="primFontSz" fact="0.5"/>
              </dgm:constrLst>
              <dgm:ruleLst>
                <dgm:rule type="primFontSz" val="5" fact="NaN" max="NaN"/>
              </dgm:ruleLst>
            </dgm:layoutNode>
            <dgm:layoutNode name="RightNode" styleLbl="bgImgPlace1">
              <dgm:varLst>
                <dgm:chMax val="0"/>
                <dgm:chPref val="0"/>
              </dgm:varLst>
              <dgm:alg type="sp"/>
              <dgm:shape xmlns:r="http://schemas.openxmlformats.org/officeDocument/2006/relationships" rot="90" type="round2SameRect" r:blip="">
                <dgm:adjLst>
                  <dgm:adj idx="1" val="0.1667"/>
                  <dgm:adj idx="2" val="0"/>
                </dgm:adjLst>
              </dgm:shape>
              <dgm:presOf axis="ch desOrSelf" ptType="node node" st="2 1" cnt="1 0"/>
            </dgm:layoutNode>
            <dgm:layoutNode name="TopArrow">
              <dgm:alg type="sp"/>
              <dgm:shape xmlns:r="http://schemas.openxmlformats.org/officeDocument/2006/relationships" type="circularArrow" r:blip="">
                <dgm:adjLst>
                  <dgm:adj idx="1" val="0.125"/>
                  <dgm:adj idx="2" val="19.0387"/>
                  <dgm:adj idx="3" val="-19.0387"/>
                  <dgm:adj idx="4" val="180"/>
                  <dgm:adj idx="5" val="0.125"/>
                </dgm:adjLst>
              </dgm:shape>
              <dgm:presOf/>
            </dgm:layoutNode>
            <dgm:layoutNode name="BottomArrow">
              <dgm:alg type="sp"/>
              <dgm:shape xmlns:r="http://schemas.openxmlformats.org/officeDocument/2006/relationships" rot="180" type="circularArrow" r:blip="">
                <dgm:adjLst>
                  <dgm:adj idx="1" val="0.125"/>
                  <dgm:adj idx="2" val="19.0387"/>
                  <dgm:adj idx="3" val="-19.0387"/>
                  <dgm:adj idx="4" val="180"/>
                  <dgm:adj idx="5" val="0.125"/>
                </dgm:adjLst>
              </dgm:shape>
              <dgm:presOf/>
            </dgm:layoutNode>
          </dgm:if>
          <dgm:else name="Name17"/>
        </dgm:choose>
      </dgm:if>
      <dgm:else name="Name18"/>
    </dgm:choose>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activity xmlns="2795bbee-07b4-4e79-98d8-0419d9871cad" xsi:nil="true"/>
  </documentManagement>
</p:properties>
</file>

<file path=customXml/item4.xml><?xml version="1.0" encoding="utf-8"?>
<ct:contentTypeSchema xmlns:ct="http://schemas.microsoft.com/office/2006/metadata/contentType" xmlns:ma="http://schemas.microsoft.com/office/2006/metadata/properties/metaAttributes" ct:_="" ma:_="" ma:contentTypeName="Document" ma:contentTypeID="0x0101006652E948FA37F943B0514D0A14AFC95A" ma:contentTypeVersion="17" ma:contentTypeDescription="Create a new document." ma:contentTypeScope="" ma:versionID="885af37c59d79443f82237317c644ace">
  <xsd:schema xmlns:xsd="http://www.w3.org/2001/XMLSchema" xmlns:xs="http://www.w3.org/2001/XMLSchema" xmlns:p="http://schemas.microsoft.com/office/2006/metadata/properties" xmlns:ns3="2795bbee-07b4-4e79-98d8-0419d9871cad" xmlns:ns4="258d5018-feb4-45ec-8043-ac7152467c64" targetNamespace="http://schemas.microsoft.com/office/2006/metadata/properties" ma:root="true" ma:fieldsID="5639fd2cc236cf579ae593b1b94b0136" ns3:_="" ns4:_="">
    <xsd:import namespace="2795bbee-07b4-4e79-98d8-0419d9871cad"/>
    <xsd:import namespace="258d5018-feb4-45ec-8043-ac7152467c64"/>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4:SharedWithUsers" minOccurs="0"/>
                <xsd:element ref="ns4:SharedWithDetails" minOccurs="0"/>
                <xsd:element ref="ns4:SharingHintHash" minOccurs="0"/>
                <xsd:element ref="ns3:MediaServiceDateTaken" minOccurs="0"/>
                <xsd:element ref="ns3:MediaLengthInSeconds" minOccurs="0"/>
                <xsd:element ref="ns3:MediaServiceAutoTags" minOccurs="0"/>
                <xsd:element ref="ns3:_activity" minOccurs="0"/>
                <xsd:element ref="ns3:MediaServiceOCR" minOccurs="0"/>
                <xsd:element ref="ns3:MediaServiceGenerationTime" minOccurs="0"/>
                <xsd:element ref="ns3:MediaServiceEventHashCode" minOccurs="0"/>
                <xsd:element ref="ns3:MediaServiceObjectDetectorVersions" minOccurs="0"/>
                <xsd:element ref="ns3:MediaServiceSystemTag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795bbee-07b4-4e79-98d8-0419d9871ca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LengthInSeconds" ma:index="16" nillable="true" ma:displayName="Length (seconds)" ma:internalName="MediaLengthInSeconds" ma:readOnly="true">
      <xsd:simpleType>
        <xsd:restriction base="dms:Unknown"/>
      </xsd:simpleType>
    </xsd:element>
    <xsd:element name="MediaServiceAutoTags" ma:index="17" nillable="true" ma:displayName="Tags" ma:internalName="MediaServiceAutoTags" ma:readOnly="true">
      <xsd:simpleType>
        <xsd:restriction base="dms:Text"/>
      </xsd:simpleType>
    </xsd:element>
    <xsd:element name="_activity" ma:index="18" nillable="true" ma:displayName="_activity" ma:hidden="true" ma:internalName="_activity">
      <xsd:simpleType>
        <xsd:restriction base="dms:Note"/>
      </xsd:simpleType>
    </xsd:element>
    <xsd:element name="MediaServiceOCR" ma:index="19" nillable="true" ma:displayName="Extracted Text" ma:internalName="MediaServiceOCR" ma:readOnly="true">
      <xsd:simpleType>
        <xsd:restriction base="dms:Note">
          <xsd:maxLength value="255"/>
        </xsd:restriction>
      </xsd:simpleType>
    </xsd:element>
    <xsd:element name="MediaServiceGenerationTime" ma:index="20" nillable="true" ma:displayName="MediaServiceGenerationTime" ma:hidden="true" ma:internalName="MediaServiceGenerationTime" ma:readOnly="true">
      <xsd:simpleType>
        <xsd:restriction base="dms:Text"/>
      </xsd:simpleType>
    </xsd:element>
    <xsd:element name="MediaServiceEventHashCode" ma:index="21" nillable="true" ma:displayName="MediaServiceEventHashCode" ma:hidden="true" ma:internalName="MediaServiceEventHashCode" ma:readOnly="true">
      <xsd:simpleType>
        <xsd:restriction base="dms:Text"/>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ServiceSystemTags" ma:index="23" nillable="true" ma:displayName="MediaServiceSystemTags" ma:hidden="true" ma:internalName="MediaServiceSystemTags" ma:readOnly="true">
      <xsd:simpleType>
        <xsd:restriction base="dms:Note"/>
      </xsd:simpleType>
    </xsd:element>
    <xsd:element name="MediaServiceSearchProperties" ma:index="24"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258d5018-feb4-45ec-8043-ac7152467c64"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SharingHintHash" ma:index="14"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1EB6C18D-AACA-4CD1-B537-7EBC18E82E89}">
  <ds:schemaRefs>
    <ds:schemaRef ds:uri="http://schemas.openxmlformats.org/officeDocument/2006/bibliography"/>
  </ds:schemaRefs>
</ds:datastoreItem>
</file>

<file path=customXml/itemProps2.xml><?xml version="1.0" encoding="utf-8"?>
<ds:datastoreItem xmlns:ds="http://schemas.openxmlformats.org/officeDocument/2006/customXml" ds:itemID="{4E6C176E-6805-4E4E-881C-8DD0DC0D3A4F}">
  <ds:schemaRefs>
    <ds:schemaRef ds:uri="http://schemas.microsoft.com/sharepoint/v3/contenttype/forms"/>
  </ds:schemaRefs>
</ds:datastoreItem>
</file>

<file path=customXml/itemProps3.xml><?xml version="1.0" encoding="utf-8"?>
<ds:datastoreItem xmlns:ds="http://schemas.openxmlformats.org/officeDocument/2006/customXml" ds:itemID="{F6BD0324-8D4E-4FDD-ABDC-9A56B1C5D89B}">
  <ds:schemaRefs>
    <ds:schemaRef ds:uri="http://schemas.microsoft.com/office/2006/metadata/properties"/>
    <ds:schemaRef ds:uri="http://purl.org/dc/terms/"/>
    <ds:schemaRef ds:uri="http://schemas.microsoft.com/office/infopath/2007/PartnerControls"/>
    <ds:schemaRef ds:uri="http://purl.org/dc/elements/1.1/"/>
    <ds:schemaRef ds:uri="http://purl.org/dc/dcmitype/"/>
    <ds:schemaRef ds:uri="http://schemas.microsoft.com/office/2006/documentManagement/types"/>
    <ds:schemaRef ds:uri="258d5018-feb4-45ec-8043-ac7152467c64"/>
    <ds:schemaRef ds:uri="http://schemas.openxmlformats.org/package/2006/metadata/core-properties"/>
    <ds:schemaRef ds:uri="2795bbee-07b4-4e79-98d8-0419d9871cad"/>
    <ds:schemaRef ds:uri="http://www.w3.org/XML/1998/namespace"/>
  </ds:schemaRefs>
</ds:datastoreItem>
</file>

<file path=customXml/itemProps4.xml><?xml version="1.0" encoding="utf-8"?>
<ds:datastoreItem xmlns:ds="http://schemas.openxmlformats.org/officeDocument/2006/customXml" ds:itemID="{3388B088-BC3D-4323-9900-A42354F8BC4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795bbee-07b4-4e79-98d8-0419d9871cad"/>
    <ds:schemaRef ds:uri="258d5018-feb4-45ec-8043-ac7152467c6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8</Pages>
  <Words>1740</Words>
  <Characters>9920</Characters>
  <Application>Microsoft Office Word</Application>
  <DocSecurity>0</DocSecurity>
  <Lines>82</Lines>
  <Paragraphs>23</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11637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Pamela Wenger (ABM ULHB - Corporate Governance)</dc:creator>
  <cp:lastModifiedBy>Claire Mulcahy (Swansea Bay UHB - Corporate Governance )</cp:lastModifiedBy>
  <cp:revision>3</cp:revision>
  <dcterms:created xsi:type="dcterms:W3CDTF">2025-02-12T10:24:00Z</dcterms:created>
  <dcterms:modified xsi:type="dcterms:W3CDTF">2025-02-13T09:27:00Z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0x0101006652E948FA37F943B0514D0A14AFC95A</vt:lpwstr>
  </property>
</Properties>
</file>