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F6F2D"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4A2A4E4" wp14:editId="5E9C96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851CD07" wp14:editId="353352D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CFEF9E0" wp14:editId="2CC4B71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0D8CC3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08B003C" w14:textId="77777777" w:rsidTr="00DA76AD">
        <w:tc>
          <w:tcPr>
            <w:tcW w:w="2547" w:type="dxa"/>
          </w:tcPr>
          <w:p w14:paraId="7820378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06FED0B9" w14:textId="7AEDA3E5" w:rsidR="00F5082D" w:rsidRPr="00FA0CA9" w:rsidRDefault="009C4C76" w:rsidP="009C4C76">
                <w:pPr>
                  <w:rPr>
                    <w:rFonts w:ascii="Arial" w:hAnsi="Arial" w:cs="Arial"/>
                    <w:b/>
                    <w:sz w:val="24"/>
                    <w:szCs w:val="24"/>
                  </w:rPr>
                </w:pPr>
                <w:r>
                  <w:rPr>
                    <w:rFonts w:ascii="Arial" w:hAnsi="Arial" w:cs="Arial"/>
                    <w:b/>
                    <w:sz w:val="24"/>
                    <w:szCs w:val="24"/>
                  </w:rPr>
                  <w:t>15</w:t>
                </w:r>
                <w:r w:rsidR="001A1F3A">
                  <w:rPr>
                    <w:rFonts w:ascii="Arial" w:hAnsi="Arial" w:cs="Arial"/>
                    <w:b/>
                    <w:sz w:val="24"/>
                    <w:szCs w:val="24"/>
                  </w:rPr>
                  <w:t xml:space="preserve"> February 202</w:t>
                </w:r>
                <w:r>
                  <w:rPr>
                    <w:rFonts w:ascii="Arial" w:hAnsi="Arial" w:cs="Arial"/>
                    <w:b/>
                    <w:sz w:val="24"/>
                    <w:szCs w:val="24"/>
                  </w:rPr>
                  <w:t>4</w:t>
                </w:r>
              </w:p>
            </w:tc>
          </w:sdtContent>
        </w:sdt>
        <w:tc>
          <w:tcPr>
            <w:tcW w:w="2368" w:type="dxa"/>
            <w:gridSpan w:val="3"/>
          </w:tcPr>
          <w:p w14:paraId="7899EFC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4912D7D" w14:textId="55B0B863" w:rsidR="00F5082D" w:rsidRPr="00FA0CA9" w:rsidRDefault="00A67FC4" w:rsidP="00FA0CA9">
            <w:pPr>
              <w:rPr>
                <w:rFonts w:ascii="Arial" w:hAnsi="Arial" w:cs="Arial"/>
                <w:b/>
                <w:sz w:val="24"/>
                <w:szCs w:val="24"/>
              </w:rPr>
            </w:pPr>
            <w:r>
              <w:rPr>
                <w:rFonts w:ascii="Arial" w:hAnsi="Arial" w:cs="Arial"/>
                <w:b/>
                <w:sz w:val="24"/>
                <w:szCs w:val="24"/>
              </w:rPr>
              <w:t>7.</w:t>
            </w:r>
            <w:r w:rsidR="00BE1406">
              <w:rPr>
                <w:rFonts w:ascii="Arial" w:hAnsi="Arial" w:cs="Arial"/>
                <w:b/>
                <w:sz w:val="24"/>
                <w:szCs w:val="24"/>
              </w:rPr>
              <w:t>3</w:t>
            </w:r>
          </w:p>
        </w:tc>
      </w:tr>
      <w:tr w:rsidR="00083FC0" w:rsidRPr="00034194" w14:paraId="29511384" w14:textId="77777777" w:rsidTr="00DA76AD">
        <w:tc>
          <w:tcPr>
            <w:tcW w:w="2547" w:type="dxa"/>
          </w:tcPr>
          <w:p w14:paraId="3F94BFE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89222E2" w14:textId="77777777" w:rsidR="00034194" w:rsidRPr="00FA0CA9" w:rsidRDefault="0055549F" w:rsidP="00E7226B">
            <w:pPr>
              <w:rPr>
                <w:rFonts w:ascii="Arial" w:hAnsi="Arial" w:cs="Arial"/>
                <w:b/>
                <w:sz w:val="24"/>
                <w:szCs w:val="24"/>
              </w:rPr>
            </w:pPr>
            <w:r>
              <w:rPr>
                <w:rFonts w:ascii="Arial" w:hAnsi="Arial" w:cs="Arial"/>
                <w:b/>
                <w:sz w:val="24"/>
                <w:szCs w:val="24"/>
              </w:rPr>
              <w:t>Education Commissioning plan</w:t>
            </w:r>
          </w:p>
        </w:tc>
      </w:tr>
      <w:tr w:rsidR="00083FC0" w:rsidRPr="00034194" w14:paraId="55AC7190" w14:textId="77777777" w:rsidTr="00DA76AD">
        <w:tc>
          <w:tcPr>
            <w:tcW w:w="2547" w:type="dxa"/>
          </w:tcPr>
          <w:p w14:paraId="2666798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4503FCD" w14:textId="77777777" w:rsidR="00034194" w:rsidRPr="00FA0CA9" w:rsidRDefault="00336E60" w:rsidP="00FA0CA9">
            <w:pPr>
              <w:rPr>
                <w:rFonts w:ascii="Arial" w:hAnsi="Arial" w:cs="Arial"/>
                <w:sz w:val="24"/>
                <w:szCs w:val="24"/>
              </w:rPr>
            </w:pPr>
            <w:r>
              <w:rPr>
                <w:rFonts w:ascii="Arial" w:hAnsi="Arial" w:cs="Arial"/>
                <w:sz w:val="24"/>
                <w:szCs w:val="24"/>
              </w:rPr>
              <w:t xml:space="preserve">Mark </w:t>
            </w:r>
            <w:proofErr w:type="spellStart"/>
            <w:r>
              <w:rPr>
                <w:rFonts w:ascii="Arial" w:hAnsi="Arial" w:cs="Arial"/>
                <w:sz w:val="24"/>
                <w:szCs w:val="24"/>
              </w:rPr>
              <w:t>Turp</w:t>
            </w:r>
            <w:proofErr w:type="spellEnd"/>
            <w:r>
              <w:rPr>
                <w:rFonts w:ascii="Arial" w:hAnsi="Arial" w:cs="Arial"/>
                <w:sz w:val="24"/>
                <w:szCs w:val="24"/>
              </w:rPr>
              <w:t>, Workforce P</w:t>
            </w:r>
            <w:r w:rsidR="00E46B93">
              <w:rPr>
                <w:rFonts w:ascii="Arial" w:hAnsi="Arial" w:cs="Arial"/>
                <w:sz w:val="24"/>
                <w:szCs w:val="24"/>
              </w:rPr>
              <w:t>lanning &amp; OD Manager</w:t>
            </w:r>
          </w:p>
        </w:tc>
      </w:tr>
      <w:tr w:rsidR="00083FC0" w:rsidRPr="00034194" w14:paraId="0A3A5C07" w14:textId="77777777" w:rsidTr="00DA76AD">
        <w:tc>
          <w:tcPr>
            <w:tcW w:w="2547" w:type="dxa"/>
          </w:tcPr>
          <w:p w14:paraId="538D963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9C80A26" w14:textId="77777777" w:rsidR="00034194" w:rsidRPr="00FA0CA9" w:rsidRDefault="0055549F" w:rsidP="00FA0CA9">
            <w:pPr>
              <w:rPr>
                <w:rFonts w:ascii="Arial" w:hAnsi="Arial" w:cs="Arial"/>
                <w:sz w:val="24"/>
                <w:szCs w:val="24"/>
              </w:rPr>
            </w:pPr>
            <w:r>
              <w:rPr>
                <w:rFonts w:ascii="Arial" w:hAnsi="Arial" w:cs="Arial"/>
                <w:sz w:val="24"/>
                <w:szCs w:val="24"/>
              </w:rPr>
              <w:t>Sharon Vickery – Assistant Director of Workforce and OD</w:t>
            </w:r>
          </w:p>
        </w:tc>
      </w:tr>
      <w:tr w:rsidR="00083FC0" w:rsidRPr="00034194" w14:paraId="2E0AC945" w14:textId="77777777" w:rsidTr="00DA76AD">
        <w:tc>
          <w:tcPr>
            <w:tcW w:w="2547" w:type="dxa"/>
          </w:tcPr>
          <w:p w14:paraId="7BE934B5"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C97FE7D" w14:textId="77777777" w:rsidR="005D1652" w:rsidRPr="00FA0CA9" w:rsidRDefault="0055549F" w:rsidP="00FA0CA9">
            <w:pPr>
              <w:rPr>
                <w:rFonts w:ascii="Arial" w:hAnsi="Arial" w:cs="Arial"/>
                <w:sz w:val="24"/>
                <w:szCs w:val="24"/>
              </w:rPr>
            </w:pPr>
            <w:r>
              <w:rPr>
                <w:rFonts w:ascii="Arial" w:hAnsi="Arial" w:cs="Arial"/>
                <w:sz w:val="24"/>
                <w:szCs w:val="24"/>
              </w:rPr>
              <w:t>Sharon Vickery – Assistant Director of Workforce and OD</w:t>
            </w:r>
          </w:p>
        </w:tc>
      </w:tr>
      <w:tr w:rsidR="00083FC0" w:rsidRPr="00034194" w14:paraId="55E25343" w14:textId="77777777" w:rsidTr="00DA76AD">
        <w:tc>
          <w:tcPr>
            <w:tcW w:w="2547" w:type="dxa"/>
          </w:tcPr>
          <w:p w14:paraId="6ED816F5"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2F5AC5D" w14:textId="77777777" w:rsidR="00BC241D" w:rsidRPr="00E7226B" w:rsidRDefault="00E7226B" w:rsidP="00FA0CA9">
                <w:pPr>
                  <w:rPr>
                    <w:rFonts w:ascii="Arial" w:hAnsi="Arial" w:cs="Arial"/>
                    <w:sz w:val="24"/>
                    <w:szCs w:val="24"/>
                  </w:rPr>
                </w:pPr>
                <w:r w:rsidRPr="00E7226B">
                  <w:rPr>
                    <w:rFonts w:ascii="Arial" w:hAnsi="Arial" w:cs="Arial"/>
                    <w:sz w:val="24"/>
                    <w:szCs w:val="24"/>
                  </w:rPr>
                  <w:t>Open</w:t>
                </w:r>
              </w:p>
            </w:sdtContent>
          </w:sdt>
        </w:tc>
      </w:tr>
      <w:tr w:rsidR="00083FC0" w:rsidRPr="00034194" w14:paraId="05B7F3B0" w14:textId="77777777" w:rsidTr="00DA76AD">
        <w:tc>
          <w:tcPr>
            <w:tcW w:w="2547" w:type="dxa"/>
          </w:tcPr>
          <w:p w14:paraId="66A10555"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A567F78" w14:textId="7B0169BE" w:rsidR="00C33A04" w:rsidRPr="00E7226B" w:rsidRDefault="00E7226B" w:rsidP="00FA0CA9">
            <w:pPr>
              <w:ind w:right="96"/>
              <w:rPr>
                <w:rFonts w:ascii="Arial" w:hAnsi="Arial" w:cs="Arial"/>
                <w:sz w:val="24"/>
                <w:szCs w:val="24"/>
              </w:rPr>
            </w:pPr>
            <w:r>
              <w:rPr>
                <w:rFonts w:ascii="Arial" w:hAnsi="Arial" w:cs="Arial"/>
                <w:sz w:val="24"/>
                <w:szCs w:val="24"/>
              </w:rPr>
              <w:t>To provide the W</w:t>
            </w:r>
            <w:r w:rsidR="000E7571">
              <w:rPr>
                <w:rFonts w:ascii="Arial" w:hAnsi="Arial" w:cs="Arial"/>
                <w:sz w:val="24"/>
                <w:szCs w:val="24"/>
              </w:rPr>
              <w:t xml:space="preserve">orkforce OD </w:t>
            </w:r>
            <w:r w:rsidR="00392DDF">
              <w:rPr>
                <w:rFonts w:ascii="Arial" w:hAnsi="Arial" w:cs="Arial"/>
                <w:sz w:val="24"/>
                <w:szCs w:val="24"/>
              </w:rPr>
              <w:t>&amp;</w:t>
            </w:r>
            <w:r w:rsidR="000E7571">
              <w:rPr>
                <w:rFonts w:ascii="Arial" w:hAnsi="Arial" w:cs="Arial"/>
                <w:sz w:val="24"/>
                <w:szCs w:val="24"/>
              </w:rPr>
              <w:t xml:space="preserve"> </w:t>
            </w:r>
            <w:r>
              <w:rPr>
                <w:rFonts w:ascii="Arial" w:hAnsi="Arial" w:cs="Arial"/>
                <w:sz w:val="24"/>
                <w:szCs w:val="24"/>
              </w:rPr>
              <w:t>D</w:t>
            </w:r>
            <w:r w:rsidR="000E7571">
              <w:rPr>
                <w:rFonts w:ascii="Arial" w:hAnsi="Arial" w:cs="Arial"/>
                <w:sz w:val="24"/>
                <w:szCs w:val="24"/>
              </w:rPr>
              <w:t>igital</w:t>
            </w:r>
            <w:r>
              <w:rPr>
                <w:rFonts w:ascii="Arial" w:hAnsi="Arial" w:cs="Arial"/>
                <w:sz w:val="24"/>
                <w:szCs w:val="24"/>
              </w:rPr>
              <w:t xml:space="preserve"> Committee </w:t>
            </w:r>
            <w:r w:rsidR="00ED6CD0">
              <w:rPr>
                <w:rFonts w:ascii="Arial" w:hAnsi="Arial" w:cs="Arial"/>
                <w:sz w:val="24"/>
                <w:szCs w:val="24"/>
              </w:rPr>
              <w:t xml:space="preserve">with </w:t>
            </w:r>
            <w:r>
              <w:rPr>
                <w:rFonts w:ascii="Arial" w:hAnsi="Arial" w:cs="Arial"/>
                <w:sz w:val="24"/>
                <w:szCs w:val="24"/>
              </w:rPr>
              <w:t xml:space="preserve">a copy of the </w:t>
            </w:r>
            <w:r w:rsidR="00336E60">
              <w:rPr>
                <w:rFonts w:ascii="Arial" w:hAnsi="Arial" w:cs="Arial"/>
                <w:sz w:val="24"/>
                <w:szCs w:val="24"/>
              </w:rPr>
              <w:t>Health Board’s (</w:t>
            </w:r>
            <w:r>
              <w:rPr>
                <w:rFonts w:ascii="Arial" w:hAnsi="Arial" w:cs="Arial"/>
                <w:sz w:val="24"/>
                <w:szCs w:val="24"/>
              </w:rPr>
              <w:t>HB</w:t>
            </w:r>
            <w:r w:rsidR="00ED6CD0">
              <w:rPr>
                <w:rFonts w:ascii="Arial" w:hAnsi="Arial" w:cs="Arial"/>
                <w:sz w:val="24"/>
                <w:szCs w:val="24"/>
              </w:rPr>
              <w:t>’s</w:t>
            </w:r>
            <w:r w:rsidR="00336E60">
              <w:rPr>
                <w:rFonts w:ascii="Arial" w:hAnsi="Arial" w:cs="Arial"/>
                <w:sz w:val="24"/>
                <w:szCs w:val="24"/>
              </w:rPr>
              <w:t>)</w:t>
            </w:r>
            <w:r>
              <w:rPr>
                <w:rFonts w:ascii="Arial" w:hAnsi="Arial" w:cs="Arial"/>
                <w:sz w:val="24"/>
                <w:szCs w:val="24"/>
              </w:rPr>
              <w:t xml:space="preserve"> return to H</w:t>
            </w:r>
            <w:r w:rsidR="00336E60">
              <w:rPr>
                <w:rFonts w:ascii="Arial" w:hAnsi="Arial" w:cs="Arial"/>
                <w:sz w:val="24"/>
                <w:szCs w:val="24"/>
              </w:rPr>
              <w:t xml:space="preserve">ealth </w:t>
            </w:r>
            <w:r>
              <w:rPr>
                <w:rFonts w:ascii="Arial" w:hAnsi="Arial" w:cs="Arial"/>
                <w:sz w:val="24"/>
                <w:szCs w:val="24"/>
              </w:rPr>
              <w:t>E</w:t>
            </w:r>
            <w:r w:rsidR="00336E60">
              <w:rPr>
                <w:rFonts w:ascii="Arial" w:hAnsi="Arial" w:cs="Arial"/>
                <w:sz w:val="24"/>
                <w:szCs w:val="24"/>
              </w:rPr>
              <w:t xml:space="preserve">ducation </w:t>
            </w:r>
            <w:r>
              <w:rPr>
                <w:rFonts w:ascii="Arial" w:hAnsi="Arial" w:cs="Arial"/>
                <w:sz w:val="24"/>
                <w:szCs w:val="24"/>
              </w:rPr>
              <w:t>I</w:t>
            </w:r>
            <w:r w:rsidR="00336E60">
              <w:rPr>
                <w:rFonts w:ascii="Arial" w:hAnsi="Arial" w:cs="Arial"/>
                <w:sz w:val="24"/>
                <w:szCs w:val="24"/>
              </w:rPr>
              <w:t xml:space="preserve">mprovement </w:t>
            </w:r>
            <w:r>
              <w:rPr>
                <w:rFonts w:ascii="Arial" w:hAnsi="Arial" w:cs="Arial"/>
                <w:sz w:val="24"/>
                <w:szCs w:val="24"/>
              </w:rPr>
              <w:t>W</w:t>
            </w:r>
            <w:r w:rsidR="00336E60">
              <w:rPr>
                <w:rFonts w:ascii="Arial" w:hAnsi="Arial" w:cs="Arial"/>
                <w:sz w:val="24"/>
                <w:szCs w:val="24"/>
              </w:rPr>
              <w:t>ales (HEIW)</w:t>
            </w:r>
            <w:r>
              <w:rPr>
                <w:rFonts w:ascii="Arial" w:hAnsi="Arial" w:cs="Arial"/>
                <w:sz w:val="24"/>
                <w:szCs w:val="24"/>
              </w:rPr>
              <w:t xml:space="preserve"> relating </w:t>
            </w:r>
            <w:r w:rsidR="00336E60">
              <w:rPr>
                <w:rFonts w:ascii="Arial" w:hAnsi="Arial" w:cs="Arial"/>
                <w:sz w:val="24"/>
                <w:szCs w:val="24"/>
              </w:rPr>
              <w:t>to education</w:t>
            </w:r>
            <w:r>
              <w:rPr>
                <w:rFonts w:ascii="Arial" w:hAnsi="Arial" w:cs="Arial"/>
                <w:sz w:val="24"/>
                <w:szCs w:val="24"/>
              </w:rPr>
              <w:t xml:space="preserve"> commission</w:t>
            </w:r>
            <w:r w:rsidR="00336E60">
              <w:rPr>
                <w:rFonts w:ascii="Arial" w:hAnsi="Arial" w:cs="Arial"/>
                <w:sz w:val="24"/>
                <w:szCs w:val="24"/>
              </w:rPr>
              <w:t>ing</w:t>
            </w:r>
            <w:r>
              <w:rPr>
                <w:rFonts w:ascii="Arial" w:hAnsi="Arial" w:cs="Arial"/>
                <w:sz w:val="24"/>
                <w:szCs w:val="24"/>
              </w:rPr>
              <w:t xml:space="preserve"> </w:t>
            </w:r>
            <w:r w:rsidR="00ED6CD0">
              <w:rPr>
                <w:rFonts w:ascii="Arial" w:hAnsi="Arial" w:cs="Arial"/>
                <w:sz w:val="24"/>
                <w:szCs w:val="24"/>
              </w:rPr>
              <w:t>requirements</w:t>
            </w:r>
            <w:r w:rsidR="006A759F">
              <w:rPr>
                <w:rFonts w:ascii="Arial" w:hAnsi="Arial" w:cs="Arial"/>
                <w:sz w:val="24"/>
                <w:szCs w:val="24"/>
              </w:rPr>
              <w:t xml:space="preserve"> for the academic year 202</w:t>
            </w:r>
            <w:r w:rsidR="009C4C76">
              <w:rPr>
                <w:rFonts w:ascii="Arial" w:hAnsi="Arial" w:cs="Arial"/>
                <w:sz w:val="24"/>
                <w:szCs w:val="24"/>
              </w:rPr>
              <w:t>5</w:t>
            </w:r>
            <w:r w:rsidR="006A759F">
              <w:rPr>
                <w:rFonts w:ascii="Arial" w:hAnsi="Arial" w:cs="Arial"/>
                <w:sz w:val="24"/>
                <w:szCs w:val="24"/>
              </w:rPr>
              <w:t>/202</w:t>
            </w:r>
            <w:r w:rsidR="009C4C76">
              <w:rPr>
                <w:rFonts w:ascii="Arial" w:hAnsi="Arial" w:cs="Arial"/>
                <w:sz w:val="24"/>
                <w:szCs w:val="24"/>
              </w:rPr>
              <w:t>6</w:t>
            </w:r>
            <w:r w:rsidR="00336E60">
              <w:rPr>
                <w:rFonts w:ascii="Arial" w:hAnsi="Arial" w:cs="Arial"/>
                <w:sz w:val="24"/>
                <w:szCs w:val="24"/>
              </w:rPr>
              <w:t xml:space="preserve"> and to highlight key trends</w:t>
            </w:r>
            <w:r w:rsidR="00955A86">
              <w:rPr>
                <w:rFonts w:ascii="Arial" w:hAnsi="Arial" w:cs="Arial"/>
                <w:sz w:val="24"/>
                <w:szCs w:val="24"/>
              </w:rPr>
              <w:t xml:space="preserve"> and emerging issues.</w:t>
            </w:r>
          </w:p>
          <w:p w14:paraId="73650684" w14:textId="77777777" w:rsidR="00034194" w:rsidRPr="00E7226B" w:rsidRDefault="00034194" w:rsidP="00FA0CA9">
            <w:pPr>
              <w:rPr>
                <w:rFonts w:ascii="Arial" w:hAnsi="Arial" w:cs="Arial"/>
                <w:sz w:val="24"/>
                <w:szCs w:val="24"/>
              </w:rPr>
            </w:pPr>
          </w:p>
        </w:tc>
      </w:tr>
      <w:tr w:rsidR="00083FC0" w:rsidRPr="00034194" w14:paraId="69639B45" w14:textId="77777777" w:rsidTr="00DA76AD">
        <w:tc>
          <w:tcPr>
            <w:tcW w:w="2547" w:type="dxa"/>
          </w:tcPr>
          <w:p w14:paraId="7D0C529E"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CCA73A1" w14:textId="77777777" w:rsidR="00034194" w:rsidRPr="00FA0CA9" w:rsidRDefault="00034194" w:rsidP="00FA0CA9">
            <w:pPr>
              <w:rPr>
                <w:rFonts w:ascii="Arial" w:hAnsi="Arial" w:cs="Arial"/>
                <w:b/>
                <w:sz w:val="24"/>
                <w:szCs w:val="24"/>
              </w:rPr>
            </w:pPr>
          </w:p>
          <w:p w14:paraId="5DC2C79F" w14:textId="77777777" w:rsidR="00034194" w:rsidRPr="00FA0CA9" w:rsidRDefault="00034194" w:rsidP="00FA0CA9">
            <w:pPr>
              <w:rPr>
                <w:rFonts w:ascii="Arial" w:hAnsi="Arial" w:cs="Arial"/>
                <w:b/>
                <w:sz w:val="24"/>
                <w:szCs w:val="24"/>
              </w:rPr>
            </w:pPr>
          </w:p>
          <w:p w14:paraId="1470FA54" w14:textId="77777777" w:rsidR="00034194" w:rsidRPr="00FA0CA9" w:rsidRDefault="00034194" w:rsidP="00FA0CA9">
            <w:pPr>
              <w:rPr>
                <w:rFonts w:ascii="Arial" w:hAnsi="Arial" w:cs="Arial"/>
                <w:b/>
                <w:sz w:val="24"/>
                <w:szCs w:val="24"/>
              </w:rPr>
            </w:pPr>
          </w:p>
        </w:tc>
        <w:tc>
          <w:tcPr>
            <w:tcW w:w="6469" w:type="dxa"/>
            <w:gridSpan w:val="6"/>
          </w:tcPr>
          <w:p w14:paraId="4D401AA4" w14:textId="73505068" w:rsidR="00C33A04" w:rsidRPr="00FA0CA9" w:rsidRDefault="00E7226B" w:rsidP="00FA0CA9">
            <w:pPr>
              <w:rPr>
                <w:rFonts w:ascii="Arial" w:hAnsi="Arial" w:cs="Arial"/>
                <w:sz w:val="24"/>
                <w:szCs w:val="24"/>
              </w:rPr>
            </w:pPr>
            <w:r>
              <w:rPr>
                <w:rFonts w:ascii="Arial" w:hAnsi="Arial" w:cs="Arial"/>
                <w:sz w:val="24"/>
                <w:szCs w:val="24"/>
              </w:rPr>
              <w:t xml:space="preserve">This is an annual return to HEIW </w:t>
            </w:r>
            <w:r w:rsidR="00ED6CD0">
              <w:rPr>
                <w:rFonts w:ascii="Arial" w:hAnsi="Arial" w:cs="Arial"/>
                <w:sz w:val="24"/>
                <w:szCs w:val="24"/>
              </w:rPr>
              <w:t>and</w:t>
            </w:r>
            <w:r>
              <w:rPr>
                <w:rFonts w:ascii="Arial" w:hAnsi="Arial" w:cs="Arial"/>
                <w:sz w:val="24"/>
                <w:szCs w:val="24"/>
              </w:rPr>
              <w:t xml:space="preserve"> sets out forecasts</w:t>
            </w:r>
            <w:r w:rsidR="00ED6CD0">
              <w:rPr>
                <w:rFonts w:ascii="Arial" w:hAnsi="Arial" w:cs="Arial"/>
                <w:sz w:val="24"/>
                <w:szCs w:val="24"/>
              </w:rPr>
              <w:t xml:space="preserve"> of</w:t>
            </w:r>
            <w:r>
              <w:rPr>
                <w:rFonts w:ascii="Arial" w:hAnsi="Arial" w:cs="Arial"/>
                <w:sz w:val="24"/>
                <w:szCs w:val="24"/>
              </w:rPr>
              <w:t xml:space="preserve"> the HB’s future needs for professions that HEIW have responsibility for commissioning with education providers on behalf of NHS Wales</w:t>
            </w:r>
            <w:r w:rsidR="00ED6CD0">
              <w:rPr>
                <w:rFonts w:ascii="Arial" w:hAnsi="Arial" w:cs="Arial"/>
                <w:sz w:val="24"/>
                <w:szCs w:val="24"/>
              </w:rPr>
              <w:t>. Th</w:t>
            </w:r>
            <w:r w:rsidR="00336E60">
              <w:rPr>
                <w:rFonts w:ascii="Arial" w:hAnsi="Arial" w:cs="Arial"/>
                <w:sz w:val="24"/>
                <w:szCs w:val="24"/>
              </w:rPr>
              <w:t>is return relates to education</w:t>
            </w:r>
            <w:r w:rsidR="00ED6CD0">
              <w:rPr>
                <w:rFonts w:ascii="Arial" w:hAnsi="Arial" w:cs="Arial"/>
                <w:sz w:val="24"/>
                <w:szCs w:val="24"/>
              </w:rPr>
              <w:t xml:space="preserve"> commissioning for the academic year starting 202</w:t>
            </w:r>
            <w:r w:rsidR="009C4C76">
              <w:rPr>
                <w:rFonts w:ascii="Arial" w:hAnsi="Arial" w:cs="Arial"/>
                <w:sz w:val="24"/>
                <w:szCs w:val="24"/>
              </w:rPr>
              <w:t>5</w:t>
            </w:r>
            <w:r w:rsidR="00ED6CD0">
              <w:rPr>
                <w:rFonts w:ascii="Arial" w:hAnsi="Arial" w:cs="Arial"/>
                <w:sz w:val="24"/>
                <w:szCs w:val="24"/>
              </w:rPr>
              <w:t>/202</w:t>
            </w:r>
            <w:r w:rsidR="009C4C76">
              <w:rPr>
                <w:rFonts w:ascii="Arial" w:hAnsi="Arial" w:cs="Arial"/>
                <w:sz w:val="24"/>
                <w:szCs w:val="24"/>
              </w:rPr>
              <w:t>6</w:t>
            </w:r>
            <w:r w:rsidR="00ED6CD0">
              <w:rPr>
                <w:rFonts w:ascii="Arial" w:hAnsi="Arial" w:cs="Arial"/>
                <w:sz w:val="24"/>
                <w:szCs w:val="24"/>
              </w:rPr>
              <w:t xml:space="preserve">.   </w:t>
            </w:r>
            <w:r>
              <w:rPr>
                <w:rFonts w:ascii="Arial" w:hAnsi="Arial" w:cs="Arial"/>
                <w:sz w:val="24"/>
                <w:szCs w:val="24"/>
              </w:rPr>
              <w:t xml:space="preserve"> </w:t>
            </w:r>
          </w:p>
          <w:p w14:paraId="2F4AF346" w14:textId="77777777" w:rsidR="00C33A04" w:rsidRPr="00FA0CA9" w:rsidRDefault="00C33A04" w:rsidP="00FA0CA9">
            <w:pPr>
              <w:rPr>
                <w:rFonts w:ascii="Arial" w:hAnsi="Arial" w:cs="Arial"/>
                <w:sz w:val="24"/>
                <w:szCs w:val="24"/>
              </w:rPr>
            </w:pPr>
          </w:p>
        </w:tc>
      </w:tr>
      <w:tr w:rsidR="00083FC0" w:rsidRPr="00034194" w14:paraId="32006F25" w14:textId="77777777" w:rsidTr="00DA76AD">
        <w:trPr>
          <w:trHeight w:val="97"/>
        </w:trPr>
        <w:tc>
          <w:tcPr>
            <w:tcW w:w="2547" w:type="dxa"/>
            <w:vMerge w:val="restart"/>
          </w:tcPr>
          <w:p w14:paraId="2D4893EA"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45F366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3B7B2D6"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954A14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EBBB2A0"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1C086CE"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695370AB" w14:textId="77777777" w:rsidTr="00DA76AD">
        <w:trPr>
          <w:trHeight w:val="96"/>
        </w:trPr>
        <w:tc>
          <w:tcPr>
            <w:tcW w:w="2547" w:type="dxa"/>
            <w:vMerge/>
          </w:tcPr>
          <w:p w14:paraId="55B49DE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D1AA15B" w14:textId="1EB84837" w:rsidR="0020539A" w:rsidRPr="00FA0CA9" w:rsidRDefault="00EE74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1ACCBE4"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16CDA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EDB9798" w14:textId="74393098" w:rsidR="0020539A" w:rsidRPr="00FA0CA9" w:rsidRDefault="00EE745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D3F3E3C" w14:textId="77777777" w:rsidTr="00DA76AD">
        <w:tc>
          <w:tcPr>
            <w:tcW w:w="2547" w:type="dxa"/>
          </w:tcPr>
          <w:p w14:paraId="411630C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0B5A2846" w14:textId="77777777" w:rsidR="0020539A" w:rsidRPr="00FA0CA9" w:rsidRDefault="0020539A" w:rsidP="00FA0CA9">
            <w:pPr>
              <w:rPr>
                <w:rFonts w:ascii="Arial" w:hAnsi="Arial" w:cs="Arial"/>
                <w:b/>
                <w:sz w:val="24"/>
                <w:szCs w:val="24"/>
              </w:rPr>
            </w:pPr>
          </w:p>
        </w:tc>
        <w:tc>
          <w:tcPr>
            <w:tcW w:w="6469" w:type="dxa"/>
            <w:gridSpan w:val="6"/>
          </w:tcPr>
          <w:p w14:paraId="1CC7C113" w14:textId="77777777" w:rsidR="00C33A04" w:rsidRPr="00FA0CA9" w:rsidRDefault="00C33A04" w:rsidP="00FA0CA9">
            <w:pPr>
              <w:ind w:right="96"/>
              <w:rPr>
                <w:rFonts w:ascii="Arial" w:hAnsi="Arial" w:cs="Arial"/>
                <w:color w:val="FF0000"/>
                <w:sz w:val="24"/>
                <w:szCs w:val="24"/>
              </w:rPr>
            </w:pPr>
          </w:p>
          <w:p w14:paraId="3646BFDC" w14:textId="72C695EC" w:rsidR="00C33A04" w:rsidRPr="00E7226B" w:rsidRDefault="00E7226B" w:rsidP="00FA0CA9">
            <w:pPr>
              <w:ind w:right="96"/>
              <w:rPr>
                <w:rFonts w:ascii="Arial" w:hAnsi="Arial" w:cs="Arial"/>
                <w:sz w:val="24"/>
                <w:szCs w:val="24"/>
              </w:rPr>
            </w:pPr>
            <w:r w:rsidRPr="00E7226B">
              <w:rPr>
                <w:rFonts w:ascii="Arial" w:hAnsi="Arial" w:cs="Arial"/>
                <w:sz w:val="24"/>
                <w:szCs w:val="24"/>
              </w:rPr>
              <w:t>That the W</w:t>
            </w:r>
            <w:r w:rsidR="000E7571">
              <w:rPr>
                <w:rFonts w:ascii="Arial" w:hAnsi="Arial" w:cs="Arial"/>
                <w:sz w:val="24"/>
                <w:szCs w:val="24"/>
              </w:rPr>
              <w:t xml:space="preserve">orkforce OD </w:t>
            </w:r>
            <w:r w:rsidR="00392DDF">
              <w:rPr>
                <w:rFonts w:ascii="Arial" w:hAnsi="Arial" w:cs="Arial"/>
                <w:sz w:val="24"/>
                <w:szCs w:val="24"/>
              </w:rPr>
              <w:t>&amp;</w:t>
            </w:r>
            <w:r w:rsidR="000E7571">
              <w:rPr>
                <w:rFonts w:ascii="Arial" w:hAnsi="Arial" w:cs="Arial"/>
                <w:sz w:val="24"/>
                <w:szCs w:val="24"/>
              </w:rPr>
              <w:t xml:space="preserve"> </w:t>
            </w:r>
            <w:r w:rsidRPr="00E7226B">
              <w:rPr>
                <w:rFonts w:ascii="Arial" w:hAnsi="Arial" w:cs="Arial"/>
                <w:sz w:val="24"/>
                <w:szCs w:val="24"/>
              </w:rPr>
              <w:t>D</w:t>
            </w:r>
            <w:r w:rsidR="000E7571">
              <w:rPr>
                <w:rFonts w:ascii="Arial" w:hAnsi="Arial" w:cs="Arial"/>
                <w:sz w:val="24"/>
                <w:szCs w:val="24"/>
              </w:rPr>
              <w:t>igital</w:t>
            </w:r>
            <w:r w:rsidRPr="00E7226B">
              <w:rPr>
                <w:rFonts w:ascii="Arial" w:hAnsi="Arial" w:cs="Arial"/>
                <w:sz w:val="24"/>
                <w:szCs w:val="24"/>
              </w:rPr>
              <w:t xml:space="preserve"> Committee </w:t>
            </w:r>
            <w:r w:rsidR="002E3D01">
              <w:rPr>
                <w:rFonts w:ascii="Arial" w:hAnsi="Arial" w:cs="Arial"/>
                <w:sz w:val="24"/>
                <w:szCs w:val="24"/>
              </w:rPr>
              <w:t xml:space="preserve">notes and </w:t>
            </w:r>
            <w:r w:rsidRPr="00E7226B">
              <w:rPr>
                <w:rFonts w:ascii="Arial" w:hAnsi="Arial" w:cs="Arial"/>
                <w:sz w:val="24"/>
                <w:szCs w:val="24"/>
              </w:rPr>
              <w:t>accepts the report</w:t>
            </w:r>
            <w:r w:rsidR="002E3D01">
              <w:rPr>
                <w:rFonts w:ascii="Arial" w:hAnsi="Arial" w:cs="Arial"/>
                <w:sz w:val="24"/>
                <w:szCs w:val="24"/>
              </w:rPr>
              <w:t>.</w:t>
            </w:r>
          </w:p>
          <w:p w14:paraId="533B191D" w14:textId="77777777" w:rsidR="0020539A" w:rsidRPr="00FA0CA9" w:rsidRDefault="0020539A" w:rsidP="00FA0CA9">
            <w:pPr>
              <w:ind w:right="96"/>
              <w:rPr>
                <w:rFonts w:ascii="Arial" w:hAnsi="Arial" w:cs="Arial"/>
                <w:sz w:val="24"/>
                <w:szCs w:val="24"/>
              </w:rPr>
            </w:pPr>
          </w:p>
        </w:tc>
      </w:tr>
    </w:tbl>
    <w:p w14:paraId="1E434F54" w14:textId="77777777" w:rsidR="0020539A" w:rsidRDefault="0020539A"/>
    <w:p w14:paraId="17470097" w14:textId="77777777" w:rsidR="00C33A04" w:rsidRDefault="0020539A">
      <w:r>
        <w:br w:type="page"/>
      </w:r>
    </w:p>
    <w:p w14:paraId="19EE67BE" w14:textId="618CE399" w:rsidR="00C33A04" w:rsidRDefault="00336E60" w:rsidP="0072604C">
      <w:pPr>
        <w:spacing w:after="0" w:line="240" w:lineRule="auto"/>
        <w:jc w:val="center"/>
        <w:rPr>
          <w:rFonts w:ascii="Arial" w:hAnsi="Arial" w:cs="Arial"/>
          <w:b/>
          <w:sz w:val="24"/>
          <w:szCs w:val="24"/>
        </w:rPr>
      </w:pPr>
      <w:r>
        <w:rPr>
          <w:rFonts w:ascii="Arial" w:hAnsi="Arial" w:cs="Arial"/>
          <w:b/>
          <w:sz w:val="24"/>
          <w:szCs w:val="24"/>
        </w:rPr>
        <w:lastRenderedPageBreak/>
        <w:t>Education</w:t>
      </w:r>
      <w:r w:rsidR="00ED6CD0">
        <w:rPr>
          <w:rFonts w:ascii="Arial" w:hAnsi="Arial" w:cs="Arial"/>
          <w:b/>
          <w:sz w:val="24"/>
          <w:szCs w:val="24"/>
        </w:rPr>
        <w:t xml:space="preserve"> Commissioning </w:t>
      </w:r>
      <w:r>
        <w:rPr>
          <w:rFonts w:ascii="Arial" w:hAnsi="Arial" w:cs="Arial"/>
          <w:b/>
          <w:sz w:val="24"/>
          <w:szCs w:val="24"/>
        </w:rPr>
        <w:t>S</w:t>
      </w:r>
      <w:r w:rsidR="00ED6CD0">
        <w:rPr>
          <w:rFonts w:ascii="Arial" w:hAnsi="Arial" w:cs="Arial"/>
          <w:b/>
          <w:sz w:val="24"/>
          <w:szCs w:val="24"/>
        </w:rPr>
        <w:t>ubmission to HEIW 202</w:t>
      </w:r>
      <w:r w:rsidR="001933DB">
        <w:rPr>
          <w:rFonts w:ascii="Arial" w:hAnsi="Arial" w:cs="Arial"/>
          <w:b/>
          <w:sz w:val="24"/>
          <w:szCs w:val="24"/>
        </w:rPr>
        <w:t>4</w:t>
      </w:r>
    </w:p>
    <w:p w14:paraId="6A0E910E" w14:textId="77777777" w:rsidR="0072604C" w:rsidRPr="0072604C" w:rsidRDefault="0072604C" w:rsidP="0072604C">
      <w:pPr>
        <w:spacing w:after="0" w:line="240" w:lineRule="auto"/>
        <w:jc w:val="center"/>
        <w:rPr>
          <w:rFonts w:ascii="Arial" w:hAnsi="Arial" w:cs="Arial"/>
          <w:b/>
          <w:sz w:val="24"/>
          <w:szCs w:val="24"/>
        </w:rPr>
      </w:pPr>
    </w:p>
    <w:p w14:paraId="4BDFA64B"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DFB6DC6" w14:textId="77777777" w:rsidR="00336E60" w:rsidRDefault="00336E60" w:rsidP="00336E60">
      <w:pPr>
        <w:spacing w:after="0" w:line="240" w:lineRule="auto"/>
        <w:rPr>
          <w:rFonts w:ascii="Arial" w:hAnsi="Arial" w:cs="Arial"/>
          <w:sz w:val="24"/>
          <w:szCs w:val="24"/>
        </w:rPr>
      </w:pPr>
    </w:p>
    <w:p w14:paraId="11AF3FAA" w14:textId="000C568B" w:rsidR="00836EA8" w:rsidRDefault="00836EA8" w:rsidP="00336E60">
      <w:pPr>
        <w:spacing w:after="0" w:line="240" w:lineRule="auto"/>
        <w:jc w:val="both"/>
        <w:rPr>
          <w:rFonts w:ascii="Arial" w:hAnsi="Arial" w:cs="Arial"/>
          <w:sz w:val="24"/>
          <w:szCs w:val="24"/>
        </w:rPr>
      </w:pPr>
      <w:r w:rsidRPr="00836EA8">
        <w:rPr>
          <w:rFonts w:ascii="Arial" w:hAnsi="Arial" w:cs="Arial"/>
          <w:sz w:val="24"/>
          <w:szCs w:val="24"/>
        </w:rPr>
        <w:t xml:space="preserve">This is an annual plan submitted to </w:t>
      </w:r>
      <w:r w:rsidR="00336E60">
        <w:rPr>
          <w:rFonts w:ascii="Arial" w:hAnsi="Arial" w:cs="Arial"/>
          <w:sz w:val="24"/>
          <w:szCs w:val="24"/>
        </w:rPr>
        <w:t>Health Education Improvement Wales (</w:t>
      </w:r>
      <w:r w:rsidRPr="00836EA8">
        <w:rPr>
          <w:rFonts w:ascii="Arial" w:hAnsi="Arial" w:cs="Arial"/>
          <w:sz w:val="24"/>
          <w:szCs w:val="24"/>
        </w:rPr>
        <w:t>HEIW</w:t>
      </w:r>
      <w:r w:rsidR="00336E60">
        <w:rPr>
          <w:rFonts w:ascii="Arial" w:hAnsi="Arial" w:cs="Arial"/>
          <w:sz w:val="24"/>
          <w:szCs w:val="24"/>
        </w:rPr>
        <w:t>)</w:t>
      </w:r>
      <w:r w:rsidRPr="00836EA8">
        <w:rPr>
          <w:rFonts w:ascii="Arial" w:hAnsi="Arial" w:cs="Arial"/>
          <w:sz w:val="24"/>
          <w:szCs w:val="24"/>
        </w:rPr>
        <w:t xml:space="preserve"> that projects the </w:t>
      </w:r>
      <w:r w:rsidR="00336E60">
        <w:rPr>
          <w:rFonts w:ascii="Arial" w:hAnsi="Arial" w:cs="Arial"/>
          <w:sz w:val="24"/>
          <w:szCs w:val="24"/>
        </w:rPr>
        <w:t>Health Boards (</w:t>
      </w:r>
      <w:r w:rsidRPr="00836EA8">
        <w:rPr>
          <w:rFonts w:ascii="Arial" w:hAnsi="Arial" w:cs="Arial"/>
          <w:sz w:val="24"/>
          <w:szCs w:val="24"/>
        </w:rPr>
        <w:t>HB</w:t>
      </w:r>
      <w:r w:rsidR="00336E60">
        <w:rPr>
          <w:rFonts w:ascii="Arial" w:hAnsi="Arial" w:cs="Arial"/>
          <w:sz w:val="24"/>
          <w:szCs w:val="24"/>
        </w:rPr>
        <w:t>’</w:t>
      </w:r>
      <w:r w:rsidRPr="00836EA8">
        <w:rPr>
          <w:rFonts w:ascii="Arial" w:hAnsi="Arial" w:cs="Arial"/>
          <w:sz w:val="24"/>
          <w:szCs w:val="24"/>
        </w:rPr>
        <w:t>s</w:t>
      </w:r>
      <w:r w:rsidR="00336E60">
        <w:rPr>
          <w:rFonts w:ascii="Arial" w:hAnsi="Arial" w:cs="Arial"/>
          <w:sz w:val="24"/>
          <w:szCs w:val="24"/>
        </w:rPr>
        <w:t>)</w:t>
      </w:r>
      <w:r w:rsidRPr="00836EA8">
        <w:rPr>
          <w:rFonts w:ascii="Arial" w:hAnsi="Arial" w:cs="Arial"/>
          <w:sz w:val="24"/>
          <w:szCs w:val="24"/>
        </w:rPr>
        <w:t xml:space="preserve"> planned future needs for the professional groups  which HEIW hav</w:t>
      </w:r>
      <w:r w:rsidR="00336E60">
        <w:rPr>
          <w:rFonts w:ascii="Arial" w:hAnsi="Arial" w:cs="Arial"/>
          <w:sz w:val="24"/>
          <w:szCs w:val="24"/>
        </w:rPr>
        <w:t>e responsibility for education</w:t>
      </w:r>
      <w:r w:rsidRPr="00836EA8">
        <w:rPr>
          <w:rFonts w:ascii="Arial" w:hAnsi="Arial" w:cs="Arial"/>
          <w:sz w:val="24"/>
          <w:szCs w:val="24"/>
        </w:rPr>
        <w:t xml:space="preserve"> commissioning. The plan is produced based on guidance from HEIW.</w:t>
      </w:r>
      <w:r>
        <w:rPr>
          <w:rFonts w:ascii="Arial" w:hAnsi="Arial" w:cs="Arial"/>
          <w:sz w:val="24"/>
          <w:szCs w:val="24"/>
        </w:rPr>
        <w:t xml:space="preserve"> This year</w:t>
      </w:r>
      <w:r w:rsidR="00336E60">
        <w:rPr>
          <w:rFonts w:ascii="Arial" w:hAnsi="Arial" w:cs="Arial"/>
          <w:sz w:val="24"/>
          <w:szCs w:val="24"/>
        </w:rPr>
        <w:t>’s</w:t>
      </w:r>
      <w:r>
        <w:rPr>
          <w:rFonts w:ascii="Arial" w:hAnsi="Arial" w:cs="Arial"/>
          <w:sz w:val="24"/>
          <w:szCs w:val="24"/>
        </w:rPr>
        <w:t xml:space="preserve"> plan will assist HEIW to </w:t>
      </w:r>
      <w:r w:rsidR="00E0275B">
        <w:rPr>
          <w:rFonts w:ascii="Arial" w:hAnsi="Arial" w:cs="Arial"/>
          <w:sz w:val="24"/>
          <w:szCs w:val="24"/>
        </w:rPr>
        <w:t>produce an A</w:t>
      </w:r>
      <w:r w:rsidR="00336E60">
        <w:rPr>
          <w:rFonts w:ascii="Arial" w:hAnsi="Arial" w:cs="Arial"/>
          <w:sz w:val="24"/>
          <w:szCs w:val="24"/>
        </w:rPr>
        <w:t>ll Wales education</w:t>
      </w:r>
      <w:r>
        <w:rPr>
          <w:rFonts w:ascii="Arial" w:hAnsi="Arial" w:cs="Arial"/>
          <w:sz w:val="24"/>
          <w:szCs w:val="24"/>
        </w:rPr>
        <w:t xml:space="preserve"> commissioning plan for the academic year 202</w:t>
      </w:r>
      <w:r w:rsidR="009C4C76">
        <w:rPr>
          <w:rFonts w:ascii="Arial" w:hAnsi="Arial" w:cs="Arial"/>
          <w:sz w:val="24"/>
          <w:szCs w:val="24"/>
        </w:rPr>
        <w:t>5</w:t>
      </w:r>
      <w:r>
        <w:rPr>
          <w:rFonts w:ascii="Arial" w:hAnsi="Arial" w:cs="Arial"/>
          <w:sz w:val="24"/>
          <w:szCs w:val="24"/>
        </w:rPr>
        <w:t>/202</w:t>
      </w:r>
      <w:r w:rsidR="009C4C76">
        <w:rPr>
          <w:rFonts w:ascii="Arial" w:hAnsi="Arial" w:cs="Arial"/>
          <w:sz w:val="24"/>
          <w:szCs w:val="24"/>
        </w:rPr>
        <w:t>6</w:t>
      </w:r>
      <w:r>
        <w:rPr>
          <w:rFonts w:ascii="Arial" w:hAnsi="Arial" w:cs="Arial"/>
          <w:sz w:val="24"/>
          <w:szCs w:val="24"/>
        </w:rPr>
        <w:t>.</w:t>
      </w:r>
    </w:p>
    <w:p w14:paraId="0B2A2478" w14:textId="77777777" w:rsidR="0071052B" w:rsidRDefault="0071052B" w:rsidP="00836EA8">
      <w:pPr>
        <w:spacing w:after="0" w:line="240" w:lineRule="auto"/>
        <w:ind w:left="360"/>
        <w:rPr>
          <w:rFonts w:ascii="Arial" w:hAnsi="Arial" w:cs="Arial"/>
          <w:sz w:val="24"/>
          <w:szCs w:val="24"/>
        </w:rPr>
      </w:pPr>
    </w:p>
    <w:p w14:paraId="6AC5BC8C" w14:textId="77777777" w:rsidR="00B24F97" w:rsidRPr="00B24F97" w:rsidRDefault="0071052B" w:rsidP="00E5791B">
      <w:pPr>
        <w:pStyle w:val="ListParagraph"/>
        <w:numPr>
          <w:ilvl w:val="0"/>
          <w:numId w:val="1"/>
        </w:numPr>
        <w:spacing w:after="0" w:line="240" w:lineRule="auto"/>
        <w:rPr>
          <w:rFonts w:ascii="Arial" w:hAnsi="Arial" w:cs="Arial"/>
          <w:sz w:val="24"/>
          <w:szCs w:val="24"/>
        </w:rPr>
      </w:pPr>
      <w:r w:rsidRPr="00B24F97">
        <w:rPr>
          <w:rFonts w:ascii="Arial" w:hAnsi="Arial" w:cs="Arial"/>
          <w:b/>
          <w:sz w:val="24"/>
          <w:szCs w:val="24"/>
        </w:rPr>
        <w:t xml:space="preserve">BACKGROUND &amp; EMERGING FINDINGS </w:t>
      </w:r>
    </w:p>
    <w:p w14:paraId="3EDF4676" w14:textId="77777777" w:rsidR="00336E60" w:rsidRDefault="00336E60" w:rsidP="00336E60">
      <w:pPr>
        <w:spacing w:after="0" w:line="240" w:lineRule="auto"/>
        <w:rPr>
          <w:rFonts w:ascii="Arial" w:hAnsi="Arial" w:cs="Arial"/>
          <w:sz w:val="24"/>
          <w:szCs w:val="24"/>
        </w:rPr>
      </w:pPr>
    </w:p>
    <w:p w14:paraId="169F0399" w14:textId="737962C2" w:rsidR="00336E60" w:rsidRDefault="00336E60" w:rsidP="00E0275B">
      <w:pPr>
        <w:spacing w:after="0" w:line="240" w:lineRule="auto"/>
        <w:jc w:val="both"/>
        <w:rPr>
          <w:rFonts w:ascii="Arial" w:hAnsi="Arial" w:cs="Arial"/>
          <w:sz w:val="24"/>
          <w:szCs w:val="24"/>
        </w:rPr>
      </w:pPr>
      <w:r>
        <w:rPr>
          <w:rFonts w:ascii="Arial" w:hAnsi="Arial" w:cs="Arial"/>
          <w:sz w:val="24"/>
          <w:szCs w:val="24"/>
        </w:rPr>
        <w:t xml:space="preserve">The HEIW education commissioning template was issued to Heads of Service </w:t>
      </w:r>
      <w:r w:rsidR="00E0275B">
        <w:rPr>
          <w:rFonts w:ascii="Arial" w:hAnsi="Arial" w:cs="Arial"/>
          <w:sz w:val="24"/>
          <w:szCs w:val="24"/>
        </w:rPr>
        <w:t xml:space="preserve">and Professions </w:t>
      </w:r>
      <w:r>
        <w:rPr>
          <w:rFonts w:ascii="Arial" w:hAnsi="Arial" w:cs="Arial"/>
          <w:sz w:val="24"/>
          <w:szCs w:val="24"/>
        </w:rPr>
        <w:t xml:space="preserve">and their </w:t>
      </w:r>
      <w:r w:rsidR="000E7571">
        <w:rPr>
          <w:rFonts w:ascii="Arial" w:hAnsi="Arial" w:cs="Arial"/>
          <w:sz w:val="24"/>
          <w:szCs w:val="24"/>
        </w:rPr>
        <w:t>Workforce</w:t>
      </w:r>
      <w:r w:rsidR="00EE7456">
        <w:rPr>
          <w:rFonts w:ascii="Arial" w:hAnsi="Arial" w:cs="Arial"/>
          <w:sz w:val="24"/>
          <w:szCs w:val="24"/>
        </w:rPr>
        <w:t xml:space="preserve"> </w:t>
      </w:r>
      <w:r>
        <w:rPr>
          <w:rFonts w:ascii="Arial" w:hAnsi="Arial" w:cs="Arial"/>
          <w:sz w:val="24"/>
          <w:szCs w:val="24"/>
        </w:rPr>
        <w:t xml:space="preserve">Business Partners across the organisation in </w:t>
      </w:r>
      <w:r w:rsidR="00C1007D">
        <w:rPr>
          <w:rFonts w:ascii="Arial" w:hAnsi="Arial" w:cs="Arial"/>
          <w:sz w:val="24"/>
          <w:szCs w:val="24"/>
        </w:rPr>
        <w:t>November</w:t>
      </w:r>
      <w:r>
        <w:rPr>
          <w:rFonts w:ascii="Arial" w:hAnsi="Arial" w:cs="Arial"/>
          <w:sz w:val="24"/>
          <w:szCs w:val="24"/>
        </w:rPr>
        <w:t xml:space="preserve"> 202</w:t>
      </w:r>
      <w:r w:rsidR="009C4C76">
        <w:rPr>
          <w:rFonts w:ascii="Arial" w:hAnsi="Arial" w:cs="Arial"/>
          <w:sz w:val="24"/>
          <w:szCs w:val="24"/>
        </w:rPr>
        <w:t>3</w:t>
      </w:r>
      <w:r>
        <w:rPr>
          <w:rFonts w:ascii="Arial" w:hAnsi="Arial" w:cs="Arial"/>
          <w:sz w:val="24"/>
          <w:szCs w:val="24"/>
        </w:rPr>
        <w:t xml:space="preserve">. Guidance was provided on how to complete the submission and some areas arranged dedicated meetings to discuss their requirements with the central workforce planning team. Following a review of the submissions, the following key trends </w:t>
      </w:r>
      <w:r w:rsidR="00157C81">
        <w:rPr>
          <w:rFonts w:ascii="Arial" w:hAnsi="Arial" w:cs="Arial"/>
          <w:sz w:val="24"/>
          <w:szCs w:val="24"/>
        </w:rPr>
        <w:t xml:space="preserve">and emerging issues </w:t>
      </w:r>
      <w:r>
        <w:rPr>
          <w:rFonts w:ascii="Arial" w:hAnsi="Arial" w:cs="Arial"/>
          <w:sz w:val="24"/>
          <w:szCs w:val="24"/>
        </w:rPr>
        <w:t>have been identified:</w:t>
      </w:r>
    </w:p>
    <w:p w14:paraId="6D59B92E" w14:textId="77777777" w:rsidR="00955A86" w:rsidRDefault="00955A86" w:rsidP="00336E60">
      <w:pPr>
        <w:spacing w:after="0" w:line="240" w:lineRule="auto"/>
        <w:rPr>
          <w:rFonts w:ascii="Arial" w:hAnsi="Arial" w:cs="Arial"/>
          <w:sz w:val="24"/>
          <w:szCs w:val="24"/>
        </w:rPr>
      </w:pPr>
    </w:p>
    <w:p w14:paraId="2622072F" w14:textId="668A9789" w:rsidR="00955A86" w:rsidRPr="00955A86" w:rsidRDefault="00955A86" w:rsidP="00336E60">
      <w:pPr>
        <w:spacing w:after="0" w:line="240" w:lineRule="auto"/>
        <w:rPr>
          <w:rFonts w:ascii="Arial" w:hAnsi="Arial" w:cs="Arial"/>
          <w:b/>
          <w:sz w:val="24"/>
          <w:szCs w:val="24"/>
        </w:rPr>
      </w:pPr>
      <w:r w:rsidRPr="00955A86">
        <w:rPr>
          <w:rFonts w:ascii="Arial" w:hAnsi="Arial" w:cs="Arial"/>
          <w:b/>
          <w:sz w:val="24"/>
          <w:szCs w:val="24"/>
        </w:rPr>
        <w:t>Key Trends</w:t>
      </w:r>
      <w:r w:rsidR="00EF61E5">
        <w:rPr>
          <w:rFonts w:ascii="Arial" w:hAnsi="Arial" w:cs="Arial"/>
          <w:b/>
          <w:sz w:val="24"/>
          <w:szCs w:val="24"/>
        </w:rPr>
        <w:t xml:space="preserve"> &amp; Emerging Issues</w:t>
      </w:r>
    </w:p>
    <w:p w14:paraId="027A5817" w14:textId="77777777" w:rsidR="00336E60" w:rsidRDefault="00336E60" w:rsidP="00336E60">
      <w:pPr>
        <w:spacing w:after="0" w:line="240" w:lineRule="auto"/>
        <w:rPr>
          <w:rFonts w:ascii="Arial" w:hAnsi="Arial" w:cs="Arial"/>
          <w:sz w:val="24"/>
          <w:szCs w:val="24"/>
        </w:rPr>
      </w:pPr>
    </w:p>
    <w:p w14:paraId="2492603D" w14:textId="77777777" w:rsidR="00EF61E5" w:rsidRDefault="00EF61E5" w:rsidP="00EF61E5">
      <w:pPr>
        <w:jc w:val="both"/>
        <w:rPr>
          <w:rFonts w:ascii="Arial" w:hAnsi="Arial" w:cs="Arial"/>
          <w:sz w:val="24"/>
          <w:szCs w:val="24"/>
        </w:rPr>
      </w:pPr>
      <w:r>
        <w:rPr>
          <w:rFonts w:ascii="Arial" w:hAnsi="Arial" w:cs="Arial"/>
          <w:b/>
          <w:sz w:val="24"/>
          <w:szCs w:val="24"/>
        </w:rPr>
        <w:t xml:space="preserve">NURSING </w:t>
      </w:r>
      <w:r>
        <w:rPr>
          <w:rFonts w:ascii="Arial" w:hAnsi="Arial" w:cs="Arial"/>
          <w:sz w:val="24"/>
          <w:szCs w:val="24"/>
        </w:rPr>
        <w:t xml:space="preserve">– </w:t>
      </w:r>
    </w:p>
    <w:p w14:paraId="5D147F32" w14:textId="77777777" w:rsidR="00EF61E5" w:rsidRDefault="00EF61E5" w:rsidP="00EF61E5">
      <w:pPr>
        <w:pStyle w:val="ListParagraph"/>
        <w:numPr>
          <w:ilvl w:val="0"/>
          <w:numId w:val="10"/>
        </w:numPr>
        <w:jc w:val="both"/>
        <w:rPr>
          <w:rFonts w:ascii="Arial" w:hAnsi="Arial" w:cs="Arial"/>
          <w:sz w:val="24"/>
          <w:szCs w:val="24"/>
        </w:rPr>
      </w:pPr>
      <w:r w:rsidRPr="00EF61E5">
        <w:rPr>
          <w:rFonts w:ascii="Arial" w:hAnsi="Arial" w:cs="Arial"/>
          <w:sz w:val="24"/>
          <w:szCs w:val="24"/>
        </w:rPr>
        <w:t xml:space="preserve">Adult nursing commissioning has reduced which reflects the increase in internationally recruited nurses and Central Resourcing Team (CRT) recruitment resulting in a significant reduction in vacancies rate. </w:t>
      </w:r>
    </w:p>
    <w:p w14:paraId="7121A717" w14:textId="62A21893" w:rsidR="00EF61E5" w:rsidRDefault="00EF61E5" w:rsidP="00EF61E5">
      <w:pPr>
        <w:pStyle w:val="ListParagraph"/>
        <w:numPr>
          <w:ilvl w:val="0"/>
          <w:numId w:val="10"/>
        </w:numPr>
        <w:jc w:val="both"/>
        <w:rPr>
          <w:rFonts w:ascii="Arial" w:hAnsi="Arial" w:cs="Arial"/>
          <w:sz w:val="24"/>
          <w:szCs w:val="24"/>
        </w:rPr>
      </w:pPr>
      <w:r w:rsidRPr="00C1007D">
        <w:rPr>
          <w:rFonts w:ascii="Arial" w:hAnsi="Arial" w:cs="Arial"/>
          <w:sz w:val="24"/>
          <w:szCs w:val="24"/>
        </w:rPr>
        <w:t>Midwifery have increased commissioning numbers, reflect</w:t>
      </w:r>
      <w:r>
        <w:rPr>
          <w:rFonts w:ascii="Arial" w:hAnsi="Arial" w:cs="Arial"/>
          <w:sz w:val="24"/>
          <w:szCs w:val="24"/>
        </w:rPr>
        <w:t>ing</w:t>
      </w:r>
      <w:r w:rsidRPr="00C1007D">
        <w:rPr>
          <w:rFonts w:ascii="Arial" w:hAnsi="Arial" w:cs="Arial"/>
          <w:sz w:val="24"/>
          <w:szCs w:val="24"/>
        </w:rPr>
        <w:t xml:space="preserve"> a review of previous commissioning request</w:t>
      </w:r>
      <w:r>
        <w:rPr>
          <w:rFonts w:ascii="Arial" w:hAnsi="Arial" w:cs="Arial"/>
          <w:sz w:val="24"/>
          <w:szCs w:val="24"/>
        </w:rPr>
        <w:t>s</w:t>
      </w:r>
      <w:r w:rsidRPr="00C1007D">
        <w:rPr>
          <w:rFonts w:ascii="Arial" w:hAnsi="Arial" w:cs="Arial"/>
          <w:sz w:val="24"/>
          <w:szCs w:val="24"/>
        </w:rPr>
        <w:t xml:space="preserve"> and projections of future staff movements, particularly retirements</w:t>
      </w:r>
    </w:p>
    <w:p w14:paraId="5D4DB39C" w14:textId="0CD413BF" w:rsidR="00EF61E5" w:rsidRPr="00EF61E5" w:rsidRDefault="00EF61E5" w:rsidP="00AE76EC">
      <w:pPr>
        <w:pStyle w:val="ListParagraph"/>
        <w:numPr>
          <w:ilvl w:val="0"/>
          <w:numId w:val="10"/>
        </w:numPr>
        <w:jc w:val="both"/>
        <w:rPr>
          <w:rFonts w:ascii="Arial" w:hAnsi="Arial" w:cs="Arial"/>
          <w:sz w:val="24"/>
          <w:szCs w:val="24"/>
        </w:rPr>
      </w:pPr>
      <w:r w:rsidRPr="00EF61E5">
        <w:rPr>
          <w:rFonts w:ascii="Arial" w:hAnsi="Arial" w:cs="Arial"/>
          <w:sz w:val="24"/>
          <w:szCs w:val="24"/>
        </w:rPr>
        <w:t xml:space="preserve">All other nursing branches remain largely stable in terms of historical commissioning requests.  </w:t>
      </w:r>
    </w:p>
    <w:p w14:paraId="31461446" w14:textId="08F05DFD" w:rsidR="00C1007D" w:rsidRPr="00C1007D" w:rsidRDefault="00EF61E5" w:rsidP="00EF61E5">
      <w:pPr>
        <w:pStyle w:val="ListParagraph"/>
        <w:numPr>
          <w:ilvl w:val="0"/>
          <w:numId w:val="10"/>
        </w:numPr>
        <w:spacing w:after="0" w:line="240" w:lineRule="auto"/>
        <w:jc w:val="both"/>
        <w:rPr>
          <w:rFonts w:ascii="Arial" w:hAnsi="Arial" w:cs="Arial"/>
          <w:sz w:val="24"/>
          <w:szCs w:val="24"/>
        </w:rPr>
      </w:pPr>
      <w:r>
        <w:rPr>
          <w:rFonts w:ascii="Arial" w:hAnsi="Arial" w:cs="Arial"/>
          <w:sz w:val="24"/>
          <w:szCs w:val="24"/>
        </w:rPr>
        <w:t>HCSW level 4 education courses continue to be at high levels which reflects both the value these qualifications can bring to the HB and that they also offer an additional route into accessing registrant nurse training</w:t>
      </w:r>
    </w:p>
    <w:p w14:paraId="2A921ECF" w14:textId="12A9CF9E" w:rsidR="0064791B" w:rsidRDefault="00B24F97" w:rsidP="00E0275B">
      <w:pPr>
        <w:pStyle w:val="ListParagraph"/>
        <w:numPr>
          <w:ilvl w:val="0"/>
          <w:numId w:val="10"/>
        </w:numPr>
        <w:spacing w:after="0" w:line="240" w:lineRule="auto"/>
        <w:jc w:val="both"/>
        <w:rPr>
          <w:rFonts w:ascii="Arial" w:hAnsi="Arial" w:cs="Arial"/>
          <w:sz w:val="24"/>
          <w:szCs w:val="24"/>
        </w:rPr>
      </w:pPr>
      <w:r w:rsidRPr="00336E60">
        <w:rPr>
          <w:rFonts w:ascii="Arial" w:hAnsi="Arial" w:cs="Arial"/>
          <w:sz w:val="24"/>
          <w:szCs w:val="24"/>
        </w:rPr>
        <w:t>There is an increase in requests to commission more H</w:t>
      </w:r>
      <w:r w:rsidR="00336E60" w:rsidRPr="00336E60">
        <w:rPr>
          <w:rFonts w:ascii="Arial" w:hAnsi="Arial" w:cs="Arial"/>
          <w:sz w:val="24"/>
          <w:szCs w:val="24"/>
        </w:rPr>
        <w:t xml:space="preserve">ealth </w:t>
      </w:r>
      <w:r w:rsidRPr="00336E60">
        <w:rPr>
          <w:rFonts w:ascii="Arial" w:hAnsi="Arial" w:cs="Arial"/>
          <w:sz w:val="24"/>
          <w:szCs w:val="24"/>
        </w:rPr>
        <w:t>C</w:t>
      </w:r>
      <w:r w:rsidR="00336E60" w:rsidRPr="00336E60">
        <w:rPr>
          <w:rFonts w:ascii="Arial" w:hAnsi="Arial" w:cs="Arial"/>
          <w:sz w:val="24"/>
          <w:szCs w:val="24"/>
        </w:rPr>
        <w:t xml:space="preserve">are </w:t>
      </w:r>
      <w:r w:rsidRPr="00336E60">
        <w:rPr>
          <w:rFonts w:ascii="Arial" w:hAnsi="Arial" w:cs="Arial"/>
          <w:sz w:val="24"/>
          <w:szCs w:val="24"/>
        </w:rPr>
        <w:t>S</w:t>
      </w:r>
      <w:r w:rsidR="00336E60" w:rsidRPr="00336E60">
        <w:rPr>
          <w:rFonts w:ascii="Arial" w:hAnsi="Arial" w:cs="Arial"/>
          <w:sz w:val="24"/>
          <w:szCs w:val="24"/>
        </w:rPr>
        <w:t xml:space="preserve">upport </w:t>
      </w:r>
      <w:r w:rsidRPr="00336E60">
        <w:rPr>
          <w:rFonts w:ascii="Arial" w:hAnsi="Arial" w:cs="Arial"/>
          <w:sz w:val="24"/>
          <w:szCs w:val="24"/>
        </w:rPr>
        <w:t>W</w:t>
      </w:r>
      <w:r w:rsidR="00336E60" w:rsidRPr="00336E60">
        <w:rPr>
          <w:rFonts w:ascii="Arial" w:hAnsi="Arial" w:cs="Arial"/>
          <w:sz w:val="24"/>
          <w:szCs w:val="24"/>
        </w:rPr>
        <w:t>orker (HCSW)</w:t>
      </w:r>
      <w:r w:rsidR="00C1007D">
        <w:rPr>
          <w:rFonts w:ascii="Arial" w:hAnsi="Arial" w:cs="Arial"/>
          <w:sz w:val="24"/>
          <w:szCs w:val="24"/>
        </w:rPr>
        <w:t xml:space="preserve"> education</w:t>
      </w:r>
      <w:r w:rsidRPr="00336E60">
        <w:rPr>
          <w:rFonts w:ascii="Arial" w:hAnsi="Arial" w:cs="Arial"/>
          <w:sz w:val="24"/>
          <w:szCs w:val="24"/>
        </w:rPr>
        <w:t xml:space="preserve"> level</w:t>
      </w:r>
      <w:r w:rsidR="00C1007D">
        <w:rPr>
          <w:rFonts w:ascii="Arial" w:hAnsi="Arial" w:cs="Arial"/>
          <w:sz w:val="24"/>
          <w:szCs w:val="24"/>
        </w:rPr>
        <w:t>s</w:t>
      </w:r>
      <w:r w:rsidRPr="00336E60">
        <w:rPr>
          <w:rFonts w:ascii="Arial" w:hAnsi="Arial" w:cs="Arial"/>
          <w:sz w:val="24"/>
          <w:szCs w:val="24"/>
        </w:rPr>
        <w:t xml:space="preserve"> 2,</w:t>
      </w:r>
      <w:r w:rsidR="00336E60" w:rsidRPr="00336E60">
        <w:rPr>
          <w:rFonts w:ascii="Arial" w:hAnsi="Arial" w:cs="Arial"/>
          <w:sz w:val="24"/>
          <w:szCs w:val="24"/>
        </w:rPr>
        <w:t xml:space="preserve"> </w:t>
      </w:r>
      <w:r w:rsidRPr="00336E60">
        <w:rPr>
          <w:rFonts w:ascii="Arial" w:hAnsi="Arial" w:cs="Arial"/>
          <w:sz w:val="24"/>
          <w:szCs w:val="24"/>
        </w:rPr>
        <w:t>3 and 4 roles and apprenticeship level learning across all areas</w:t>
      </w:r>
      <w:r w:rsidR="00336E60" w:rsidRPr="00336E60">
        <w:rPr>
          <w:rFonts w:ascii="Arial" w:hAnsi="Arial" w:cs="Arial"/>
          <w:sz w:val="24"/>
          <w:szCs w:val="24"/>
        </w:rPr>
        <w:t>. T</w:t>
      </w:r>
      <w:r w:rsidRPr="00336E60">
        <w:rPr>
          <w:rFonts w:ascii="Arial" w:hAnsi="Arial" w:cs="Arial"/>
          <w:sz w:val="24"/>
          <w:szCs w:val="24"/>
        </w:rPr>
        <w:t xml:space="preserve">his </w:t>
      </w:r>
      <w:r w:rsidR="00336E60" w:rsidRPr="00336E60">
        <w:rPr>
          <w:rFonts w:ascii="Arial" w:hAnsi="Arial" w:cs="Arial"/>
          <w:sz w:val="24"/>
          <w:szCs w:val="24"/>
        </w:rPr>
        <w:t>has been a</w:t>
      </w:r>
      <w:r w:rsidRPr="00336E60">
        <w:rPr>
          <w:rFonts w:ascii="Arial" w:hAnsi="Arial" w:cs="Arial"/>
          <w:sz w:val="24"/>
          <w:szCs w:val="24"/>
        </w:rPr>
        <w:t xml:space="preserve"> feature of the commissioning process over a number of commissioning</w:t>
      </w:r>
      <w:r w:rsidR="0064791B" w:rsidRPr="00336E60">
        <w:rPr>
          <w:rFonts w:ascii="Arial" w:hAnsi="Arial" w:cs="Arial"/>
          <w:sz w:val="24"/>
          <w:szCs w:val="24"/>
        </w:rPr>
        <w:t xml:space="preserve"> cycles. This fits with the HB</w:t>
      </w:r>
      <w:r w:rsidR="00336E60" w:rsidRPr="00336E60">
        <w:rPr>
          <w:rFonts w:ascii="Arial" w:hAnsi="Arial" w:cs="Arial"/>
          <w:sz w:val="24"/>
          <w:szCs w:val="24"/>
        </w:rPr>
        <w:t>’</w:t>
      </w:r>
      <w:r w:rsidR="0064791B" w:rsidRPr="00336E60">
        <w:rPr>
          <w:rFonts w:ascii="Arial" w:hAnsi="Arial" w:cs="Arial"/>
          <w:sz w:val="24"/>
          <w:szCs w:val="24"/>
        </w:rPr>
        <w:t xml:space="preserve">s commitment to look at new ways of working and </w:t>
      </w:r>
      <w:r w:rsidR="00336E60" w:rsidRPr="00336E60">
        <w:rPr>
          <w:rFonts w:ascii="Arial" w:hAnsi="Arial" w:cs="Arial"/>
          <w:sz w:val="24"/>
          <w:szCs w:val="24"/>
        </w:rPr>
        <w:t xml:space="preserve">a different </w:t>
      </w:r>
      <w:r w:rsidR="0064791B" w:rsidRPr="00336E60">
        <w:rPr>
          <w:rFonts w:ascii="Arial" w:hAnsi="Arial" w:cs="Arial"/>
          <w:sz w:val="24"/>
          <w:szCs w:val="24"/>
        </w:rPr>
        <w:t>skills mix.</w:t>
      </w:r>
    </w:p>
    <w:p w14:paraId="178E8989" w14:textId="7246E432" w:rsidR="00EF61E5" w:rsidRDefault="00EF61E5" w:rsidP="00EF61E5">
      <w:pPr>
        <w:spacing w:after="0" w:line="240" w:lineRule="auto"/>
        <w:jc w:val="both"/>
      </w:pPr>
    </w:p>
    <w:p w14:paraId="24AD4F72" w14:textId="5586B7F6" w:rsidR="00EF61E5" w:rsidRDefault="00EF61E5" w:rsidP="00EF61E5">
      <w:pPr>
        <w:spacing w:after="0" w:line="240" w:lineRule="auto"/>
        <w:jc w:val="both"/>
        <w:rPr>
          <w:rFonts w:ascii="Arial" w:hAnsi="Arial" w:cs="Arial"/>
          <w:b/>
          <w:sz w:val="24"/>
          <w:szCs w:val="24"/>
        </w:rPr>
      </w:pPr>
      <w:r w:rsidRPr="00EF61E5">
        <w:rPr>
          <w:rFonts w:ascii="Arial" w:hAnsi="Arial" w:cs="Arial"/>
          <w:b/>
          <w:sz w:val="24"/>
          <w:szCs w:val="24"/>
        </w:rPr>
        <w:t xml:space="preserve">ALLIED HEALTH PROFFISIONALS (AHP) &amp; HEALTH CARE SCIENCE (HCS) </w:t>
      </w:r>
    </w:p>
    <w:p w14:paraId="2C4C2984" w14:textId="77777777" w:rsidR="00EF61E5" w:rsidRPr="00EF61E5" w:rsidRDefault="00EF61E5" w:rsidP="00EF61E5">
      <w:pPr>
        <w:spacing w:after="0" w:line="240" w:lineRule="auto"/>
        <w:jc w:val="both"/>
        <w:rPr>
          <w:rFonts w:ascii="Arial" w:hAnsi="Arial" w:cs="Arial"/>
          <w:b/>
          <w:sz w:val="24"/>
          <w:szCs w:val="24"/>
        </w:rPr>
      </w:pPr>
    </w:p>
    <w:p w14:paraId="47DAC7CE" w14:textId="56836B79" w:rsidR="00C1007D" w:rsidRPr="00EF61E5" w:rsidRDefault="00C1007D" w:rsidP="00FC4BCC">
      <w:pPr>
        <w:pStyle w:val="ListParagraph"/>
        <w:numPr>
          <w:ilvl w:val="0"/>
          <w:numId w:val="10"/>
        </w:numPr>
        <w:spacing w:after="0" w:line="240" w:lineRule="auto"/>
        <w:jc w:val="both"/>
        <w:rPr>
          <w:rFonts w:ascii="Arial" w:hAnsi="Arial" w:cs="Arial"/>
          <w:sz w:val="24"/>
          <w:szCs w:val="24"/>
        </w:rPr>
      </w:pPr>
      <w:r w:rsidRPr="00EF61E5">
        <w:rPr>
          <w:rFonts w:ascii="Arial" w:hAnsi="Arial" w:cs="Arial"/>
          <w:sz w:val="24"/>
          <w:szCs w:val="24"/>
        </w:rPr>
        <w:t>Therapy services continue to be stable in terms of numbers, with a</w:t>
      </w:r>
      <w:r w:rsidR="007B5CFD" w:rsidRPr="00EF61E5">
        <w:rPr>
          <w:rFonts w:ascii="Arial" w:hAnsi="Arial" w:cs="Arial"/>
          <w:sz w:val="24"/>
          <w:szCs w:val="24"/>
        </w:rPr>
        <w:t>n increase</w:t>
      </w:r>
      <w:r w:rsidRPr="00EF61E5">
        <w:rPr>
          <w:rFonts w:ascii="Arial" w:hAnsi="Arial" w:cs="Arial"/>
          <w:sz w:val="24"/>
          <w:szCs w:val="24"/>
        </w:rPr>
        <w:t xml:space="preserve"> focus on the development of therapy practitioner workforce to meet the increase in demands for therapy service in clusters.   </w:t>
      </w:r>
    </w:p>
    <w:p w14:paraId="14FA72F9" w14:textId="7D61444E" w:rsidR="007B5CFD" w:rsidRDefault="007B5CFD" w:rsidP="007B5CFD">
      <w:pPr>
        <w:pStyle w:val="ListParagraph"/>
        <w:numPr>
          <w:ilvl w:val="0"/>
          <w:numId w:val="10"/>
        </w:numPr>
        <w:spacing w:after="0" w:line="240" w:lineRule="auto"/>
        <w:jc w:val="both"/>
        <w:rPr>
          <w:rFonts w:ascii="Arial" w:hAnsi="Arial" w:cs="Arial"/>
          <w:sz w:val="24"/>
          <w:szCs w:val="24"/>
        </w:rPr>
      </w:pPr>
      <w:r w:rsidRPr="007B5CFD">
        <w:rPr>
          <w:rFonts w:ascii="Arial" w:hAnsi="Arial" w:cs="Arial"/>
          <w:sz w:val="24"/>
          <w:szCs w:val="24"/>
        </w:rPr>
        <w:t>H</w:t>
      </w:r>
      <w:r w:rsidR="000E7571">
        <w:rPr>
          <w:rFonts w:ascii="Arial" w:hAnsi="Arial" w:cs="Arial"/>
          <w:sz w:val="24"/>
          <w:szCs w:val="24"/>
        </w:rPr>
        <w:t xml:space="preserve">ealth </w:t>
      </w:r>
      <w:r w:rsidRPr="007B5CFD">
        <w:rPr>
          <w:rFonts w:ascii="Arial" w:hAnsi="Arial" w:cs="Arial"/>
          <w:sz w:val="24"/>
          <w:szCs w:val="24"/>
        </w:rPr>
        <w:t>C</w:t>
      </w:r>
      <w:r w:rsidR="000E7571">
        <w:rPr>
          <w:rFonts w:ascii="Arial" w:hAnsi="Arial" w:cs="Arial"/>
          <w:sz w:val="24"/>
          <w:szCs w:val="24"/>
        </w:rPr>
        <w:t xml:space="preserve">are </w:t>
      </w:r>
      <w:r w:rsidRPr="007B5CFD">
        <w:rPr>
          <w:rFonts w:ascii="Arial" w:hAnsi="Arial" w:cs="Arial"/>
          <w:sz w:val="24"/>
          <w:szCs w:val="24"/>
        </w:rPr>
        <w:t>S</w:t>
      </w:r>
      <w:r w:rsidR="000E7571">
        <w:rPr>
          <w:rFonts w:ascii="Arial" w:hAnsi="Arial" w:cs="Arial"/>
          <w:sz w:val="24"/>
          <w:szCs w:val="24"/>
        </w:rPr>
        <w:t>cience</w:t>
      </w:r>
      <w:r>
        <w:rPr>
          <w:rFonts w:ascii="Arial" w:hAnsi="Arial" w:cs="Arial"/>
          <w:sz w:val="24"/>
          <w:szCs w:val="24"/>
        </w:rPr>
        <w:t xml:space="preserve"> number</w:t>
      </w:r>
      <w:r w:rsidR="000E7571">
        <w:rPr>
          <w:rFonts w:ascii="Arial" w:hAnsi="Arial" w:cs="Arial"/>
          <w:sz w:val="24"/>
          <w:szCs w:val="24"/>
        </w:rPr>
        <w:t>s</w:t>
      </w:r>
      <w:r>
        <w:rPr>
          <w:rFonts w:ascii="Arial" w:hAnsi="Arial" w:cs="Arial"/>
          <w:sz w:val="24"/>
          <w:szCs w:val="24"/>
        </w:rPr>
        <w:t xml:space="preserve"> remain stable with plans focussed around future retirements. Services also look to develop local career pathways which reflect recruitment challenges. HEIW also provides additional funding to support </w:t>
      </w:r>
      <w:r w:rsidR="001353BB">
        <w:rPr>
          <w:rFonts w:ascii="Arial" w:hAnsi="Arial" w:cs="Arial"/>
          <w:sz w:val="24"/>
          <w:szCs w:val="24"/>
        </w:rPr>
        <w:t>Healthcare Scientist Programme (</w:t>
      </w:r>
      <w:r>
        <w:rPr>
          <w:rFonts w:ascii="Arial" w:hAnsi="Arial" w:cs="Arial"/>
          <w:sz w:val="24"/>
          <w:szCs w:val="24"/>
        </w:rPr>
        <w:t>STP</w:t>
      </w:r>
      <w:r w:rsidR="001353BB">
        <w:rPr>
          <w:rFonts w:ascii="Arial" w:hAnsi="Arial" w:cs="Arial"/>
          <w:sz w:val="24"/>
          <w:szCs w:val="24"/>
        </w:rPr>
        <w:t>)</w:t>
      </w:r>
      <w:r>
        <w:rPr>
          <w:rFonts w:ascii="Arial" w:hAnsi="Arial" w:cs="Arial"/>
          <w:sz w:val="24"/>
          <w:szCs w:val="24"/>
        </w:rPr>
        <w:t xml:space="preserve"> &amp; </w:t>
      </w:r>
      <w:r w:rsidR="001353BB">
        <w:rPr>
          <w:rFonts w:ascii="Arial" w:hAnsi="Arial" w:cs="Arial"/>
          <w:sz w:val="24"/>
          <w:szCs w:val="24"/>
        </w:rPr>
        <w:t>Healthcare Specialist Scientist Programme (</w:t>
      </w:r>
      <w:r>
        <w:rPr>
          <w:rFonts w:ascii="Arial" w:hAnsi="Arial" w:cs="Arial"/>
          <w:sz w:val="24"/>
          <w:szCs w:val="24"/>
        </w:rPr>
        <w:t>HSST</w:t>
      </w:r>
      <w:r w:rsidR="001353BB">
        <w:rPr>
          <w:rFonts w:ascii="Arial" w:hAnsi="Arial" w:cs="Arial"/>
          <w:sz w:val="24"/>
          <w:szCs w:val="24"/>
        </w:rPr>
        <w:t>)</w:t>
      </w:r>
      <w:r>
        <w:rPr>
          <w:rFonts w:ascii="Arial" w:hAnsi="Arial" w:cs="Arial"/>
          <w:sz w:val="24"/>
          <w:szCs w:val="24"/>
        </w:rPr>
        <w:t xml:space="preserve"> training programme funding. </w:t>
      </w:r>
    </w:p>
    <w:p w14:paraId="5EB61134" w14:textId="03D37A34" w:rsidR="00202729" w:rsidRDefault="00202729" w:rsidP="00202729">
      <w:pPr>
        <w:spacing w:after="0" w:line="240" w:lineRule="auto"/>
        <w:jc w:val="both"/>
      </w:pPr>
    </w:p>
    <w:p w14:paraId="6303E139" w14:textId="4691A42E" w:rsidR="00202729" w:rsidRDefault="00202729" w:rsidP="00202729">
      <w:pPr>
        <w:spacing w:after="0" w:line="240" w:lineRule="auto"/>
        <w:jc w:val="both"/>
      </w:pPr>
    </w:p>
    <w:p w14:paraId="5C5442F7" w14:textId="59CB9113" w:rsidR="00202729" w:rsidRDefault="00202729" w:rsidP="00202729">
      <w:pPr>
        <w:spacing w:after="0" w:line="240" w:lineRule="auto"/>
        <w:jc w:val="both"/>
      </w:pPr>
    </w:p>
    <w:p w14:paraId="03B9F37E" w14:textId="77777777" w:rsidR="00202729" w:rsidRDefault="00202729" w:rsidP="00202729">
      <w:pPr>
        <w:rPr>
          <w:rFonts w:ascii="Arial" w:hAnsi="Arial" w:cs="Arial"/>
          <w:b/>
          <w:sz w:val="24"/>
          <w:szCs w:val="24"/>
        </w:rPr>
      </w:pPr>
      <w:r w:rsidRPr="00C84DCE">
        <w:rPr>
          <w:rFonts w:ascii="Arial" w:hAnsi="Arial" w:cs="Arial"/>
          <w:b/>
          <w:sz w:val="24"/>
          <w:szCs w:val="24"/>
        </w:rPr>
        <w:t>PHARMACY</w:t>
      </w:r>
    </w:p>
    <w:p w14:paraId="04B006BD" w14:textId="22598268" w:rsidR="00202729" w:rsidRDefault="00202729" w:rsidP="00A22788">
      <w:pPr>
        <w:pStyle w:val="ListParagraph"/>
        <w:numPr>
          <w:ilvl w:val="0"/>
          <w:numId w:val="10"/>
        </w:numPr>
        <w:spacing w:after="0" w:line="240" w:lineRule="auto"/>
        <w:jc w:val="both"/>
        <w:rPr>
          <w:rFonts w:ascii="Arial" w:hAnsi="Arial" w:cs="Arial"/>
          <w:sz w:val="24"/>
          <w:szCs w:val="24"/>
        </w:rPr>
      </w:pPr>
      <w:r w:rsidRPr="00202729">
        <w:rPr>
          <w:rFonts w:ascii="Arial" w:hAnsi="Arial" w:cs="Arial"/>
          <w:sz w:val="24"/>
          <w:szCs w:val="24"/>
        </w:rPr>
        <w:t>Demand for Pharmacy staff at both pharmacy and pharmacy technician level exceeds supply across all parts of the UK. This is compounded by changes to the roles within the profession and locally, an aging population. To mitigate these challenges pharmacy have developed succession plans at senior levels and career pathways at all levels to support the development and retention of its existing workforce.</w:t>
      </w:r>
    </w:p>
    <w:p w14:paraId="5EEC9BFB" w14:textId="3C64AC66" w:rsidR="00202729" w:rsidRDefault="00202729" w:rsidP="00202729">
      <w:pPr>
        <w:spacing w:after="0" w:line="240" w:lineRule="auto"/>
        <w:jc w:val="both"/>
        <w:rPr>
          <w:rFonts w:ascii="Arial" w:hAnsi="Arial" w:cs="Arial"/>
          <w:sz w:val="24"/>
          <w:szCs w:val="24"/>
        </w:rPr>
      </w:pPr>
    </w:p>
    <w:p w14:paraId="7D3695AD" w14:textId="40B9066C" w:rsidR="00202729" w:rsidRDefault="00202729" w:rsidP="00202729">
      <w:pPr>
        <w:spacing w:after="0" w:line="240" w:lineRule="auto"/>
        <w:jc w:val="both"/>
        <w:rPr>
          <w:rFonts w:ascii="Arial" w:hAnsi="Arial" w:cs="Arial"/>
          <w:b/>
          <w:sz w:val="24"/>
          <w:szCs w:val="24"/>
        </w:rPr>
      </w:pPr>
      <w:r w:rsidRPr="00202729">
        <w:rPr>
          <w:rFonts w:ascii="Arial" w:hAnsi="Arial" w:cs="Arial"/>
          <w:b/>
          <w:sz w:val="24"/>
          <w:szCs w:val="24"/>
        </w:rPr>
        <w:t>PROFESSION D</w:t>
      </w:r>
      <w:r>
        <w:rPr>
          <w:rFonts w:ascii="Arial" w:hAnsi="Arial" w:cs="Arial"/>
          <w:b/>
          <w:sz w:val="24"/>
          <w:szCs w:val="24"/>
        </w:rPr>
        <w:t>EVELOPMENT</w:t>
      </w:r>
    </w:p>
    <w:p w14:paraId="70CAE857" w14:textId="77777777" w:rsidR="00202729" w:rsidRPr="00202729" w:rsidRDefault="00202729" w:rsidP="00202729">
      <w:pPr>
        <w:spacing w:after="0" w:line="240" w:lineRule="auto"/>
        <w:jc w:val="both"/>
        <w:rPr>
          <w:rFonts w:ascii="Arial" w:hAnsi="Arial" w:cs="Arial"/>
          <w:b/>
          <w:sz w:val="24"/>
          <w:szCs w:val="24"/>
        </w:rPr>
      </w:pPr>
    </w:p>
    <w:p w14:paraId="69FA81B1" w14:textId="4A2BA1AF" w:rsidR="00202729" w:rsidRPr="00202729" w:rsidRDefault="00955A86" w:rsidP="00471042">
      <w:pPr>
        <w:pStyle w:val="ListParagraph"/>
        <w:numPr>
          <w:ilvl w:val="0"/>
          <w:numId w:val="10"/>
        </w:numPr>
        <w:spacing w:after="0" w:line="240" w:lineRule="auto"/>
        <w:jc w:val="both"/>
        <w:rPr>
          <w:rFonts w:ascii="Arial" w:hAnsi="Arial" w:cs="Arial"/>
          <w:sz w:val="24"/>
          <w:szCs w:val="24"/>
        </w:rPr>
      </w:pPr>
      <w:r w:rsidRPr="00202729">
        <w:rPr>
          <w:rFonts w:ascii="Arial" w:hAnsi="Arial" w:cs="Arial"/>
          <w:sz w:val="24"/>
          <w:szCs w:val="24"/>
        </w:rPr>
        <w:t>In-</w:t>
      </w:r>
      <w:r w:rsidR="005A57B4" w:rsidRPr="00202729">
        <w:rPr>
          <w:rFonts w:ascii="Arial" w:hAnsi="Arial" w:cs="Arial"/>
          <w:sz w:val="24"/>
          <w:szCs w:val="24"/>
        </w:rPr>
        <w:t>service training for existing staff remains strong with education course</w:t>
      </w:r>
      <w:r w:rsidRPr="00202729">
        <w:rPr>
          <w:rFonts w:ascii="Arial" w:hAnsi="Arial" w:cs="Arial"/>
          <w:sz w:val="24"/>
          <w:szCs w:val="24"/>
        </w:rPr>
        <w:t>s</w:t>
      </w:r>
      <w:r w:rsidR="005A57B4" w:rsidRPr="00202729">
        <w:rPr>
          <w:rFonts w:ascii="Arial" w:hAnsi="Arial" w:cs="Arial"/>
          <w:sz w:val="24"/>
          <w:szCs w:val="24"/>
        </w:rPr>
        <w:t xml:space="preserve"> and advance module learning continuing to develop. In advance of the completion of the commissioning plan</w:t>
      </w:r>
      <w:r w:rsidRPr="00202729">
        <w:rPr>
          <w:rFonts w:ascii="Arial" w:hAnsi="Arial" w:cs="Arial"/>
          <w:sz w:val="24"/>
          <w:szCs w:val="24"/>
        </w:rPr>
        <w:t>,</w:t>
      </w:r>
      <w:r w:rsidR="005A57B4" w:rsidRPr="00202729">
        <w:rPr>
          <w:rFonts w:ascii="Arial" w:hAnsi="Arial" w:cs="Arial"/>
          <w:sz w:val="24"/>
          <w:szCs w:val="24"/>
        </w:rPr>
        <w:t xml:space="preserve"> professional leads were encouraged to think about the development opportunities for existing staff in terms of C</w:t>
      </w:r>
      <w:r w:rsidR="00EE7456" w:rsidRPr="00202729">
        <w:rPr>
          <w:rFonts w:ascii="Arial" w:hAnsi="Arial" w:cs="Arial"/>
          <w:sz w:val="24"/>
          <w:szCs w:val="24"/>
        </w:rPr>
        <w:t>ontinuous Professional Development (CPD)</w:t>
      </w:r>
      <w:r w:rsidR="005A57B4" w:rsidRPr="00202729">
        <w:rPr>
          <w:rFonts w:ascii="Arial" w:hAnsi="Arial" w:cs="Arial"/>
          <w:sz w:val="24"/>
          <w:szCs w:val="24"/>
        </w:rPr>
        <w:t>, succession planning and retention strategies</w:t>
      </w:r>
      <w:r w:rsidR="00E0275B" w:rsidRPr="00202729">
        <w:rPr>
          <w:rFonts w:ascii="Arial" w:hAnsi="Arial" w:cs="Arial"/>
          <w:sz w:val="24"/>
          <w:szCs w:val="24"/>
        </w:rPr>
        <w:t>.</w:t>
      </w:r>
      <w:r w:rsidR="007B5CFD" w:rsidRPr="007B5CFD">
        <w:rPr>
          <w:rFonts w:ascii="Arial" w:hAnsi="Arial" w:cs="Arial"/>
          <w:sz w:val="24"/>
          <w:szCs w:val="24"/>
        </w:rPr>
        <w:t xml:space="preserve"> </w:t>
      </w:r>
    </w:p>
    <w:p w14:paraId="5CA951F2" w14:textId="77777777" w:rsidR="00202729" w:rsidRDefault="00202729" w:rsidP="00202729">
      <w:pPr>
        <w:spacing w:after="0" w:line="240" w:lineRule="auto"/>
        <w:jc w:val="both"/>
      </w:pPr>
    </w:p>
    <w:p w14:paraId="299FBA53" w14:textId="35D14423" w:rsidR="00202729" w:rsidRDefault="00202729" w:rsidP="00202729">
      <w:pPr>
        <w:spacing w:after="0" w:line="240" w:lineRule="auto"/>
        <w:jc w:val="both"/>
        <w:rPr>
          <w:rFonts w:ascii="Arial" w:hAnsi="Arial" w:cs="Arial"/>
          <w:b/>
          <w:sz w:val="24"/>
          <w:szCs w:val="24"/>
        </w:rPr>
      </w:pPr>
      <w:r w:rsidRPr="00202729">
        <w:rPr>
          <w:rFonts w:ascii="Arial" w:hAnsi="Arial" w:cs="Arial"/>
          <w:b/>
          <w:sz w:val="24"/>
          <w:szCs w:val="24"/>
        </w:rPr>
        <w:t>PRESCRIBING</w:t>
      </w:r>
    </w:p>
    <w:p w14:paraId="382FB434" w14:textId="1920FF4B" w:rsidR="00202729" w:rsidRDefault="00202729" w:rsidP="00202729">
      <w:pPr>
        <w:spacing w:after="0" w:line="240" w:lineRule="auto"/>
        <w:jc w:val="both"/>
        <w:rPr>
          <w:rFonts w:ascii="Arial" w:hAnsi="Arial" w:cs="Arial"/>
          <w:b/>
          <w:sz w:val="24"/>
          <w:szCs w:val="24"/>
        </w:rPr>
      </w:pPr>
    </w:p>
    <w:p w14:paraId="3443D57C" w14:textId="77777777" w:rsidR="001C1AEC" w:rsidRDefault="00202729" w:rsidP="00202729">
      <w:pPr>
        <w:pStyle w:val="ListParagraph"/>
        <w:numPr>
          <w:ilvl w:val="0"/>
          <w:numId w:val="10"/>
        </w:numPr>
        <w:spacing w:after="0" w:line="240" w:lineRule="auto"/>
        <w:jc w:val="both"/>
        <w:rPr>
          <w:rFonts w:ascii="Arial" w:hAnsi="Arial" w:cs="Arial"/>
          <w:sz w:val="24"/>
          <w:szCs w:val="24"/>
        </w:rPr>
      </w:pPr>
      <w:r w:rsidRPr="00202729">
        <w:rPr>
          <w:rFonts w:ascii="Arial" w:hAnsi="Arial" w:cs="Arial"/>
          <w:sz w:val="24"/>
          <w:szCs w:val="24"/>
        </w:rPr>
        <w:t xml:space="preserve">Commissioning requests for prescribing </w:t>
      </w:r>
      <w:r>
        <w:rPr>
          <w:rFonts w:ascii="Arial" w:hAnsi="Arial" w:cs="Arial"/>
          <w:sz w:val="24"/>
          <w:szCs w:val="24"/>
        </w:rPr>
        <w:t xml:space="preserve">continues to increase. Changes to Pharmacy regulation places requirements that all new Pharmacists are registered prescribers and that </w:t>
      </w:r>
      <w:r w:rsidR="001C1AEC">
        <w:rPr>
          <w:rFonts w:ascii="Arial" w:hAnsi="Arial" w:cs="Arial"/>
          <w:sz w:val="24"/>
          <w:szCs w:val="24"/>
        </w:rPr>
        <w:t xml:space="preserve">there is an expectation that </w:t>
      </w:r>
      <w:r>
        <w:rPr>
          <w:rFonts w:ascii="Arial" w:hAnsi="Arial" w:cs="Arial"/>
          <w:sz w:val="24"/>
          <w:szCs w:val="24"/>
        </w:rPr>
        <w:t>existing pharm</w:t>
      </w:r>
      <w:r w:rsidR="00367B44">
        <w:rPr>
          <w:rFonts w:ascii="Arial" w:hAnsi="Arial" w:cs="Arial"/>
          <w:sz w:val="24"/>
          <w:szCs w:val="24"/>
        </w:rPr>
        <w:t>ac</w:t>
      </w:r>
      <w:r>
        <w:rPr>
          <w:rFonts w:ascii="Arial" w:hAnsi="Arial" w:cs="Arial"/>
          <w:sz w:val="24"/>
          <w:szCs w:val="24"/>
        </w:rPr>
        <w:t>ists</w:t>
      </w:r>
      <w:r w:rsidR="00367B44">
        <w:rPr>
          <w:rFonts w:ascii="Arial" w:hAnsi="Arial" w:cs="Arial"/>
          <w:sz w:val="24"/>
          <w:szCs w:val="24"/>
        </w:rPr>
        <w:t xml:space="preserve"> become registered.</w:t>
      </w:r>
      <w:r>
        <w:rPr>
          <w:rFonts w:ascii="Arial" w:hAnsi="Arial" w:cs="Arial"/>
          <w:sz w:val="24"/>
          <w:szCs w:val="24"/>
        </w:rPr>
        <w:t xml:space="preserve"> </w:t>
      </w:r>
      <w:r w:rsidR="001C1AEC">
        <w:rPr>
          <w:rFonts w:ascii="Arial" w:hAnsi="Arial" w:cs="Arial"/>
          <w:sz w:val="24"/>
          <w:szCs w:val="24"/>
        </w:rPr>
        <w:t>Prescribing requests from nursing continues to increase.</w:t>
      </w:r>
      <w:r>
        <w:rPr>
          <w:rFonts w:ascii="Arial" w:hAnsi="Arial" w:cs="Arial"/>
          <w:sz w:val="24"/>
          <w:szCs w:val="24"/>
        </w:rPr>
        <w:t xml:space="preserve"> </w:t>
      </w:r>
    </w:p>
    <w:p w14:paraId="361CF054" w14:textId="77777777" w:rsidR="001C1AEC" w:rsidRDefault="001C1AEC" w:rsidP="001C1AEC">
      <w:pPr>
        <w:spacing w:after="0" w:line="240" w:lineRule="auto"/>
        <w:jc w:val="both"/>
        <w:rPr>
          <w:rFonts w:ascii="Arial" w:hAnsi="Arial" w:cs="Arial"/>
          <w:sz w:val="24"/>
          <w:szCs w:val="24"/>
        </w:rPr>
      </w:pPr>
    </w:p>
    <w:p w14:paraId="208211DF" w14:textId="626243FB" w:rsidR="001C1AEC" w:rsidRDefault="001C1AEC" w:rsidP="001C1AEC">
      <w:pPr>
        <w:rPr>
          <w:rFonts w:ascii="Arial" w:hAnsi="Arial" w:cs="Arial"/>
          <w:b/>
          <w:sz w:val="24"/>
          <w:szCs w:val="24"/>
        </w:rPr>
      </w:pPr>
      <w:r w:rsidRPr="000663BA">
        <w:rPr>
          <w:rFonts w:ascii="Arial" w:hAnsi="Arial" w:cs="Arial"/>
          <w:b/>
          <w:sz w:val="24"/>
          <w:szCs w:val="24"/>
        </w:rPr>
        <w:t>NEW ADDITIONAL REQUIREMENTS</w:t>
      </w:r>
    </w:p>
    <w:p w14:paraId="33B7069A" w14:textId="1D0F1981" w:rsidR="001C1AEC" w:rsidRDefault="001C1AEC" w:rsidP="001C1AEC">
      <w:pPr>
        <w:rPr>
          <w:rFonts w:ascii="Arial" w:hAnsi="Arial" w:cs="Arial"/>
          <w:sz w:val="24"/>
          <w:szCs w:val="24"/>
        </w:rPr>
      </w:pPr>
      <w:r w:rsidRPr="001C1AEC">
        <w:rPr>
          <w:rFonts w:ascii="Arial" w:hAnsi="Arial" w:cs="Arial"/>
          <w:sz w:val="24"/>
          <w:szCs w:val="24"/>
        </w:rPr>
        <w:t>11</w:t>
      </w:r>
      <w:r>
        <w:rPr>
          <w:rFonts w:ascii="Arial" w:hAnsi="Arial" w:cs="Arial"/>
          <w:b/>
          <w:sz w:val="24"/>
          <w:szCs w:val="24"/>
        </w:rPr>
        <w:t xml:space="preserve">. </w:t>
      </w:r>
      <w:r>
        <w:rPr>
          <w:rFonts w:ascii="Arial" w:hAnsi="Arial" w:cs="Arial"/>
          <w:sz w:val="24"/>
          <w:szCs w:val="24"/>
        </w:rPr>
        <w:t>This relates to course not currently provided via HEIW commissioning. This year there has been an increase in this area. At this time no explanation can be offered but will be discussed with HEIW and the Health Board going forward.</w:t>
      </w:r>
    </w:p>
    <w:p w14:paraId="4EC53FC8" w14:textId="32244FFA" w:rsidR="00202729" w:rsidRPr="001C1AEC" w:rsidRDefault="00202729" w:rsidP="001C1AEC">
      <w:pPr>
        <w:spacing w:after="0" w:line="240" w:lineRule="auto"/>
        <w:jc w:val="both"/>
        <w:rPr>
          <w:rFonts w:ascii="Arial" w:hAnsi="Arial" w:cs="Arial"/>
          <w:sz w:val="24"/>
          <w:szCs w:val="24"/>
        </w:rPr>
      </w:pPr>
      <w:r w:rsidRPr="001C1AEC">
        <w:rPr>
          <w:rFonts w:ascii="Arial" w:hAnsi="Arial" w:cs="Arial"/>
          <w:sz w:val="24"/>
          <w:szCs w:val="24"/>
        </w:rPr>
        <w:t xml:space="preserve"> </w:t>
      </w:r>
    </w:p>
    <w:p w14:paraId="1205933B" w14:textId="77777777" w:rsidR="005A57B4" w:rsidRDefault="005A57B4" w:rsidP="00E0275B">
      <w:pPr>
        <w:spacing w:after="0" w:line="240" w:lineRule="auto"/>
        <w:ind w:left="141"/>
        <w:jc w:val="both"/>
        <w:rPr>
          <w:rFonts w:ascii="Arial" w:hAnsi="Arial" w:cs="Arial"/>
          <w:sz w:val="24"/>
          <w:szCs w:val="24"/>
        </w:rPr>
      </w:pPr>
    </w:p>
    <w:p w14:paraId="7AEE0A55" w14:textId="77777777" w:rsidR="005A57B4" w:rsidRPr="00B24F97" w:rsidRDefault="005A57B4" w:rsidP="00E0275B">
      <w:pPr>
        <w:spacing w:after="0" w:line="240" w:lineRule="auto"/>
        <w:ind w:left="141"/>
        <w:jc w:val="both"/>
        <w:rPr>
          <w:rFonts w:ascii="Arial" w:hAnsi="Arial" w:cs="Arial"/>
          <w:sz w:val="24"/>
          <w:szCs w:val="24"/>
        </w:rPr>
      </w:pPr>
      <w:r>
        <w:rPr>
          <w:rFonts w:ascii="Arial" w:hAnsi="Arial" w:cs="Arial"/>
          <w:sz w:val="24"/>
          <w:szCs w:val="24"/>
        </w:rPr>
        <w:t>HEIW continue to be responsive to requests for changes in the commission</w:t>
      </w:r>
      <w:r w:rsidR="00E0275B">
        <w:rPr>
          <w:rFonts w:ascii="Arial" w:hAnsi="Arial" w:cs="Arial"/>
          <w:sz w:val="24"/>
          <w:szCs w:val="24"/>
        </w:rPr>
        <w:t>ing</w:t>
      </w:r>
      <w:r>
        <w:rPr>
          <w:rFonts w:ascii="Arial" w:hAnsi="Arial" w:cs="Arial"/>
          <w:sz w:val="24"/>
          <w:szCs w:val="24"/>
        </w:rPr>
        <w:t xml:space="preserve"> of </w:t>
      </w:r>
      <w:r w:rsidR="00E0275B">
        <w:rPr>
          <w:rFonts w:ascii="Arial" w:hAnsi="Arial" w:cs="Arial"/>
          <w:sz w:val="24"/>
          <w:szCs w:val="24"/>
        </w:rPr>
        <w:t>education courses</w:t>
      </w:r>
      <w:r>
        <w:rPr>
          <w:rFonts w:ascii="Arial" w:hAnsi="Arial" w:cs="Arial"/>
          <w:sz w:val="24"/>
          <w:szCs w:val="24"/>
        </w:rPr>
        <w:t xml:space="preserve"> and have strong links to professional groups that go beyond the annual commissioning process.</w:t>
      </w:r>
    </w:p>
    <w:p w14:paraId="190F5F29" w14:textId="77777777" w:rsidR="005A57B4" w:rsidRDefault="005A57B4" w:rsidP="00E0275B">
      <w:pPr>
        <w:spacing w:after="0" w:line="240" w:lineRule="auto"/>
        <w:jc w:val="both"/>
        <w:rPr>
          <w:rFonts w:ascii="Arial" w:hAnsi="Arial" w:cs="Arial"/>
          <w:b/>
          <w:sz w:val="24"/>
          <w:szCs w:val="24"/>
        </w:rPr>
      </w:pPr>
    </w:p>
    <w:p w14:paraId="28AF6BFB" w14:textId="77777777" w:rsidR="0071052B" w:rsidRPr="0072604C" w:rsidRDefault="0071052B" w:rsidP="0072604C">
      <w:pPr>
        <w:pStyle w:val="ListParagraph"/>
        <w:spacing w:after="0" w:line="240" w:lineRule="auto"/>
        <w:rPr>
          <w:rFonts w:ascii="Arial" w:hAnsi="Arial" w:cs="Arial"/>
          <w:b/>
          <w:sz w:val="24"/>
          <w:szCs w:val="24"/>
        </w:rPr>
      </w:pPr>
    </w:p>
    <w:p w14:paraId="6CCE569F"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2DDF4D1" w14:textId="77777777" w:rsidR="00955A86" w:rsidRDefault="00955A86" w:rsidP="00955A86">
      <w:pPr>
        <w:spacing w:after="0" w:line="240" w:lineRule="auto"/>
        <w:rPr>
          <w:rFonts w:ascii="Arial" w:hAnsi="Arial" w:cs="Arial"/>
          <w:sz w:val="24"/>
          <w:szCs w:val="24"/>
        </w:rPr>
      </w:pPr>
    </w:p>
    <w:p w14:paraId="5805D4DC" w14:textId="678359C1" w:rsidR="00955A86" w:rsidRDefault="00F77A27" w:rsidP="00955A86">
      <w:pPr>
        <w:spacing w:after="0" w:line="240" w:lineRule="auto"/>
        <w:jc w:val="both"/>
        <w:rPr>
          <w:rFonts w:ascii="Arial" w:hAnsi="Arial" w:cs="Arial"/>
          <w:b/>
          <w:sz w:val="24"/>
          <w:szCs w:val="24"/>
        </w:rPr>
      </w:pPr>
      <w:r w:rsidRPr="00DC72A8">
        <w:rPr>
          <w:rFonts w:ascii="Arial" w:hAnsi="Arial" w:cs="Arial"/>
          <w:sz w:val="24"/>
          <w:szCs w:val="24"/>
        </w:rPr>
        <w:t>The HEIW Workforce plan is a projection of future need</w:t>
      </w:r>
      <w:r w:rsidR="00552C44" w:rsidRPr="00DC72A8">
        <w:rPr>
          <w:rFonts w:ascii="Arial" w:hAnsi="Arial" w:cs="Arial"/>
          <w:sz w:val="24"/>
          <w:szCs w:val="24"/>
        </w:rPr>
        <w:t xml:space="preserve">, with </w:t>
      </w:r>
      <w:r w:rsidR="00D323E5">
        <w:rPr>
          <w:rFonts w:ascii="Arial" w:hAnsi="Arial" w:cs="Arial"/>
          <w:sz w:val="24"/>
          <w:szCs w:val="24"/>
        </w:rPr>
        <w:t xml:space="preserve">the majority of undergraduate courses not </w:t>
      </w:r>
      <w:r w:rsidR="002E2491">
        <w:rPr>
          <w:rFonts w:ascii="Arial" w:hAnsi="Arial" w:cs="Arial"/>
          <w:sz w:val="24"/>
          <w:szCs w:val="24"/>
        </w:rPr>
        <w:t>graduating</w:t>
      </w:r>
      <w:r w:rsidR="00D323E5">
        <w:rPr>
          <w:rFonts w:ascii="Arial" w:hAnsi="Arial" w:cs="Arial"/>
          <w:sz w:val="24"/>
          <w:szCs w:val="24"/>
        </w:rPr>
        <w:t xml:space="preserve"> until 202</w:t>
      </w:r>
      <w:r w:rsidR="009C4C76">
        <w:rPr>
          <w:rFonts w:ascii="Arial" w:hAnsi="Arial" w:cs="Arial"/>
          <w:sz w:val="24"/>
          <w:szCs w:val="24"/>
        </w:rPr>
        <w:t>8</w:t>
      </w:r>
      <w:r w:rsidR="00955A86">
        <w:rPr>
          <w:rFonts w:ascii="Arial" w:hAnsi="Arial" w:cs="Arial"/>
          <w:sz w:val="24"/>
          <w:szCs w:val="24"/>
        </w:rPr>
        <w:t>.</w:t>
      </w:r>
      <w:r w:rsidR="00552C44" w:rsidRPr="00DC72A8">
        <w:rPr>
          <w:rFonts w:ascii="Arial" w:hAnsi="Arial" w:cs="Arial"/>
          <w:sz w:val="24"/>
          <w:szCs w:val="24"/>
        </w:rPr>
        <w:t xml:space="preserve"> </w:t>
      </w:r>
      <w:r w:rsidR="00085625" w:rsidRPr="00DC72A8">
        <w:rPr>
          <w:rFonts w:ascii="Arial" w:hAnsi="Arial" w:cs="Arial"/>
          <w:sz w:val="24"/>
          <w:szCs w:val="24"/>
        </w:rPr>
        <w:t>It is therefore difficult to match current expected need with actual future requirement</w:t>
      </w:r>
      <w:r w:rsidR="002E2491">
        <w:rPr>
          <w:rFonts w:ascii="Arial" w:hAnsi="Arial" w:cs="Arial"/>
          <w:sz w:val="24"/>
          <w:szCs w:val="24"/>
        </w:rPr>
        <w:t xml:space="preserve">, particularly at a time of transformation and change and </w:t>
      </w:r>
      <w:r w:rsidR="00090CB1">
        <w:rPr>
          <w:rFonts w:ascii="Arial" w:hAnsi="Arial" w:cs="Arial"/>
          <w:sz w:val="24"/>
          <w:szCs w:val="24"/>
        </w:rPr>
        <w:t xml:space="preserve">uncertainty around future public </w:t>
      </w:r>
      <w:r w:rsidR="001A1F3A">
        <w:rPr>
          <w:rFonts w:ascii="Arial" w:hAnsi="Arial" w:cs="Arial"/>
          <w:sz w:val="24"/>
          <w:szCs w:val="24"/>
        </w:rPr>
        <w:t>spending</w:t>
      </w:r>
      <w:r w:rsidR="00090CB1">
        <w:rPr>
          <w:rFonts w:ascii="Arial" w:hAnsi="Arial" w:cs="Arial"/>
          <w:sz w:val="24"/>
          <w:szCs w:val="24"/>
        </w:rPr>
        <w:t>.</w:t>
      </w:r>
      <w:r w:rsidR="00C32EB2">
        <w:rPr>
          <w:rFonts w:ascii="Arial" w:hAnsi="Arial" w:cs="Arial"/>
          <w:b/>
          <w:sz w:val="24"/>
          <w:szCs w:val="24"/>
        </w:rPr>
        <w:t xml:space="preserve"> </w:t>
      </w:r>
    </w:p>
    <w:p w14:paraId="72C3DB14" w14:textId="77777777" w:rsidR="00955A86" w:rsidRDefault="00955A86" w:rsidP="00955A86">
      <w:pPr>
        <w:spacing w:after="0" w:line="240" w:lineRule="auto"/>
        <w:jc w:val="both"/>
        <w:rPr>
          <w:rFonts w:ascii="Arial" w:hAnsi="Arial" w:cs="Arial"/>
          <w:b/>
          <w:sz w:val="24"/>
          <w:szCs w:val="24"/>
        </w:rPr>
      </w:pPr>
    </w:p>
    <w:p w14:paraId="5EB88254" w14:textId="669C6DC4" w:rsidR="00085625" w:rsidRPr="00C32EB2" w:rsidRDefault="00C32EB2" w:rsidP="00955A86">
      <w:pPr>
        <w:spacing w:after="0" w:line="240" w:lineRule="auto"/>
        <w:jc w:val="both"/>
        <w:rPr>
          <w:rFonts w:ascii="Arial" w:hAnsi="Arial" w:cs="Arial"/>
          <w:sz w:val="24"/>
          <w:szCs w:val="24"/>
        </w:rPr>
      </w:pPr>
      <w:r w:rsidRPr="00C32EB2">
        <w:rPr>
          <w:rFonts w:ascii="Arial" w:hAnsi="Arial" w:cs="Arial"/>
          <w:sz w:val="24"/>
          <w:szCs w:val="24"/>
        </w:rPr>
        <w:t>To mitigate the projected future workforce requirements, the workforce planning team work with both professional leads and service planners</w:t>
      </w:r>
      <w:r>
        <w:rPr>
          <w:rFonts w:ascii="Arial" w:hAnsi="Arial" w:cs="Arial"/>
          <w:sz w:val="24"/>
          <w:szCs w:val="24"/>
        </w:rPr>
        <w:t xml:space="preserve"> to assess both future workforce requirements based on existing demand (turnover/retirement) and future clinical plans </w:t>
      </w:r>
      <w:r>
        <w:rPr>
          <w:rFonts w:ascii="Arial" w:hAnsi="Arial" w:cs="Arial"/>
          <w:sz w:val="24"/>
          <w:szCs w:val="24"/>
        </w:rPr>
        <w:lastRenderedPageBreak/>
        <w:t>set out in the HB</w:t>
      </w:r>
      <w:r w:rsidR="00955A86">
        <w:rPr>
          <w:rFonts w:ascii="Arial" w:hAnsi="Arial" w:cs="Arial"/>
          <w:sz w:val="24"/>
          <w:szCs w:val="24"/>
        </w:rPr>
        <w:t>’</w:t>
      </w:r>
      <w:r>
        <w:rPr>
          <w:rFonts w:ascii="Arial" w:hAnsi="Arial" w:cs="Arial"/>
          <w:sz w:val="24"/>
          <w:szCs w:val="24"/>
        </w:rPr>
        <w:t xml:space="preserve">s </w:t>
      </w:r>
      <w:r w:rsidR="00955A86">
        <w:rPr>
          <w:rFonts w:ascii="Arial" w:hAnsi="Arial" w:cs="Arial"/>
          <w:sz w:val="24"/>
          <w:szCs w:val="24"/>
        </w:rPr>
        <w:t>C</w:t>
      </w:r>
      <w:r>
        <w:rPr>
          <w:rFonts w:ascii="Arial" w:hAnsi="Arial" w:cs="Arial"/>
          <w:sz w:val="24"/>
          <w:szCs w:val="24"/>
        </w:rPr>
        <w:t xml:space="preserve">linical </w:t>
      </w:r>
      <w:r w:rsidR="00955A86">
        <w:rPr>
          <w:rFonts w:ascii="Arial" w:hAnsi="Arial" w:cs="Arial"/>
          <w:sz w:val="24"/>
          <w:szCs w:val="24"/>
        </w:rPr>
        <w:t>S</w:t>
      </w:r>
      <w:r>
        <w:rPr>
          <w:rFonts w:ascii="Arial" w:hAnsi="Arial" w:cs="Arial"/>
          <w:sz w:val="24"/>
          <w:szCs w:val="24"/>
        </w:rPr>
        <w:t>ervice</w:t>
      </w:r>
      <w:r w:rsidR="001353BB">
        <w:rPr>
          <w:rFonts w:ascii="Arial" w:hAnsi="Arial" w:cs="Arial"/>
          <w:sz w:val="24"/>
          <w:szCs w:val="24"/>
        </w:rPr>
        <w:t>s</w:t>
      </w:r>
      <w:r>
        <w:rPr>
          <w:rFonts w:ascii="Arial" w:hAnsi="Arial" w:cs="Arial"/>
          <w:sz w:val="24"/>
          <w:szCs w:val="24"/>
        </w:rPr>
        <w:t xml:space="preserve"> </w:t>
      </w:r>
      <w:r w:rsidR="00955A86">
        <w:rPr>
          <w:rFonts w:ascii="Arial" w:hAnsi="Arial" w:cs="Arial"/>
          <w:sz w:val="24"/>
          <w:szCs w:val="24"/>
        </w:rPr>
        <w:t>P</w:t>
      </w:r>
      <w:r>
        <w:rPr>
          <w:rFonts w:ascii="Arial" w:hAnsi="Arial" w:cs="Arial"/>
          <w:sz w:val="24"/>
          <w:szCs w:val="24"/>
        </w:rPr>
        <w:t>lan</w:t>
      </w:r>
      <w:r w:rsidR="001353BB">
        <w:rPr>
          <w:rFonts w:ascii="Arial" w:hAnsi="Arial" w:cs="Arial"/>
          <w:sz w:val="24"/>
          <w:szCs w:val="24"/>
        </w:rPr>
        <w:t xml:space="preserve"> 2019-2024 and new 10 year vision to become a high quality organisation</w:t>
      </w:r>
      <w:r>
        <w:rPr>
          <w:rFonts w:ascii="Arial" w:hAnsi="Arial" w:cs="Arial"/>
          <w:sz w:val="24"/>
          <w:szCs w:val="24"/>
        </w:rPr>
        <w:t>.</w:t>
      </w:r>
    </w:p>
    <w:p w14:paraId="676CB84A" w14:textId="77777777" w:rsidR="000D68FE" w:rsidRDefault="00C32EB2" w:rsidP="00B23988">
      <w:pPr>
        <w:spacing w:after="0" w:line="240" w:lineRule="auto"/>
        <w:ind w:left="283"/>
        <w:rPr>
          <w:rFonts w:ascii="Arial" w:hAnsi="Arial" w:cs="Arial"/>
          <w:sz w:val="24"/>
          <w:szCs w:val="24"/>
        </w:rPr>
      </w:pPr>
      <w:r>
        <w:rPr>
          <w:rFonts w:ascii="Arial" w:hAnsi="Arial" w:cs="Arial"/>
          <w:sz w:val="24"/>
          <w:szCs w:val="24"/>
        </w:rPr>
        <w:t xml:space="preserve"> </w:t>
      </w:r>
    </w:p>
    <w:p w14:paraId="50E6DEAD" w14:textId="77777777" w:rsidR="00DC72A8" w:rsidRPr="00B23988" w:rsidRDefault="00DC72A8" w:rsidP="00E0275B">
      <w:pPr>
        <w:spacing w:after="0" w:line="240" w:lineRule="auto"/>
        <w:jc w:val="both"/>
        <w:rPr>
          <w:rFonts w:ascii="Arial" w:hAnsi="Arial" w:cs="Arial"/>
          <w:sz w:val="24"/>
          <w:szCs w:val="24"/>
        </w:rPr>
      </w:pPr>
      <w:r w:rsidRPr="00B23988">
        <w:rPr>
          <w:rFonts w:ascii="Arial" w:hAnsi="Arial" w:cs="Arial"/>
          <w:sz w:val="24"/>
          <w:szCs w:val="24"/>
        </w:rPr>
        <w:t>The development and broader application of the student streamlining scheme could present a risk to the HB. If projected future need is over or under planned this could result in a deficit or over suppl</w:t>
      </w:r>
      <w:r w:rsidR="002E3D01">
        <w:rPr>
          <w:rFonts w:ascii="Arial" w:hAnsi="Arial" w:cs="Arial"/>
          <w:sz w:val="24"/>
          <w:szCs w:val="24"/>
        </w:rPr>
        <w:t>y</w:t>
      </w:r>
      <w:r w:rsidRPr="00B23988">
        <w:rPr>
          <w:rFonts w:ascii="Arial" w:hAnsi="Arial" w:cs="Arial"/>
          <w:sz w:val="24"/>
          <w:szCs w:val="24"/>
        </w:rPr>
        <w:t xml:space="preserve"> of new</w:t>
      </w:r>
      <w:r w:rsidR="00B23988">
        <w:rPr>
          <w:rFonts w:ascii="Arial" w:hAnsi="Arial" w:cs="Arial"/>
          <w:sz w:val="24"/>
          <w:szCs w:val="24"/>
        </w:rPr>
        <w:t xml:space="preserve"> entrants.</w:t>
      </w:r>
      <w:r w:rsidRPr="00B23988">
        <w:rPr>
          <w:rFonts w:ascii="Arial" w:hAnsi="Arial" w:cs="Arial"/>
          <w:sz w:val="24"/>
          <w:szCs w:val="24"/>
        </w:rPr>
        <w:t xml:space="preserve"> </w:t>
      </w:r>
      <w:r w:rsidR="002E2491">
        <w:rPr>
          <w:rFonts w:ascii="Arial" w:hAnsi="Arial" w:cs="Arial"/>
          <w:sz w:val="24"/>
          <w:szCs w:val="24"/>
        </w:rPr>
        <w:t>This is a particular issue for smaller services where over or under project</w:t>
      </w:r>
      <w:r w:rsidR="002E3D01">
        <w:rPr>
          <w:rFonts w:ascii="Arial" w:hAnsi="Arial" w:cs="Arial"/>
          <w:sz w:val="24"/>
          <w:szCs w:val="24"/>
        </w:rPr>
        <w:t>ion</w:t>
      </w:r>
      <w:r w:rsidR="00E0275B">
        <w:rPr>
          <w:rFonts w:ascii="Arial" w:hAnsi="Arial" w:cs="Arial"/>
          <w:sz w:val="24"/>
          <w:szCs w:val="24"/>
        </w:rPr>
        <w:t xml:space="preserve"> of future work or</w:t>
      </w:r>
      <w:r w:rsidR="002E2491">
        <w:rPr>
          <w:rFonts w:ascii="Arial" w:hAnsi="Arial" w:cs="Arial"/>
          <w:sz w:val="24"/>
          <w:szCs w:val="24"/>
        </w:rPr>
        <w:t xml:space="preserve"> workforce requirements have a disproportionate impact.</w:t>
      </w:r>
      <w:r w:rsidR="00C32EB2">
        <w:rPr>
          <w:rFonts w:ascii="Arial" w:hAnsi="Arial" w:cs="Arial"/>
          <w:sz w:val="24"/>
          <w:szCs w:val="24"/>
        </w:rPr>
        <w:t xml:space="preserve"> Mitigation of this risk </w:t>
      </w:r>
      <w:r w:rsidR="005F5737">
        <w:rPr>
          <w:rFonts w:ascii="Arial" w:hAnsi="Arial" w:cs="Arial"/>
          <w:sz w:val="24"/>
          <w:szCs w:val="24"/>
        </w:rPr>
        <w:t xml:space="preserve">associated with streamlining previously </w:t>
      </w:r>
      <w:r w:rsidR="00955A86">
        <w:rPr>
          <w:rFonts w:ascii="Arial" w:hAnsi="Arial" w:cs="Arial"/>
          <w:sz w:val="24"/>
          <w:szCs w:val="24"/>
        </w:rPr>
        <w:t>h</w:t>
      </w:r>
      <w:r w:rsidR="005F5737">
        <w:rPr>
          <w:rFonts w:ascii="Arial" w:hAnsi="Arial" w:cs="Arial"/>
          <w:sz w:val="24"/>
          <w:szCs w:val="24"/>
        </w:rPr>
        <w:t>as included open dialogue with HEIW</w:t>
      </w:r>
      <w:r w:rsidR="00E0275B">
        <w:rPr>
          <w:rFonts w:ascii="Arial" w:hAnsi="Arial" w:cs="Arial"/>
          <w:sz w:val="24"/>
          <w:szCs w:val="24"/>
        </w:rPr>
        <w:t>,</w:t>
      </w:r>
      <w:r w:rsidR="005F5737">
        <w:rPr>
          <w:rFonts w:ascii="Arial" w:hAnsi="Arial" w:cs="Arial"/>
          <w:sz w:val="24"/>
          <w:szCs w:val="24"/>
        </w:rPr>
        <w:t xml:space="preserve"> which has resulted in adjustment to streamlining numbers. </w:t>
      </w:r>
      <w:r w:rsidR="002E2491">
        <w:rPr>
          <w:rFonts w:ascii="Arial" w:hAnsi="Arial" w:cs="Arial"/>
          <w:sz w:val="24"/>
          <w:szCs w:val="24"/>
        </w:rPr>
        <w:t xml:space="preserve">    </w:t>
      </w:r>
      <w:r w:rsidRPr="00B23988">
        <w:rPr>
          <w:rFonts w:ascii="Arial" w:hAnsi="Arial" w:cs="Arial"/>
          <w:sz w:val="24"/>
          <w:szCs w:val="24"/>
        </w:rPr>
        <w:t xml:space="preserve"> </w:t>
      </w:r>
    </w:p>
    <w:p w14:paraId="43F96CFD" w14:textId="77777777" w:rsidR="00DC72A8" w:rsidRPr="00B23988" w:rsidRDefault="00DC72A8" w:rsidP="00DC72A8">
      <w:pPr>
        <w:spacing w:after="0" w:line="240" w:lineRule="auto"/>
        <w:rPr>
          <w:rFonts w:ascii="Arial" w:hAnsi="Arial" w:cs="Arial"/>
          <w:sz w:val="24"/>
          <w:szCs w:val="24"/>
        </w:rPr>
      </w:pPr>
    </w:p>
    <w:p w14:paraId="52D6ED17" w14:textId="77777777"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1A527AA0" w14:textId="77777777" w:rsidR="00955A86" w:rsidRDefault="00955A86" w:rsidP="00955A86">
      <w:pPr>
        <w:spacing w:after="0" w:line="240" w:lineRule="auto"/>
        <w:rPr>
          <w:rFonts w:ascii="Arial" w:hAnsi="Arial" w:cs="Arial"/>
          <w:sz w:val="24"/>
          <w:szCs w:val="24"/>
        </w:rPr>
      </w:pPr>
    </w:p>
    <w:p w14:paraId="69371BD9" w14:textId="77777777" w:rsidR="000D68FE" w:rsidRPr="002E3D01" w:rsidRDefault="000D68FE" w:rsidP="00955A86">
      <w:pPr>
        <w:spacing w:after="0" w:line="240" w:lineRule="auto"/>
        <w:rPr>
          <w:rFonts w:ascii="Arial" w:hAnsi="Arial" w:cs="Arial"/>
          <w:sz w:val="24"/>
          <w:szCs w:val="24"/>
        </w:rPr>
      </w:pPr>
      <w:r w:rsidRPr="000D68FE">
        <w:rPr>
          <w:rFonts w:ascii="Arial" w:hAnsi="Arial" w:cs="Arial"/>
          <w:sz w:val="24"/>
          <w:szCs w:val="24"/>
        </w:rPr>
        <w:t>None</w:t>
      </w:r>
      <w:r w:rsidRPr="000D68FE">
        <w:rPr>
          <w:rFonts w:ascii="Arial" w:hAnsi="Arial" w:cs="Arial"/>
          <w:b/>
          <w:sz w:val="24"/>
          <w:szCs w:val="24"/>
        </w:rPr>
        <w:t>.</w:t>
      </w:r>
      <w:r w:rsidR="002E3D01">
        <w:rPr>
          <w:rFonts w:ascii="Arial" w:hAnsi="Arial" w:cs="Arial"/>
          <w:b/>
          <w:sz w:val="24"/>
          <w:szCs w:val="24"/>
        </w:rPr>
        <w:t xml:space="preserve"> </w:t>
      </w:r>
      <w:r w:rsidR="002E3D01" w:rsidRPr="002E3D01">
        <w:rPr>
          <w:rFonts w:ascii="Arial" w:hAnsi="Arial" w:cs="Arial"/>
          <w:sz w:val="24"/>
          <w:szCs w:val="24"/>
        </w:rPr>
        <w:t>However</w:t>
      </w:r>
      <w:r w:rsidR="002E3D01">
        <w:rPr>
          <w:rFonts w:ascii="Arial" w:hAnsi="Arial" w:cs="Arial"/>
          <w:sz w:val="24"/>
          <w:szCs w:val="24"/>
        </w:rPr>
        <w:t xml:space="preserve">, if risks in section 2 above are realised there are potential financial implications. </w:t>
      </w:r>
    </w:p>
    <w:p w14:paraId="023437DE" w14:textId="77777777" w:rsidR="00C33A04" w:rsidRPr="0072604C" w:rsidRDefault="00C33A04" w:rsidP="0072604C">
      <w:pPr>
        <w:pStyle w:val="ListParagraph"/>
        <w:spacing w:after="0" w:line="240" w:lineRule="auto"/>
        <w:rPr>
          <w:rFonts w:ascii="Arial" w:hAnsi="Arial" w:cs="Arial"/>
          <w:b/>
          <w:sz w:val="24"/>
          <w:szCs w:val="24"/>
        </w:rPr>
      </w:pPr>
    </w:p>
    <w:p w14:paraId="284FDF92" w14:textId="77777777" w:rsidR="00955A86" w:rsidRDefault="00C33A04" w:rsidP="00955A8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B40A60E" w14:textId="77777777" w:rsidR="00955A86" w:rsidRDefault="00955A86" w:rsidP="00955A86">
      <w:pPr>
        <w:spacing w:after="0" w:line="240" w:lineRule="auto"/>
        <w:rPr>
          <w:rFonts w:ascii="Arial" w:hAnsi="Arial" w:cs="Arial"/>
          <w:sz w:val="24"/>
          <w:szCs w:val="24"/>
        </w:rPr>
      </w:pPr>
    </w:p>
    <w:p w14:paraId="1A2F328B" w14:textId="39015FAD" w:rsidR="000D68FE" w:rsidRPr="00955A86" w:rsidRDefault="000D68FE" w:rsidP="00955A86">
      <w:pPr>
        <w:spacing w:after="0" w:line="240" w:lineRule="auto"/>
        <w:rPr>
          <w:rFonts w:ascii="Arial" w:hAnsi="Arial" w:cs="Arial"/>
          <w:b/>
          <w:sz w:val="24"/>
          <w:szCs w:val="24"/>
        </w:rPr>
      </w:pPr>
      <w:r w:rsidRPr="00955A86">
        <w:rPr>
          <w:rFonts w:ascii="Arial" w:hAnsi="Arial" w:cs="Arial"/>
          <w:sz w:val="24"/>
          <w:szCs w:val="24"/>
        </w:rPr>
        <w:t>That the committee notes</w:t>
      </w:r>
      <w:r w:rsidR="002E3D01" w:rsidRPr="00955A86">
        <w:rPr>
          <w:rFonts w:ascii="Arial" w:hAnsi="Arial" w:cs="Arial"/>
          <w:sz w:val="24"/>
          <w:szCs w:val="24"/>
        </w:rPr>
        <w:t xml:space="preserve"> the </w:t>
      </w:r>
      <w:r w:rsidRPr="00955A86">
        <w:rPr>
          <w:rFonts w:ascii="Arial" w:hAnsi="Arial" w:cs="Arial"/>
          <w:sz w:val="24"/>
          <w:szCs w:val="24"/>
        </w:rPr>
        <w:t xml:space="preserve">content of the report and </w:t>
      </w:r>
      <w:r w:rsidR="00E0275B">
        <w:rPr>
          <w:rFonts w:ascii="Arial" w:hAnsi="Arial" w:cs="Arial"/>
          <w:sz w:val="24"/>
          <w:szCs w:val="24"/>
        </w:rPr>
        <w:t>education commissioning submission</w:t>
      </w:r>
      <w:r w:rsidRPr="00955A86">
        <w:rPr>
          <w:rFonts w:ascii="Arial" w:hAnsi="Arial" w:cs="Arial"/>
          <w:sz w:val="24"/>
          <w:szCs w:val="24"/>
        </w:rPr>
        <w:t xml:space="preserve"> to HEIW.</w:t>
      </w:r>
    </w:p>
    <w:p w14:paraId="1FB2AE9A" w14:textId="77777777" w:rsidR="00C33A04" w:rsidRPr="000D68FE" w:rsidRDefault="00C33A04" w:rsidP="00F531BD">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7862456" w14:textId="77777777" w:rsidTr="00C95B3C">
        <w:tc>
          <w:tcPr>
            <w:tcW w:w="9245" w:type="dxa"/>
            <w:gridSpan w:val="4"/>
            <w:shd w:val="clear" w:color="auto" w:fill="D5DCE4" w:themeFill="text2" w:themeFillTint="33"/>
          </w:tcPr>
          <w:p w14:paraId="24E114F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9ED814C" w14:textId="77777777" w:rsidR="00034194" w:rsidRPr="00034194" w:rsidRDefault="00034194">
            <w:pPr>
              <w:rPr>
                <w:rFonts w:ascii="Arial" w:hAnsi="Arial" w:cs="Arial"/>
                <w:sz w:val="24"/>
                <w:szCs w:val="24"/>
              </w:rPr>
            </w:pPr>
          </w:p>
        </w:tc>
      </w:tr>
      <w:tr w:rsidR="00F5324A" w:rsidRPr="00034194" w14:paraId="4443384B" w14:textId="77777777" w:rsidTr="00F5324A">
        <w:tc>
          <w:tcPr>
            <w:tcW w:w="1809" w:type="dxa"/>
            <w:vMerge w:val="restart"/>
          </w:tcPr>
          <w:p w14:paraId="502CEE61" w14:textId="77777777" w:rsidR="00F5324A" w:rsidRDefault="00F5324A">
            <w:pPr>
              <w:rPr>
                <w:rFonts w:ascii="Arial" w:hAnsi="Arial" w:cs="Arial"/>
                <w:b/>
                <w:sz w:val="24"/>
                <w:szCs w:val="24"/>
              </w:rPr>
            </w:pPr>
            <w:r>
              <w:rPr>
                <w:rFonts w:ascii="Arial" w:hAnsi="Arial" w:cs="Arial"/>
                <w:b/>
                <w:sz w:val="24"/>
                <w:szCs w:val="24"/>
              </w:rPr>
              <w:t>Link to Enabling Objectives</w:t>
            </w:r>
          </w:p>
          <w:p w14:paraId="66C1D1BB"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497F29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93EC10" w14:textId="77777777" w:rsidTr="00F5324A">
        <w:tc>
          <w:tcPr>
            <w:tcW w:w="1809" w:type="dxa"/>
            <w:vMerge/>
          </w:tcPr>
          <w:p w14:paraId="61D3651E" w14:textId="77777777" w:rsidR="00F5324A" w:rsidRPr="00034194" w:rsidRDefault="00F5324A">
            <w:pPr>
              <w:rPr>
                <w:rFonts w:ascii="Arial" w:hAnsi="Arial" w:cs="Arial"/>
                <w:b/>
                <w:sz w:val="24"/>
                <w:szCs w:val="24"/>
              </w:rPr>
            </w:pPr>
          </w:p>
        </w:tc>
        <w:tc>
          <w:tcPr>
            <w:tcW w:w="5812" w:type="dxa"/>
            <w:gridSpan w:val="2"/>
          </w:tcPr>
          <w:p w14:paraId="05DB21D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2AEFFB0" w14:textId="77777777" w:rsidR="00F5324A" w:rsidRPr="00F5324A" w:rsidRDefault="000D68F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16B3D70" w14:textId="77777777" w:rsidTr="00F5324A">
        <w:tc>
          <w:tcPr>
            <w:tcW w:w="1809" w:type="dxa"/>
            <w:vMerge/>
          </w:tcPr>
          <w:p w14:paraId="1BD3F596" w14:textId="77777777" w:rsidR="00F5324A" w:rsidRPr="00034194" w:rsidRDefault="00F5324A">
            <w:pPr>
              <w:rPr>
                <w:rFonts w:ascii="Arial" w:hAnsi="Arial" w:cs="Arial"/>
                <w:b/>
                <w:sz w:val="24"/>
                <w:szCs w:val="24"/>
              </w:rPr>
            </w:pPr>
          </w:p>
        </w:tc>
        <w:tc>
          <w:tcPr>
            <w:tcW w:w="5812" w:type="dxa"/>
            <w:gridSpan w:val="2"/>
          </w:tcPr>
          <w:p w14:paraId="2D8131D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60ECD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F898434" w14:textId="77777777" w:rsidTr="00F5324A">
        <w:tc>
          <w:tcPr>
            <w:tcW w:w="1809" w:type="dxa"/>
            <w:vMerge/>
          </w:tcPr>
          <w:p w14:paraId="7A20CE25" w14:textId="77777777" w:rsidR="00F5324A" w:rsidRPr="00034194" w:rsidRDefault="00F5324A">
            <w:pPr>
              <w:rPr>
                <w:rFonts w:ascii="Arial" w:hAnsi="Arial" w:cs="Arial"/>
                <w:b/>
                <w:sz w:val="24"/>
                <w:szCs w:val="24"/>
              </w:rPr>
            </w:pPr>
          </w:p>
        </w:tc>
        <w:tc>
          <w:tcPr>
            <w:tcW w:w="5812" w:type="dxa"/>
            <w:gridSpan w:val="2"/>
          </w:tcPr>
          <w:p w14:paraId="5791673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0307F1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269C5F" w14:textId="77777777" w:rsidTr="00F5324A">
        <w:tc>
          <w:tcPr>
            <w:tcW w:w="1809" w:type="dxa"/>
            <w:vMerge/>
          </w:tcPr>
          <w:p w14:paraId="39A1A4B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939094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F842942" w14:textId="77777777" w:rsidTr="00F5324A">
        <w:tc>
          <w:tcPr>
            <w:tcW w:w="1809" w:type="dxa"/>
            <w:vMerge/>
          </w:tcPr>
          <w:p w14:paraId="2049DAB4" w14:textId="77777777" w:rsidR="00F5324A" w:rsidRPr="00034194" w:rsidRDefault="00F5324A" w:rsidP="00C107F2">
            <w:pPr>
              <w:rPr>
                <w:rFonts w:ascii="Arial" w:hAnsi="Arial" w:cs="Arial"/>
                <w:b/>
                <w:sz w:val="24"/>
                <w:szCs w:val="24"/>
              </w:rPr>
            </w:pPr>
          </w:p>
        </w:tc>
        <w:tc>
          <w:tcPr>
            <w:tcW w:w="5812" w:type="dxa"/>
            <w:gridSpan w:val="2"/>
          </w:tcPr>
          <w:p w14:paraId="4C57FE56"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6C50600" w14:textId="77777777" w:rsidR="00F5324A" w:rsidRPr="00F5324A" w:rsidRDefault="000D68F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4E04CAB" w14:textId="77777777" w:rsidTr="00F5324A">
        <w:tc>
          <w:tcPr>
            <w:tcW w:w="1809" w:type="dxa"/>
            <w:vMerge/>
          </w:tcPr>
          <w:p w14:paraId="7C2F9B18" w14:textId="77777777" w:rsidR="00F5324A" w:rsidRPr="00034194" w:rsidRDefault="00F5324A" w:rsidP="00C107F2">
            <w:pPr>
              <w:rPr>
                <w:rFonts w:ascii="Arial" w:hAnsi="Arial" w:cs="Arial"/>
                <w:b/>
                <w:sz w:val="24"/>
                <w:szCs w:val="24"/>
              </w:rPr>
            </w:pPr>
          </w:p>
        </w:tc>
        <w:tc>
          <w:tcPr>
            <w:tcW w:w="5812" w:type="dxa"/>
            <w:gridSpan w:val="2"/>
          </w:tcPr>
          <w:p w14:paraId="495DEAE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30A154F"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AEB774" w14:textId="77777777" w:rsidTr="00F5324A">
        <w:tc>
          <w:tcPr>
            <w:tcW w:w="1809" w:type="dxa"/>
            <w:vMerge/>
          </w:tcPr>
          <w:p w14:paraId="4BEA1536" w14:textId="77777777" w:rsidR="00F5324A" w:rsidRPr="00034194" w:rsidRDefault="00F5324A" w:rsidP="00C107F2">
            <w:pPr>
              <w:rPr>
                <w:rFonts w:ascii="Arial" w:hAnsi="Arial" w:cs="Arial"/>
                <w:b/>
                <w:sz w:val="24"/>
                <w:szCs w:val="24"/>
              </w:rPr>
            </w:pPr>
          </w:p>
        </w:tc>
        <w:tc>
          <w:tcPr>
            <w:tcW w:w="5812" w:type="dxa"/>
            <w:gridSpan w:val="2"/>
          </w:tcPr>
          <w:p w14:paraId="6E3C91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4A0461E" w14:textId="77777777" w:rsidR="00F5324A" w:rsidRPr="00F5324A" w:rsidRDefault="000D68F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EEFAB9" w14:textId="77777777" w:rsidTr="00F5324A">
        <w:tc>
          <w:tcPr>
            <w:tcW w:w="1809" w:type="dxa"/>
            <w:vMerge/>
          </w:tcPr>
          <w:p w14:paraId="50C0ACB7" w14:textId="77777777" w:rsidR="00F5324A" w:rsidRPr="00034194" w:rsidRDefault="00F5324A" w:rsidP="00C107F2">
            <w:pPr>
              <w:rPr>
                <w:rFonts w:ascii="Arial" w:hAnsi="Arial" w:cs="Arial"/>
                <w:b/>
                <w:sz w:val="24"/>
                <w:szCs w:val="24"/>
              </w:rPr>
            </w:pPr>
          </w:p>
        </w:tc>
        <w:tc>
          <w:tcPr>
            <w:tcW w:w="5812" w:type="dxa"/>
            <w:gridSpan w:val="2"/>
          </w:tcPr>
          <w:p w14:paraId="0AAEBE9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CD1DBE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AA52A79" w14:textId="77777777" w:rsidTr="00F5324A">
        <w:tc>
          <w:tcPr>
            <w:tcW w:w="1809" w:type="dxa"/>
            <w:vMerge/>
          </w:tcPr>
          <w:p w14:paraId="70156D23" w14:textId="77777777" w:rsidR="00F5324A" w:rsidRPr="00034194" w:rsidRDefault="00F5324A" w:rsidP="00C107F2">
            <w:pPr>
              <w:rPr>
                <w:rFonts w:ascii="Arial" w:hAnsi="Arial" w:cs="Arial"/>
                <w:b/>
                <w:sz w:val="24"/>
                <w:szCs w:val="24"/>
              </w:rPr>
            </w:pPr>
          </w:p>
        </w:tc>
        <w:tc>
          <w:tcPr>
            <w:tcW w:w="5812" w:type="dxa"/>
            <w:gridSpan w:val="2"/>
          </w:tcPr>
          <w:p w14:paraId="0108C11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7E36BA3" w14:textId="77777777" w:rsidR="00F5324A" w:rsidRPr="00F5324A" w:rsidRDefault="000D68F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FBF7C8" w14:textId="77777777" w:rsidTr="00CD7AA5">
        <w:tc>
          <w:tcPr>
            <w:tcW w:w="9245" w:type="dxa"/>
            <w:gridSpan w:val="4"/>
            <w:shd w:val="clear" w:color="auto" w:fill="D5DCE4" w:themeFill="text2" w:themeFillTint="33"/>
          </w:tcPr>
          <w:p w14:paraId="2D5B5C9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24FF404" w14:textId="77777777" w:rsidTr="00F5324A">
        <w:tc>
          <w:tcPr>
            <w:tcW w:w="1809" w:type="dxa"/>
            <w:vMerge w:val="restart"/>
          </w:tcPr>
          <w:p w14:paraId="715D6ED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87267B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8013B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6686F75" w14:textId="77777777" w:rsidTr="00F5324A">
        <w:tc>
          <w:tcPr>
            <w:tcW w:w="1809" w:type="dxa"/>
            <w:vMerge/>
          </w:tcPr>
          <w:p w14:paraId="0051405B" w14:textId="77777777" w:rsidR="00F5324A" w:rsidRPr="00FA0CA9" w:rsidRDefault="00F5324A" w:rsidP="00F5324A">
            <w:pPr>
              <w:rPr>
                <w:rFonts w:ascii="Arial" w:hAnsi="Arial" w:cs="Arial"/>
                <w:b/>
                <w:sz w:val="24"/>
                <w:szCs w:val="24"/>
              </w:rPr>
            </w:pPr>
          </w:p>
        </w:tc>
        <w:tc>
          <w:tcPr>
            <w:tcW w:w="5812" w:type="dxa"/>
            <w:gridSpan w:val="2"/>
          </w:tcPr>
          <w:p w14:paraId="481EA31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A64C1B7"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8BAC6C" w14:textId="77777777" w:rsidTr="00F5324A">
        <w:tc>
          <w:tcPr>
            <w:tcW w:w="1809" w:type="dxa"/>
            <w:vMerge/>
          </w:tcPr>
          <w:p w14:paraId="4F88BD82" w14:textId="77777777" w:rsidR="00F5324A" w:rsidRPr="00FA0CA9" w:rsidRDefault="00F5324A" w:rsidP="00F5324A">
            <w:pPr>
              <w:rPr>
                <w:rFonts w:ascii="Arial" w:hAnsi="Arial" w:cs="Arial"/>
                <w:b/>
                <w:sz w:val="24"/>
                <w:szCs w:val="24"/>
              </w:rPr>
            </w:pPr>
          </w:p>
        </w:tc>
        <w:tc>
          <w:tcPr>
            <w:tcW w:w="5812" w:type="dxa"/>
            <w:gridSpan w:val="2"/>
          </w:tcPr>
          <w:p w14:paraId="4BDB148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EAFFD0D"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CCB61D" w14:textId="77777777" w:rsidTr="00F5324A">
        <w:tc>
          <w:tcPr>
            <w:tcW w:w="1809" w:type="dxa"/>
            <w:vMerge/>
          </w:tcPr>
          <w:p w14:paraId="796276C2" w14:textId="77777777" w:rsidR="00F5324A" w:rsidRPr="00FA0CA9" w:rsidRDefault="00F5324A" w:rsidP="00F5324A">
            <w:pPr>
              <w:rPr>
                <w:rFonts w:ascii="Arial" w:hAnsi="Arial" w:cs="Arial"/>
                <w:b/>
                <w:sz w:val="24"/>
                <w:szCs w:val="24"/>
              </w:rPr>
            </w:pPr>
          </w:p>
        </w:tc>
        <w:tc>
          <w:tcPr>
            <w:tcW w:w="5812" w:type="dxa"/>
            <w:gridSpan w:val="2"/>
          </w:tcPr>
          <w:p w14:paraId="5172F44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2120EC0"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4A3390" w14:textId="77777777" w:rsidTr="00F5324A">
        <w:tc>
          <w:tcPr>
            <w:tcW w:w="1809" w:type="dxa"/>
            <w:vMerge/>
          </w:tcPr>
          <w:p w14:paraId="4D73529F" w14:textId="77777777" w:rsidR="00F5324A" w:rsidRPr="00FA0CA9" w:rsidRDefault="00F5324A" w:rsidP="00F5324A">
            <w:pPr>
              <w:rPr>
                <w:rFonts w:ascii="Arial" w:hAnsi="Arial" w:cs="Arial"/>
                <w:b/>
                <w:sz w:val="24"/>
                <w:szCs w:val="24"/>
              </w:rPr>
            </w:pPr>
          </w:p>
        </w:tc>
        <w:tc>
          <w:tcPr>
            <w:tcW w:w="5812" w:type="dxa"/>
            <w:gridSpan w:val="2"/>
          </w:tcPr>
          <w:p w14:paraId="5C3580A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B95F0F9"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09A8FA" w14:textId="77777777" w:rsidTr="00F5324A">
        <w:tc>
          <w:tcPr>
            <w:tcW w:w="1809" w:type="dxa"/>
            <w:vMerge/>
          </w:tcPr>
          <w:p w14:paraId="43A8CA25" w14:textId="77777777" w:rsidR="00F5324A" w:rsidRPr="00FA0CA9" w:rsidRDefault="00F5324A" w:rsidP="00F5324A">
            <w:pPr>
              <w:rPr>
                <w:rFonts w:ascii="Arial" w:hAnsi="Arial" w:cs="Arial"/>
                <w:b/>
                <w:sz w:val="24"/>
                <w:szCs w:val="24"/>
              </w:rPr>
            </w:pPr>
          </w:p>
        </w:tc>
        <w:tc>
          <w:tcPr>
            <w:tcW w:w="5812" w:type="dxa"/>
            <w:gridSpan w:val="2"/>
          </w:tcPr>
          <w:p w14:paraId="3D5FB513"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BB26642"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CD98BF" w14:textId="77777777" w:rsidTr="00F5324A">
        <w:tc>
          <w:tcPr>
            <w:tcW w:w="1809" w:type="dxa"/>
            <w:vMerge/>
          </w:tcPr>
          <w:p w14:paraId="5BA43EBC" w14:textId="77777777" w:rsidR="00F5324A" w:rsidRPr="00FA0CA9" w:rsidRDefault="00F5324A" w:rsidP="00F5324A">
            <w:pPr>
              <w:rPr>
                <w:rFonts w:ascii="Arial" w:hAnsi="Arial" w:cs="Arial"/>
                <w:b/>
                <w:sz w:val="24"/>
                <w:szCs w:val="24"/>
              </w:rPr>
            </w:pPr>
          </w:p>
        </w:tc>
        <w:tc>
          <w:tcPr>
            <w:tcW w:w="5812" w:type="dxa"/>
            <w:gridSpan w:val="2"/>
          </w:tcPr>
          <w:p w14:paraId="470789D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73ED066" w14:textId="77777777" w:rsidR="00F5324A" w:rsidRPr="00FA0CA9" w:rsidRDefault="000D68F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45B7D6" w14:textId="77777777" w:rsidTr="00CD7AA5">
        <w:tc>
          <w:tcPr>
            <w:tcW w:w="9245" w:type="dxa"/>
            <w:gridSpan w:val="4"/>
            <w:shd w:val="clear" w:color="auto" w:fill="D5DCE4" w:themeFill="text2" w:themeFillTint="33"/>
          </w:tcPr>
          <w:p w14:paraId="5D6999F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817E2E1" w14:textId="77777777" w:rsidTr="00C95B3C">
        <w:tc>
          <w:tcPr>
            <w:tcW w:w="9245" w:type="dxa"/>
            <w:gridSpan w:val="4"/>
          </w:tcPr>
          <w:p w14:paraId="08AA4B50" w14:textId="77777777" w:rsidR="00F5324A" w:rsidRPr="000D68FE" w:rsidRDefault="000D68FE" w:rsidP="000D68FE">
            <w:pPr>
              <w:rPr>
                <w:rFonts w:ascii="Arial" w:hAnsi="Arial" w:cs="Arial"/>
                <w:sz w:val="24"/>
                <w:szCs w:val="24"/>
              </w:rPr>
            </w:pPr>
            <w:r w:rsidRPr="000D68FE">
              <w:rPr>
                <w:rFonts w:ascii="Arial" w:hAnsi="Arial" w:cs="Arial"/>
                <w:sz w:val="24"/>
                <w:szCs w:val="24"/>
              </w:rPr>
              <w:t>Will support the future procurement of an a</w:t>
            </w:r>
            <w:r w:rsidR="00955A86">
              <w:rPr>
                <w:rFonts w:ascii="Arial" w:hAnsi="Arial" w:cs="Arial"/>
                <w:sz w:val="24"/>
                <w:szCs w:val="24"/>
              </w:rPr>
              <w:t xml:space="preserve">ppropriately sized and skilled </w:t>
            </w:r>
            <w:r w:rsidRPr="000D68FE">
              <w:rPr>
                <w:rFonts w:ascii="Arial" w:hAnsi="Arial" w:cs="Arial"/>
                <w:sz w:val="24"/>
                <w:szCs w:val="24"/>
              </w:rPr>
              <w:t>workforce ensuring that quality, safety and patient experience is enhanced.</w:t>
            </w:r>
          </w:p>
        </w:tc>
      </w:tr>
      <w:tr w:rsidR="00F5324A" w:rsidRPr="00034194" w14:paraId="79F29AB3" w14:textId="77777777" w:rsidTr="00CD7AA5">
        <w:tc>
          <w:tcPr>
            <w:tcW w:w="9245" w:type="dxa"/>
            <w:gridSpan w:val="4"/>
            <w:shd w:val="clear" w:color="auto" w:fill="D5DCE4" w:themeFill="text2" w:themeFillTint="33"/>
          </w:tcPr>
          <w:p w14:paraId="176788A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3513714" w14:textId="77777777" w:rsidTr="00C95B3C">
        <w:tc>
          <w:tcPr>
            <w:tcW w:w="9245" w:type="dxa"/>
            <w:gridSpan w:val="4"/>
          </w:tcPr>
          <w:p w14:paraId="6B25C707" w14:textId="77777777" w:rsidR="00F5324A" w:rsidRPr="00FA0CA9" w:rsidRDefault="000D68FE" w:rsidP="000D68FE">
            <w:pPr>
              <w:ind w:right="96"/>
              <w:rPr>
                <w:rFonts w:ascii="Arial" w:hAnsi="Arial" w:cs="Arial"/>
                <w:color w:val="FF0000"/>
                <w:sz w:val="24"/>
                <w:szCs w:val="24"/>
              </w:rPr>
            </w:pPr>
            <w:r w:rsidRPr="000D68FE">
              <w:rPr>
                <w:rFonts w:ascii="Arial" w:hAnsi="Arial" w:cs="Arial"/>
                <w:sz w:val="24"/>
                <w:szCs w:val="24"/>
              </w:rPr>
              <w:t>Having a planned future workforce will potentially reduce reliance on bank and agency staff</w:t>
            </w:r>
            <w:r>
              <w:rPr>
                <w:rFonts w:ascii="Arial" w:hAnsi="Arial" w:cs="Arial"/>
                <w:sz w:val="24"/>
                <w:szCs w:val="24"/>
              </w:rPr>
              <w:t>.</w:t>
            </w:r>
            <w:r w:rsidRPr="000D68FE">
              <w:rPr>
                <w:rFonts w:ascii="Arial" w:hAnsi="Arial" w:cs="Arial"/>
                <w:sz w:val="24"/>
                <w:szCs w:val="24"/>
              </w:rPr>
              <w:t xml:space="preserve"> </w:t>
            </w:r>
            <w:r w:rsidRPr="000D68FE">
              <w:rPr>
                <w:rFonts w:ascii="Arial" w:hAnsi="Arial" w:cs="Arial"/>
                <w:color w:val="FF0000"/>
                <w:sz w:val="24"/>
                <w:szCs w:val="24"/>
              </w:rPr>
              <w:t xml:space="preserve"> </w:t>
            </w:r>
          </w:p>
        </w:tc>
      </w:tr>
      <w:tr w:rsidR="00F5324A" w:rsidRPr="00BC241D" w14:paraId="0111FC62" w14:textId="77777777" w:rsidTr="00CD7AA5">
        <w:tc>
          <w:tcPr>
            <w:tcW w:w="9245" w:type="dxa"/>
            <w:gridSpan w:val="4"/>
            <w:shd w:val="clear" w:color="auto" w:fill="D5DCE4" w:themeFill="text2" w:themeFillTint="33"/>
          </w:tcPr>
          <w:p w14:paraId="7DBAC48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03F03847" w14:textId="77777777" w:rsidTr="00C95B3C">
        <w:tc>
          <w:tcPr>
            <w:tcW w:w="9245" w:type="dxa"/>
            <w:gridSpan w:val="4"/>
          </w:tcPr>
          <w:p w14:paraId="2A0BFBF7" w14:textId="77777777" w:rsidR="00F5324A" w:rsidRPr="00FA0CA9" w:rsidRDefault="000D68FE" w:rsidP="00F5324A">
            <w:pPr>
              <w:ind w:right="96"/>
              <w:rPr>
                <w:rFonts w:ascii="Arial" w:hAnsi="Arial" w:cs="Arial"/>
                <w:color w:val="FF0000"/>
                <w:sz w:val="24"/>
                <w:szCs w:val="24"/>
              </w:rPr>
            </w:pPr>
            <w:r w:rsidRPr="00D94FCE">
              <w:rPr>
                <w:rFonts w:ascii="Arial" w:hAnsi="Arial" w:cs="Arial"/>
                <w:sz w:val="24"/>
                <w:szCs w:val="24"/>
              </w:rPr>
              <w:t>This workforce plan will b</w:t>
            </w:r>
            <w:r w:rsidR="00E0275B">
              <w:rPr>
                <w:rFonts w:ascii="Arial" w:hAnsi="Arial" w:cs="Arial"/>
                <w:sz w:val="24"/>
                <w:szCs w:val="24"/>
              </w:rPr>
              <w:t>e used by HEIW to construct an A</w:t>
            </w:r>
            <w:r w:rsidRPr="00D94FCE">
              <w:rPr>
                <w:rFonts w:ascii="Arial" w:hAnsi="Arial" w:cs="Arial"/>
                <w:sz w:val="24"/>
                <w:szCs w:val="24"/>
              </w:rPr>
              <w:t xml:space="preserve">ll Wales education commissioning plan. </w:t>
            </w:r>
            <w:r w:rsidR="00D94FCE" w:rsidRPr="00D94FCE">
              <w:rPr>
                <w:rFonts w:ascii="Arial" w:hAnsi="Arial" w:cs="Arial"/>
                <w:sz w:val="24"/>
                <w:szCs w:val="24"/>
              </w:rPr>
              <w:t xml:space="preserve">The HB does not have any direct role in </w:t>
            </w:r>
            <w:r w:rsidR="00955A86">
              <w:rPr>
                <w:rFonts w:ascii="Arial" w:hAnsi="Arial" w:cs="Arial"/>
                <w:sz w:val="24"/>
                <w:szCs w:val="24"/>
              </w:rPr>
              <w:t>commissioning education.</w:t>
            </w:r>
            <w:r w:rsidR="00D94FCE">
              <w:rPr>
                <w:rFonts w:ascii="Arial" w:hAnsi="Arial" w:cs="Arial"/>
                <w:color w:val="FF0000"/>
                <w:sz w:val="24"/>
                <w:szCs w:val="24"/>
              </w:rPr>
              <w:t xml:space="preserve"> </w:t>
            </w:r>
            <w:r w:rsidR="00F5324A" w:rsidRPr="00FA0CA9">
              <w:rPr>
                <w:rFonts w:ascii="Arial" w:hAnsi="Arial" w:cs="Arial"/>
                <w:color w:val="FF0000"/>
                <w:sz w:val="24"/>
                <w:szCs w:val="24"/>
              </w:rPr>
              <w:t xml:space="preserve">  </w:t>
            </w:r>
          </w:p>
          <w:p w14:paraId="28CE0DB2" w14:textId="77777777" w:rsidR="00F5324A" w:rsidRPr="00FA0CA9" w:rsidRDefault="00F5324A" w:rsidP="00F5324A">
            <w:pPr>
              <w:ind w:right="96"/>
              <w:rPr>
                <w:rFonts w:ascii="Arial" w:hAnsi="Arial" w:cs="Arial"/>
                <w:color w:val="FF0000"/>
                <w:sz w:val="24"/>
                <w:szCs w:val="24"/>
              </w:rPr>
            </w:pPr>
          </w:p>
        </w:tc>
      </w:tr>
      <w:tr w:rsidR="00F5324A" w:rsidRPr="00DA76AD" w14:paraId="210CBBB6" w14:textId="77777777" w:rsidTr="00CD7AA5">
        <w:tc>
          <w:tcPr>
            <w:tcW w:w="9245" w:type="dxa"/>
            <w:gridSpan w:val="4"/>
            <w:shd w:val="clear" w:color="auto" w:fill="D5DCE4" w:themeFill="text2" w:themeFillTint="33"/>
          </w:tcPr>
          <w:p w14:paraId="31ABA6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A03DEE8" w14:textId="77777777" w:rsidTr="00C95B3C">
        <w:tc>
          <w:tcPr>
            <w:tcW w:w="9245" w:type="dxa"/>
            <w:gridSpan w:val="4"/>
          </w:tcPr>
          <w:p w14:paraId="008A058F" w14:textId="77777777" w:rsidR="00F5324A" w:rsidRPr="00FA0CA9" w:rsidRDefault="00D94FCE" w:rsidP="00E0275B">
            <w:pPr>
              <w:ind w:right="96"/>
              <w:rPr>
                <w:rFonts w:ascii="Arial" w:hAnsi="Arial" w:cs="Arial"/>
                <w:color w:val="FF0000"/>
                <w:sz w:val="24"/>
                <w:szCs w:val="24"/>
              </w:rPr>
            </w:pPr>
            <w:r w:rsidRPr="00D94FCE">
              <w:rPr>
                <w:rFonts w:ascii="Arial" w:hAnsi="Arial" w:cs="Arial"/>
                <w:sz w:val="24"/>
                <w:szCs w:val="24"/>
              </w:rPr>
              <w:t xml:space="preserve">A future workforce that is planned and meets the </w:t>
            </w:r>
            <w:r w:rsidR="00090CB1" w:rsidRPr="00D94FCE">
              <w:rPr>
                <w:rFonts w:ascii="Arial" w:hAnsi="Arial" w:cs="Arial"/>
                <w:sz w:val="24"/>
                <w:szCs w:val="24"/>
              </w:rPr>
              <w:t>anticipated</w:t>
            </w:r>
            <w:r w:rsidRPr="00D94FCE">
              <w:rPr>
                <w:rFonts w:ascii="Arial" w:hAnsi="Arial" w:cs="Arial"/>
                <w:sz w:val="24"/>
                <w:szCs w:val="24"/>
              </w:rPr>
              <w:t xml:space="preserve"> changes in workforce demands</w:t>
            </w:r>
            <w:r>
              <w:rPr>
                <w:rFonts w:ascii="Arial" w:hAnsi="Arial" w:cs="Arial"/>
                <w:sz w:val="24"/>
                <w:szCs w:val="24"/>
              </w:rPr>
              <w:t>.</w:t>
            </w:r>
          </w:p>
        </w:tc>
      </w:tr>
      <w:tr w:rsidR="00F5324A" w:rsidRPr="00034194" w14:paraId="2694A871" w14:textId="77777777" w:rsidTr="00CD7AA5">
        <w:tc>
          <w:tcPr>
            <w:tcW w:w="9245" w:type="dxa"/>
            <w:gridSpan w:val="4"/>
            <w:shd w:val="clear" w:color="auto" w:fill="D5DCE4" w:themeFill="text2" w:themeFillTint="33"/>
          </w:tcPr>
          <w:p w14:paraId="118B42F7"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A5471E9" w14:textId="77777777" w:rsidTr="00C95B3C">
        <w:tc>
          <w:tcPr>
            <w:tcW w:w="9245" w:type="dxa"/>
            <w:gridSpan w:val="4"/>
          </w:tcPr>
          <w:p w14:paraId="300EBF0F" w14:textId="77777777" w:rsidR="00CD7AA5" w:rsidRPr="00D94FCE" w:rsidRDefault="00D94FCE" w:rsidP="00B47462">
            <w:pPr>
              <w:shd w:val="clear" w:color="auto" w:fill="FFFFFF"/>
              <w:spacing w:before="100" w:beforeAutospacing="1"/>
              <w:ind w:left="448"/>
              <w:jc w:val="both"/>
              <w:rPr>
                <w:rFonts w:ascii="Arial" w:eastAsia="Times New Roman" w:hAnsi="Arial" w:cs="Arial"/>
                <w:sz w:val="24"/>
                <w:szCs w:val="24"/>
                <w:lang w:val="en" w:eastAsia="en-GB"/>
              </w:rPr>
            </w:pPr>
            <w:r w:rsidRPr="00D94FCE">
              <w:rPr>
                <w:rFonts w:ascii="Arial" w:eastAsia="Times New Roman" w:hAnsi="Arial" w:cs="Arial"/>
                <w:sz w:val="24"/>
                <w:szCs w:val="24"/>
                <w:lang w:val="en" w:eastAsia="en-GB"/>
              </w:rPr>
              <w:t>As above</w:t>
            </w:r>
          </w:p>
          <w:p w14:paraId="40C46B48" w14:textId="77777777" w:rsidR="00F5324A" w:rsidRPr="00FA0CA9" w:rsidRDefault="00F5324A" w:rsidP="00F5324A">
            <w:pPr>
              <w:ind w:right="96"/>
              <w:rPr>
                <w:rFonts w:ascii="Arial" w:hAnsi="Arial" w:cs="Arial"/>
                <w:color w:val="FF0000"/>
                <w:sz w:val="24"/>
                <w:szCs w:val="24"/>
              </w:rPr>
            </w:pPr>
          </w:p>
        </w:tc>
      </w:tr>
      <w:tr w:rsidR="00F5324A" w:rsidRPr="00034194" w14:paraId="4C609459" w14:textId="77777777" w:rsidTr="00C95B3C">
        <w:tc>
          <w:tcPr>
            <w:tcW w:w="2470" w:type="dxa"/>
            <w:gridSpan w:val="2"/>
          </w:tcPr>
          <w:p w14:paraId="24A2DFCC"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7705B05" w14:textId="77777777" w:rsidR="00F5324A" w:rsidRPr="00FA0CA9" w:rsidRDefault="00955A86" w:rsidP="00B47462">
            <w:pPr>
              <w:ind w:right="96"/>
              <w:rPr>
                <w:rFonts w:ascii="Arial" w:hAnsi="Arial" w:cs="Arial"/>
                <w:color w:val="FF0000"/>
                <w:sz w:val="24"/>
                <w:szCs w:val="24"/>
              </w:rPr>
            </w:pPr>
            <w:r w:rsidRPr="00955A86">
              <w:rPr>
                <w:rFonts w:ascii="Arial" w:hAnsi="Arial" w:cs="Arial"/>
                <w:sz w:val="24"/>
                <w:szCs w:val="24"/>
              </w:rPr>
              <w:t>N/A</w:t>
            </w:r>
          </w:p>
        </w:tc>
      </w:tr>
      <w:tr w:rsidR="00F5324A" w:rsidRPr="00034194" w14:paraId="3C82DFEF" w14:textId="77777777" w:rsidTr="00C95B3C">
        <w:tc>
          <w:tcPr>
            <w:tcW w:w="2470" w:type="dxa"/>
            <w:gridSpan w:val="2"/>
          </w:tcPr>
          <w:p w14:paraId="302809C0"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B0AE86A" w14:textId="76FF929C" w:rsidR="00F5324A" w:rsidRPr="00FA0CA9" w:rsidRDefault="00090CB1" w:rsidP="00B47462">
            <w:pPr>
              <w:ind w:right="96"/>
              <w:rPr>
                <w:rFonts w:ascii="Arial" w:hAnsi="Arial" w:cs="Arial"/>
                <w:color w:val="FF0000"/>
                <w:sz w:val="24"/>
                <w:szCs w:val="24"/>
              </w:rPr>
            </w:pPr>
            <w:r w:rsidRPr="00090CB1">
              <w:rPr>
                <w:rFonts w:ascii="Arial" w:hAnsi="Arial" w:cs="Arial"/>
                <w:sz w:val="24"/>
                <w:szCs w:val="24"/>
              </w:rPr>
              <w:t>Education commissioning template</w:t>
            </w:r>
            <w:r w:rsidR="001F5EBA">
              <w:rPr>
                <w:rFonts w:ascii="Arial" w:hAnsi="Arial" w:cs="Arial"/>
                <w:sz w:val="24"/>
                <w:szCs w:val="24"/>
              </w:rPr>
              <w:t xml:space="preserve"> – To Follow</w:t>
            </w:r>
            <w:bookmarkStart w:id="0" w:name="_GoBack"/>
            <w:bookmarkEnd w:id="0"/>
          </w:p>
        </w:tc>
      </w:tr>
    </w:tbl>
    <w:p w14:paraId="03D59ADC"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2CE9D1" w14:textId="77777777" w:rsidR="00AF146B" w:rsidRDefault="00AF146B" w:rsidP="00C107F2">
      <w:pPr>
        <w:spacing w:after="0" w:line="240" w:lineRule="auto"/>
      </w:pPr>
      <w:r>
        <w:separator/>
      </w:r>
    </w:p>
  </w:endnote>
  <w:endnote w:type="continuationSeparator" w:id="0">
    <w:p w14:paraId="59EECE44" w14:textId="77777777" w:rsidR="00AF146B" w:rsidRDefault="00AF146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4453454"/>
      <w:docPartObj>
        <w:docPartGallery w:val="Page Numbers (Bottom of Page)"/>
        <w:docPartUnique/>
      </w:docPartObj>
    </w:sdtPr>
    <w:sdtEndPr>
      <w:rPr>
        <w:noProof/>
      </w:rPr>
    </w:sdtEndPr>
    <w:sdtContent>
      <w:p w14:paraId="3511D814" w14:textId="4F5B9389" w:rsidR="00A67FC4" w:rsidRDefault="00A67FC4">
        <w:pPr>
          <w:pStyle w:val="Footer"/>
          <w:jc w:val="right"/>
        </w:pPr>
        <w:r>
          <w:fldChar w:fldCharType="begin"/>
        </w:r>
        <w:r>
          <w:instrText xml:space="preserve"> PAGE   \* MERGEFORMAT </w:instrText>
        </w:r>
        <w:r>
          <w:fldChar w:fldCharType="separate"/>
        </w:r>
        <w:r w:rsidR="001F5EBA">
          <w:rPr>
            <w:noProof/>
          </w:rPr>
          <w:t>5</w:t>
        </w:r>
        <w:r>
          <w:rPr>
            <w:noProof/>
          </w:rPr>
          <w:fldChar w:fldCharType="end"/>
        </w:r>
      </w:p>
    </w:sdtContent>
  </w:sdt>
  <w:p w14:paraId="55513CBD" w14:textId="0509C496" w:rsidR="00A67FC4" w:rsidRDefault="00A67FC4">
    <w:pPr>
      <w:pStyle w:val="Footer"/>
    </w:pPr>
    <w:r>
      <w:t>Workforce, OD &amp; Digital Committee – Thursday, 15</w:t>
    </w:r>
    <w:r w:rsidRPr="00A67FC4">
      <w:rPr>
        <w:vertAlign w:val="superscript"/>
      </w:rPr>
      <w:t>th</w:t>
    </w:r>
    <w:r>
      <w:t xml:space="preserve"> February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62A7B" w14:textId="77777777" w:rsidR="00AF146B" w:rsidRDefault="00AF146B" w:rsidP="00C107F2">
      <w:pPr>
        <w:spacing w:after="0" w:line="240" w:lineRule="auto"/>
      </w:pPr>
      <w:r>
        <w:separator/>
      </w:r>
    </w:p>
  </w:footnote>
  <w:footnote w:type="continuationSeparator" w:id="0">
    <w:p w14:paraId="57B3CB62" w14:textId="77777777" w:rsidR="00AF146B" w:rsidRDefault="00AF146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501"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6D7448A1"/>
    <w:multiLevelType w:val="hybridMultilevel"/>
    <w:tmpl w:val="EABA7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9"/>
  </w:num>
  <w:num w:numId="8">
    <w:abstractNumId w:val="5"/>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0B"/>
    <w:rsid w:val="00003CA6"/>
    <w:rsid w:val="00021C60"/>
    <w:rsid w:val="00034194"/>
    <w:rsid w:val="000663BA"/>
    <w:rsid w:val="00083FC0"/>
    <w:rsid w:val="00085625"/>
    <w:rsid w:val="00090CB1"/>
    <w:rsid w:val="000D68FE"/>
    <w:rsid w:val="000D6E43"/>
    <w:rsid w:val="000E7571"/>
    <w:rsid w:val="000F361B"/>
    <w:rsid w:val="000F46D5"/>
    <w:rsid w:val="0012372E"/>
    <w:rsid w:val="00133EA1"/>
    <w:rsid w:val="001353BB"/>
    <w:rsid w:val="00157C81"/>
    <w:rsid w:val="0016096B"/>
    <w:rsid w:val="001922AF"/>
    <w:rsid w:val="001933DB"/>
    <w:rsid w:val="001A1F3A"/>
    <w:rsid w:val="001A4338"/>
    <w:rsid w:val="001C1AEC"/>
    <w:rsid w:val="001F5EBA"/>
    <w:rsid w:val="00202729"/>
    <w:rsid w:val="0020539A"/>
    <w:rsid w:val="00233330"/>
    <w:rsid w:val="00287FF0"/>
    <w:rsid w:val="002E2491"/>
    <w:rsid w:val="002E3D01"/>
    <w:rsid w:val="002E6D41"/>
    <w:rsid w:val="00330494"/>
    <w:rsid w:val="00336E60"/>
    <w:rsid w:val="00367B44"/>
    <w:rsid w:val="0039220D"/>
    <w:rsid w:val="00392DDF"/>
    <w:rsid w:val="003C0FF8"/>
    <w:rsid w:val="00414894"/>
    <w:rsid w:val="004219C0"/>
    <w:rsid w:val="00461835"/>
    <w:rsid w:val="004F75C7"/>
    <w:rsid w:val="004F7A02"/>
    <w:rsid w:val="00510551"/>
    <w:rsid w:val="0052297E"/>
    <w:rsid w:val="00525B98"/>
    <w:rsid w:val="00552C44"/>
    <w:rsid w:val="0055549F"/>
    <w:rsid w:val="00557596"/>
    <w:rsid w:val="0057182E"/>
    <w:rsid w:val="00582896"/>
    <w:rsid w:val="00585277"/>
    <w:rsid w:val="005A57B4"/>
    <w:rsid w:val="005D1652"/>
    <w:rsid w:val="005F5737"/>
    <w:rsid w:val="00646865"/>
    <w:rsid w:val="0064791B"/>
    <w:rsid w:val="00655190"/>
    <w:rsid w:val="00662218"/>
    <w:rsid w:val="00685AE0"/>
    <w:rsid w:val="006A759F"/>
    <w:rsid w:val="006D1998"/>
    <w:rsid w:val="0071052B"/>
    <w:rsid w:val="00711095"/>
    <w:rsid w:val="0072604C"/>
    <w:rsid w:val="007B5CFD"/>
    <w:rsid w:val="00836EA8"/>
    <w:rsid w:val="00874F0A"/>
    <w:rsid w:val="008A5C81"/>
    <w:rsid w:val="008B2CCF"/>
    <w:rsid w:val="008B7ACC"/>
    <w:rsid w:val="008C15D9"/>
    <w:rsid w:val="008D0747"/>
    <w:rsid w:val="008F348A"/>
    <w:rsid w:val="008F616A"/>
    <w:rsid w:val="00906895"/>
    <w:rsid w:val="009112DC"/>
    <w:rsid w:val="009246D5"/>
    <w:rsid w:val="00955A86"/>
    <w:rsid w:val="009803D5"/>
    <w:rsid w:val="009819BF"/>
    <w:rsid w:val="009C4C76"/>
    <w:rsid w:val="009E2628"/>
    <w:rsid w:val="009E7AF7"/>
    <w:rsid w:val="009F2D6B"/>
    <w:rsid w:val="00A07D29"/>
    <w:rsid w:val="00A67FC4"/>
    <w:rsid w:val="00AD064D"/>
    <w:rsid w:val="00AF146B"/>
    <w:rsid w:val="00B23988"/>
    <w:rsid w:val="00B24F97"/>
    <w:rsid w:val="00B47462"/>
    <w:rsid w:val="00B74CD6"/>
    <w:rsid w:val="00BC241D"/>
    <w:rsid w:val="00BE1406"/>
    <w:rsid w:val="00BE5300"/>
    <w:rsid w:val="00C03D95"/>
    <w:rsid w:val="00C1007D"/>
    <w:rsid w:val="00C107F2"/>
    <w:rsid w:val="00C32EB2"/>
    <w:rsid w:val="00C33A04"/>
    <w:rsid w:val="00C75A6A"/>
    <w:rsid w:val="00C84DCE"/>
    <w:rsid w:val="00C95B3C"/>
    <w:rsid w:val="00CC506C"/>
    <w:rsid w:val="00CD7AA5"/>
    <w:rsid w:val="00CF6A55"/>
    <w:rsid w:val="00D323E5"/>
    <w:rsid w:val="00D555DD"/>
    <w:rsid w:val="00D94FCE"/>
    <w:rsid w:val="00DA4D20"/>
    <w:rsid w:val="00DA76AD"/>
    <w:rsid w:val="00DC72A8"/>
    <w:rsid w:val="00E0275B"/>
    <w:rsid w:val="00E242E5"/>
    <w:rsid w:val="00E46B93"/>
    <w:rsid w:val="00E7226B"/>
    <w:rsid w:val="00E82984"/>
    <w:rsid w:val="00E97B77"/>
    <w:rsid w:val="00EA23FA"/>
    <w:rsid w:val="00EB0F7C"/>
    <w:rsid w:val="00ED6CD0"/>
    <w:rsid w:val="00EE7456"/>
    <w:rsid w:val="00EF61E5"/>
    <w:rsid w:val="00F1099B"/>
    <w:rsid w:val="00F11CD2"/>
    <w:rsid w:val="00F5082D"/>
    <w:rsid w:val="00F531BD"/>
    <w:rsid w:val="00F5324A"/>
    <w:rsid w:val="00F55206"/>
    <w:rsid w:val="00F57C68"/>
    <w:rsid w:val="00F77A27"/>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A2812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CF02A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CF02A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F2A"/>
    <w:rsid w:val="00077F67"/>
    <w:rsid w:val="00146FB1"/>
    <w:rsid w:val="00207697"/>
    <w:rsid w:val="00350C6E"/>
    <w:rsid w:val="00537DD7"/>
    <w:rsid w:val="005468C9"/>
    <w:rsid w:val="00556978"/>
    <w:rsid w:val="00620DD9"/>
    <w:rsid w:val="006B7E8D"/>
    <w:rsid w:val="00716490"/>
    <w:rsid w:val="00997553"/>
    <w:rsid w:val="00A7730B"/>
    <w:rsid w:val="00BA17F9"/>
    <w:rsid w:val="00C7571C"/>
    <w:rsid w:val="00CF02A2"/>
    <w:rsid w:val="00EF3A1E"/>
    <w:rsid w:val="00F970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444e5f3e-436c-4652-8718-7f37b89d030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7F260951DAA7E4F8F5D70368089B7BF" ma:contentTypeVersion="16" ma:contentTypeDescription="Create a new document." ma:contentTypeScope="" ma:versionID="9e790920a7442c8b26f61f4596547b23">
  <xsd:schema xmlns:xsd="http://www.w3.org/2001/XMLSchema" xmlns:xs="http://www.w3.org/2001/XMLSchema" xmlns:p="http://schemas.microsoft.com/office/2006/metadata/properties" xmlns:ns3="444e5f3e-436c-4652-8718-7f37b89d030e" xmlns:ns4="35fdaa4c-806a-4af7-9dd6-2f978143a5f8" targetNamespace="http://schemas.microsoft.com/office/2006/metadata/properties" ma:root="true" ma:fieldsID="c0b44f7738a9d0446a76be35293803ea" ns3:_="" ns4:_="">
    <xsd:import namespace="444e5f3e-436c-4652-8718-7f37b89d030e"/>
    <xsd:import namespace="35fdaa4c-806a-4af7-9dd6-2f978143a5f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e5f3e-436c-4652-8718-7f37b89d03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5fdaa4c-806a-4af7-9dd6-2f978143a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7E422D-DD38-4DAD-B997-A3576EE36945}">
  <ds:schemaRefs>
    <ds:schemaRef ds:uri="http://schemas.microsoft.com/sharepoint/v3/contenttype/forms"/>
  </ds:schemaRefs>
</ds:datastoreItem>
</file>

<file path=customXml/itemProps2.xml><?xml version="1.0" encoding="utf-8"?>
<ds:datastoreItem xmlns:ds="http://schemas.openxmlformats.org/officeDocument/2006/customXml" ds:itemID="{71DA0300-7177-40E6-A094-0AD6FCCB3642}">
  <ds:schemaRefs>
    <ds:schemaRef ds:uri="http://purl.org/dc/terms/"/>
    <ds:schemaRef ds:uri="35fdaa4c-806a-4af7-9dd6-2f978143a5f8"/>
    <ds:schemaRef ds:uri="http://schemas.openxmlformats.org/package/2006/metadata/core-properties"/>
    <ds:schemaRef ds:uri="http://schemas.microsoft.com/office/2006/documentManagement/types"/>
    <ds:schemaRef ds:uri="http://purl.org/dc/dcmitype/"/>
    <ds:schemaRef ds:uri="444e5f3e-436c-4652-8718-7f37b89d030e"/>
    <ds:schemaRef ds:uri="http://www.w3.org/XML/1998/namespace"/>
    <ds:schemaRef ds:uri="http://purl.org/dc/elements/1.1/"/>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DFE72319-F28C-4FC4-918B-9E2E2A5CC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e5f3e-436c-4652-8718-7f37b89d030e"/>
    <ds:schemaRef ds:uri="35fdaa4c-806a-4af7-9dd6-2f978143a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1280</Words>
  <Characters>7296</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5</cp:revision>
  <dcterms:created xsi:type="dcterms:W3CDTF">2024-01-30T16:06:00Z</dcterms:created>
  <dcterms:modified xsi:type="dcterms:W3CDTF">2024-02-08T15:31:00Z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0x010100B7F260951DAA7E4F8F5D70368089B7BF</vt:lpwstr>
  </property>
</Properties>
</file>