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05FA96" w14:textId="77777777" w:rsidR="00D610EE" w:rsidRPr="00E8305E" w:rsidRDefault="007763AE" w:rsidP="0094464A">
      <w:pPr>
        <w:pStyle w:val="Header"/>
        <w:rPr>
          <w:b/>
        </w:rPr>
      </w:pPr>
      <w:r>
        <w:rPr>
          <w:noProof/>
          <w:lang w:eastAsia="en-GB"/>
        </w:rPr>
        <w:drawing>
          <wp:anchor distT="0" distB="0" distL="114300" distR="114300" simplePos="0" relativeHeight="251658240" behindDoc="1" locked="0" layoutInCell="1" allowOverlap="1" wp14:anchorId="3BE92372" wp14:editId="7A01A37A">
            <wp:simplePos x="0" y="0"/>
            <wp:positionH relativeFrom="column">
              <wp:posOffset>1219200</wp:posOffset>
            </wp:positionH>
            <wp:positionV relativeFrom="paragraph">
              <wp:posOffset>123190</wp:posOffset>
            </wp:positionV>
            <wp:extent cx="2971800" cy="751840"/>
            <wp:effectExtent l="0" t="0" r="0" b="0"/>
            <wp:wrapTight wrapText="bothSides">
              <wp:wrapPolygon edited="0">
                <wp:start x="0" y="0"/>
                <wp:lineTo x="0" y="20797"/>
                <wp:lineTo x="21462" y="20797"/>
                <wp:lineTo x="21462" y="0"/>
                <wp:lineTo x="0" y="0"/>
              </wp:wrapPolygon>
            </wp:wrapTight>
            <wp:docPr id="3" name="Picture 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4464A">
        <w:rPr>
          <w:b/>
          <w:noProof/>
          <w:lang w:eastAsia="en-GB"/>
        </w:rPr>
        <w:drawing>
          <wp:inline distT="0" distB="0" distL="0" distR="0" wp14:anchorId="2BE98212" wp14:editId="382FC508">
            <wp:extent cx="1009650" cy="989180"/>
            <wp:effectExtent l="19050" t="0" r="0" b="0"/>
            <wp:docPr id="7" name="Picture 7"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1009650" cy="989180"/>
                    </a:xfrm>
                    <a:prstGeom prst="rect">
                      <a:avLst/>
                    </a:prstGeom>
                  </pic:spPr>
                </pic:pic>
              </a:graphicData>
            </a:graphic>
          </wp:inline>
        </w:drawing>
      </w:r>
      <w:r w:rsidR="0094464A">
        <w:rPr>
          <w:b/>
        </w:rPr>
        <w:t xml:space="preserve">                 </w:t>
      </w:r>
      <w:r>
        <w:rPr>
          <w:b/>
          <w:noProof/>
          <w:lang w:eastAsia="en-GB"/>
        </w:rPr>
        <w:drawing>
          <wp:inline distT="0" distB="0" distL="0" distR="0" wp14:anchorId="1BA68B3E" wp14:editId="5F387A00">
            <wp:extent cx="1009650" cy="989180"/>
            <wp:effectExtent l="19050" t="0" r="0" b="0"/>
            <wp:docPr id="2"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1009650" cy="989180"/>
                    </a:xfrm>
                    <a:prstGeom prst="rect">
                      <a:avLst/>
                    </a:prstGeom>
                  </pic:spPr>
                </pic:pic>
              </a:graphicData>
            </a:graphic>
          </wp:inline>
        </w:drawing>
      </w: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533"/>
      </w:tblGrid>
      <w:tr w:rsidR="00DA5A5D" w:rsidRPr="00977C87" w14:paraId="133E0BC9" w14:textId="77777777" w:rsidTr="00DA5A5D">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026B3B77" w14:textId="77777777" w:rsidR="00DA5A5D" w:rsidRPr="00977C87" w:rsidRDefault="00DA5A5D" w:rsidP="00A34AD6">
            <w:pPr>
              <w:tabs>
                <w:tab w:val="right" w:pos="3207"/>
              </w:tabs>
              <w:spacing w:after="0" w:line="240" w:lineRule="auto"/>
              <w:rPr>
                <w:rFonts w:ascii="Arial" w:hAnsi="Arial" w:cs="Arial"/>
                <w:b/>
                <w:sz w:val="24"/>
                <w:szCs w:val="24"/>
              </w:rPr>
            </w:pPr>
            <w:r w:rsidRPr="00977C87">
              <w:rPr>
                <w:rFonts w:ascii="Arial" w:hAnsi="Arial" w:cs="Arial"/>
                <w:b/>
                <w:sz w:val="24"/>
                <w:szCs w:val="24"/>
              </w:rPr>
              <w:t>Agenda Item</w:t>
            </w:r>
          </w:p>
        </w:tc>
        <w:tc>
          <w:tcPr>
            <w:tcW w:w="1533" w:type="dxa"/>
            <w:tcBorders>
              <w:top w:val="single" w:sz="4" w:space="0" w:color="auto"/>
              <w:left w:val="single" w:sz="4" w:space="0" w:color="auto"/>
              <w:bottom w:val="single" w:sz="4" w:space="0" w:color="auto"/>
              <w:right w:val="single" w:sz="4" w:space="0" w:color="auto"/>
            </w:tcBorders>
            <w:shd w:val="clear" w:color="auto" w:fill="FFFFFF" w:themeFill="background1"/>
          </w:tcPr>
          <w:p w14:paraId="66D4F814" w14:textId="63EFA3B3" w:rsidR="00DA5A5D" w:rsidRPr="00977C87" w:rsidRDefault="009F0C79" w:rsidP="00A34AD6">
            <w:pPr>
              <w:spacing w:after="0" w:line="240" w:lineRule="auto"/>
              <w:rPr>
                <w:rFonts w:ascii="Arial" w:hAnsi="Arial" w:cs="Arial"/>
                <w:sz w:val="24"/>
                <w:szCs w:val="24"/>
              </w:rPr>
            </w:pPr>
            <w:r w:rsidRPr="009F0C79">
              <w:rPr>
                <w:rFonts w:ascii="Arial" w:hAnsi="Arial" w:cs="Arial"/>
                <w:sz w:val="24"/>
                <w:szCs w:val="24"/>
              </w:rPr>
              <w:t>2.3</w:t>
            </w:r>
          </w:p>
        </w:tc>
      </w:tr>
      <w:tr w:rsidR="00DA5A5D" w:rsidRPr="00977C87" w14:paraId="6C918DBE" w14:textId="77777777" w:rsidTr="00DA5A5D">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E56D371" w14:textId="77777777" w:rsidR="00DA5A5D" w:rsidRPr="00977C87" w:rsidRDefault="00DA5A5D" w:rsidP="00A34AD6">
            <w:pPr>
              <w:tabs>
                <w:tab w:val="right" w:pos="3207"/>
              </w:tabs>
              <w:spacing w:after="0" w:line="240" w:lineRule="auto"/>
              <w:rPr>
                <w:rFonts w:ascii="Arial" w:hAnsi="Arial" w:cs="Arial"/>
                <w:b/>
                <w:sz w:val="24"/>
                <w:szCs w:val="24"/>
              </w:rPr>
            </w:pPr>
            <w:r w:rsidRPr="00977C87">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9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3FA8371" w14:textId="14F58CD7" w:rsidR="00DA5A5D" w:rsidRPr="00977C87" w:rsidRDefault="003F654B" w:rsidP="003F654B">
                <w:pPr>
                  <w:spacing w:after="0" w:line="240" w:lineRule="auto"/>
                  <w:rPr>
                    <w:rFonts w:ascii="Arial" w:hAnsi="Arial" w:cs="Arial"/>
                    <w:sz w:val="24"/>
                    <w:szCs w:val="24"/>
                  </w:rPr>
                </w:pPr>
                <w:r>
                  <w:rPr>
                    <w:rFonts w:ascii="Arial" w:hAnsi="Arial" w:cs="Arial"/>
                    <w:sz w:val="24"/>
                    <w:szCs w:val="24"/>
                  </w:rPr>
                  <w:t>Open</w:t>
                </w:r>
              </w:p>
            </w:tc>
          </w:sdtContent>
        </w:sdt>
      </w:tr>
      <w:tr w:rsidR="002F0321" w:rsidRPr="00977C87" w14:paraId="119340E9"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26F7B06E" w14:textId="77777777" w:rsidR="002F0321" w:rsidRPr="00977C87" w:rsidRDefault="002F0321" w:rsidP="007C1B72">
            <w:pPr>
              <w:tabs>
                <w:tab w:val="right" w:pos="3207"/>
              </w:tabs>
              <w:spacing w:after="120" w:line="240" w:lineRule="auto"/>
              <w:rPr>
                <w:rFonts w:ascii="Arial" w:hAnsi="Arial" w:cs="Arial"/>
                <w:b/>
                <w:sz w:val="24"/>
                <w:szCs w:val="24"/>
              </w:rPr>
            </w:pPr>
            <w:r w:rsidRPr="00977C87">
              <w:rPr>
                <w:rFonts w:ascii="Arial" w:hAnsi="Arial" w:cs="Arial"/>
                <w:b/>
                <w:sz w:val="24"/>
                <w:szCs w:val="24"/>
              </w:rPr>
              <w:t>Reporting Committee</w:t>
            </w:r>
            <w:r w:rsidRPr="00977C87">
              <w:rPr>
                <w:rFonts w:ascii="Arial" w:hAnsi="Arial" w:cs="Arial"/>
                <w:b/>
                <w:sz w:val="24"/>
                <w:szCs w:val="24"/>
              </w:rPr>
              <w:tab/>
            </w:r>
          </w:p>
        </w:tc>
        <w:tc>
          <w:tcPr>
            <w:tcW w:w="6778"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07382FED" w14:textId="77777777" w:rsidR="002F0321" w:rsidRPr="00977C87" w:rsidRDefault="00E751C1" w:rsidP="007C1B72">
            <w:pPr>
              <w:spacing w:after="120" w:line="240" w:lineRule="auto"/>
              <w:rPr>
                <w:rFonts w:ascii="Arial" w:hAnsi="Arial" w:cs="Arial"/>
                <w:sz w:val="24"/>
                <w:szCs w:val="24"/>
              </w:rPr>
            </w:pPr>
            <w:r w:rsidRPr="00977C87">
              <w:rPr>
                <w:rFonts w:ascii="Arial" w:hAnsi="Arial" w:cs="Arial"/>
                <w:sz w:val="24"/>
                <w:szCs w:val="24"/>
              </w:rPr>
              <w:t>Information Governance</w:t>
            </w:r>
            <w:r w:rsidR="00A17089" w:rsidRPr="00977C87">
              <w:rPr>
                <w:rFonts w:ascii="Arial" w:hAnsi="Arial" w:cs="Arial"/>
                <w:sz w:val="24"/>
                <w:szCs w:val="24"/>
              </w:rPr>
              <w:t xml:space="preserve"> &amp; Cyber Security Assurance</w:t>
            </w:r>
            <w:r w:rsidRPr="00977C87">
              <w:rPr>
                <w:rFonts w:ascii="Arial" w:hAnsi="Arial" w:cs="Arial"/>
                <w:sz w:val="24"/>
                <w:szCs w:val="24"/>
              </w:rPr>
              <w:t xml:space="preserve"> </w:t>
            </w:r>
            <w:r w:rsidR="000D619F" w:rsidRPr="00977C87">
              <w:rPr>
                <w:rFonts w:ascii="Arial" w:hAnsi="Arial" w:cs="Arial"/>
                <w:sz w:val="24"/>
                <w:szCs w:val="24"/>
              </w:rPr>
              <w:t>Group</w:t>
            </w:r>
            <w:r w:rsidRPr="00977C87">
              <w:rPr>
                <w:rFonts w:ascii="Arial" w:hAnsi="Arial" w:cs="Arial"/>
                <w:sz w:val="24"/>
                <w:szCs w:val="24"/>
              </w:rPr>
              <w:t xml:space="preserve"> (IG</w:t>
            </w:r>
            <w:r w:rsidR="00A17089" w:rsidRPr="00977C87">
              <w:rPr>
                <w:rFonts w:ascii="Arial" w:hAnsi="Arial" w:cs="Arial"/>
                <w:sz w:val="24"/>
                <w:szCs w:val="24"/>
              </w:rPr>
              <w:t>CA</w:t>
            </w:r>
            <w:r w:rsidR="000D619F" w:rsidRPr="00977C87">
              <w:rPr>
                <w:rFonts w:ascii="Arial" w:hAnsi="Arial" w:cs="Arial"/>
                <w:sz w:val="24"/>
                <w:szCs w:val="24"/>
              </w:rPr>
              <w:t>G</w:t>
            </w:r>
            <w:r w:rsidRPr="00977C87">
              <w:rPr>
                <w:rFonts w:ascii="Arial" w:hAnsi="Arial" w:cs="Arial"/>
                <w:sz w:val="24"/>
                <w:szCs w:val="24"/>
              </w:rPr>
              <w:t>)</w:t>
            </w:r>
          </w:p>
        </w:tc>
      </w:tr>
      <w:tr w:rsidR="00786652" w:rsidRPr="00977C87" w14:paraId="72051E50"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592DEBC2" w14:textId="77777777" w:rsidR="00786652" w:rsidRPr="00977C87" w:rsidRDefault="00786652" w:rsidP="007C1B72">
            <w:pPr>
              <w:spacing w:after="120"/>
              <w:rPr>
                <w:rFonts w:ascii="Arial" w:hAnsi="Arial" w:cs="Arial"/>
                <w:b/>
                <w:sz w:val="24"/>
                <w:szCs w:val="24"/>
              </w:rPr>
            </w:pPr>
            <w:r w:rsidRPr="00977C87">
              <w:rPr>
                <w:rFonts w:ascii="Arial" w:hAnsi="Arial" w:cs="Arial"/>
                <w:b/>
                <w:sz w:val="24"/>
                <w:szCs w:val="24"/>
              </w:rPr>
              <w:t>Author</w:t>
            </w:r>
          </w:p>
        </w:tc>
        <w:tc>
          <w:tcPr>
            <w:tcW w:w="6778"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1BA4565" w14:textId="18CECA9D" w:rsidR="00A17089" w:rsidRPr="00977C87" w:rsidRDefault="001B6C5B" w:rsidP="003F654B">
            <w:pPr>
              <w:spacing w:after="120"/>
              <w:rPr>
                <w:rFonts w:ascii="Arial" w:hAnsi="Arial" w:cs="Arial"/>
                <w:sz w:val="24"/>
                <w:szCs w:val="24"/>
              </w:rPr>
            </w:pPr>
            <w:r w:rsidRPr="00977C87">
              <w:rPr>
                <w:rFonts w:ascii="Arial" w:hAnsi="Arial" w:cs="Arial"/>
                <w:sz w:val="24"/>
                <w:szCs w:val="24"/>
              </w:rPr>
              <w:t>Claire Parsons, Head of Information Governance/Deputy Data Protection Officer</w:t>
            </w:r>
            <w:r w:rsidR="000D6352" w:rsidRPr="00977C87">
              <w:rPr>
                <w:rFonts w:ascii="Arial" w:hAnsi="Arial" w:cs="Arial"/>
                <w:sz w:val="24"/>
                <w:szCs w:val="24"/>
              </w:rPr>
              <w:t xml:space="preserve"> </w:t>
            </w:r>
            <w:r w:rsidR="00835861" w:rsidRPr="00977C87">
              <w:rPr>
                <w:rFonts w:ascii="Arial" w:hAnsi="Arial" w:cs="Arial"/>
                <w:sz w:val="24"/>
                <w:szCs w:val="24"/>
              </w:rPr>
              <w:t xml:space="preserve"> </w:t>
            </w:r>
          </w:p>
        </w:tc>
      </w:tr>
      <w:tr w:rsidR="00E73E06" w:rsidRPr="00977C87" w14:paraId="6CBCAC6A"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968CF1C" w14:textId="77777777" w:rsidR="00E73E06" w:rsidRPr="00977C87" w:rsidRDefault="00E73E06" w:rsidP="007C1B72">
            <w:pPr>
              <w:spacing w:after="120" w:line="240" w:lineRule="auto"/>
              <w:rPr>
                <w:rFonts w:ascii="Arial" w:hAnsi="Arial" w:cs="Arial"/>
                <w:b/>
                <w:sz w:val="24"/>
                <w:szCs w:val="24"/>
              </w:rPr>
            </w:pPr>
            <w:r w:rsidRPr="00977C87">
              <w:rPr>
                <w:rFonts w:ascii="Arial" w:hAnsi="Arial" w:cs="Arial"/>
                <w:b/>
                <w:sz w:val="24"/>
                <w:szCs w:val="24"/>
              </w:rPr>
              <w:t>Chaired by</w:t>
            </w:r>
          </w:p>
        </w:tc>
        <w:tc>
          <w:tcPr>
            <w:tcW w:w="6778"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4DE3C50" w14:textId="77777777" w:rsidR="00E73E06" w:rsidRPr="00977C87" w:rsidRDefault="00A17089" w:rsidP="00A17089">
            <w:pPr>
              <w:spacing w:after="120" w:line="240" w:lineRule="auto"/>
              <w:rPr>
                <w:rFonts w:ascii="Arial" w:hAnsi="Arial" w:cs="Arial"/>
                <w:sz w:val="24"/>
                <w:szCs w:val="24"/>
              </w:rPr>
            </w:pPr>
            <w:r w:rsidRPr="00977C87">
              <w:rPr>
                <w:rFonts w:ascii="Arial" w:hAnsi="Arial" w:cs="Arial"/>
                <w:sz w:val="24"/>
                <w:szCs w:val="24"/>
              </w:rPr>
              <w:t>Matt John, Director of Digital/Senior Information Risk Owner (</w:t>
            </w:r>
            <w:r w:rsidR="001B6C5B" w:rsidRPr="00977C87">
              <w:rPr>
                <w:rFonts w:ascii="Arial" w:hAnsi="Arial" w:cs="Arial"/>
                <w:sz w:val="24"/>
                <w:szCs w:val="24"/>
              </w:rPr>
              <w:t>SIRO</w:t>
            </w:r>
            <w:r w:rsidRPr="00977C87">
              <w:rPr>
                <w:rFonts w:ascii="Arial" w:hAnsi="Arial" w:cs="Arial"/>
                <w:sz w:val="24"/>
                <w:szCs w:val="24"/>
              </w:rPr>
              <w:t>)</w:t>
            </w:r>
          </w:p>
        </w:tc>
      </w:tr>
      <w:tr w:rsidR="00CE743A" w:rsidRPr="00977C87" w14:paraId="10648BBD" w14:textId="77777777" w:rsidTr="00E64454">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1D2F592B" w14:textId="77777777" w:rsidR="00CE743A" w:rsidRPr="00977C87" w:rsidRDefault="00CE743A" w:rsidP="007C1B72">
            <w:pPr>
              <w:spacing w:after="120" w:line="240" w:lineRule="auto"/>
              <w:rPr>
                <w:rFonts w:ascii="Arial" w:hAnsi="Arial" w:cs="Arial"/>
                <w:b/>
                <w:sz w:val="24"/>
                <w:szCs w:val="24"/>
              </w:rPr>
            </w:pPr>
            <w:r w:rsidRPr="00977C87">
              <w:rPr>
                <w:rFonts w:ascii="Arial" w:hAnsi="Arial" w:cs="Arial"/>
                <w:b/>
                <w:sz w:val="24"/>
                <w:szCs w:val="24"/>
              </w:rPr>
              <w:t>Lead Executive Director (s)</w:t>
            </w:r>
          </w:p>
        </w:tc>
        <w:tc>
          <w:tcPr>
            <w:tcW w:w="6778"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C7C876F" w14:textId="77777777" w:rsidR="00CE743A" w:rsidRPr="00977C87" w:rsidRDefault="00A17089" w:rsidP="00A17089">
            <w:pPr>
              <w:spacing w:after="120" w:line="240" w:lineRule="auto"/>
              <w:rPr>
                <w:rFonts w:ascii="Arial" w:hAnsi="Arial" w:cs="Arial"/>
                <w:b/>
                <w:sz w:val="24"/>
                <w:szCs w:val="24"/>
              </w:rPr>
            </w:pPr>
            <w:r w:rsidRPr="00977C87">
              <w:rPr>
                <w:rFonts w:ascii="Arial" w:hAnsi="Arial" w:cs="Arial"/>
                <w:sz w:val="24"/>
                <w:szCs w:val="24"/>
              </w:rPr>
              <w:t>Matt John, Director of Digital/Senior Information Risk Owner (SIRO)</w:t>
            </w:r>
          </w:p>
        </w:tc>
      </w:tr>
      <w:tr w:rsidR="00E73E06" w:rsidRPr="00977C87" w14:paraId="5A89CBF0" w14:textId="77777777" w:rsidTr="00097D84">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7C51800A" w14:textId="77777777" w:rsidR="00DF5494" w:rsidRPr="00977C87" w:rsidRDefault="00E73E06" w:rsidP="007C1B72">
            <w:pPr>
              <w:spacing w:after="120" w:line="240" w:lineRule="auto"/>
              <w:rPr>
                <w:rFonts w:ascii="Arial" w:hAnsi="Arial" w:cs="Arial"/>
                <w:b/>
                <w:sz w:val="24"/>
                <w:szCs w:val="24"/>
              </w:rPr>
            </w:pPr>
            <w:r w:rsidRPr="00977C87">
              <w:rPr>
                <w:rFonts w:ascii="Arial" w:hAnsi="Arial" w:cs="Arial"/>
                <w:b/>
                <w:sz w:val="24"/>
                <w:szCs w:val="24"/>
              </w:rPr>
              <w:t>Date of last meeting</w:t>
            </w:r>
            <w:r w:rsidR="00DF5494" w:rsidRPr="00977C87">
              <w:rPr>
                <w:rFonts w:ascii="Arial" w:hAnsi="Arial" w:cs="Arial"/>
                <w:b/>
                <w:sz w:val="24"/>
                <w:szCs w:val="24"/>
              </w:rPr>
              <w:br/>
            </w:r>
          </w:p>
        </w:tc>
        <w:tc>
          <w:tcPr>
            <w:tcW w:w="6778"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24-01-19T00:00:00Z">
                <w:dateFormat w:val="dd MMMM yyyy"/>
                <w:lid w:val="en-GB"/>
                <w:storeMappedDataAs w:val="dateTime"/>
                <w:calendar w:val="gregorian"/>
              </w:date>
            </w:sdtPr>
            <w:sdtEndPr/>
            <w:sdtContent>
              <w:p w14:paraId="5DA9EA2E" w14:textId="77777777" w:rsidR="00E73E06" w:rsidRPr="00977C87" w:rsidRDefault="00322C09" w:rsidP="000113FC">
                <w:pPr>
                  <w:spacing w:after="120" w:line="240" w:lineRule="auto"/>
                  <w:rPr>
                    <w:rFonts w:ascii="Arial" w:hAnsi="Arial" w:cs="Arial"/>
                    <w:color w:val="FF0000"/>
                    <w:sz w:val="24"/>
                    <w:szCs w:val="24"/>
                  </w:rPr>
                </w:pPr>
                <w:r w:rsidRPr="00977C87">
                  <w:rPr>
                    <w:rFonts w:ascii="Arial" w:hAnsi="Arial" w:cs="Arial"/>
                    <w:sz w:val="24"/>
                    <w:szCs w:val="24"/>
                  </w:rPr>
                  <w:t>19 January 2024</w:t>
                </w:r>
              </w:p>
            </w:sdtContent>
          </w:sdt>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097D84" w:rsidRPr="00977C87" w14:paraId="0326B3F7" w14:textId="77777777" w:rsidTr="00494775">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73619F3C" w14:textId="77777777" w:rsidR="00097D84" w:rsidRPr="00977C87" w:rsidRDefault="00097D84" w:rsidP="00237872">
            <w:pPr>
              <w:rPr>
                <w:rFonts w:ascii="Arial" w:hAnsi="Arial" w:cs="Arial"/>
                <w:b/>
                <w:sz w:val="24"/>
                <w:szCs w:val="24"/>
              </w:rPr>
            </w:pPr>
            <w:r w:rsidRPr="00977C87">
              <w:rPr>
                <w:rFonts w:ascii="Arial" w:hAnsi="Arial" w:cs="Arial"/>
                <w:b/>
                <w:sz w:val="24"/>
                <w:szCs w:val="24"/>
              </w:rPr>
              <w:t xml:space="preserve">Summary of key matters considered by the </w:t>
            </w:r>
            <w:r w:rsidR="006305E8" w:rsidRPr="00977C87">
              <w:rPr>
                <w:rFonts w:ascii="Arial" w:hAnsi="Arial" w:cs="Arial"/>
                <w:b/>
                <w:sz w:val="24"/>
                <w:szCs w:val="24"/>
              </w:rPr>
              <w:t>c</w:t>
            </w:r>
            <w:r w:rsidRPr="00977C87">
              <w:rPr>
                <w:rFonts w:ascii="Arial" w:hAnsi="Arial" w:cs="Arial"/>
                <w:b/>
                <w:sz w:val="24"/>
                <w:szCs w:val="24"/>
              </w:rPr>
              <w:t>ommittee and any related decisions made</w:t>
            </w:r>
            <w:r w:rsidR="00237872" w:rsidRPr="00977C87">
              <w:rPr>
                <w:rFonts w:ascii="Arial" w:hAnsi="Arial" w:cs="Arial"/>
                <w:b/>
                <w:sz w:val="24"/>
                <w:szCs w:val="24"/>
              </w:rPr>
              <w:t>:</w:t>
            </w:r>
            <w:r w:rsidRPr="00977C87">
              <w:rPr>
                <w:rFonts w:ascii="Arial" w:hAnsi="Arial" w:cs="Arial"/>
                <w:b/>
                <w:sz w:val="24"/>
                <w:szCs w:val="24"/>
              </w:rPr>
              <w:t xml:space="preserve"> </w:t>
            </w:r>
          </w:p>
        </w:tc>
      </w:tr>
      <w:tr w:rsidR="0094464A" w:rsidRPr="00977C87" w14:paraId="74FA64C1" w14:textId="77777777" w:rsidTr="00C64F69">
        <w:trPr>
          <w:trHeight w:val="699"/>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7ED2C53F" w14:textId="77777777" w:rsidR="00A718B9" w:rsidRPr="00977C87" w:rsidRDefault="002E540A" w:rsidP="002E0762">
            <w:pPr>
              <w:pStyle w:val="NormalWeb"/>
              <w:shd w:val="clear" w:color="auto" w:fill="FFFFFF"/>
              <w:spacing w:before="0" w:beforeAutospacing="0" w:after="0" w:afterAutospacing="0"/>
              <w:jc w:val="both"/>
              <w:rPr>
                <w:rFonts w:ascii="Arial" w:hAnsi="Arial" w:cs="Arial"/>
              </w:rPr>
            </w:pPr>
            <w:r w:rsidRPr="00977C87">
              <w:rPr>
                <w:rFonts w:ascii="Arial" w:hAnsi="Arial" w:cs="Arial"/>
                <w:b/>
              </w:rPr>
              <w:t>Changes to reporting structures</w:t>
            </w:r>
            <w:r w:rsidR="00A17089" w:rsidRPr="00977C87">
              <w:rPr>
                <w:rFonts w:ascii="Arial" w:hAnsi="Arial" w:cs="Arial"/>
                <w:b/>
              </w:rPr>
              <w:t>/T</w:t>
            </w:r>
            <w:r w:rsidR="00894C3B" w:rsidRPr="00977C87">
              <w:rPr>
                <w:rFonts w:ascii="Arial" w:hAnsi="Arial" w:cs="Arial"/>
                <w:b/>
              </w:rPr>
              <w:t>erms of Reference (T</w:t>
            </w:r>
            <w:r w:rsidR="00A17089" w:rsidRPr="00977C87">
              <w:rPr>
                <w:rFonts w:ascii="Arial" w:hAnsi="Arial" w:cs="Arial"/>
                <w:b/>
              </w:rPr>
              <w:t>OR</w:t>
            </w:r>
            <w:r w:rsidR="00894C3B" w:rsidRPr="00977C87">
              <w:rPr>
                <w:rFonts w:ascii="Arial" w:hAnsi="Arial" w:cs="Arial"/>
                <w:b/>
              </w:rPr>
              <w:t>)</w:t>
            </w:r>
            <w:r w:rsidRPr="00977C87">
              <w:rPr>
                <w:rFonts w:ascii="Arial" w:hAnsi="Arial" w:cs="Arial"/>
                <w:b/>
              </w:rPr>
              <w:t xml:space="preserve"> </w:t>
            </w:r>
            <w:r w:rsidR="00A17089" w:rsidRPr="00977C87">
              <w:rPr>
                <w:rFonts w:ascii="Arial" w:hAnsi="Arial" w:cs="Arial"/>
              </w:rPr>
              <w:t>–</w:t>
            </w:r>
            <w:r w:rsidR="00A718B9" w:rsidRPr="00977C87">
              <w:rPr>
                <w:rFonts w:ascii="Arial" w:hAnsi="Arial" w:cs="Arial"/>
              </w:rPr>
              <w:t xml:space="preserve"> </w:t>
            </w:r>
            <w:r w:rsidR="00322C09" w:rsidRPr="00977C87">
              <w:rPr>
                <w:rFonts w:ascii="Arial" w:hAnsi="Arial" w:cs="Arial"/>
              </w:rPr>
              <w:t xml:space="preserve">The </w:t>
            </w:r>
            <w:r w:rsidR="00B87047" w:rsidRPr="00977C87">
              <w:rPr>
                <w:rFonts w:ascii="Arial" w:hAnsi="Arial" w:cs="Arial"/>
              </w:rPr>
              <w:t>revised</w:t>
            </w:r>
            <w:r w:rsidR="00322C09" w:rsidRPr="00977C87">
              <w:rPr>
                <w:rFonts w:ascii="Arial" w:hAnsi="Arial" w:cs="Arial"/>
              </w:rPr>
              <w:t xml:space="preserve"> Terms of Reference (TOR)</w:t>
            </w:r>
            <w:r w:rsidR="00A718B9" w:rsidRPr="00977C87">
              <w:rPr>
                <w:rFonts w:ascii="Arial" w:hAnsi="Arial" w:cs="Arial"/>
              </w:rPr>
              <w:t xml:space="preserve"> </w:t>
            </w:r>
            <w:r w:rsidR="00894C3B" w:rsidRPr="00977C87">
              <w:rPr>
                <w:rFonts w:ascii="Arial" w:hAnsi="Arial" w:cs="Arial"/>
              </w:rPr>
              <w:t>were</w:t>
            </w:r>
            <w:r w:rsidR="00A718B9" w:rsidRPr="00977C87">
              <w:rPr>
                <w:rFonts w:ascii="Arial" w:hAnsi="Arial" w:cs="Arial"/>
              </w:rPr>
              <w:t xml:space="preserve"> </w:t>
            </w:r>
            <w:r w:rsidR="00B87047" w:rsidRPr="00977C87">
              <w:rPr>
                <w:rFonts w:ascii="Arial" w:hAnsi="Arial" w:cs="Arial"/>
              </w:rPr>
              <w:t xml:space="preserve">presented and discussed. Members </w:t>
            </w:r>
            <w:r w:rsidR="00E670E0" w:rsidRPr="00977C87">
              <w:rPr>
                <w:rFonts w:ascii="Arial" w:hAnsi="Arial" w:cs="Arial"/>
              </w:rPr>
              <w:t xml:space="preserve">endorsed </w:t>
            </w:r>
            <w:r w:rsidR="00B87047" w:rsidRPr="00977C87">
              <w:rPr>
                <w:rFonts w:ascii="Arial" w:hAnsi="Arial" w:cs="Arial"/>
              </w:rPr>
              <w:t xml:space="preserve">the document, subject to </w:t>
            </w:r>
            <w:r w:rsidR="00E670E0" w:rsidRPr="00977C87">
              <w:rPr>
                <w:rFonts w:ascii="Arial" w:hAnsi="Arial" w:cs="Arial"/>
              </w:rPr>
              <w:t xml:space="preserve">agreed </w:t>
            </w:r>
            <w:r w:rsidR="00B87047" w:rsidRPr="00977C87">
              <w:rPr>
                <w:rFonts w:ascii="Arial" w:hAnsi="Arial" w:cs="Arial"/>
              </w:rPr>
              <w:t xml:space="preserve">updates </w:t>
            </w:r>
            <w:r w:rsidR="00C13658" w:rsidRPr="00977C87">
              <w:rPr>
                <w:rFonts w:ascii="Arial" w:hAnsi="Arial" w:cs="Arial"/>
              </w:rPr>
              <w:t xml:space="preserve">on membership and </w:t>
            </w:r>
            <w:r w:rsidR="00B87047" w:rsidRPr="00977C87">
              <w:rPr>
                <w:rFonts w:ascii="Arial" w:hAnsi="Arial" w:cs="Arial"/>
              </w:rPr>
              <w:t>structures</w:t>
            </w:r>
            <w:r w:rsidR="00C13658" w:rsidRPr="00977C87">
              <w:rPr>
                <w:rFonts w:ascii="Arial" w:hAnsi="Arial" w:cs="Arial"/>
              </w:rPr>
              <w:t xml:space="preserve">. </w:t>
            </w:r>
            <w:r w:rsidR="00322C09" w:rsidRPr="00977C87">
              <w:rPr>
                <w:rFonts w:ascii="Arial" w:hAnsi="Arial" w:cs="Arial"/>
              </w:rPr>
              <w:t>A corporate nursing representative has been c</w:t>
            </w:r>
            <w:r w:rsidR="00C13658" w:rsidRPr="00977C87">
              <w:rPr>
                <w:rFonts w:ascii="Arial" w:hAnsi="Arial" w:cs="Arial"/>
              </w:rPr>
              <w:t xml:space="preserve">onfirmed and a </w:t>
            </w:r>
            <w:r w:rsidR="00322C09" w:rsidRPr="00977C87">
              <w:rPr>
                <w:rFonts w:ascii="Arial" w:hAnsi="Arial" w:cs="Arial"/>
              </w:rPr>
              <w:t xml:space="preserve">further </w:t>
            </w:r>
            <w:r w:rsidR="00C13658" w:rsidRPr="00977C87">
              <w:rPr>
                <w:rFonts w:ascii="Arial" w:hAnsi="Arial" w:cs="Arial"/>
              </w:rPr>
              <w:t xml:space="preserve">invitation </w:t>
            </w:r>
            <w:r w:rsidR="00322C09" w:rsidRPr="00977C87">
              <w:rPr>
                <w:rFonts w:ascii="Arial" w:hAnsi="Arial" w:cs="Arial"/>
              </w:rPr>
              <w:t xml:space="preserve">for an allied health professional representative </w:t>
            </w:r>
            <w:r w:rsidR="00E670E0" w:rsidRPr="00977C87">
              <w:rPr>
                <w:rFonts w:ascii="Arial" w:hAnsi="Arial" w:cs="Arial"/>
              </w:rPr>
              <w:t>will be sent</w:t>
            </w:r>
            <w:r w:rsidR="00B87047" w:rsidRPr="00977C87">
              <w:rPr>
                <w:rFonts w:ascii="Arial" w:hAnsi="Arial" w:cs="Arial"/>
              </w:rPr>
              <w:t xml:space="preserve">. The importance of an SDG representative or deputy </w:t>
            </w:r>
            <w:r w:rsidR="00E670E0" w:rsidRPr="00977C87">
              <w:rPr>
                <w:rFonts w:ascii="Arial" w:hAnsi="Arial" w:cs="Arial"/>
              </w:rPr>
              <w:t xml:space="preserve">in attendance </w:t>
            </w:r>
            <w:r w:rsidR="00B87047" w:rsidRPr="00977C87">
              <w:rPr>
                <w:rFonts w:ascii="Arial" w:hAnsi="Arial" w:cs="Arial"/>
              </w:rPr>
              <w:t xml:space="preserve">at each meeting was re-iterated. </w:t>
            </w:r>
            <w:r w:rsidR="00322C09" w:rsidRPr="00977C87">
              <w:rPr>
                <w:rFonts w:ascii="Arial" w:hAnsi="Arial" w:cs="Arial"/>
              </w:rPr>
              <w:t xml:space="preserve"> </w:t>
            </w:r>
          </w:p>
          <w:p w14:paraId="76E5FCC5" w14:textId="77777777" w:rsidR="00A718B9" w:rsidRPr="00977C87" w:rsidRDefault="00A718B9" w:rsidP="002E0762">
            <w:pPr>
              <w:pStyle w:val="NormalWeb"/>
              <w:shd w:val="clear" w:color="auto" w:fill="FFFFFF"/>
              <w:spacing w:before="0" w:beforeAutospacing="0" w:after="0" w:afterAutospacing="0"/>
              <w:jc w:val="both"/>
              <w:rPr>
                <w:rFonts w:ascii="Arial" w:hAnsi="Arial" w:cs="Arial"/>
              </w:rPr>
            </w:pPr>
          </w:p>
          <w:p w14:paraId="701EFE49" w14:textId="53A43CCE" w:rsidR="00C13658" w:rsidRPr="00977C87" w:rsidRDefault="00C435FD" w:rsidP="00C435FD">
            <w:pPr>
              <w:spacing w:after="0" w:line="240" w:lineRule="auto"/>
              <w:jc w:val="both"/>
              <w:rPr>
                <w:rFonts w:ascii="Arial" w:hAnsi="Arial" w:cs="Arial"/>
                <w:sz w:val="24"/>
                <w:szCs w:val="24"/>
              </w:rPr>
            </w:pPr>
            <w:r w:rsidRPr="00977C87">
              <w:rPr>
                <w:rFonts w:ascii="Arial" w:hAnsi="Arial" w:cs="Arial"/>
                <w:b/>
                <w:sz w:val="24"/>
                <w:szCs w:val="24"/>
              </w:rPr>
              <w:t>Use of Non-Corporate Communication Channels</w:t>
            </w:r>
            <w:r w:rsidR="00F02A63" w:rsidRPr="00977C87">
              <w:rPr>
                <w:rFonts w:ascii="Arial" w:hAnsi="Arial" w:cs="Arial"/>
                <w:b/>
                <w:sz w:val="24"/>
                <w:szCs w:val="24"/>
              </w:rPr>
              <w:t xml:space="preserve"> (NCCCs)</w:t>
            </w:r>
            <w:r w:rsidRPr="00977C87">
              <w:rPr>
                <w:rFonts w:ascii="Arial" w:hAnsi="Arial" w:cs="Arial"/>
                <w:b/>
                <w:sz w:val="24"/>
                <w:szCs w:val="24"/>
              </w:rPr>
              <w:t xml:space="preserve">, including WhatsApp </w:t>
            </w:r>
            <w:r w:rsidRPr="00977C87">
              <w:rPr>
                <w:rFonts w:ascii="Arial" w:hAnsi="Arial" w:cs="Arial"/>
                <w:sz w:val="24"/>
                <w:szCs w:val="24"/>
              </w:rPr>
              <w:t xml:space="preserve">– </w:t>
            </w:r>
            <w:r w:rsidR="00C13658" w:rsidRPr="00977C87">
              <w:rPr>
                <w:rFonts w:ascii="Arial" w:hAnsi="Arial" w:cs="Arial"/>
                <w:sz w:val="24"/>
                <w:szCs w:val="24"/>
              </w:rPr>
              <w:t xml:space="preserve">In line with the key principles </w:t>
            </w:r>
            <w:r w:rsidR="00FD4E12" w:rsidRPr="00977C87">
              <w:rPr>
                <w:rFonts w:ascii="Arial" w:hAnsi="Arial" w:cs="Arial"/>
                <w:sz w:val="24"/>
                <w:szCs w:val="24"/>
              </w:rPr>
              <w:t xml:space="preserve">outlined </w:t>
            </w:r>
            <w:r w:rsidR="00C13658" w:rsidRPr="00977C87">
              <w:rPr>
                <w:rFonts w:ascii="Arial" w:hAnsi="Arial" w:cs="Arial"/>
                <w:sz w:val="24"/>
                <w:szCs w:val="24"/>
              </w:rPr>
              <w:t>at the last meeting, a draft</w:t>
            </w:r>
            <w:r w:rsidR="002977CB" w:rsidRPr="00977C87">
              <w:rPr>
                <w:rFonts w:ascii="Arial" w:hAnsi="Arial" w:cs="Arial"/>
                <w:sz w:val="24"/>
                <w:szCs w:val="24"/>
              </w:rPr>
              <w:t xml:space="preserve"> guidance</w:t>
            </w:r>
            <w:r w:rsidR="00C13658" w:rsidRPr="00977C87">
              <w:rPr>
                <w:rFonts w:ascii="Arial" w:hAnsi="Arial" w:cs="Arial"/>
                <w:sz w:val="24"/>
                <w:szCs w:val="24"/>
              </w:rPr>
              <w:t xml:space="preserve"> document was presented for </w:t>
            </w:r>
            <w:r w:rsidR="00E670E0" w:rsidRPr="00977C87">
              <w:rPr>
                <w:rFonts w:ascii="Arial" w:hAnsi="Arial" w:cs="Arial"/>
                <w:sz w:val="24"/>
                <w:szCs w:val="24"/>
              </w:rPr>
              <w:t>consideration</w:t>
            </w:r>
            <w:r w:rsidR="00C13658" w:rsidRPr="00977C87">
              <w:rPr>
                <w:rFonts w:ascii="Arial" w:hAnsi="Arial" w:cs="Arial"/>
                <w:sz w:val="24"/>
                <w:szCs w:val="24"/>
              </w:rPr>
              <w:t>. It was agreed that</w:t>
            </w:r>
            <w:r w:rsidR="00D85263" w:rsidRPr="00977C87">
              <w:rPr>
                <w:rFonts w:ascii="Arial" w:hAnsi="Arial" w:cs="Arial"/>
                <w:sz w:val="24"/>
                <w:szCs w:val="24"/>
              </w:rPr>
              <w:t xml:space="preserve"> the document captured and addressed the key issues</w:t>
            </w:r>
            <w:r w:rsidR="00BE5B34" w:rsidRPr="00977C87">
              <w:rPr>
                <w:rFonts w:ascii="Arial" w:hAnsi="Arial" w:cs="Arial"/>
                <w:sz w:val="24"/>
                <w:szCs w:val="24"/>
              </w:rPr>
              <w:t xml:space="preserve"> however, due to the complexities around availability and use of </w:t>
            </w:r>
            <w:r w:rsidR="00FD4E12" w:rsidRPr="00977C87">
              <w:rPr>
                <w:rFonts w:ascii="Arial" w:hAnsi="Arial" w:cs="Arial"/>
                <w:sz w:val="24"/>
                <w:szCs w:val="24"/>
              </w:rPr>
              <w:t xml:space="preserve">WhatsApp </w:t>
            </w:r>
            <w:r w:rsidR="00E670E0" w:rsidRPr="00977C87">
              <w:rPr>
                <w:rFonts w:ascii="Arial" w:hAnsi="Arial" w:cs="Arial"/>
                <w:sz w:val="24"/>
                <w:szCs w:val="24"/>
              </w:rPr>
              <w:t>within the Health Board</w:t>
            </w:r>
            <w:r w:rsidR="00EF2061">
              <w:rPr>
                <w:rFonts w:ascii="Arial" w:hAnsi="Arial" w:cs="Arial"/>
                <w:sz w:val="24"/>
                <w:szCs w:val="24"/>
              </w:rPr>
              <w:t xml:space="preserve">, </w:t>
            </w:r>
            <w:bookmarkStart w:id="0" w:name="_GoBack"/>
            <w:bookmarkEnd w:id="0"/>
            <w:r w:rsidR="00BE5B34" w:rsidRPr="00977C87">
              <w:rPr>
                <w:rFonts w:ascii="Arial" w:hAnsi="Arial" w:cs="Arial"/>
                <w:sz w:val="24"/>
                <w:szCs w:val="24"/>
              </w:rPr>
              <w:t>further discussions and advice from Workforce were required.</w:t>
            </w:r>
            <w:r w:rsidR="00E670E0" w:rsidRPr="00977C87">
              <w:rPr>
                <w:rFonts w:ascii="Arial" w:hAnsi="Arial" w:cs="Arial"/>
                <w:sz w:val="24"/>
                <w:szCs w:val="24"/>
              </w:rPr>
              <w:t xml:space="preserve"> </w:t>
            </w:r>
            <w:r w:rsidR="00BE5B34" w:rsidRPr="00977C87">
              <w:rPr>
                <w:rFonts w:ascii="Arial" w:hAnsi="Arial" w:cs="Arial"/>
                <w:sz w:val="24"/>
                <w:szCs w:val="24"/>
              </w:rPr>
              <w:t>It was agreed that</w:t>
            </w:r>
            <w:r w:rsidR="00FD4E12" w:rsidRPr="00977C87">
              <w:rPr>
                <w:rFonts w:ascii="Arial" w:hAnsi="Arial" w:cs="Arial"/>
                <w:sz w:val="24"/>
                <w:szCs w:val="24"/>
              </w:rPr>
              <w:t xml:space="preserve"> an updated document would be presented </w:t>
            </w:r>
            <w:r w:rsidR="00E670E0" w:rsidRPr="00977C87">
              <w:rPr>
                <w:rFonts w:ascii="Arial" w:hAnsi="Arial" w:cs="Arial"/>
                <w:sz w:val="24"/>
                <w:szCs w:val="24"/>
              </w:rPr>
              <w:t xml:space="preserve">to the </w:t>
            </w:r>
            <w:r w:rsidR="00FD4E12" w:rsidRPr="00977C87">
              <w:rPr>
                <w:rFonts w:ascii="Arial" w:hAnsi="Arial" w:cs="Arial"/>
                <w:sz w:val="24"/>
                <w:szCs w:val="24"/>
              </w:rPr>
              <w:t xml:space="preserve">next meeting. </w:t>
            </w:r>
          </w:p>
          <w:p w14:paraId="700E25EF" w14:textId="77777777" w:rsidR="00FD4E12" w:rsidRPr="00977C87" w:rsidRDefault="00FD4E12" w:rsidP="00C435FD">
            <w:pPr>
              <w:spacing w:after="0" w:line="240" w:lineRule="auto"/>
              <w:jc w:val="both"/>
              <w:rPr>
                <w:rFonts w:ascii="Arial" w:hAnsi="Arial" w:cs="Arial"/>
                <w:sz w:val="24"/>
                <w:szCs w:val="24"/>
              </w:rPr>
            </w:pPr>
          </w:p>
          <w:p w14:paraId="69D245EC" w14:textId="7E976D0C" w:rsidR="00FD4E12" w:rsidRPr="00977C87" w:rsidRDefault="00FD4E12" w:rsidP="00C435FD">
            <w:pPr>
              <w:spacing w:after="0" w:line="240" w:lineRule="auto"/>
              <w:jc w:val="both"/>
              <w:rPr>
                <w:rStyle w:val="eop"/>
                <w:rFonts w:ascii="Arial" w:hAnsi="Arial" w:cs="Arial"/>
                <w:color w:val="000000"/>
                <w:sz w:val="24"/>
                <w:szCs w:val="24"/>
                <w:shd w:val="clear" w:color="auto" w:fill="FFFFFF"/>
              </w:rPr>
            </w:pPr>
            <w:r w:rsidRPr="00977C87">
              <w:rPr>
                <w:rFonts w:ascii="Arial" w:hAnsi="Arial" w:cs="Arial"/>
                <w:b/>
                <w:sz w:val="24"/>
                <w:szCs w:val="24"/>
              </w:rPr>
              <w:t xml:space="preserve">Training Compliance </w:t>
            </w:r>
            <w:r w:rsidRPr="00977C87">
              <w:rPr>
                <w:rFonts w:ascii="Arial" w:hAnsi="Arial" w:cs="Arial"/>
                <w:sz w:val="24"/>
                <w:szCs w:val="24"/>
              </w:rPr>
              <w:t xml:space="preserve">– </w:t>
            </w:r>
            <w:r w:rsidR="00BE5B34" w:rsidRPr="00977C87">
              <w:rPr>
                <w:rFonts w:ascii="Arial" w:hAnsi="Arial" w:cs="Arial"/>
                <w:sz w:val="24"/>
                <w:szCs w:val="24"/>
              </w:rPr>
              <w:t>A replacement</w:t>
            </w:r>
            <w:r w:rsidR="00A74561" w:rsidRPr="00977C87">
              <w:rPr>
                <w:rFonts w:ascii="Arial" w:hAnsi="Arial" w:cs="Arial"/>
                <w:sz w:val="24"/>
                <w:szCs w:val="24"/>
              </w:rPr>
              <w:t xml:space="preserve"> combined</w:t>
            </w:r>
            <w:r w:rsidR="00BE5B34" w:rsidRPr="00977C87">
              <w:rPr>
                <w:rFonts w:ascii="Arial" w:hAnsi="Arial" w:cs="Arial"/>
                <w:sz w:val="24"/>
                <w:szCs w:val="24"/>
              </w:rPr>
              <w:t xml:space="preserve"> mandatory </w:t>
            </w:r>
            <w:r w:rsidR="002F6DC2" w:rsidRPr="00977C87">
              <w:rPr>
                <w:rFonts w:ascii="Arial" w:hAnsi="Arial" w:cs="Arial"/>
                <w:sz w:val="24"/>
                <w:szCs w:val="24"/>
              </w:rPr>
              <w:t>e</w:t>
            </w:r>
            <w:r w:rsidRPr="00977C87">
              <w:rPr>
                <w:rStyle w:val="normaltextrun"/>
                <w:rFonts w:ascii="Arial" w:hAnsi="Arial" w:cs="Arial"/>
                <w:color w:val="000000"/>
                <w:sz w:val="24"/>
                <w:szCs w:val="24"/>
                <w:shd w:val="clear" w:color="auto" w:fill="FFFFFF"/>
              </w:rPr>
              <w:t>-learning</w:t>
            </w:r>
            <w:r w:rsidR="00BE5B34" w:rsidRPr="00977C87">
              <w:rPr>
                <w:rStyle w:val="normaltextrun"/>
                <w:rFonts w:ascii="Arial" w:hAnsi="Arial" w:cs="Arial"/>
                <w:color w:val="000000"/>
                <w:sz w:val="24"/>
                <w:szCs w:val="24"/>
                <w:shd w:val="clear" w:color="auto" w:fill="FFFFFF"/>
              </w:rPr>
              <w:t xml:space="preserve"> package</w:t>
            </w:r>
            <w:r w:rsidR="0027267B" w:rsidRPr="00977C87">
              <w:rPr>
                <w:rStyle w:val="normaltextrun"/>
                <w:rFonts w:ascii="Arial" w:hAnsi="Arial" w:cs="Arial"/>
                <w:color w:val="000000"/>
                <w:sz w:val="24"/>
                <w:szCs w:val="24"/>
                <w:shd w:val="clear" w:color="auto" w:fill="FFFFFF"/>
              </w:rPr>
              <w:t xml:space="preserve"> </w:t>
            </w:r>
            <w:r w:rsidRPr="00977C87">
              <w:rPr>
                <w:rStyle w:val="normaltextrun"/>
                <w:rFonts w:ascii="Arial" w:hAnsi="Arial" w:cs="Arial"/>
                <w:color w:val="000000"/>
                <w:sz w:val="24"/>
                <w:szCs w:val="24"/>
                <w:shd w:val="clear" w:color="auto" w:fill="FFFFFF"/>
              </w:rPr>
              <w:t xml:space="preserve">was </w:t>
            </w:r>
            <w:r w:rsidR="00021F24" w:rsidRPr="00977C87">
              <w:rPr>
                <w:rStyle w:val="normaltextrun"/>
                <w:rFonts w:ascii="Arial" w:hAnsi="Arial" w:cs="Arial"/>
                <w:color w:val="000000"/>
                <w:sz w:val="24"/>
                <w:szCs w:val="24"/>
                <w:shd w:val="clear" w:color="auto" w:fill="FFFFFF"/>
              </w:rPr>
              <w:t xml:space="preserve">launched </w:t>
            </w:r>
            <w:r w:rsidRPr="00977C87">
              <w:rPr>
                <w:rStyle w:val="normaltextrun"/>
                <w:rFonts w:ascii="Arial" w:hAnsi="Arial" w:cs="Arial"/>
                <w:color w:val="000000"/>
                <w:sz w:val="24"/>
                <w:szCs w:val="24"/>
                <w:shd w:val="clear" w:color="auto" w:fill="FFFFFF"/>
              </w:rPr>
              <w:t>in Spring 2023</w:t>
            </w:r>
            <w:r w:rsidR="002F6DC2" w:rsidRPr="00977C87">
              <w:rPr>
                <w:rStyle w:val="normaltextrun"/>
                <w:rFonts w:ascii="Arial" w:hAnsi="Arial" w:cs="Arial"/>
                <w:color w:val="000000"/>
                <w:sz w:val="24"/>
                <w:szCs w:val="24"/>
                <w:shd w:val="clear" w:color="auto" w:fill="FFFFFF"/>
              </w:rPr>
              <w:t xml:space="preserve"> (as part of core skills framework)</w:t>
            </w:r>
            <w:r w:rsidR="00BE5B34" w:rsidRPr="00977C87">
              <w:rPr>
                <w:rStyle w:val="normaltextrun"/>
                <w:rFonts w:ascii="Arial" w:hAnsi="Arial" w:cs="Arial"/>
                <w:color w:val="000000"/>
                <w:sz w:val="24"/>
                <w:szCs w:val="24"/>
                <w:shd w:val="clear" w:color="auto" w:fill="FFFFFF"/>
              </w:rPr>
              <w:t xml:space="preserve"> which added Cyber Security</w:t>
            </w:r>
            <w:r w:rsidR="00FB1DD3" w:rsidRPr="00977C87">
              <w:rPr>
                <w:rStyle w:val="normaltextrun"/>
                <w:rFonts w:ascii="Arial" w:hAnsi="Arial" w:cs="Arial"/>
                <w:color w:val="000000"/>
                <w:sz w:val="24"/>
                <w:szCs w:val="24"/>
                <w:shd w:val="clear" w:color="auto" w:fill="FFFFFF"/>
              </w:rPr>
              <w:t xml:space="preserve"> and Records Management</w:t>
            </w:r>
            <w:r w:rsidR="00EF2061">
              <w:rPr>
                <w:rStyle w:val="normaltextrun"/>
                <w:rFonts w:ascii="Arial" w:hAnsi="Arial" w:cs="Arial"/>
                <w:color w:val="000000"/>
                <w:sz w:val="24"/>
                <w:szCs w:val="24"/>
                <w:shd w:val="clear" w:color="auto" w:fill="FFFFFF"/>
              </w:rPr>
              <w:t xml:space="preserve"> as </w:t>
            </w:r>
            <w:r w:rsidR="00BE5B34" w:rsidRPr="00977C87">
              <w:rPr>
                <w:rStyle w:val="normaltextrun"/>
                <w:rFonts w:ascii="Arial" w:hAnsi="Arial" w:cs="Arial"/>
                <w:color w:val="000000"/>
                <w:sz w:val="24"/>
                <w:szCs w:val="24"/>
                <w:shd w:val="clear" w:color="auto" w:fill="FFFFFF"/>
              </w:rPr>
              <w:t xml:space="preserve">new </w:t>
            </w:r>
            <w:r w:rsidR="00021F24" w:rsidRPr="00977C87">
              <w:rPr>
                <w:rStyle w:val="normaltextrun"/>
                <w:rFonts w:ascii="Arial" w:hAnsi="Arial" w:cs="Arial"/>
                <w:color w:val="000000"/>
                <w:sz w:val="24"/>
                <w:szCs w:val="24"/>
                <w:shd w:val="clear" w:color="auto" w:fill="FFFFFF"/>
              </w:rPr>
              <w:t xml:space="preserve">competencies </w:t>
            </w:r>
            <w:r w:rsidR="00BE5B34" w:rsidRPr="00977C87">
              <w:rPr>
                <w:rStyle w:val="normaltextrun"/>
                <w:rFonts w:ascii="Arial" w:hAnsi="Arial" w:cs="Arial"/>
                <w:color w:val="000000"/>
                <w:sz w:val="24"/>
                <w:szCs w:val="24"/>
                <w:shd w:val="clear" w:color="auto" w:fill="FFFFFF"/>
              </w:rPr>
              <w:t xml:space="preserve">to the existing </w:t>
            </w:r>
            <w:r w:rsidR="00A74561" w:rsidRPr="00977C87">
              <w:rPr>
                <w:rStyle w:val="normaltextrun"/>
                <w:rFonts w:ascii="Arial" w:hAnsi="Arial" w:cs="Arial"/>
                <w:color w:val="000000"/>
                <w:sz w:val="24"/>
                <w:szCs w:val="24"/>
                <w:shd w:val="clear" w:color="auto" w:fill="FFFFFF"/>
              </w:rPr>
              <w:t xml:space="preserve">Information Governance </w:t>
            </w:r>
            <w:r w:rsidR="00021F24" w:rsidRPr="00977C87">
              <w:rPr>
                <w:rStyle w:val="normaltextrun"/>
                <w:rFonts w:ascii="Arial" w:hAnsi="Arial" w:cs="Arial"/>
                <w:color w:val="000000"/>
                <w:sz w:val="24"/>
                <w:szCs w:val="24"/>
                <w:shd w:val="clear" w:color="auto" w:fill="FFFFFF"/>
              </w:rPr>
              <w:t xml:space="preserve">competencies </w:t>
            </w:r>
            <w:r w:rsidR="00A74561" w:rsidRPr="00977C87">
              <w:rPr>
                <w:rStyle w:val="normaltextrun"/>
                <w:rFonts w:ascii="Arial" w:hAnsi="Arial" w:cs="Arial"/>
                <w:color w:val="000000"/>
                <w:sz w:val="24"/>
                <w:szCs w:val="24"/>
                <w:shd w:val="clear" w:color="auto" w:fill="FFFFFF"/>
              </w:rPr>
              <w:t xml:space="preserve">contained within the previous e-learning package. </w:t>
            </w:r>
            <w:r w:rsidR="00BE5B34" w:rsidRPr="00977C87">
              <w:rPr>
                <w:rStyle w:val="normaltextrun"/>
                <w:rFonts w:ascii="Arial" w:hAnsi="Arial" w:cs="Arial"/>
                <w:color w:val="000000"/>
                <w:sz w:val="24"/>
                <w:szCs w:val="24"/>
                <w:shd w:val="clear" w:color="auto" w:fill="FFFFFF"/>
              </w:rPr>
              <w:t xml:space="preserve"> </w:t>
            </w:r>
            <w:r w:rsidRPr="00977C87">
              <w:rPr>
                <w:rStyle w:val="eop"/>
                <w:rFonts w:ascii="Arial" w:hAnsi="Arial" w:cs="Arial"/>
                <w:color w:val="000000"/>
                <w:sz w:val="24"/>
                <w:szCs w:val="24"/>
                <w:shd w:val="clear" w:color="auto" w:fill="FFFFFF"/>
              </w:rPr>
              <w:t>As of early January, 28.9% of the workforce had been awarded the new</w:t>
            </w:r>
            <w:r w:rsidR="00A74561" w:rsidRPr="00977C87">
              <w:rPr>
                <w:rStyle w:val="eop"/>
                <w:rFonts w:ascii="Arial" w:hAnsi="Arial" w:cs="Arial"/>
                <w:color w:val="000000"/>
                <w:sz w:val="24"/>
                <w:szCs w:val="24"/>
                <w:shd w:val="clear" w:color="auto" w:fill="FFFFFF"/>
              </w:rPr>
              <w:t xml:space="preserve"> combined</w:t>
            </w:r>
            <w:r w:rsidRPr="00977C87">
              <w:rPr>
                <w:rStyle w:val="eop"/>
                <w:rFonts w:ascii="Arial" w:hAnsi="Arial" w:cs="Arial"/>
                <w:color w:val="000000"/>
                <w:sz w:val="24"/>
                <w:szCs w:val="24"/>
                <w:shd w:val="clear" w:color="auto" w:fill="FFFFFF"/>
              </w:rPr>
              <w:t xml:space="preserve"> competency, with figures showing a steady increase a</w:t>
            </w:r>
            <w:r w:rsidR="001555BC" w:rsidRPr="00977C87">
              <w:rPr>
                <w:rStyle w:val="eop"/>
                <w:rFonts w:ascii="Arial" w:hAnsi="Arial" w:cs="Arial"/>
                <w:color w:val="000000"/>
                <w:sz w:val="24"/>
                <w:szCs w:val="24"/>
                <w:shd w:val="clear" w:color="auto" w:fill="FFFFFF"/>
              </w:rPr>
              <w:t>s the previous competencies expire on a rolling basis</w:t>
            </w:r>
            <w:r w:rsidRPr="00977C87">
              <w:rPr>
                <w:rStyle w:val="eop"/>
                <w:rFonts w:ascii="Arial" w:hAnsi="Arial" w:cs="Arial"/>
                <w:color w:val="000000"/>
                <w:sz w:val="24"/>
                <w:szCs w:val="24"/>
                <w:shd w:val="clear" w:color="auto" w:fill="FFFFFF"/>
              </w:rPr>
              <w:t>.</w:t>
            </w:r>
            <w:r w:rsidR="001555BC" w:rsidRPr="00977C87">
              <w:rPr>
                <w:rStyle w:val="eop"/>
                <w:rFonts w:ascii="Arial" w:hAnsi="Arial" w:cs="Arial"/>
                <w:color w:val="000000"/>
                <w:sz w:val="24"/>
                <w:szCs w:val="24"/>
                <w:shd w:val="clear" w:color="auto" w:fill="FFFFFF"/>
              </w:rPr>
              <w:t xml:space="preserve"> Members were presented with</w:t>
            </w:r>
            <w:r w:rsidR="00A74561" w:rsidRPr="00977C87">
              <w:rPr>
                <w:rStyle w:val="eop"/>
                <w:rFonts w:ascii="Arial" w:hAnsi="Arial" w:cs="Arial"/>
                <w:color w:val="000000"/>
                <w:sz w:val="24"/>
                <w:szCs w:val="24"/>
                <w:shd w:val="clear" w:color="auto" w:fill="FFFFFF"/>
              </w:rPr>
              <w:t xml:space="preserve"> overall</w:t>
            </w:r>
            <w:r w:rsidR="001555BC" w:rsidRPr="00977C87">
              <w:rPr>
                <w:rStyle w:val="eop"/>
                <w:rFonts w:ascii="Arial" w:hAnsi="Arial" w:cs="Arial"/>
                <w:color w:val="000000"/>
                <w:sz w:val="24"/>
                <w:szCs w:val="24"/>
                <w:shd w:val="clear" w:color="auto" w:fill="FFFFFF"/>
              </w:rPr>
              <w:t xml:space="preserve"> IG compliance figures</w:t>
            </w:r>
            <w:r w:rsidR="00A74561" w:rsidRPr="00977C87">
              <w:rPr>
                <w:rStyle w:val="eop"/>
                <w:rFonts w:ascii="Arial" w:hAnsi="Arial" w:cs="Arial"/>
                <w:color w:val="000000"/>
                <w:sz w:val="24"/>
                <w:szCs w:val="24"/>
                <w:shd w:val="clear" w:color="auto" w:fill="FFFFFF"/>
              </w:rPr>
              <w:t xml:space="preserve"> </w:t>
            </w:r>
            <w:r w:rsidR="001555BC" w:rsidRPr="00977C87">
              <w:rPr>
                <w:rStyle w:val="eop"/>
                <w:rFonts w:ascii="Arial" w:hAnsi="Arial" w:cs="Arial"/>
                <w:color w:val="000000"/>
                <w:sz w:val="24"/>
                <w:szCs w:val="24"/>
                <w:shd w:val="clear" w:color="auto" w:fill="FFFFFF"/>
              </w:rPr>
              <w:t>(included at Appendix A) highlighting</w:t>
            </w:r>
            <w:r w:rsidR="00A74561" w:rsidRPr="00977C87">
              <w:rPr>
                <w:rStyle w:val="eop"/>
                <w:rFonts w:ascii="Arial" w:hAnsi="Arial" w:cs="Arial"/>
                <w:color w:val="000000"/>
                <w:sz w:val="24"/>
                <w:szCs w:val="24"/>
                <w:shd w:val="clear" w:color="auto" w:fill="FFFFFF"/>
              </w:rPr>
              <w:t xml:space="preserve"> an overall compliance of 84% and</w:t>
            </w:r>
            <w:r w:rsidR="001555BC" w:rsidRPr="00977C87">
              <w:rPr>
                <w:rStyle w:val="eop"/>
                <w:rFonts w:ascii="Arial" w:hAnsi="Arial" w:cs="Arial"/>
                <w:color w:val="000000"/>
                <w:sz w:val="24"/>
                <w:szCs w:val="24"/>
                <w:shd w:val="clear" w:color="auto" w:fill="FFFFFF"/>
              </w:rPr>
              <w:t xml:space="preserve"> a reduction in compliance for specific areas. The group agreed a number of targeted communications to support improvements in compliance. I</w:t>
            </w:r>
            <w:r w:rsidR="002F6DC2" w:rsidRPr="00977C87">
              <w:rPr>
                <w:rStyle w:val="eop"/>
                <w:rFonts w:ascii="Arial" w:hAnsi="Arial" w:cs="Arial"/>
                <w:color w:val="000000"/>
                <w:sz w:val="24"/>
                <w:szCs w:val="24"/>
                <w:shd w:val="clear" w:color="auto" w:fill="FFFFFF"/>
              </w:rPr>
              <w:t>t</w:t>
            </w:r>
            <w:r w:rsidR="001555BC" w:rsidRPr="00977C87">
              <w:rPr>
                <w:rStyle w:val="eop"/>
                <w:rFonts w:ascii="Arial" w:hAnsi="Arial" w:cs="Arial"/>
                <w:color w:val="000000"/>
                <w:sz w:val="24"/>
                <w:szCs w:val="24"/>
                <w:shd w:val="clear" w:color="auto" w:fill="FFFFFF"/>
              </w:rPr>
              <w:t xml:space="preserve"> was also agreed that in order to bring the figures in line with the organisational target for core skills training; going forward any compliance below 85% would be </w:t>
            </w:r>
            <w:r w:rsidR="000D1342" w:rsidRPr="00977C87">
              <w:rPr>
                <w:rStyle w:val="eop"/>
                <w:rFonts w:ascii="Arial" w:hAnsi="Arial" w:cs="Arial"/>
                <w:color w:val="000000"/>
                <w:sz w:val="24"/>
                <w:szCs w:val="24"/>
                <w:shd w:val="clear" w:color="auto" w:fill="FFFFFF"/>
              </w:rPr>
              <w:t xml:space="preserve">escalated </w:t>
            </w:r>
            <w:r w:rsidR="001555BC" w:rsidRPr="00977C87">
              <w:rPr>
                <w:rStyle w:val="eop"/>
                <w:rFonts w:ascii="Arial" w:hAnsi="Arial" w:cs="Arial"/>
                <w:color w:val="000000"/>
                <w:sz w:val="24"/>
                <w:szCs w:val="24"/>
                <w:shd w:val="clear" w:color="auto" w:fill="FFFFFF"/>
              </w:rPr>
              <w:t>to the group. Acknowledgment will be provided to those areas achieving 100%</w:t>
            </w:r>
            <w:r w:rsidR="000D1342" w:rsidRPr="00977C87">
              <w:rPr>
                <w:rStyle w:val="eop"/>
                <w:rFonts w:ascii="Arial" w:hAnsi="Arial" w:cs="Arial"/>
                <w:color w:val="000000"/>
                <w:sz w:val="24"/>
                <w:szCs w:val="24"/>
                <w:shd w:val="clear" w:color="auto" w:fill="FFFFFF"/>
              </w:rPr>
              <w:t xml:space="preserve"> compliance.</w:t>
            </w:r>
          </w:p>
          <w:p w14:paraId="42D15191" w14:textId="77777777" w:rsidR="002F6DC2" w:rsidRPr="00977C87" w:rsidRDefault="002F6DC2" w:rsidP="00C435FD">
            <w:pPr>
              <w:spacing w:after="0" w:line="240" w:lineRule="auto"/>
              <w:jc w:val="both"/>
              <w:rPr>
                <w:rStyle w:val="eop"/>
                <w:rFonts w:ascii="Arial" w:hAnsi="Arial" w:cs="Arial"/>
                <w:color w:val="000000"/>
                <w:sz w:val="24"/>
                <w:szCs w:val="24"/>
                <w:shd w:val="clear" w:color="auto" w:fill="FFFFFF"/>
              </w:rPr>
            </w:pPr>
          </w:p>
          <w:p w14:paraId="0469B22D" w14:textId="77777777" w:rsidR="00BB431A" w:rsidRPr="00977C87" w:rsidRDefault="00BB431A" w:rsidP="00BB431A">
            <w:pPr>
              <w:pStyle w:val="NormalWeb"/>
              <w:spacing w:before="0" w:beforeAutospacing="0" w:after="0" w:afterAutospacing="0"/>
              <w:jc w:val="both"/>
              <w:rPr>
                <w:rFonts w:ascii="Arial" w:hAnsi="Arial" w:cs="Arial"/>
              </w:rPr>
            </w:pPr>
          </w:p>
          <w:p w14:paraId="20AB87DD" w14:textId="77777777" w:rsidR="00BB431A" w:rsidRPr="00977C87" w:rsidRDefault="00BB431A" w:rsidP="00BB431A">
            <w:pPr>
              <w:pStyle w:val="NormalWeb"/>
              <w:spacing w:before="0" w:beforeAutospacing="0" w:after="0" w:afterAutospacing="0"/>
              <w:jc w:val="both"/>
              <w:rPr>
                <w:rFonts w:ascii="Arial" w:hAnsi="Arial" w:cs="Arial"/>
              </w:rPr>
            </w:pPr>
          </w:p>
          <w:p w14:paraId="6F87DFC1" w14:textId="223FA2DF" w:rsidR="00EE2292" w:rsidRPr="00977C87" w:rsidRDefault="000D1342" w:rsidP="00BB431A">
            <w:pPr>
              <w:spacing w:after="0" w:line="240" w:lineRule="auto"/>
              <w:jc w:val="both"/>
              <w:rPr>
                <w:rFonts w:ascii="Arial" w:hAnsi="Arial" w:cs="Arial"/>
                <w:sz w:val="24"/>
                <w:szCs w:val="24"/>
              </w:rPr>
            </w:pPr>
            <w:r w:rsidRPr="00977C87">
              <w:rPr>
                <w:rFonts w:ascii="Arial" w:hAnsi="Arial" w:cs="Arial"/>
                <w:b/>
                <w:sz w:val="24"/>
                <w:szCs w:val="24"/>
              </w:rPr>
              <w:lastRenderedPageBreak/>
              <w:t>Subject Access Requests Report</w:t>
            </w:r>
            <w:r w:rsidR="00DB4DEC" w:rsidRPr="00977C87">
              <w:rPr>
                <w:rFonts w:ascii="Arial" w:hAnsi="Arial" w:cs="Arial"/>
                <w:b/>
                <w:sz w:val="24"/>
                <w:szCs w:val="24"/>
              </w:rPr>
              <w:t xml:space="preserve"> – </w:t>
            </w:r>
            <w:r w:rsidR="009A03E9" w:rsidRPr="00977C87">
              <w:rPr>
                <w:rFonts w:ascii="Arial" w:hAnsi="Arial" w:cs="Arial"/>
                <w:sz w:val="24"/>
                <w:szCs w:val="24"/>
              </w:rPr>
              <w:t xml:space="preserve">A </w:t>
            </w:r>
            <w:r w:rsidR="00EE2292" w:rsidRPr="00977C87">
              <w:rPr>
                <w:rFonts w:ascii="Arial" w:hAnsi="Arial" w:cs="Arial"/>
                <w:sz w:val="24"/>
                <w:szCs w:val="24"/>
              </w:rPr>
              <w:t>report</w:t>
            </w:r>
            <w:r w:rsidR="009A03E9" w:rsidRPr="00977C87">
              <w:rPr>
                <w:rFonts w:ascii="Arial" w:hAnsi="Arial" w:cs="Arial"/>
                <w:sz w:val="24"/>
                <w:szCs w:val="24"/>
              </w:rPr>
              <w:t xml:space="preserve"> </w:t>
            </w:r>
            <w:r w:rsidRPr="00977C87">
              <w:rPr>
                <w:rFonts w:ascii="Arial" w:hAnsi="Arial" w:cs="Arial"/>
                <w:sz w:val="24"/>
                <w:szCs w:val="24"/>
              </w:rPr>
              <w:t xml:space="preserve">was </w:t>
            </w:r>
            <w:r w:rsidR="00EE2292" w:rsidRPr="00977C87">
              <w:rPr>
                <w:rFonts w:ascii="Arial" w:hAnsi="Arial" w:cs="Arial"/>
                <w:sz w:val="24"/>
                <w:szCs w:val="24"/>
              </w:rPr>
              <w:t>provided</w:t>
            </w:r>
            <w:r w:rsidRPr="00977C87">
              <w:rPr>
                <w:rFonts w:ascii="Arial" w:hAnsi="Arial" w:cs="Arial"/>
                <w:sz w:val="24"/>
                <w:szCs w:val="24"/>
              </w:rPr>
              <w:t xml:space="preserve"> outlining </w:t>
            </w:r>
            <w:r w:rsidR="00EE2292" w:rsidRPr="00977C87">
              <w:rPr>
                <w:rFonts w:ascii="Arial" w:hAnsi="Arial" w:cs="Arial"/>
                <w:sz w:val="24"/>
                <w:szCs w:val="24"/>
              </w:rPr>
              <w:t xml:space="preserve">current complexities, </w:t>
            </w:r>
            <w:r w:rsidRPr="00977C87">
              <w:rPr>
                <w:rFonts w:ascii="Arial" w:hAnsi="Arial" w:cs="Arial"/>
                <w:sz w:val="24"/>
                <w:szCs w:val="24"/>
              </w:rPr>
              <w:t>challenges</w:t>
            </w:r>
            <w:r w:rsidR="00EE2292" w:rsidRPr="00977C87">
              <w:rPr>
                <w:rFonts w:ascii="Arial" w:hAnsi="Arial" w:cs="Arial"/>
                <w:sz w:val="24"/>
                <w:szCs w:val="24"/>
              </w:rPr>
              <w:t xml:space="preserve"> and risks</w:t>
            </w:r>
            <w:r w:rsidRPr="00977C87">
              <w:rPr>
                <w:rFonts w:ascii="Arial" w:hAnsi="Arial" w:cs="Arial"/>
                <w:sz w:val="24"/>
                <w:szCs w:val="24"/>
              </w:rPr>
              <w:t xml:space="preserve"> </w:t>
            </w:r>
            <w:r w:rsidR="00EE2292" w:rsidRPr="00977C87">
              <w:rPr>
                <w:rFonts w:ascii="Arial" w:hAnsi="Arial" w:cs="Arial"/>
                <w:sz w:val="24"/>
                <w:szCs w:val="24"/>
              </w:rPr>
              <w:t xml:space="preserve">relating to subject access requests. </w:t>
            </w:r>
            <w:r w:rsidR="002977CB" w:rsidRPr="00977C87">
              <w:rPr>
                <w:rFonts w:ascii="Arial" w:hAnsi="Arial" w:cs="Arial"/>
                <w:sz w:val="24"/>
                <w:szCs w:val="24"/>
              </w:rPr>
              <w:t xml:space="preserve">Due to the meeting overrunning, </w:t>
            </w:r>
            <w:r w:rsidR="00EE2292" w:rsidRPr="00977C87">
              <w:rPr>
                <w:rFonts w:ascii="Arial" w:hAnsi="Arial" w:cs="Arial"/>
                <w:sz w:val="24"/>
                <w:szCs w:val="24"/>
              </w:rPr>
              <w:t xml:space="preserve">this </w:t>
            </w:r>
            <w:r w:rsidR="002977CB" w:rsidRPr="00977C87">
              <w:rPr>
                <w:rFonts w:ascii="Arial" w:hAnsi="Arial" w:cs="Arial"/>
                <w:sz w:val="24"/>
                <w:szCs w:val="24"/>
              </w:rPr>
              <w:t>discussion</w:t>
            </w:r>
            <w:r w:rsidR="00EE2292" w:rsidRPr="00977C87">
              <w:rPr>
                <w:rFonts w:ascii="Arial" w:hAnsi="Arial" w:cs="Arial"/>
                <w:sz w:val="24"/>
                <w:szCs w:val="24"/>
              </w:rPr>
              <w:t xml:space="preserve"> was not quorate</w:t>
            </w:r>
            <w:r w:rsidR="002977CB" w:rsidRPr="00977C87">
              <w:rPr>
                <w:rFonts w:ascii="Arial" w:hAnsi="Arial" w:cs="Arial"/>
                <w:sz w:val="24"/>
                <w:szCs w:val="24"/>
              </w:rPr>
              <w:t xml:space="preserve"> and</w:t>
            </w:r>
            <w:r w:rsidR="00EE2292" w:rsidRPr="00977C87">
              <w:rPr>
                <w:rFonts w:ascii="Arial" w:hAnsi="Arial" w:cs="Arial"/>
                <w:sz w:val="24"/>
                <w:szCs w:val="24"/>
              </w:rPr>
              <w:t xml:space="preserve"> it was agreed that the paper be brought back to the next meeting for due consideration. </w:t>
            </w:r>
          </w:p>
          <w:p w14:paraId="4A9FF157" w14:textId="77777777" w:rsidR="00070DC1" w:rsidRPr="00977C87" w:rsidRDefault="00EE2292" w:rsidP="00BB431A">
            <w:pPr>
              <w:spacing w:after="0" w:line="240" w:lineRule="auto"/>
              <w:jc w:val="both"/>
              <w:rPr>
                <w:rFonts w:ascii="Arial" w:hAnsi="Arial" w:cs="Arial"/>
                <w:sz w:val="24"/>
                <w:szCs w:val="24"/>
              </w:rPr>
            </w:pPr>
            <w:r w:rsidRPr="00977C87">
              <w:rPr>
                <w:rFonts w:ascii="Arial" w:hAnsi="Arial" w:cs="Arial"/>
                <w:sz w:val="24"/>
                <w:szCs w:val="24"/>
              </w:rPr>
              <w:t xml:space="preserve"> </w:t>
            </w:r>
            <w:r w:rsidR="000D1342" w:rsidRPr="00977C87">
              <w:rPr>
                <w:rFonts w:ascii="Arial" w:hAnsi="Arial" w:cs="Arial"/>
                <w:sz w:val="24"/>
                <w:szCs w:val="24"/>
              </w:rPr>
              <w:t xml:space="preserve"> </w:t>
            </w:r>
            <w:r w:rsidR="00CA4423" w:rsidRPr="00977C87">
              <w:rPr>
                <w:rFonts w:ascii="Arial" w:hAnsi="Arial" w:cs="Arial"/>
                <w:sz w:val="24"/>
                <w:szCs w:val="24"/>
              </w:rPr>
              <w:t xml:space="preserve">   </w:t>
            </w: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6089"/>
      </w:tblGrid>
      <w:tr w:rsidR="00901A1E" w:rsidRPr="00977C87" w14:paraId="7FA07996" w14:textId="77777777" w:rsidTr="002409FB">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44F82B43" w14:textId="77777777" w:rsidR="00901A1E" w:rsidRPr="00977C87" w:rsidRDefault="00097D84" w:rsidP="000C6266">
            <w:pPr>
              <w:rPr>
                <w:rFonts w:ascii="Arial" w:hAnsi="Arial" w:cs="Arial"/>
                <w:b/>
                <w:sz w:val="24"/>
                <w:szCs w:val="24"/>
              </w:rPr>
            </w:pPr>
            <w:r w:rsidRPr="00977C87">
              <w:rPr>
                <w:rFonts w:ascii="Arial" w:hAnsi="Arial" w:cs="Arial"/>
                <w:sz w:val="24"/>
                <w:szCs w:val="24"/>
              </w:rPr>
              <w:lastRenderedPageBreak/>
              <w:br w:type="page"/>
            </w:r>
            <w:r w:rsidR="00901A1E" w:rsidRPr="00977C87">
              <w:rPr>
                <w:rFonts w:ascii="Arial" w:hAnsi="Arial" w:cs="Arial"/>
                <w:b/>
                <w:sz w:val="24"/>
                <w:szCs w:val="24"/>
              </w:rPr>
              <w:t xml:space="preserve">Key risks and issues/matters of concern </w:t>
            </w:r>
            <w:r w:rsidR="000C6266" w:rsidRPr="00977C87">
              <w:rPr>
                <w:rFonts w:ascii="Arial" w:hAnsi="Arial" w:cs="Arial"/>
                <w:b/>
                <w:sz w:val="24"/>
                <w:szCs w:val="24"/>
              </w:rPr>
              <w:t>of which the board needs to be</w:t>
            </w:r>
            <w:r w:rsidR="00F94DDA" w:rsidRPr="00977C87">
              <w:rPr>
                <w:rFonts w:ascii="Arial" w:hAnsi="Arial" w:cs="Arial"/>
                <w:b/>
                <w:sz w:val="24"/>
                <w:szCs w:val="24"/>
              </w:rPr>
              <w:t xml:space="preserve"> made</w:t>
            </w:r>
            <w:r w:rsidR="000C6266" w:rsidRPr="00977C87">
              <w:rPr>
                <w:rFonts w:ascii="Arial" w:hAnsi="Arial" w:cs="Arial"/>
                <w:b/>
                <w:sz w:val="24"/>
                <w:szCs w:val="24"/>
              </w:rPr>
              <w:t xml:space="preserve"> aware</w:t>
            </w:r>
            <w:r w:rsidR="00257E5B" w:rsidRPr="00977C87">
              <w:rPr>
                <w:rFonts w:ascii="Arial" w:hAnsi="Arial" w:cs="Arial"/>
                <w:b/>
                <w:sz w:val="24"/>
                <w:szCs w:val="24"/>
              </w:rPr>
              <w:t>:</w:t>
            </w:r>
          </w:p>
        </w:tc>
      </w:tr>
      <w:tr w:rsidR="00901A1E" w:rsidRPr="00977C87" w14:paraId="588C31D5" w14:textId="77777777" w:rsidTr="00EA5871">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A655DF0" w14:textId="77777777" w:rsidR="00EE2292" w:rsidRPr="00977C87" w:rsidRDefault="00A17089" w:rsidP="00EE2292">
            <w:pPr>
              <w:pStyle w:val="paragraph"/>
              <w:spacing w:before="0" w:beforeAutospacing="0" w:after="0" w:afterAutospacing="0"/>
              <w:jc w:val="both"/>
              <w:textAlignment w:val="baseline"/>
              <w:rPr>
                <w:rFonts w:ascii="Arial" w:hAnsi="Arial" w:cs="Arial"/>
              </w:rPr>
            </w:pPr>
            <w:r w:rsidRPr="00977C87">
              <w:rPr>
                <w:rFonts w:ascii="Arial" w:hAnsi="Arial" w:cs="Arial"/>
                <w:b/>
              </w:rPr>
              <w:t xml:space="preserve">Organisational </w:t>
            </w:r>
            <w:r w:rsidR="00934F6C" w:rsidRPr="00977C87">
              <w:rPr>
                <w:rFonts w:ascii="Arial" w:hAnsi="Arial" w:cs="Arial"/>
                <w:b/>
              </w:rPr>
              <w:t>Issues/Risks</w:t>
            </w:r>
            <w:r w:rsidR="00D327E9" w:rsidRPr="00977C87">
              <w:rPr>
                <w:rFonts w:ascii="Arial" w:hAnsi="Arial" w:cs="Arial"/>
                <w:b/>
              </w:rPr>
              <w:t xml:space="preserve"> </w:t>
            </w:r>
            <w:r w:rsidR="00DD5B0E" w:rsidRPr="00977C87">
              <w:rPr>
                <w:rFonts w:ascii="Arial" w:hAnsi="Arial" w:cs="Arial"/>
              </w:rPr>
              <w:t>–</w:t>
            </w:r>
            <w:r w:rsidR="00261206" w:rsidRPr="00977C87">
              <w:rPr>
                <w:rFonts w:ascii="Arial" w:hAnsi="Arial" w:cs="Arial"/>
              </w:rPr>
              <w:t xml:space="preserve"> </w:t>
            </w:r>
            <w:r w:rsidR="00A95690" w:rsidRPr="00977C87">
              <w:rPr>
                <w:rFonts w:ascii="Arial" w:hAnsi="Arial" w:cs="Arial"/>
              </w:rPr>
              <w:t>The risk of non-compliance with subject access requests (SAR</w:t>
            </w:r>
            <w:r w:rsidR="00EE2292" w:rsidRPr="00977C87">
              <w:rPr>
                <w:rFonts w:ascii="Arial" w:hAnsi="Arial" w:cs="Arial"/>
              </w:rPr>
              <w:t>s</w:t>
            </w:r>
            <w:r w:rsidR="00A95690" w:rsidRPr="00977C87">
              <w:rPr>
                <w:rFonts w:ascii="Arial" w:hAnsi="Arial" w:cs="Arial"/>
              </w:rPr>
              <w:t>) remains on the Health Board Risk Register</w:t>
            </w:r>
            <w:r w:rsidR="00CA4423" w:rsidRPr="00977C87">
              <w:rPr>
                <w:rFonts w:ascii="Arial" w:hAnsi="Arial" w:cs="Arial"/>
              </w:rPr>
              <w:t xml:space="preserve">. </w:t>
            </w:r>
            <w:r w:rsidR="00EE2292" w:rsidRPr="00977C87">
              <w:rPr>
                <w:rStyle w:val="normaltextrun"/>
                <w:rFonts w:ascii="Arial" w:hAnsi="Arial" w:cs="Arial"/>
              </w:rPr>
              <w:t xml:space="preserve">Agreed actions listed within the HBRR entry continue to be implemented to help mitigate the risk. The SAR Lead will work closely with stakeholders to establish the new SAR Working Group early February 2024. The risk will be reviewed and updated following </w:t>
            </w:r>
            <w:r w:rsidR="00D16497" w:rsidRPr="00977C87">
              <w:rPr>
                <w:rStyle w:val="normaltextrun"/>
                <w:rFonts w:ascii="Arial" w:hAnsi="Arial" w:cs="Arial"/>
              </w:rPr>
              <w:t xml:space="preserve">discussion at the </w:t>
            </w:r>
            <w:r w:rsidR="00EE2292" w:rsidRPr="00977C87">
              <w:rPr>
                <w:rStyle w:val="normaltextrun"/>
                <w:rFonts w:ascii="Arial" w:hAnsi="Arial" w:cs="Arial"/>
              </w:rPr>
              <w:t>first meeting.</w:t>
            </w:r>
            <w:r w:rsidR="00EE2292" w:rsidRPr="00977C87">
              <w:rPr>
                <w:rStyle w:val="eop"/>
                <w:rFonts w:ascii="Arial" w:hAnsi="Arial" w:cs="Arial"/>
              </w:rPr>
              <w:t> </w:t>
            </w:r>
          </w:p>
          <w:p w14:paraId="2DD19023" w14:textId="77777777" w:rsidR="00594C7C" w:rsidRPr="00977C87" w:rsidRDefault="00594C7C" w:rsidP="00594C7C">
            <w:pPr>
              <w:spacing w:after="0" w:line="240" w:lineRule="auto"/>
              <w:jc w:val="both"/>
              <w:rPr>
                <w:rFonts w:ascii="Arial" w:hAnsi="Arial" w:cs="Arial"/>
                <w:b/>
                <w:sz w:val="24"/>
                <w:szCs w:val="24"/>
              </w:rPr>
            </w:pPr>
          </w:p>
          <w:p w14:paraId="5B936149" w14:textId="77777777" w:rsidR="00EE2292" w:rsidRPr="00977C87" w:rsidRDefault="00A17089" w:rsidP="00EE2292">
            <w:pPr>
              <w:pStyle w:val="paragraph"/>
              <w:spacing w:before="0" w:beforeAutospacing="0" w:after="0" w:afterAutospacing="0"/>
              <w:jc w:val="both"/>
              <w:textAlignment w:val="baseline"/>
              <w:rPr>
                <w:rFonts w:ascii="Arial" w:hAnsi="Arial" w:cs="Arial"/>
              </w:rPr>
            </w:pPr>
            <w:r w:rsidRPr="00977C87">
              <w:rPr>
                <w:rFonts w:ascii="Arial" w:hAnsi="Arial" w:cs="Arial"/>
                <w:b/>
                <w:color w:val="000000" w:themeColor="text1"/>
              </w:rPr>
              <w:t>I</w:t>
            </w:r>
            <w:r w:rsidR="00DF5494" w:rsidRPr="00977C87">
              <w:rPr>
                <w:rFonts w:ascii="Arial" w:hAnsi="Arial" w:cs="Arial"/>
                <w:b/>
                <w:color w:val="000000" w:themeColor="text1"/>
              </w:rPr>
              <w:t xml:space="preserve">nformation </w:t>
            </w:r>
            <w:r w:rsidRPr="00977C87">
              <w:rPr>
                <w:rFonts w:ascii="Arial" w:hAnsi="Arial" w:cs="Arial"/>
                <w:b/>
                <w:color w:val="000000" w:themeColor="text1"/>
              </w:rPr>
              <w:t>C</w:t>
            </w:r>
            <w:r w:rsidR="00DF5494" w:rsidRPr="00977C87">
              <w:rPr>
                <w:rFonts w:ascii="Arial" w:hAnsi="Arial" w:cs="Arial"/>
                <w:b/>
                <w:color w:val="000000" w:themeColor="text1"/>
              </w:rPr>
              <w:t xml:space="preserve">ommissioner’s </w:t>
            </w:r>
            <w:r w:rsidRPr="00977C87">
              <w:rPr>
                <w:rFonts w:ascii="Arial" w:hAnsi="Arial" w:cs="Arial"/>
                <w:b/>
                <w:color w:val="000000" w:themeColor="text1"/>
              </w:rPr>
              <w:t>O</w:t>
            </w:r>
            <w:r w:rsidR="00DF5494" w:rsidRPr="00977C87">
              <w:rPr>
                <w:rFonts w:ascii="Arial" w:hAnsi="Arial" w:cs="Arial"/>
                <w:b/>
                <w:color w:val="000000" w:themeColor="text1"/>
              </w:rPr>
              <w:t>ffice (ICO)</w:t>
            </w:r>
            <w:r w:rsidRPr="00977C87">
              <w:rPr>
                <w:rFonts w:ascii="Arial" w:hAnsi="Arial" w:cs="Arial"/>
                <w:b/>
                <w:color w:val="000000" w:themeColor="text1"/>
              </w:rPr>
              <w:t xml:space="preserve"> Notification</w:t>
            </w:r>
            <w:r w:rsidR="00DF5494" w:rsidRPr="00977C87">
              <w:rPr>
                <w:rFonts w:ascii="Arial" w:hAnsi="Arial" w:cs="Arial"/>
                <w:b/>
                <w:color w:val="000000" w:themeColor="text1"/>
              </w:rPr>
              <w:t xml:space="preserve"> of Data Breaches</w:t>
            </w:r>
            <w:r w:rsidR="00A93EA5" w:rsidRPr="00977C87">
              <w:rPr>
                <w:rFonts w:ascii="Arial" w:hAnsi="Arial" w:cs="Arial"/>
                <w:b/>
                <w:color w:val="000000" w:themeColor="text1"/>
              </w:rPr>
              <w:t xml:space="preserve"> –</w:t>
            </w:r>
            <w:r w:rsidR="005B3541" w:rsidRPr="00977C87">
              <w:rPr>
                <w:rFonts w:ascii="Arial" w:hAnsi="Arial" w:cs="Arial"/>
                <w:color w:val="000000" w:themeColor="text1"/>
              </w:rPr>
              <w:t xml:space="preserve"> </w:t>
            </w:r>
            <w:r w:rsidR="00EE2292" w:rsidRPr="00977C87">
              <w:rPr>
                <w:rStyle w:val="normaltextrun"/>
                <w:rFonts w:ascii="Arial" w:hAnsi="Arial" w:cs="Arial"/>
              </w:rPr>
              <w:t>On 22</w:t>
            </w:r>
            <w:r w:rsidR="00EE2292" w:rsidRPr="00977C87">
              <w:rPr>
                <w:rStyle w:val="normaltextrun"/>
                <w:rFonts w:ascii="Arial" w:hAnsi="Arial" w:cs="Arial"/>
                <w:vertAlign w:val="superscript"/>
              </w:rPr>
              <w:t>nd</w:t>
            </w:r>
            <w:r w:rsidR="00EE2292" w:rsidRPr="00977C87">
              <w:rPr>
                <w:rStyle w:val="normaltextrun"/>
                <w:rFonts w:ascii="Arial" w:hAnsi="Arial" w:cs="Arial"/>
              </w:rPr>
              <w:t xml:space="preserve"> December, the Health Board notified the ICO of a data breach that had occurred in November 2023. The breach involved an addressograph label (containing name, address, date of birth, hospital number and NHS number) being placed on an envelope and mailed externally to the data subject, resulting in excessive personal data being visible to any parties handling the envelope.</w:t>
            </w:r>
            <w:r w:rsidR="00EE2292" w:rsidRPr="00977C87">
              <w:rPr>
                <w:rStyle w:val="eop"/>
                <w:rFonts w:ascii="Arial" w:hAnsi="Arial" w:cs="Arial"/>
              </w:rPr>
              <w:t> </w:t>
            </w:r>
            <w:r w:rsidR="00EE2292" w:rsidRPr="00977C87">
              <w:rPr>
                <w:rStyle w:val="normaltextrun"/>
                <w:rFonts w:ascii="Arial" w:hAnsi="Arial" w:cs="Arial"/>
              </w:rPr>
              <w:t>It was deemed prudent to make the ICO aware of the breach given the circumstances</w:t>
            </w:r>
            <w:r w:rsidR="00D16497" w:rsidRPr="00977C87">
              <w:rPr>
                <w:rStyle w:val="normaltextrun"/>
                <w:rFonts w:ascii="Arial" w:hAnsi="Arial" w:cs="Arial"/>
              </w:rPr>
              <w:t xml:space="preserve"> of the incident and subsequent complaint received</w:t>
            </w:r>
            <w:r w:rsidR="00EE2292" w:rsidRPr="00977C87">
              <w:rPr>
                <w:rStyle w:val="normaltextrun"/>
                <w:rFonts w:ascii="Arial" w:hAnsi="Arial" w:cs="Arial"/>
              </w:rPr>
              <w:t xml:space="preserve">, whilst making it clear the breach did not meet the formal threshold for notification. The ICO has since responded offering good practice advice and formally closing </w:t>
            </w:r>
            <w:r w:rsidR="00E670E0" w:rsidRPr="00977C87">
              <w:rPr>
                <w:rStyle w:val="normaltextrun"/>
                <w:rFonts w:ascii="Arial" w:hAnsi="Arial" w:cs="Arial"/>
              </w:rPr>
              <w:t>the notification</w:t>
            </w:r>
            <w:r w:rsidR="00EE2292" w:rsidRPr="00977C87">
              <w:rPr>
                <w:rStyle w:val="normaltextrun"/>
                <w:rFonts w:ascii="Arial" w:hAnsi="Arial" w:cs="Arial"/>
              </w:rPr>
              <w:t xml:space="preserve"> with no further action to be taken by them at this time.</w:t>
            </w:r>
            <w:r w:rsidR="00EE2292" w:rsidRPr="00977C87">
              <w:rPr>
                <w:rStyle w:val="eop"/>
                <w:rFonts w:ascii="Arial" w:hAnsi="Arial" w:cs="Arial"/>
              </w:rPr>
              <w:t> </w:t>
            </w:r>
          </w:p>
          <w:p w14:paraId="5EDCD2B4" w14:textId="6D3D4479" w:rsidR="00594C7C" w:rsidRPr="00977C87" w:rsidRDefault="00594C7C" w:rsidP="003F654B">
            <w:pPr>
              <w:pStyle w:val="paragraph"/>
              <w:spacing w:before="0" w:beforeAutospacing="0" w:after="0" w:afterAutospacing="0"/>
              <w:jc w:val="both"/>
              <w:textAlignment w:val="baseline"/>
              <w:rPr>
                <w:rFonts w:ascii="Arial" w:hAnsi="Arial" w:cs="Arial"/>
              </w:rPr>
            </w:pPr>
          </w:p>
        </w:tc>
      </w:tr>
      <w:tr w:rsidR="00901A1E" w:rsidRPr="00977C87" w14:paraId="3914CF22" w14:textId="77777777" w:rsidTr="00494775">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1560AE8B" w14:textId="77777777" w:rsidR="00901A1E" w:rsidRPr="00977C87" w:rsidRDefault="00F94DDA" w:rsidP="0016184E">
            <w:pPr>
              <w:rPr>
                <w:rFonts w:ascii="Arial" w:hAnsi="Arial" w:cs="Arial"/>
                <w:b/>
                <w:sz w:val="24"/>
                <w:szCs w:val="24"/>
              </w:rPr>
            </w:pPr>
            <w:r w:rsidRPr="00977C87">
              <w:rPr>
                <w:rFonts w:ascii="Arial" w:hAnsi="Arial" w:cs="Arial"/>
                <w:b/>
                <w:sz w:val="24"/>
                <w:szCs w:val="24"/>
              </w:rPr>
              <w:t>Delegat</w:t>
            </w:r>
            <w:r w:rsidR="0016184E" w:rsidRPr="00977C87">
              <w:rPr>
                <w:rFonts w:ascii="Arial" w:hAnsi="Arial" w:cs="Arial"/>
                <w:b/>
                <w:sz w:val="24"/>
                <w:szCs w:val="24"/>
              </w:rPr>
              <w:t>ed</w:t>
            </w:r>
            <w:r w:rsidRPr="00977C87">
              <w:rPr>
                <w:rFonts w:ascii="Arial" w:hAnsi="Arial" w:cs="Arial"/>
                <w:b/>
                <w:sz w:val="24"/>
                <w:szCs w:val="24"/>
              </w:rPr>
              <w:t xml:space="preserve"> action by the committee</w:t>
            </w:r>
            <w:r w:rsidR="00257E5B" w:rsidRPr="00977C87">
              <w:rPr>
                <w:rFonts w:ascii="Arial" w:hAnsi="Arial" w:cs="Arial"/>
                <w:b/>
                <w:sz w:val="24"/>
                <w:szCs w:val="24"/>
              </w:rPr>
              <w:t>:</w:t>
            </w:r>
          </w:p>
        </w:tc>
      </w:tr>
      <w:tr w:rsidR="00901A1E" w:rsidRPr="00977C87" w14:paraId="36224357" w14:textId="77777777" w:rsidTr="00EA5871">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E5B0D83" w14:textId="77777777" w:rsidR="0059259C" w:rsidRPr="00977C87" w:rsidRDefault="004714AB" w:rsidP="0080164E">
            <w:pPr>
              <w:spacing w:after="0" w:line="240" w:lineRule="auto"/>
              <w:rPr>
                <w:rFonts w:ascii="Arial" w:hAnsi="Arial" w:cs="Arial"/>
                <w:sz w:val="24"/>
                <w:szCs w:val="24"/>
              </w:rPr>
            </w:pPr>
            <w:r w:rsidRPr="00977C87">
              <w:rPr>
                <w:rFonts w:ascii="Arial" w:hAnsi="Arial" w:cs="Arial"/>
                <w:sz w:val="24"/>
                <w:szCs w:val="24"/>
              </w:rPr>
              <w:t>No delegated action was taken by the committee at this meeting.</w:t>
            </w:r>
          </w:p>
        </w:tc>
      </w:tr>
      <w:tr w:rsidR="00494775" w:rsidRPr="00977C87" w14:paraId="1438FD3A" w14:textId="77777777" w:rsidTr="00494775">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5B7E380C" w14:textId="77777777" w:rsidR="00494775" w:rsidRPr="00977C87" w:rsidRDefault="00257E5B" w:rsidP="00385426">
            <w:pPr>
              <w:rPr>
                <w:rFonts w:ascii="Arial" w:hAnsi="Arial" w:cs="Arial"/>
                <w:b/>
                <w:sz w:val="24"/>
                <w:szCs w:val="24"/>
              </w:rPr>
            </w:pPr>
            <w:r w:rsidRPr="00977C87">
              <w:rPr>
                <w:rFonts w:ascii="Arial" w:hAnsi="Arial" w:cs="Arial"/>
                <w:b/>
                <w:sz w:val="24"/>
                <w:szCs w:val="24"/>
              </w:rPr>
              <w:t xml:space="preserve">Main sources of </w:t>
            </w:r>
            <w:r w:rsidR="00385426" w:rsidRPr="00977C87">
              <w:rPr>
                <w:rFonts w:ascii="Arial" w:hAnsi="Arial" w:cs="Arial"/>
                <w:b/>
                <w:sz w:val="24"/>
                <w:szCs w:val="24"/>
              </w:rPr>
              <w:t>information</w:t>
            </w:r>
            <w:r w:rsidR="0016184E" w:rsidRPr="00977C87">
              <w:rPr>
                <w:rFonts w:ascii="Arial" w:hAnsi="Arial" w:cs="Arial"/>
                <w:b/>
                <w:sz w:val="24"/>
                <w:szCs w:val="24"/>
              </w:rPr>
              <w:t xml:space="preserve"> received</w:t>
            </w:r>
            <w:r w:rsidRPr="00977C87">
              <w:rPr>
                <w:rFonts w:ascii="Arial" w:hAnsi="Arial" w:cs="Arial"/>
                <w:b/>
                <w:sz w:val="24"/>
                <w:szCs w:val="24"/>
              </w:rPr>
              <w:t>:</w:t>
            </w:r>
          </w:p>
        </w:tc>
      </w:tr>
      <w:tr w:rsidR="00257E5B" w:rsidRPr="00977C87" w14:paraId="7D455895" w14:textId="77777777" w:rsidTr="00257E5B">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14:paraId="69575DE1" w14:textId="77777777" w:rsidR="00403AF1" w:rsidRPr="00977C87" w:rsidRDefault="00FF6B39" w:rsidP="00E67707">
            <w:pPr>
              <w:pStyle w:val="ListParagraph"/>
              <w:numPr>
                <w:ilvl w:val="0"/>
                <w:numId w:val="26"/>
              </w:numPr>
              <w:pBdr>
                <w:top w:val="nil"/>
                <w:left w:val="nil"/>
                <w:bottom w:val="nil"/>
                <w:right w:val="nil"/>
                <w:between w:val="nil"/>
                <w:bar w:val="nil"/>
              </w:pBdr>
              <w:spacing w:after="0" w:line="240" w:lineRule="auto"/>
              <w:ind w:left="714" w:hanging="357"/>
              <w:rPr>
                <w:rFonts w:ascii="Arial" w:hAnsi="Arial" w:cs="Arial"/>
                <w:sz w:val="24"/>
                <w:szCs w:val="24"/>
              </w:rPr>
            </w:pPr>
            <w:r w:rsidRPr="00977C87">
              <w:rPr>
                <w:rFonts w:ascii="Arial" w:hAnsi="Arial" w:cs="Arial"/>
                <w:sz w:val="24"/>
                <w:szCs w:val="24"/>
              </w:rPr>
              <w:t>I</w:t>
            </w:r>
            <w:r w:rsidR="00A17089" w:rsidRPr="00977C87">
              <w:rPr>
                <w:rFonts w:ascii="Arial" w:hAnsi="Arial" w:cs="Arial"/>
                <w:sz w:val="24"/>
                <w:szCs w:val="24"/>
              </w:rPr>
              <w:t>nformation Governance Highlight</w:t>
            </w:r>
            <w:r w:rsidRPr="00977C87">
              <w:rPr>
                <w:rFonts w:ascii="Arial" w:hAnsi="Arial" w:cs="Arial"/>
                <w:sz w:val="24"/>
                <w:szCs w:val="24"/>
              </w:rPr>
              <w:t xml:space="preserve"> Report</w:t>
            </w:r>
          </w:p>
          <w:p w14:paraId="62D76B89" w14:textId="610E9A17" w:rsidR="00BB431A" w:rsidRPr="00977C87" w:rsidRDefault="00FD4E12" w:rsidP="00977C87">
            <w:pPr>
              <w:pStyle w:val="ListParagraph"/>
              <w:numPr>
                <w:ilvl w:val="0"/>
                <w:numId w:val="26"/>
              </w:numPr>
              <w:pBdr>
                <w:top w:val="nil"/>
                <w:left w:val="nil"/>
                <w:bottom w:val="nil"/>
                <w:right w:val="nil"/>
                <w:between w:val="nil"/>
                <w:bar w:val="nil"/>
              </w:pBdr>
              <w:spacing w:after="0" w:line="240" w:lineRule="auto"/>
              <w:ind w:left="714" w:hanging="357"/>
              <w:rPr>
                <w:rFonts w:ascii="Arial" w:hAnsi="Arial" w:cs="Arial"/>
                <w:sz w:val="24"/>
                <w:szCs w:val="24"/>
              </w:rPr>
            </w:pPr>
            <w:r w:rsidRPr="00977C87">
              <w:rPr>
                <w:rFonts w:ascii="Arial" w:hAnsi="Arial" w:cs="Arial"/>
                <w:sz w:val="24"/>
                <w:szCs w:val="24"/>
              </w:rPr>
              <w:t>Subject Access Request Report</w:t>
            </w:r>
          </w:p>
        </w:tc>
      </w:tr>
      <w:tr w:rsidR="00257E5B" w:rsidRPr="00977C87" w14:paraId="6A4FD085" w14:textId="77777777" w:rsidTr="00257E5B">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686448F5" w14:textId="77777777" w:rsidR="00257E5B" w:rsidRPr="00977C87" w:rsidRDefault="00257E5B" w:rsidP="003F42C5">
            <w:pPr>
              <w:spacing w:after="120"/>
              <w:rPr>
                <w:rFonts w:ascii="Arial" w:hAnsi="Arial" w:cs="Arial"/>
                <w:b/>
                <w:sz w:val="24"/>
                <w:szCs w:val="24"/>
              </w:rPr>
            </w:pPr>
            <w:r w:rsidRPr="00977C87">
              <w:rPr>
                <w:rFonts w:ascii="Arial" w:hAnsi="Arial" w:cs="Arial"/>
                <w:b/>
                <w:sz w:val="24"/>
                <w:szCs w:val="24"/>
              </w:rPr>
              <w:t>Highlights from sub-groups reporting into this committee:</w:t>
            </w:r>
          </w:p>
        </w:tc>
      </w:tr>
      <w:tr w:rsidR="00257E5B" w:rsidRPr="00977C87" w14:paraId="69F6DBEA" w14:textId="77777777" w:rsidTr="00257E5B">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14:paraId="12FF5F47" w14:textId="77777777" w:rsidR="001A4C98" w:rsidRPr="00977C87" w:rsidRDefault="00E751C1" w:rsidP="008B786B">
            <w:pPr>
              <w:spacing w:after="0" w:line="240" w:lineRule="auto"/>
              <w:rPr>
                <w:rFonts w:ascii="Arial" w:hAnsi="Arial" w:cs="Arial"/>
                <w:sz w:val="24"/>
                <w:szCs w:val="24"/>
              </w:rPr>
            </w:pPr>
            <w:r w:rsidRPr="00977C87">
              <w:rPr>
                <w:rFonts w:ascii="Arial" w:hAnsi="Arial" w:cs="Arial"/>
                <w:sz w:val="24"/>
                <w:szCs w:val="24"/>
              </w:rPr>
              <w:t>No sub-group reports to note</w:t>
            </w:r>
          </w:p>
        </w:tc>
      </w:tr>
      <w:tr w:rsidR="00901A1E" w:rsidRPr="00977C87" w14:paraId="7452F7A4" w14:textId="77777777" w:rsidTr="00494775">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3E5F97E5" w14:textId="77777777" w:rsidR="00901A1E" w:rsidRPr="00977C87" w:rsidRDefault="00901A1E" w:rsidP="006305E8">
            <w:pPr>
              <w:rPr>
                <w:rFonts w:ascii="Arial" w:hAnsi="Arial" w:cs="Arial"/>
                <w:b/>
                <w:sz w:val="24"/>
                <w:szCs w:val="24"/>
              </w:rPr>
            </w:pPr>
            <w:r w:rsidRPr="00977C87">
              <w:rPr>
                <w:rFonts w:ascii="Arial" w:hAnsi="Arial" w:cs="Arial"/>
                <w:b/>
                <w:sz w:val="24"/>
                <w:szCs w:val="24"/>
              </w:rPr>
              <w:t xml:space="preserve">Matters referred to other </w:t>
            </w:r>
            <w:r w:rsidR="006305E8" w:rsidRPr="00977C87">
              <w:rPr>
                <w:rFonts w:ascii="Arial" w:hAnsi="Arial" w:cs="Arial"/>
                <w:b/>
                <w:sz w:val="24"/>
                <w:szCs w:val="24"/>
              </w:rPr>
              <w:t>c</w:t>
            </w:r>
            <w:r w:rsidRPr="00977C87">
              <w:rPr>
                <w:rFonts w:ascii="Arial" w:hAnsi="Arial" w:cs="Arial"/>
                <w:b/>
                <w:sz w:val="24"/>
                <w:szCs w:val="24"/>
              </w:rPr>
              <w:t xml:space="preserve">ommittees </w:t>
            </w:r>
          </w:p>
        </w:tc>
      </w:tr>
      <w:tr w:rsidR="00901A1E" w:rsidRPr="00977C87" w14:paraId="69A0C64C" w14:textId="77777777" w:rsidTr="00895B91">
        <w:trPr>
          <w:trHeight w:val="408"/>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DF34B69" w14:textId="77777777" w:rsidR="009B1083" w:rsidRPr="00977C87" w:rsidRDefault="004714AB" w:rsidP="004714AB">
            <w:pPr>
              <w:spacing w:after="0" w:line="240" w:lineRule="auto"/>
              <w:rPr>
                <w:rFonts w:ascii="Arial" w:hAnsi="Arial" w:cs="Arial"/>
                <w:sz w:val="24"/>
                <w:szCs w:val="24"/>
              </w:rPr>
            </w:pPr>
            <w:r w:rsidRPr="00977C87">
              <w:rPr>
                <w:rFonts w:ascii="Arial" w:hAnsi="Arial" w:cs="Arial"/>
                <w:sz w:val="24"/>
                <w:szCs w:val="24"/>
              </w:rPr>
              <w:t>No matters were referred to other committees at this meeting.</w:t>
            </w:r>
            <w:r w:rsidR="009B1083" w:rsidRPr="00977C87">
              <w:rPr>
                <w:rFonts w:ascii="Arial" w:hAnsi="Arial" w:cs="Arial"/>
                <w:sz w:val="24"/>
                <w:szCs w:val="24"/>
              </w:rPr>
              <w:t xml:space="preserve"> </w:t>
            </w:r>
          </w:p>
        </w:tc>
      </w:tr>
      <w:tr w:rsidR="00901A1E" w:rsidRPr="00977C87" w14:paraId="61FCDCC7" w14:textId="77777777" w:rsidTr="003F42C5">
        <w:trPr>
          <w:trHeight w:val="132"/>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57E43291" w14:textId="77777777" w:rsidR="00901A1E" w:rsidRPr="00977C87" w:rsidRDefault="00901A1E" w:rsidP="003F42C5">
            <w:pPr>
              <w:spacing w:after="0"/>
              <w:rPr>
                <w:rFonts w:ascii="Arial" w:hAnsi="Arial" w:cs="Arial"/>
                <w:b/>
                <w:sz w:val="24"/>
                <w:szCs w:val="24"/>
              </w:rPr>
            </w:pPr>
            <w:r w:rsidRPr="00977C87">
              <w:rPr>
                <w:rFonts w:ascii="Arial" w:hAnsi="Arial" w:cs="Arial"/>
                <w:b/>
                <w:sz w:val="24"/>
                <w:szCs w:val="24"/>
              </w:rPr>
              <w:t>Date of next meeting</w:t>
            </w:r>
          </w:p>
        </w:tc>
        <w:sdt>
          <w:sdtPr>
            <w:rPr>
              <w:rFonts w:ascii="Arial" w:hAnsi="Arial" w:cs="Arial"/>
              <w:sz w:val="24"/>
              <w:szCs w:val="24"/>
            </w:rPr>
            <w:id w:val="-1559854665"/>
            <w:date w:fullDate="2024-03-13T00:00:00Z">
              <w:dateFormat w:val="dd MMMM yyyy"/>
              <w:lid w:val="en-GB"/>
              <w:storeMappedDataAs w:val="dateTime"/>
              <w:calendar w:val="gregorian"/>
            </w:date>
          </w:sdtPr>
          <w:sdtEndPr/>
          <w:sdtContent>
            <w:tc>
              <w:tcPr>
                <w:tcW w:w="6089" w:type="dxa"/>
                <w:tcBorders>
                  <w:top w:val="single" w:sz="4" w:space="0" w:color="auto"/>
                  <w:left w:val="single" w:sz="4" w:space="0" w:color="auto"/>
                  <w:bottom w:val="single" w:sz="4" w:space="0" w:color="auto"/>
                  <w:right w:val="single" w:sz="4" w:space="0" w:color="auto"/>
                </w:tcBorders>
                <w:shd w:val="clear" w:color="auto" w:fill="FFFFFF" w:themeFill="background1"/>
              </w:tcPr>
              <w:p w14:paraId="6874C029" w14:textId="77777777" w:rsidR="00901A1E" w:rsidRPr="00977C87" w:rsidRDefault="00FD4E12" w:rsidP="00594C7C">
                <w:pPr>
                  <w:spacing w:after="0"/>
                  <w:rPr>
                    <w:rFonts w:ascii="Arial" w:hAnsi="Arial" w:cs="Arial"/>
                    <w:b/>
                    <w:sz w:val="24"/>
                    <w:szCs w:val="24"/>
                  </w:rPr>
                </w:pPr>
                <w:r w:rsidRPr="00977C87">
                  <w:rPr>
                    <w:rFonts w:ascii="Arial" w:hAnsi="Arial" w:cs="Arial"/>
                    <w:sz w:val="24"/>
                    <w:szCs w:val="24"/>
                  </w:rPr>
                  <w:t>13 March 2024</w:t>
                </w:r>
              </w:p>
            </w:tc>
          </w:sdtContent>
        </w:sdt>
      </w:tr>
    </w:tbl>
    <w:p w14:paraId="3CAEB01C" w14:textId="77777777" w:rsidR="008B25E9" w:rsidRPr="00977C87" w:rsidRDefault="008B25E9" w:rsidP="00C435FD">
      <w:pPr>
        <w:rPr>
          <w:rFonts w:ascii="Arial" w:hAnsi="Arial" w:cs="Arial"/>
          <w:sz w:val="24"/>
          <w:szCs w:val="24"/>
        </w:rPr>
      </w:pPr>
    </w:p>
    <w:p w14:paraId="14A6F8A4" w14:textId="5A5AB5BB" w:rsidR="001555BC" w:rsidRDefault="001555BC" w:rsidP="00C435FD">
      <w:pPr>
        <w:rPr>
          <w:rFonts w:ascii="Times New Roman" w:hAnsi="Times New Roman" w:cs="Times New Roman"/>
          <w:sz w:val="24"/>
          <w:szCs w:val="24"/>
        </w:rPr>
      </w:pPr>
    </w:p>
    <w:p w14:paraId="64FAA3FE" w14:textId="0D66CEA1" w:rsidR="00977C87" w:rsidRDefault="00977C87" w:rsidP="00C435FD">
      <w:pPr>
        <w:rPr>
          <w:rFonts w:ascii="Times New Roman" w:hAnsi="Times New Roman" w:cs="Times New Roman"/>
          <w:sz w:val="24"/>
          <w:szCs w:val="24"/>
        </w:rPr>
      </w:pPr>
    </w:p>
    <w:p w14:paraId="3C11AB3D" w14:textId="447CC3A5" w:rsidR="00977C87" w:rsidRDefault="00977C87" w:rsidP="00C435FD">
      <w:pPr>
        <w:rPr>
          <w:rFonts w:ascii="Times New Roman" w:hAnsi="Times New Roman" w:cs="Times New Roman"/>
          <w:sz w:val="24"/>
          <w:szCs w:val="24"/>
        </w:rPr>
      </w:pPr>
    </w:p>
    <w:p w14:paraId="016A5E6C" w14:textId="65DEC55B" w:rsidR="00977C87" w:rsidRDefault="00977C87" w:rsidP="00C435FD">
      <w:pPr>
        <w:rPr>
          <w:rFonts w:ascii="Times New Roman" w:hAnsi="Times New Roman" w:cs="Times New Roman"/>
          <w:sz w:val="24"/>
          <w:szCs w:val="24"/>
        </w:rPr>
      </w:pPr>
    </w:p>
    <w:p w14:paraId="2E462A99" w14:textId="45C86A2F" w:rsidR="00977C87" w:rsidRDefault="00977C87" w:rsidP="00C435FD">
      <w:pPr>
        <w:rPr>
          <w:rFonts w:ascii="Times New Roman" w:hAnsi="Times New Roman" w:cs="Times New Roman"/>
          <w:sz w:val="24"/>
          <w:szCs w:val="24"/>
        </w:rPr>
      </w:pPr>
    </w:p>
    <w:p w14:paraId="349E5D66" w14:textId="5112DF47" w:rsidR="00977C87" w:rsidRDefault="00977C87" w:rsidP="00C435FD">
      <w:pPr>
        <w:rPr>
          <w:rFonts w:ascii="Times New Roman" w:hAnsi="Times New Roman" w:cs="Times New Roman"/>
          <w:sz w:val="24"/>
          <w:szCs w:val="24"/>
        </w:rPr>
      </w:pPr>
    </w:p>
    <w:p w14:paraId="5C0C788A" w14:textId="26A3D0BF" w:rsidR="00977C87" w:rsidRDefault="00977C87" w:rsidP="00C435FD">
      <w:pPr>
        <w:rPr>
          <w:rFonts w:ascii="Times New Roman" w:hAnsi="Times New Roman" w:cs="Times New Roman"/>
          <w:sz w:val="24"/>
          <w:szCs w:val="24"/>
        </w:rPr>
      </w:pPr>
    </w:p>
    <w:p w14:paraId="07DB0527" w14:textId="77777777" w:rsidR="001555BC" w:rsidRDefault="001555BC" w:rsidP="001555BC">
      <w:pPr>
        <w:jc w:val="right"/>
        <w:rPr>
          <w:rFonts w:ascii="Arial" w:hAnsi="Arial" w:cs="Arial"/>
          <w:b/>
          <w:sz w:val="24"/>
          <w:szCs w:val="24"/>
        </w:rPr>
      </w:pPr>
      <w:r w:rsidRPr="001555BC">
        <w:rPr>
          <w:rFonts w:ascii="Arial" w:hAnsi="Arial" w:cs="Arial"/>
          <w:b/>
          <w:sz w:val="24"/>
          <w:szCs w:val="24"/>
        </w:rPr>
        <w:lastRenderedPageBreak/>
        <w:t>Appendix A</w:t>
      </w:r>
    </w:p>
    <w:p w14:paraId="78616688" w14:textId="77777777" w:rsidR="001555BC" w:rsidRDefault="001555BC" w:rsidP="001555BC">
      <w:pPr>
        <w:jc w:val="center"/>
        <w:rPr>
          <w:rFonts w:ascii="Arial" w:hAnsi="Arial" w:cs="Arial"/>
          <w:b/>
          <w:sz w:val="16"/>
          <w:szCs w:val="16"/>
        </w:rPr>
      </w:pPr>
      <w:r>
        <w:rPr>
          <w:rFonts w:ascii="Arial" w:hAnsi="Arial" w:cs="Arial"/>
          <w:b/>
          <w:sz w:val="24"/>
          <w:szCs w:val="24"/>
        </w:rPr>
        <w:t xml:space="preserve">Information Governance Training </w:t>
      </w:r>
      <w:r w:rsidR="00BB431A">
        <w:rPr>
          <w:rFonts w:ascii="Arial" w:hAnsi="Arial" w:cs="Arial"/>
          <w:b/>
          <w:sz w:val="24"/>
          <w:szCs w:val="24"/>
        </w:rPr>
        <w:t xml:space="preserve">Compliance </w:t>
      </w:r>
      <w:r>
        <w:rPr>
          <w:rFonts w:ascii="Arial" w:hAnsi="Arial" w:cs="Arial"/>
          <w:b/>
          <w:sz w:val="24"/>
          <w:szCs w:val="24"/>
        </w:rPr>
        <w:br/>
      </w:r>
      <w:r w:rsidRPr="001555BC">
        <w:rPr>
          <w:rFonts w:ascii="Arial" w:hAnsi="Arial" w:cs="Arial"/>
          <w:b/>
          <w:sz w:val="16"/>
          <w:szCs w:val="16"/>
        </w:rPr>
        <w:t>(includes both old and new e-learning packages)</w:t>
      </w:r>
    </w:p>
    <w:p w14:paraId="4BA7668B" w14:textId="77777777" w:rsidR="001555BC" w:rsidRDefault="001555BC" w:rsidP="001555BC">
      <w:pPr>
        <w:jc w:val="center"/>
        <w:rPr>
          <w:rFonts w:ascii="Times New Roman" w:hAnsi="Times New Roman" w:cs="Times New Roman"/>
          <w:sz w:val="24"/>
          <w:szCs w:val="24"/>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95"/>
        <w:gridCol w:w="2391"/>
        <w:gridCol w:w="3524"/>
      </w:tblGrid>
      <w:tr w:rsidR="001555BC" w:rsidRPr="001555BC" w14:paraId="0806C58F" w14:textId="77777777" w:rsidTr="001555BC">
        <w:trPr>
          <w:trHeight w:val="840"/>
        </w:trPr>
        <w:tc>
          <w:tcPr>
            <w:tcW w:w="3105" w:type="dxa"/>
            <w:tcBorders>
              <w:top w:val="single" w:sz="6" w:space="0" w:color="auto"/>
              <w:left w:val="single" w:sz="6" w:space="0" w:color="auto"/>
              <w:bottom w:val="nil"/>
              <w:right w:val="single" w:sz="6" w:space="0" w:color="auto"/>
            </w:tcBorders>
            <w:shd w:val="clear" w:color="auto" w:fill="D9D9D9"/>
            <w:vAlign w:val="center"/>
            <w:hideMark/>
          </w:tcPr>
          <w:p w14:paraId="7015B524"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b/>
                <w:bCs/>
                <w:color w:val="000000"/>
                <w:sz w:val="20"/>
                <w:szCs w:val="20"/>
                <w:lang w:eastAsia="en-GB"/>
              </w:rPr>
              <w:t xml:space="preserve">Corporate Departments </w:t>
            </w:r>
            <w:r w:rsidRPr="001555BC">
              <w:rPr>
                <w:rFonts w:ascii="Arial" w:eastAsia="Times New Roman" w:hAnsi="Arial" w:cs="Arial"/>
                <w:color w:val="000000"/>
                <w:sz w:val="20"/>
                <w:szCs w:val="20"/>
                <w:lang w:eastAsia="en-GB"/>
              </w:rPr>
              <w:t> </w:t>
            </w:r>
            <w:r w:rsidRPr="001555BC">
              <w:rPr>
                <w:rFonts w:ascii="Arial" w:eastAsia="Times New Roman" w:hAnsi="Arial" w:cs="Arial"/>
                <w:color w:val="000000"/>
                <w:sz w:val="20"/>
                <w:szCs w:val="20"/>
                <w:lang w:eastAsia="en-GB"/>
              </w:rPr>
              <w:br/>
            </w:r>
            <w:r w:rsidRPr="001555BC">
              <w:rPr>
                <w:rFonts w:ascii="Arial" w:eastAsia="Times New Roman" w:hAnsi="Arial" w:cs="Arial"/>
                <w:b/>
                <w:bCs/>
                <w:color w:val="000000"/>
                <w:sz w:val="20"/>
                <w:szCs w:val="20"/>
                <w:lang w:eastAsia="en-GB"/>
              </w:rPr>
              <w:t>&amp; SDUs</w:t>
            </w:r>
            <w:r w:rsidRPr="001555BC">
              <w:rPr>
                <w:rFonts w:ascii="Arial" w:eastAsia="Times New Roman" w:hAnsi="Arial" w:cs="Arial"/>
                <w:color w:val="000000"/>
                <w:sz w:val="20"/>
                <w:szCs w:val="20"/>
                <w:lang w:eastAsia="en-GB"/>
              </w:rPr>
              <w:t> </w:t>
            </w:r>
          </w:p>
        </w:tc>
        <w:tc>
          <w:tcPr>
            <w:tcW w:w="2400" w:type="dxa"/>
            <w:tcBorders>
              <w:top w:val="single" w:sz="6" w:space="0" w:color="auto"/>
              <w:left w:val="single" w:sz="6" w:space="0" w:color="auto"/>
              <w:bottom w:val="nil"/>
              <w:right w:val="single" w:sz="6" w:space="0" w:color="auto"/>
            </w:tcBorders>
            <w:shd w:val="clear" w:color="auto" w:fill="D9D9D9"/>
            <w:vAlign w:val="center"/>
            <w:hideMark/>
          </w:tcPr>
          <w:p w14:paraId="0BD30D55"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b/>
                <w:bCs/>
                <w:color w:val="000000"/>
                <w:sz w:val="20"/>
                <w:szCs w:val="20"/>
                <w:lang w:eastAsia="en-GB"/>
              </w:rPr>
              <w:t>Number of staff in area on 02/01/2024</w:t>
            </w:r>
            <w:r w:rsidRPr="001555BC">
              <w:rPr>
                <w:rFonts w:ascii="Arial" w:eastAsia="Times New Roman" w:hAnsi="Arial" w:cs="Arial"/>
                <w:color w:val="000000"/>
                <w:sz w:val="20"/>
                <w:szCs w:val="20"/>
                <w:lang w:eastAsia="en-GB"/>
              </w:rPr>
              <w:t> </w:t>
            </w:r>
          </w:p>
        </w:tc>
        <w:tc>
          <w:tcPr>
            <w:tcW w:w="3540"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3AB3350B"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b/>
                <w:bCs/>
                <w:color w:val="000000"/>
                <w:sz w:val="20"/>
                <w:szCs w:val="20"/>
                <w:lang w:eastAsia="en-GB"/>
              </w:rPr>
              <w:t>Compliance % as it stands on </w:t>
            </w:r>
            <w:r w:rsidRPr="001555BC">
              <w:rPr>
                <w:rFonts w:ascii="Arial" w:eastAsia="Times New Roman" w:hAnsi="Arial" w:cs="Arial"/>
                <w:color w:val="000000"/>
                <w:sz w:val="20"/>
                <w:szCs w:val="20"/>
                <w:lang w:eastAsia="en-GB"/>
              </w:rPr>
              <w:t> </w:t>
            </w:r>
            <w:r w:rsidRPr="001555BC">
              <w:rPr>
                <w:rFonts w:ascii="Arial" w:eastAsia="Times New Roman" w:hAnsi="Arial" w:cs="Arial"/>
                <w:color w:val="000000"/>
                <w:sz w:val="20"/>
                <w:szCs w:val="20"/>
                <w:lang w:eastAsia="en-GB"/>
              </w:rPr>
              <w:br/>
            </w:r>
            <w:r w:rsidRPr="001555BC">
              <w:rPr>
                <w:rFonts w:ascii="Arial" w:eastAsia="Times New Roman" w:hAnsi="Arial" w:cs="Arial"/>
                <w:b/>
                <w:bCs/>
                <w:color w:val="000000"/>
                <w:sz w:val="20"/>
                <w:szCs w:val="20"/>
                <w:lang w:eastAsia="en-GB"/>
              </w:rPr>
              <w:t>02/01/2024</w:t>
            </w:r>
            <w:r w:rsidRPr="001555BC">
              <w:rPr>
                <w:rFonts w:ascii="Arial" w:eastAsia="Times New Roman" w:hAnsi="Arial" w:cs="Arial"/>
                <w:color w:val="000000"/>
                <w:sz w:val="20"/>
                <w:szCs w:val="20"/>
                <w:lang w:eastAsia="en-GB"/>
              </w:rPr>
              <w:t> </w:t>
            </w:r>
          </w:p>
        </w:tc>
      </w:tr>
      <w:tr w:rsidR="001555BC" w:rsidRPr="001555BC" w14:paraId="1CC2D7A8" w14:textId="77777777" w:rsidTr="001555BC">
        <w:trPr>
          <w:trHeight w:val="225"/>
        </w:trPr>
        <w:tc>
          <w:tcPr>
            <w:tcW w:w="3105" w:type="dxa"/>
            <w:tcBorders>
              <w:top w:val="nil"/>
              <w:left w:val="single" w:sz="6" w:space="0" w:color="auto"/>
              <w:bottom w:val="nil"/>
              <w:right w:val="single" w:sz="6" w:space="0" w:color="auto"/>
            </w:tcBorders>
            <w:shd w:val="clear" w:color="auto" w:fill="D9D9D9"/>
            <w:vAlign w:val="center"/>
            <w:hideMark/>
          </w:tcPr>
          <w:p w14:paraId="06D5BB45"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b/>
                <w:bCs/>
                <w:color w:val="000000"/>
                <w:sz w:val="20"/>
                <w:szCs w:val="20"/>
                <w:lang w:eastAsia="en-GB"/>
              </w:rPr>
              <w:t> </w:t>
            </w:r>
            <w:r w:rsidRPr="001555BC">
              <w:rPr>
                <w:rFonts w:ascii="Arial" w:eastAsia="Times New Roman" w:hAnsi="Arial" w:cs="Arial"/>
                <w:color w:val="000000"/>
                <w:sz w:val="20"/>
                <w:szCs w:val="20"/>
                <w:lang w:eastAsia="en-GB"/>
              </w:rPr>
              <w:t> </w:t>
            </w:r>
          </w:p>
        </w:tc>
        <w:tc>
          <w:tcPr>
            <w:tcW w:w="2400" w:type="dxa"/>
            <w:tcBorders>
              <w:top w:val="nil"/>
              <w:left w:val="single" w:sz="6" w:space="0" w:color="auto"/>
              <w:bottom w:val="nil"/>
              <w:right w:val="single" w:sz="6" w:space="0" w:color="auto"/>
            </w:tcBorders>
            <w:shd w:val="clear" w:color="auto" w:fill="D9D9D9"/>
            <w:vAlign w:val="center"/>
            <w:hideMark/>
          </w:tcPr>
          <w:p w14:paraId="507E0202"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 </w:t>
            </w:r>
          </w:p>
        </w:tc>
        <w:tc>
          <w:tcPr>
            <w:tcW w:w="3540" w:type="dxa"/>
            <w:tcBorders>
              <w:top w:val="single" w:sz="6" w:space="0" w:color="auto"/>
              <w:left w:val="single" w:sz="6" w:space="0" w:color="auto"/>
              <w:bottom w:val="single" w:sz="6" w:space="0" w:color="auto"/>
              <w:right w:val="single" w:sz="6" w:space="0" w:color="auto"/>
            </w:tcBorders>
            <w:shd w:val="clear" w:color="auto" w:fill="D9D9D9"/>
            <w:vAlign w:val="center"/>
            <w:hideMark/>
          </w:tcPr>
          <w:p w14:paraId="0D1FEC8F" w14:textId="77777777" w:rsidR="001555BC" w:rsidRPr="001555BC" w:rsidRDefault="001555BC" w:rsidP="001555BC">
            <w:pPr>
              <w:spacing w:after="0" w:line="240" w:lineRule="auto"/>
              <w:textAlignment w:val="baseline"/>
              <w:rPr>
                <w:rFonts w:ascii="Segoe UI" w:eastAsia="Times New Roman" w:hAnsi="Segoe UI" w:cs="Segoe UI"/>
                <w:sz w:val="18"/>
                <w:szCs w:val="18"/>
                <w:lang w:eastAsia="en-GB"/>
              </w:rPr>
            </w:pPr>
            <w:r w:rsidRPr="001555BC">
              <w:rPr>
                <w:rFonts w:ascii="Arial" w:eastAsia="Times New Roman" w:hAnsi="Arial" w:cs="Arial"/>
                <w:b/>
                <w:bCs/>
                <w:color w:val="000000"/>
                <w:sz w:val="16"/>
                <w:szCs w:val="16"/>
                <w:lang w:eastAsia="en-GB"/>
              </w:rPr>
              <w:t>COLOUR CODING:</w:t>
            </w:r>
            <w:r w:rsidRPr="001555BC">
              <w:rPr>
                <w:rFonts w:ascii="Arial" w:eastAsia="Times New Roman" w:hAnsi="Arial" w:cs="Arial"/>
                <w:color w:val="000000"/>
                <w:sz w:val="16"/>
                <w:szCs w:val="16"/>
                <w:lang w:eastAsia="en-GB"/>
              </w:rPr>
              <w:t xml:space="preserve"> </w:t>
            </w:r>
            <w:r w:rsidRPr="001555BC">
              <w:rPr>
                <w:rFonts w:ascii="Calibri" w:eastAsia="Times New Roman" w:hAnsi="Calibri" w:cs="Calibri"/>
                <w:sz w:val="16"/>
                <w:szCs w:val="16"/>
                <w:lang w:eastAsia="en-GB"/>
              </w:rPr>
              <w:t> </w:t>
            </w:r>
            <w:r w:rsidRPr="001555BC">
              <w:rPr>
                <w:rFonts w:ascii="Calibri" w:eastAsia="Times New Roman" w:hAnsi="Calibri" w:cs="Calibri"/>
                <w:sz w:val="16"/>
                <w:szCs w:val="16"/>
                <w:lang w:eastAsia="en-GB"/>
              </w:rPr>
              <w:br/>
            </w:r>
            <w:r w:rsidRPr="001555BC">
              <w:rPr>
                <w:rFonts w:ascii="Arial" w:eastAsia="Times New Roman" w:hAnsi="Arial" w:cs="Arial"/>
                <w:color w:val="000000"/>
                <w:sz w:val="16"/>
                <w:szCs w:val="16"/>
                <w:lang w:eastAsia="en-GB"/>
              </w:rPr>
              <w:t>Green = 95-100% compliance </w:t>
            </w:r>
            <w:r w:rsidRPr="001555BC">
              <w:rPr>
                <w:rFonts w:ascii="Arial" w:eastAsia="Times New Roman" w:hAnsi="Arial" w:cs="Arial"/>
                <w:color w:val="000000"/>
                <w:sz w:val="16"/>
                <w:szCs w:val="16"/>
                <w:lang w:eastAsia="en-GB"/>
              </w:rPr>
              <w:br/>
              <w:t>Yellow = 75-94% compliance  </w:t>
            </w:r>
            <w:r w:rsidRPr="001555BC">
              <w:rPr>
                <w:rFonts w:ascii="Arial" w:eastAsia="Times New Roman" w:hAnsi="Arial" w:cs="Arial"/>
                <w:color w:val="000000"/>
                <w:sz w:val="16"/>
                <w:szCs w:val="16"/>
                <w:lang w:eastAsia="en-GB"/>
              </w:rPr>
              <w:br/>
              <w:t>Red = 0-74% compliance </w:t>
            </w:r>
          </w:p>
        </w:tc>
      </w:tr>
      <w:tr w:rsidR="001555BC" w:rsidRPr="001555BC" w14:paraId="2041285A" w14:textId="77777777" w:rsidTr="001555BC">
        <w:trPr>
          <w:trHeight w:val="210"/>
        </w:trPr>
        <w:tc>
          <w:tcPr>
            <w:tcW w:w="310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9D81A39" w14:textId="77777777" w:rsidR="001555BC" w:rsidRPr="001555BC" w:rsidRDefault="001555BC" w:rsidP="001555BC">
            <w:pPr>
              <w:spacing w:after="0" w:line="240" w:lineRule="auto"/>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Board Secretary  </w:t>
            </w:r>
          </w:p>
        </w:tc>
        <w:tc>
          <w:tcPr>
            <w:tcW w:w="240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27306DF"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83 </w:t>
            </w:r>
          </w:p>
        </w:tc>
        <w:tc>
          <w:tcPr>
            <w:tcW w:w="3540" w:type="dxa"/>
            <w:tcBorders>
              <w:top w:val="single" w:sz="6" w:space="0" w:color="auto"/>
              <w:left w:val="single" w:sz="6" w:space="0" w:color="auto"/>
              <w:bottom w:val="single" w:sz="6" w:space="0" w:color="auto"/>
              <w:right w:val="single" w:sz="6" w:space="0" w:color="auto"/>
            </w:tcBorders>
            <w:shd w:val="clear" w:color="auto" w:fill="FFFF00"/>
            <w:vAlign w:val="center"/>
            <w:hideMark/>
          </w:tcPr>
          <w:p w14:paraId="41DB971E"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84 </w:t>
            </w:r>
          </w:p>
        </w:tc>
      </w:tr>
      <w:tr w:rsidR="001555BC" w:rsidRPr="001555BC" w14:paraId="500396C8" w14:textId="77777777" w:rsidTr="001555BC">
        <w:trPr>
          <w:trHeight w:val="210"/>
        </w:trPr>
        <w:tc>
          <w:tcPr>
            <w:tcW w:w="310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EB5BEFC" w14:textId="77777777" w:rsidR="001555BC" w:rsidRPr="001555BC" w:rsidRDefault="001555BC" w:rsidP="001555BC">
            <w:pPr>
              <w:spacing w:after="0" w:line="240" w:lineRule="auto"/>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Chief Operating Officer </w:t>
            </w:r>
          </w:p>
        </w:tc>
        <w:tc>
          <w:tcPr>
            <w:tcW w:w="240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D6CD5E4"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970 </w:t>
            </w:r>
          </w:p>
        </w:tc>
        <w:tc>
          <w:tcPr>
            <w:tcW w:w="3540" w:type="dxa"/>
            <w:tcBorders>
              <w:top w:val="single" w:sz="6" w:space="0" w:color="auto"/>
              <w:left w:val="single" w:sz="6" w:space="0" w:color="auto"/>
              <w:bottom w:val="single" w:sz="6" w:space="0" w:color="auto"/>
              <w:right w:val="single" w:sz="6" w:space="0" w:color="auto"/>
            </w:tcBorders>
            <w:shd w:val="clear" w:color="auto" w:fill="FFFF00"/>
            <w:vAlign w:val="center"/>
            <w:hideMark/>
          </w:tcPr>
          <w:p w14:paraId="7356478B"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79 </w:t>
            </w:r>
          </w:p>
        </w:tc>
      </w:tr>
      <w:tr w:rsidR="001555BC" w:rsidRPr="001555BC" w14:paraId="6BA697EC" w14:textId="77777777" w:rsidTr="001555BC">
        <w:trPr>
          <w:trHeight w:val="195"/>
        </w:trPr>
        <w:tc>
          <w:tcPr>
            <w:tcW w:w="310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4BC5717" w14:textId="77777777" w:rsidR="001555BC" w:rsidRPr="001555BC" w:rsidRDefault="001555BC" w:rsidP="001555BC">
            <w:pPr>
              <w:spacing w:after="0" w:line="240" w:lineRule="auto"/>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Clinical Medical School </w:t>
            </w:r>
          </w:p>
        </w:tc>
        <w:tc>
          <w:tcPr>
            <w:tcW w:w="240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865DE6E"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20 </w:t>
            </w:r>
          </w:p>
        </w:tc>
        <w:tc>
          <w:tcPr>
            <w:tcW w:w="3540" w:type="dxa"/>
            <w:tcBorders>
              <w:top w:val="single" w:sz="6" w:space="0" w:color="auto"/>
              <w:left w:val="single" w:sz="6" w:space="0" w:color="auto"/>
              <w:bottom w:val="single" w:sz="6" w:space="0" w:color="auto"/>
              <w:right w:val="single" w:sz="6" w:space="0" w:color="auto"/>
            </w:tcBorders>
            <w:shd w:val="clear" w:color="auto" w:fill="FFFF00"/>
            <w:vAlign w:val="center"/>
            <w:hideMark/>
          </w:tcPr>
          <w:p w14:paraId="3712E9F8"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90 </w:t>
            </w:r>
          </w:p>
        </w:tc>
      </w:tr>
      <w:tr w:rsidR="001555BC" w:rsidRPr="001555BC" w14:paraId="1C66B3D2" w14:textId="77777777" w:rsidTr="001555BC">
        <w:trPr>
          <w:trHeight w:val="315"/>
        </w:trPr>
        <w:tc>
          <w:tcPr>
            <w:tcW w:w="310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11F27DA" w14:textId="77777777" w:rsidR="001555BC" w:rsidRPr="001555BC" w:rsidRDefault="001555BC" w:rsidP="001555BC">
            <w:pPr>
              <w:spacing w:after="0" w:line="240" w:lineRule="auto"/>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Clinical Research Unit </w:t>
            </w:r>
          </w:p>
        </w:tc>
        <w:tc>
          <w:tcPr>
            <w:tcW w:w="240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348BE6B"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46 </w:t>
            </w:r>
          </w:p>
        </w:tc>
        <w:tc>
          <w:tcPr>
            <w:tcW w:w="3540" w:type="dxa"/>
            <w:tcBorders>
              <w:top w:val="single" w:sz="6" w:space="0" w:color="auto"/>
              <w:left w:val="single" w:sz="6" w:space="0" w:color="auto"/>
              <w:bottom w:val="single" w:sz="6" w:space="0" w:color="auto"/>
              <w:right w:val="single" w:sz="6" w:space="0" w:color="auto"/>
            </w:tcBorders>
            <w:shd w:val="clear" w:color="auto" w:fill="92D050"/>
            <w:vAlign w:val="center"/>
            <w:hideMark/>
          </w:tcPr>
          <w:p w14:paraId="28BE0230"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100 </w:t>
            </w:r>
          </w:p>
        </w:tc>
      </w:tr>
      <w:tr w:rsidR="001555BC" w:rsidRPr="001555BC" w14:paraId="1596E9B1" w14:textId="77777777" w:rsidTr="001555BC">
        <w:trPr>
          <w:trHeight w:val="315"/>
        </w:trPr>
        <w:tc>
          <w:tcPr>
            <w:tcW w:w="310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B0D4499" w14:textId="77777777" w:rsidR="001555BC" w:rsidRPr="001555BC" w:rsidRDefault="001555BC" w:rsidP="001555BC">
            <w:pPr>
              <w:spacing w:after="0" w:line="240" w:lineRule="auto"/>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DICE </w:t>
            </w:r>
          </w:p>
        </w:tc>
        <w:tc>
          <w:tcPr>
            <w:tcW w:w="240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70D7C19"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18 </w:t>
            </w:r>
          </w:p>
        </w:tc>
        <w:tc>
          <w:tcPr>
            <w:tcW w:w="3540" w:type="dxa"/>
            <w:tcBorders>
              <w:top w:val="single" w:sz="6" w:space="0" w:color="auto"/>
              <w:left w:val="single" w:sz="6" w:space="0" w:color="auto"/>
              <w:bottom w:val="single" w:sz="6" w:space="0" w:color="auto"/>
              <w:right w:val="single" w:sz="6" w:space="0" w:color="auto"/>
            </w:tcBorders>
            <w:shd w:val="clear" w:color="auto" w:fill="FFFF00"/>
            <w:vAlign w:val="center"/>
            <w:hideMark/>
          </w:tcPr>
          <w:p w14:paraId="1B5E8EBF"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89 </w:t>
            </w:r>
          </w:p>
        </w:tc>
      </w:tr>
      <w:tr w:rsidR="001555BC" w:rsidRPr="001555BC" w14:paraId="03429743" w14:textId="77777777" w:rsidTr="001555BC">
        <w:trPr>
          <w:trHeight w:val="315"/>
        </w:trPr>
        <w:tc>
          <w:tcPr>
            <w:tcW w:w="310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98FD688" w14:textId="77777777" w:rsidR="001555BC" w:rsidRPr="001555BC" w:rsidRDefault="001555BC" w:rsidP="001555BC">
            <w:pPr>
              <w:spacing w:after="0" w:line="240" w:lineRule="auto"/>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Digital Services </w:t>
            </w:r>
          </w:p>
        </w:tc>
        <w:tc>
          <w:tcPr>
            <w:tcW w:w="240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E261830"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373 </w:t>
            </w:r>
          </w:p>
        </w:tc>
        <w:tc>
          <w:tcPr>
            <w:tcW w:w="3540" w:type="dxa"/>
            <w:tcBorders>
              <w:top w:val="single" w:sz="6" w:space="0" w:color="auto"/>
              <w:left w:val="single" w:sz="6" w:space="0" w:color="auto"/>
              <w:bottom w:val="single" w:sz="6" w:space="0" w:color="auto"/>
              <w:right w:val="single" w:sz="6" w:space="0" w:color="auto"/>
            </w:tcBorders>
            <w:shd w:val="clear" w:color="auto" w:fill="FFFF00"/>
            <w:vAlign w:val="center"/>
            <w:hideMark/>
          </w:tcPr>
          <w:p w14:paraId="167AE226"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93 </w:t>
            </w:r>
          </w:p>
        </w:tc>
      </w:tr>
      <w:tr w:rsidR="001555BC" w:rsidRPr="001555BC" w14:paraId="2453DEDB" w14:textId="77777777" w:rsidTr="001555BC">
        <w:trPr>
          <w:trHeight w:val="315"/>
        </w:trPr>
        <w:tc>
          <w:tcPr>
            <w:tcW w:w="310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CB19572" w14:textId="77777777" w:rsidR="001555BC" w:rsidRPr="001555BC" w:rsidRDefault="001555BC" w:rsidP="001555BC">
            <w:pPr>
              <w:spacing w:after="0" w:line="240" w:lineRule="auto"/>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Dir of Strategy   </w:t>
            </w:r>
          </w:p>
        </w:tc>
        <w:tc>
          <w:tcPr>
            <w:tcW w:w="240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3BF016C"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112 </w:t>
            </w:r>
          </w:p>
        </w:tc>
        <w:tc>
          <w:tcPr>
            <w:tcW w:w="3540" w:type="dxa"/>
            <w:tcBorders>
              <w:top w:val="single" w:sz="6" w:space="0" w:color="auto"/>
              <w:left w:val="single" w:sz="6" w:space="0" w:color="auto"/>
              <w:bottom w:val="single" w:sz="6" w:space="0" w:color="auto"/>
              <w:right w:val="single" w:sz="6" w:space="0" w:color="auto"/>
            </w:tcBorders>
            <w:shd w:val="clear" w:color="auto" w:fill="FFFF00"/>
            <w:vAlign w:val="center"/>
            <w:hideMark/>
          </w:tcPr>
          <w:p w14:paraId="41A64FE5"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91 </w:t>
            </w:r>
          </w:p>
        </w:tc>
      </w:tr>
      <w:tr w:rsidR="001555BC" w:rsidRPr="001555BC" w14:paraId="550B0C49" w14:textId="77777777" w:rsidTr="001555BC">
        <w:trPr>
          <w:trHeight w:val="315"/>
        </w:trPr>
        <w:tc>
          <w:tcPr>
            <w:tcW w:w="310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0994928" w14:textId="77777777" w:rsidR="001555BC" w:rsidRPr="001555BC" w:rsidRDefault="001555BC" w:rsidP="001555BC">
            <w:pPr>
              <w:spacing w:after="0" w:line="240" w:lineRule="auto"/>
              <w:textAlignment w:val="baseline"/>
              <w:rPr>
                <w:rFonts w:ascii="Segoe UI" w:eastAsia="Times New Roman" w:hAnsi="Segoe UI" w:cs="Segoe UI"/>
                <w:sz w:val="18"/>
                <w:szCs w:val="18"/>
                <w:lang w:eastAsia="en-GB"/>
              </w:rPr>
            </w:pPr>
            <w:r w:rsidRPr="001555BC">
              <w:rPr>
                <w:rFonts w:ascii="Arial" w:eastAsia="Times New Roman" w:hAnsi="Arial" w:cs="Arial"/>
                <w:b/>
                <w:bCs/>
                <w:color w:val="000000"/>
                <w:sz w:val="20"/>
                <w:szCs w:val="20"/>
                <w:lang w:eastAsia="en-GB"/>
              </w:rPr>
              <w:t>Dir of Transformation</w:t>
            </w:r>
            <w:r w:rsidRPr="001555BC">
              <w:rPr>
                <w:rFonts w:ascii="Arial" w:eastAsia="Times New Roman" w:hAnsi="Arial" w:cs="Arial"/>
                <w:color w:val="000000"/>
                <w:sz w:val="20"/>
                <w:szCs w:val="20"/>
                <w:lang w:eastAsia="en-GB"/>
              </w:rPr>
              <w:t> </w:t>
            </w:r>
          </w:p>
        </w:tc>
        <w:tc>
          <w:tcPr>
            <w:tcW w:w="240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39855F4"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b/>
                <w:bCs/>
                <w:color w:val="000000"/>
                <w:sz w:val="20"/>
                <w:szCs w:val="20"/>
                <w:lang w:eastAsia="en-GB"/>
              </w:rPr>
              <w:t>34</w:t>
            </w:r>
            <w:r w:rsidRPr="001555BC">
              <w:rPr>
                <w:rFonts w:ascii="Arial" w:eastAsia="Times New Roman" w:hAnsi="Arial" w:cs="Arial"/>
                <w:color w:val="000000"/>
                <w:sz w:val="20"/>
                <w:szCs w:val="20"/>
                <w:lang w:eastAsia="en-GB"/>
              </w:rPr>
              <w:t> </w:t>
            </w:r>
          </w:p>
        </w:tc>
        <w:tc>
          <w:tcPr>
            <w:tcW w:w="3540" w:type="dxa"/>
            <w:tcBorders>
              <w:top w:val="single" w:sz="6" w:space="0" w:color="auto"/>
              <w:left w:val="single" w:sz="6" w:space="0" w:color="auto"/>
              <w:bottom w:val="single" w:sz="6" w:space="0" w:color="auto"/>
              <w:right w:val="single" w:sz="6" w:space="0" w:color="auto"/>
            </w:tcBorders>
            <w:shd w:val="clear" w:color="auto" w:fill="FF0000"/>
            <w:vAlign w:val="center"/>
            <w:hideMark/>
          </w:tcPr>
          <w:p w14:paraId="162643FD"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b/>
                <w:bCs/>
                <w:color w:val="FFFFFF"/>
                <w:sz w:val="20"/>
                <w:szCs w:val="20"/>
                <w:lang w:eastAsia="en-GB"/>
              </w:rPr>
              <w:t>74</w:t>
            </w:r>
            <w:r w:rsidRPr="001555BC">
              <w:rPr>
                <w:rFonts w:ascii="Arial" w:eastAsia="Times New Roman" w:hAnsi="Arial" w:cs="Arial"/>
                <w:color w:val="FFFFFF"/>
                <w:sz w:val="20"/>
                <w:szCs w:val="20"/>
                <w:lang w:eastAsia="en-GB"/>
              </w:rPr>
              <w:t> </w:t>
            </w:r>
          </w:p>
        </w:tc>
      </w:tr>
      <w:tr w:rsidR="001555BC" w:rsidRPr="001555BC" w14:paraId="3EE6073B" w14:textId="77777777" w:rsidTr="001555BC">
        <w:trPr>
          <w:trHeight w:val="315"/>
        </w:trPr>
        <w:tc>
          <w:tcPr>
            <w:tcW w:w="310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3E34262" w14:textId="77777777" w:rsidR="001555BC" w:rsidRPr="001555BC" w:rsidRDefault="001555BC" w:rsidP="001555BC">
            <w:pPr>
              <w:spacing w:after="0" w:line="240" w:lineRule="auto"/>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EMRTS </w:t>
            </w:r>
          </w:p>
        </w:tc>
        <w:tc>
          <w:tcPr>
            <w:tcW w:w="240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07678B9"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77 </w:t>
            </w:r>
          </w:p>
        </w:tc>
        <w:tc>
          <w:tcPr>
            <w:tcW w:w="3540" w:type="dxa"/>
            <w:tcBorders>
              <w:top w:val="single" w:sz="6" w:space="0" w:color="auto"/>
              <w:left w:val="single" w:sz="6" w:space="0" w:color="auto"/>
              <w:bottom w:val="single" w:sz="6" w:space="0" w:color="auto"/>
              <w:right w:val="single" w:sz="6" w:space="0" w:color="auto"/>
            </w:tcBorders>
            <w:shd w:val="clear" w:color="auto" w:fill="FFFF00"/>
            <w:vAlign w:val="center"/>
            <w:hideMark/>
          </w:tcPr>
          <w:p w14:paraId="3C024A37"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87 </w:t>
            </w:r>
          </w:p>
        </w:tc>
      </w:tr>
      <w:tr w:rsidR="001555BC" w:rsidRPr="001555BC" w14:paraId="774F5831" w14:textId="77777777" w:rsidTr="001555BC">
        <w:trPr>
          <w:trHeight w:val="315"/>
        </w:trPr>
        <w:tc>
          <w:tcPr>
            <w:tcW w:w="310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9B047D0" w14:textId="77777777" w:rsidR="001555BC" w:rsidRPr="001555BC" w:rsidRDefault="001555BC" w:rsidP="001555BC">
            <w:pPr>
              <w:spacing w:after="0" w:line="240" w:lineRule="auto"/>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Finance &amp; Estates </w:t>
            </w:r>
          </w:p>
        </w:tc>
        <w:tc>
          <w:tcPr>
            <w:tcW w:w="240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ABFC730"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270 </w:t>
            </w:r>
          </w:p>
        </w:tc>
        <w:tc>
          <w:tcPr>
            <w:tcW w:w="3540" w:type="dxa"/>
            <w:tcBorders>
              <w:top w:val="single" w:sz="6" w:space="0" w:color="auto"/>
              <w:left w:val="single" w:sz="6" w:space="0" w:color="auto"/>
              <w:bottom w:val="single" w:sz="6" w:space="0" w:color="auto"/>
              <w:right w:val="single" w:sz="6" w:space="0" w:color="auto"/>
            </w:tcBorders>
            <w:shd w:val="clear" w:color="auto" w:fill="FFFF00"/>
            <w:vAlign w:val="center"/>
            <w:hideMark/>
          </w:tcPr>
          <w:p w14:paraId="4A4940FF"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85 </w:t>
            </w:r>
          </w:p>
        </w:tc>
      </w:tr>
      <w:tr w:rsidR="001555BC" w:rsidRPr="001555BC" w14:paraId="46B32932" w14:textId="77777777" w:rsidTr="001555BC">
        <w:trPr>
          <w:trHeight w:val="315"/>
        </w:trPr>
        <w:tc>
          <w:tcPr>
            <w:tcW w:w="310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9F73CAC" w14:textId="77777777" w:rsidR="001555BC" w:rsidRPr="001555BC" w:rsidRDefault="001555BC" w:rsidP="001555BC">
            <w:pPr>
              <w:spacing w:after="0" w:line="240" w:lineRule="auto"/>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Medical Dir </w:t>
            </w:r>
          </w:p>
        </w:tc>
        <w:tc>
          <w:tcPr>
            <w:tcW w:w="240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CDF697A"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28 </w:t>
            </w:r>
          </w:p>
        </w:tc>
        <w:tc>
          <w:tcPr>
            <w:tcW w:w="3540" w:type="dxa"/>
            <w:tcBorders>
              <w:top w:val="single" w:sz="6" w:space="0" w:color="auto"/>
              <w:left w:val="single" w:sz="6" w:space="0" w:color="auto"/>
              <w:bottom w:val="single" w:sz="6" w:space="0" w:color="auto"/>
              <w:right w:val="single" w:sz="6" w:space="0" w:color="auto"/>
            </w:tcBorders>
            <w:shd w:val="clear" w:color="auto" w:fill="FFFF00"/>
            <w:vAlign w:val="center"/>
            <w:hideMark/>
          </w:tcPr>
          <w:p w14:paraId="01DE42BE"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93 </w:t>
            </w:r>
          </w:p>
        </w:tc>
      </w:tr>
      <w:tr w:rsidR="001555BC" w:rsidRPr="001555BC" w14:paraId="2A2382EB" w14:textId="77777777" w:rsidTr="001555BC">
        <w:trPr>
          <w:trHeight w:val="315"/>
        </w:trPr>
        <w:tc>
          <w:tcPr>
            <w:tcW w:w="310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2404984" w14:textId="77777777" w:rsidR="001555BC" w:rsidRPr="001555BC" w:rsidRDefault="001555BC" w:rsidP="001555BC">
            <w:pPr>
              <w:spacing w:after="0" w:line="240" w:lineRule="auto"/>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Nurse Dir </w:t>
            </w:r>
          </w:p>
        </w:tc>
        <w:tc>
          <w:tcPr>
            <w:tcW w:w="240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7514271"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90 </w:t>
            </w:r>
          </w:p>
        </w:tc>
        <w:tc>
          <w:tcPr>
            <w:tcW w:w="3540" w:type="dxa"/>
            <w:tcBorders>
              <w:top w:val="single" w:sz="6" w:space="0" w:color="auto"/>
              <w:left w:val="single" w:sz="6" w:space="0" w:color="auto"/>
              <w:bottom w:val="single" w:sz="6" w:space="0" w:color="auto"/>
              <w:right w:val="single" w:sz="6" w:space="0" w:color="auto"/>
            </w:tcBorders>
            <w:shd w:val="clear" w:color="auto" w:fill="FFFF00"/>
            <w:vAlign w:val="center"/>
            <w:hideMark/>
          </w:tcPr>
          <w:p w14:paraId="636EBBB2"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92 </w:t>
            </w:r>
          </w:p>
        </w:tc>
      </w:tr>
      <w:tr w:rsidR="001555BC" w:rsidRPr="001555BC" w14:paraId="76A4BB10" w14:textId="77777777" w:rsidTr="001555BC">
        <w:trPr>
          <w:trHeight w:val="315"/>
        </w:trPr>
        <w:tc>
          <w:tcPr>
            <w:tcW w:w="310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F623063" w14:textId="77777777" w:rsidR="001555BC" w:rsidRPr="001555BC" w:rsidRDefault="001555BC" w:rsidP="001555BC">
            <w:pPr>
              <w:spacing w:after="0" w:line="240" w:lineRule="auto"/>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Therapies &amp; Health Science </w:t>
            </w:r>
          </w:p>
        </w:tc>
        <w:tc>
          <w:tcPr>
            <w:tcW w:w="240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4E71696"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33 </w:t>
            </w:r>
          </w:p>
        </w:tc>
        <w:tc>
          <w:tcPr>
            <w:tcW w:w="3540" w:type="dxa"/>
            <w:tcBorders>
              <w:top w:val="single" w:sz="6" w:space="0" w:color="auto"/>
              <w:left w:val="single" w:sz="6" w:space="0" w:color="auto"/>
              <w:bottom w:val="single" w:sz="6" w:space="0" w:color="auto"/>
              <w:right w:val="single" w:sz="6" w:space="0" w:color="auto"/>
            </w:tcBorders>
            <w:shd w:val="clear" w:color="auto" w:fill="FFFF00"/>
            <w:vAlign w:val="center"/>
            <w:hideMark/>
          </w:tcPr>
          <w:p w14:paraId="105A636B"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94 </w:t>
            </w:r>
          </w:p>
        </w:tc>
      </w:tr>
      <w:tr w:rsidR="001555BC" w:rsidRPr="001555BC" w14:paraId="49909A42" w14:textId="77777777" w:rsidTr="001555BC">
        <w:trPr>
          <w:trHeight w:val="315"/>
        </w:trPr>
        <w:tc>
          <w:tcPr>
            <w:tcW w:w="310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8A941AF" w14:textId="77777777" w:rsidR="001555BC" w:rsidRPr="001555BC" w:rsidRDefault="001555BC" w:rsidP="001555BC">
            <w:pPr>
              <w:spacing w:after="0" w:line="240" w:lineRule="auto"/>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Workforce &amp; OD </w:t>
            </w:r>
          </w:p>
        </w:tc>
        <w:tc>
          <w:tcPr>
            <w:tcW w:w="240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049AD92"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178 </w:t>
            </w:r>
          </w:p>
        </w:tc>
        <w:tc>
          <w:tcPr>
            <w:tcW w:w="3540" w:type="dxa"/>
            <w:tcBorders>
              <w:top w:val="single" w:sz="6" w:space="0" w:color="auto"/>
              <w:left w:val="single" w:sz="6" w:space="0" w:color="auto"/>
              <w:bottom w:val="single" w:sz="6" w:space="0" w:color="auto"/>
              <w:right w:val="single" w:sz="6" w:space="0" w:color="auto"/>
            </w:tcBorders>
            <w:shd w:val="clear" w:color="auto" w:fill="FFFF00"/>
            <w:vAlign w:val="center"/>
            <w:hideMark/>
          </w:tcPr>
          <w:p w14:paraId="25946919"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85 </w:t>
            </w:r>
          </w:p>
        </w:tc>
      </w:tr>
      <w:tr w:rsidR="001555BC" w:rsidRPr="001555BC" w14:paraId="659503A8" w14:textId="77777777" w:rsidTr="001555BC">
        <w:trPr>
          <w:trHeight w:val="315"/>
        </w:trPr>
        <w:tc>
          <w:tcPr>
            <w:tcW w:w="310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B7AA45A" w14:textId="77777777" w:rsidR="001555BC" w:rsidRPr="001555BC" w:rsidRDefault="001555BC" w:rsidP="001555BC">
            <w:pPr>
              <w:spacing w:after="0" w:line="240" w:lineRule="auto"/>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Mental Health &amp; LD </w:t>
            </w:r>
          </w:p>
        </w:tc>
        <w:tc>
          <w:tcPr>
            <w:tcW w:w="240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AFFEA63"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1735 </w:t>
            </w:r>
          </w:p>
        </w:tc>
        <w:tc>
          <w:tcPr>
            <w:tcW w:w="3540" w:type="dxa"/>
            <w:tcBorders>
              <w:top w:val="single" w:sz="6" w:space="0" w:color="auto"/>
              <w:left w:val="single" w:sz="6" w:space="0" w:color="auto"/>
              <w:bottom w:val="single" w:sz="6" w:space="0" w:color="auto"/>
              <w:right w:val="single" w:sz="6" w:space="0" w:color="auto"/>
            </w:tcBorders>
            <w:shd w:val="clear" w:color="auto" w:fill="FFFF00"/>
            <w:vAlign w:val="center"/>
            <w:hideMark/>
          </w:tcPr>
          <w:p w14:paraId="06CF9BB4"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87 </w:t>
            </w:r>
          </w:p>
        </w:tc>
      </w:tr>
      <w:tr w:rsidR="001555BC" w:rsidRPr="001555BC" w14:paraId="6C63BF50" w14:textId="77777777" w:rsidTr="001555BC">
        <w:trPr>
          <w:trHeight w:val="315"/>
        </w:trPr>
        <w:tc>
          <w:tcPr>
            <w:tcW w:w="310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0BA37DF" w14:textId="77777777" w:rsidR="001555BC" w:rsidRPr="001555BC" w:rsidRDefault="001555BC" w:rsidP="001555BC">
            <w:pPr>
              <w:spacing w:after="0" w:line="240" w:lineRule="auto"/>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Morriston </w:t>
            </w:r>
          </w:p>
        </w:tc>
        <w:tc>
          <w:tcPr>
            <w:tcW w:w="240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2FE38CF"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4204 </w:t>
            </w:r>
          </w:p>
        </w:tc>
        <w:tc>
          <w:tcPr>
            <w:tcW w:w="3540" w:type="dxa"/>
            <w:tcBorders>
              <w:top w:val="single" w:sz="6" w:space="0" w:color="auto"/>
              <w:left w:val="single" w:sz="6" w:space="0" w:color="auto"/>
              <w:bottom w:val="single" w:sz="6" w:space="0" w:color="auto"/>
              <w:right w:val="single" w:sz="6" w:space="0" w:color="auto"/>
            </w:tcBorders>
            <w:shd w:val="clear" w:color="auto" w:fill="FFFF00"/>
            <w:vAlign w:val="center"/>
            <w:hideMark/>
          </w:tcPr>
          <w:p w14:paraId="0DD62C07"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79 </w:t>
            </w:r>
          </w:p>
        </w:tc>
      </w:tr>
      <w:tr w:rsidR="001555BC" w:rsidRPr="001555BC" w14:paraId="39B8A9CC" w14:textId="77777777" w:rsidTr="001555BC">
        <w:trPr>
          <w:trHeight w:val="315"/>
        </w:trPr>
        <w:tc>
          <w:tcPr>
            <w:tcW w:w="310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9AF57CC" w14:textId="77777777" w:rsidR="001555BC" w:rsidRPr="001555BC" w:rsidRDefault="001555BC" w:rsidP="001555BC">
            <w:pPr>
              <w:spacing w:after="0" w:line="240" w:lineRule="auto"/>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NPTS </w:t>
            </w:r>
          </w:p>
        </w:tc>
        <w:tc>
          <w:tcPr>
            <w:tcW w:w="240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6C81123"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3154 </w:t>
            </w:r>
          </w:p>
        </w:tc>
        <w:tc>
          <w:tcPr>
            <w:tcW w:w="3540" w:type="dxa"/>
            <w:tcBorders>
              <w:top w:val="single" w:sz="6" w:space="0" w:color="auto"/>
              <w:left w:val="single" w:sz="6" w:space="0" w:color="auto"/>
              <w:bottom w:val="single" w:sz="6" w:space="0" w:color="auto"/>
              <w:right w:val="single" w:sz="6" w:space="0" w:color="auto"/>
            </w:tcBorders>
            <w:shd w:val="clear" w:color="auto" w:fill="FFFF00"/>
            <w:vAlign w:val="center"/>
            <w:hideMark/>
          </w:tcPr>
          <w:p w14:paraId="2446585D"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86 </w:t>
            </w:r>
          </w:p>
        </w:tc>
      </w:tr>
      <w:tr w:rsidR="001555BC" w:rsidRPr="001555BC" w14:paraId="5E491ADA" w14:textId="77777777" w:rsidTr="001555BC">
        <w:trPr>
          <w:trHeight w:val="315"/>
        </w:trPr>
        <w:tc>
          <w:tcPr>
            <w:tcW w:w="310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C56D1EB" w14:textId="77777777" w:rsidR="001555BC" w:rsidRPr="001555BC" w:rsidRDefault="001555BC" w:rsidP="001555BC">
            <w:pPr>
              <w:spacing w:after="0" w:line="240" w:lineRule="auto"/>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Primary Care &amp; Community </w:t>
            </w:r>
          </w:p>
        </w:tc>
        <w:tc>
          <w:tcPr>
            <w:tcW w:w="240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9C02A45"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2405 </w:t>
            </w:r>
          </w:p>
        </w:tc>
        <w:tc>
          <w:tcPr>
            <w:tcW w:w="3540" w:type="dxa"/>
            <w:tcBorders>
              <w:top w:val="single" w:sz="6" w:space="0" w:color="auto"/>
              <w:left w:val="single" w:sz="6" w:space="0" w:color="auto"/>
              <w:bottom w:val="single" w:sz="6" w:space="0" w:color="auto"/>
              <w:right w:val="single" w:sz="6" w:space="0" w:color="auto"/>
            </w:tcBorders>
            <w:shd w:val="clear" w:color="auto" w:fill="FFFF00"/>
            <w:vAlign w:val="center"/>
            <w:hideMark/>
          </w:tcPr>
          <w:p w14:paraId="4C226352"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87 </w:t>
            </w:r>
          </w:p>
        </w:tc>
      </w:tr>
      <w:tr w:rsidR="001555BC" w:rsidRPr="001555BC" w14:paraId="543C593F" w14:textId="77777777" w:rsidTr="001555BC">
        <w:trPr>
          <w:trHeight w:val="315"/>
        </w:trPr>
        <w:tc>
          <w:tcPr>
            <w:tcW w:w="3105" w:type="dxa"/>
            <w:tcBorders>
              <w:top w:val="single" w:sz="6" w:space="0" w:color="auto"/>
              <w:left w:val="single" w:sz="6" w:space="0" w:color="auto"/>
              <w:bottom w:val="single" w:sz="6" w:space="0" w:color="auto"/>
              <w:right w:val="single" w:sz="6" w:space="0" w:color="auto"/>
            </w:tcBorders>
            <w:shd w:val="clear" w:color="auto" w:fill="D9D9D9"/>
            <w:vAlign w:val="center"/>
            <w:hideMark/>
          </w:tcPr>
          <w:p w14:paraId="359803C6" w14:textId="77777777" w:rsidR="001555BC" w:rsidRPr="001555BC" w:rsidRDefault="001555BC" w:rsidP="001555BC">
            <w:pPr>
              <w:spacing w:after="0" w:line="240" w:lineRule="auto"/>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 xml:space="preserve">    </w:t>
            </w:r>
            <w:r w:rsidRPr="001555BC">
              <w:rPr>
                <w:rFonts w:ascii="Arial" w:eastAsia="Times New Roman" w:hAnsi="Arial" w:cs="Arial"/>
                <w:b/>
                <w:bCs/>
                <w:color w:val="000000"/>
                <w:sz w:val="20"/>
                <w:szCs w:val="20"/>
                <w:lang w:eastAsia="en-GB"/>
              </w:rPr>
              <w:t>TOTAL</w:t>
            </w:r>
            <w:r w:rsidRPr="001555BC">
              <w:rPr>
                <w:rFonts w:ascii="Arial" w:eastAsia="Times New Roman" w:hAnsi="Arial" w:cs="Arial"/>
                <w:color w:val="000000"/>
                <w:sz w:val="20"/>
                <w:szCs w:val="20"/>
                <w:lang w:eastAsia="en-GB"/>
              </w:rPr>
              <w:t> </w:t>
            </w:r>
          </w:p>
        </w:tc>
        <w:tc>
          <w:tcPr>
            <w:tcW w:w="2400" w:type="dxa"/>
            <w:tcBorders>
              <w:top w:val="single" w:sz="6" w:space="0" w:color="auto"/>
              <w:left w:val="single" w:sz="6" w:space="0" w:color="auto"/>
              <w:bottom w:val="single" w:sz="6" w:space="0" w:color="auto"/>
              <w:right w:val="single" w:sz="6" w:space="0" w:color="auto"/>
            </w:tcBorders>
            <w:shd w:val="clear" w:color="auto" w:fill="D9D9D9"/>
            <w:vAlign w:val="center"/>
            <w:hideMark/>
          </w:tcPr>
          <w:p w14:paraId="23D58FF5"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  </w:t>
            </w:r>
          </w:p>
        </w:tc>
        <w:tc>
          <w:tcPr>
            <w:tcW w:w="3540" w:type="dxa"/>
            <w:tcBorders>
              <w:top w:val="single" w:sz="6" w:space="0" w:color="auto"/>
              <w:left w:val="single" w:sz="6" w:space="0" w:color="auto"/>
              <w:bottom w:val="single" w:sz="6" w:space="0" w:color="auto"/>
              <w:right w:val="single" w:sz="6" w:space="0" w:color="auto"/>
            </w:tcBorders>
            <w:shd w:val="clear" w:color="auto" w:fill="D9D9D9"/>
            <w:vAlign w:val="center"/>
            <w:hideMark/>
          </w:tcPr>
          <w:p w14:paraId="5300795A"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  </w:t>
            </w:r>
          </w:p>
        </w:tc>
      </w:tr>
      <w:tr w:rsidR="001555BC" w:rsidRPr="001555BC" w14:paraId="728C0D12" w14:textId="77777777" w:rsidTr="001555BC">
        <w:trPr>
          <w:trHeight w:val="315"/>
        </w:trPr>
        <w:tc>
          <w:tcPr>
            <w:tcW w:w="310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A38A0C7" w14:textId="77777777" w:rsidR="001555BC" w:rsidRPr="001555BC" w:rsidRDefault="001555BC" w:rsidP="001555BC">
            <w:pPr>
              <w:spacing w:after="0" w:line="240" w:lineRule="auto"/>
              <w:textAlignment w:val="baseline"/>
              <w:rPr>
                <w:rFonts w:ascii="Segoe UI" w:eastAsia="Times New Roman" w:hAnsi="Segoe UI" w:cs="Segoe UI"/>
                <w:sz w:val="18"/>
                <w:szCs w:val="18"/>
                <w:lang w:eastAsia="en-GB"/>
              </w:rPr>
            </w:pPr>
            <w:r w:rsidRPr="001555BC">
              <w:rPr>
                <w:rFonts w:ascii="Arial" w:eastAsia="Times New Roman" w:hAnsi="Arial" w:cs="Arial"/>
                <w:color w:val="000000"/>
                <w:sz w:val="20"/>
                <w:szCs w:val="20"/>
                <w:lang w:eastAsia="en-GB"/>
              </w:rPr>
              <w:t>Overall Health Board </w:t>
            </w:r>
          </w:p>
        </w:tc>
        <w:tc>
          <w:tcPr>
            <w:tcW w:w="240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97CB26E"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b/>
                <w:bCs/>
                <w:color w:val="000000"/>
                <w:sz w:val="20"/>
                <w:szCs w:val="20"/>
                <w:lang w:eastAsia="en-GB"/>
              </w:rPr>
              <w:t>13830</w:t>
            </w:r>
            <w:r w:rsidRPr="001555BC">
              <w:rPr>
                <w:rFonts w:ascii="Arial" w:eastAsia="Times New Roman" w:hAnsi="Arial" w:cs="Arial"/>
                <w:color w:val="000000"/>
                <w:sz w:val="20"/>
                <w:szCs w:val="20"/>
                <w:lang w:eastAsia="en-GB"/>
              </w:rPr>
              <w:t> </w:t>
            </w:r>
          </w:p>
        </w:tc>
        <w:tc>
          <w:tcPr>
            <w:tcW w:w="3540" w:type="dxa"/>
            <w:tcBorders>
              <w:top w:val="single" w:sz="6" w:space="0" w:color="auto"/>
              <w:left w:val="single" w:sz="6" w:space="0" w:color="auto"/>
              <w:bottom w:val="single" w:sz="6" w:space="0" w:color="auto"/>
              <w:right w:val="single" w:sz="6" w:space="0" w:color="auto"/>
            </w:tcBorders>
            <w:shd w:val="clear" w:color="auto" w:fill="FFFF00"/>
            <w:vAlign w:val="center"/>
            <w:hideMark/>
          </w:tcPr>
          <w:p w14:paraId="1FD61262" w14:textId="77777777" w:rsidR="001555BC" w:rsidRPr="001555BC" w:rsidRDefault="001555BC" w:rsidP="001555BC">
            <w:pPr>
              <w:spacing w:after="0" w:line="240" w:lineRule="auto"/>
              <w:jc w:val="center"/>
              <w:textAlignment w:val="baseline"/>
              <w:rPr>
                <w:rFonts w:ascii="Segoe UI" w:eastAsia="Times New Roman" w:hAnsi="Segoe UI" w:cs="Segoe UI"/>
                <w:sz w:val="18"/>
                <w:szCs w:val="18"/>
                <w:lang w:eastAsia="en-GB"/>
              </w:rPr>
            </w:pPr>
            <w:r w:rsidRPr="001555BC">
              <w:rPr>
                <w:rFonts w:ascii="Arial" w:eastAsia="Times New Roman" w:hAnsi="Arial" w:cs="Arial"/>
                <w:b/>
                <w:bCs/>
                <w:color w:val="000000"/>
                <w:sz w:val="20"/>
                <w:szCs w:val="20"/>
                <w:lang w:eastAsia="en-GB"/>
              </w:rPr>
              <w:t>84</w:t>
            </w:r>
            <w:r w:rsidRPr="001555BC">
              <w:rPr>
                <w:rFonts w:ascii="Arial" w:eastAsia="Times New Roman" w:hAnsi="Arial" w:cs="Arial"/>
                <w:color w:val="000000"/>
                <w:sz w:val="20"/>
                <w:szCs w:val="20"/>
                <w:lang w:eastAsia="en-GB"/>
              </w:rPr>
              <w:t> </w:t>
            </w:r>
          </w:p>
        </w:tc>
      </w:tr>
    </w:tbl>
    <w:p w14:paraId="01DE52B8" w14:textId="77777777" w:rsidR="001555BC" w:rsidRDefault="001555BC" w:rsidP="00C435FD">
      <w:pPr>
        <w:rPr>
          <w:rFonts w:ascii="Times New Roman" w:hAnsi="Times New Roman" w:cs="Times New Roman"/>
          <w:sz w:val="24"/>
          <w:szCs w:val="24"/>
        </w:rPr>
      </w:pPr>
    </w:p>
    <w:p w14:paraId="491814F7" w14:textId="77777777" w:rsidR="001555BC" w:rsidRDefault="001555BC" w:rsidP="00C435FD">
      <w:pPr>
        <w:rPr>
          <w:rFonts w:ascii="Times New Roman" w:hAnsi="Times New Roman" w:cs="Times New Roman"/>
          <w:sz w:val="24"/>
          <w:szCs w:val="24"/>
        </w:rPr>
      </w:pPr>
    </w:p>
    <w:sectPr w:rsidR="001555BC" w:rsidSect="0011236B">
      <w:footerReference w:type="default" r:id="rId13"/>
      <w:pgSz w:w="11906" w:h="16838"/>
      <w:pgMar w:top="454" w:right="1440" w:bottom="454" w:left="1440"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50EE9EA0" w16cex:dateUtc="2024-01-25T17:10:00Z"/>
  <w16cex:commentExtensible w16cex:durableId="0B4A2EBA" w16cex:dateUtc="2024-01-25T17:12:00Z"/>
  <w16cex:commentExtensible w16cex:durableId="7D7489A3" w16cex:dateUtc="2024-01-25T17: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8DE4A1C" w16cid:durableId="50EE9EA0"/>
  <w16cid:commentId w16cid:paraId="5BB2A5F2" w16cid:durableId="0B4A2EBA"/>
  <w16cid:commentId w16cid:paraId="72C6FB9B" w16cid:durableId="7D7489A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62BA44" w14:textId="77777777" w:rsidR="0011236B" w:rsidRDefault="0011236B" w:rsidP="00EB2193">
      <w:pPr>
        <w:spacing w:after="0" w:line="240" w:lineRule="auto"/>
      </w:pPr>
      <w:r>
        <w:separator/>
      </w:r>
    </w:p>
  </w:endnote>
  <w:endnote w:type="continuationSeparator" w:id="0">
    <w:p w14:paraId="117C6D12" w14:textId="77777777" w:rsidR="0011236B" w:rsidRDefault="0011236B" w:rsidP="00EB2193">
      <w:pPr>
        <w:spacing w:after="0" w:line="240" w:lineRule="auto"/>
      </w:pPr>
      <w:r>
        <w:continuationSeparator/>
      </w:r>
    </w:p>
  </w:endnote>
  <w:endnote w:type="continuationNotice" w:id="1">
    <w:p w14:paraId="24DCB824" w14:textId="77777777" w:rsidR="0011236B" w:rsidRDefault="0011236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Bold">
    <w:panose1 w:val="020B07040202020202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0145487"/>
      <w:docPartObj>
        <w:docPartGallery w:val="Page Numbers (Bottom of Page)"/>
        <w:docPartUnique/>
      </w:docPartObj>
    </w:sdtPr>
    <w:sdtEndPr>
      <w:rPr>
        <w:rFonts w:ascii="Arial" w:hAnsi="Arial" w:cs="Arial"/>
        <w:color w:val="7F7F7F" w:themeColor="background1" w:themeShade="7F"/>
        <w:spacing w:val="60"/>
      </w:rPr>
    </w:sdtEndPr>
    <w:sdtContent>
      <w:p w14:paraId="5D6DB30B" w14:textId="04FB65EB" w:rsidR="00A95690" w:rsidRPr="00943E49" w:rsidRDefault="00A95690">
        <w:pPr>
          <w:pStyle w:val="Footer"/>
          <w:pBdr>
            <w:top w:val="single" w:sz="4" w:space="1" w:color="D9D9D9" w:themeColor="background1" w:themeShade="D9"/>
          </w:pBdr>
          <w:jc w:val="right"/>
          <w:rPr>
            <w:rFonts w:ascii="Arial" w:hAnsi="Arial" w:cs="Arial"/>
          </w:rPr>
        </w:pPr>
        <w:r w:rsidRPr="00943E49">
          <w:rPr>
            <w:rFonts w:ascii="Arial" w:hAnsi="Arial" w:cs="Arial"/>
          </w:rPr>
          <w:fldChar w:fldCharType="begin"/>
        </w:r>
        <w:r w:rsidRPr="00943E49">
          <w:rPr>
            <w:rFonts w:ascii="Arial" w:hAnsi="Arial" w:cs="Arial"/>
          </w:rPr>
          <w:instrText xml:space="preserve"> PAGE   \* MERGEFORMAT </w:instrText>
        </w:r>
        <w:r w:rsidRPr="00943E49">
          <w:rPr>
            <w:rFonts w:ascii="Arial" w:hAnsi="Arial" w:cs="Arial"/>
          </w:rPr>
          <w:fldChar w:fldCharType="separate"/>
        </w:r>
        <w:r w:rsidR="00EF2061">
          <w:rPr>
            <w:rFonts w:ascii="Arial" w:hAnsi="Arial" w:cs="Arial"/>
            <w:noProof/>
          </w:rPr>
          <w:t>2</w:t>
        </w:r>
        <w:r w:rsidRPr="00943E49">
          <w:rPr>
            <w:rFonts w:ascii="Arial" w:hAnsi="Arial" w:cs="Arial"/>
            <w:noProof/>
          </w:rPr>
          <w:fldChar w:fldCharType="end"/>
        </w:r>
        <w:r w:rsidRPr="00943E49">
          <w:rPr>
            <w:rFonts w:ascii="Arial" w:hAnsi="Arial" w:cs="Arial"/>
          </w:rPr>
          <w:t xml:space="preserve"> | </w:t>
        </w:r>
        <w:r w:rsidRPr="00943E49">
          <w:rPr>
            <w:rFonts w:ascii="Arial" w:hAnsi="Arial" w:cs="Arial"/>
            <w:color w:val="7F7F7F" w:themeColor="background1" w:themeShade="7F"/>
            <w:spacing w:val="60"/>
          </w:rPr>
          <w:t>Page</w:t>
        </w:r>
      </w:p>
    </w:sdtContent>
  </w:sdt>
  <w:p w14:paraId="547A9718" w14:textId="2F1A021F" w:rsidR="00A95690" w:rsidRPr="0011019C" w:rsidRDefault="0011019C" w:rsidP="0011019C">
    <w:pPr>
      <w:pStyle w:val="Footer"/>
      <w:rPr>
        <w:rFonts w:ascii="Arial" w:hAnsi="Arial" w:cs="Arial"/>
        <w:i/>
      </w:rPr>
    </w:pPr>
    <w:r w:rsidRPr="0011019C">
      <w:rPr>
        <w:rFonts w:ascii="Arial" w:hAnsi="Arial" w:cs="Arial"/>
        <w:i/>
      </w:rPr>
      <w:t>Workforce</w:t>
    </w:r>
    <w:r>
      <w:rPr>
        <w:rFonts w:ascii="Arial" w:hAnsi="Arial" w:cs="Arial"/>
        <w:i/>
      </w:rPr>
      <w:t>, OD</w:t>
    </w:r>
    <w:r w:rsidRPr="0011019C">
      <w:rPr>
        <w:rFonts w:ascii="Arial" w:hAnsi="Arial" w:cs="Arial"/>
        <w:i/>
      </w:rPr>
      <w:t xml:space="preserve"> &amp; Digital Committee – 15</w:t>
    </w:r>
    <w:r w:rsidRPr="0011019C">
      <w:rPr>
        <w:rFonts w:ascii="Arial" w:hAnsi="Arial" w:cs="Arial"/>
        <w:i/>
        <w:vertAlign w:val="superscript"/>
      </w:rPr>
      <w:t>th</w:t>
    </w:r>
    <w:r w:rsidRPr="0011019C">
      <w:rPr>
        <w:rFonts w:ascii="Arial" w:hAnsi="Arial" w:cs="Arial"/>
        <w:i/>
      </w:rPr>
      <w:t xml:space="preserve"> February</w:t>
    </w:r>
    <w:r w:rsidR="00BB431A" w:rsidRPr="0011019C">
      <w:rPr>
        <w:rFonts w:ascii="Arial" w:hAnsi="Arial" w:cs="Arial"/>
        <w:i/>
      </w:rPr>
      <w:t xml:space="preserve">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5467F7" w14:textId="77777777" w:rsidR="0011236B" w:rsidRDefault="0011236B" w:rsidP="00EB2193">
      <w:pPr>
        <w:spacing w:after="0" w:line="240" w:lineRule="auto"/>
      </w:pPr>
      <w:r>
        <w:separator/>
      </w:r>
    </w:p>
  </w:footnote>
  <w:footnote w:type="continuationSeparator" w:id="0">
    <w:p w14:paraId="1DF2D19C" w14:textId="77777777" w:rsidR="0011236B" w:rsidRDefault="0011236B" w:rsidP="00EB2193">
      <w:pPr>
        <w:spacing w:after="0" w:line="240" w:lineRule="auto"/>
      </w:pPr>
      <w:r>
        <w:continuationSeparator/>
      </w:r>
    </w:p>
  </w:footnote>
  <w:footnote w:type="continuationNotice" w:id="1">
    <w:p w14:paraId="09975ACA" w14:textId="77777777" w:rsidR="0011236B" w:rsidRDefault="0011236B">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A1D87"/>
    <w:multiLevelType w:val="hybridMultilevel"/>
    <w:tmpl w:val="410A6ADA"/>
    <w:lvl w:ilvl="0" w:tplc="DBD4EBB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3260F3"/>
    <w:multiLevelType w:val="hybridMultilevel"/>
    <w:tmpl w:val="2C10B0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DB7AD6"/>
    <w:multiLevelType w:val="hybridMultilevel"/>
    <w:tmpl w:val="E752B8F0"/>
    <w:lvl w:ilvl="0" w:tplc="CCF0B6EA">
      <w:start w:val="4"/>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E46C07"/>
    <w:multiLevelType w:val="hybridMultilevel"/>
    <w:tmpl w:val="221CFD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542A08"/>
    <w:multiLevelType w:val="hybridMultilevel"/>
    <w:tmpl w:val="ED4AC5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FD3244"/>
    <w:multiLevelType w:val="hybridMultilevel"/>
    <w:tmpl w:val="2F7887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6120E6"/>
    <w:multiLevelType w:val="hybridMultilevel"/>
    <w:tmpl w:val="7C60EEA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BBC40CA"/>
    <w:multiLevelType w:val="hybridMultilevel"/>
    <w:tmpl w:val="9A54F156"/>
    <w:lvl w:ilvl="0" w:tplc="1EE0CD50">
      <w:numFmt w:val="bullet"/>
      <w:lvlText w:val="-"/>
      <w:lvlJc w:val="left"/>
      <w:pPr>
        <w:ind w:left="720" w:hanging="360"/>
      </w:pPr>
      <w:rPr>
        <w:rFonts w:ascii="Arial" w:eastAsiaTheme="minorHAnsi" w:hAnsi="Arial" w:cs="Arial" w:hint="default"/>
        <w:i w:val="0"/>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7D0F74"/>
    <w:multiLevelType w:val="hybridMultilevel"/>
    <w:tmpl w:val="E8FA411A"/>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550369C"/>
    <w:multiLevelType w:val="hybridMultilevel"/>
    <w:tmpl w:val="35CE8866"/>
    <w:lvl w:ilvl="0" w:tplc="E5B0149E">
      <w:numFmt w:val="bullet"/>
      <w:lvlText w:val="-"/>
      <w:lvlJc w:val="left"/>
      <w:pPr>
        <w:ind w:left="1080" w:hanging="360"/>
      </w:pPr>
      <w:rPr>
        <w:rFonts w:ascii="Verdana" w:eastAsia="Times New Roman" w:hAnsi="Verdana" w:cs="Calibri"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2DDB6A3D"/>
    <w:multiLevelType w:val="hybridMultilevel"/>
    <w:tmpl w:val="84AE99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0DC273F"/>
    <w:multiLevelType w:val="hybridMultilevel"/>
    <w:tmpl w:val="B59CCD4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3" w15:restartNumberingAfterBreak="0">
    <w:nsid w:val="35D72EDA"/>
    <w:multiLevelType w:val="hybridMultilevel"/>
    <w:tmpl w:val="AC048584"/>
    <w:lvl w:ilvl="0" w:tplc="0D4C9D8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9325FB3"/>
    <w:multiLevelType w:val="hybridMultilevel"/>
    <w:tmpl w:val="54104484"/>
    <w:lvl w:ilvl="0" w:tplc="8B585702">
      <w:numFmt w:val="bullet"/>
      <w:lvlText w:val="-"/>
      <w:lvlJc w:val="left"/>
      <w:pPr>
        <w:ind w:left="720" w:hanging="360"/>
      </w:pPr>
      <w:rPr>
        <w:rFonts w:ascii="Arial" w:eastAsiaTheme="minorHAns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1A421D"/>
    <w:multiLevelType w:val="hybridMultilevel"/>
    <w:tmpl w:val="50B2145A"/>
    <w:lvl w:ilvl="0" w:tplc="08090001">
      <w:start w:val="1"/>
      <w:numFmt w:val="bullet"/>
      <w:lvlText w:val=""/>
      <w:lvlJc w:val="left"/>
      <w:pPr>
        <w:ind w:left="720" w:hanging="360"/>
      </w:pPr>
      <w:rPr>
        <w:rFonts w:ascii="Symbol" w:hAnsi="Symbo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F4A3365"/>
    <w:multiLevelType w:val="hybridMultilevel"/>
    <w:tmpl w:val="C13EFFD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F66530A"/>
    <w:multiLevelType w:val="hybridMultilevel"/>
    <w:tmpl w:val="6AA847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F7B6FA1"/>
    <w:multiLevelType w:val="hybridMultilevel"/>
    <w:tmpl w:val="F102A04C"/>
    <w:lvl w:ilvl="0" w:tplc="1EE0CD50">
      <w:numFmt w:val="bullet"/>
      <w:lvlText w:val="-"/>
      <w:lvlJc w:val="left"/>
      <w:pPr>
        <w:ind w:left="720" w:hanging="360"/>
      </w:pPr>
      <w:rPr>
        <w:rFonts w:ascii="Arial" w:eastAsiaTheme="minorHAnsi" w:hAnsi="Arial" w:cs="Arial" w:hint="default"/>
        <w:i w:val="0"/>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1B02463"/>
    <w:multiLevelType w:val="hybridMultilevel"/>
    <w:tmpl w:val="4B1CD2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3DF51BD"/>
    <w:multiLevelType w:val="multilevel"/>
    <w:tmpl w:val="09AC81B0"/>
    <w:lvl w:ilvl="0">
      <w:start w:val="1"/>
      <w:numFmt w:val="decimal"/>
      <w:lvlText w:val="%1."/>
      <w:lvlJc w:val="left"/>
      <w:pPr>
        <w:ind w:left="360" w:hanging="360"/>
      </w:pPr>
      <w:rPr>
        <w:rFonts w:hint="default"/>
        <w:b/>
      </w:rPr>
    </w:lvl>
    <w:lvl w:ilvl="1">
      <w:start w:val="2"/>
      <w:numFmt w:val="decimal"/>
      <w:isLgl/>
      <w:lvlText w:val="%1.%2"/>
      <w:lvlJc w:val="left"/>
      <w:pPr>
        <w:ind w:left="-3326" w:hanging="360"/>
      </w:pPr>
      <w:rPr>
        <w:rFonts w:hint="default"/>
      </w:rPr>
    </w:lvl>
    <w:lvl w:ilvl="2">
      <w:start w:val="1"/>
      <w:numFmt w:val="decimal"/>
      <w:isLgl/>
      <w:lvlText w:val="%1.%2.%3"/>
      <w:lvlJc w:val="left"/>
      <w:pPr>
        <w:ind w:left="-2966" w:hanging="720"/>
      </w:pPr>
      <w:rPr>
        <w:rFonts w:hint="default"/>
      </w:rPr>
    </w:lvl>
    <w:lvl w:ilvl="3">
      <w:start w:val="1"/>
      <w:numFmt w:val="decimal"/>
      <w:isLgl/>
      <w:lvlText w:val="%1.%2.%3.%4"/>
      <w:lvlJc w:val="left"/>
      <w:pPr>
        <w:ind w:left="-2966" w:hanging="720"/>
      </w:pPr>
      <w:rPr>
        <w:rFonts w:hint="default"/>
      </w:rPr>
    </w:lvl>
    <w:lvl w:ilvl="4">
      <w:start w:val="1"/>
      <w:numFmt w:val="decimal"/>
      <w:isLgl/>
      <w:lvlText w:val="%1.%2.%3.%4.%5"/>
      <w:lvlJc w:val="left"/>
      <w:pPr>
        <w:ind w:left="-2606" w:hanging="1080"/>
      </w:pPr>
      <w:rPr>
        <w:rFonts w:hint="default"/>
      </w:rPr>
    </w:lvl>
    <w:lvl w:ilvl="5">
      <w:start w:val="1"/>
      <w:numFmt w:val="decimal"/>
      <w:isLgl/>
      <w:lvlText w:val="%1.%2.%3.%4.%5.%6"/>
      <w:lvlJc w:val="left"/>
      <w:pPr>
        <w:ind w:left="-2606" w:hanging="1080"/>
      </w:pPr>
      <w:rPr>
        <w:rFonts w:hint="default"/>
      </w:rPr>
    </w:lvl>
    <w:lvl w:ilvl="6">
      <w:start w:val="1"/>
      <w:numFmt w:val="decimal"/>
      <w:isLgl/>
      <w:lvlText w:val="%1.%2.%3.%4.%5.%6.%7"/>
      <w:lvlJc w:val="left"/>
      <w:pPr>
        <w:ind w:left="-2246" w:hanging="1440"/>
      </w:pPr>
      <w:rPr>
        <w:rFonts w:hint="default"/>
      </w:rPr>
    </w:lvl>
    <w:lvl w:ilvl="7">
      <w:start w:val="1"/>
      <w:numFmt w:val="decimal"/>
      <w:isLgl/>
      <w:lvlText w:val="%1.%2.%3.%4.%5.%6.%7.%8"/>
      <w:lvlJc w:val="left"/>
      <w:pPr>
        <w:ind w:left="-2246" w:hanging="1440"/>
      </w:pPr>
      <w:rPr>
        <w:rFonts w:hint="default"/>
      </w:rPr>
    </w:lvl>
    <w:lvl w:ilvl="8">
      <w:start w:val="1"/>
      <w:numFmt w:val="decimal"/>
      <w:isLgl/>
      <w:lvlText w:val="%1.%2.%3.%4.%5.%6.%7.%8.%9"/>
      <w:lvlJc w:val="left"/>
      <w:pPr>
        <w:ind w:left="-1886" w:hanging="1800"/>
      </w:pPr>
      <w:rPr>
        <w:rFonts w:hint="default"/>
      </w:rPr>
    </w:lvl>
  </w:abstractNum>
  <w:abstractNum w:abstractNumId="21" w15:restartNumberingAfterBreak="0">
    <w:nsid w:val="54C84B0F"/>
    <w:multiLevelType w:val="hybridMultilevel"/>
    <w:tmpl w:val="2DCEB1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54864D7"/>
    <w:multiLevelType w:val="hybridMultilevel"/>
    <w:tmpl w:val="D2E89A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59C7D01"/>
    <w:multiLevelType w:val="hybridMultilevel"/>
    <w:tmpl w:val="55FAE076"/>
    <w:lvl w:ilvl="0" w:tplc="C15EEF0C">
      <w:start w:val="1"/>
      <w:numFmt w:val="decimal"/>
      <w:lvlText w:val="%1."/>
      <w:lvlJc w:val="left"/>
      <w:pPr>
        <w:ind w:left="666" w:hanging="360"/>
      </w:pPr>
      <w:rPr>
        <w:rFonts w:hint="default"/>
      </w:rPr>
    </w:lvl>
    <w:lvl w:ilvl="1" w:tplc="08090019" w:tentative="1">
      <w:start w:val="1"/>
      <w:numFmt w:val="lowerLetter"/>
      <w:lvlText w:val="%2."/>
      <w:lvlJc w:val="left"/>
      <w:pPr>
        <w:ind w:left="1386" w:hanging="360"/>
      </w:pPr>
    </w:lvl>
    <w:lvl w:ilvl="2" w:tplc="0809001B" w:tentative="1">
      <w:start w:val="1"/>
      <w:numFmt w:val="lowerRoman"/>
      <w:lvlText w:val="%3."/>
      <w:lvlJc w:val="right"/>
      <w:pPr>
        <w:ind w:left="2106" w:hanging="180"/>
      </w:pPr>
    </w:lvl>
    <w:lvl w:ilvl="3" w:tplc="0809000F" w:tentative="1">
      <w:start w:val="1"/>
      <w:numFmt w:val="decimal"/>
      <w:lvlText w:val="%4."/>
      <w:lvlJc w:val="left"/>
      <w:pPr>
        <w:ind w:left="2826" w:hanging="360"/>
      </w:pPr>
    </w:lvl>
    <w:lvl w:ilvl="4" w:tplc="08090019" w:tentative="1">
      <w:start w:val="1"/>
      <w:numFmt w:val="lowerLetter"/>
      <w:lvlText w:val="%5."/>
      <w:lvlJc w:val="left"/>
      <w:pPr>
        <w:ind w:left="3546" w:hanging="360"/>
      </w:pPr>
    </w:lvl>
    <w:lvl w:ilvl="5" w:tplc="0809001B" w:tentative="1">
      <w:start w:val="1"/>
      <w:numFmt w:val="lowerRoman"/>
      <w:lvlText w:val="%6."/>
      <w:lvlJc w:val="right"/>
      <w:pPr>
        <w:ind w:left="4266" w:hanging="180"/>
      </w:pPr>
    </w:lvl>
    <w:lvl w:ilvl="6" w:tplc="0809000F" w:tentative="1">
      <w:start w:val="1"/>
      <w:numFmt w:val="decimal"/>
      <w:lvlText w:val="%7."/>
      <w:lvlJc w:val="left"/>
      <w:pPr>
        <w:ind w:left="4986" w:hanging="360"/>
      </w:pPr>
    </w:lvl>
    <w:lvl w:ilvl="7" w:tplc="08090019" w:tentative="1">
      <w:start w:val="1"/>
      <w:numFmt w:val="lowerLetter"/>
      <w:lvlText w:val="%8."/>
      <w:lvlJc w:val="left"/>
      <w:pPr>
        <w:ind w:left="5706" w:hanging="360"/>
      </w:pPr>
    </w:lvl>
    <w:lvl w:ilvl="8" w:tplc="0809001B" w:tentative="1">
      <w:start w:val="1"/>
      <w:numFmt w:val="lowerRoman"/>
      <w:lvlText w:val="%9."/>
      <w:lvlJc w:val="right"/>
      <w:pPr>
        <w:ind w:left="6426" w:hanging="180"/>
      </w:pPr>
    </w:lvl>
  </w:abstractNum>
  <w:abstractNum w:abstractNumId="24" w15:restartNumberingAfterBreak="0">
    <w:nsid w:val="5B244806"/>
    <w:multiLevelType w:val="hybridMultilevel"/>
    <w:tmpl w:val="05001B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E3A2529"/>
    <w:multiLevelType w:val="hybridMultilevel"/>
    <w:tmpl w:val="B4FCB5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09039DC"/>
    <w:multiLevelType w:val="hybridMultilevel"/>
    <w:tmpl w:val="CEE4B130"/>
    <w:lvl w:ilvl="0" w:tplc="0809000F">
      <w:start w:val="1"/>
      <w:numFmt w:val="decimal"/>
      <w:lvlText w:val="%1."/>
      <w:lvlJc w:val="left"/>
      <w:pPr>
        <w:ind w:left="1215" w:hanging="360"/>
      </w:pPr>
    </w:lvl>
    <w:lvl w:ilvl="1" w:tplc="08090019" w:tentative="1">
      <w:start w:val="1"/>
      <w:numFmt w:val="lowerLetter"/>
      <w:lvlText w:val="%2."/>
      <w:lvlJc w:val="left"/>
      <w:pPr>
        <w:ind w:left="1935" w:hanging="360"/>
      </w:pPr>
    </w:lvl>
    <w:lvl w:ilvl="2" w:tplc="0809001B" w:tentative="1">
      <w:start w:val="1"/>
      <w:numFmt w:val="lowerRoman"/>
      <w:lvlText w:val="%3."/>
      <w:lvlJc w:val="right"/>
      <w:pPr>
        <w:ind w:left="2655" w:hanging="180"/>
      </w:pPr>
    </w:lvl>
    <w:lvl w:ilvl="3" w:tplc="0809000F" w:tentative="1">
      <w:start w:val="1"/>
      <w:numFmt w:val="decimal"/>
      <w:lvlText w:val="%4."/>
      <w:lvlJc w:val="left"/>
      <w:pPr>
        <w:ind w:left="3375" w:hanging="360"/>
      </w:pPr>
    </w:lvl>
    <w:lvl w:ilvl="4" w:tplc="08090019" w:tentative="1">
      <w:start w:val="1"/>
      <w:numFmt w:val="lowerLetter"/>
      <w:lvlText w:val="%5."/>
      <w:lvlJc w:val="left"/>
      <w:pPr>
        <w:ind w:left="4095" w:hanging="360"/>
      </w:pPr>
    </w:lvl>
    <w:lvl w:ilvl="5" w:tplc="0809001B" w:tentative="1">
      <w:start w:val="1"/>
      <w:numFmt w:val="lowerRoman"/>
      <w:lvlText w:val="%6."/>
      <w:lvlJc w:val="right"/>
      <w:pPr>
        <w:ind w:left="4815" w:hanging="180"/>
      </w:pPr>
    </w:lvl>
    <w:lvl w:ilvl="6" w:tplc="0809000F" w:tentative="1">
      <w:start w:val="1"/>
      <w:numFmt w:val="decimal"/>
      <w:lvlText w:val="%7."/>
      <w:lvlJc w:val="left"/>
      <w:pPr>
        <w:ind w:left="5535" w:hanging="360"/>
      </w:pPr>
    </w:lvl>
    <w:lvl w:ilvl="7" w:tplc="08090019" w:tentative="1">
      <w:start w:val="1"/>
      <w:numFmt w:val="lowerLetter"/>
      <w:lvlText w:val="%8."/>
      <w:lvlJc w:val="left"/>
      <w:pPr>
        <w:ind w:left="6255" w:hanging="360"/>
      </w:pPr>
    </w:lvl>
    <w:lvl w:ilvl="8" w:tplc="0809001B" w:tentative="1">
      <w:start w:val="1"/>
      <w:numFmt w:val="lowerRoman"/>
      <w:lvlText w:val="%9."/>
      <w:lvlJc w:val="right"/>
      <w:pPr>
        <w:ind w:left="6975" w:hanging="180"/>
      </w:pPr>
    </w:lvl>
  </w:abstractNum>
  <w:abstractNum w:abstractNumId="27" w15:restartNumberingAfterBreak="0">
    <w:nsid w:val="64C7766B"/>
    <w:multiLevelType w:val="hybridMultilevel"/>
    <w:tmpl w:val="67500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728271B"/>
    <w:multiLevelType w:val="hybridMultilevel"/>
    <w:tmpl w:val="6E02E2D8"/>
    <w:lvl w:ilvl="0" w:tplc="182824BA">
      <w:start w:val="1"/>
      <w:numFmt w:val="decimal"/>
      <w:lvlText w:val="%1."/>
      <w:lvlJc w:val="left"/>
      <w:pPr>
        <w:ind w:left="1080" w:hanging="360"/>
      </w:pPr>
      <w:rPr>
        <w:rFonts w:ascii="Arial" w:eastAsiaTheme="minorHAnsi" w:hAnsi="Arial" w:cs="Arial"/>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68235561"/>
    <w:multiLevelType w:val="hybridMultilevel"/>
    <w:tmpl w:val="C82273F4"/>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68541CC1"/>
    <w:multiLevelType w:val="hybridMultilevel"/>
    <w:tmpl w:val="80A0E5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A005FE6"/>
    <w:multiLevelType w:val="hybridMultilevel"/>
    <w:tmpl w:val="F5E05D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6CFA73B8"/>
    <w:multiLevelType w:val="hybridMultilevel"/>
    <w:tmpl w:val="365A68F2"/>
    <w:lvl w:ilvl="0" w:tplc="75D63136">
      <w:start w:val="1"/>
      <w:numFmt w:val="decimal"/>
      <w:lvlText w:val="%1."/>
      <w:lvlJc w:val="left"/>
      <w:pPr>
        <w:ind w:left="720" w:hanging="360"/>
      </w:pPr>
      <w:rPr>
        <w:rFonts w:ascii="Arial" w:hAnsi="Arial" w:cs="Arial" w:hint="default"/>
        <w:b/>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D103B6C"/>
    <w:multiLevelType w:val="hybridMultilevel"/>
    <w:tmpl w:val="D8E688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D5071AF"/>
    <w:multiLevelType w:val="hybridMultilevel"/>
    <w:tmpl w:val="2EBEB142"/>
    <w:lvl w:ilvl="0" w:tplc="AE7E8230">
      <w:start w:val="1"/>
      <w:numFmt w:val="bullet"/>
      <w:lvlText w:val="•"/>
      <w:lvlJc w:val="left"/>
      <w:pPr>
        <w:tabs>
          <w:tab w:val="num" w:pos="720"/>
        </w:tabs>
        <w:ind w:left="720" w:hanging="360"/>
      </w:pPr>
      <w:rPr>
        <w:rFonts w:ascii="Times New Roman" w:hAnsi="Times New Roman" w:hint="default"/>
      </w:rPr>
    </w:lvl>
    <w:lvl w:ilvl="1" w:tplc="0080880A" w:tentative="1">
      <w:start w:val="1"/>
      <w:numFmt w:val="bullet"/>
      <w:lvlText w:val="•"/>
      <w:lvlJc w:val="left"/>
      <w:pPr>
        <w:tabs>
          <w:tab w:val="num" w:pos="1440"/>
        </w:tabs>
        <w:ind w:left="1440" w:hanging="360"/>
      </w:pPr>
      <w:rPr>
        <w:rFonts w:ascii="Times New Roman" w:hAnsi="Times New Roman" w:hint="default"/>
      </w:rPr>
    </w:lvl>
    <w:lvl w:ilvl="2" w:tplc="7B2268A0" w:tentative="1">
      <w:start w:val="1"/>
      <w:numFmt w:val="bullet"/>
      <w:lvlText w:val="•"/>
      <w:lvlJc w:val="left"/>
      <w:pPr>
        <w:tabs>
          <w:tab w:val="num" w:pos="2160"/>
        </w:tabs>
        <w:ind w:left="2160" w:hanging="360"/>
      </w:pPr>
      <w:rPr>
        <w:rFonts w:ascii="Times New Roman" w:hAnsi="Times New Roman" w:hint="default"/>
      </w:rPr>
    </w:lvl>
    <w:lvl w:ilvl="3" w:tplc="26F4E9BA" w:tentative="1">
      <w:start w:val="1"/>
      <w:numFmt w:val="bullet"/>
      <w:lvlText w:val="•"/>
      <w:lvlJc w:val="left"/>
      <w:pPr>
        <w:tabs>
          <w:tab w:val="num" w:pos="2880"/>
        </w:tabs>
        <w:ind w:left="2880" w:hanging="360"/>
      </w:pPr>
      <w:rPr>
        <w:rFonts w:ascii="Times New Roman" w:hAnsi="Times New Roman" w:hint="default"/>
      </w:rPr>
    </w:lvl>
    <w:lvl w:ilvl="4" w:tplc="4C48BF90" w:tentative="1">
      <w:start w:val="1"/>
      <w:numFmt w:val="bullet"/>
      <w:lvlText w:val="•"/>
      <w:lvlJc w:val="left"/>
      <w:pPr>
        <w:tabs>
          <w:tab w:val="num" w:pos="3600"/>
        </w:tabs>
        <w:ind w:left="3600" w:hanging="360"/>
      </w:pPr>
      <w:rPr>
        <w:rFonts w:ascii="Times New Roman" w:hAnsi="Times New Roman" w:hint="default"/>
      </w:rPr>
    </w:lvl>
    <w:lvl w:ilvl="5" w:tplc="6E1E1536" w:tentative="1">
      <w:start w:val="1"/>
      <w:numFmt w:val="bullet"/>
      <w:lvlText w:val="•"/>
      <w:lvlJc w:val="left"/>
      <w:pPr>
        <w:tabs>
          <w:tab w:val="num" w:pos="4320"/>
        </w:tabs>
        <w:ind w:left="4320" w:hanging="360"/>
      </w:pPr>
      <w:rPr>
        <w:rFonts w:ascii="Times New Roman" w:hAnsi="Times New Roman" w:hint="default"/>
      </w:rPr>
    </w:lvl>
    <w:lvl w:ilvl="6" w:tplc="FAA2AA20" w:tentative="1">
      <w:start w:val="1"/>
      <w:numFmt w:val="bullet"/>
      <w:lvlText w:val="•"/>
      <w:lvlJc w:val="left"/>
      <w:pPr>
        <w:tabs>
          <w:tab w:val="num" w:pos="5040"/>
        </w:tabs>
        <w:ind w:left="5040" w:hanging="360"/>
      </w:pPr>
      <w:rPr>
        <w:rFonts w:ascii="Times New Roman" w:hAnsi="Times New Roman" w:hint="default"/>
      </w:rPr>
    </w:lvl>
    <w:lvl w:ilvl="7" w:tplc="00A4E6A2" w:tentative="1">
      <w:start w:val="1"/>
      <w:numFmt w:val="bullet"/>
      <w:lvlText w:val="•"/>
      <w:lvlJc w:val="left"/>
      <w:pPr>
        <w:tabs>
          <w:tab w:val="num" w:pos="5760"/>
        </w:tabs>
        <w:ind w:left="5760" w:hanging="360"/>
      </w:pPr>
      <w:rPr>
        <w:rFonts w:ascii="Times New Roman" w:hAnsi="Times New Roman" w:hint="default"/>
      </w:rPr>
    </w:lvl>
    <w:lvl w:ilvl="8" w:tplc="74823AF2" w:tentative="1">
      <w:start w:val="1"/>
      <w:numFmt w:val="bullet"/>
      <w:lvlText w:val="•"/>
      <w:lvlJc w:val="left"/>
      <w:pPr>
        <w:tabs>
          <w:tab w:val="num" w:pos="6480"/>
        </w:tabs>
        <w:ind w:left="6480" w:hanging="360"/>
      </w:pPr>
      <w:rPr>
        <w:rFonts w:ascii="Times New Roman" w:hAnsi="Times New Roman" w:hint="default"/>
      </w:rPr>
    </w:lvl>
  </w:abstractNum>
  <w:abstractNum w:abstractNumId="35" w15:restartNumberingAfterBreak="0">
    <w:nsid w:val="6E144C75"/>
    <w:multiLevelType w:val="hybridMultilevel"/>
    <w:tmpl w:val="4A52B8B0"/>
    <w:lvl w:ilvl="0" w:tplc="D6A28248">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6" w15:restartNumberingAfterBreak="0">
    <w:nsid w:val="70DB5446"/>
    <w:multiLevelType w:val="hybridMultilevel"/>
    <w:tmpl w:val="7F0ED9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6600CE0"/>
    <w:multiLevelType w:val="hybridMultilevel"/>
    <w:tmpl w:val="AC862D7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9904A80"/>
    <w:multiLevelType w:val="hybridMultilevel"/>
    <w:tmpl w:val="9322F838"/>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39" w15:restartNumberingAfterBreak="0">
    <w:nsid w:val="7E50272F"/>
    <w:multiLevelType w:val="hybridMultilevel"/>
    <w:tmpl w:val="0C183786"/>
    <w:lvl w:ilvl="0" w:tplc="5B6473EE">
      <w:start w:val="1"/>
      <w:numFmt w:val="decimal"/>
      <w:lvlText w:val="%1."/>
      <w:lvlJc w:val="left"/>
      <w:pPr>
        <w:ind w:left="666" w:hanging="360"/>
      </w:pPr>
      <w:rPr>
        <w:rFonts w:ascii="Arial" w:hAnsi="Arial" w:cs="Arial" w:hint="default"/>
        <w:b w:val="0"/>
        <w:color w:val="000000"/>
        <w:sz w:val="24"/>
        <w:szCs w:val="24"/>
      </w:rPr>
    </w:lvl>
    <w:lvl w:ilvl="1" w:tplc="08090019" w:tentative="1">
      <w:start w:val="1"/>
      <w:numFmt w:val="lowerLetter"/>
      <w:lvlText w:val="%2."/>
      <w:lvlJc w:val="left"/>
      <w:pPr>
        <w:ind w:left="1386" w:hanging="360"/>
      </w:pPr>
    </w:lvl>
    <w:lvl w:ilvl="2" w:tplc="0809001B" w:tentative="1">
      <w:start w:val="1"/>
      <w:numFmt w:val="lowerRoman"/>
      <w:lvlText w:val="%3."/>
      <w:lvlJc w:val="right"/>
      <w:pPr>
        <w:ind w:left="2106" w:hanging="180"/>
      </w:pPr>
    </w:lvl>
    <w:lvl w:ilvl="3" w:tplc="0809000F" w:tentative="1">
      <w:start w:val="1"/>
      <w:numFmt w:val="decimal"/>
      <w:lvlText w:val="%4."/>
      <w:lvlJc w:val="left"/>
      <w:pPr>
        <w:ind w:left="2826" w:hanging="360"/>
      </w:pPr>
    </w:lvl>
    <w:lvl w:ilvl="4" w:tplc="08090019" w:tentative="1">
      <w:start w:val="1"/>
      <w:numFmt w:val="lowerLetter"/>
      <w:lvlText w:val="%5."/>
      <w:lvlJc w:val="left"/>
      <w:pPr>
        <w:ind w:left="3546" w:hanging="360"/>
      </w:pPr>
    </w:lvl>
    <w:lvl w:ilvl="5" w:tplc="0809001B" w:tentative="1">
      <w:start w:val="1"/>
      <w:numFmt w:val="lowerRoman"/>
      <w:lvlText w:val="%6."/>
      <w:lvlJc w:val="right"/>
      <w:pPr>
        <w:ind w:left="4266" w:hanging="180"/>
      </w:pPr>
    </w:lvl>
    <w:lvl w:ilvl="6" w:tplc="0809000F" w:tentative="1">
      <w:start w:val="1"/>
      <w:numFmt w:val="decimal"/>
      <w:lvlText w:val="%7."/>
      <w:lvlJc w:val="left"/>
      <w:pPr>
        <w:ind w:left="4986" w:hanging="360"/>
      </w:pPr>
    </w:lvl>
    <w:lvl w:ilvl="7" w:tplc="08090019" w:tentative="1">
      <w:start w:val="1"/>
      <w:numFmt w:val="lowerLetter"/>
      <w:lvlText w:val="%8."/>
      <w:lvlJc w:val="left"/>
      <w:pPr>
        <w:ind w:left="5706" w:hanging="360"/>
      </w:pPr>
    </w:lvl>
    <w:lvl w:ilvl="8" w:tplc="0809001B" w:tentative="1">
      <w:start w:val="1"/>
      <w:numFmt w:val="lowerRoman"/>
      <w:lvlText w:val="%9."/>
      <w:lvlJc w:val="right"/>
      <w:pPr>
        <w:ind w:left="6426" w:hanging="180"/>
      </w:pPr>
    </w:lvl>
  </w:abstractNum>
  <w:abstractNum w:abstractNumId="40" w15:restartNumberingAfterBreak="0">
    <w:nsid w:val="7FB1104D"/>
    <w:multiLevelType w:val="hybridMultilevel"/>
    <w:tmpl w:val="190E6F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9"/>
  </w:num>
  <w:num w:numId="2">
    <w:abstractNumId w:val="22"/>
  </w:num>
  <w:num w:numId="3">
    <w:abstractNumId w:val="1"/>
  </w:num>
  <w:num w:numId="4">
    <w:abstractNumId w:val="38"/>
  </w:num>
  <w:num w:numId="5">
    <w:abstractNumId w:val="4"/>
  </w:num>
  <w:num w:numId="6">
    <w:abstractNumId w:val="0"/>
  </w:num>
  <w:num w:numId="7">
    <w:abstractNumId w:val="18"/>
  </w:num>
  <w:num w:numId="8">
    <w:abstractNumId w:val="34"/>
  </w:num>
  <w:num w:numId="9">
    <w:abstractNumId w:val="3"/>
  </w:num>
  <w:num w:numId="10">
    <w:abstractNumId w:val="7"/>
  </w:num>
  <w:num w:numId="11">
    <w:abstractNumId w:val="10"/>
  </w:num>
  <w:num w:numId="12">
    <w:abstractNumId w:val="6"/>
  </w:num>
  <w:num w:numId="13">
    <w:abstractNumId w:val="40"/>
  </w:num>
  <w:num w:numId="14">
    <w:abstractNumId w:val="24"/>
  </w:num>
  <w:num w:numId="15">
    <w:abstractNumId w:val="26"/>
  </w:num>
  <w:num w:numId="16">
    <w:abstractNumId w:val="19"/>
  </w:num>
  <w:num w:numId="17">
    <w:abstractNumId w:val="36"/>
  </w:num>
  <w:num w:numId="18">
    <w:abstractNumId w:val="5"/>
  </w:num>
  <w:num w:numId="19">
    <w:abstractNumId w:val="21"/>
  </w:num>
  <w:num w:numId="20">
    <w:abstractNumId w:val="33"/>
  </w:num>
  <w:num w:numId="21">
    <w:abstractNumId w:val="25"/>
  </w:num>
  <w:num w:numId="22">
    <w:abstractNumId w:val="27"/>
  </w:num>
  <w:num w:numId="23">
    <w:abstractNumId w:val="12"/>
  </w:num>
  <w:num w:numId="24">
    <w:abstractNumId w:val="32"/>
  </w:num>
  <w:num w:numId="25">
    <w:abstractNumId w:val="13"/>
  </w:num>
  <w:num w:numId="26">
    <w:abstractNumId w:val="14"/>
  </w:num>
  <w:num w:numId="27">
    <w:abstractNumId w:val="15"/>
  </w:num>
  <w:num w:numId="28">
    <w:abstractNumId w:val="30"/>
  </w:num>
  <w:num w:numId="29">
    <w:abstractNumId w:val="16"/>
  </w:num>
  <w:num w:numId="30">
    <w:abstractNumId w:val="17"/>
  </w:num>
  <w:num w:numId="31">
    <w:abstractNumId w:val="28"/>
  </w:num>
  <w:num w:numId="32">
    <w:abstractNumId w:val="23"/>
  </w:num>
  <w:num w:numId="33">
    <w:abstractNumId w:val="39"/>
  </w:num>
  <w:num w:numId="34">
    <w:abstractNumId w:val="37"/>
  </w:num>
  <w:num w:numId="35">
    <w:abstractNumId w:val="9"/>
  </w:num>
  <w:num w:numId="36">
    <w:abstractNumId w:val="31"/>
  </w:num>
  <w:num w:numId="37">
    <w:abstractNumId w:val="35"/>
  </w:num>
  <w:num w:numId="38">
    <w:abstractNumId w:val="20"/>
  </w:num>
  <w:num w:numId="39">
    <w:abstractNumId w:val="2"/>
  </w:num>
  <w:num w:numId="40">
    <w:abstractNumId w:val="8"/>
  </w:num>
  <w:num w:numId="41">
    <w:abstractNumId w:val="1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4DF3"/>
    <w:rsid w:val="00005C77"/>
    <w:rsid w:val="00006C16"/>
    <w:rsid w:val="0000758B"/>
    <w:rsid w:val="00007F41"/>
    <w:rsid w:val="00010808"/>
    <w:rsid w:val="00010DAD"/>
    <w:rsid w:val="000113FC"/>
    <w:rsid w:val="00015F02"/>
    <w:rsid w:val="00021F24"/>
    <w:rsid w:val="000341D4"/>
    <w:rsid w:val="00036D56"/>
    <w:rsid w:val="00037A07"/>
    <w:rsid w:val="0004341B"/>
    <w:rsid w:val="00053086"/>
    <w:rsid w:val="000535DD"/>
    <w:rsid w:val="00056A14"/>
    <w:rsid w:val="00061F9F"/>
    <w:rsid w:val="00062DBE"/>
    <w:rsid w:val="00065B7F"/>
    <w:rsid w:val="000663DC"/>
    <w:rsid w:val="00070DC1"/>
    <w:rsid w:val="00072BE8"/>
    <w:rsid w:val="00073363"/>
    <w:rsid w:val="000748F3"/>
    <w:rsid w:val="00074BE1"/>
    <w:rsid w:val="0007573E"/>
    <w:rsid w:val="0007579E"/>
    <w:rsid w:val="00076223"/>
    <w:rsid w:val="00082213"/>
    <w:rsid w:val="000851B1"/>
    <w:rsid w:val="000929F4"/>
    <w:rsid w:val="0009421C"/>
    <w:rsid w:val="00095F76"/>
    <w:rsid w:val="000966A5"/>
    <w:rsid w:val="000966AC"/>
    <w:rsid w:val="00097C1E"/>
    <w:rsid w:val="00097D84"/>
    <w:rsid w:val="000A3746"/>
    <w:rsid w:val="000A3B5C"/>
    <w:rsid w:val="000A5129"/>
    <w:rsid w:val="000A5F5F"/>
    <w:rsid w:val="000A601E"/>
    <w:rsid w:val="000B3156"/>
    <w:rsid w:val="000B6FD2"/>
    <w:rsid w:val="000C254C"/>
    <w:rsid w:val="000C285D"/>
    <w:rsid w:val="000C292C"/>
    <w:rsid w:val="000C35C0"/>
    <w:rsid w:val="000C6266"/>
    <w:rsid w:val="000D1342"/>
    <w:rsid w:val="000D619F"/>
    <w:rsid w:val="000D6352"/>
    <w:rsid w:val="000D76CB"/>
    <w:rsid w:val="000E1D35"/>
    <w:rsid w:val="000E204E"/>
    <w:rsid w:val="000E4E22"/>
    <w:rsid w:val="000E562E"/>
    <w:rsid w:val="000F2817"/>
    <w:rsid w:val="000F7711"/>
    <w:rsid w:val="001004F6"/>
    <w:rsid w:val="0010479C"/>
    <w:rsid w:val="0011019C"/>
    <w:rsid w:val="00111FD8"/>
    <w:rsid w:val="0011236B"/>
    <w:rsid w:val="00112A78"/>
    <w:rsid w:val="00116733"/>
    <w:rsid w:val="0011679D"/>
    <w:rsid w:val="00123040"/>
    <w:rsid w:val="001231BB"/>
    <w:rsid w:val="0012469D"/>
    <w:rsid w:val="00126F5E"/>
    <w:rsid w:val="00127DFE"/>
    <w:rsid w:val="00136144"/>
    <w:rsid w:val="00140508"/>
    <w:rsid w:val="00140601"/>
    <w:rsid w:val="001469BB"/>
    <w:rsid w:val="001471E8"/>
    <w:rsid w:val="001474D8"/>
    <w:rsid w:val="001508A9"/>
    <w:rsid w:val="001547C7"/>
    <w:rsid w:val="00154EF0"/>
    <w:rsid w:val="001555BC"/>
    <w:rsid w:val="00155E91"/>
    <w:rsid w:val="0016184E"/>
    <w:rsid w:val="001627CD"/>
    <w:rsid w:val="00163A5D"/>
    <w:rsid w:val="00163AF7"/>
    <w:rsid w:val="00164E72"/>
    <w:rsid w:val="001730FC"/>
    <w:rsid w:val="00176527"/>
    <w:rsid w:val="001810F1"/>
    <w:rsid w:val="00182BCC"/>
    <w:rsid w:val="00183442"/>
    <w:rsid w:val="00183E45"/>
    <w:rsid w:val="00190C8E"/>
    <w:rsid w:val="00193B0B"/>
    <w:rsid w:val="001960FF"/>
    <w:rsid w:val="001973FB"/>
    <w:rsid w:val="00197C91"/>
    <w:rsid w:val="001A4C98"/>
    <w:rsid w:val="001B1A4A"/>
    <w:rsid w:val="001B5542"/>
    <w:rsid w:val="001B5F45"/>
    <w:rsid w:val="001B6176"/>
    <w:rsid w:val="001B667F"/>
    <w:rsid w:val="001B6958"/>
    <w:rsid w:val="001B6C5B"/>
    <w:rsid w:val="001C20B9"/>
    <w:rsid w:val="001C24BA"/>
    <w:rsid w:val="001C2C30"/>
    <w:rsid w:val="001D043A"/>
    <w:rsid w:val="001D04E2"/>
    <w:rsid w:val="001D65F7"/>
    <w:rsid w:val="001D7556"/>
    <w:rsid w:val="001E1DD3"/>
    <w:rsid w:val="001E741B"/>
    <w:rsid w:val="001E78E1"/>
    <w:rsid w:val="001F0678"/>
    <w:rsid w:val="001F070E"/>
    <w:rsid w:val="001F2FB8"/>
    <w:rsid w:val="001F31F8"/>
    <w:rsid w:val="001F3576"/>
    <w:rsid w:val="001F3729"/>
    <w:rsid w:val="001F3796"/>
    <w:rsid w:val="001F6A6A"/>
    <w:rsid w:val="001F7154"/>
    <w:rsid w:val="001F7D13"/>
    <w:rsid w:val="002002F8"/>
    <w:rsid w:val="00204440"/>
    <w:rsid w:val="00207F4F"/>
    <w:rsid w:val="00212AFB"/>
    <w:rsid w:val="002145BE"/>
    <w:rsid w:val="00214F71"/>
    <w:rsid w:val="00215704"/>
    <w:rsid w:val="00221A68"/>
    <w:rsid w:val="00222939"/>
    <w:rsid w:val="00222A55"/>
    <w:rsid w:val="00227302"/>
    <w:rsid w:val="00227CEB"/>
    <w:rsid w:val="002312F5"/>
    <w:rsid w:val="002331B5"/>
    <w:rsid w:val="00237872"/>
    <w:rsid w:val="0024071C"/>
    <w:rsid w:val="002409FB"/>
    <w:rsid w:val="00242A65"/>
    <w:rsid w:val="002455BE"/>
    <w:rsid w:val="00247879"/>
    <w:rsid w:val="0025070F"/>
    <w:rsid w:val="002510C8"/>
    <w:rsid w:val="00251B40"/>
    <w:rsid w:val="00253C8E"/>
    <w:rsid w:val="00253FB8"/>
    <w:rsid w:val="00255366"/>
    <w:rsid w:val="00255E4A"/>
    <w:rsid w:val="002560F0"/>
    <w:rsid w:val="00257E5B"/>
    <w:rsid w:val="00260B08"/>
    <w:rsid w:val="00261206"/>
    <w:rsid w:val="00261A55"/>
    <w:rsid w:val="002671ED"/>
    <w:rsid w:val="00267F71"/>
    <w:rsid w:val="0027197C"/>
    <w:rsid w:val="00271FD2"/>
    <w:rsid w:val="0027267B"/>
    <w:rsid w:val="00273C9E"/>
    <w:rsid w:val="0027409E"/>
    <w:rsid w:val="0028161B"/>
    <w:rsid w:val="00283E3D"/>
    <w:rsid w:val="00284BD8"/>
    <w:rsid w:val="002860DB"/>
    <w:rsid w:val="002866C4"/>
    <w:rsid w:val="002931A7"/>
    <w:rsid w:val="00294165"/>
    <w:rsid w:val="002977CB"/>
    <w:rsid w:val="002A4CBD"/>
    <w:rsid w:val="002A513B"/>
    <w:rsid w:val="002A68A3"/>
    <w:rsid w:val="002B1388"/>
    <w:rsid w:val="002B5AD5"/>
    <w:rsid w:val="002B715F"/>
    <w:rsid w:val="002C0B21"/>
    <w:rsid w:val="002C272A"/>
    <w:rsid w:val="002C35C0"/>
    <w:rsid w:val="002C4C64"/>
    <w:rsid w:val="002C5D60"/>
    <w:rsid w:val="002C6B32"/>
    <w:rsid w:val="002C7A77"/>
    <w:rsid w:val="002D5240"/>
    <w:rsid w:val="002D6A59"/>
    <w:rsid w:val="002D6A87"/>
    <w:rsid w:val="002D6B6E"/>
    <w:rsid w:val="002D7ED3"/>
    <w:rsid w:val="002E0762"/>
    <w:rsid w:val="002E1CC8"/>
    <w:rsid w:val="002E2EEA"/>
    <w:rsid w:val="002E540A"/>
    <w:rsid w:val="002E5E2F"/>
    <w:rsid w:val="002E65A7"/>
    <w:rsid w:val="002E7E2D"/>
    <w:rsid w:val="002F0321"/>
    <w:rsid w:val="002F163C"/>
    <w:rsid w:val="002F1FA8"/>
    <w:rsid w:val="002F2955"/>
    <w:rsid w:val="002F398E"/>
    <w:rsid w:val="002F42DF"/>
    <w:rsid w:val="002F6DC2"/>
    <w:rsid w:val="002F79C8"/>
    <w:rsid w:val="00302B18"/>
    <w:rsid w:val="00311700"/>
    <w:rsid w:val="003120D6"/>
    <w:rsid w:val="00316086"/>
    <w:rsid w:val="00321FA1"/>
    <w:rsid w:val="0032294E"/>
    <w:rsid w:val="00322C09"/>
    <w:rsid w:val="00327211"/>
    <w:rsid w:val="00331AD6"/>
    <w:rsid w:val="0033323D"/>
    <w:rsid w:val="00333AD3"/>
    <w:rsid w:val="00333AF2"/>
    <w:rsid w:val="003340E3"/>
    <w:rsid w:val="003341C9"/>
    <w:rsid w:val="003355DF"/>
    <w:rsid w:val="00340CA6"/>
    <w:rsid w:val="00342332"/>
    <w:rsid w:val="00345239"/>
    <w:rsid w:val="00352124"/>
    <w:rsid w:val="003534B3"/>
    <w:rsid w:val="00353887"/>
    <w:rsid w:val="003538C2"/>
    <w:rsid w:val="00364784"/>
    <w:rsid w:val="00374823"/>
    <w:rsid w:val="00380273"/>
    <w:rsid w:val="00380FAD"/>
    <w:rsid w:val="00385426"/>
    <w:rsid w:val="00385F9C"/>
    <w:rsid w:val="003965D3"/>
    <w:rsid w:val="00396F52"/>
    <w:rsid w:val="003A0CBD"/>
    <w:rsid w:val="003A1D4F"/>
    <w:rsid w:val="003A3E50"/>
    <w:rsid w:val="003A40FF"/>
    <w:rsid w:val="003A410A"/>
    <w:rsid w:val="003A690A"/>
    <w:rsid w:val="003B7559"/>
    <w:rsid w:val="003C3504"/>
    <w:rsid w:val="003C4EE7"/>
    <w:rsid w:val="003D7475"/>
    <w:rsid w:val="003D7C76"/>
    <w:rsid w:val="003E0531"/>
    <w:rsid w:val="003E2C01"/>
    <w:rsid w:val="003E4921"/>
    <w:rsid w:val="003E54C5"/>
    <w:rsid w:val="003E6025"/>
    <w:rsid w:val="003E66DD"/>
    <w:rsid w:val="003F42C5"/>
    <w:rsid w:val="003F654B"/>
    <w:rsid w:val="003F695E"/>
    <w:rsid w:val="00403AF1"/>
    <w:rsid w:val="00404F7F"/>
    <w:rsid w:val="004056D4"/>
    <w:rsid w:val="00407075"/>
    <w:rsid w:val="00407207"/>
    <w:rsid w:val="004103AA"/>
    <w:rsid w:val="00411C37"/>
    <w:rsid w:val="00417FC0"/>
    <w:rsid w:val="0042114B"/>
    <w:rsid w:val="0042373C"/>
    <w:rsid w:val="00424960"/>
    <w:rsid w:val="00425F95"/>
    <w:rsid w:val="00433B84"/>
    <w:rsid w:val="00434927"/>
    <w:rsid w:val="00455DEA"/>
    <w:rsid w:val="00456F12"/>
    <w:rsid w:val="00457033"/>
    <w:rsid w:val="00464AC8"/>
    <w:rsid w:val="0046533E"/>
    <w:rsid w:val="00465C3B"/>
    <w:rsid w:val="00467626"/>
    <w:rsid w:val="004714AB"/>
    <w:rsid w:val="00472E7F"/>
    <w:rsid w:val="004734FA"/>
    <w:rsid w:val="00475841"/>
    <w:rsid w:val="00482398"/>
    <w:rsid w:val="004836BA"/>
    <w:rsid w:val="00485AE9"/>
    <w:rsid w:val="00494775"/>
    <w:rsid w:val="00496E4B"/>
    <w:rsid w:val="004A140A"/>
    <w:rsid w:val="004B0956"/>
    <w:rsid w:val="004B1197"/>
    <w:rsid w:val="004B147E"/>
    <w:rsid w:val="004B158E"/>
    <w:rsid w:val="004C042A"/>
    <w:rsid w:val="004C09C3"/>
    <w:rsid w:val="004C5282"/>
    <w:rsid w:val="004D2077"/>
    <w:rsid w:val="004D432F"/>
    <w:rsid w:val="004D4B65"/>
    <w:rsid w:val="004D622C"/>
    <w:rsid w:val="004E000A"/>
    <w:rsid w:val="004E1D0C"/>
    <w:rsid w:val="004E1D98"/>
    <w:rsid w:val="004E2AF1"/>
    <w:rsid w:val="004E5E46"/>
    <w:rsid w:val="004E6515"/>
    <w:rsid w:val="004F2616"/>
    <w:rsid w:val="004F33DA"/>
    <w:rsid w:val="004F4F76"/>
    <w:rsid w:val="004F61DB"/>
    <w:rsid w:val="004F75C2"/>
    <w:rsid w:val="004F792A"/>
    <w:rsid w:val="00500FEC"/>
    <w:rsid w:val="00502705"/>
    <w:rsid w:val="005103A2"/>
    <w:rsid w:val="00510AB7"/>
    <w:rsid w:val="00514E4E"/>
    <w:rsid w:val="00515C7F"/>
    <w:rsid w:val="005206C3"/>
    <w:rsid w:val="005218E1"/>
    <w:rsid w:val="00521E9D"/>
    <w:rsid w:val="00522189"/>
    <w:rsid w:val="005301F7"/>
    <w:rsid w:val="00530C9A"/>
    <w:rsid w:val="00530FC1"/>
    <w:rsid w:val="00533163"/>
    <w:rsid w:val="0053580F"/>
    <w:rsid w:val="00535FA4"/>
    <w:rsid w:val="0053667B"/>
    <w:rsid w:val="005368F4"/>
    <w:rsid w:val="0054110D"/>
    <w:rsid w:val="00542FE1"/>
    <w:rsid w:val="00543087"/>
    <w:rsid w:val="005467A3"/>
    <w:rsid w:val="00550804"/>
    <w:rsid w:val="00550907"/>
    <w:rsid w:val="0055126A"/>
    <w:rsid w:val="005515AE"/>
    <w:rsid w:val="00555A8E"/>
    <w:rsid w:val="00557174"/>
    <w:rsid w:val="005603DD"/>
    <w:rsid w:val="00560B45"/>
    <w:rsid w:val="005614CA"/>
    <w:rsid w:val="0057102D"/>
    <w:rsid w:val="00572471"/>
    <w:rsid w:val="00572D30"/>
    <w:rsid w:val="0057598D"/>
    <w:rsid w:val="005840EE"/>
    <w:rsid w:val="00590E80"/>
    <w:rsid w:val="0059259C"/>
    <w:rsid w:val="005935EF"/>
    <w:rsid w:val="00593DCF"/>
    <w:rsid w:val="005946F5"/>
    <w:rsid w:val="00594C7C"/>
    <w:rsid w:val="005A05C8"/>
    <w:rsid w:val="005A1B78"/>
    <w:rsid w:val="005A518D"/>
    <w:rsid w:val="005A6EE0"/>
    <w:rsid w:val="005B036D"/>
    <w:rsid w:val="005B3541"/>
    <w:rsid w:val="005B675F"/>
    <w:rsid w:val="005C0ADD"/>
    <w:rsid w:val="005C56F8"/>
    <w:rsid w:val="005D2E3B"/>
    <w:rsid w:val="005D6736"/>
    <w:rsid w:val="005D6BA2"/>
    <w:rsid w:val="005D732A"/>
    <w:rsid w:val="005E281A"/>
    <w:rsid w:val="00600BBD"/>
    <w:rsid w:val="0060124D"/>
    <w:rsid w:val="006025E3"/>
    <w:rsid w:val="00604501"/>
    <w:rsid w:val="00606355"/>
    <w:rsid w:val="00611467"/>
    <w:rsid w:val="0061560E"/>
    <w:rsid w:val="00617568"/>
    <w:rsid w:val="00621516"/>
    <w:rsid w:val="00622FD1"/>
    <w:rsid w:val="006247FC"/>
    <w:rsid w:val="0062615B"/>
    <w:rsid w:val="00627495"/>
    <w:rsid w:val="006305E8"/>
    <w:rsid w:val="00630FBF"/>
    <w:rsid w:val="00631071"/>
    <w:rsid w:val="006317AF"/>
    <w:rsid w:val="00633C0C"/>
    <w:rsid w:val="00633F26"/>
    <w:rsid w:val="00634245"/>
    <w:rsid w:val="0064017F"/>
    <w:rsid w:val="00640382"/>
    <w:rsid w:val="0064406B"/>
    <w:rsid w:val="00646833"/>
    <w:rsid w:val="00646BDB"/>
    <w:rsid w:val="0065164A"/>
    <w:rsid w:val="00653020"/>
    <w:rsid w:val="00653245"/>
    <w:rsid w:val="00654174"/>
    <w:rsid w:val="006546F6"/>
    <w:rsid w:val="00654B6F"/>
    <w:rsid w:val="00657AB3"/>
    <w:rsid w:val="006617C8"/>
    <w:rsid w:val="006619DA"/>
    <w:rsid w:val="0066288C"/>
    <w:rsid w:val="00663F4F"/>
    <w:rsid w:val="006666A9"/>
    <w:rsid w:val="00667890"/>
    <w:rsid w:val="006727EF"/>
    <w:rsid w:val="006757E6"/>
    <w:rsid w:val="00676F13"/>
    <w:rsid w:val="00681CA9"/>
    <w:rsid w:val="006957BA"/>
    <w:rsid w:val="00695D26"/>
    <w:rsid w:val="00696919"/>
    <w:rsid w:val="00696F41"/>
    <w:rsid w:val="006A1E97"/>
    <w:rsid w:val="006A7FA9"/>
    <w:rsid w:val="006B6236"/>
    <w:rsid w:val="006B65A9"/>
    <w:rsid w:val="006B6BBE"/>
    <w:rsid w:val="006B75AA"/>
    <w:rsid w:val="006C0379"/>
    <w:rsid w:val="006C1886"/>
    <w:rsid w:val="006C3EFA"/>
    <w:rsid w:val="006C4327"/>
    <w:rsid w:val="006C6BAA"/>
    <w:rsid w:val="006C6FAC"/>
    <w:rsid w:val="006D4FC3"/>
    <w:rsid w:val="006D5E8D"/>
    <w:rsid w:val="006E0D9F"/>
    <w:rsid w:val="006E1094"/>
    <w:rsid w:val="006E16E0"/>
    <w:rsid w:val="006E1AFE"/>
    <w:rsid w:val="006E2C3C"/>
    <w:rsid w:val="006E6B4B"/>
    <w:rsid w:val="006F238C"/>
    <w:rsid w:val="006F53CF"/>
    <w:rsid w:val="006F5AB6"/>
    <w:rsid w:val="006F5CDC"/>
    <w:rsid w:val="007011AC"/>
    <w:rsid w:val="0070148C"/>
    <w:rsid w:val="00701BDE"/>
    <w:rsid w:val="007035CF"/>
    <w:rsid w:val="00704420"/>
    <w:rsid w:val="00705D8F"/>
    <w:rsid w:val="007107B2"/>
    <w:rsid w:val="00713A59"/>
    <w:rsid w:val="00716E01"/>
    <w:rsid w:val="00717ED0"/>
    <w:rsid w:val="00722FC3"/>
    <w:rsid w:val="00731865"/>
    <w:rsid w:val="00731D5F"/>
    <w:rsid w:val="00733B64"/>
    <w:rsid w:val="00735C6F"/>
    <w:rsid w:val="0073648B"/>
    <w:rsid w:val="00736F24"/>
    <w:rsid w:val="00742022"/>
    <w:rsid w:val="00744823"/>
    <w:rsid w:val="0074493F"/>
    <w:rsid w:val="00745137"/>
    <w:rsid w:val="007452E8"/>
    <w:rsid w:val="00745D9D"/>
    <w:rsid w:val="00746B73"/>
    <w:rsid w:val="00746DFA"/>
    <w:rsid w:val="00746FCD"/>
    <w:rsid w:val="0074787E"/>
    <w:rsid w:val="00750886"/>
    <w:rsid w:val="00751B38"/>
    <w:rsid w:val="00754F31"/>
    <w:rsid w:val="00762218"/>
    <w:rsid w:val="0076285E"/>
    <w:rsid w:val="007671BC"/>
    <w:rsid w:val="0076766F"/>
    <w:rsid w:val="00771325"/>
    <w:rsid w:val="007727AC"/>
    <w:rsid w:val="00773304"/>
    <w:rsid w:val="0077375F"/>
    <w:rsid w:val="007763AE"/>
    <w:rsid w:val="00777059"/>
    <w:rsid w:val="00777D7F"/>
    <w:rsid w:val="00780151"/>
    <w:rsid w:val="00786652"/>
    <w:rsid w:val="00786B84"/>
    <w:rsid w:val="00791968"/>
    <w:rsid w:val="007925F9"/>
    <w:rsid w:val="007937E0"/>
    <w:rsid w:val="007A1550"/>
    <w:rsid w:val="007A4426"/>
    <w:rsid w:val="007A704A"/>
    <w:rsid w:val="007B232A"/>
    <w:rsid w:val="007B2761"/>
    <w:rsid w:val="007B7539"/>
    <w:rsid w:val="007C1B72"/>
    <w:rsid w:val="007C24AB"/>
    <w:rsid w:val="007C2694"/>
    <w:rsid w:val="007C34CE"/>
    <w:rsid w:val="007C509A"/>
    <w:rsid w:val="007D01D3"/>
    <w:rsid w:val="007D0CA8"/>
    <w:rsid w:val="007D314B"/>
    <w:rsid w:val="007E3D4E"/>
    <w:rsid w:val="007F082D"/>
    <w:rsid w:val="007F1C00"/>
    <w:rsid w:val="0080164E"/>
    <w:rsid w:val="00803BD3"/>
    <w:rsid w:val="00805593"/>
    <w:rsid w:val="008066CA"/>
    <w:rsid w:val="00806DB4"/>
    <w:rsid w:val="008105D8"/>
    <w:rsid w:val="0081083F"/>
    <w:rsid w:val="0081223E"/>
    <w:rsid w:val="00813BBE"/>
    <w:rsid w:val="00814E9B"/>
    <w:rsid w:val="00820323"/>
    <w:rsid w:val="0082426F"/>
    <w:rsid w:val="00826FC0"/>
    <w:rsid w:val="00827CAB"/>
    <w:rsid w:val="00835287"/>
    <w:rsid w:val="00835861"/>
    <w:rsid w:val="00836C9C"/>
    <w:rsid w:val="0084088E"/>
    <w:rsid w:val="00846464"/>
    <w:rsid w:val="00851E80"/>
    <w:rsid w:val="00854F73"/>
    <w:rsid w:val="00856311"/>
    <w:rsid w:val="00863E60"/>
    <w:rsid w:val="00863F8C"/>
    <w:rsid w:val="008736F2"/>
    <w:rsid w:val="00874342"/>
    <w:rsid w:val="00874FF1"/>
    <w:rsid w:val="00876877"/>
    <w:rsid w:val="008770ED"/>
    <w:rsid w:val="00881807"/>
    <w:rsid w:val="0088310B"/>
    <w:rsid w:val="00884F6C"/>
    <w:rsid w:val="0088559D"/>
    <w:rsid w:val="00890146"/>
    <w:rsid w:val="00893712"/>
    <w:rsid w:val="00894C3B"/>
    <w:rsid w:val="00894F83"/>
    <w:rsid w:val="00895B91"/>
    <w:rsid w:val="00897F0B"/>
    <w:rsid w:val="008A2BEE"/>
    <w:rsid w:val="008A3A35"/>
    <w:rsid w:val="008A4CF3"/>
    <w:rsid w:val="008A602C"/>
    <w:rsid w:val="008B0E38"/>
    <w:rsid w:val="008B197A"/>
    <w:rsid w:val="008B25E9"/>
    <w:rsid w:val="008B60A7"/>
    <w:rsid w:val="008B786B"/>
    <w:rsid w:val="008C0EEC"/>
    <w:rsid w:val="008C2432"/>
    <w:rsid w:val="008C4621"/>
    <w:rsid w:val="008C4BB2"/>
    <w:rsid w:val="008C6F30"/>
    <w:rsid w:val="008D1D15"/>
    <w:rsid w:val="008D22BD"/>
    <w:rsid w:val="008D2D67"/>
    <w:rsid w:val="008D3AF8"/>
    <w:rsid w:val="008D5A0B"/>
    <w:rsid w:val="008D7A99"/>
    <w:rsid w:val="008E664F"/>
    <w:rsid w:val="00901A1E"/>
    <w:rsid w:val="0090261C"/>
    <w:rsid w:val="009026BF"/>
    <w:rsid w:val="009042BF"/>
    <w:rsid w:val="00905316"/>
    <w:rsid w:val="00905C17"/>
    <w:rsid w:val="00905DC4"/>
    <w:rsid w:val="0090737E"/>
    <w:rsid w:val="00911F99"/>
    <w:rsid w:val="00914C87"/>
    <w:rsid w:val="00914DC5"/>
    <w:rsid w:val="00914E54"/>
    <w:rsid w:val="00914F2A"/>
    <w:rsid w:val="00914FE2"/>
    <w:rsid w:val="00917FEE"/>
    <w:rsid w:val="00926264"/>
    <w:rsid w:val="0092761D"/>
    <w:rsid w:val="00930679"/>
    <w:rsid w:val="00934F6C"/>
    <w:rsid w:val="00936DA7"/>
    <w:rsid w:val="00937274"/>
    <w:rsid w:val="00937676"/>
    <w:rsid w:val="009403B5"/>
    <w:rsid w:val="00940B3C"/>
    <w:rsid w:val="00943244"/>
    <w:rsid w:val="00943E49"/>
    <w:rsid w:val="0094464A"/>
    <w:rsid w:val="00950145"/>
    <w:rsid w:val="00953ABC"/>
    <w:rsid w:val="00955E5D"/>
    <w:rsid w:val="00955FCF"/>
    <w:rsid w:val="00956B5F"/>
    <w:rsid w:val="00960DD8"/>
    <w:rsid w:val="00963F75"/>
    <w:rsid w:val="0096670F"/>
    <w:rsid w:val="00972C3A"/>
    <w:rsid w:val="00974AF6"/>
    <w:rsid w:val="00977C87"/>
    <w:rsid w:val="009823FC"/>
    <w:rsid w:val="0098652D"/>
    <w:rsid w:val="00987F5F"/>
    <w:rsid w:val="00992197"/>
    <w:rsid w:val="0099611B"/>
    <w:rsid w:val="009961B5"/>
    <w:rsid w:val="0099729F"/>
    <w:rsid w:val="009A03E9"/>
    <w:rsid w:val="009A2498"/>
    <w:rsid w:val="009A71B3"/>
    <w:rsid w:val="009B0027"/>
    <w:rsid w:val="009B011B"/>
    <w:rsid w:val="009B0351"/>
    <w:rsid w:val="009B1083"/>
    <w:rsid w:val="009B3F1C"/>
    <w:rsid w:val="009C06EB"/>
    <w:rsid w:val="009C0F1B"/>
    <w:rsid w:val="009C23A3"/>
    <w:rsid w:val="009C4063"/>
    <w:rsid w:val="009C5E58"/>
    <w:rsid w:val="009C7E1A"/>
    <w:rsid w:val="009D012D"/>
    <w:rsid w:val="009D5F3C"/>
    <w:rsid w:val="009D77B2"/>
    <w:rsid w:val="009E6700"/>
    <w:rsid w:val="009F0C79"/>
    <w:rsid w:val="009F3F15"/>
    <w:rsid w:val="009F54E6"/>
    <w:rsid w:val="009F6F56"/>
    <w:rsid w:val="009F71C1"/>
    <w:rsid w:val="00A00113"/>
    <w:rsid w:val="00A010CE"/>
    <w:rsid w:val="00A0256E"/>
    <w:rsid w:val="00A02CF4"/>
    <w:rsid w:val="00A02EA0"/>
    <w:rsid w:val="00A07D4B"/>
    <w:rsid w:val="00A1237A"/>
    <w:rsid w:val="00A17089"/>
    <w:rsid w:val="00A20680"/>
    <w:rsid w:val="00A20C0B"/>
    <w:rsid w:val="00A21FBF"/>
    <w:rsid w:val="00A22421"/>
    <w:rsid w:val="00A24506"/>
    <w:rsid w:val="00A25DEF"/>
    <w:rsid w:val="00A3097F"/>
    <w:rsid w:val="00A337F3"/>
    <w:rsid w:val="00A34AD6"/>
    <w:rsid w:val="00A407E3"/>
    <w:rsid w:val="00A422CD"/>
    <w:rsid w:val="00A42F5D"/>
    <w:rsid w:val="00A449C6"/>
    <w:rsid w:val="00A45E25"/>
    <w:rsid w:val="00A46490"/>
    <w:rsid w:val="00A46496"/>
    <w:rsid w:val="00A50245"/>
    <w:rsid w:val="00A51FC5"/>
    <w:rsid w:val="00A5545E"/>
    <w:rsid w:val="00A66C13"/>
    <w:rsid w:val="00A70154"/>
    <w:rsid w:val="00A718B9"/>
    <w:rsid w:val="00A74561"/>
    <w:rsid w:val="00A751C2"/>
    <w:rsid w:val="00A76023"/>
    <w:rsid w:val="00A7779A"/>
    <w:rsid w:val="00A93723"/>
    <w:rsid w:val="00A93EA5"/>
    <w:rsid w:val="00A94F2F"/>
    <w:rsid w:val="00A95690"/>
    <w:rsid w:val="00AA421B"/>
    <w:rsid w:val="00AA7EFB"/>
    <w:rsid w:val="00AB40E1"/>
    <w:rsid w:val="00AB4F36"/>
    <w:rsid w:val="00AB60C6"/>
    <w:rsid w:val="00AB78F6"/>
    <w:rsid w:val="00AC0934"/>
    <w:rsid w:val="00AC7C75"/>
    <w:rsid w:val="00AD1060"/>
    <w:rsid w:val="00AD16A1"/>
    <w:rsid w:val="00AD36FB"/>
    <w:rsid w:val="00AE1DDA"/>
    <w:rsid w:val="00AE1EC3"/>
    <w:rsid w:val="00AE29A6"/>
    <w:rsid w:val="00AE35D9"/>
    <w:rsid w:val="00AE6B44"/>
    <w:rsid w:val="00AE70F8"/>
    <w:rsid w:val="00AE71EA"/>
    <w:rsid w:val="00AF6F53"/>
    <w:rsid w:val="00B02AD3"/>
    <w:rsid w:val="00B0567C"/>
    <w:rsid w:val="00B05C41"/>
    <w:rsid w:val="00B05D84"/>
    <w:rsid w:val="00B062EF"/>
    <w:rsid w:val="00B07EC9"/>
    <w:rsid w:val="00B11D8C"/>
    <w:rsid w:val="00B15580"/>
    <w:rsid w:val="00B16D5C"/>
    <w:rsid w:val="00B17798"/>
    <w:rsid w:val="00B20FD8"/>
    <w:rsid w:val="00B252EC"/>
    <w:rsid w:val="00B259A9"/>
    <w:rsid w:val="00B30EC1"/>
    <w:rsid w:val="00B32C2D"/>
    <w:rsid w:val="00B34AA0"/>
    <w:rsid w:val="00B53168"/>
    <w:rsid w:val="00B5444C"/>
    <w:rsid w:val="00B54661"/>
    <w:rsid w:val="00B55B39"/>
    <w:rsid w:val="00B60E47"/>
    <w:rsid w:val="00B624D7"/>
    <w:rsid w:val="00B62F41"/>
    <w:rsid w:val="00B64033"/>
    <w:rsid w:val="00B70AC8"/>
    <w:rsid w:val="00B745CC"/>
    <w:rsid w:val="00B759D4"/>
    <w:rsid w:val="00B77998"/>
    <w:rsid w:val="00B82018"/>
    <w:rsid w:val="00B82B42"/>
    <w:rsid w:val="00B84E1F"/>
    <w:rsid w:val="00B84E9C"/>
    <w:rsid w:val="00B8683E"/>
    <w:rsid w:val="00B87047"/>
    <w:rsid w:val="00B92EDD"/>
    <w:rsid w:val="00B93355"/>
    <w:rsid w:val="00B93CD7"/>
    <w:rsid w:val="00B9407F"/>
    <w:rsid w:val="00B9509F"/>
    <w:rsid w:val="00B96CC5"/>
    <w:rsid w:val="00BA2191"/>
    <w:rsid w:val="00BA51C1"/>
    <w:rsid w:val="00BA6799"/>
    <w:rsid w:val="00BA6A6F"/>
    <w:rsid w:val="00BB0675"/>
    <w:rsid w:val="00BB07B0"/>
    <w:rsid w:val="00BB2E3A"/>
    <w:rsid w:val="00BB30EF"/>
    <w:rsid w:val="00BB431A"/>
    <w:rsid w:val="00BB542C"/>
    <w:rsid w:val="00BC0546"/>
    <w:rsid w:val="00BC1F31"/>
    <w:rsid w:val="00BC26E9"/>
    <w:rsid w:val="00BC376F"/>
    <w:rsid w:val="00BC4F02"/>
    <w:rsid w:val="00BC6346"/>
    <w:rsid w:val="00BC647F"/>
    <w:rsid w:val="00BD0E62"/>
    <w:rsid w:val="00BD283A"/>
    <w:rsid w:val="00BD7670"/>
    <w:rsid w:val="00BE362A"/>
    <w:rsid w:val="00BE53D7"/>
    <w:rsid w:val="00BE5B34"/>
    <w:rsid w:val="00BE5E3B"/>
    <w:rsid w:val="00BF255D"/>
    <w:rsid w:val="00BF4092"/>
    <w:rsid w:val="00BF4A06"/>
    <w:rsid w:val="00BF5C97"/>
    <w:rsid w:val="00C05889"/>
    <w:rsid w:val="00C125BF"/>
    <w:rsid w:val="00C12E59"/>
    <w:rsid w:val="00C13658"/>
    <w:rsid w:val="00C26AA7"/>
    <w:rsid w:val="00C26F3C"/>
    <w:rsid w:val="00C301D4"/>
    <w:rsid w:val="00C31E49"/>
    <w:rsid w:val="00C3712E"/>
    <w:rsid w:val="00C371BB"/>
    <w:rsid w:val="00C40495"/>
    <w:rsid w:val="00C435FD"/>
    <w:rsid w:val="00C53674"/>
    <w:rsid w:val="00C54EAA"/>
    <w:rsid w:val="00C55F03"/>
    <w:rsid w:val="00C64F69"/>
    <w:rsid w:val="00C721B2"/>
    <w:rsid w:val="00C73B1A"/>
    <w:rsid w:val="00C73F9D"/>
    <w:rsid w:val="00C741DA"/>
    <w:rsid w:val="00C75A73"/>
    <w:rsid w:val="00C766B9"/>
    <w:rsid w:val="00C82199"/>
    <w:rsid w:val="00C84003"/>
    <w:rsid w:val="00C8534B"/>
    <w:rsid w:val="00C8535C"/>
    <w:rsid w:val="00C87226"/>
    <w:rsid w:val="00C91919"/>
    <w:rsid w:val="00C92D7A"/>
    <w:rsid w:val="00CA0D5E"/>
    <w:rsid w:val="00CA212C"/>
    <w:rsid w:val="00CA3228"/>
    <w:rsid w:val="00CA4423"/>
    <w:rsid w:val="00CA4A6B"/>
    <w:rsid w:val="00CA4ADC"/>
    <w:rsid w:val="00CA6C09"/>
    <w:rsid w:val="00CA7DF6"/>
    <w:rsid w:val="00CB342E"/>
    <w:rsid w:val="00CB513E"/>
    <w:rsid w:val="00CB7C52"/>
    <w:rsid w:val="00CC02A4"/>
    <w:rsid w:val="00CC1A0B"/>
    <w:rsid w:val="00CC215B"/>
    <w:rsid w:val="00CC5CBA"/>
    <w:rsid w:val="00CD2618"/>
    <w:rsid w:val="00CD521E"/>
    <w:rsid w:val="00CE237F"/>
    <w:rsid w:val="00CE743A"/>
    <w:rsid w:val="00CE7B81"/>
    <w:rsid w:val="00CF00D4"/>
    <w:rsid w:val="00CF5F66"/>
    <w:rsid w:val="00CF6072"/>
    <w:rsid w:val="00D00DD6"/>
    <w:rsid w:val="00D07194"/>
    <w:rsid w:val="00D101F7"/>
    <w:rsid w:val="00D15737"/>
    <w:rsid w:val="00D16497"/>
    <w:rsid w:val="00D2090C"/>
    <w:rsid w:val="00D214F0"/>
    <w:rsid w:val="00D21FF5"/>
    <w:rsid w:val="00D23EB6"/>
    <w:rsid w:val="00D307B5"/>
    <w:rsid w:val="00D31547"/>
    <w:rsid w:val="00D31B9F"/>
    <w:rsid w:val="00D31F54"/>
    <w:rsid w:val="00D327E9"/>
    <w:rsid w:val="00D330B8"/>
    <w:rsid w:val="00D33BFF"/>
    <w:rsid w:val="00D41CA6"/>
    <w:rsid w:val="00D47024"/>
    <w:rsid w:val="00D5437D"/>
    <w:rsid w:val="00D564B2"/>
    <w:rsid w:val="00D57739"/>
    <w:rsid w:val="00D610EE"/>
    <w:rsid w:val="00D62098"/>
    <w:rsid w:val="00D643C5"/>
    <w:rsid w:val="00D70A74"/>
    <w:rsid w:val="00D717BD"/>
    <w:rsid w:val="00D71D69"/>
    <w:rsid w:val="00D7210F"/>
    <w:rsid w:val="00D75BB3"/>
    <w:rsid w:val="00D824F9"/>
    <w:rsid w:val="00D83971"/>
    <w:rsid w:val="00D85263"/>
    <w:rsid w:val="00D8574D"/>
    <w:rsid w:val="00D85827"/>
    <w:rsid w:val="00D925C4"/>
    <w:rsid w:val="00DA3F46"/>
    <w:rsid w:val="00DA415C"/>
    <w:rsid w:val="00DA4CCD"/>
    <w:rsid w:val="00DA58E1"/>
    <w:rsid w:val="00DA592E"/>
    <w:rsid w:val="00DA5A5D"/>
    <w:rsid w:val="00DA7766"/>
    <w:rsid w:val="00DB1FF2"/>
    <w:rsid w:val="00DB3CC4"/>
    <w:rsid w:val="00DB4A02"/>
    <w:rsid w:val="00DB4DEC"/>
    <w:rsid w:val="00DB6B13"/>
    <w:rsid w:val="00DB7A70"/>
    <w:rsid w:val="00DC011F"/>
    <w:rsid w:val="00DC1209"/>
    <w:rsid w:val="00DC44B0"/>
    <w:rsid w:val="00DC6B02"/>
    <w:rsid w:val="00DD188E"/>
    <w:rsid w:val="00DD1A88"/>
    <w:rsid w:val="00DD1DAD"/>
    <w:rsid w:val="00DD3555"/>
    <w:rsid w:val="00DD5B0E"/>
    <w:rsid w:val="00DE06F2"/>
    <w:rsid w:val="00DE0772"/>
    <w:rsid w:val="00DE0C5E"/>
    <w:rsid w:val="00DE0E88"/>
    <w:rsid w:val="00DE1F60"/>
    <w:rsid w:val="00DE4590"/>
    <w:rsid w:val="00DE59B1"/>
    <w:rsid w:val="00DE5BC1"/>
    <w:rsid w:val="00DF035B"/>
    <w:rsid w:val="00DF0F2E"/>
    <w:rsid w:val="00DF1998"/>
    <w:rsid w:val="00DF48C9"/>
    <w:rsid w:val="00DF4B1F"/>
    <w:rsid w:val="00DF4B30"/>
    <w:rsid w:val="00DF52BD"/>
    <w:rsid w:val="00DF5494"/>
    <w:rsid w:val="00E00569"/>
    <w:rsid w:val="00E00661"/>
    <w:rsid w:val="00E11C20"/>
    <w:rsid w:val="00E15048"/>
    <w:rsid w:val="00E15D93"/>
    <w:rsid w:val="00E1673C"/>
    <w:rsid w:val="00E22D40"/>
    <w:rsid w:val="00E23230"/>
    <w:rsid w:val="00E25E5D"/>
    <w:rsid w:val="00E30FF7"/>
    <w:rsid w:val="00E323B7"/>
    <w:rsid w:val="00E37A0C"/>
    <w:rsid w:val="00E42069"/>
    <w:rsid w:val="00E42B2A"/>
    <w:rsid w:val="00E45072"/>
    <w:rsid w:val="00E46E5C"/>
    <w:rsid w:val="00E50315"/>
    <w:rsid w:val="00E5143C"/>
    <w:rsid w:val="00E53AD8"/>
    <w:rsid w:val="00E60A2A"/>
    <w:rsid w:val="00E62E9E"/>
    <w:rsid w:val="00E64454"/>
    <w:rsid w:val="00E670E0"/>
    <w:rsid w:val="00E67707"/>
    <w:rsid w:val="00E70602"/>
    <w:rsid w:val="00E710A3"/>
    <w:rsid w:val="00E73E06"/>
    <w:rsid w:val="00E751C1"/>
    <w:rsid w:val="00E76236"/>
    <w:rsid w:val="00E82C82"/>
    <w:rsid w:val="00E82FD6"/>
    <w:rsid w:val="00E83C92"/>
    <w:rsid w:val="00E8736B"/>
    <w:rsid w:val="00E91D98"/>
    <w:rsid w:val="00E92179"/>
    <w:rsid w:val="00E92DB1"/>
    <w:rsid w:val="00EA14F2"/>
    <w:rsid w:val="00EA2B19"/>
    <w:rsid w:val="00EA5871"/>
    <w:rsid w:val="00EA737F"/>
    <w:rsid w:val="00EB2193"/>
    <w:rsid w:val="00EB3C94"/>
    <w:rsid w:val="00EB6172"/>
    <w:rsid w:val="00EC123E"/>
    <w:rsid w:val="00EC2620"/>
    <w:rsid w:val="00EC2B05"/>
    <w:rsid w:val="00ED0A90"/>
    <w:rsid w:val="00ED6013"/>
    <w:rsid w:val="00ED699F"/>
    <w:rsid w:val="00ED6AD4"/>
    <w:rsid w:val="00EE0D8F"/>
    <w:rsid w:val="00EE0D95"/>
    <w:rsid w:val="00EE2292"/>
    <w:rsid w:val="00EE3513"/>
    <w:rsid w:val="00EE6868"/>
    <w:rsid w:val="00EE716A"/>
    <w:rsid w:val="00EF2061"/>
    <w:rsid w:val="00EF5D99"/>
    <w:rsid w:val="00EF7343"/>
    <w:rsid w:val="00F00334"/>
    <w:rsid w:val="00F0204D"/>
    <w:rsid w:val="00F0228F"/>
    <w:rsid w:val="00F02A63"/>
    <w:rsid w:val="00F02B73"/>
    <w:rsid w:val="00F03041"/>
    <w:rsid w:val="00F04EDF"/>
    <w:rsid w:val="00F1473D"/>
    <w:rsid w:val="00F14F6C"/>
    <w:rsid w:val="00F164D8"/>
    <w:rsid w:val="00F16BB2"/>
    <w:rsid w:val="00F1725D"/>
    <w:rsid w:val="00F17A2C"/>
    <w:rsid w:val="00F2339B"/>
    <w:rsid w:val="00F2396C"/>
    <w:rsid w:val="00F25AFD"/>
    <w:rsid w:val="00F26FAE"/>
    <w:rsid w:val="00F30B1F"/>
    <w:rsid w:val="00F31600"/>
    <w:rsid w:val="00F34CDB"/>
    <w:rsid w:val="00F357EB"/>
    <w:rsid w:val="00F36993"/>
    <w:rsid w:val="00F40AF2"/>
    <w:rsid w:val="00F4378F"/>
    <w:rsid w:val="00F50305"/>
    <w:rsid w:val="00F52947"/>
    <w:rsid w:val="00F52B2E"/>
    <w:rsid w:val="00F53FD0"/>
    <w:rsid w:val="00F56234"/>
    <w:rsid w:val="00F609C2"/>
    <w:rsid w:val="00F634B6"/>
    <w:rsid w:val="00F6503B"/>
    <w:rsid w:val="00F72F45"/>
    <w:rsid w:val="00F751C4"/>
    <w:rsid w:val="00F75942"/>
    <w:rsid w:val="00F778F7"/>
    <w:rsid w:val="00F8335B"/>
    <w:rsid w:val="00F84FC5"/>
    <w:rsid w:val="00F85031"/>
    <w:rsid w:val="00F853F7"/>
    <w:rsid w:val="00F87850"/>
    <w:rsid w:val="00F91972"/>
    <w:rsid w:val="00F94DDA"/>
    <w:rsid w:val="00F95FAC"/>
    <w:rsid w:val="00FA11E5"/>
    <w:rsid w:val="00FA26E2"/>
    <w:rsid w:val="00FA2A08"/>
    <w:rsid w:val="00FA3A34"/>
    <w:rsid w:val="00FA509C"/>
    <w:rsid w:val="00FB1DD3"/>
    <w:rsid w:val="00FB2E08"/>
    <w:rsid w:val="00FB34F0"/>
    <w:rsid w:val="00FB4666"/>
    <w:rsid w:val="00FB4A72"/>
    <w:rsid w:val="00FB54F3"/>
    <w:rsid w:val="00FB5CC7"/>
    <w:rsid w:val="00FC0361"/>
    <w:rsid w:val="00FC212E"/>
    <w:rsid w:val="00FC3932"/>
    <w:rsid w:val="00FC41EE"/>
    <w:rsid w:val="00FC55E6"/>
    <w:rsid w:val="00FD06A0"/>
    <w:rsid w:val="00FD1093"/>
    <w:rsid w:val="00FD4E12"/>
    <w:rsid w:val="00FD7E88"/>
    <w:rsid w:val="00FE11B8"/>
    <w:rsid w:val="00FE1C74"/>
    <w:rsid w:val="00FE2151"/>
    <w:rsid w:val="00FE5DDB"/>
    <w:rsid w:val="00FE66B5"/>
    <w:rsid w:val="00FF01E5"/>
    <w:rsid w:val="00FF21AA"/>
    <w:rsid w:val="00FF5CE0"/>
    <w:rsid w:val="00FF6B39"/>
    <w:rsid w:val="00FF6E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B8CC39"/>
  <w15:docId w15:val="{B628F981-1431-4688-9344-D0521A760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5D84"/>
  </w:style>
  <w:style w:type="paragraph" w:styleId="Heading1">
    <w:name w:val="heading 1"/>
    <w:basedOn w:val="Normal"/>
    <w:next w:val="Normal"/>
    <w:link w:val="Heading1Char"/>
    <w:uiPriority w:val="9"/>
    <w:qFormat/>
    <w:rsid w:val="00594C7C"/>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3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23"/>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character" w:styleId="Strong">
    <w:name w:val="Strong"/>
    <w:basedOn w:val="DefaultParagraphFont"/>
    <w:uiPriority w:val="22"/>
    <w:qFormat/>
    <w:rsid w:val="00FD7E88"/>
    <w:rPr>
      <w:b/>
      <w:bCs/>
    </w:rPr>
  </w:style>
  <w:style w:type="paragraph" w:styleId="BodyText">
    <w:name w:val="Body Text"/>
    <w:basedOn w:val="Normal"/>
    <w:link w:val="BodyTextChar"/>
    <w:uiPriority w:val="99"/>
    <w:rsid w:val="00053086"/>
    <w:pPr>
      <w:spacing w:after="0" w:line="240" w:lineRule="auto"/>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99"/>
    <w:rsid w:val="00053086"/>
    <w:rPr>
      <w:rFonts w:ascii="Times New Roman" w:eastAsia="Times New Roman" w:hAnsi="Times New Roman" w:cs="Times New Roman"/>
      <w:sz w:val="24"/>
      <w:szCs w:val="24"/>
    </w:rPr>
  </w:style>
  <w:style w:type="character" w:styleId="PageNumber">
    <w:name w:val="page number"/>
    <w:uiPriority w:val="99"/>
    <w:rsid w:val="00053086"/>
    <w:rPr>
      <w:rFonts w:cs="Times New Roman"/>
    </w:rPr>
  </w:style>
  <w:style w:type="paragraph" w:styleId="NormalWeb">
    <w:name w:val="Normal (Web)"/>
    <w:basedOn w:val="Normal"/>
    <w:uiPriority w:val="99"/>
    <w:unhideWhenUsed/>
    <w:rsid w:val="00182BC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Revision">
    <w:name w:val="Revision"/>
    <w:hidden/>
    <w:uiPriority w:val="99"/>
    <w:semiHidden/>
    <w:rsid w:val="0070148C"/>
    <w:pPr>
      <w:spacing w:after="0" w:line="240" w:lineRule="auto"/>
    </w:pPr>
  </w:style>
  <w:style w:type="character" w:customStyle="1" w:styleId="Heading1Char">
    <w:name w:val="Heading 1 Char"/>
    <w:basedOn w:val="DefaultParagraphFont"/>
    <w:link w:val="Heading1"/>
    <w:uiPriority w:val="9"/>
    <w:rsid w:val="00594C7C"/>
    <w:rPr>
      <w:rFonts w:asciiTheme="majorHAnsi" w:eastAsiaTheme="majorEastAsia" w:hAnsiTheme="majorHAnsi" w:cstheme="majorBidi"/>
      <w:color w:val="365F91" w:themeColor="accent1" w:themeShade="BF"/>
      <w:sz w:val="32"/>
      <w:szCs w:val="32"/>
    </w:rPr>
  </w:style>
  <w:style w:type="character" w:customStyle="1" w:styleId="normaltextrun">
    <w:name w:val="normaltextrun"/>
    <w:basedOn w:val="DefaultParagraphFont"/>
    <w:rsid w:val="00FD4E12"/>
  </w:style>
  <w:style w:type="character" w:customStyle="1" w:styleId="eop">
    <w:name w:val="eop"/>
    <w:basedOn w:val="DefaultParagraphFont"/>
    <w:rsid w:val="00FD4E12"/>
  </w:style>
  <w:style w:type="character" w:styleId="Hyperlink">
    <w:name w:val="Hyperlink"/>
    <w:basedOn w:val="DefaultParagraphFont"/>
    <w:uiPriority w:val="99"/>
    <w:semiHidden/>
    <w:unhideWhenUsed/>
    <w:rsid w:val="000D1342"/>
    <w:rPr>
      <w:color w:val="0000FF"/>
      <w:u w:val="single"/>
    </w:rPr>
  </w:style>
  <w:style w:type="paragraph" w:customStyle="1" w:styleId="paragraph">
    <w:name w:val="paragraph"/>
    <w:basedOn w:val="Normal"/>
    <w:rsid w:val="00EE2292"/>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513505">
      <w:bodyDiv w:val="1"/>
      <w:marLeft w:val="0"/>
      <w:marRight w:val="0"/>
      <w:marTop w:val="0"/>
      <w:marBottom w:val="0"/>
      <w:divBdr>
        <w:top w:val="none" w:sz="0" w:space="0" w:color="auto"/>
        <w:left w:val="none" w:sz="0" w:space="0" w:color="auto"/>
        <w:bottom w:val="none" w:sz="0" w:space="0" w:color="auto"/>
        <w:right w:val="none" w:sz="0" w:space="0" w:color="auto"/>
      </w:divBdr>
    </w:div>
    <w:div w:id="37515009">
      <w:bodyDiv w:val="1"/>
      <w:marLeft w:val="0"/>
      <w:marRight w:val="0"/>
      <w:marTop w:val="0"/>
      <w:marBottom w:val="0"/>
      <w:divBdr>
        <w:top w:val="none" w:sz="0" w:space="0" w:color="auto"/>
        <w:left w:val="none" w:sz="0" w:space="0" w:color="auto"/>
        <w:bottom w:val="none" w:sz="0" w:space="0" w:color="auto"/>
        <w:right w:val="none" w:sz="0" w:space="0" w:color="auto"/>
      </w:divBdr>
      <w:divsChild>
        <w:div w:id="1562325566">
          <w:marLeft w:val="0"/>
          <w:marRight w:val="0"/>
          <w:marTop w:val="0"/>
          <w:marBottom w:val="0"/>
          <w:divBdr>
            <w:top w:val="none" w:sz="0" w:space="0" w:color="auto"/>
            <w:left w:val="none" w:sz="0" w:space="0" w:color="auto"/>
            <w:bottom w:val="none" w:sz="0" w:space="0" w:color="auto"/>
            <w:right w:val="none" w:sz="0" w:space="0" w:color="auto"/>
          </w:divBdr>
          <w:divsChild>
            <w:div w:id="1104569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44289">
      <w:bodyDiv w:val="1"/>
      <w:marLeft w:val="0"/>
      <w:marRight w:val="0"/>
      <w:marTop w:val="0"/>
      <w:marBottom w:val="0"/>
      <w:divBdr>
        <w:top w:val="none" w:sz="0" w:space="0" w:color="auto"/>
        <w:left w:val="none" w:sz="0" w:space="0" w:color="auto"/>
        <w:bottom w:val="none" w:sz="0" w:space="0" w:color="auto"/>
        <w:right w:val="none" w:sz="0" w:space="0" w:color="auto"/>
      </w:divBdr>
      <w:divsChild>
        <w:div w:id="168836451">
          <w:marLeft w:val="0"/>
          <w:marRight w:val="0"/>
          <w:marTop w:val="0"/>
          <w:marBottom w:val="0"/>
          <w:divBdr>
            <w:top w:val="none" w:sz="0" w:space="0" w:color="auto"/>
            <w:left w:val="none" w:sz="0" w:space="0" w:color="auto"/>
            <w:bottom w:val="none" w:sz="0" w:space="0" w:color="auto"/>
            <w:right w:val="none" w:sz="0" w:space="0" w:color="auto"/>
          </w:divBdr>
        </w:div>
        <w:div w:id="151071893">
          <w:marLeft w:val="0"/>
          <w:marRight w:val="0"/>
          <w:marTop w:val="0"/>
          <w:marBottom w:val="0"/>
          <w:divBdr>
            <w:top w:val="none" w:sz="0" w:space="0" w:color="auto"/>
            <w:left w:val="none" w:sz="0" w:space="0" w:color="auto"/>
            <w:bottom w:val="none" w:sz="0" w:space="0" w:color="auto"/>
            <w:right w:val="none" w:sz="0" w:space="0" w:color="auto"/>
          </w:divBdr>
        </w:div>
        <w:div w:id="1705012729">
          <w:marLeft w:val="0"/>
          <w:marRight w:val="0"/>
          <w:marTop w:val="0"/>
          <w:marBottom w:val="0"/>
          <w:divBdr>
            <w:top w:val="none" w:sz="0" w:space="0" w:color="auto"/>
            <w:left w:val="none" w:sz="0" w:space="0" w:color="auto"/>
            <w:bottom w:val="none" w:sz="0" w:space="0" w:color="auto"/>
            <w:right w:val="none" w:sz="0" w:space="0" w:color="auto"/>
          </w:divBdr>
        </w:div>
        <w:div w:id="196430841">
          <w:marLeft w:val="0"/>
          <w:marRight w:val="0"/>
          <w:marTop w:val="0"/>
          <w:marBottom w:val="0"/>
          <w:divBdr>
            <w:top w:val="none" w:sz="0" w:space="0" w:color="auto"/>
            <w:left w:val="none" w:sz="0" w:space="0" w:color="auto"/>
            <w:bottom w:val="none" w:sz="0" w:space="0" w:color="auto"/>
            <w:right w:val="none" w:sz="0" w:space="0" w:color="auto"/>
          </w:divBdr>
        </w:div>
        <w:div w:id="1058287732">
          <w:marLeft w:val="0"/>
          <w:marRight w:val="0"/>
          <w:marTop w:val="0"/>
          <w:marBottom w:val="0"/>
          <w:divBdr>
            <w:top w:val="none" w:sz="0" w:space="0" w:color="auto"/>
            <w:left w:val="none" w:sz="0" w:space="0" w:color="auto"/>
            <w:bottom w:val="none" w:sz="0" w:space="0" w:color="auto"/>
            <w:right w:val="none" w:sz="0" w:space="0" w:color="auto"/>
          </w:divBdr>
        </w:div>
        <w:div w:id="1893540016">
          <w:marLeft w:val="0"/>
          <w:marRight w:val="0"/>
          <w:marTop w:val="0"/>
          <w:marBottom w:val="0"/>
          <w:divBdr>
            <w:top w:val="none" w:sz="0" w:space="0" w:color="auto"/>
            <w:left w:val="none" w:sz="0" w:space="0" w:color="auto"/>
            <w:bottom w:val="none" w:sz="0" w:space="0" w:color="auto"/>
            <w:right w:val="none" w:sz="0" w:space="0" w:color="auto"/>
          </w:divBdr>
        </w:div>
        <w:div w:id="10031152">
          <w:marLeft w:val="0"/>
          <w:marRight w:val="0"/>
          <w:marTop w:val="0"/>
          <w:marBottom w:val="0"/>
          <w:divBdr>
            <w:top w:val="none" w:sz="0" w:space="0" w:color="auto"/>
            <w:left w:val="none" w:sz="0" w:space="0" w:color="auto"/>
            <w:bottom w:val="none" w:sz="0" w:space="0" w:color="auto"/>
            <w:right w:val="none" w:sz="0" w:space="0" w:color="auto"/>
          </w:divBdr>
        </w:div>
      </w:divsChild>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129709121">
      <w:bodyDiv w:val="1"/>
      <w:marLeft w:val="0"/>
      <w:marRight w:val="0"/>
      <w:marTop w:val="0"/>
      <w:marBottom w:val="0"/>
      <w:divBdr>
        <w:top w:val="none" w:sz="0" w:space="0" w:color="auto"/>
        <w:left w:val="none" w:sz="0" w:space="0" w:color="auto"/>
        <w:bottom w:val="none" w:sz="0" w:space="0" w:color="auto"/>
        <w:right w:val="none" w:sz="0" w:space="0" w:color="auto"/>
      </w:divBdr>
      <w:divsChild>
        <w:div w:id="1310867613">
          <w:marLeft w:val="0"/>
          <w:marRight w:val="0"/>
          <w:marTop w:val="0"/>
          <w:marBottom w:val="0"/>
          <w:divBdr>
            <w:top w:val="none" w:sz="0" w:space="0" w:color="auto"/>
            <w:left w:val="none" w:sz="0" w:space="0" w:color="auto"/>
            <w:bottom w:val="none" w:sz="0" w:space="0" w:color="auto"/>
            <w:right w:val="none" w:sz="0" w:space="0" w:color="auto"/>
          </w:divBdr>
        </w:div>
        <w:div w:id="1657490304">
          <w:marLeft w:val="0"/>
          <w:marRight w:val="0"/>
          <w:marTop w:val="0"/>
          <w:marBottom w:val="0"/>
          <w:divBdr>
            <w:top w:val="none" w:sz="0" w:space="0" w:color="auto"/>
            <w:left w:val="none" w:sz="0" w:space="0" w:color="auto"/>
            <w:bottom w:val="none" w:sz="0" w:space="0" w:color="auto"/>
            <w:right w:val="none" w:sz="0" w:space="0" w:color="auto"/>
          </w:divBdr>
        </w:div>
        <w:div w:id="2073037104">
          <w:marLeft w:val="0"/>
          <w:marRight w:val="0"/>
          <w:marTop w:val="0"/>
          <w:marBottom w:val="0"/>
          <w:divBdr>
            <w:top w:val="none" w:sz="0" w:space="0" w:color="auto"/>
            <w:left w:val="none" w:sz="0" w:space="0" w:color="auto"/>
            <w:bottom w:val="none" w:sz="0" w:space="0" w:color="auto"/>
            <w:right w:val="none" w:sz="0" w:space="0" w:color="auto"/>
          </w:divBdr>
        </w:div>
      </w:divsChild>
    </w:div>
    <w:div w:id="174807920">
      <w:bodyDiv w:val="1"/>
      <w:marLeft w:val="0"/>
      <w:marRight w:val="0"/>
      <w:marTop w:val="0"/>
      <w:marBottom w:val="0"/>
      <w:divBdr>
        <w:top w:val="none" w:sz="0" w:space="0" w:color="auto"/>
        <w:left w:val="none" w:sz="0" w:space="0" w:color="auto"/>
        <w:bottom w:val="none" w:sz="0" w:space="0" w:color="auto"/>
        <w:right w:val="none" w:sz="0" w:space="0" w:color="auto"/>
      </w:divBdr>
    </w:div>
    <w:div w:id="294723542">
      <w:bodyDiv w:val="1"/>
      <w:marLeft w:val="0"/>
      <w:marRight w:val="0"/>
      <w:marTop w:val="0"/>
      <w:marBottom w:val="0"/>
      <w:divBdr>
        <w:top w:val="none" w:sz="0" w:space="0" w:color="auto"/>
        <w:left w:val="none" w:sz="0" w:space="0" w:color="auto"/>
        <w:bottom w:val="none" w:sz="0" w:space="0" w:color="auto"/>
        <w:right w:val="none" w:sz="0" w:space="0" w:color="auto"/>
      </w:divBdr>
    </w:div>
    <w:div w:id="298219923">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678964645">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978190447">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15321711">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238052249">
      <w:bodyDiv w:val="1"/>
      <w:marLeft w:val="0"/>
      <w:marRight w:val="0"/>
      <w:marTop w:val="0"/>
      <w:marBottom w:val="0"/>
      <w:divBdr>
        <w:top w:val="none" w:sz="0" w:space="0" w:color="auto"/>
        <w:left w:val="none" w:sz="0" w:space="0" w:color="auto"/>
        <w:bottom w:val="none" w:sz="0" w:space="0" w:color="auto"/>
        <w:right w:val="none" w:sz="0" w:space="0" w:color="auto"/>
      </w:divBdr>
      <w:divsChild>
        <w:div w:id="815295467">
          <w:marLeft w:val="0"/>
          <w:marRight w:val="0"/>
          <w:marTop w:val="0"/>
          <w:marBottom w:val="0"/>
          <w:divBdr>
            <w:top w:val="none" w:sz="0" w:space="0" w:color="auto"/>
            <w:left w:val="none" w:sz="0" w:space="0" w:color="auto"/>
            <w:bottom w:val="none" w:sz="0" w:space="0" w:color="auto"/>
            <w:right w:val="none" w:sz="0" w:space="0" w:color="auto"/>
          </w:divBdr>
        </w:div>
      </w:divsChild>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495101311">
      <w:bodyDiv w:val="1"/>
      <w:marLeft w:val="0"/>
      <w:marRight w:val="0"/>
      <w:marTop w:val="0"/>
      <w:marBottom w:val="0"/>
      <w:divBdr>
        <w:top w:val="none" w:sz="0" w:space="0" w:color="auto"/>
        <w:left w:val="none" w:sz="0" w:space="0" w:color="auto"/>
        <w:bottom w:val="none" w:sz="0" w:space="0" w:color="auto"/>
        <w:right w:val="none" w:sz="0" w:space="0" w:color="auto"/>
      </w:divBdr>
      <w:divsChild>
        <w:div w:id="2108697282">
          <w:marLeft w:val="0"/>
          <w:marRight w:val="0"/>
          <w:marTop w:val="0"/>
          <w:marBottom w:val="0"/>
          <w:divBdr>
            <w:top w:val="none" w:sz="0" w:space="0" w:color="auto"/>
            <w:left w:val="none" w:sz="0" w:space="0" w:color="auto"/>
            <w:bottom w:val="none" w:sz="0" w:space="0" w:color="auto"/>
            <w:right w:val="none" w:sz="0" w:space="0" w:color="auto"/>
          </w:divBdr>
          <w:divsChild>
            <w:div w:id="1676104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34685546">
      <w:bodyDiv w:val="1"/>
      <w:marLeft w:val="0"/>
      <w:marRight w:val="0"/>
      <w:marTop w:val="0"/>
      <w:marBottom w:val="0"/>
      <w:divBdr>
        <w:top w:val="none" w:sz="0" w:space="0" w:color="auto"/>
        <w:left w:val="none" w:sz="0" w:space="0" w:color="auto"/>
        <w:bottom w:val="none" w:sz="0" w:space="0" w:color="auto"/>
        <w:right w:val="none" w:sz="0" w:space="0" w:color="auto"/>
      </w:divBdr>
      <w:divsChild>
        <w:div w:id="433745558">
          <w:marLeft w:val="0"/>
          <w:marRight w:val="0"/>
          <w:marTop w:val="0"/>
          <w:marBottom w:val="0"/>
          <w:divBdr>
            <w:top w:val="none" w:sz="0" w:space="0" w:color="auto"/>
            <w:left w:val="none" w:sz="0" w:space="0" w:color="auto"/>
            <w:bottom w:val="none" w:sz="0" w:space="0" w:color="auto"/>
            <w:right w:val="none" w:sz="0" w:space="0" w:color="auto"/>
          </w:divBdr>
          <w:divsChild>
            <w:div w:id="307831444">
              <w:marLeft w:val="0"/>
              <w:marRight w:val="0"/>
              <w:marTop w:val="0"/>
              <w:marBottom w:val="0"/>
              <w:divBdr>
                <w:top w:val="none" w:sz="0" w:space="0" w:color="auto"/>
                <w:left w:val="none" w:sz="0" w:space="0" w:color="auto"/>
                <w:bottom w:val="none" w:sz="0" w:space="0" w:color="auto"/>
                <w:right w:val="none" w:sz="0" w:space="0" w:color="auto"/>
              </w:divBdr>
            </w:div>
          </w:divsChild>
        </w:div>
        <w:div w:id="2063358242">
          <w:marLeft w:val="0"/>
          <w:marRight w:val="0"/>
          <w:marTop w:val="0"/>
          <w:marBottom w:val="0"/>
          <w:divBdr>
            <w:top w:val="none" w:sz="0" w:space="0" w:color="auto"/>
            <w:left w:val="none" w:sz="0" w:space="0" w:color="auto"/>
            <w:bottom w:val="none" w:sz="0" w:space="0" w:color="auto"/>
            <w:right w:val="none" w:sz="0" w:space="0" w:color="auto"/>
          </w:divBdr>
          <w:divsChild>
            <w:div w:id="291447840">
              <w:marLeft w:val="0"/>
              <w:marRight w:val="0"/>
              <w:marTop w:val="0"/>
              <w:marBottom w:val="0"/>
              <w:divBdr>
                <w:top w:val="none" w:sz="0" w:space="0" w:color="auto"/>
                <w:left w:val="none" w:sz="0" w:space="0" w:color="auto"/>
                <w:bottom w:val="none" w:sz="0" w:space="0" w:color="auto"/>
                <w:right w:val="none" w:sz="0" w:space="0" w:color="auto"/>
              </w:divBdr>
            </w:div>
          </w:divsChild>
        </w:div>
        <w:div w:id="866605511">
          <w:marLeft w:val="0"/>
          <w:marRight w:val="0"/>
          <w:marTop w:val="0"/>
          <w:marBottom w:val="0"/>
          <w:divBdr>
            <w:top w:val="none" w:sz="0" w:space="0" w:color="auto"/>
            <w:left w:val="none" w:sz="0" w:space="0" w:color="auto"/>
            <w:bottom w:val="none" w:sz="0" w:space="0" w:color="auto"/>
            <w:right w:val="none" w:sz="0" w:space="0" w:color="auto"/>
          </w:divBdr>
          <w:divsChild>
            <w:div w:id="501697349">
              <w:marLeft w:val="0"/>
              <w:marRight w:val="0"/>
              <w:marTop w:val="0"/>
              <w:marBottom w:val="0"/>
              <w:divBdr>
                <w:top w:val="none" w:sz="0" w:space="0" w:color="auto"/>
                <w:left w:val="none" w:sz="0" w:space="0" w:color="auto"/>
                <w:bottom w:val="none" w:sz="0" w:space="0" w:color="auto"/>
                <w:right w:val="none" w:sz="0" w:space="0" w:color="auto"/>
              </w:divBdr>
            </w:div>
          </w:divsChild>
        </w:div>
        <w:div w:id="86268507">
          <w:marLeft w:val="0"/>
          <w:marRight w:val="0"/>
          <w:marTop w:val="0"/>
          <w:marBottom w:val="0"/>
          <w:divBdr>
            <w:top w:val="none" w:sz="0" w:space="0" w:color="auto"/>
            <w:left w:val="none" w:sz="0" w:space="0" w:color="auto"/>
            <w:bottom w:val="none" w:sz="0" w:space="0" w:color="auto"/>
            <w:right w:val="none" w:sz="0" w:space="0" w:color="auto"/>
          </w:divBdr>
          <w:divsChild>
            <w:div w:id="942306509">
              <w:marLeft w:val="0"/>
              <w:marRight w:val="0"/>
              <w:marTop w:val="0"/>
              <w:marBottom w:val="0"/>
              <w:divBdr>
                <w:top w:val="none" w:sz="0" w:space="0" w:color="auto"/>
                <w:left w:val="none" w:sz="0" w:space="0" w:color="auto"/>
                <w:bottom w:val="none" w:sz="0" w:space="0" w:color="auto"/>
                <w:right w:val="none" w:sz="0" w:space="0" w:color="auto"/>
              </w:divBdr>
            </w:div>
          </w:divsChild>
        </w:div>
        <w:div w:id="2007509718">
          <w:marLeft w:val="0"/>
          <w:marRight w:val="0"/>
          <w:marTop w:val="0"/>
          <w:marBottom w:val="0"/>
          <w:divBdr>
            <w:top w:val="none" w:sz="0" w:space="0" w:color="auto"/>
            <w:left w:val="none" w:sz="0" w:space="0" w:color="auto"/>
            <w:bottom w:val="none" w:sz="0" w:space="0" w:color="auto"/>
            <w:right w:val="none" w:sz="0" w:space="0" w:color="auto"/>
          </w:divBdr>
          <w:divsChild>
            <w:div w:id="2124303895">
              <w:marLeft w:val="0"/>
              <w:marRight w:val="0"/>
              <w:marTop w:val="0"/>
              <w:marBottom w:val="0"/>
              <w:divBdr>
                <w:top w:val="none" w:sz="0" w:space="0" w:color="auto"/>
                <w:left w:val="none" w:sz="0" w:space="0" w:color="auto"/>
                <w:bottom w:val="none" w:sz="0" w:space="0" w:color="auto"/>
                <w:right w:val="none" w:sz="0" w:space="0" w:color="auto"/>
              </w:divBdr>
            </w:div>
          </w:divsChild>
        </w:div>
        <w:div w:id="1643802472">
          <w:marLeft w:val="0"/>
          <w:marRight w:val="0"/>
          <w:marTop w:val="0"/>
          <w:marBottom w:val="0"/>
          <w:divBdr>
            <w:top w:val="none" w:sz="0" w:space="0" w:color="auto"/>
            <w:left w:val="none" w:sz="0" w:space="0" w:color="auto"/>
            <w:bottom w:val="none" w:sz="0" w:space="0" w:color="auto"/>
            <w:right w:val="none" w:sz="0" w:space="0" w:color="auto"/>
          </w:divBdr>
          <w:divsChild>
            <w:div w:id="1868135999">
              <w:marLeft w:val="0"/>
              <w:marRight w:val="0"/>
              <w:marTop w:val="0"/>
              <w:marBottom w:val="0"/>
              <w:divBdr>
                <w:top w:val="none" w:sz="0" w:space="0" w:color="auto"/>
                <w:left w:val="none" w:sz="0" w:space="0" w:color="auto"/>
                <w:bottom w:val="none" w:sz="0" w:space="0" w:color="auto"/>
                <w:right w:val="none" w:sz="0" w:space="0" w:color="auto"/>
              </w:divBdr>
            </w:div>
          </w:divsChild>
        </w:div>
        <w:div w:id="1951476311">
          <w:marLeft w:val="0"/>
          <w:marRight w:val="0"/>
          <w:marTop w:val="0"/>
          <w:marBottom w:val="0"/>
          <w:divBdr>
            <w:top w:val="none" w:sz="0" w:space="0" w:color="auto"/>
            <w:left w:val="none" w:sz="0" w:space="0" w:color="auto"/>
            <w:bottom w:val="none" w:sz="0" w:space="0" w:color="auto"/>
            <w:right w:val="none" w:sz="0" w:space="0" w:color="auto"/>
          </w:divBdr>
          <w:divsChild>
            <w:div w:id="201064784">
              <w:marLeft w:val="0"/>
              <w:marRight w:val="0"/>
              <w:marTop w:val="0"/>
              <w:marBottom w:val="0"/>
              <w:divBdr>
                <w:top w:val="none" w:sz="0" w:space="0" w:color="auto"/>
                <w:left w:val="none" w:sz="0" w:space="0" w:color="auto"/>
                <w:bottom w:val="none" w:sz="0" w:space="0" w:color="auto"/>
                <w:right w:val="none" w:sz="0" w:space="0" w:color="auto"/>
              </w:divBdr>
            </w:div>
          </w:divsChild>
        </w:div>
        <w:div w:id="530656856">
          <w:marLeft w:val="0"/>
          <w:marRight w:val="0"/>
          <w:marTop w:val="0"/>
          <w:marBottom w:val="0"/>
          <w:divBdr>
            <w:top w:val="none" w:sz="0" w:space="0" w:color="auto"/>
            <w:left w:val="none" w:sz="0" w:space="0" w:color="auto"/>
            <w:bottom w:val="none" w:sz="0" w:space="0" w:color="auto"/>
            <w:right w:val="none" w:sz="0" w:space="0" w:color="auto"/>
          </w:divBdr>
          <w:divsChild>
            <w:div w:id="1791583680">
              <w:marLeft w:val="0"/>
              <w:marRight w:val="0"/>
              <w:marTop w:val="0"/>
              <w:marBottom w:val="0"/>
              <w:divBdr>
                <w:top w:val="none" w:sz="0" w:space="0" w:color="auto"/>
                <w:left w:val="none" w:sz="0" w:space="0" w:color="auto"/>
                <w:bottom w:val="none" w:sz="0" w:space="0" w:color="auto"/>
                <w:right w:val="none" w:sz="0" w:space="0" w:color="auto"/>
              </w:divBdr>
            </w:div>
          </w:divsChild>
        </w:div>
        <w:div w:id="1550531314">
          <w:marLeft w:val="0"/>
          <w:marRight w:val="0"/>
          <w:marTop w:val="0"/>
          <w:marBottom w:val="0"/>
          <w:divBdr>
            <w:top w:val="none" w:sz="0" w:space="0" w:color="auto"/>
            <w:left w:val="none" w:sz="0" w:space="0" w:color="auto"/>
            <w:bottom w:val="none" w:sz="0" w:space="0" w:color="auto"/>
            <w:right w:val="none" w:sz="0" w:space="0" w:color="auto"/>
          </w:divBdr>
          <w:divsChild>
            <w:div w:id="2125071746">
              <w:marLeft w:val="0"/>
              <w:marRight w:val="0"/>
              <w:marTop w:val="0"/>
              <w:marBottom w:val="0"/>
              <w:divBdr>
                <w:top w:val="none" w:sz="0" w:space="0" w:color="auto"/>
                <w:left w:val="none" w:sz="0" w:space="0" w:color="auto"/>
                <w:bottom w:val="none" w:sz="0" w:space="0" w:color="auto"/>
                <w:right w:val="none" w:sz="0" w:space="0" w:color="auto"/>
              </w:divBdr>
            </w:div>
          </w:divsChild>
        </w:div>
        <w:div w:id="66726810">
          <w:marLeft w:val="0"/>
          <w:marRight w:val="0"/>
          <w:marTop w:val="0"/>
          <w:marBottom w:val="0"/>
          <w:divBdr>
            <w:top w:val="none" w:sz="0" w:space="0" w:color="auto"/>
            <w:left w:val="none" w:sz="0" w:space="0" w:color="auto"/>
            <w:bottom w:val="none" w:sz="0" w:space="0" w:color="auto"/>
            <w:right w:val="none" w:sz="0" w:space="0" w:color="auto"/>
          </w:divBdr>
          <w:divsChild>
            <w:div w:id="1859270710">
              <w:marLeft w:val="0"/>
              <w:marRight w:val="0"/>
              <w:marTop w:val="0"/>
              <w:marBottom w:val="0"/>
              <w:divBdr>
                <w:top w:val="none" w:sz="0" w:space="0" w:color="auto"/>
                <w:left w:val="none" w:sz="0" w:space="0" w:color="auto"/>
                <w:bottom w:val="none" w:sz="0" w:space="0" w:color="auto"/>
                <w:right w:val="none" w:sz="0" w:space="0" w:color="auto"/>
              </w:divBdr>
            </w:div>
          </w:divsChild>
        </w:div>
        <w:div w:id="1735740506">
          <w:marLeft w:val="0"/>
          <w:marRight w:val="0"/>
          <w:marTop w:val="0"/>
          <w:marBottom w:val="0"/>
          <w:divBdr>
            <w:top w:val="none" w:sz="0" w:space="0" w:color="auto"/>
            <w:left w:val="none" w:sz="0" w:space="0" w:color="auto"/>
            <w:bottom w:val="none" w:sz="0" w:space="0" w:color="auto"/>
            <w:right w:val="none" w:sz="0" w:space="0" w:color="auto"/>
          </w:divBdr>
          <w:divsChild>
            <w:div w:id="1063987796">
              <w:marLeft w:val="0"/>
              <w:marRight w:val="0"/>
              <w:marTop w:val="0"/>
              <w:marBottom w:val="0"/>
              <w:divBdr>
                <w:top w:val="none" w:sz="0" w:space="0" w:color="auto"/>
                <w:left w:val="none" w:sz="0" w:space="0" w:color="auto"/>
                <w:bottom w:val="none" w:sz="0" w:space="0" w:color="auto"/>
                <w:right w:val="none" w:sz="0" w:space="0" w:color="auto"/>
              </w:divBdr>
            </w:div>
          </w:divsChild>
        </w:div>
        <w:div w:id="1542865748">
          <w:marLeft w:val="0"/>
          <w:marRight w:val="0"/>
          <w:marTop w:val="0"/>
          <w:marBottom w:val="0"/>
          <w:divBdr>
            <w:top w:val="none" w:sz="0" w:space="0" w:color="auto"/>
            <w:left w:val="none" w:sz="0" w:space="0" w:color="auto"/>
            <w:bottom w:val="none" w:sz="0" w:space="0" w:color="auto"/>
            <w:right w:val="none" w:sz="0" w:space="0" w:color="auto"/>
          </w:divBdr>
          <w:divsChild>
            <w:div w:id="1137145109">
              <w:marLeft w:val="0"/>
              <w:marRight w:val="0"/>
              <w:marTop w:val="0"/>
              <w:marBottom w:val="0"/>
              <w:divBdr>
                <w:top w:val="none" w:sz="0" w:space="0" w:color="auto"/>
                <w:left w:val="none" w:sz="0" w:space="0" w:color="auto"/>
                <w:bottom w:val="none" w:sz="0" w:space="0" w:color="auto"/>
                <w:right w:val="none" w:sz="0" w:space="0" w:color="auto"/>
              </w:divBdr>
            </w:div>
          </w:divsChild>
        </w:div>
        <w:div w:id="1835492669">
          <w:marLeft w:val="0"/>
          <w:marRight w:val="0"/>
          <w:marTop w:val="0"/>
          <w:marBottom w:val="0"/>
          <w:divBdr>
            <w:top w:val="none" w:sz="0" w:space="0" w:color="auto"/>
            <w:left w:val="none" w:sz="0" w:space="0" w:color="auto"/>
            <w:bottom w:val="none" w:sz="0" w:space="0" w:color="auto"/>
            <w:right w:val="none" w:sz="0" w:space="0" w:color="auto"/>
          </w:divBdr>
          <w:divsChild>
            <w:div w:id="93089022">
              <w:marLeft w:val="0"/>
              <w:marRight w:val="0"/>
              <w:marTop w:val="0"/>
              <w:marBottom w:val="0"/>
              <w:divBdr>
                <w:top w:val="none" w:sz="0" w:space="0" w:color="auto"/>
                <w:left w:val="none" w:sz="0" w:space="0" w:color="auto"/>
                <w:bottom w:val="none" w:sz="0" w:space="0" w:color="auto"/>
                <w:right w:val="none" w:sz="0" w:space="0" w:color="auto"/>
              </w:divBdr>
            </w:div>
          </w:divsChild>
        </w:div>
        <w:div w:id="1575041954">
          <w:marLeft w:val="0"/>
          <w:marRight w:val="0"/>
          <w:marTop w:val="0"/>
          <w:marBottom w:val="0"/>
          <w:divBdr>
            <w:top w:val="none" w:sz="0" w:space="0" w:color="auto"/>
            <w:left w:val="none" w:sz="0" w:space="0" w:color="auto"/>
            <w:bottom w:val="none" w:sz="0" w:space="0" w:color="auto"/>
            <w:right w:val="none" w:sz="0" w:space="0" w:color="auto"/>
          </w:divBdr>
          <w:divsChild>
            <w:div w:id="2127120375">
              <w:marLeft w:val="0"/>
              <w:marRight w:val="0"/>
              <w:marTop w:val="0"/>
              <w:marBottom w:val="0"/>
              <w:divBdr>
                <w:top w:val="none" w:sz="0" w:space="0" w:color="auto"/>
                <w:left w:val="none" w:sz="0" w:space="0" w:color="auto"/>
                <w:bottom w:val="none" w:sz="0" w:space="0" w:color="auto"/>
                <w:right w:val="none" w:sz="0" w:space="0" w:color="auto"/>
              </w:divBdr>
            </w:div>
          </w:divsChild>
        </w:div>
        <w:div w:id="1705860203">
          <w:marLeft w:val="0"/>
          <w:marRight w:val="0"/>
          <w:marTop w:val="0"/>
          <w:marBottom w:val="0"/>
          <w:divBdr>
            <w:top w:val="none" w:sz="0" w:space="0" w:color="auto"/>
            <w:left w:val="none" w:sz="0" w:space="0" w:color="auto"/>
            <w:bottom w:val="none" w:sz="0" w:space="0" w:color="auto"/>
            <w:right w:val="none" w:sz="0" w:space="0" w:color="auto"/>
          </w:divBdr>
          <w:divsChild>
            <w:div w:id="1220821136">
              <w:marLeft w:val="0"/>
              <w:marRight w:val="0"/>
              <w:marTop w:val="0"/>
              <w:marBottom w:val="0"/>
              <w:divBdr>
                <w:top w:val="none" w:sz="0" w:space="0" w:color="auto"/>
                <w:left w:val="none" w:sz="0" w:space="0" w:color="auto"/>
                <w:bottom w:val="none" w:sz="0" w:space="0" w:color="auto"/>
                <w:right w:val="none" w:sz="0" w:space="0" w:color="auto"/>
              </w:divBdr>
            </w:div>
          </w:divsChild>
        </w:div>
        <w:div w:id="823812611">
          <w:marLeft w:val="0"/>
          <w:marRight w:val="0"/>
          <w:marTop w:val="0"/>
          <w:marBottom w:val="0"/>
          <w:divBdr>
            <w:top w:val="none" w:sz="0" w:space="0" w:color="auto"/>
            <w:left w:val="none" w:sz="0" w:space="0" w:color="auto"/>
            <w:bottom w:val="none" w:sz="0" w:space="0" w:color="auto"/>
            <w:right w:val="none" w:sz="0" w:space="0" w:color="auto"/>
          </w:divBdr>
          <w:divsChild>
            <w:div w:id="578058960">
              <w:marLeft w:val="0"/>
              <w:marRight w:val="0"/>
              <w:marTop w:val="0"/>
              <w:marBottom w:val="0"/>
              <w:divBdr>
                <w:top w:val="none" w:sz="0" w:space="0" w:color="auto"/>
                <w:left w:val="none" w:sz="0" w:space="0" w:color="auto"/>
                <w:bottom w:val="none" w:sz="0" w:space="0" w:color="auto"/>
                <w:right w:val="none" w:sz="0" w:space="0" w:color="auto"/>
              </w:divBdr>
            </w:div>
          </w:divsChild>
        </w:div>
        <w:div w:id="1214735496">
          <w:marLeft w:val="0"/>
          <w:marRight w:val="0"/>
          <w:marTop w:val="0"/>
          <w:marBottom w:val="0"/>
          <w:divBdr>
            <w:top w:val="none" w:sz="0" w:space="0" w:color="auto"/>
            <w:left w:val="none" w:sz="0" w:space="0" w:color="auto"/>
            <w:bottom w:val="none" w:sz="0" w:space="0" w:color="auto"/>
            <w:right w:val="none" w:sz="0" w:space="0" w:color="auto"/>
          </w:divBdr>
          <w:divsChild>
            <w:div w:id="625505647">
              <w:marLeft w:val="0"/>
              <w:marRight w:val="0"/>
              <w:marTop w:val="0"/>
              <w:marBottom w:val="0"/>
              <w:divBdr>
                <w:top w:val="none" w:sz="0" w:space="0" w:color="auto"/>
                <w:left w:val="none" w:sz="0" w:space="0" w:color="auto"/>
                <w:bottom w:val="none" w:sz="0" w:space="0" w:color="auto"/>
                <w:right w:val="none" w:sz="0" w:space="0" w:color="auto"/>
              </w:divBdr>
            </w:div>
          </w:divsChild>
        </w:div>
        <w:div w:id="1425999606">
          <w:marLeft w:val="0"/>
          <w:marRight w:val="0"/>
          <w:marTop w:val="0"/>
          <w:marBottom w:val="0"/>
          <w:divBdr>
            <w:top w:val="none" w:sz="0" w:space="0" w:color="auto"/>
            <w:left w:val="none" w:sz="0" w:space="0" w:color="auto"/>
            <w:bottom w:val="none" w:sz="0" w:space="0" w:color="auto"/>
            <w:right w:val="none" w:sz="0" w:space="0" w:color="auto"/>
          </w:divBdr>
          <w:divsChild>
            <w:div w:id="1417677303">
              <w:marLeft w:val="0"/>
              <w:marRight w:val="0"/>
              <w:marTop w:val="0"/>
              <w:marBottom w:val="0"/>
              <w:divBdr>
                <w:top w:val="none" w:sz="0" w:space="0" w:color="auto"/>
                <w:left w:val="none" w:sz="0" w:space="0" w:color="auto"/>
                <w:bottom w:val="none" w:sz="0" w:space="0" w:color="auto"/>
                <w:right w:val="none" w:sz="0" w:space="0" w:color="auto"/>
              </w:divBdr>
            </w:div>
          </w:divsChild>
        </w:div>
        <w:div w:id="1807430546">
          <w:marLeft w:val="0"/>
          <w:marRight w:val="0"/>
          <w:marTop w:val="0"/>
          <w:marBottom w:val="0"/>
          <w:divBdr>
            <w:top w:val="none" w:sz="0" w:space="0" w:color="auto"/>
            <w:left w:val="none" w:sz="0" w:space="0" w:color="auto"/>
            <w:bottom w:val="none" w:sz="0" w:space="0" w:color="auto"/>
            <w:right w:val="none" w:sz="0" w:space="0" w:color="auto"/>
          </w:divBdr>
          <w:divsChild>
            <w:div w:id="106120883">
              <w:marLeft w:val="0"/>
              <w:marRight w:val="0"/>
              <w:marTop w:val="0"/>
              <w:marBottom w:val="0"/>
              <w:divBdr>
                <w:top w:val="none" w:sz="0" w:space="0" w:color="auto"/>
                <w:left w:val="none" w:sz="0" w:space="0" w:color="auto"/>
                <w:bottom w:val="none" w:sz="0" w:space="0" w:color="auto"/>
                <w:right w:val="none" w:sz="0" w:space="0" w:color="auto"/>
              </w:divBdr>
            </w:div>
          </w:divsChild>
        </w:div>
        <w:div w:id="1489903944">
          <w:marLeft w:val="0"/>
          <w:marRight w:val="0"/>
          <w:marTop w:val="0"/>
          <w:marBottom w:val="0"/>
          <w:divBdr>
            <w:top w:val="none" w:sz="0" w:space="0" w:color="auto"/>
            <w:left w:val="none" w:sz="0" w:space="0" w:color="auto"/>
            <w:bottom w:val="none" w:sz="0" w:space="0" w:color="auto"/>
            <w:right w:val="none" w:sz="0" w:space="0" w:color="auto"/>
          </w:divBdr>
          <w:divsChild>
            <w:div w:id="1944262783">
              <w:marLeft w:val="0"/>
              <w:marRight w:val="0"/>
              <w:marTop w:val="0"/>
              <w:marBottom w:val="0"/>
              <w:divBdr>
                <w:top w:val="none" w:sz="0" w:space="0" w:color="auto"/>
                <w:left w:val="none" w:sz="0" w:space="0" w:color="auto"/>
                <w:bottom w:val="none" w:sz="0" w:space="0" w:color="auto"/>
                <w:right w:val="none" w:sz="0" w:space="0" w:color="auto"/>
              </w:divBdr>
            </w:div>
          </w:divsChild>
        </w:div>
        <w:div w:id="1903446923">
          <w:marLeft w:val="0"/>
          <w:marRight w:val="0"/>
          <w:marTop w:val="0"/>
          <w:marBottom w:val="0"/>
          <w:divBdr>
            <w:top w:val="none" w:sz="0" w:space="0" w:color="auto"/>
            <w:left w:val="none" w:sz="0" w:space="0" w:color="auto"/>
            <w:bottom w:val="none" w:sz="0" w:space="0" w:color="auto"/>
            <w:right w:val="none" w:sz="0" w:space="0" w:color="auto"/>
          </w:divBdr>
          <w:divsChild>
            <w:div w:id="1543133967">
              <w:marLeft w:val="0"/>
              <w:marRight w:val="0"/>
              <w:marTop w:val="0"/>
              <w:marBottom w:val="0"/>
              <w:divBdr>
                <w:top w:val="none" w:sz="0" w:space="0" w:color="auto"/>
                <w:left w:val="none" w:sz="0" w:space="0" w:color="auto"/>
                <w:bottom w:val="none" w:sz="0" w:space="0" w:color="auto"/>
                <w:right w:val="none" w:sz="0" w:space="0" w:color="auto"/>
              </w:divBdr>
            </w:div>
          </w:divsChild>
        </w:div>
        <w:div w:id="1510363853">
          <w:marLeft w:val="0"/>
          <w:marRight w:val="0"/>
          <w:marTop w:val="0"/>
          <w:marBottom w:val="0"/>
          <w:divBdr>
            <w:top w:val="none" w:sz="0" w:space="0" w:color="auto"/>
            <w:left w:val="none" w:sz="0" w:space="0" w:color="auto"/>
            <w:bottom w:val="none" w:sz="0" w:space="0" w:color="auto"/>
            <w:right w:val="none" w:sz="0" w:space="0" w:color="auto"/>
          </w:divBdr>
          <w:divsChild>
            <w:div w:id="1132333392">
              <w:marLeft w:val="0"/>
              <w:marRight w:val="0"/>
              <w:marTop w:val="0"/>
              <w:marBottom w:val="0"/>
              <w:divBdr>
                <w:top w:val="none" w:sz="0" w:space="0" w:color="auto"/>
                <w:left w:val="none" w:sz="0" w:space="0" w:color="auto"/>
                <w:bottom w:val="none" w:sz="0" w:space="0" w:color="auto"/>
                <w:right w:val="none" w:sz="0" w:space="0" w:color="auto"/>
              </w:divBdr>
            </w:div>
          </w:divsChild>
        </w:div>
        <w:div w:id="1313950218">
          <w:marLeft w:val="0"/>
          <w:marRight w:val="0"/>
          <w:marTop w:val="0"/>
          <w:marBottom w:val="0"/>
          <w:divBdr>
            <w:top w:val="none" w:sz="0" w:space="0" w:color="auto"/>
            <w:left w:val="none" w:sz="0" w:space="0" w:color="auto"/>
            <w:bottom w:val="none" w:sz="0" w:space="0" w:color="auto"/>
            <w:right w:val="none" w:sz="0" w:space="0" w:color="auto"/>
          </w:divBdr>
          <w:divsChild>
            <w:div w:id="305356001">
              <w:marLeft w:val="0"/>
              <w:marRight w:val="0"/>
              <w:marTop w:val="0"/>
              <w:marBottom w:val="0"/>
              <w:divBdr>
                <w:top w:val="none" w:sz="0" w:space="0" w:color="auto"/>
                <w:left w:val="none" w:sz="0" w:space="0" w:color="auto"/>
                <w:bottom w:val="none" w:sz="0" w:space="0" w:color="auto"/>
                <w:right w:val="none" w:sz="0" w:space="0" w:color="auto"/>
              </w:divBdr>
            </w:div>
          </w:divsChild>
        </w:div>
        <w:div w:id="76053905">
          <w:marLeft w:val="0"/>
          <w:marRight w:val="0"/>
          <w:marTop w:val="0"/>
          <w:marBottom w:val="0"/>
          <w:divBdr>
            <w:top w:val="none" w:sz="0" w:space="0" w:color="auto"/>
            <w:left w:val="none" w:sz="0" w:space="0" w:color="auto"/>
            <w:bottom w:val="none" w:sz="0" w:space="0" w:color="auto"/>
            <w:right w:val="none" w:sz="0" w:space="0" w:color="auto"/>
          </w:divBdr>
          <w:divsChild>
            <w:div w:id="22639120">
              <w:marLeft w:val="0"/>
              <w:marRight w:val="0"/>
              <w:marTop w:val="0"/>
              <w:marBottom w:val="0"/>
              <w:divBdr>
                <w:top w:val="none" w:sz="0" w:space="0" w:color="auto"/>
                <w:left w:val="none" w:sz="0" w:space="0" w:color="auto"/>
                <w:bottom w:val="none" w:sz="0" w:space="0" w:color="auto"/>
                <w:right w:val="none" w:sz="0" w:space="0" w:color="auto"/>
              </w:divBdr>
            </w:div>
          </w:divsChild>
        </w:div>
        <w:div w:id="175927866">
          <w:marLeft w:val="0"/>
          <w:marRight w:val="0"/>
          <w:marTop w:val="0"/>
          <w:marBottom w:val="0"/>
          <w:divBdr>
            <w:top w:val="none" w:sz="0" w:space="0" w:color="auto"/>
            <w:left w:val="none" w:sz="0" w:space="0" w:color="auto"/>
            <w:bottom w:val="none" w:sz="0" w:space="0" w:color="auto"/>
            <w:right w:val="none" w:sz="0" w:space="0" w:color="auto"/>
          </w:divBdr>
          <w:divsChild>
            <w:div w:id="1569224399">
              <w:marLeft w:val="0"/>
              <w:marRight w:val="0"/>
              <w:marTop w:val="0"/>
              <w:marBottom w:val="0"/>
              <w:divBdr>
                <w:top w:val="none" w:sz="0" w:space="0" w:color="auto"/>
                <w:left w:val="none" w:sz="0" w:space="0" w:color="auto"/>
                <w:bottom w:val="none" w:sz="0" w:space="0" w:color="auto"/>
                <w:right w:val="none" w:sz="0" w:space="0" w:color="auto"/>
              </w:divBdr>
            </w:div>
          </w:divsChild>
        </w:div>
        <w:div w:id="683485013">
          <w:marLeft w:val="0"/>
          <w:marRight w:val="0"/>
          <w:marTop w:val="0"/>
          <w:marBottom w:val="0"/>
          <w:divBdr>
            <w:top w:val="none" w:sz="0" w:space="0" w:color="auto"/>
            <w:left w:val="none" w:sz="0" w:space="0" w:color="auto"/>
            <w:bottom w:val="none" w:sz="0" w:space="0" w:color="auto"/>
            <w:right w:val="none" w:sz="0" w:space="0" w:color="auto"/>
          </w:divBdr>
          <w:divsChild>
            <w:div w:id="892274556">
              <w:marLeft w:val="0"/>
              <w:marRight w:val="0"/>
              <w:marTop w:val="0"/>
              <w:marBottom w:val="0"/>
              <w:divBdr>
                <w:top w:val="none" w:sz="0" w:space="0" w:color="auto"/>
                <w:left w:val="none" w:sz="0" w:space="0" w:color="auto"/>
                <w:bottom w:val="none" w:sz="0" w:space="0" w:color="auto"/>
                <w:right w:val="none" w:sz="0" w:space="0" w:color="auto"/>
              </w:divBdr>
            </w:div>
          </w:divsChild>
        </w:div>
        <w:div w:id="498471795">
          <w:marLeft w:val="0"/>
          <w:marRight w:val="0"/>
          <w:marTop w:val="0"/>
          <w:marBottom w:val="0"/>
          <w:divBdr>
            <w:top w:val="none" w:sz="0" w:space="0" w:color="auto"/>
            <w:left w:val="none" w:sz="0" w:space="0" w:color="auto"/>
            <w:bottom w:val="none" w:sz="0" w:space="0" w:color="auto"/>
            <w:right w:val="none" w:sz="0" w:space="0" w:color="auto"/>
          </w:divBdr>
          <w:divsChild>
            <w:div w:id="167139672">
              <w:marLeft w:val="0"/>
              <w:marRight w:val="0"/>
              <w:marTop w:val="0"/>
              <w:marBottom w:val="0"/>
              <w:divBdr>
                <w:top w:val="none" w:sz="0" w:space="0" w:color="auto"/>
                <w:left w:val="none" w:sz="0" w:space="0" w:color="auto"/>
                <w:bottom w:val="none" w:sz="0" w:space="0" w:color="auto"/>
                <w:right w:val="none" w:sz="0" w:space="0" w:color="auto"/>
              </w:divBdr>
            </w:div>
          </w:divsChild>
        </w:div>
        <w:div w:id="63257158">
          <w:marLeft w:val="0"/>
          <w:marRight w:val="0"/>
          <w:marTop w:val="0"/>
          <w:marBottom w:val="0"/>
          <w:divBdr>
            <w:top w:val="none" w:sz="0" w:space="0" w:color="auto"/>
            <w:left w:val="none" w:sz="0" w:space="0" w:color="auto"/>
            <w:bottom w:val="none" w:sz="0" w:space="0" w:color="auto"/>
            <w:right w:val="none" w:sz="0" w:space="0" w:color="auto"/>
          </w:divBdr>
          <w:divsChild>
            <w:div w:id="1001154851">
              <w:marLeft w:val="0"/>
              <w:marRight w:val="0"/>
              <w:marTop w:val="0"/>
              <w:marBottom w:val="0"/>
              <w:divBdr>
                <w:top w:val="none" w:sz="0" w:space="0" w:color="auto"/>
                <w:left w:val="none" w:sz="0" w:space="0" w:color="auto"/>
                <w:bottom w:val="none" w:sz="0" w:space="0" w:color="auto"/>
                <w:right w:val="none" w:sz="0" w:space="0" w:color="auto"/>
              </w:divBdr>
            </w:div>
          </w:divsChild>
        </w:div>
        <w:div w:id="108625261">
          <w:marLeft w:val="0"/>
          <w:marRight w:val="0"/>
          <w:marTop w:val="0"/>
          <w:marBottom w:val="0"/>
          <w:divBdr>
            <w:top w:val="none" w:sz="0" w:space="0" w:color="auto"/>
            <w:left w:val="none" w:sz="0" w:space="0" w:color="auto"/>
            <w:bottom w:val="none" w:sz="0" w:space="0" w:color="auto"/>
            <w:right w:val="none" w:sz="0" w:space="0" w:color="auto"/>
          </w:divBdr>
          <w:divsChild>
            <w:div w:id="788856922">
              <w:marLeft w:val="0"/>
              <w:marRight w:val="0"/>
              <w:marTop w:val="0"/>
              <w:marBottom w:val="0"/>
              <w:divBdr>
                <w:top w:val="none" w:sz="0" w:space="0" w:color="auto"/>
                <w:left w:val="none" w:sz="0" w:space="0" w:color="auto"/>
                <w:bottom w:val="none" w:sz="0" w:space="0" w:color="auto"/>
                <w:right w:val="none" w:sz="0" w:space="0" w:color="auto"/>
              </w:divBdr>
            </w:div>
          </w:divsChild>
        </w:div>
        <w:div w:id="354041283">
          <w:marLeft w:val="0"/>
          <w:marRight w:val="0"/>
          <w:marTop w:val="0"/>
          <w:marBottom w:val="0"/>
          <w:divBdr>
            <w:top w:val="none" w:sz="0" w:space="0" w:color="auto"/>
            <w:left w:val="none" w:sz="0" w:space="0" w:color="auto"/>
            <w:bottom w:val="none" w:sz="0" w:space="0" w:color="auto"/>
            <w:right w:val="none" w:sz="0" w:space="0" w:color="auto"/>
          </w:divBdr>
          <w:divsChild>
            <w:div w:id="1671640328">
              <w:marLeft w:val="0"/>
              <w:marRight w:val="0"/>
              <w:marTop w:val="0"/>
              <w:marBottom w:val="0"/>
              <w:divBdr>
                <w:top w:val="none" w:sz="0" w:space="0" w:color="auto"/>
                <w:left w:val="none" w:sz="0" w:space="0" w:color="auto"/>
                <w:bottom w:val="none" w:sz="0" w:space="0" w:color="auto"/>
                <w:right w:val="none" w:sz="0" w:space="0" w:color="auto"/>
              </w:divBdr>
            </w:div>
          </w:divsChild>
        </w:div>
        <w:div w:id="1451392115">
          <w:marLeft w:val="0"/>
          <w:marRight w:val="0"/>
          <w:marTop w:val="0"/>
          <w:marBottom w:val="0"/>
          <w:divBdr>
            <w:top w:val="none" w:sz="0" w:space="0" w:color="auto"/>
            <w:left w:val="none" w:sz="0" w:space="0" w:color="auto"/>
            <w:bottom w:val="none" w:sz="0" w:space="0" w:color="auto"/>
            <w:right w:val="none" w:sz="0" w:space="0" w:color="auto"/>
          </w:divBdr>
          <w:divsChild>
            <w:div w:id="2079547044">
              <w:marLeft w:val="0"/>
              <w:marRight w:val="0"/>
              <w:marTop w:val="0"/>
              <w:marBottom w:val="0"/>
              <w:divBdr>
                <w:top w:val="none" w:sz="0" w:space="0" w:color="auto"/>
                <w:left w:val="none" w:sz="0" w:space="0" w:color="auto"/>
                <w:bottom w:val="none" w:sz="0" w:space="0" w:color="auto"/>
                <w:right w:val="none" w:sz="0" w:space="0" w:color="auto"/>
              </w:divBdr>
            </w:div>
          </w:divsChild>
        </w:div>
        <w:div w:id="699866167">
          <w:marLeft w:val="0"/>
          <w:marRight w:val="0"/>
          <w:marTop w:val="0"/>
          <w:marBottom w:val="0"/>
          <w:divBdr>
            <w:top w:val="none" w:sz="0" w:space="0" w:color="auto"/>
            <w:left w:val="none" w:sz="0" w:space="0" w:color="auto"/>
            <w:bottom w:val="none" w:sz="0" w:space="0" w:color="auto"/>
            <w:right w:val="none" w:sz="0" w:space="0" w:color="auto"/>
          </w:divBdr>
          <w:divsChild>
            <w:div w:id="2045279522">
              <w:marLeft w:val="0"/>
              <w:marRight w:val="0"/>
              <w:marTop w:val="0"/>
              <w:marBottom w:val="0"/>
              <w:divBdr>
                <w:top w:val="none" w:sz="0" w:space="0" w:color="auto"/>
                <w:left w:val="none" w:sz="0" w:space="0" w:color="auto"/>
                <w:bottom w:val="none" w:sz="0" w:space="0" w:color="auto"/>
                <w:right w:val="none" w:sz="0" w:space="0" w:color="auto"/>
              </w:divBdr>
            </w:div>
          </w:divsChild>
        </w:div>
        <w:div w:id="1125391770">
          <w:marLeft w:val="0"/>
          <w:marRight w:val="0"/>
          <w:marTop w:val="0"/>
          <w:marBottom w:val="0"/>
          <w:divBdr>
            <w:top w:val="none" w:sz="0" w:space="0" w:color="auto"/>
            <w:left w:val="none" w:sz="0" w:space="0" w:color="auto"/>
            <w:bottom w:val="none" w:sz="0" w:space="0" w:color="auto"/>
            <w:right w:val="none" w:sz="0" w:space="0" w:color="auto"/>
          </w:divBdr>
          <w:divsChild>
            <w:div w:id="100999075">
              <w:marLeft w:val="0"/>
              <w:marRight w:val="0"/>
              <w:marTop w:val="0"/>
              <w:marBottom w:val="0"/>
              <w:divBdr>
                <w:top w:val="none" w:sz="0" w:space="0" w:color="auto"/>
                <w:left w:val="none" w:sz="0" w:space="0" w:color="auto"/>
                <w:bottom w:val="none" w:sz="0" w:space="0" w:color="auto"/>
                <w:right w:val="none" w:sz="0" w:space="0" w:color="auto"/>
              </w:divBdr>
            </w:div>
          </w:divsChild>
        </w:div>
        <w:div w:id="765614565">
          <w:marLeft w:val="0"/>
          <w:marRight w:val="0"/>
          <w:marTop w:val="0"/>
          <w:marBottom w:val="0"/>
          <w:divBdr>
            <w:top w:val="none" w:sz="0" w:space="0" w:color="auto"/>
            <w:left w:val="none" w:sz="0" w:space="0" w:color="auto"/>
            <w:bottom w:val="none" w:sz="0" w:space="0" w:color="auto"/>
            <w:right w:val="none" w:sz="0" w:space="0" w:color="auto"/>
          </w:divBdr>
          <w:divsChild>
            <w:div w:id="895433219">
              <w:marLeft w:val="0"/>
              <w:marRight w:val="0"/>
              <w:marTop w:val="0"/>
              <w:marBottom w:val="0"/>
              <w:divBdr>
                <w:top w:val="none" w:sz="0" w:space="0" w:color="auto"/>
                <w:left w:val="none" w:sz="0" w:space="0" w:color="auto"/>
                <w:bottom w:val="none" w:sz="0" w:space="0" w:color="auto"/>
                <w:right w:val="none" w:sz="0" w:space="0" w:color="auto"/>
              </w:divBdr>
            </w:div>
          </w:divsChild>
        </w:div>
        <w:div w:id="399403886">
          <w:marLeft w:val="0"/>
          <w:marRight w:val="0"/>
          <w:marTop w:val="0"/>
          <w:marBottom w:val="0"/>
          <w:divBdr>
            <w:top w:val="none" w:sz="0" w:space="0" w:color="auto"/>
            <w:left w:val="none" w:sz="0" w:space="0" w:color="auto"/>
            <w:bottom w:val="none" w:sz="0" w:space="0" w:color="auto"/>
            <w:right w:val="none" w:sz="0" w:space="0" w:color="auto"/>
          </w:divBdr>
          <w:divsChild>
            <w:div w:id="937298478">
              <w:marLeft w:val="0"/>
              <w:marRight w:val="0"/>
              <w:marTop w:val="0"/>
              <w:marBottom w:val="0"/>
              <w:divBdr>
                <w:top w:val="none" w:sz="0" w:space="0" w:color="auto"/>
                <w:left w:val="none" w:sz="0" w:space="0" w:color="auto"/>
                <w:bottom w:val="none" w:sz="0" w:space="0" w:color="auto"/>
                <w:right w:val="none" w:sz="0" w:space="0" w:color="auto"/>
              </w:divBdr>
            </w:div>
          </w:divsChild>
        </w:div>
        <w:div w:id="414933592">
          <w:marLeft w:val="0"/>
          <w:marRight w:val="0"/>
          <w:marTop w:val="0"/>
          <w:marBottom w:val="0"/>
          <w:divBdr>
            <w:top w:val="none" w:sz="0" w:space="0" w:color="auto"/>
            <w:left w:val="none" w:sz="0" w:space="0" w:color="auto"/>
            <w:bottom w:val="none" w:sz="0" w:space="0" w:color="auto"/>
            <w:right w:val="none" w:sz="0" w:space="0" w:color="auto"/>
          </w:divBdr>
          <w:divsChild>
            <w:div w:id="338041832">
              <w:marLeft w:val="0"/>
              <w:marRight w:val="0"/>
              <w:marTop w:val="0"/>
              <w:marBottom w:val="0"/>
              <w:divBdr>
                <w:top w:val="none" w:sz="0" w:space="0" w:color="auto"/>
                <w:left w:val="none" w:sz="0" w:space="0" w:color="auto"/>
                <w:bottom w:val="none" w:sz="0" w:space="0" w:color="auto"/>
                <w:right w:val="none" w:sz="0" w:space="0" w:color="auto"/>
              </w:divBdr>
            </w:div>
          </w:divsChild>
        </w:div>
        <w:div w:id="1078407722">
          <w:marLeft w:val="0"/>
          <w:marRight w:val="0"/>
          <w:marTop w:val="0"/>
          <w:marBottom w:val="0"/>
          <w:divBdr>
            <w:top w:val="none" w:sz="0" w:space="0" w:color="auto"/>
            <w:left w:val="none" w:sz="0" w:space="0" w:color="auto"/>
            <w:bottom w:val="none" w:sz="0" w:space="0" w:color="auto"/>
            <w:right w:val="none" w:sz="0" w:space="0" w:color="auto"/>
          </w:divBdr>
          <w:divsChild>
            <w:div w:id="1740399237">
              <w:marLeft w:val="0"/>
              <w:marRight w:val="0"/>
              <w:marTop w:val="0"/>
              <w:marBottom w:val="0"/>
              <w:divBdr>
                <w:top w:val="none" w:sz="0" w:space="0" w:color="auto"/>
                <w:left w:val="none" w:sz="0" w:space="0" w:color="auto"/>
                <w:bottom w:val="none" w:sz="0" w:space="0" w:color="auto"/>
                <w:right w:val="none" w:sz="0" w:space="0" w:color="auto"/>
              </w:divBdr>
            </w:div>
          </w:divsChild>
        </w:div>
        <w:div w:id="1812167795">
          <w:marLeft w:val="0"/>
          <w:marRight w:val="0"/>
          <w:marTop w:val="0"/>
          <w:marBottom w:val="0"/>
          <w:divBdr>
            <w:top w:val="none" w:sz="0" w:space="0" w:color="auto"/>
            <w:left w:val="none" w:sz="0" w:space="0" w:color="auto"/>
            <w:bottom w:val="none" w:sz="0" w:space="0" w:color="auto"/>
            <w:right w:val="none" w:sz="0" w:space="0" w:color="auto"/>
          </w:divBdr>
          <w:divsChild>
            <w:div w:id="169103395">
              <w:marLeft w:val="0"/>
              <w:marRight w:val="0"/>
              <w:marTop w:val="0"/>
              <w:marBottom w:val="0"/>
              <w:divBdr>
                <w:top w:val="none" w:sz="0" w:space="0" w:color="auto"/>
                <w:left w:val="none" w:sz="0" w:space="0" w:color="auto"/>
                <w:bottom w:val="none" w:sz="0" w:space="0" w:color="auto"/>
                <w:right w:val="none" w:sz="0" w:space="0" w:color="auto"/>
              </w:divBdr>
            </w:div>
          </w:divsChild>
        </w:div>
        <w:div w:id="877930414">
          <w:marLeft w:val="0"/>
          <w:marRight w:val="0"/>
          <w:marTop w:val="0"/>
          <w:marBottom w:val="0"/>
          <w:divBdr>
            <w:top w:val="none" w:sz="0" w:space="0" w:color="auto"/>
            <w:left w:val="none" w:sz="0" w:space="0" w:color="auto"/>
            <w:bottom w:val="none" w:sz="0" w:space="0" w:color="auto"/>
            <w:right w:val="none" w:sz="0" w:space="0" w:color="auto"/>
          </w:divBdr>
          <w:divsChild>
            <w:div w:id="1675457132">
              <w:marLeft w:val="0"/>
              <w:marRight w:val="0"/>
              <w:marTop w:val="0"/>
              <w:marBottom w:val="0"/>
              <w:divBdr>
                <w:top w:val="none" w:sz="0" w:space="0" w:color="auto"/>
                <w:left w:val="none" w:sz="0" w:space="0" w:color="auto"/>
                <w:bottom w:val="none" w:sz="0" w:space="0" w:color="auto"/>
                <w:right w:val="none" w:sz="0" w:space="0" w:color="auto"/>
              </w:divBdr>
            </w:div>
          </w:divsChild>
        </w:div>
        <w:div w:id="1978493032">
          <w:marLeft w:val="0"/>
          <w:marRight w:val="0"/>
          <w:marTop w:val="0"/>
          <w:marBottom w:val="0"/>
          <w:divBdr>
            <w:top w:val="none" w:sz="0" w:space="0" w:color="auto"/>
            <w:left w:val="none" w:sz="0" w:space="0" w:color="auto"/>
            <w:bottom w:val="none" w:sz="0" w:space="0" w:color="auto"/>
            <w:right w:val="none" w:sz="0" w:space="0" w:color="auto"/>
          </w:divBdr>
          <w:divsChild>
            <w:div w:id="1296133377">
              <w:marLeft w:val="0"/>
              <w:marRight w:val="0"/>
              <w:marTop w:val="0"/>
              <w:marBottom w:val="0"/>
              <w:divBdr>
                <w:top w:val="none" w:sz="0" w:space="0" w:color="auto"/>
                <w:left w:val="none" w:sz="0" w:space="0" w:color="auto"/>
                <w:bottom w:val="none" w:sz="0" w:space="0" w:color="auto"/>
                <w:right w:val="none" w:sz="0" w:space="0" w:color="auto"/>
              </w:divBdr>
            </w:div>
          </w:divsChild>
        </w:div>
        <w:div w:id="451095574">
          <w:marLeft w:val="0"/>
          <w:marRight w:val="0"/>
          <w:marTop w:val="0"/>
          <w:marBottom w:val="0"/>
          <w:divBdr>
            <w:top w:val="none" w:sz="0" w:space="0" w:color="auto"/>
            <w:left w:val="none" w:sz="0" w:space="0" w:color="auto"/>
            <w:bottom w:val="none" w:sz="0" w:space="0" w:color="auto"/>
            <w:right w:val="none" w:sz="0" w:space="0" w:color="auto"/>
          </w:divBdr>
          <w:divsChild>
            <w:div w:id="234900449">
              <w:marLeft w:val="0"/>
              <w:marRight w:val="0"/>
              <w:marTop w:val="0"/>
              <w:marBottom w:val="0"/>
              <w:divBdr>
                <w:top w:val="none" w:sz="0" w:space="0" w:color="auto"/>
                <w:left w:val="none" w:sz="0" w:space="0" w:color="auto"/>
                <w:bottom w:val="none" w:sz="0" w:space="0" w:color="auto"/>
                <w:right w:val="none" w:sz="0" w:space="0" w:color="auto"/>
              </w:divBdr>
            </w:div>
          </w:divsChild>
        </w:div>
        <w:div w:id="76441712">
          <w:marLeft w:val="0"/>
          <w:marRight w:val="0"/>
          <w:marTop w:val="0"/>
          <w:marBottom w:val="0"/>
          <w:divBdr>
            <w:top w:val="none" w:sz="0" w:space="0" w:color="auto"/>
            <w:left w:val="none" w:sz="0" w:space="0" w:color="auto"/>
            <w:bottom w:val="none" w:sz="0" w:space="0" w:color="auto"/>
            <w:right w:val="none" w:sz="0" w:space="0" w:color="auto"/>
          </w:divBdr>
          <w:divsChild>
            <w:div w:id="1870334740">
              <w:marLeft w:val="0"/>
              <w:marRight w:val="0"/>
              <w:marTop w:val="0"/>
              <w:marBottom w:val="0"/>
              <w:divBdr>
                <w:top w:val="none" w:sz="0" w:space="0" w:color="auto"/>
                <w:left w:val="none" w:sz="0" w:space="0" w:color="auto"/>
                <w:bottom w:val="none" w:sz="0" w:space="0" w:color="auto"/>
                <w:right w:val="none" w:sz="0" w:space="0" w:color="auto"/>
              </w:divBdr>
            </w:div>
          </w:divsChild>
        </w:div>
        <w:div w:id="974796702">
          <w:marLeft w:val="0"/>
          <w:marRight w:val="0"/>
          <w:marTop w:val="0"/>
          <w:marBottom w:val="0"/>
          <w:divBdr>
            <w:top w:val="none" w:sz="0" w:space="0" w:color="auto"/>
            <w:left w:val="none" w:sz="0" w:space="0" w:color="auto"/>
            <w:bottom w:val="none" w:sz="0" w:space="0" w:color="auto"/>
            <w:right w:val="none" w:sz="0" w:space="0" w:color="auto"/>
          </w:divBdr>
          <w:divsChild>
            <w:div w:id="1040786112">
              <w:marLeft w:val="0"/>
              <w:marRight w:val="0"/>
              <w:marTop w:val="0"/>
              <w:marBottom w:val="0"/>
              <w:divBdr>
                <w:top w:val="none" w:sz="0" w:space="0" w:color="auto"/>
                <w:left w:val="none" w:sz="0" w:space="0" w:color="auto"/>
                <w:bottom w:val="none" w:sz="0" w:space="0" w:color="auto"/>
                <w:right w:val="none" w:sz="0" w:space="0" w:color="auto"/>
              </w:divBdr>
            </w:div>
          </w:divsChild>
        </w:div>
        <w:div w:id="2127965919">
          <w:marLeft w:val="0"/>
          <w:marRight w:val="0"/>
          <w:marTop w:val="0"/>
          <w:marBottom w:val="0"/>
          <w:divBdr>
            <w:top w:val="none" w:sz="0" w:space="0" w:color="auto"/>
            <w:left w:val="none" w:sz="0" w:space="0" w:color="auto"/>
            <w:bottom w:val="none" w:sz="0" w:space="0" w:color="auto"/>
            <w:right w:val="none" w:sz="0" w:space="0" w:color="auto"/>
          </w:divBdr>
          <w:divsChild>
            <w:div w:id="1386368829">
              <w:marLeft w:val="0"/>
              <w:marRight w:val="0"/>
              <w:marTop w:val="0"/>
              <w:marBottom w:val="0"/>
              <w:divBdr>
                <w:top w:val="none" w:sz="0" w:space="0" w:color="auto"/>
                <w:left w:val="none" w:sz="0" w:space="0" w:color="auto"/>
                <w:bottom w:val="none" w:sz="0" w:space="0" w:color="auto"/>
                <w:right w:val="none" w:sz="0" w:space="0" w:color="auto"/>
              </w:divBdr>
            </w:div>
          </w:divsChild>
        </w:div>
        <w:div w:id="1117335572">
          <w:marLeft w:val="0"/>
          <w:marRight w:val="0"/>
          <w:marTop w:val="0"/>
          <w:marBottom w:val="0"/>
          <w:divBdr>
            <w:top w:val="none" w:sz="0" w:space="0" w:color="auto"/>
            <w:left w:val="none" w:sz="0" w:space="0" w:color="auto"/>
            <w:bottom w:val="none" w:sz="0" w:space="0" w:color="auto"/>
            <w:right w:val="none" w:sz="0" w:space="0" w:color="auto"/>
          </w:divBdr>
          <w:divsChild>
            <w:div w:id="681401385">
              <w:marLeft w:val="0"/>
              <w:marRight w:val="0"/>
              <w:marTop w:val="0"/>
              <w:marBottom w:val="0"/>
              <w:divBdr>
                <w:top w:val="none" w:sz="0" w:space="0" w:color="auto"/>
                <w:left w:val="none" w:sz="0" w:space="0" w:color="auto"/>
                <w:bottom w:val="none" w:sz="0" w:space="0" w:color="auto"/>
                <w:right w:val="none" w:sz="0" w:space="0" w:color="auto"/>
              </w:divBdr>
            </w:div>
          </w:divsChild>
        </w:div>
        <w:div w:id="938609479">
          <w:marLeft w:val="0"/>
          <w:marRight w:val="0"/>
          <w:marTop w:val="0"/>
          <w:marBottom w:val="0"/>
          <w:divBdr>
            <w:top w:val="none" w:sz="0" w:space="0" w:color="auto"/>
            <w:left w:val="none" w:sz="0" w:space="0" w:color="auto"/>
            <w:bottom w:val="none" w:sz="0" w:space="0" w:color="auto"/>
            <w:right w:val="none" w:sz="0" w:space="0" w:color="auto"/>
          </w:divBdr>
          <w:divsChild>
            <w:div w:id="25955317">
              <w:marLeft w:val="0"/>
              <w:marRight w:val="0"/>
              <w:marTop w:val="0"/>
              <w:marBottom w:val="0"/>
              <w:divBdr>
                <w:top w:val="none" w:sz="0" w:space="0" w:color="auto"/>
                <w:left w:val="none" w:sz="0" w:space="0" w:color="auto"/>
                <w:bottom w:val="none" w:sz="0" w:space="0" w:color="auto"/>
                <w:right w:val="none" w:sz="0" w:space="0" w:color="auto"/>
              </w:divBdr>
            </w:div>
          </w:divsChild>
        </w:div>
        <w:div w:id="123741018">
          <w:marLeft w:val="0"/>
          <w:marRight w:val="0"/>
          <w:marTop w:val="0"/>
          <w:marBottom w:val="0"/>
          <w:divBdr>
            <w:top w:val="none" w:sz="0" w:space="0" w:color="auto"/>
            <w:left w:val="none" w:sz="0" w:space="0" w:color="auto"/>
            <w:bottom w:val="none" w:sz="0" w:space="0" w:color="auto"/>
            <w:right w:val="none" w:sz="0" w:space="0" w:color="auto"/>
          </w:divBdr>
          <w:divsChild>
            <w:div w:id="964888059">
              <w:marLeft w:val="0"/>
              <w:marRight w:val="0"/>
              <w:marTop w:val="0"/>
              <w:marBottom w:val="0"/>
              <w:divBdr>
                <w:top w:val="none" w:sz="0" w:space="0" w:color="auto"/>
                <w:left w:val="none" w:sz="0" w:space="0" w:color="auto"/>
                <w:bottom w:val="none" w:sz="0" w:space="0" w:color="auto"/>
                <w:right w:val="none" w:sz="0" w:space="0" w:color="auto"/>
              </w:divBdr>
            </w:div>
          </w:divsChild>
        </w:div>
        <w:div w:id="1657150596">
          <w:marLeft w:val="0"/>
          <w:marRight w:val="0"/>
          <w:marTop w:val="0"/>
          <w:marBottom w:val="0"/>
          <w:divBdr>
            <w:top w:val="none" w:sz="0" w:space="0" w:color="auto"/>
            <w:left w:val="none" w:sz="0" w:space="0" w:color="auto"/>
            <w:bottom w:val="none" w:sz="0" w:space="0" w:color="auto"/>
            <w:right w:val="none" w:sz="0" w:space="0" w:color="auto"/>
          </w:divBdr>
          <w:divsChild>
            <w:div w:id="1239175303">
              <w:marLeft w:val="0"/>
              <w:marRight w:val="0"/>
              <w:marTop w:val="0"/>
              <w:marBottom w:val="0"/>
              <w:divBdr>
                <w:top w:val="none" w:sz="0" w:space="0" w:color="auto"/>
                <w:left w:val="none" w:sz="0" w:space="0" w:color="auto"/>
                <w:bottom w:val="none" w:sz="0" w:space="0" w:color="auto"/>
                <w:right w:val="none" w:sz="0" w:space="0" w:color="auto"/>
              </w:divBdr>
            </w:div>
          </w:divsChild>
        </w:div>
        <w:div w:id="1566211749">
          <w:marLeft w:val="0"/>
          <w:marRight w:val="0"/>
          <w:marTop w:val="0"/>
          <w:marBottom w:val="0"/>
          <w:divBdr>
            <w:top w:val="none" w:sz="0" w:space="0" w:color="auto"/>
            <w:left w:val="none" w:sz="0" w:space="0" w:color="auto"/>
            <w:bottom w:val="none" w:sz="0" w:space="0" w:color="auto"/>
            <w:right w:val="none" w:sz="0" w:space="0" w:color="auto"/>
          </w:divBdr>
          <w:divsChild>
            <w:div w:id="2016492183">
              <w:marLeft w:val="0"/>
              <w:marRight w:val="0"/>
              <w:marTop w:val="0"/>
              <w:marBottom w:val="0"/>
              <w:divBdr>
                <w:top w:val="none" w:sz="0" w:space="0" w:color="auto"/>
                <w:left w:val="none" w:sz="0" w:space="0" w:color="auto"/>
                <w:bottom w:val="none" w:sz="0" w:space="0" w:color="auto"/>
                <w:right w:val="none" w:sz="0" w:space="0" w:color="auto"/>
              </w:divBdr>
            </w:div>
          </w:divsChild>
        </w:div>
        <w:div w:id="726807608">
          <w:marLeft w:val="0"/>
          <w:marRight w:val="0"/>
          <w:marTop w:val="0"/>
          <w:marBottom w:val="0"/>
          <w:divBdr>
            <w:top w:val="none" w:sz="0" w:space="0" w:color="auto"/>
            <w:left w:val="none" w:sz="0" w:space="0" w:color="auto"/>
            <w:bottom w:val="none" w:sz="0" w:space="0" w:color="auto"/>
            <w:right w:val="none" w:sz="0" w:space="0" w:color="auto"/>
          </w:divBdr>
          <w:divsChild>
            <w:div w:id="731000132">
              <w:marLeft w:val="0"/>
              <w:marRight w:val="0"/>
              <w:marTop w:val="0"/>
              <w:marBottom w:val="0"/>
              <w:divBdr>
                <w:top w:val="none" w:sz="0" w:space="0" w:color="auto"/>
                <w:left w:val="none" w:sz="0" w:space="0" w:color="auto"/>
                <w:bottom w:val="none" w:sz="0" w:space="0" w:color="auto"/>
                <w:right w:val="none" w:sz="0" w:space="0" w:color="auto"/>
              </w:divBdr>
            </w:div>
          </w:divsChild>
        </w:div>
        <w:div w:id="1955400471">
          <w:marLeft w:val="0"/>
          <w:marRight w:val="0"/>
          <w:marTop w:val="0"/>
          <w:marBottom w:val="0"/>
          <w:divBdr>
            <w:top w:val="none" w:sz="0" w:space="0" w:color="auto"/>
            <w:left w:val="none" w:sz="0" w:space="0" w:color="auto"/>
            <w:bottom w:val="none" w:sz="0" w:space="0" w:color="auto"/>
            <w:right w:val="none" w:sz="0" w:space="0" w:color="auto"/>
          </w:divBdr>
          <w:divsChild>
            <w:div w:id="1450708452">
              <w:marLeft w:val="0"/>
              <w:marRight w:val="0"/>
              <w:marTop w:val="0"/>
              <w:marBottom w:val="0"/>
              <w:divBdr>
                <w:top w:val="none" w:sz="0" w:space="0" w:color="auto"/>
                <w:left w:val="none" w:sz="0" w:space="0" w:color="auto"/>
                <w:bottom w:val="none" w:sz="0" w:space="0" w:color="auto"/>
                <w:right w:val="none" w:sz="0" w:space="0" w:color="auto"/>
              </w:divBdr>
            </w:div>
          </w:divsChild>
        </w:div>
        <w:div w:id="2101828717">
          <w:marLeft w:val="0"/>
          <w:marRight w:val="0"/>
          <w:marTop w:val="0"/>
          <w:marBottom w:val="0"/>
          <w:divBdr>
            <w:top w:val="none" w:sz="0" w:space="0" w:color="auto"/>
            <w:left w:val="none" w:sz="0" w:space="0" w:color="auto"/>
            <w:bottom w:val="none" w:sz="0" w:space="0" w:color="auto"/>
            <w:right w:val="none" w:sz="0" w:space="0" w:color="auto"/>
          </w:divBdr>
          <w:divsChild>
            <w:div w:id="1932855183">
              <w:marLeft w:val="0"/>
              <w:marRight w:val="0"/>
              <w:marTop w:val="0"/>
              <w:marBottom w:val="0"/>
              <w:divBdr>
                <w:top w:val="none" w:sz="0" w:space="0" w:color="auto"/>
                <w:left w:val="none" w:sz="0" w:space="0" w:color="auto"/>
                <w:bottom w:val="none" w:sz="0" w:space="0" w:color="auto"/>
                <w:right w:val="none" w:sz="0" w:space="0" w:color="auto"/>
              </w:divBdr>
            </w:div>
          </w:divsChild>
        </w:div>
        <w:div w:id="265307916">
          <w:marLeft w:val="0"/>
          <w:marRight w:val="0"/>
          <w:marTop w:val="0"/>
          <w:marBottom w:val="0"/>
          <w:divBdr>
            <w:top w:val="none" w:sz="0" w:space="0" w:color="auto"/>
            <w:left w:val="none" w:sz="0" w:space="0" w:color="auto"/>
            <w:bottom w:val="none" w:sz="0" w:space="0" w:color="auto"/>
            <w:right w:val="none" w:sz="0" w:space="0" w:color="auto"/>
          </w:divBdr>
          <w:divsChild>
            <w:div w:id="1465466961">
              <w:marLeft w:val="0"/>
              <w:marRight w:val="0"/>
              <w:marTop w:val="0"/>
              <w:marBottom w:val="0"/>
              <w:divBdr>
                <w:top w:val="none" w:sz="0" w:space="0" w:color="auto"/>
                <w:left w:val="none" w:sz="0" w:space="0" w:color="auto"/>
                <w:bottom w:val="none" w:sz="0" w:space="0" w:color="auto"/>
                <w:right w:val="none" w:sz="0" w:space="0" w:color="auto"/>
              </w:divBdr>
            </w:div>
          </w:divsChild>
        </w:div>
        <w:div w:id="318388611">
          <w:marLeft w:val="0"/>
          <w:marRight w:val="0"/>
          <w:marTop w:val="0"/>
          <w:marBottom w:val="0"/>
          <w:divBdr>
            <w:top w:val="none" w:sz="0" w:space="0" w:color="auto"/>
            <w:left w:val="none" w:sz="0" w:space="0" w:color="auto"/>
            <w:bottom w:val="none" w:sz="0" w:space="0" w:color="auto"/>
            <w:right w:val="none" w:sz="0" w:space="0" w:color="auto"/>
          </w:divBdr>
          <w:divsChild>
            <w:div w:id="711419241">
              <w:marLeft w:val="0"/>
              <w:marRight w:val="0"/>
              <w:marTop w:val="0"/>
              <w:marBottom w:val="0"/>
              <w:divBdr>
                <w:top w:val="none" w:sz="0" w:space="0" w:color="auto"/>
                <w:left w:val="none" w:sz="0" w:space="0" w:color="auto"/>
                <w:bottom w:val="none" w:sz="0" w:space="0" w:color="auto"/>
                <w:right w:val="none" w:sz="0" w:space="0" w:color="auto"/>
              </w:divBdr>
            </w:div>
          </w:divsChild>
        </w:div>
        <w:div w:id="487748667">
          <w:marLeft w:val="0"/>
          <w:marRight w:val="0"/>
          <w:marTop w:val="0"/>
          <w:marBottom w:val="0"/>
          <w:divBdr>
            <w:top w:val="none" w:sz="0" w:space="0" w:color="auto"/>
            <w:left w:val="none" w:sz="0" w:space="0" w:color="auto"/>
            <w:bottom w:val="none" w:sz="0" w:space="0" w:color="auto"/>
            <w:right w:val="none" w:sz="0" w:space="0" w:color="auto"/>
          </w:divBdr>
          <w:divsChild>
            <w:div w:id="1766414173">
              <w:marLeft w:val="0"/>
              <w:marRight w:val="0"/>
              <w:marTop w:val="0"/>
              <w:marBottom w:val="0"/>
              <w:divBdr>
                <w:top w:val="none" w:sz="0" w:space="0" w:color="auto"/>
                <w:left w:val="none" w:sz="0" w:space="0" w:color="auto"/>
                <w:bottom w:val="none" w:sz="0" w:space="0" w:color="auto"/>
                <w:right w:val="none" w:sz="0" w:space="0" w:color="auto"/>
              </w:divBdr>
            </w:div>
          </w:divsChild>
        </w:div>
        <w:div w:id="1110705024">
          <w:marLeft w:val="0"/>
          <w:marRight w:val="0"/>
          <w:marTop w:val="0"/>
          <w:marBottom w:val="0"/>
          <w:divBdr>
            <w:top w:val="none" w:sz="0" w:space="0" w:color="auto"/>
            <w:left w:val="none" w:sz="0" w:space="0" w:color="auto"/>
            <w:bottom w:val="none" w:sz="0" w:space="0" w:color="auto"/>
            <w:right w:val="none" w:sz="0" w:space="0" w:color="auto"/>
          </w:divBdr>
          <w:divsChild>
            <w:div w:id="481970022">
              <w:marLeft w:val="0"/>
              <w:marRight w:val="0"/>
              <w:marTop w:val="0"/>
              <w:marBottom w:val="0"/>
              <w:divBdr>
                <w:top w:val="none" w:sz="0" w:space="0" w:color="auto"/>
                <w:left w:val="none" w:sz="0" w:space="0" w:color="auto"/>
                <w:bottom w:val="none" w:sz="0" w:space="0" w:color="auto"/>
                <w:right w:val="none" w:sz="0" w:space="0" w:color="auto"/>
              </w:divBdr>
            </w:div>
          </w:divsChild>
        </w:div>
        <w:div w:id="1330214340">
          <w:marLeft w:val="0"/>
          <w:marRight w:val="0"/>
          <w:marTop w:val="0"/>
          <w:marBottom w:val="0"/>
          <w:divBdr>
            <w:top w:val="none" w:sz="0" w:space="0" w:color="auto"/>
            <w:left w:val="none" w:sz="0" w:space="0" w:color="auto"/>
            <w:bottom w:val="none" w:sz="0" w:space="0" w:color="auto"/>
            <w:right w:val="none" w:sz="0" w:space="0" w:color="auto"/>
          </w:divBdr>
          <w:divsChild>
            <w:div w:id="1135218528">
              <w:marLeft w:val="0"/>
              <w:marRight w:val="0"/>
              <w:marTop w:val="0"/>
              <w:marBottom w:val="0"/>
              <w:divBdr>
                <w:top w:val="none" w:sz="0" w:space="0" w:color="auto"/>
                <w:left w:val="none" w:sz="0" w:space="0" w:color="auto"/>
                <w:bottom w:val="none" w:sz="0" w:space="0" w:color="auto"/>
                <w:right w:val="none" w:sz="0" w:space="0" w:color="auto"/>
              </w:divBdr>
            </w:div>
          </w:divsChild>
        </w:div>
        <w:div w:id="1685933460">
          <w:marLeft w:val="0"/>
          <w:marRight w:val="0"/>
          <w:marTop w:val="0"/>
          <w:marBottom w:val="0"/>
          <w:divBdr>
            <w:top w:val="none" w:sz="0" w:space="0" w:color="auto"/>
            <w:left w:val="none" w:sz="0" w:space="0" w:color="auto"/>
            <w:bottom w:val="none" w:sz="0" w:space="0" w:color="auto"/>
            <w:right w:val="none" w:sz="0" w:space="0" w:color="auto"/>
          </w:divBdr>
          <w:divsChild>
            <w:div w:id="259026771">
              <w:marLeft w:val="0"/>
              <w:marRight w:val="0"/>
              <w:marTop w:val="0"/>
              <w:marBottom w:val="0"/>
              <w:divBdr>
                <w:top w:val="none" w:sz="0" w:space="0" w:color="auto"/>
                <w:left w:val="none" w:sz="0" w:space="0" w:color="auto"/>
                <w:bottom w:val="none" w:sz="0" w:space="0" w:color="auto"/>
                <w:right w:val="none" w:sz="0" w:space="0" w:color="auto"/>
              </w:divBdr>
            </w:div>
          </w:divsChild>
        </w:div>
        <w:div w:id="1438600007">
          <w:marLeft w:val="0"/>
          <w:marRight w:val="0"/>
          <w:marTop w:val="0"/>
          <w:marBottom w:val="0"/>
          <w:divBdr>
            <w:top w:val="none" w:sz="0" w:space="0" w:color="auto"/>
            <w:left w:val="none" w:sz="0" w:space="0" w:color="auto"/>
            <w:bottom w:val="none" w:sz="0" w:space="0" w:color="auto"/>
            <w:right w:val="none" w:sz="0" w:space="0" w:color="auto"/>
          </w:divBdr>
          <w:divsChild>
            <w:div w:id="1446541009">
              <w:marLeft w:val="0"/>
              <w:marRight w:val="0"/>
              <w:marTop w:val="0"/>
              <w:marBottom w:val="0"/>
              <w:divBdr>
                <w:top w:val="none" w:sz="0" w:space="0" w:color="auto"/>
                <w:left w:val="none" w:sz="0" w:space="0" w:color="auto"/>
                <w:bottom w:val="none" w:sz="0" w:space="0" w:color="auto"/>
                <w:right w:val="none" w:sz="0" w:space="0" w:color="auto"/>
              </w:divBdr>
            </w:div>
          </w:divsChild>
        </w:div>
        <w:div w:id="786319481">
          <w:marLeft w:val="0"/>
          <w:marRight w:val="0"/>
          <w:marTop w:val="0"/>
          <w:marBottom w:val="0"/>
          <w:divBdr>
            <w:top w:val="none" w:sz="0" w:space="0" w:color="auto"/>
            <w:left w:val="none" w:sz="0" w:space="0" w:color="auto"/>
            <w:bottom w:val="none" w:sz="0" w:space="0" w:color="auto"/>
            <w:right w:val="none" w:sz="0" w:space="0" w:color="auto"/>
          </w:divBdr>
          <w:divsChild>
            <w:div w:id="1960917497">
              <w:marLeft w:val="0"/>
              <w:marRight w:val="0"/>
              <w:marTop w:val="0"/>
              <w:marBottom w:val="0"/>
              <w:divBdr>
                <w:top w:val="none" w:sz="0" w:space="0" w:color="auto"/>
                <w:left w:val="none" w:sz="0" w:space="0" w:color="auto"/>
                <w:bottom w:val="none" w:sz="0" w:space="0" w:color="auto"/>
                <w:right w:val="none" w:sz="0" w:space="0" w:color="auto"/>
              </w:divBdr>
            </w:div>
          </w:divsChild>
        </w:div>
        <w:div w:id="1431046532">
          <w:marLeft w:val="0"/>
          <w:marRight w:val="0"/>
          <w:marTop w:val="0"/>
          <w:marBottom w:val="0"/>
          <w:divBdr>
            <w:top w:val="none" w:sz="0" w:space="0" w:color="auto"/>
            <w:left w:val="none" w:sz="0" w:space="0" w:color="auto"/>
            <w:bottom w:val="none" w:sz="0" w:space="0" w:color="auto"/>
            <w:right w:val="none" w:sz="0" w:space="0" w:color="auto"/>
          </w:divBdr>
          <w:divsChild>
            <w:div w:id="1578591675">
              <w:marLeft w:val="0"/>
              <w:marRight w:val="0"/>
              <w:marTop w:val="0"/>
              <w:marBottom w:val="0"/>
              <w:divBdr>
                <w:top w:val="none" w:sz="0" w:space="0" w:color="auto"/>
                <w:left w:val="none" w:sz="0" w:space="0" w:color="auto"/>
                <w:bottom w:val="none" w:sz="0" w:space="0" w:color="auto"/>
                <w:right w:val="none" w:sz="0" w:space="0" w:color="auto"/>
              </w:divBdr>
            </w:div>
          </w:divsChild>
        </w:div>
        <w:div w:id="1935550669">
          <w:marLeft w:val="0"/>
          <w:marRight w:val="0"/>
          <w:marTop w:val="0"/>
          <w:marBottom w:val="0"/>
          <w:divBdr>
            <w:top w:val="none" w:sz="0" w:space="0" w:color="auto"/>
            <w:left w:val="none" w:sz="0" w:space="0" w:color="auto"/>
            <w:bottom w:val="none" w:sz="0" w:space="0" w:color="auto"/>
            <w:right w:val="none" w:sz="0" w:space="0" w:color="auto"/>
          </w:divBdr>
          <w:divsChild>
            <w:div w:id="565385811">
              <w:marLeft w:val="0"/>
              <w:marRight w:val="0"/>
              <w:marTop w:val="0"/>
              <w:marBottom w:val="0"/>
              <w:divBdr>
                <w:top w:val="none" w:sz="0" w:space="0" w:color="auto"/>
                <w:left w:val="none" w:sz="0" w:space="0" w:color="auto"/>
                <w:bottom w:val="none" w:sz="0" w:space="0" w:color="auto"/>
                <w:right w:val="none" w:sz="0" w:space="0" w:color="auto"/>
              </w:divBdr>
            </w:div>
          </w:divsChild>
        </w:div>
        <w:div w:id="462160215">
          <w:marLeft w:val="0"/>
          <w:marRight w:val="0"/>
          <w:marTop w:val="0"/>
          <w:marBottom w:val="0"/>
          <w:divBdr>
            <w:top w:val="none" w:sz="0" w:space="0" w:color="auto"/>
            <w:left w:val="none" w:sz="0" w:space="0" w:color="auto"/>
            <w:bottom w:val="none" w:sz="0" w:space="0" w:color="auto"/>
            <w:right w:val="none" w:sz="0" w:space="0" w:color="auto"/>
          </w:divBdr>
          <w:divsChild>
            <w:div w:id="1363285718">
              <w:marLeft w:val="0"/>
              <w:marRight w:val="0"/>
              <w:marTop w:val="0"/>
              <w:marBottom w:val="0"/>
              <w:divBdr>
                <w:top w:val="none" w:sz="0" w:space="0" w:color="auto"/>
                <w:left w:val="none" w:sz="0" w:space="0" w:color="auto"/>
                <w:bottom w:val="none" w:sz="0" w:space="0" w:color="auto"/>
                <w:right w:val="none" w:sz="0" w:space="0" w:color="auto"/>
              </w:divBdr>
            </w:div>
          </w:divsChild>
        </w:div>
        <w:div w:id="248657005">
          <w:marLeft w:val="0"/>
          <w:marRight w:val="0"/>
          <w:marTop w:val="0"/>
          <w:marBottom w:val="0"/>
          <w:divBdr>
            <w:top w:val="none" w:sz="0" w:space="0" w:color="auto"/>
            <w:left w:val="none" w:sz="0" w:space="0" w:color="auto"/>
            <w:bottom w:val="none" w:sz="0" w:space="0" w:color="auto"/>
            <w:right w:val="none" w:sz="0" w:space="0" w:color="auto"/>
          </w:divBdr>
          <w:divsChild>
            <w:div w:id="1945771591">
              <w:marLeft w:val="0"/>
              <w:marRight w:val="0"/>
              <w:marTop w:val="0"/>
              <w:marBottom w:val="0"/>
              <w:divBdr>
                <w:top w:val="none" w:sz="0" w:space="0" w:color="auto"/>
                <w:left w:val="none" w:sz="0" w:space="0" w:color="auto"/>
                <w:bottom w:val="none" w:sz="0" w:space="0" w:color="auto"/>
                <w:right w:val="none" w:sz="0" w:space="0" w:color="auto"/>
              </w:divBdr>
            </w:div>
          </w:divsChild>
        </w:div>
        <w:div w:id="1405033882">
          <w:marLeft w:val="0"/>
          <w:marRight w:val="0"/>
          <w:marTop w:val="0"/>
          <w:marBottom w:val="0"/>
          <w:divBdr>
            <w:top w:val="none" w:sz="0" w:space="0" w:color="auto"/>
            <w:left w:val="none" w:sz="0" w:space="0" w:color="auto"/>
            <w:bottom w:val="none" w:sz="0" w:space="0" w:color="auto"/>
            <w:right w:val="none" w:sz="0" w:space="0" w:color="auto"/>
          </w:divBdr>
          <w:divsChild>
            <w:div w:id="1597519774">
              <w:marLeft w:val="0"/>
              <w:marRight w:val="0"/>
              <w:marTop w:val="0"/>
              <w:marBottom w:val="0"/>
              <w:divBdr>
                <w:top w:val="none" w:sz="0" w:space="0" w:color="auto"/>
                <w:left w:val="none" w:sz="0" w:space="0" w:color="auto"/>
                <w:bottom w:val="none" w:sz="0" w:space="0" w:color="auto"/>
                <w:right w:val="none" w:sz="0" w:space="0" w:color="auto"/>
              </w:divBdr>
            </w:div>
          </w:divsChild>
        </w:div>
        <w:div w:id="2140300385">
          <w:marLeft w:val="0"/>
          <w:marRight w:val="0"/>
          <w:marTop w:val="0"/>
          <w:marBottom w:val="0"/>
          <w:divBdr>
            <w:top w:val="none" w:sz="0" w:space="0" w:color="auto"/>
            <w:left w:val="none" w:sz="0" w:space="0" w:color="auto"/>
            <w:bottom w:val="none" w:sz="0" w:space="0" w:color="auto"/>
            <w:right w:val="none" w:sz="0" w:space="0" w:color="auto"/>
          </w:divBdr>
          <w:divsChild>
            <w:div w:id="652177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77306786">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45111416">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microsoft.com/office/2016/09/relationships/commentsIds" Target="commentsIds.xml"/><Relationship Id="rId2" Type="http://schemas.openxmlformats.org/officeDocument/2006/relationships/customXml" Target="../customXml/item2.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5103a4d9-afd8-440f-ad87-b00376a92aa2"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CCFA663E729A64DA6FF8FB9CB1117B6" ma:contentTypeVersion="18" ma:contentTypeDescription="Create a new document." ma:contentTypeScope="" ma:versionID="93f95fafbca4e87840d9c68fe22f2c1b">
  <xsd:schema xmlns:xsd="http://www.w3.org/2001/XMLSchema" xmlns:xs="http://www.w3.org/2001/XMLSchema" xmlns:p="http://schemas.microsoft.com/office/2006/metadata/properties" xmlns:ns3="5103a4d9-afd8-440f-ad87-b00376a92aa2" xmlns:ns4="f23a98d3-d31c-4dec-8c87-3e832eecf8ac" targetNamespace="http://schemas.microsoft.com/office/2006/metadata/properties" ma:root="true" ma:fieldsID="ed2fea1c60137212c48b0961c3011f33" ns3:_="" ns4:_="">
    <xsd:import namespace="5103a4d9-afd8-440f-ad87-b00376a92aa2"/>
    <xsd:import namespace="f23a98d3-d31c-4dec-8c87-3e832eecf8ac"/>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3:MediaServiceOCR"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103a4d9-afd8-440f-ad87-b00376a92aa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23a98d3-d31c-4dec-8c87-3e832eecf8a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0B32BA-3F7A-4B4E-B14E-21D13DD38D0F}">
  <ds:schemaRefs>
    <ds:schemaRef ds:uri="http://schemas.microsoft.com/sharepoint/v3/contenttype/forms"/>
  </ds:schemaRefs>
</ds:datastoreItem>
</file>

<file path=customXml/itemProps2.xml><?xml version="1.0" encoding="utf-8"?>
<ds:datastoreItem xmlns:ds="http://schemas.openxmlformats.org/officeDocument/2006/customXml" ds:itemID="{27941DC4-59F3-440B-B499-8F90830F38AB}">
  <ds:schemaRefs>
    <ds:schemaRef ds:uri="http://schemas.microsoft.com/office/2006/documentManagement/types"/>
    <ds:schemaRef ds:uri="http://schemas.microsoft.com/office/infopath/2007/PartnerControls"/>
    <ds:schemaRef ds:uri="http://schemas.openxmlformats.org/package/2006/metadata/core-properties"/>
    <ds:schemaRef ds:uri="http://www.w3.org/XML/1998/namespace"/>
    <ds:schemaRef ds:uri="http://purl.org/dc/dcmitype/"/>
    <ds:schemaRef ds:uri="http://purl.org/dc/terms/"/>
    <ds:schemaRef ds:uri="5103a4d9-afd8-440f-ad87-b00376a92aa2"/>
    <ds:schemaRef ds:uri="http://schemas.microsoft.com/office/2006/metadata/properties"/>
    <ds:schemaRef ds:uri="f23a98d3-d31c-4dec-8c87-3e832eecf8ac"/>
    <ds:schemaRef ds:uri="http://purl.org/dc/elements/1.1/"/>
  </ds:schemaRefs>
</ds:datastoreItem>
</file>

<file path=customXml/itemProps3.xml><?xml version="1.0" encoding="utf-8"?>
<ds:datastoreItem xmlns:ds="http://schemas.openxmlformats.org/officeDocument/2006/customXml" ds:itemID="{6ECC8F4A-6186-4DBA-B900-A0831D7885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103a4d9-afd8-440f-ad87-b00376a92aa2"/>
    <ds:schemaRef ds:uri="f23a98d3-d31c-4dec-8c87-3e832eecf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8F1A985-687D-4595-A6EF-6B6B4BDDC7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822</Words>
  <Characters>4687</Characters>
  <Application>Microsoft Office Word</Application>
  <DocSecurity>0</DocSecurity>
  <Lines>39</Lines>
  <Paragraphs>10</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5499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Henderson, Debbie</dc:creator>
  <cp:keywords/>
  <cp:lastModifiedBy>Georgia Pennells (Swansea Bay - Corporate Governance  Manager)</cp:lastModifiedBy>
  <cp:revision>5</cp:revision>
  <cp:lastPrinted>2018-02-14T23:53:00Z</cp:lastPrinted>
  <dcterms:created xsi:type="dcterms:W3CDTF">2024-02-05T16:23:00Z</dcterms:created>
  <dcterms:modified xsi:type="dcterms:W3CDTF">2024-02-08T13:10:00Z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0x0101004CCFA663E729A64DA6FF8FB9CB1117B6</vt:lpwstr>
  </property>
  <property fmtid="{D5CDD505-2E9C-101B-9397-08002B2CF9AE}" pid="3" name="Order">
    <vt:r8>917200</vt:r8>
  </property>
</Properties>
</file>