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EA619F" w14:textId="173D6773" w:rsidR="00751DE6" w:rsidRPr="00E90463" w:rsidRDefault="00EC5BD0" w:rsidP="00E543EE">
      <w:pPr>
        <w:spacing w:before="0" w:after="0"/>
        <w:jc w:val="center"/>
        <w:outlineLvl w:val="0"/>
        <w:rPr>
          <w:rFonts w:ascii="Verdana" w:eastAsia="Arial Bold" w:hAnsi="Verdana"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00002A1E" w:rsidRPr="00E90463">
        <w:rPr>
          <w:rFonts w:ascii="Verdana" w:hAnsi="Verdana" w:cs="Arial"/>
          <w:b/>
          <w:sz w:val="24"/>
          <w:szCs w:val="24"/>
        </w:rPr>
        <w:t>Swansea Bay</w:t>
      </w:r>
      <w:r w:rsidR="00751DE6" w:rsidRPr="00E90463">
        <w:rPr>
          <w:rFonts w:ascii="Verdana" w:hAnsi="Verdana" w:cs="Arial"/>
          <w:b/>
          <w:sz w:val="24"/>
          <w:szCs w:val="24"/>
        </w:rPr>
        <w:t xml:space="preserve"> University </w:t>
      </w:r>
      <w:r w:rsidR="00002A1E" w:rsidRPr="00E90463">
        <w:rPr>
          <w:rFonts w:ascii="Verdana" w:hAnsi="Verdana" w:cs="Arial"/>
          <w:b/>
          <w:sz w:val="24"/>
          <w:szCs w:val="24"/>
        </w:rPr>
        <w:t>Health Board</w:t>
      </w:r>
    </w:p>
    <w:p w14:paraId="18B01157" w14:textId="408ED5D4" w:rsidR="00165BB8" w:rsidRPr="00E90463" w:rsidRDefault="006F18B4" w:rsidP="008C0EF6">
      <w:pPr>
        <w:spacing w:before="0" w:after="0"/>
        <w:jc w:val="center"/>
        <w:rPr>
          <w:rFonts w:ascii="Verdana" w:hAnsi="Verdana" w:cs="Arial"/>
          <w:b/>
          <w:color w:val="FF0000"/>
          <w:sz w:val="24"/>
          <w:szCs w:val="24"/>
        </w:rPr>
      </w:pPr>
      <w:r w:rsidRPr="00E90463">
        <w:rPr>
          <w:rFonts w:ascii="Verdana" w:hAnsi="Verdana" w:cs="Arial"/>
          <w:b/>
          <w:color w:val="FF0000"/>
          <w:sz w:val="24"/>
          <w:szCs w:val="24"/>
        </w:rPr>
        <w:t>Unc</w:t>
      </w:r>
      <w:r w:rsidR="00751DE6" w:rsidRPr="00E90463">
        <w:rPr>
          <w:rFonts w:ascii="Verdana" w:hAnsi="Verdana" w:cs="Arial"/>
          <w:b/>
          <w:color w:val="FF0000"/>
          <w:sz w:val="24"/>
          <w:szCs w:val="24"/>
        </w:rPr>
        <w:t>onfirmed</w:t>
      </w:r>
    </w:p>
    <w:p w14:paraId="359604C2" w14:textId="045636B0" w:rsidR="00751DE6" w:rsidRPr="00224703" w:rsidRDefault="00751DE6" w:rsidP="008C0EF6">
      <w:pPr>
        <w:spacing w:before="0" w:after="0"/>
        <w:jc w:val="center"/>
        <w:rPr>
          <w:rFonts w:ascii="Verdana" w:eastAsia="Arial Bold" w:hAnsi="Verdana" w:cs="Arial"/>
          <w:b/>
          <w:sz w:val="24"/>
          <w:szCs w:val="24"/>
        </w:rPr>
      </w:pPr>
      <w:r w:rsidRPr="00224703">
        <w:rPr>
          <w:rFonts w:ascii="Verdana" w:hAnsi="Verdana" w:cs="Arial"/>
          <w:b/>
          <w:sz w:val="24"/>
          <w:szCs w:val="24"/>
        </w:rPr>
        <w:t xml:space="preserve">Minutes of </w:t>
      </w:r>
      <w:r w:rsidR="008511D0" w:rsidRPr="00224703">
        <w:rPr>
          <w:rFonts w:ascii="Verdana" w:hAnsi="Verdana" w:cs="Arial"/>
          <w:b/>
          <w:sz w:val="24"/>
          <w:szCs w:val="24"/>
        </w:rPr>
        <w:t xml:space="preserve">the </w:t>
      </w:r>
      <w:r w:rsidR="00281331">
        <w:rPr>
          <w:rFonts w:ascii="Verdana" w:hAnsi="Verdana" w:cs="Arial"/>
          <w:b/>
          <w:sz w:val="24"/>
          <w:szCs w:val="24"/>
        </w:rPr>
        <w:t xml:space="preserve">Workforce and OD </w:t>
      </w:r>
      <w:r w:rsidR="00533F54" w:rsidRPr="00224703">
        <w:rPr>
          <w:rFonts w:ascii="Verdana" w:hAnsi="Verdana" w:cs="Arial"/>
          <w:b/>
          <w:sz w:val="24"/>
          <w:szCs w:val="24"/>
        </w:rPr>
        <w:t>Committee</w:t>
      </w:r>
    </w:p>
    <w:p w14:paraId="2AC7324F" w14:textId="4B30E19B" w:rsidR="00E543EE" w:rsidRPr="00224703" w:rsidRDefault="00E543EE" w:rsidP="3D08B76D">
      <w:pPr>
        <w:spacing w:before="0" w:after="0"/>
        <w:jc w:val="center"/>
        <w:rPr>
          <w:rFonts w:ascii="Verdana" w:hAnsi="Verdana" w:cs="Arial"/>
          <w:b/>
          <w:bCs/>
          <w:sz w:val="24"/>
          <w:szCs w:val="24"/>
        </w:rPr>
      </w:pPr>
      <w:r w:rsidRPr="08346511">
        <w:rPr>
          <w:rFonts w:ascii="Verdana" w:hAnsi="Verdana" w:cs="Arial"/>
          <w:b/>
          <w:bCs/>
          <w:sz w:val="24"/>
          <w:szCs w:val="24"/>
        </w:rPr>
        <w:t xml:space="preserve">held on </w:t>
      </w:r>
      <w:r w:rsidR="00CA7D50" w:rsidRPr="08346511">
        <w:rPr>
          <w:rFonts w:ascii="Verdana" w:hAnsi="Verdana" w:cs="Arial"/>
          <w:b/>
          <w:bCs/>
          <w:sz w:val="24"/>
          <w:szCs w:val="24"/>
        </w:rPr>
        <w:t>T</w:t>
      </w:r>
      <w:r w:rsidR="00281331" w:rsidRPr="08346511">
        <w:rPr>
          <w:rFonts w:ascii="Verdana" w:hAnsi="Verdana" w:cs="Arial"/>
          <w:b/>
          <w:bCs/>
          <w:sz w:val="24"/>
          <w:szCs w:val="24"/>
        </w:rPr>
        <w:t xml:space="preserve">hursday, </w:t>
      </w:r>
      <w:r w:rsidR="1516FF11" w:rsidRPr="08346511">
        <w:rPr>
          <w:rFonts w:ascii="Verdana" w:hAnsi="Verdana" w:cs="Arial"/>
          <w:b/>
          <w:bCs/>
          <w:sz w:val="24"/>
          <w:szCs w:val="24"/>
        </w:rPr>
        <w:t>2 October</w:t>
      </w:r>
      <w:r w:rsidR="00501CCC" w:rsidRPr="08346511">
        <w:rPr>
          <w:rFonts w:ascii="Verdana" w:hAnsi="Verdana" w:cs="Arial"/>
          <w:b/>
          <w:bCs/>
          <w:sz w:val="24"/>
          <w:szCs w:val="24"/>
        </w:rPr>
        <w:t xml:space="preserve"> </w:t>
      </w:r>
      <w:r w:rsidR="007C3186" w:rsidRPr="08346511">
        <w:rPr>
          <w:rFonts w:ascii="Verdana" w:hAnsi="Verdana" w:cs="Arial"/>
          <w:b/>
          <w:bCs/>
          <w:sz w:val="24"/>
          <w:szCs w:val="24"/>
        </w:rPr>
        <w:t>202</w:t>
      </w:r>
      <w:r w:rsidR="00F63AC5" w:rsidRPr="08346511">
        <w:rPr>
          <w:rFonts w:ascii="Verdana" w:hAnsi="Verdana" w:cs="Arial"/>
          <w:b/>
          <w:bCs/>
          <w:sz w:val="24"/>
          <w:szCs w:val="24"/>
        </w:rPr>
        <w:t>5</w:t>
      </w:r>
    </w:p>
    <w:p w14:paraId="36E1D5F8" w14:textId="77777777"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Microsoft Teams</w:t>
      </w:r>
    </w:p>
    <w:p w14:paraId="301FEDA6" w14:textId="77777777" w:rsidR="00210584" w:rsidRPr="00224703" w:rsidRDefault="00210584" w:rsidP="00E543EE">
      <w:pPr>
        <w:spacing w:before="0" w:after="0"/>
        <w:jc w:val="center"/>
        <w:rPr>
          <w:rFonts w:ascii="Verdana" w:hAnsi="Verdana" w:cs="Arial"/>
          <w:b/>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28"/>
        <w:gridCol w:w="1132"/>
        <w:gridCol w:w="6316"/>
      </w:tblGrid>
      <w:tr w:rsidR="00FA4B4D" w:rsidRPr="00ED203F" w14:paraId="5C30F27E" w14:textId="77777777" w:rsidTr="323CCAA4">
        <w:trPr>
          <w:jc w:val="center"/>
        </w:trPr>
        <w:tc>
          <w:tcPr>
            <w:tcW w:w="10076" w:type="dxa"/>
            <w:gridSpan w:val="3"/>
          </w:tcPr>
          <w:p w14:paraId="77784661" w14:textId="309C1ED0" w:rsidR="00FA4B4D" w:rsidRDefault="00FA4B4D" w:rsidP="002D7153">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FA4B4D">
              <w:rPr>
                <w:rFonts w:ascii="Verdana" w:eastAsia="Calibri" w:hAnsi="Verdana" w:cs="Arial"/>
                <w:b/>
                <w:sz w:val="24"/>
                <w:szCs w:val="24"/>
              </w:rPr>
              <w:t>Present:</w:t>
            </w:r>
          </w:p>
        </w:tc>
      </w:tr>
      <w:tr w:rsidR="00FA4B4D" w:rsidRPr="00ED203F" w14:paraId="5271CF63" w14:textId="77777777" w:rsidTr="323CCAA4">
        <w:trPr>
          <w:jc w:val="center"/>
        </w:trPr>
        <w:tc>
          <w:tcPr>
            <w:tcW w:w="2628" w:type="dxa"/>
          </w:tcPr>
          <w:p w14:paraId="668F1B78" w14:textId="6039F571" w:rsidR="00FA4B4D"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Reena Owen </w:t>
            </w:r>
          </w:p>
        </w:tc>
        <w:tc>
          <w:tcPr>
            <w:tcW w:w="1132" w:type="dxa"/>
          </w:tcPr>
          <w:p w14:paraId="1B1DA58F" w14:textId="71693DA9" w:rsidR="00FA4B4D"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(RO)</w:t>
            </w:r>
          </w:p>
        </w:tc>
        <w:tc>
          <w:tcPr>
            <w:tcW w:w="6316" w:type="dxa"/>
          </w:tcPr>
          <w:p w14:paraId="5B65260E" w14:textId="7FB663B6" w:rsidR="00FA4B4D" w:rsidRDefault="00250544" w:rsidP="15B88F8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15B88F82">
              <w:rPr>
                <w:rFonts w:ascii="Verdana" w:hAnsi="Verdana" w:cs="Arial"/>
                <w:sz w:val="24"/>
                <w:szCs w:val="24"/>
              </w:rPr>
              <w:t>Independent Membe</w:t>
            </w:r>
            <w:r w:rsidR="10F745A4" w:rsidRPr="15B88F82">
              <w:rPr>
                <w:rFonts w:ascii="Verdana" w:hAnsi="Verdana" w:cs="Arial"/>
                <w:sz w:val="24"/>
                <w:szCs w:val="24"/>
              </w:rPr>
              <w:t>r</w:t>
            </w:r>
          </w:p>
        </w:tc>
      </w:tr>
      <w:tr w:rsidR="06D6559E" w14:paraId="76236A2E" w14:textId="77777777" w:rsidTr="323CCAA4">
        <w:trPr>
          <w:trHeight w:val="300"/>
          <w:jc w:val="center"/>
        </w:trPr>
        <w:tc>
          <w:tcPr>
            <w:tcW w:w="2628" w:type="dxa"/>
          </w:tcPr>
          <w:p w14:paraId="1096BF5F" w14:textId="2108FB1D" w:rsidR="6B1FCC99" w:rsidRDefault="6B1FCC99" w:rsidP="16B5F21C">
            <w:pPr>
              <w:rPr>
                <w:rFonts w:ascii="Verdana" w:eastAsiaTheme="minorEastAsia" w:hAnsi="Verdana" w:cs="Arial"/>
                <w:sz w:val="24"/>
                <w:szCs w:val="24"/>
              </w:rPr>
            </w:pPr>
            <w:r w:rsidRPr="323CCAA4">
              <w:rPr>
                <w:rFonts w:ascii="Verdana" w:eastAsiaTheme="minorEastAsia" w:hAnsi="Verdana" w:cs="Arial"/>
                <w:sz w:val="24"/>
                <w:szCs w:val="24"/>
              </w:rPr>
              <w:t>Martin David Lloyd</w:t>
            </w:r>
          </w:p>
        </w:tc>
        <w:tc>
          <w:tcPr>
            <w:tcW w:w="1132" w:type="dxa"/>
          </w:tcPr>
          <w:p w14:paraId="2F6B55D8" w14:textId="40B3CC3D" w:rsidR="6B1FCC99" w:rsidRDefault="6B1FCC99" w:rsidP="06D6559E">
            <w:pPr>
              <w:jc w:val="center"/>
              <w:rPr>
                <w:rFonts w:ascii="Verdana" w:eastAsia="Calibri" w:hAnsi="Verdana" w:cs="Arial"/>
                <w:sz w:val="24"/>
                <w:szCs w:val="24"/>
              </w:rPr>
            </w:pPr>
            <w:r w:rsidRPr="06D6559E">
              <w:rPr>
                <w:rFonts w:ascii="Verdana" w:eastAsia="Calibri" w:hAnsi="Verdana" w:cs="Arial"/>
                <w:sz w:val="24"/>
                <w:szCs w:val="24"/>
              </w:rPr>
              <w:t>(MDL)</w:t>
            </w:r>
          </w:p>
        </w:tc>
        <w:tc>
          <w:tcPr>
            <w:tcW w:w="6316" w:type="dxa"/>
          </w:tcPr>
          <w:p w14:paraId="7D83E774" w14:textId="77FF3129" w:rsidR="6B1FCC99" w:rsidRDefault="6B1FCC99" w:rsidP="06D6559E">
            <w:pPr>
              <w:rPr>
                <w:rFonts w:ascii="Verdana" w:hAnsi="Verdana" w:cs="Arial"/>
                <w:sz w:val="24"/>
                <w:szCs w:val="24"/>
              </w:rPr>
            </w:pPr>
            <w:r w:rsidRPr="323CCAA4">
              <w:rPr>
                <w:rFonts w:ascii="Verdana" w:hAnsi="Verdana" w:cs="Arial"/>
                <w:sz w:val="24"/>
                <w:szCs w:val="24"/>
              </w:rPr>
              <w:t xml:space="preserve">Independent Member </w:t>
            </w:r>
          </w:p>
        </w:tc>
      </w:tr>
      <w:tr w:rsidR="00250544" w:rsidRPr="00ED203F" w14:paraId="46530EEC" w14:textId="77777777" w:rsidTr="323CCAA4">
        <w:trPr>
          <w:jc w:val="center"/>
        </w:trPr>
        <w:tc>
          <w:tcPr>
            <w:tcW w:w="2628" w:type="dxa"/>
          </w:tcPr>
          <w:p w14:paraId="612D0F35" w14:textId="1E59598E" w:rsidR="00250544" w:rsidRPr="00ED203F"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Anne-Louise Ferguson</w:t>
            </w:r>
          </w:p>
        </w:tc>
        <w:tc>
          <w:tcPr>
            <w:tcW w:w="1132" w:type="dxa"/>
          </w:tcPr>
          <w:p w14:paraId="18AD5E2A" w14:textId="3A0FAFF9" w:rsidR="00250544" w:rsidRPr="00ED203F"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(ALF)</w:t>
            </w:r>
          </w:p>
        </w:tc>
        <w:tc>
          <w:tcPr>
            <w:tcW w:w="6316" w:type="dxa"/>
          </w:tcPr>
          <w:p w14:paraId="4E02390A" w14:textId="0440F5D2" w:rsidR="00250544" w:rsidRPr="00ED203F"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250544">
              <w:rPr>
                <w:rFonts w:ascii="Verdana" w:hAnsi="Verdana" w:cs="Arial"/>
                <w:sz w:val="24"/>
                <w:szCs w:val="24"/>
              </w:rPr>
              <w:t>Independent Member</w:t>
            </w:r>
          </w:p>
        </w:tc>
      </w:tr>
      <w:tr w:rsidR="00250544" w:rsidRPr="00ED203F" w14:paraId="2521F1EF" w14:textId="77777777" w:rsidTr="323CCAA4">
        <w:trPr>
          <w:jc w:val="center"/>
        </w:trPr>
        <w:tc>
          <w:tcPr>
            <w:tcW w:w="2628" w:type="dxa"/>
          </w:tcPr>
          <w:p w14:paraId="10FBF95F" w14:textId="2FA95AE8" w:rsidR="00250544" w:rsidRPr="00ED203F" w:rsidRDefault="00250544" w:rsidP="0025054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Andrew Griffiths </w:t>
            </w:r>
          </w:p>
        </w:tc>
        <w:tc>
          <w:tcPr>
            <w:tcW w:w="1132" w:type="dxa"/>
          </w:tcPr>
          <w:p w14:paraId="2D9A71BA" w14:textId="0F113992" w:rsidR="00250544" w:rsidRPr="00ED203F" w:rsidRDefault="00250544" w:rsidP="0025054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(AG)</w:t>
            </w:r>
          </w:p>
        </w:tc>
        <w:tc>
          <w:tcPr>
            <w:tcW w:w="6316" w:type="dxa"/>
          </w:tcPr>
          <w:p w14:paraId="1909B999" w14:textId="501E1422" w:rsidR="00250544" w:rsidRPr="00ED203F" w:rsidRDefault="00250544" w:rsidP="0025054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250544">
              <w:rPr>
                <w:rFonts w:ascii="Verdana" w:hAnsi="Verdana" w:cs="Arial"/>
                <w:sz w:val="24"/>
                <w:szCs w:val="24"/>
              </w:rPr>
              <w:t>Independent Member</w:t>
            </w:r>
          </w:p>
        </w:tc>
      </w:tr>
      <w:tr w:rsidR="00FA4B4D" w:rsidRPr="00ED203F" w14:paraId="1E955F25" w14:textId="77777777" w:rsidTr="323CCAA4">
        <w:trPr>
          <w:jc w:val="center"/>
        </w:trPr>
        <w:tc>
          <w:tcPr>
            <w:tcW w:w="10076" w:type="dxa"/>
            <w:gridSpan w:val="3"/>
          </w:tcPr>
          <w:p w14:paraId="4729830D" w14:textId="77777777"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Calibri" w:hAnsi="Verdana" w:cs="Arial"/>
                <w:b/>
                <w:sz w:val="24"/>
                <w:szCs w:val="24"/>
              </w:rPr>
              <w:t>In Attendance:</w:t>
            </w:r>
          </w:p>
        </w:tc>
      </w:tr>
      <w:tr w:rsidR="4C0FFC60" w14:paraId="2E71278B" w14:textId="77777777" w:rsidTr="323CCAA4">
        <w:trPr>
          <w:trHeight w:val="300"/>
          <w:jc w:val="center"/>
        </w:trPr>
        <w:tc>
          <w:tcPr>
            <w:tcW w:w="2628" w:type="dxa"/>
          </w:tcPr>
          <w:p w14:paraId="33659A51" w14:textId="58D3C864" w:rsidR="4AE85688" w:rsidRDefault="19F31DF4" w:rsidP="4C0FFC60">
            <w:pPr>
              <w:rPr>
                <w:rFonts w:ascii="Verdana" w:hAnsi="Verdana" w:cs="Arial"/>
                <w:sz w:val="24"/>
                <w:szCs w:val="24"/>
              </w:rPr>
            </w:pPr>
            <w:r w:rsidRPr="06D6559E">
              <w:rPr>
                <w:rFonts w:ascii="Verdana" w:hAnsi="Verdana" w:cs="Arial"/>
                <w:sz w:val="24"/>
                <w:szCs w:val="24"/>
              </w:rPr>
              <w:t xml:space="preserve">Len </w:t>
            </w:r>
            <w:r w:rsidR="3258F6A4" w:rsidRPr="06D6559E">
              <w:rPr>
                <w:rFonts w:ascii="Verdana" w:hAnsi="Verdana" w:cs="Arial"/>
                <w:sz w:val="24"/>
                <w:szCs w:val="24"/>
              </w:rPr>
              <w:t>Cozens</w:t>
            </w:r>
          </w:p>
        </w:tc>
        <w:tc>
          <w:tcPr>
            <w:tcW w:w="1132" w:type="dxa"/>
          </w:tcPr>
          <w:p w14:paraId="29EA411C" w14:textId="5AAC5685" w:rsidR="4AE85688" w:rsidRDefault="4AE85688" w:rsidP="4C0FFC60">
            <w:pPr>
              <w:jc w:val="center"/>
              <w:rPr>
                <w:rFonts w:ascii="Verdana" w:hAnsi="Verdana" w:cs="Arial"/>
                <w:sz w:val="24"/>
                <w:szCs w:val="24"/>
              </w:rPr>
            </w:pPr>
            <w:r w:rsidRPr="06D6559E">
              <w:rPr>
                <w:rFonts w:ascii="Verdana" w:hAnsi="Verdana" w:cs="Arial"/>
                <w:sz w:val="24"/>
                <w:szCs w:val="24"/>
              </w:rPr>
              <w:t>(</w:t>
            </w:r>
            <w:r w:rsidR="4274D477" w:rsidRPr="06D6559E">
              <w:rPr>
                <w:rFonts w:ascii="Verdana" w:hAnsi="Verdana" w:cs="Arial"/>
                <w:sz w:val="24"/>
                <w:szCs w:val="24"/>
              </w:rPr>
              <w:t>LC)</w:t>
            </w:r>
          </w:p>
        </w:tc>
        <w:tc>
          <w:tcPr>
            <w:tcW w:w="6316" w:type="dxa"/>
          </w:tcPr>
          <w:p w14:paraId="72A88384" w14:textId="2F8CE306" w:rsidR="39A8E338" w:rsidRDefault="0C17FA0F" w:rsidP="4C0FFC60">
            <w:pPr>
              <w:rPr>
                <w:rFonts w:ascii="Verdana" w:hAnsi="Verdana" w:cs="Arial"/>
                <w:sz w:val="24"/>
                <w:szCs w:val="24"/>
              </w:rPr>
            </w:pPr>
            <w:r w:rsidRPr="06D6559E">
              <w:rPr>
                <w:rFonts w:ascii="Verdana" w:hAnsi="Verdana" w:cs="Arial"/>
                <w:sz w:val="24"/>
                <w:szCs w:val="24"/>
              </w:rPr>
              <w:t xml:space="preserve">Head of Compliance </w:t>
            </w:r>
          </w:p>
        </w:tc>
      </w:tr>
      <w:tr w:rsidR="06D6559E" w14:paraId="2EC7D020" w14:textId="77777777" w:rsidTr="323CCAA4">
        <w:trPr>
          <w:trHeight w:val="300"/>
          <w:jc w:val="center"/>
        </w:trPr>
        <w:tc>
          <w:tcPr>
            <w:tcW w:w="2628" w:type="dxa"/>
          </w:tcPr>
          <w:p w14:paraId="1C2BDBFC" w14:textId="1854917C" w:rsidR="6C3E1F74" w:rsidRDefault="6C3E1F74" w:rsidP="06D6559E">
            <w:pPr>
              <w:rPr>
                <w:rFonts w:ascii="Verdana" w:hAnsi="Verdana" w:cs="Arial"/>
                <w:sz w:val="24"/>
                <w:szCs w:val="24"/>
              </w:rPr>
            </w:pPr>
            <w:r w:rsidRPr="06D6559E">
              <w:rPr>
                <w:rFonts w:ascii="Verdana" w:hAnsi="Verdana" w:cs="Arial"/>
                <w:sz w:val="24"/>
                <w:szCs w:val="24"/>
              </w:rPr>
              <w:t xml:space="preserve">Elizabeth Davies </w:t>
            </w:r>
          </w:p>
        </w:tc>
        <w:tc>
          <w:tcPr>
            <w:tcW w:w="1132" w:type="dxa"/>
          </w:tcPr>
          <w:p w14:paraId="150D7CE4" w14:textId="2C1761E2" w:rsidR="6C3E1F74" w:rsidRDefault="6C3E1F74" w:rsidP="06D6559E">
            <w:pPr>
              <w:jc w:val="center"/>
              <w:rPr>
                <w:rFonts w:ascii="Verdana" w:hAnsi="Verdana" w:cs="Arial"/>
                <w:sz w:val="24"/>
                <w:szCs w:val="24"/>
              </w:rPr>
            </w:pPr>
            <w:r w:rsidRPr="06D6559E">
              <w:rPr>
                <w:rFonts w:ascii="Verdana" w:hAnsi="Verdana" w:cs="Arial"/>
                <w:sz w:val="24"/>
                <w:szCs w:val="24"/>
              </w:rPr>
              <w:t>(ED)</w:t>
            </w:r>
          </w:p>
        </w:tc>
        <w:tc>
          <w:tcPr>
            <w:tcW w:w="6316" w:type="dxa"/>
          </w:tcPr>
          <w:p w14:paraId="16549B8E" w14:textId="3BE7F526" w:rsidR="7F3051AD" w:rsidRDefault="7F3051AD" w:rsidP="06D6559E">
            <w:pPr>
              <w:rPr>
                <w:rFonts w:ascii="Verdana" w:hAnsi="Verdana" w:cs="Arial"/>
                <w:sz w:val="24"/>
                <w:szCs w:val="24"/>
              </w:rPr>
            </w:pPr>
            <w:r w:rsidRPr="06D6559E">
              <w:rPr>
                <w:rFonts w:ascii="Verdana" w:hAnsi="Verdana" w:cs="Arial"/>
                <w:sz w:val="24"/>
                <w:szCs w:val="24"/>
              </w:rPr>
              <w:t>Human Resources – Business Partner</w:t>
            </w:r>
          </w:p>
        </w:tc>
      </w:tr>
      <w:tr w:rsidR="06D6559E" w14:paraId="1C9561F7" w14:textId="77777777" w:rsidTr="323CCAA4">
        <w:trPr>
          <w:trHeight w:val="300"/>
          <w:jc w:val="center"/>
        </w:trPr>
        <w:tc>
          <w:tcPr>
            <w:tcW w:w="2628" w:type="dxa"/>
          </w:tcPr>
          <w:p w14:paraId="51C941AE" w14:textId="4A479D74" w:rsidR="6C3E1F74" w:rsidRDefault="6C3E1F74" w:rsidP="06D6559E">
            <w:pPr>
              <w:rPr>
                <w:rFonts w:ascii="Verdana" w:hAnsi="Verdana" w:cs="Arial"/>
                <w:sz w:val="24"/>
                <w:szCs w:val="24"/>
              </w:rPr>
            </w:pPr>
            <w:r w:rsidRPr="06D6559E">
              <w:rPr>
                <w:rFonts w:ascii="Verdana" w:hAnsi="Verdana" w:cs="Arial"/>
                <w:sz w:val="24"/>
                <w:szCs w:val="24"/>
              </w:rPr>
              <w:t>Rhodri Davies</w:t>
            </w:r>
          </w:p>
        </w:tc>
        <w:tc>
          <w:tcPr>
            <w:tcW w:w="1132" w:type="dxa"/>
          </w:tcPr>
          <w:p w14:paraId="168B7D26" w14:textId="5E3231A8" w:rsidR="6C3E1F74" w:rsidRDefault="6C3E1F74" w:rsidP="06D6559E">
            <w:pPr>
              <w:jc w:val="center"/>
              <w:rPr>
                <w:rFonts w:ascii="Verdana" w:hAnsi="Verdana" w:cs="Arial"/>
                <w:sz w:val="24"/>
                <w:szCs w:val="24"/>
              </w:rPr>
            </w:pPr>
            <w:r w:rsidRPr="06D6559E">
              <w:rPr>
                <w:rFonts w:ascii="Verdana" w:hAnsi="Verdana" w:cs="Arial"/>
                <w:sz w:val="24"/>
                <w:szCs w:val="24"/>
              </w:rPr>
              <w:t>(RD)</w:t>
            </w:r>
          </w:p>
        </w:tc>
        <w:tc>
          <w:tcPr>
            <w:tcW w:w="6316" w:type="dxa"/>
          </w:tcPr>
          <w:p w14:paraId="7BCAA7DC" w14:textId="3B81D353" w:rsidR="50DF8AF2" w:rsidRDefault="50DF8AF2" w:rsidP="06D6559E">
            <w:pPr>
              <w:rPr>
                <w:rFonts w:ascii="Verdana" w:hAnsi="Verdana" w:cs="Arial"/>
                <w:sz w:val="24"/>
                <w:szCs w:val="24"/>
              </w:rPr>
            </w:pPr>
            <w:r w:rsidRPr="06D6559E">
              <w:rPr>
                <w:rFonts w:ascii="Verdana" w:hAnsi="Verdana" w:cs="Arial"/>
                <w:sz w:val="24"/>
                <w:szCs w:val="24"/>
              </w:rPr>
              <w:t xml:space="preserve">Associate Service Group Director – Surgery </w:t>
            </w:r>
          </w:p>
        </w:tc>
      </w:tr>
      <w:tr w:rsidR="06D6559E" w14:paraId="1C02E331" w14:textId="77777777" w:rsidTr="323CCAA4">
        <w:trPr>
          <w:trHeight w:val="300"/>
          <w:jc w:val="center"/>
        </w:trPr>
        <w:tc>
          <w:tcPr>
            <w:tcW w:w="2628" w:type="dxa"/>
          </w:tcPr>
          <w:p w14:paraId="0EE88EE7" w14:textId="3C7976A2" w:rsidR="06D6559E" w:rsidRDefault="06D6559E" w:rsidP="06D6559E">
            <w:pPr>
              <w:rPr>
                <w:rFonts w:ascii="Verdana" w:hAnsi="Verdana" w:cs="Arial"/>
                <w:sz w:val="24"/>
                <w:szCs w:val="24"/>
              </w:rPr>
            </w:pPr>
            <w:r w:rsidRPr="06D6559E">
              <w:rPr>
                <w:rFonts w:ascii="Verdana" w:hAnsi="Verdana" w:cs="Arial"/>
                <w:sz w:val="24"/>
                <w:szCs w:val="24"/>
              </w:rPr>
              <w:t>Melanie Dellibovi</w:t>
            </w:r>
          </w:p>
        </w:tc>
        <w:tc>
          <w:tcPr>
            <w:tcW w:w="1132" w:type="dxa"/>
          </w:tcPr>
          <w:p w14:paraId="4B1926FE" w14:textId="34B40B56" w:rsidR="06D6559E" w:rsidRDefault="06D6559E" w:rsidP="06D6559E">
            <w:pPr>
              <w:jc w:val="center"/>
              <w:rPr>
                <w:rFonts w:ascii="Verdana" w:hAnsi="Verdana" w:cs="Arial"/>
                <w:sz w:val="24"/>
                <w:szCs w:val="24"/>
              </w:rPr>
            </w:pPr>
            <w:r w:rsidRPr="06D6559E">
              <w:rPr>
                <w:rFonts w:ascii="Verdana" w:hAnsi="Verdana" w:cs="Arial"/>
                <w:sz w:val="24"/>
                <w:szCs w:val="24"/>
              </w:rPr>
              <w:t>(</w:t>
            </w:r>
            <w:r w:rsidR="71BB32D8" w:rsidRPr="06D6559E">
              <w:rPr>
                <w:rFonts w:ascii="Verdana" w:hAnsi="Verdana" w:cs="Arial"/>
                <w:sz w:val="24"/>
                <w:szCs w:val="24"/>
              </w:rPr>
              <w:t>MD</w:t>
            </w:r>
            <w:r w:rsidRPr="06D6559E">
              <w:rPr>
                <w:rFonts w:ascii="Verdana" w:hAnsi="Verdana" w:cs="Arial"/>
                <w:sz w:val="24"/>
                <w:szCs w:val="24"/>
              </w:rPr>
              <w:t>)</w:t>
            </w:r>
          </w:p>
        </w:tc>
        <w:tc>
          <w:tcPr>
            <w:tcW w:w="6316" w:type="dxa"/>
          </w:tcPr>
          <w:p w14:paraId="196A5FC0" w14:textId="32F4E4FB" w:rsidR="6CD50F7C" w:rsidRDefault="6CD50F7C" w:rsidP="06D6559E">
            <w:pPr>
              <w:rPr>
                <w:rFonts w:ascii="Verdana" w:hAnsi="Verdana" w:cs="Arial"/>
                <w:sz w:val="24"/>
                <w:szCs w:val="24"/>
              </w:rPr>
            </w:pPr>
            <w:r w:rsidRPr="06D6559E">
              <w:rPr>
                <w:rFonts w:ascii="Verdana" w:hAnsi="Verdana" w:cs="Arial"/>
                <w:sz w:val="24"/>
                <w:szCs w:val="24"/>
              </w:rPr>
              <w:t>Workforce Business Partner</w:t>
            </w:r>
          </w:p>
        </w:tc>
      </w:tr>
      <w:tr w:rsidR="06D6559E" w14:paraId="312F7251" w14:textId="77777777" w:rsidTr="323CCAA4">
        <w:trPr>
          <w:trHeight w:val="300"/>
          <w:jc w:val="center"/>
        </w:trPr>
        <w:tc>
          <w:tcPr>
            <w:tcW w:w="2628" w:type="dxa"/>
          </w:tcPr>
          <w:p w14:paraId="72BD4D69" w14:textId="088F6D71" w:rsidR="3B4387DA" w:rsidRDefault="3B4387DA" w:rsidP="06D6559E">
            <w:pPr>
              <w:rPr>
                <w:rFonts w:ascii="Verdana" w:hAnsi="Verdana" w:cs="Arial"/>
                <w:sz w:val="24"/>
                <w:szCs w:val="24"/>
              </w:rPr>
            </w:pPr>
            <w:r w:rsidRPr="06D6559E">
              <w:rPr>
                <w:rFonts w:ascii="Verdana" w:hAnsi="Verdana" w:cs="Arial"/>
                <w:sz w:val="24"/>
                <w:szCs w:val="24"/>
              </w:rPr>
              <w:t>Benjamin Dicken</w:t>
            </w:r>
          </w:p>
        </w:tc>
        <w:tc>
          <w:tcPr>
            <w:tcW w:w="1132" w:type="dxa"/>
          </w:tcPr>
          <w:p w14:paraId="2EDD68A7" w14:textId="78D20805" w:rsidR="3B4387DA" w:rsidRDefault="3B4387DA" w:rsidP="06D6559E">
            <w:pPr>
              <w:jc w:val="center"/>
              <w:rPr>
                <w:rFonts w:ascii="Verdana" w:hAnsi="Verdana" w:cs="Arial"/>
                <w:sz w:val="24"/>
                <w:szCs w:val="24"/>
              </w:rPr>
            </w:pPr>
            <w:r w:rsidRPr="06D6559E">
              <w:rPr>
                <w:rFonts w:ascii="Verdana" w:hAnsi="Verdana" w:cs="Arial"/>
                <w:sz w:val="24"/>
                <w:szCs w:val="24"/>
              </w:rPr>
              <w:t>(BD)</w:t>
            </w:r>
          </w:p>
        </w:tc>
        <w:tc>
          <w:tcPr>
            <w:tcW w:w="6316" w:type="dxa"/>
          </w:tcPr>
          <w:p w14:paraId="050D8A9D" w14:textId="4A4496E8" w:rsidR="2325A075" w:rsidRDefault="2325A075" w:rsidP="06D6559E">
            <w:pPr>
              <w:rPr>
                <w:rFonts w:ascii="Verdana" w:hAnsi="Verdana" w:cs="Arial"/>
                <w:sz w:val="24"/>
                <w:szCs w:val="24"/>
              </w:rPr>
            </w:pPr>
            <w:r w:rsidRPr="06D6559E">
              <w:rPr>
                <w:rFonts w:ascii="Verdana" w:hAnsi="Verdana" w:cs="Arial"/>
                <w:sz w:val="24"/>
                <w:szCs w:val="24"/>
              </w:rPr>
              <w:t xml:space="preserve">Consultant Cardiologist </w:t>
            </w:r>
          </w:p>
        </w:tc>
      </w:tr>
      <w:tr w:rsidR="06D6559E" w14:paraId="023A2EC5" w14:textId="77777777" w:rsidTr="323CCAA4">
        <w:trPr>
          <w:trHeight w:val="300"/>
          <w:jc w:val="center"/>
        </w:trPr>
        <w:tc>
          <w:tcPr>
            <w:tcW w:w="2628" w:type="dxa"/>
          </w:tcPr>
          <w:p w14:paraId="1C58F4FF" w14:textId="479F6C83" w:rsidR="06D6559E" w:rsidRDefault="06D6559E" w:rsidP="06D6559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6D6559E">
              <w:rPr>
                <w:rFonts w:ascii="Verdana" w:hAnsi="Verdana" w:cs="Arial"/>
                <w:sz w:val="24"/>
                <w:szCs w:val="24"/>
              </w:rPr>
              <w:t xml:space="preserve">Richard Evans </w:t>
            </w:r>
          </w:p>
        </w:tc>
        <w:tc>
          <w:tcPr>
            <w:tcW w:w="1132" w:type="dxa"/>
          </w:tcPr>
          <w:p w14:paraId="26E76D54" w14:textId="26357648" w:rsidR="06D6559E" w:rsidRDefault="06D6559E" w:rsidP="06D6559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4"/>
                <w:szCs w:val="24"/>
              </w:rPr>
            </w:pPr>
            <w:r w:rsidRPr="06D6559E">
              <w:rPr>
                <w:rFonts w:ascii="Verdana" w:hAnsi="Verdana" w:cs="Arial"/>
                <w:sz w:val="24"/>
                <w:szCs w:val="24"/>
              </w:rPr>
              <w:t>(RE)</w:t>
            </w:r>
          </w:p>
        </w:tc>
        <w:tc>
          <w:tcPr>
            <w:tcW w:w="6316" w:type="dxa"/>
          </w:tcPr>
          <w:p w14:paraId="5D6A563E" w14:textId="35589331" w:rsidR="06D6559E" w:rsidRDefault="06D6559E" w:rsidP="06D6559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6D6559E">
              <w:rPr>
                <w:rFonts w:ascii="Verdana" w:hAnsi="Verdana" w:cs="Arial"/>
                <w:sz w:val="24"/>
                <w:szCs w:val="24"/>
              </w:rPr>
              <w:t xml:space="preserve">Executive Medical Director </w:t>
            </w:r>
          </w:p>
        </w:tc>
      </w:tr>
      <w:tr w:rsidR="06D6559E" w14:paraId="0A341C31" w14:textId="77777777" w:rsidTr="323CCAA4">
        <w:trPr>
          <w:trHeight w:val="300"/>
          <w:jc w:val="center"/>
        </w:trPr>
        <w:tc>
          <w:tcPr>
            <w:tcW w:w="2628" w:type="dxa"/>
          </w:tcPr>
          <w:p w14:paraId="419A966E" w14:textId="47A702F6" w:rsidR="5722E907" w:rsidRDefault="5722E907" w:rsidP="06D6559E">
            <w:pPr>
              <w:rPr>
                <w:rFonts w:ascii="Verdana" w:hAnsi="Verdana" w:cs="Arial"/>
                <w:sz w:val="24"/>
                <w:szCs w:val="24"/>
              </w:rPr>
            </w:pPr>
            <w:r w:rsidRPr="06D6559E">
              <w:rPr>
                <w:rFonts w:ascii="Verdana" w:hAnsi="Verdana" w:cs="Arial"/>
                <w:sz w:val="24"/>
                <w:szCs w:val="24"/>
              </w:rPr>
              <w:t xml:space="preserve">Ceri Gimblett </w:t>
            </w:r>
          </w:p>
        </w:tc>
        <w:tc>
          <w:tcPr>
            <w:tcW w:w="1132" w:type="dxa"/>
          </w:tcPr>
          <w:p w14:paraId="019B2EB7" w14:textId="46BD373E" w:rsidR="5722E907" w:rsidRDefault="5722E907" w:rsidP="06D6559E">
            <w:pPr>
              <w:jc w:val="center"/>
              <w:rPr>
                <w:rFonts w:ascii="Verdana" w:hAnsi="Verdana" w:cs="Arial"/>
                <w:sz w:val="24"/>
                <w:szCs w:val="24"/>
              </w:rPr>
            </w:pPr>
            <w:r w:rsidRPr="06D6559E">
              <w:rPr>
                <w:rFonts w:ascii="Verdana" w:hAnsi="Verdana" w:cs="Arial"/>
                <w:sz w:val="24"/>
                <w:szCs w:val="24"/>
              </w:rPr>
              <w:t>(CG)</w:t>
            </w:r>
          </w:p>
        </w:tc>
        <w:tc>
          <w:tcPr>
            <w:tcW w:w="6316" w:type="dxa"/>
          </w:tcPr>
          <w:p w14:paraId="1FACAD47" w14:textId="56A5F3B3" w:rsidR="5722E907" w:rsidRDefault="5722E907" w:rsidP="06D6559E">
            <w:pPr>
              <w:rPr>
                <w:rFonts w:ascii="Verdana" w:hAnsi="Verdana" w:cs="Arial"/>
                <w:sz w:val="24"/>
                <w:szCs w:val="24"/>
              </w:rPr>
            </w:pPr>
            <w:r w:rsidRPr="06D6559E">
              <w:rPr>
                <w:rFonts w:ascii="Verdana" w:hAnsi="Verdana" w:cs="Arial"/>
                <w:sz w:val="24"/>
                <w:szCs w:val="24"/>
              </w:rPr>
              <w:t>Service Group Director – Neath Port Talbot and Singleton</w:t>
            </w:r>
          </w:p>
        </w:tc>
      </w:tr>
      <w:tr w:rsidR="4C0FFC60" w14:paraId="2D793A2B" w14:textId="77777777" w:rsidTr="323CCAA4">
        <w:trPr>
          <w:trHeight w:val="300"/>
          <w:jc w:val="center"/>
        </w:trPr>
        <w:tc>
          <w:tcPr>
            <w:tcW w:w="2628" w:type="dxa"/>
          </w:tcPr>
          <w:p w14:paraId="31A304BB" w14:textId="45B1F8E1" w:rsidR="1716485D" w:rsidRDefault="5722E907" w:rsidP="4C0FFC60">
            <w:pPr>
              <w:rPr>
                <w:rFonts w:ascii="Verdana" w:hAnsi="Verdana" w:cs="Arial"/>
                <w:sz w:val="24"/>
                <w:szCs w:val="24"/>
              </w:rPr>
            </w:pPr>
            <w:r w:rsidRPr="06D6559E">
              <w:rPr>
                <w:rFonts w:ascii="Verdana" w:hAnsi="Verdana" w:cs="Arial"/>
                <w:sz w:val="24"/>
                <w:szCs w:val="24"/>
              </w:rPr>
              <w:t xml:space="preserve">Catherine Harris </w:t>
            </w:r>
          </w:p>
        </w:tc>
        <w:tc>
          <w:tcPr>
            <w:tcW w:w="1132" w:type="dxa"/>
          </w:tcPr>
          <w:p w14:paraId="100C4B0B" w14:textId="0545C0E1" w:rsidR="1716485D" w:rsidRDefault="1716485D" w:rsidP="4C0FFC60">
            <w:pPr>
              <w:jc w:val="center"/>
              <w:rPr>
                <w:rFonts w:ascii="Verdana" w:hAnsi="Verdana" w:cs="Arial"/>
                <w:sz w:val="24"/>
                <w:szCs w:val="24"/>
              </w:rPr>
            </w:pPr>
            <w:r w:rsidRPr="4C0FFC60">
              <w:rPr>
                <w:rFonts w:ascii="Verdana" w:hAnsi="Verdana" w:cs="Arial"/>
                <w:sz w:val="24"/>
                <w:szCs w:val="24"/>
              </w:rPr>
              <w:t>(PD)</w:t>
            </w:r>
          </w:p>
        </w:tc>
        <w:tc>
          <w:tcPr>
            <w:tcW w:w="6316" w:type="dxa"/>
          </w:tcPr>
          <w:p w14:paraId="34717BEA" w14:textId="6E5F3BC1" w:rsidR="1716485D" w:rsidRDefault="1716485D" w:rsidP="4C0FFC60">
            <w:pPr>
              <w:rPr>
                <w:rFonts w:ascii="Verdana" w:hAnsi="Verdana" w:cs="Arial"/>
                <w:sz w:val="24"/>
                <w:szCs w:val="24"/>
              </w:rPr>
            </w:pPr>
            <w:r w:rsidRPr="4C0FFC60">
              <w:rPr>
                <w:rFonts w:ascii="Verdana" w:hAnsi="Verdana" w:cs="Arial"/>
                <w:sz w:val="24"/>
                <w:szCs w:val="24"/>
              </w:rPr>
              <w:t>Professional Head of Staff Health and Wellbeing</w:t>
            </w:r>
          </w:p>
        </w:tc>
      </w:tr>
      <w:tr w:rsidR="007D29B1" w:rsidRPr="00ED203F" w14:paraId="72D327D2" w14:textId="77777777" w:rsidTr="323CCAA4">
        <w:trPr>
          <w:jc w:val="center"/>
        </w:trPr>
        <w:tc>
          <w:tcPr>
            <w:tcW w:w="2628" w:type="dxa"/>
          </w:tcPr>
          <w:p w14:paraId="13629E9D" w14:textId="69FC26A0" w:rsidR="007D29B1" w:rsidRDefault="007D29B1" w:rsidP="007D29B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Sophie Herbert</w:t>
            </w:r>
          </w:p>
        </w:tc>
        <w:tc>
          <w:tcPr>
            <w:tcW w:w="1132" w:type="dxa"/>
          </w:tcPr>
          <w:p w14:paraId="496B9FC3" w14:textId="0962B393" w:rsidR="007D29B1" w:rsidRDefault="007D29B1" w:rsidP="007D29B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(SH)</w:t>
            </w:r>
          </w:p>
        </w:tc>
        <w:tc>
          <w:tcPr>
            <w:tcW w:w="6316" w:type="dxa"/>
          </w:tcPr>
          <w:p w14:paraId="40DCD48E" w14:textId="74672124" w:rsidR="007D29B1" w:rsidRDefault="007D29B1" w:rsidP="4C0FFC6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bCs/>
                <w:sz w:val="24"/>
                <w:szCs w:val="24"/>
              </w:rPr>
            </w:pPr>
            <w:r w:rsidRPr="4C0FFC60">
              <w:rPr>
                <w:rFonts w:ascii="Verdana" w:hAnsi="Verdana" w:cs="Arial"/>
                <w:sz w:val="24"/>
                <w:szCs w:val="24"/>
              </w:rPr>
              <w:t xml:space="preserve">Corporate Governance Officer </w:t>
            </w:r>
            <w:r w:rsidRPr="4C0FFC60">
              <w:rPr>
                <w:rFonts w:ascii="Verdana" w:hAnsi="Verdana" w:cs="Arial"/>
                <w:b/>
                <w:bCs/>
                <w:sz w:val="24"/>
                <w:szCs w:val="24"/>
              </w:rPr>
              <w:t>(</w:t>
            </w:r>
            <w:r w:rsidR="7C25765A" w:rsidRPr="4C0FFC60">
              <w:rPr>
                <w:rFonts w:ascii="Verdana" w:hAnsi="Verdana" w:cs="Arial"/>
                <w:b/>
                <w:bCs/>
                <w:sz w:val="24"/>
                <w:szCs w:val="24"/>
              </w:rPr>
              <w:t>S</w:t>
            </w:r>
            <w:r w:rsidR="7C25765A" w:rsidRPr="4C0FFC60">
              <w:rPr>
                <w:rFonts w:ascii="Verdana" w:eastAsia="Verdana" w:hAnsi="Verdana" w:cs="Verdana"/>
                <w:b/>
                <w:bCs/>
                <w:sz w:val="24"/>
                <w:szCs w:val="24"/>
              </w:rPr>
              <w:t>ecretariat)</w:t>
            </w:r>
          </w:p>
        </w:tc>
      </w:tr>
      <w:tr w:rsidR="06D6559E" w14:paraId="61627235" w14:textId="77777777" w:rsidTr="323CCAA4">
        <w:trPr>
          <w:trHeight w:val="300"/>
          <w:jc w:val="center"/>
        </w:trPr>
        <w:tc>
          <w:tcPr>
            <w:tcW w:w="2628" w:type="dxa"/>
          </w:tcPr>
          <w:p w14:paraId="64FB572C" w14:textId="7336E909" w:rsidR="01D4722B" w:rsidRDefault="01D4722B" w:rsidP="06D6559E">
            <w:pPr>
              <w:rPr>
                <w:rFonts w:ascii="Verdana" w:hAnsi="Verdana" w:cs="Arial"/>
                <w:sz w:val="24"/>
                <w:szCs w:val="24"/>
              </w:rPr>
            </w:pPr>
            <w:r w:rsidRPr="06D6559E">
              <w:rPr>
                <w:rFonts w:ascii="Verdana" w:hAnsi="Verdana" w:cs="Arial"/>
                <w:sz w:val="24"/>
                <w:szCs w:val="24"/>
              </w:rPr>
              <w:t xml:space="preserve">Louise Joesph </w:t>
            </w:r>
          </w:p>
        </w:tc>
        <w:tc>
          <w:tcPr>
            <w:tcW w:w="1132" w:type="dxa"/>
          </w:tcPr>
          <w:p w14:paraId="623293FB" w14:textId="75D3302E" w:rsidR="01D4722B" w:rsidRDefault="01D4722B" w:rsidP="06D6559E">
            <w:pPr>
              <w:jc w:val="center"/>
              <w:rPr>
                <w:rFonts w:ascii="Verdana" w:hAnsi="Verdana" w:cs="Arial"/>
                <w:sz w:val="24"/>
                <w:szCs w:val="24"/>
              </w:rPr>
            </w:pPr>
            <w:r w:rsidRPr="06D6559E">
              <w:rPr>
                <w:rFonts w:ascii="Verdana" w:hAnsi="Verdana" w:cs="Arial"/>
                <w:sz w:val="24"/>
                <w:szCs w:val="24"/>
              </w:rPr>
              <w:t>(LJ)</w:t>
            </w:r>
          </w:p>
        </w:tc>
        <w:tc>
          <w:tcPr>
            <w:tcW w:w="6316" w:type="dxa"/>
          </w:tcPr>
          <w:p w14:paraId="6E098D1B" w14:textId="00A596F3" w:rsidR="313DD59E" w:rsidRDefault="313DD59E" w:rsidP="06D6559E">
            <w:pPr>
              <w:rPr>
                <w:rFonts w:ascii="Verdana" w:hAnsi="Verdana" w:cs="Arial"/>
                <w:sz w:val="24"/>
                <w:szCs w:val="24"/>
              </w:rPr>
            </w:pPr>
            <w:r w:rsidRPr="06D6559E">
              <w:rPr>
                <w:rFonts w:ascii="Verdana" w:hAnsi="Verdana" w:cs="Arial"/>
                <w:sz w:val="24"/>
                <w:szCs w:val="24"/>
              </w:rPr>
              <w:t>Assistant Director of Workforce and OD</w:t>
            </w:r>
          </w:p>
        </w:tc>
      </w:tr>
      <w:tr w:rsidR="06D6559E" w14:paraId="37FAAC7D" w14:textId="77777777" w:rsidTr="323CCAA4">
        <w:trPr>
          <w:trHeight w:val="300"/>
          <w:jc w:val="center"/>
        </w:trPr>
        <w:tc>
          <w:tcPr>
            <w:tcW w:w="2628" w:type="dxa"/>
          </w:tcPr>
          <w:p w14:paraId="4F85BFC0" w14:textId="6467F6D7" w:rsidR="3900171A" w:rsidRDefault="3900171A" w:rsidP="06D6559E">
            <w:pPr>
              <w:rPr>
                <w:rFonts w:ascii="Verdana" w:hAnsi="Verdana" w:cs="Arial"/>
                <w:sz w:val="24"/>
                <w:szCs w:val="24"/>
              </w:rPr>
            </w:pPr>
            <w:r w:rsidRPr="06D6559E">
              <w:rPr>
                <w:rFonts w:ascii="Verdana" w:hAnsi="Verdana" w:cs="Arial"/>
                <w:sz w:val="24"/>
                <w:szCs w:val="24"/>
              </w:rPr>
              <w:t xml:space="preserve">Hazel Lloyd </w:t>
            </w:r>
          </w:p>
        </w:tc>
        <w:tc>
          <w:tcPr>
            <w:tcW w:w="1132" w:type="dxa"/>
          </w:tcPr>
          <w:p w14:paraId="596DCF9B" w14:textId="21D77EDA" w:rsidR="3900171A" w:rsidRDefault="3900171A" w:rsidP="06D6559E">
            <w:pPr>
              <w:jc w:val="center"/>
              <w:rPr>
                <w:rFonts w:ascii="Verdana" w:hAnsi="Verdana" w:cs="Arial"/>
                <w:sz w:val="24"/>
                <w:szCs w:val="24"/>
              </w:rPr>
            </w:pPr>
            <w:r w:rsidRPr="06D6559E">
              <w:rPr>
                <w:rFonts w:ascii="Verdana" w:hAnsi="Verdana" w:cs="Arial"/>
                <w:sz w:val="24"/>
                <w:szCs w:val="24"/>
              </w:rPr>
              <w:t>(HL)</w:t>
            </w:r>
          </w:p>
        </w:tc>
        <w:tc>
          <w:tcPr>
            <w:tcW w:w="6316" w:type="dxa"/>
          </w:tcPr>
          <w:p w14:paraId="4AF83635" w14:textId="64F04B8E" w:rsidR="13846A19" w:rsidRDefault="13846A19" w:rsidP="06D6559E">
            <w:pPr>
              <w:rPr>
                <w:rFonts w:ascii="Verdana" w:hAnsi="Verdana" w:cs="Arial"/>
                <w:sz w:val="24"/>
                <w:szCs w:val="24"/>
              </w:rPr>
            </w:pPr>
            <w:r w:rsidRPr="06D6559E">
              <w:rPr>
                <w:rFonts w:ascii="Verdana" w:hAnsi="Verdana" w:cs="Arial"/>
                <w:sz w:val="24"/>
                <w:szCs w:val="24"/>
              </w:rPr>
              <w:t xml:space="preserve">Director of Corporate Governance </w:t>
            </w:r>
          </w:p>
        </w:tc>
      </w:tr>
      <w:tr w:rsidR="06D6559E" w14:paraId="79D40E45" w14:textId="77777777" w:rsidTr="323CCAA4">
        <w:trPr>
          <w:trHeight w:val="300"/>
          <w:jc w:val="center"/>
        </w:trPr>
        <w:tc>
          <w:tcPr>
            <w:tcW w:w="2628" w:type="dxa"/>
          </w:tcPr>
          <w:p w14:paraId="7A7E04EA" w14:textId="3BCB0316" w:rsidR="6C87544E" w:rsidRDefault="6C87544E" w:rsidP="06D6559E">
            <w:pPr>
              <w:rPr>
                <w:rFonts w:ascii="Verdana" w:hAnsi="Verdana" w:cs="Arial"/>
                <w:sz w:val="24"/>
                <w:szCs w:val="24"/>
              </w:rPr>
            </w:pPr>
            <w:r w:rsidRPr="06D6559E">
              <w:rPr>
                <w:rFonts w:ascii="Verdana" w:hAnsi="Verdana" w:cs="Arial"/>
                <w:sz w:val="24"/>
                <w:szCs w:val="24"/>
              </w:rPr>
              <w:t xml:space="preserve">Mark Madams </w:t>
            </w:r>
          </w:p>
        </w:tc>
        <w:tc>
          <w:tcPr>
            <w:tcW w:w="1132" w:type="dxa"/>
          </w:tcPr>
          <w:p w14:paraId="178AB11A" w14:textId="5AE50927" w:rsidR="6C87544E" w:rsidRDefault="6C87544E" w:rsidP="06D6559E">
            <w:pPr>
              <w:jc w:val="center"/>
              <w:rPr>
                <w:rFonts w:ascii="Verdana" w:hAnsi="Verdana" w:cs="Arial"/>
                <w:sz w:val="24"/>
                <w:szCs w:val="24"/>
              </w:rPr>
            </w:pPr>
            <w:r w:rsidRPr="06D6559E">
              <w:rPr>
                <w:rFonts w:ascii="Verdana" w:hAnsi="Verdana" w:cs="Arial"/>
                <w:sz w:val="24"/>
                <w:szCs w:val="24"/>
              </w:rPr>
              <w:t>(MM)</w:t>
            </w:r>
          </w:p>
        </w:tc>
        <w:tc>
          <w:tcPr>
            <w:tcW w:w="6316" w:type="dxa"/>
          </w:tcPr>
          <w:p w14:paraId="306D139A" w14:textId="3BF2D4D8" w:rsidR="784DA32D" w:rsidRDefault="784DA32D" w:rsidP="06D6559E">
            <w:pPr>
              <w:rPr>
                <w:rFonts w:ascii="Verdana" w:hAnsi="Verdana" w:cs="Arial"/>
                <w:sz w:val="24"/>
                <w:szCs w:val="24"/>
              </w:rPr>
            </w:pPr>
            <w:r w:rsidRPr="06D6559E">
              <w:rPr>
                <w:rFonts w:ascii="Verdana" w:hAnsi="Verdana" w:cs="Arial"/>
                <w:sz w:val="24"/>
                <w:szCs w:val="24"/>
              </w:rPr>
              <w:t xml:space="preserve">Associate Director of Nursing and Patient Experience </w:t>
            </w:r>
          </w:p>
        </w:tc>
      </w:tr>
      <w:tr w:rsidR="06D6559E" w14:paraId="5CA06018" w14:textId="77777777" w:rsidTr="323CCAA4">
        <w:trPr>
          <w:trHeight w:val="300"/>
          <w:jc w:val="center"/>
        </w:trPr>
        <w:tc>
          <w:tcPr>
            <w:tcW w:w="2628" w:type="dxa"/>
          </w:tcPr>
          <w:p w14:paraId="5919681E" w14:textId="1B572E60" w:rsidR="3900171A" w:rsidRDefault="3900171A" w:rsidP="06D6559E">
            <w:pPr>
              <w:rPr>
                <w:rFonts w:ascii="Verdana" w:hAnsi="Verdana" w:cs="Arial"/>
                <w:sz w:val="24"/>
                <w:szCs w:val="24"/>
              </w:rPr>
            </w:pPr>
            <w:r w:rsidRPr="06D6559E">
              <w:rPr>
                <w:rFonts w:ascii="Verdana" w:hAnsi="Verdana" w:cs="Arial"/>
                <w:sz w:val="24"/>
                <w:szCs w:val="24"/>
              </w:rPr>
              <w:lastRenderedPageBreak/>
              <w:t xml:space="preserve">Christine Morrell </w:t>
            </w:r>
          </w:p>
        </w:tc>
        <w:tc>
          <w:tcPr>
            <w:tcW w:w="1132" w:type="dxa"/>
          </w:tcPr>
          <w:p w14:paraId="04C58E0C" w14:textId="6AF0F750" w:rsidR="3900171A" w:rsidRDefault="3900171A" w:rsidP="06D6559E">
            <w:pPr>
              <w:jc w:val="center"/>
              <w:rPr>
                <w:rFonts w:ascii="Verdana" w:hAnsi="Verdana" w:cs="Arial"/>
                <w:sz w:val="24"/>
                <w:szCs w:val="24"/>
              </w:rPr>
            </w:pPr>
            <w:r w:rsidRPr="06D6559E">
              <w:rPr>
                <w:rFonts w:ascii="Verdana" w:hAnsi="Verdana" w:cs="Arial"/>
                <w:sz w:val="24"/>
                <w:szCs w:val="24"/>
              </w:rPr>
              <w:t>(CM)</w:t>
            </w:r>
          </w:p>
        </w:tc>
        <w:tc>
          <w:tcPr>
            <w:tcW w:w="6316" w:type="dxa"/>
          </w:tcPr>
          <w:p w14:paraId="42D4DC33" w14:textId="315D06C6" w:rsidR="219DC6C6" w:rsidRDefault="219DC6C6" w:rsidP="06D6559E">
            <w:pPr>
              <w:rPr>
                <w:rFonts w:ascii="Verdana" w:hAnsi="Verdana" w:cs="Arial"/>
                <w:sz w:val="24"/>
                <w:szCs w:val="24"/>
              </w:rPr>
            </w:pPr>
            <w:r w:rsidRPr="06D6559E">
              <w:rPr>
                <w:rFonts w:ascii="Verdana" w:hAnsi="Verdana" w:cs="Arial"/>
                <w:sz w:val="24"/>
                <w:szCs w:val="24"/>
              </w:rPr>
              <w:t>Executive Director of Allied Health Professions &amp; Health Science</w:t>
            </w:r>
          </w:p>
        </w:tc>
      </w:tr>
      <w:tr w:rsidR="06D6559E" w14:paraId="18BC39DB" w14:textId="77777777" w:rsidTr="323CCAA4">
        <w:trPr>
          <w:trHeight w:val="300"/>
          <w:jc w:val="center"/>
        </w:trPr>
        <w:tc>
          <w:tcPr>
            <w:tcW w:w="2628" w:type="dxa"/>
          </w:tcPr>
          <w:p w14:paraId="06A54C4B" w14:textId="6CD0B58F" w:rsidR="3900171A" w:rsidRDefault="3900171A" w:rsidP="06D6559E">
            <w:pPr>
              <w:rPr>
                <w:rFonts w:ascii="Verdana" w:hAnsi="Verdana" w:cs="Arial"/>
                <w:sz w:val="24"/>
                <w:szCs w:val="24"/>
              </w:rPr>
            </w:pPr>
            <w:r w:rsidRPr="06D6559E">
              <w:rPr>
                <w:rFonts w:ascii="Verdana" w:hAnsi="Verdana" w:cs="Arial"/>
                <w:sz w:val="24"/>
                <w:szCs w:val="24"/>
              </w:rPr>
              <w:t>Emma Owen</w:t>
            </w:r>
          </w:p>
        </w:tc>
        <w:tc>
          <w:tcPr>
            <w:tcW w:w="1132" w:type="dxa"/>
          </w:tcPr>
          <w:p w14:paraId="11348D81" w14:textId="7F36441E" w:rsidR="3900171A" w:rsidRDefault="3900171A" w:rsidP="06D6559E">
            <w:pPr>
              <w:jc w:val="center"/>
              <w:rPr>
                <w:rFonts w:ascii="Verdana" w:hAnsi="Verdana" w:cs="Arial"/>
                <w:sz w:val="24"/>
                <w:szCs w:val="24"/>
              </w:rPr>
            </w:pPr>
            <w:r w:rsidRPr="06D6559E">
              <w:rPr>
                <w:rFonts w:ascii="Verdana" w:hAnsi="Verdana" w:cs="Arial"/>
                <w:sz w:val="24"/>
                <w:szCs w:val="24"/>
              </w:rPr>
              <w:t>(EO)</w:t>
            </w:r>
          </w:p>
        </w:tc>
        <w:tc>
          <w:tcPr>
            <w:tcW w:w="6316" w:type="dxa"/>
          </w:tcPr>
          <w:p w14:paraId="57B292F8" w14:textId="31EE3CAA" w:rsidR="5C9AFEC7" w:rsidRDefault="5C9AFEC7" w:rsidP="06D6559E">
            <w:pPr>
              <w:rPr>
                <w:rFonts w:ascii="Verdana" w:hAnsi="Verdana" w:cs="Arial"/>
                <w:sz w:val="24"/>
                <w:szCs w:val="24"/>
              </w:rPr>
            </w:pPr>
            <w:r w:rsidRPr="06D6559E">
              <w:rPr>
                <w:rFonts w:ascii="Verdana" w:hAnsi="Verdana" w:cs="Arial"/>
                <w:sz w:val="24"/>
                <w:szCs w:val="24"/>
              </w:rPr>
              <w:t xml:space="preserve">Head of Workforce Effectiveness and Analytics </w:t>
            </w:r>
          </w:p>
        </w:tc>
      </w:tr>
      <w:tr w:rsidR="4C0FFC60" w14:paraId="5AB1C4E9" w14:textId="77777777" w:rsidTr="323CCAA4">
        <w:trPr>
          <w:trHeight w:val="300"/>
          <w:jc w:val="center"/>
        </w:trPr>
        <w:tc>
          <w:tcPr>
            <w:tcW w:w="2628" w:type="dxa"/>
          </w:tcPr>
          <w:p w14:paraId="6F6E973B" w14:textId="74F4F453" w:rsidR="65E1E36F" w:rsidRDefault="65E1E36F" w:rsidP="4C0FFC60">
            <w:pPr>
              <w:rPr>
                <w:rFonts w:ascii="Verdana" w:hAnsi="Verdana" w:cs="Arial"/>
                <w:sz w:val="24"/>
                <w:szCs w:val="24"/>
              </w:rPr>
            </w:pPr>
            <w:r w:rsidRPr="4C0FFC60">
              <w:rPr>
                <w:rFonts w:ascii="Verdana" w:hAnsi="Verdana" w:cs="Arial"/>
                <w:sz w:val="24"/>
                <w:szCs w:val="24"/>
              </w:rPr>
              <w:t>Jessica Rogers</w:t>
            </w:r>
          </w:p>
        </w:tc>
        <w:tc>
          <w:tcPr>
            <w:tcW w:w="1132" w:type="dxa"/>
          </w:tcPr>
          <w:p w14:paraId="70379D97" w14:textId="1B60E240" w:rsidR="65E1E36F" w:rsidRDefault="65E1E36F" w:rsidP="4C0FFC60">
            <w:pPr>
              <w:jc w:val="center"/>
              <w:rPr>
                <w:rFonts w:ascii="Verdana" w:hAnsi="Verdana" w:cs="Arial"/>
                <w:sz w:val="24"/>
                <w:szCs w:val="24"/>
              </w:rPr>
            </w:pPr>
            <w:r w:rsidRPr="4C0FFC60">
              <w:rPr>
                <w:rFonts w:ascii="Verdana" w:hAnsi="Verdana" w:cs="Arial"/>
                <w:sz w:val="24"/>
                <w:szCs w:val="24"/>
              </w:rPr>
              <w:t>(JR)</w:t>
            </w:r>
          </w:p>
        </w:tc>
        <w:tc>
          <w:tcPr>
            <w:tcW w:w="6316" w:type="dxa"/>
          </w:tcPr>
          <w:p w14:paraId="541ABFC8" w14:textId="78DDED6C" w:rsidR="56294407" w:rsidRDefault="56294407" w:rsidP="4C0FFC60">
            <w:pPr>
              <w:rPr>
                <w:rFonts w:ascii="Verdana" w:hAnsi="Verdana" w:cs="Arial"/>
                <w:sz w:val="24"/>
                <w:szCs w:val="24"/>
              </w:rPr>
            </w:pPr>
            <w:r w:rsidRPr="4C0FFC60">
              <w:rPr>
                <w:rFonts w:ascii="Verdana" w:hAnsi="Verdana" w:cs="Arial"/>
                <w:sz w:val="24"/>
                <w:szCs w:val="24"/>
              </w:rPr>
              <w:t xml:space="preserve">Head of Human Resource Operations </w:t>
            </w:r>
          </w:p>
        </w:tc>
      </w:tr>
      <w:tr w:rsidR="009A5D87" w:rsidRPr="00ED203F" w14:paraId="7C3E9726" w14:textId="77777777" w:rsidTr="323CCAA4">
        <w:trPr>
          <w:jc w:val="center"/>
        </w:trPr>
        <w:tc>
          <w:tcPr>
            <w:tcW w:w="2628" w:type="dxa"/>
          </w:tcPr>
          <w:p w14:paraId="62242584" w14:textId="56B6DAC9" w:rsidR="009A5D87" w:rsidRDefault="009A5D87"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Tina Ricketts </w:t>
            </w:r>
          </w:p>
        </w:tc>
        <w:tc>
          <w:tcPr>
            <w:tcW w:w="1132" w:type="dxa"/>
          </w:tcPr>
          <w:p w14:paraId="1FC012DF" w14:textId="1910FBA2" w:rsidR="009A5D87" w:rsidRDefault="009A5D87"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(TR)</w:t>
            </w:r>
          </w:p>
        </w:tc>
        <w:tc>
          <w:tcPr>
            <w:tcW w:w="6316" w:type="dxa"/>
          </w:tcPr>
          <w:p w14:paraId="26A0A74A" w14:textId="7F9B9B6A" w:rsidR="009A5D87" w:rsidRDefault="009A5D87"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Executive Director of Workforce &amp; OD</w:t>
            </w:r>
          </w:p>
        </w:tc>
      </w:tr>
      <w:tr w:rsidR="4C0FFC60" w14:paraId="26537E00" w14:textId="77777777" w:rsidTr="323CCAA4">
        <w:trPr>
          <w:trHeight w:val="300"/>
          <w:jc w:val="center"/>
        </w:trPr>
        <w:tc>
          <w:tcPr>
            <w:tcW w:w="2628" w:type="dxa"/>
          </w:tcPr>
          <w:p w14:paraId="007FAC36" w14:textId="40B99AC0" w:rsidR="3878C3F2" w:rsidRDefault="3878C3F2" w:rsidP="4C0FFC60">
            <w:pPr>
              <w:rPr>
                <w:rFonts w:ascii="Verdana" w:hAnsi="Verdana" w:cs="Arial"/>
                <w:sz w:val="24"/>
                <w:szCs w:val="24"/>
              </w:rPr>
            </w:pPr>
            <w:r w:rsidRPr="4C0FFC60">
              <w:rPr>
                <w:rFonts w:ascii="Verdana" w:hAnsi="Verdana" w:cs="Arial"/>
                <w:sz w:val="24"/>
                <w:szCs w:val="24"/>
              </w:rPr>
              <w:t>Neil Thomas</w:t>
            </w:r>
          </w:p>
        </w:tc>
        <w:tc>
          <w:tcPr>
            <w:tcW w:w="1132" w:type="dxa"/>
          </w:tcPr>
          <w:p w14:paraId="04889E30" w14:textId="219EE550" w:rsidR="3878C3F2" w:rsidRDefault="3878C3F2" w:rsidP="4C0FFC60">
            <w:pPr>
              <w:jc w:val="center"/>
              <w:rPr>
                <w:rFonts w:ascii="Verdana" w:hAnsi="Verdana" w:cs="Arial"/>
                <w:sz w:val="24"/>
                <w:szCs w:val="24"/>
              </w:rPr>
            </w:pPr>
            <w:r w:rsidRPr="4C0FFC60">
              <w:rPr>
                <w:rFonts w:ascii="Verdana" w:hAnsi="Verdana" w:cs="Arial"/>
                <w:sz w:val="24"/>
                <w:szCs w:val="24"/>
              </w:rPr>
              <w:t>(NT)</w:t>
            </w:r>
          </w:p>
        </w:tc>
        <w:tc>
          <w:tcPr>
            <w:tcW w:w="6316" w:type="dxa"/>
          </w:tcPr>
          <w:p w14:paraId="735DEA47" w14:textId="04B51CD4" w:rsidR="3878C3F2" w:rsidRDefault="3878C3F2" w:rsidP="4C0FFC60">
            <w:pPr>
              <w:rPr>
                <w:rFonts w:ascii="Verdana" w:hAnsi="Verdana" w:cs="Arial"/>
                <w:sz w:val="24"/>
                <w:szCs w:val="24"/>
              </w:rPr>
            </w:pPr>
            <w:r w:rsidRPr="4C0FFC60">
              <w:rPr>
                <w:rFonts w:ascii="Verdana" w:hAnsi="Verdana" w:cs="Arial"/>
                <w:sz w:val="24"/>
                <w:szCs w:val="24"/>
              </w:rPr>
              <w:t xml:space="preserve">Assistant Head of Risk and Assurance </w:t>
            </w:r>
          </w:p>
        </w:tc>
      </w:tr>
      <w:tr w:rsidR="06D6559E" w14:paraId="3D57A115" w14:textId="77777777" w:rsidTr="323CCAA4">
        <w:trPr>
          <w:trHeight w:val="300"/>
          <w:jc w:val="center"/>
        </w:trPr>
        <w:tc>
          <w:tcPr>
            <w:tcW w:w="2628" w:type="dxa"/>
          </w:tcPr>
          <w:p w14:paraId="03E8C33C" w14:textId="28747024" w:rsidR="628EB92E" w:rsidRDefault="628EB92E" w:rsidP="06D6559E">
            <w:pPr>
              <w:rPr>
                <w:rFonts w:ascii="Verdana" w:hAnsi="Verdana" w:cs="Arial"/>
                <w:sz w:val="24"/>
                <w:szCs w:val="24"/>
              </w:rPr>
            </w:pPr>
            <w:r w:rsidRPr="06D6559E">
              <w:rPr>
                <w:rFonts w:ascii="Verdana" w:hAnsi="Verdana" w:cs="Arial"/>
                <w:sz w:val="24"/>
                <w:szCs w:val="24"/>
              </w:rPr>
              <w:t xml:space="preserve">Gareth Westlake </w:t>
            </w:r>
          </w:p>
        </w:tc>
        <w:tc>
          <w:tcPr>
            <w:tcW w:w="1132" w:type="dxa"/>
          </w:tcPr>
          <w:p w14:paraId="216DFA45" w14:textId="3F67C3E4" w:rsidR="628EB92E" w:rsidRDefault="628EB92E" w:rsidP="06D6559E">
            <w:pPr>
              <w:jc w:val="center"/>
              <w:rPr>
                <w:rFonts w:ascii="Verdana" w:hAnsi="Verdana" w:cs="Arial"/>
                <w:sz w:val="24"/>
                <w:szCs w:val="24"/>
              </w:rPr>
            </w:pPr>
            <w:r w:rsidRPr="06D6559E">
              <w:rPr>
                <w:rFonts w:ascii="Verdana" w:hAnsi="Verdana" w:cs="Arial"/>
                <w:sz w:val="24"/>
                <w:szCs w:val="24"/>
              </w:rPr>
              <w:t>(GW)</w:t>
            </w:r>
          </w:p>
        </w:tc>
        <w:tc>
          <w:tcPr>
            <w:tcW w:w="6316" w:type="dxa"/>
          </w:tcPr>
          <w:p w14:paraId="68B73A98" w14:textId="51C90F44" w:rsidR="35822179" w:rsidRDefault="35822179" w:rsidP="06D6559E">
            <w:pPr>
              <w:rPr>
                <w:rFonts w:ascii="Verdana" w:hAnsi="Verdana" w:cs="Arial"/>
                <w:sz w:val="24"/>
                <w:szCs w:val="24"/>
              </w:rPr>
            </w:pPr>
            <w:r w:rsidRPr="06D6559E">
              <w:rPr>
                <w:rFonts w:ascii="Verdana" w:hAnsi="Verdana" w:cs="Arial"/>
                <w:sz w:val="24"/>
                <w:szCs w:val="24"/>
              </w:rPr>
              <w:t xml:space="preserve">Assistant Director of Digital Services </w:t>
            </w:r>
          </w:p>
        </w:tc>
      </w:tr>
      <w:tr w:rsidR="06D6559E" w14:paraId="7599FCA8" w14:textId="77777777" w:rsidTr="323CCAA4">
        <w:trPr>
          <w:trHeight w:val="300"/>
          <w:jc w:val="center"/>
        </w:trPr>
        <w:tc>
          <w:tcPr>
            <w:tcW w:w="2628" w:type="dxa"/>
          </w:tcPr>
          <w:p w14:paraId="0BFFEE3E" w14:textId="601CFC4D" w:rsidR="628EB92E" w:rsidRDefault="628EB92E" w:rsidP="06D6559E">
            <w:pPr>
              <w:rPr>
                <w:rFonts w:ascii="Verdana" w:hAnsi="Verdana" w:cs="Arial"/>
                <w:sz w:val="24"/>
                <w:szCs w:val="24"/>
              </w:rPr>
            </w:pPr>
            <w:r w:rsidRPr="06D6559E">
              <w:rPr>
                <w:rFonts w:ascii="Verdana" w:hAnsi="Verdana" w:cs="Arial"/>
                <w:sz w:val="24"/>
                <w:szCs w:val="24"/>
              </w:rPr>
              <w:t>Craige Wilson</w:t>
            </w:r>
          </w:p>
        </w:tc>
        <w:tc>
          <w:tcPr>
            <w:tcW w:w="1132" w:type="dxa"/>
          </w:tcPr>
          <w:p w14:paraId="2F33F788" w14:textId="754CA497" w:rsidR="628EB92E" w:rsidRDefault="628EB92E" w:rsidP="06D6559E">
            <w:pPr>
              <w:jc w:val="center"/>
              <w:rPr>
                <w:rFonts w:ascii="Verdana" w:hAnsi="Verdana" w:cs="Arial"/>
                <w:sz w:val="24"/>
                <w:szCs w:val="24"/>
              </w:rPr>
            </w:pPr>
            <w:r w:rsidRPr="06D6559E">
              <w:rPr>
                <w:rFonts w:ascii="Verdana" w:hAnsi="Verdana" w:cs="Arial"/>
                <w:sz w:val="24"/>
                <w:szCs w:val="24"/>
              </w:rPr>
              <w:t>(CW)</w:t>
            </w:r>
          </w:p>
        </w:tc>
        <w:tc>
          <w:tcPr>
            <w:tcW w:w="6316" w:type="dxa"/>
          </w:tcPr>
          <w:p w14:paraId="590F94FD" w14:textId="1FC87B14" w:rsidR="1F0C7C0C" w:rsidRDefault="1F0C7C0C" w:rsidP="06D6559E">
            <w:pPr>
              <w:rPr>
                <w:rFonts w:ascii="Verdana" w:hAnsi="Verdana" w:cs="Arial"/>
                <w:sz w:val="24"/>
                <w:szCs w:val="24"/>
              </w:rPr>
            </w:pPr>
            <w:r w:rsidRPr="06D6559E">
              <w:rPr>
                <w:rFonts w:ascii="Verdana" w:hAnsi="Verdana" w:cs="Arial"/>
                <w:sz w:val="24"/>
                <w:szCs w:val="24"/>
              </w:rPr>
              <w:t xml:space="preserve">Interim Service Group Director – Primary, Community and Therapies </w:t>
            </w:r>
          </w:p>
        </w:tc>
      </w:tr>
      <w:tr w:rsidR="00250544" w:rsidRPr="00ED203F" w14:paraId="08D249D7" w14:textId="77777777" w:rsidTr="323CCAA4">
        <w:trPr>
          <w:jc w:val="center"/>
        </w:trPr>
        <w:tc>
          <w:tcPr>
            <w:tcW w:w="2628" w:type="dxa"/>
          </w:tcPr>
          <w:p w14:paraId="43B3C45C" w14:textId="3EEAA14A" w:rsidR="00250544" w:rsidRDefault="007D29B1"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Sharon Vickery </w:t>
            </w:r>
          </w:p>
        </w:tc>
        <w:tc>
          <w:tcPr>
            <w:tcW w:w="1132" w:type="dxa"/>
          </w:tcPr>
          <w:p w14:paraId="6280CECB" w14:textId="2D99C4BA" w:rsidR="00250544" w:rsidRDefault="007D29B1"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(SV)</w:t>
            </w:r>
          </w:p>
        </w:tc>
        <w:tc>
          <w:tcPr>
            <w:tcW w:w="6316" w:type="dxa"/>
          </w:tcPr>
          <w:p w14:paraId="028A25A1" w14:textId="5E845AC7" w:rsidR="00250544" w:rsidRDefault="00AE6D3C" w:rsidP="3C2060C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3C2060C6">
              <w:rPr>
                <w:rFonts w:ascii="Verdana" w:hAnsi="Verdana" w:cs="Arial"/>
                <w:sz w:val="24"/>
                <w:szCs w:val="24"/>
              </w:rPr>
              <w:t>Assistant Director of Workforce and OD</w:t>
            </w:r>
          </w:p>
        </w:tc>
      </w:tr>
      <w:tr w:rsidR="00FA4B4D" w:rsidRPr="00ED203F" w14:paraId="5E3CE14B" w14:textId="77777777" w:rsidTr="323CCAA4">
        <w:trPr>
          <w:jc w:val="center"/>
        </w:trPr>
        <w:tc>
          <w:tcPr>
            <w:tcW w:w="10076" w:type="dxa"/>
            <w:gridSpan w:val="3"/>
          </w:tcPr>
          <w:p w14:paraId="74939EB8" w14:textId="2C5295F5" w:rsidR="00FA4B4D" w:rsidRPr="00C6466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sz w:val="24"/>
                <w:szCs w:val="24"/>
              </w:rPr>
            </w:pPr>
            <w:r w:rsidRPr="00C6466D">
              <w:rPr>
                <w:rFonts w:ascii="Verdana" w:hAnsi="Verdana" w:cs="Arial"/>
                <w:b/>
                <w:sz w:val="24"/>
                <w:szCs w:val="24"/>
              </w:rPr>
              <w:t>Apologies:</w:t>
            </w:r>
          </w:p>
        </w:tc>
      </w:tr>
      <w:tr w:rsidR="00FB49CC" w:rsidRPr="00ED203F" w14:paraId="4357C71D" w14:textId="77777777" w:rsidTr="323CCAA4">
        <w:trPr>
          <w:jc w:val="center"/>
        </w:trPr>
        <w:tc>
          <w:tcPr>
            <w:tcW w:w="2628" w:type="dxa"/>
          </w:tcPr>
          <w:p w14:paraId="7BC4FBA5" w14:textId="47641773" w:rsidR="00FB49CC" w:rsidRDefault="63CADD16" w:rsidP="0834651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8346511">
              <w:rPr>
                <w:rFonts w:ascii="Verdana" w:hAnsi="Verdana" w:cs="Arial"/>
                <w:sz w:val="24"/>
                <w:szCs w:val="24"/>
              </w:rPr>
              <w:t xml:space="preserve">Liz Rix </w:t>
            </w:r>
          </w:p>
        </w:tc>
        <w:tc>
          <w:tcPr>
            <w:tcW w:w="1132" w:type="dxa"/>
          </w:tcPr>
          <w:p w14:paraId="4EF6F1D6" w14:textId="203B3AB7" w:rsidR="00FB49CC" w:rsidRDefault="63CADD16" w:rsidP="0834651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4"/>
                <w:szCs w:val="24"/>
              </w:rPr>
            </w:pPr>
            <w:r w:rsidRPr="08346511">
              <w:rPr>
                <w:rFonts w:ascii="Verdana" w:hAnsi="Verdana" w:cs="Arial"/>
                <w:sz w:val="24"/>
                <w:szCs w:val="24"/>
              </w:rPr>
              <w:t>(LR)</w:t>
            </w:r>
          </w:p>
        </w:tc>
        <w:tc>
          <w:tcPr>
            <w:tcW w:w="6316" w:type="dxa"/>
          </w:tcPr>
          <w:p w14:paraId="72A8732F" w14:textId="7413F420" w:rsidR="00FB49CC" w:rsidRDefault="63CADD16" w:rsidP="0834651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8346511">
              <w:rPr>
                <w:rFonts w:ascii="Verdana" w:hAnsi="Verdana" w:cs="Arial"/>
                <w:sz w:val="24"/>
                <w:szCs w:val="24"/>
              </w:rPr>
              <w:t xml:space="preserve">Executive Director of Nursing &amp; Patient Experience  </w:t>
            </w:r>
          </w:p>
        </w:tc>
      </w:tr>
      <w:tr w:rsidR="06D6559E" w14:paraId="71D21E68" w14:textId="77777777" w:rsidTr="323CCAA4">
        <w:trPr>
          <w:trHeight w:val="300"/>
          <w:jc w:val="center"/>
        </w:trPr>
        <w:tc>
          <w:tcPr>
            <w:tcW w:w="2628" w:type="dxa"/>
          </w:tcPr>
          <w:p w14:paraId="1E135761" w14:textId="623EC912" w:rsidR="3A641F83" w:rsidRDefault="3A641F83" w:rsidP="06D6559E">
            <w:pPr>
              <w:rPr>
                <w:rFonts w:ascii="Verdana" w:hAnsi="Verdana" w:cs="Arial"/>
                <w:sz w:val="24"/>
                <w:szCs w:val="24"/>
              </w:rPr>
            </w:pPr>
            <w:r w:rsidRPr="06D6559E">
              <w:rPr>
                <w:rFonts w:ascii="Verdana" w:hAnsi="Verdana" w:cs="Arial"/>
                <w:sz w:val="24"/>
                <w:szCs w:val="24"/>
              </w:rPr>
              <w:t>Matt John</w:t>
            </w:r>
          </w:p>
        </w:tc>
        <w:tc>
          <w:tcPr>
            <w:tcW w:w="1132" w:type="dxa"/>
          </w:tcPr>
          <w:p w14:paraId="672EB842" w14:textId="157A12ED" w:rsidR="3A641F83" w:rsidRDefault="3A641F83" w:rsidP="06D6559E">
            <w:pPr>
              <w:jc w:val="center"/>
              <w:rPr>
                <w:rFonts w:ascii="Verdana" w:hAnsi="Verdana" w:cs="Arial"/>
                <w:sz w:val="24"/>
                <w:szCs w:val="24"/>
              </w:rPr>
            </w:pPr>
            <w:r w:rsidRPr="06D6559E">
              <w:rPr>
                <w:rFonts w:ascii="Verdana" w:hAnsi="Verdana" w:cs="Arial"/>
                <w:sz w:val="24"/>
                <w:szCs w:val="24"/>
              </w:rPr>
              <w:t>(MJ)</w:t>
            </w:r>
          </w:p>
        </w:tc>
        <w:tc>
          <w:tcPr>
            <w:tcW w:w="6316" w:type="dxa"/>
          </w:tcPr>
          <w:p w14:paraId="5930846F" w14:textId="2A6E2D6A" w:rsidR="3A641F83" w:rsidRDefault="3A641F83" w:rsidP="06D6559E">
            <w:pPr>
              <w:rPr>
                <w:rFonts w:ascii="Verdana" w:hAnsi="Verdana" w:cs="Arial"/>
                <w:sz w:val="24"/>
                <w:szCs w:val="24"/>
              </w:rPr>
            </w:pPr>
            <w:r w:rsidRPr="06D6559E">
              <w:rPr>
                <w:rFonts w:ascii="Verdana" w:hAnsi="Verdana" w:cs="Arial"/>
                <w:sz w:val="24"/>
                <w:szCs w:val="24"/>
              </w:rPr>
              <w:t xml:space="preserve">Director of Digital </w:t>
            </w:r>
          </w:p>
        </w:tc>
      </w:tr>
    </w:tbl>
    <w:p w14:paraId="7D1E1349" w14:textId="20701694" w:rsidR="00042D5B" w:rsidRPr="00ED203F" w:rsidRDefault="00042D5B" w:rsidP="00AB49AD">
      <w:pPr>
        <w:tabs>
          <w:tab w:val="left" w:pos="7686"/>
        </w:tabs>
        <w:spacing w:before="0" w:after="0"/>
        <w:rPr>
          <w:rFonts w:ascii="Verdana" w:hAnsi="Verdana" w:cs="Arial"/>
          <w:b/>
          <w:sz w:val="24"/>
          <w:szCs w:val="24"/>
          <w:u w:val="single"/>
        </w:rPr>
      </w:pPr>
    </w:p>
    <w:p w14:paraId="11EA9704" w14:textId="77777777" w:rsidR="0081716D" w:rsidRDefault="0081716D" w:rsidP="00460C68">
      <w:pPr>
        <w:tabs>
          <w:tab w:val="left" w:pos="3960"/>
        </w:tabs>
        <w:spacing w:before="0" w:after="0"/>
        <w:jc w:val="center"/>
        <w:rPr>
          <w:rFonts w:ascii="Verdana" w:hAnsi="Verdana" w:cs="Arial"/>
          <w:i/>
          <w:iCs/>
          <w:sz w:val="24"/>
          <w:szCs w:val="24"/>
        </w:rPr>
      </w:pPr>
    </w:p>
    <w:p w14:paraId="697C7CD1" w14:textId="7A8AE9FA" w:rsidR="003B0006" w:rsidRDefault="00460C68" w:rsidP="00460C68">
      <w:pPr>
        <w:tabs>
          <w:tab w:val="left" w:pos="3960"/>
        </w:tabs>
        <w:spacing w:before="0" w:after="0"/>
        <w:jc w:val="center"/>
        <w:rPr>
          <w:rFonts w:ascii="Verdana" w:hAnsi="Verdana" w:cs="Arial"/>
          <w:i/>
          <w:iCs/>
          <w:sz w:val="24"/>
          <w:szCs w:val="24"/>
        </w:rPr>
      </w:pPr>
      <w:r w:rsidRPr="007D29B1">
        <w:rPr>
          <w:rFonts w:ascii="Verdana" w:hAnsi="Verdana" w:cs="Arial"/>
          <w:i/>
          <w:iCs/>
          <w:sz w:val="24"/>
          <w:szCs w:val="24"/>
        </w:rPr>
        <w:t xml:space="preserve">The meeting commenced at </w:t>
      </w:r>
      <w:r w:rsidR="007D29B1" w:rsidRPr="007D29B1">
        <w:rPr>
          <w:rFonts w:ascii="Verdana" w:hAnsi="Verdana" w:cs="Arial"/>
          <w:i/>
          <w:iCs/>
          <w:sz w:val="24"/>
          <w:szCs w:val="24"/>
        </w:rPr>
        <w:t>9.30am</w:t>
      </w:r>
      <w:r w:rsidR="007D29B1">
        <w:rPr>
          <w:rFonts w:ascii="Verdana" w:hAnsi="Verdana" w:cs="Arial"/>
          <w:i/>
          <w:iCs/>
          <w:sz w:val="24"/>
          <w:szCs w:val="24"/>
        </w:rPr>
        <w:t>.</w:t>
      </w:r>
    </w:p>
    <w:p w14:paraId="1D6E3DFE" w14:textId="77777777" w:rsidR="0081716D" w:rsidRDefault="0081716D" w:rsidP="00460C68">
      <w:pPr>
        <w:tabs>
          <w:tab w:val="left" w:pos="3960"/>
        </w:tabs>
        <w:spacing w:before="0" w:after="0"/>
        <w:jc w:val="center"/>
        <w:rPr>
          <w:rFonts w:ascii="Verdana" w:hAnsi="Verdana" w:cs="Arial"/>
          <w:i/>
          <w:iCs/>
          <w:sz w:val="24"/>
          <w:szCs w:val="24"/>
        </w:rPr>
      </w:pPr>
    </w:p>
    <w:p w14:paraId="63D06375" w14:textId="6866B963" w:rsidR="0081716D" w:rsidRDefault="0081716D" w:rsidP="06D6559E">
      <w:pPr>
        <w:tabs>
          <w:tab w:val="left" w:pos="3960"/>
        </w:tabs>
        <w:spacing w:before="0" w:after="0"/>
        <w:jc w:val="center"/>
        <w:rPr>
          <w:rFonts w:ascii="Verdana" w:hAnsi="Verdana" w:cs="Arial"/>
          <w:i/>
          <w:iCs/>
          <w:sz w:val="24"/>
          <w:szCs w:val="24"/>
        </w:rPr>
      </w:pPr>
    </w:p>
    <w:p w14:paraId="74AA0F0A" w14:textId="77777777" w:rsidR="00460C68" w:rsidRPr="00460C68" w:rsidRDefault="00460C68" w:rsidP="00460C68">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9072"/>
      </w:tblGrid>
      <w:tr w:rsidR="00A23850" w:rsidRPr="00ED203F" w14:paraId="2BD65699" w14:textId="4232E52B" w:rsidTr="323CCAA4">
        <w:trPr>
          <w:trHeight w:val="352"/>
        </w:trPr>
        <w:tc>
          <w:tcPr>
            <w:tcW w:w="1838" w:type="dxa"/>
            <w:shd w:val="clear" w:color="auto" w:fill="17365D" w:themeFill="text2" w:themeFillShade="BF"/>
            <w:tcMar>
              <w:top w:w="80" w:type="dxa"/>
              <w:left w:w="80" w:type="dxa"/>
              <w:bottom w:w="80" w:type="dxa"/>
              <w:right w:w="80" w:type="dxa"/>
            </w:tcMar>
            <w:hideMark/>
          </w:tcPr>
          <w:p w14:paraId="113EA6FB" w14:textId="1F052D91" w:rsidR="00A23850" w:rsidRPr="0019643C" w:rsidRDefault="00A23850" w:rsidP="00C83D35">
            <w:pPr>
              <w:rPr>
                <w:rFonts w:ascii="Verdana" w:hAnsi="Verdana" w:cs="Arial"/>
                <w:b/>
                <w:color w:val="FFFFFF" w:themeColor="background1"/>
                <w:sz w:val="24"/>
                <w:szCs w:val="24"/>
              </w:rPr>
            </w:pPr>
            <w:r w:rsidRPr="0019643C">
              <w:rPr>
                <w:rFonts w:ascii="Verdana" w:hAnsi="Verdana" w:cs="Arial"/>
                <w:b/>
                <w:color w:val="FFFFFF" w:themeColor="background1"/>
                <w:sz w:val="24"/>
                <w:szCs w:val="24"/>
              </w:rPr>
              <w:t>Minute</w:t>
            </w:r>
            <w:r w:rsidR="0019643C">
              <w:rPr>
                <w:rFonts w:ascii="Verdana" w:hAnsi="Verdana" w:cs="Arial"/>
                <w:b/>
                <w:color w:val="FFFFFF" w:themeColor="background1"/>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14:paraId="2B98A002" w14:textId="77777777" w:rsidR="00A23850" w:rsidRPr="0019643C" w:rsidRDefault="00A23850" w:rsidP="00C83D35">
            <w:pPr>
              <w:rPr>
                <w:rFonts w:ascii="Verdana" w:hAnsi="Verdana" w:cs="Arial"/>
                <w:b/>
                <w:color w:val="FFFFFF" w:themeColor="background1"/>
                <w:sz w:val="24"/>
                <w:szCs w:val="24"/>
              </w:rPr>
            </w:pPr>
            <w:r w:rsidRPr="0019643C">
              <w:rPr>
                <w:rFonts w:ascii="Verdana" w:hAnsi="Verdana" w:cs="Arial"/>
                <w:b/>
                <w:color w:val="FFFFFF" w:themeColor="background1"/>
                <w:sz w:val="24"/>
                <w:szCs w:val="24"/>
              </w:rPr>
              <w:t xml:space="preserve">Item </w:t>
            </w:r>
          </w:p>
        </w:tc>
      </w:tr>
      <w:tr w:rsidR="0019643C" w:rsidRPr="00ED203F" w14:paraId="4D41AFE2" w14:textId="77777777" w:rsidTr="323CCAA4">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14:paraId="02B0A1F4" w14:textId="66016D9C" w:rsidR="0019643C" w:rsidRPr="0019643C" w:rsidRDefault="0019643C" w:rsidP="0019643C">
            <w:pPr>
              <w:jc w:val="center"/>
              <w:rPr>
                <w:rFonts w:ascii="Verdana" w:hAnsi="Verdana" w:cs="Arial"/>
                <w:b/>
                <w:color w:val="FFFFFF" w:themeColor="background1"/>
                <w:sz w:val="24"/>
                <w:szCs w:val="24"/>
              </w:rPr>
            </w:pPr>
            <w:r w:rsidRPr="0019643C">
              <w:rPr>
                <w:rFonts w:ascii="Verdana" w:hAnsi="Verdana" w:cs="Arial"/>
                <w:b/>
                <w:color w:val="FFFFFF" w:themeColor="background1"/>
                <w:sz w:val="24"/>
                <w:szCs w:val="24"/>
              </w:rPr>
              <w:t>PART 1: PRELIMINARY MATTERS</w:t>
            </w:r>
          </w:p>
        </w:tc>
      </w:tr>
      <w:tr w:rsidR="00A23850" w:rsidRPr="00ED203F" w14:paraId="2FE65988" w14:textId="381E1776" w:rsidTr="323CCAA4">
        <w:trPr>
          <w:trHeight w:val="301"/>
        </w:trPr>
        <w:tc>
          <w:tcPr>
            <w:tcW w:w="1838" w:type="dxa"/>
            <w:tcBorders>
              <w:top w:val="nil"/>
            </w:tcBorders>
            <w:tcMar>
              <w:top w:w="80" w:type="dxa"/>
              <w:left w:w="80" w:type="dxa"/>
              <w:bottom w:w="80" w:type="dxa"/>
              <w:right w:w="80" w:type="dxa"/>
            </w:tcMar>
          </w:tcPr>
          <w:p w14:paraId="58C5008D" w14:textId="436C900A" w:rsidR="00A23850" w:rsidRPr="00ED203F" w:rsidRDefault="3A4076E0" w:rsidP="3D08B76D">
            <w:pPr>
              <w:jc w:val="both"/>
              <w:rPr>
                <w:rFonts w:ascii="Verdana" w:hAnsi="Verdana" w:cs="Arial"/>
                <w:b/>
                <w:bCs/>
                <w:sz w:val="24"/>
                <w:szCs w:val="24"/>
              </w:rPr>
            </w:pPr>
            <w:r w:rsidRPr="08346511">
              <w:rPr>
                <w:rFonts w:ascii="Verdana" w:hAnsi="Verdana" w:cs="Arial"/>
                <w:b/>
                <w:bCs/>
                <w:sz w:val="24"/>
                <w:szCs w:val="24"/>
              </w:rPr>
              <w:t>76/25</w:t>
            </w:r>
          </w:p>
        </w:tc>
        <w:tc>
          <w:tcPr>
            <w:tcW w:w="9072" w:type="dxa"/>
            <w:tcBorders>
              <w:top w:val="nil"/>
            </w:tcBorders>
            <w:tcMar>
              <w:top w:w="80" w:type="dxa"/>
              <w:left w:w="80" w:type="dxa"/>
              <w:bottom w:w="80" w:type="dxa"/>
              <w:right w:w="80" w:type="dxa"/>
            </w:tcMar>
          </w:tcPr>
          <w:p w14:paraId="18B2FA51" w14:textId="56730369" w:rsidR="00A23850" w:rsidRPr="00ED203F" w:rsidRDefault="00A23850" w:rsidP="00973246">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00A23850" w:rsidRPr="00ED203F" w14:paraId="457BF47D" w14:textId="6A0AEAF4" w:rsidTr="323CCAA4">
        <w:trPr>
          <w:trHeight w:val="301"/>
        </w:trPr>
        <w:tc>
          <w:tcPr>
            <w:tcW w:w="1838" w:type="dxa"/>
            <w:tcMar>
              <w:top w:w="80" w:type="dxa"/>
              <w:left w:w="80" w:type="dxa"/>
              <w:bottom w:w="80" w:type="dxa"/>
              <w:right w:w="80" w:type="dxa"/>
            </w:tcMar>
          </w:tcPr>
          <w:p w14:paraId="330580E3" w14:textId="77777777" w:rsidR="00A23850" w:rsidRPr="00ED203F" w:rsidRDefault="00A23850" w:rsidP="004C7E38">
            <w:pPr>
              <w:rPr>
                <w:rFonts w:ascii="Verdana" w:hAnsi="Verdana" w:cs="Arial"/>
                <w:b/>
                <w:sz w:val="24"/>
                <w:szCs w:val="24"/>
              </w:rPr>
            </w:pPr>
          </w:p>
        </w:tc>
        <w:tc>
          <w:tcPr>
            <w:tcW w:w="9072" w:type="dxa"/>
            <w:tcMar>
              <w:top w:w="80" w:type="dxa"/>
              <w:left w:w="80" w:type="dxa"/>
              <w:bottom w:w="80" w:type="dxa"/>
              <w:right w:w="80" w:type="dxa"/>
            </w:tcMar>
          </w:tcPr>
          <w:p w14:paraId="0C4F85C2" w14:textId="5CFFC21E" w:rsidR="007D29B1" w:rsidRPr="00A23279" w:rsidRDefault="00AE6D3C" w:rsidP="08346511">
            <w:pPr>
              <w:rPr>
                <w:rFonts w:ascii="Verdana" w:hAnsi="Verdana" w:cs="Arial"/>
                <w:sz w:val="24"/>
                <w:szCs w:val="24"/>
              </w:rPr>
            </w:pPr>
            <w:r w:rsidRPr="08346511">
              <w:rPr>
                <w:rFonts w:ascii="Verdana" w:hAnsi="Verdana" w:cs="Arial"/>
                <w:sz w:val="24"/>
                <w:szCs w:val="24"/>
              </w:rPr>
              <w:t>RO</w:t>
            </w:r>
            <w:r w:rsidR="4BA70F2B" w:rsidRPr="08346511">
              <w:rPr>
                <w:rFonts w:ascii="Verdana" w:hAnsi="Verdana" w:cs="Arial"/>
                <w:sz w:val="24"/>
                <w:szCs w:val="24"/>
              </w:rPr>
              <w:t xml:space="preserve"> </w:t>
            </w:r>
            <w:r w:rsidR="3B6B15C9" w:rsidRPr="08346511">
              <w:rPr>
                <w:rFonts w:ascii="Verdana" w:hAnsi="Verdana" w:cs="Arial"/>
                <w:sz w:val="24"/>
                <w:szCs w:val="24"/>
              </w:rPr>
              <w:t>opened the meeting and welcomed all present to the meeting</w:t>
            </w:r>
            <w:r w:rsidR="675AD632" w:rsidRPr="08346511">
              <w:rPr>
                <w:rFonts w:ascii="Verdana" w:hAnsi="Verdana" w:cs="Arial"/>
                <w:sz w:val="24"/>
                <w:szCs w:val="24"/>
              </w:rPr>
              <w:t xml:space="preserve"> of the </w:t>
            </w:r>
            <w:r w:rsidR="00281331" w:rsidRPr="08346511">
              <w:rPr>
                <w:rFonts w:ascii="Verdana" w:hAnsi="Verdana" w:cs="Arial"/>
                <w:sz w:val="24"/>
                <w:szCs w:val="24"/>
              </w:rPr>
              <w:t xml:space="preserve">Workforce and OD </w:t>
            </w:r>
            <w:r w:rsidR="286629B0" w:rsidRPr="08346511">
              <w:rPr>
                <w:rFonts w:ascii="Verdana" w:hAnsi="Verdana" w:cs="Arial"/>
                <w:sz w:val="24"/>
                <w:szCs w:val="24"/>
              </w:rPr>
              <w:t>Committee</w:t>
            </w:r>
            <w:r w:rsidR="3B6B15C9" w:rsidRPr="08346511">
              <w:rPr>
                <w:rFonts w:ascii="Verdana" w:hAnsi="Verdana" w:cs="Arial"/>
                <w:sz w:val="24"/>
                <w:szCs w:val="24"/>
              </w:rPr>
              <w:t>.</w:t>
            </w:r>
          </w:p>
        </w:tc>
      </w:tr>
      <w:tr w:rsidR="00A23850" w:rsidRPr="00ED203F" w14:paraId="7AC29F7D" w14:textId="3CFF4FDE" w:rsidTr="323CCAA4">
        <w:trPr>
          <w:trHeight w:val="301"/>
        </w:trPr>
        <w:tc>
          <w:tcPr>
            <w:tcW w:w="1838" w:type="dxa"/>
            <w:tcMar>
              <w:top w:w="80" w:type="dxa"/>
              <w:left w:w="80" w:type="dxa"/>
              <w:bottom w:w="80" w:type="dxa"/>
              <w:right w:w="80" w:type="dxa"/>
            </w:tcMar>
          </w:tcPr>
          <w:p w14:paraId="3F5F2F82" w14:textId="7CCC2CDC" w:rsidR="00A23850" w:rsidRPr="00ED203F" w:rsidRDefault="6F2F1C4D" w:rsidP="3D08B76D">
            <w:pPr>
              <w:jc w:val="both"/>
              <w:rPr>
                <w:rFonts w:ascii="Verdana" w:hAnsi="Verdana" w:cs="Arial"/>
                <w:b/>
                <w:bCs/>
                <w:sz w:val="24"/>
                <w:szCs w:val="24"/>
              </w:rPr>
            </w:pPr>
            <w:r w:rsidRPr="08346511">
              <w:rPr>
                <w:rFonts w:ascii="Verdana" w:hAnsi="Verdana" w:cs="Arial"/>
                <w:b/>
                <w:bCs/>
                <w:sz w:val="24"/>
                <w:szCs w:val="24"/>
              </w:rPr>
              <w:t>77/25</w:t>
            </w:r>
          </w:p>
        </w:tc>
        <w:tc>
          <w:tcPr>
            <w:tcW w:w="9072" w:type="dxa"/>
            <w:tcMar>
              <w:top w:w="80" w:type="dxa"/>
              <w:left w:w="80" w:type="dxa"/>
              <w:bottom w:w="80" w:type="dxa"/>
              <w:right w:w="80" w:type="dxa"/>
            </w:tcMar>
          </w:tcPr>
          <w:p w14:paraId="41AE6EBC" w14:textId="409B7FB0" w:rsidR="00A23850" w:rsidRPr="00ED203F" w:rsidRDefault="00A23850" w:rsidP="00973246">
            <w:pPr>
              <w:jc w:val="both"/>
              <w:rPr>
                <w:rFonts w:ascii="Verdana" w:hAnsi="Verdana" w:cs="Arial"/>
                <w:sz w:val="24"/>
                <w:szCs w:val="24"/>
              </w:rPr>
            </w:pPr>
            <w:r w:rsidRPr="00ED203F">
              <w:rPr>
                <w:rFonts w:ascii="Verdana" w:hAnsi="Verdana" w:cs="Arial"/>
                <w:b/>
                <w:sz w:val="24"/>
                <w:szCs w:val="24"/>
              </w:rPr>
              <w:t>DECLARATIONS OF INTEREST</w:t>
            </w:r>
          </w:p>
        </w:tc>
      </w:tr>
      <w:tr w:rsidR="00A23850" w:rsidRPr="00ED203F" w14:paraId="1FBB398C" w14:textId="265037C2" w:rsidTr="323CCAA4">
        <w:trPr>
          <w:trHeight w:val="301"/>
        </w:trPr>
        <w:tc>
          <w:tcPr>
            <w:tcW w:w="1838" w:type="dxa"/>
            <w:tcMar>
              <w:top w:w="80" w:type="dxa"/>
              <w:left w:w="80" w:type="dxa"/>
              <w:bottom w:w="80" w:type="dxa"/>
              <w:right w:w="80" w:type="dxa"/>
            </w:tcMar>
          </w:tcPr>
          <w:p w14:paraId="176D6DFB" w14:textId="77777777" w:rsidR="00A23850" w:rsidRPr="00ED203F" w:rsidRDefault="00A23850" w:rsidP="00973246">
            <w:pPr>
              <w:jc w:val="both"/>
              <w:rPr>
                <w:rFonts w:ascii="Verdana" w:hAnsi="Verdana" w:cs="Arial"/>
                <w:b/>
                <w:sz w:val="24"/>
                <w:szCs w:val="24"/>
              </w:rPr>
            </w:pPr>
          </w:p>
        </w:tc>
        <w:tc>
          <w:tcPr>
            <w:tcW w:w="9072" w:type="dxa"/>
            <w:tcMar>
              <w:top w:w="80" w:type="dxa"/>
              <w:left w:w="80" w:type="dxa"/>
              <w:bottom w:w="80" w:type="dxa"/>
              <w:right w:w="80" w:type="dxa"/>
            </w:tcMar>
          </w:tcPr>
          <w:p w14:paraId="5C20FB7E" w14:textId="5658A64C" w:rsidR="00A23850" w:rsidRPr="00ED203F" w:rsidRDefault="0019643C" w:rsidP="004C7E38">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00A23850" w:rsidRPr="00ED203F" w14:paraId="029939F3" w14:textId="1F8CB8AF" w:rsidTr="323CCAA4">
        <w:trPr>
          <w:trHeight w:val="301"/>
        </w:trPr>
        <w:tc>
          <w:tcPr>
            <w:tcW w:w="1838" w:type="dxa"/>
            <w:tcMar>
              <w:top w:w="80" w:type="dxa"/>
              <w:left w:w="80" w:type="dxa"/>
              <w:bottom w:w="80" w:type="dxa"/>
              <w:right w:w="80" w:type="dxa"/>
            </w:tcMar>
          </w:tcPr>
          <w:p w14:paraId="64FF138A" w14:textId="7D17DB6A" w:rsidR="00A23850" w:rsidRPr="00ED203F" w:rsidRDefault="6293B72A" w:rsidP="3D08B76D">
            <w:pPr>
              <w:jc w:val="both"/>
              <w:rPr>
                <w:rFonts w:ascii="Verdana" w:hAnsi="Verdana" w:cs="Arial"/>
                <w:b/>
                <w:bCs/>
                <w:sz w:val="24"/>
                <w:szCs w:val="24"/>
              </w:rPr>
            </w:pPr>
            <w:r w:rsidRPr="08346511">
              <w:rPr>
                <w:rFonts w:ascii="Verdana" w:hAnsi="Verdana" w:cs="Arial"/>
                <w:b/>
                <w:bCs/>
                <w:sz w:val="24"/>
                <w:szCs w:val="24"/>
              </w:rPr>
              <w:t>78/25</w:t>
            </w:r>
          </w:p>
        </w:tc>
        <w:tc>
          <w:tcPr>
            <w:tcW w:w="9072" w:type="dxa"/>
            <w:tcMar>
              <w:top w:w="80" w:type="dxa"/>
              <w:left w:w="80" w:type="dxa"/>
              <w:bottom w:w="80" w:type="dxa"/>
              <w:right w:w="80" w:type="dxa"/>
            </w:tcMar>
          </w:tcPr>
          <w:p w14:paraId="289D94F6" w14:textId="77777777" w:rsidR="00A23850" w:rsidRPr="00ED203F" w:rsidRDefault="00A23850" w:rsidP="00973246">
            <w:pPr>
              <w:jc w:val="both"/>
              <w:rPr>
                <w:rFonts w:ascii="Verdana" w:hAnsi="Verdana" w:cs="Arial"/>
                <w:sz w:val="24"/>
                <w:szCs w:val="24"/>
              </w:rPr>
            </w:pPr>
            <w:r w:rsidRPr="00ED203F">
              <w:rPr>
                <w:rFonts w:ascii="Verdana" w:hAnsi="Verdana" w:cs="Arial"/>
                <w:b/>
                <w:sz w:val="24"/>
                <w:szCs w:val="24"/>
              </w:rPr>
              <w:t xml:space="preserve">MATTERS ARISING </w:t>
            </w:r>
          </w:p>
        </w:tc>
      </w:tr>
      <w:tr w:rsidR="00A23850" w:rsidRPr="00ED203F" w14:paraId="08159348" w14:textId="32D1BD15" w:rsidTr="323CCAA4">
        <w:trPr>
          <w:trHeight w:val="619"/>
        </w:trPr>
        <w:tc>
          <w:tcPr>
            <w:tcW w:w="1838" w:type="dxa"/>
            <w:tcMar>
              <w:top w:w="80" w:type="dxa"/>
              <w:left w:w="80" w:type="dxa"/>
              <w:bottom w:w="80" w:type="dxa"/>
              <w:right w:w="80" w:type="dxa"/>
            </w:tcMar>
          </w:tcPr>
          <w:p w14:paraId="4B50C544" w14:textId="77777777" w:rsidR="00A23850" w:rsidRPr="00ED203F" w:rsidRDefault="00A23850" w:rsidP="00350352">
            <w:pPr>
              <w:rPr>
                <w:rFonts w:ascii="Verdana" w:hAnsi="Verdana" w:cs="Arial"/>
                <w:b/>
                <w:sz w:val="24"/>
                <w:szCs w:val="24"/>
              </w:rPr>
            </w:pPr>
          </w:p>
        </w:tc>
        <w:tc>
          <w:tcPr>
            <w:tcW w:w="9072" w:type="dxa"/>
            <w:tcMar>
              <w:top w:w="80" w:type="dxa"/>
              <w:left w:w="80" w:type="dxa"/>
              <w:bottom w:w="80" w:type="dxa"/>
              <w:right w:w="80" w:type="dxa"/>
            </w:tcMar>
          </w:tcPr>
          <w:p w14:paraId="74AC9F10" w14:textId="58D302D8" w:rsidR="00A23850" w:rsidRPr="00ED203F" w:rsidRDefault="4C79BC77" w:rsidP="7D9D6EC2">
            <w:pPr>
              <w:rPr>
                <w:rFonts w:ascii="Verdana" w:eastAsia="Verdana" w:hAnsi="Verdana" w:cs="Verdana"/>
                <w:color w:val="000000" w:themeColor="text1"/>
                <w:sz w:val="24"/>
                <w:szCs w:val="24"/>
              </w:rPr>
            </w:pPr>
            <w:r w:rsidRPr="06D6559E">
              <w:rPr>
                <w:rFonts w:ascii="Verdana" w:eastAsia="Verdana" w:hAnsi="Verdana" w:cs="Verdana"/>
                <w:color w:val="000000" w:themeColor="text1"/>
                <w:sz w:val="24"/>
                <w:szCs w:val="24"/>
              </w:rPr>
              <w:t>There were no matters arising</w:t>
            </w:r>
          </w:p>
        </w:tc>
      </w:tr>
      <w:tr w:rsidR="00A23850" w:rsidRPr="00ED203F" w14:paraId="759A3C14" w14:textId="110B75F1" w:rsidTr="323CCAA4">
        <w:trPr>
          <w:trHeight w:val="301"/>
        </w:trPr>
        <w:tc>
          <w:tcPr>
            <w:tcW w:w="1838" w:type="dxa"/>
            <w:tcMar>
              <w:top w:w="80" w:type="dxa"/>
              <w:left w:w="80" w:type="dxa"/>
              <w:bottom w:w="80" w:type="dxa"/>
              <w:right w:w="80" w:type="dxa"/>
            </w:tcMar>
          </w:tcPr>
          <w:p w14:paraId="668D1769" w14:textId="477D1767" w:rsidR="00A23850" w:rsidRPr="00ED203F" w:rsidRDefault="6D10893A" w:rsidP="0AFA3490">
            <w:pPr>
              <w:rPr>
                <w:rFonts w:ascii="Verdana" w:hAnsi="Verdana" w:cs="Arial"/>
                <w:b/>
                <w:bCs/>
                <w:color w:val="000000" w:themeColor="text1"/>
                <w:sz w:val="24"/>
                <w:szCs w:val="24"/>
              </w:rPr>
            </w:pPr>
            <w:r w:rsidRPr="0AFA3490">
              <w:rPr>
                <w:rFonts w:ascii="Verdana" w:hAnsi="Verdana" w:cs="Arial"/>
                <w:b/>
                <w:bCs/>
                <w:color w:val="000000" w:themeColor="text1"/>
                <w:sz w:val="24"/>
                <w:szCs w:val="24"/>
              </w:rPr>
              <w:t>79/25</w:t>
            </w:r>
          </w:p>
        </w:tc>
        <w:tc>
          <w:tcPr>
            <w:tcW w:w="9072" w:type="dxa"/>
            <w:tcMar>
              <w:top w:w="80" w:type="dxa"/>
              <w:left w:w="80" w:type="dxa"/>
              <w:bottom w:w="80" w:type="dxa"/>
              <w:right w:w="80" w:type="dxa"/>
            </w:tcMar>
          </w:tcPr>
          <w:p w14:paraId="4DC7FB06" w14:textId="73E07BA3" w:rsidR="00A23850" w:rsidRPr="00ED203F" w:rsidRDefault="1E905783" w:rsidP="0AFA3490">
            <w:pPr>
              <w:jc w:val="both"/>
              <w:rPr>
                <w:rFonts w:ascii="Verdana" w:hAnsi="Verdana" w:cs="Arial"/>
                <w:b/>
                <w:bCs/>
                <w:color w:val="000000" w:themeColor="text1"/>
                <w:sz w:val="24"/>
                <w:szCs w:val="24"/>
              </w:rPr>
            </w:pPr>
            <w:r w:rsidRPr="0AFA3490">
              <w:rPr>
                <w:rFonts w:ascii="Verdana" w:hAnsi="Verdana" w:cs="Arial"/>
                <w:b/>
                <w:bCs/>
                <w:color w:val="000000" w:themeColor="text1"/>
                <w:sz w:val="24"/>
                <w:szCs w:val="24"/>
              </w:rPr>
              <w:t>TRAINING PROVIDED TO STAFF ON INFECTION CONTROL</w:t>
            </w:r>
          </w:p>
        </w:tc>
      </w:tr>
      <w:tr w:rsidR="00A23850" w:rsidRPr="00ED203F" w14:paraId="3815AA81" w14:textId="5BEDB6B3" w:rsidTr="323CCAA4">
        <w:trPr>
          <w:trHeight w:val="301"/>
        </w:trPr>
        <w:tc>
          <w:tcPr>
            <w:tcW w:w="1838" w:type="dxa"/>
            <w:tcMar>
              <w:top w:w="80" w:type="dxa"/>
              <w:left w:w="80" w:type="dxa"/>
              <w:bottom w:w="80" w:type="dxa"/>
              <w:right w:w="80" w:type="dxa"/>
            </w:tcMar>
          </w:tcPr>
          <w:p w14:paraId="20AF1A46" w14:textId="39F9017D" w:rsidR="00A23850" w:rsidRPr="00ED203F" w:rsidRDefault="00A23850" w:rsidP="06D6559E">
            <w:pPr>
              <w:rPr>
                <w:rFonts w:ascii="Verdana" w:hAnsi="Verdana" w:cs="Arial"/>
                <w:b/>
                <w:bCs/>
                <w:color w:val="FF0000"/>
                <w:sz w:val="24"/>
                <w:szCs w:val="24"/>
              </w:rPr>
            </w:pPr>
          </w:p>
        </w:tc>
        <w:tc>
          <w:tcPr>
            <w:tcW w:w="9072" w:type="dxa"/>
            <w:tcMar>
              <w:top w:w="80" w:type="dxa"/>
              <w:left w:w="80" w:type="dxa"/>
              <w:bottom w:w="80" w:type="dxa"/>
              <w:right w:w="80" w:type="dxa"/>
            </w:tcMar>
          </w:tcPr>
          <w:p w14:paraId="13DAF49F" w14:textId="3B313565" w:rsidR="00A602EA" w:rsidRDefault="15EB2740" w:rsidP="0AFA3490">
            <w:pPr>
              <w:jc w:val="both"/>
              <w:rPr>
                <w:rFonts w:ascii="Verdana" w:hAnsi="Verdana" w:cs="Arial"/>
                <w:color w:val="000000" w:themeColor="text1"/>
                <w:sz w:val="24"/>
                <w:szCs w:val="24"/>
              </w:rPr>
            </w:pPr>
            <w:r w:rsidRPr="0AFA3490">
              <w:rPr>
                <w:rFonts w:ascii="Verdana" w:hAnsi="Verdana" w:cs="Arial"/>
                <w:color w:val="000000" w:themeColor="text1"/>
                <w:sz w:val="24"/>
                <w:szCs w:val="24"/>
              </w:rPr>
              <w:t xml:space="preserve">The Committee </w:t>
            </w:r>
            <w:r w:rsidR="051B47E3" w:rsidRPr="0AFA3490">
              <w:rPr>
                <w:rFonts w:ascii="Verdana" w:hAnsi="Verdana" w:cs="Arial"/>
                <w:b/>
                <w:bCs/>
                <w:color w:val="000000" w:themeColor="text1"/>
                <w:sz w:val="24"/>
                <w:szCs w:val="24"/>
              </w:rPr>
              <w:t xml:space="preserve">RECIEVED </w:t>
            </w:r>
            <w:r w:rsidR="0E211DBD" w:rsidRPr="0AFA3490">
              <w:rPr>
                <w:rFonts w:ascii="Verdana" w:hAnsi="Verdana" w:cs="Arial"/>
                <w:color w:val="000000" w:themeColor="text1"/>
                <w:sz w:val="24"/>
                <w:szCs w:val="24"/>
              </w:rPr>
              <w:t xml:space="preserve">an update on training provided to staff on Infection Control.   </w:t>
            </w:r>
          </w:p>
          <w:p w14:paraId="1E646C38" w14:textId="0552A97B" w:rsidR="00787A85" w:rsidRPr="009A5D87" w:rsidRDefault="0FE522E8" w:rsidP="0AFA3490">
            <w:pPr>
              <w:spacing w:before="240" w:after="240"/>
              <w:rPr>
                <w:rFonts w:ascii="Verdana" w:eastAsia="Verdana" w:hAnsi="Verdana" w:cs="Verdana"/>
                <w:color w:val="000000" w:themeColor="text1"/>
                <w:sz w:val="28"/>
                <w:szCs w:val="28"/>
              </w:rPr>
            </w:pPr>
            <w:r w:rsidRPr="0AFA3490">
              <w:rPr>
                <w:rFonts w:ascii="Verdana" w:eastAsia="Verdana" w:hAnsi="Verdana" w:cs="Verdana"/>
                <w:color w:val="000000" w:themeColor="text1"/>
                <w:sz w:val="24"/>
                <w:szCs w:val="24"/>
              </w:rPr>
              <w:t>MM provided an overview of the organisation’s integrated approach to Infection Prevention and Control (IPC) training, noting that compliance rates were above target: Level 1 at 91% and Level 2 at 85%. He highlighted the development of an integrated action plan for Emergency Department (ED) IPC training, following a departmental review. This plan focused on cleanliness standards and the implementation of increased cleaning hours, which had already been actioned.</w:t>
            </w:r>
          </w:p>
          <w:p w14:paraId="6C09305B" w14:textId="1D9B397B" w:rsidR="00787A85" w:rsidRPr="009A5D87" w:rsidRDefault="0FE522E8" w:rsidP="0AFA3490">
            <w:pPr>
              <w:spacing w:before="240" w:after="240"/>
              <w:rPr>
                <w:rFonts w:ascii="Verdana" w:eastAsia="Verdana" w:hAnsi="Verdana" w:cs="Verdana"/>
                <w:color w:val="000000" w:themeColor="text1"/>
                <w:sz w:val="28"/>
                <w:szCs w:val="28"/>
              </w:rPr>
            </w:pPr>
            <w:r w:rsidRPr="0AFA3490">
              <w:rPr>
                <w:rFonts w:ascii="Verdana" w:eastAsia="Verdana" w:hAnsi="Verdana" w:cs="Verdana"/>
                <w:color w:val="000000" w:themeColor="text1"/>
                <w:sz w:val="24"/>
                <w:szCs w:val="24"/>
              </w:rPr>
              <w:t>MM reported that training for high consequence infectious diseases had been strengthened, transitioning from a single four-hour session to two separate two-hour sessions. He further advised that a full business case was in development to support the long-term implementation of enhanced cleaning measures within the ED.</w:t>
            </w:r>
          </w:p>
          <w:p w14:paraId="788FB52F" w14:textId="4B7C8588" w:rsidR="00787A85" w:rsidRPr="009A5D87" w:rsidRDefault="0226EBC2" w:rsidP="0AFA3490">
            <w:pPr>
              <w:spacing w:before="240" w:after="240"/>
              <w:rPr>
                <w:rFonts w:ascii="Verdana" w:hAnsi="Verdana" w:cs="Arial"/>
                <w:color w:val="000000" w:themeColor="text1"/>
                <w:sz w:val="24"/>
                <w:szCs w:val="24"/>
              </w:rPr>
            </w:pPr>
            <w:r w:rsidRPr="0AFA3490">
              <w:rPr>
                <w:rFonts w:ascii="Verdana" w:hAnsi="Verdana" w:cs="Arial"/>
                <w:color w:val="000000" w:themeColor="text1"/>
                <w:sz w:val="24"/>
                <w:szCs w:val="24"/>
              </w:rPr>
              <w:t xml:space="preserve">RO thanked </w:t>
            </w:r>
            <w:r w:rsidR="29B9E17C" w:rsidRPr="0AFA3490">
              <w:rPr>
                <w:rFonts w:ascii="Verdana" w:hAnsi="Verdana" w:cs="Arial"/>
                <w:color w:val="000000" w:themeColor="text1"/>
                <w:sz w:val="24"/>
                <w:szCs w:val="24"/>
              </w:rPr>
              <w:t xml:space="preserve">MM for the update, she noted that infection control training and compliance was a particular concern because it was one of the measures being scrutinised by the Welsh Government.  </w:t>
            </w:r>
          </w:p>
        </w:tc>
      </w:tr>
      <w:tr w:rsidR="00501CCC" w:rsidRPr="00ED203F" w14:paraId="23026E16" w14:textId="77777777" w:rsidTr="323CCAA4">
        <w:trPr>
          <w:trHeight w:val="301"/>
        </w:trPr>
        <w:tc>
          <w:tcPr>
            <w:tcW w:w="1838" w:type="dxa"/>
            <w:tcMar>
              <w:top w:w="80" w:type="dxa"/>
              <w:left w:w="80" w:type="dxa"/>
              <w:bottom w:w="80" w:type="dxa"/>
              <w:right w:w="80" w:type="dxa"/>
            </w:tcMar>
          </w:tcPr>
          <w:p w14:paraId="6D83EF9F" w14:textId="02B49411" w:rsidR="00501CCC" w:rsidRPr="00ED203F" w:rsidRDefault="496E01A4" w:rsidP="3D08B76D">
            <w:pPr>
              <w:rPr>
                <w:rFonts w:ascii="Verdana" w:hAnsi="Verdana" w:cs="Arial"/>
                <w:b/>
                <w:bCs/>
                <w:sz w:val="24"/>
                <w:szCs w:val="24"/>
              </w:rPr>
            </w:pPr>
            <w:r w:rsidRPr="08346511">
              <w:rPr>
                <w:rFonts w:ascii="Verdana" w:hAnsi="Verdana" w:cs="Arial"/>
                <w:b/>
                <w:bCs/>
                <w:sz w:val="24"/>
                <w:szCs w:val="24"/>
              </w:rPr>
              <w:t>80/25</w:t>
            </w:r>
          </w:p>
        </w:tc>
        <w:tc>
          <w:tcPr>
            <w:tcW w:w="9072" w:type="dxa"/>
            <w:tcMar>
              <w:top w:w="80" w:type="dxa"/>
              <w:left w:w="80" w:type="dxa"/>
              <w:bottom w:w="80" w:type="dxa"/>
              <w:right w:w="80" w:type="dxa"/>
            </w:tcMar>
          </w:tcPr>
          <w:p w14:paraId="798CA0D1" w14:textId="7B5E427C" w:rsidR="00501CCC" w:rsidRPr="00501CCC" w:rsidRDefault="2BCC586D" w:rsidP="008A1C04">
            <w:pPr>
              <w:jc w:val="both"/>
              <w:rPr>
                <w:rFonts w:ascii="Verdana" w:hAnsi="Verdana" w:cs="Arial"/>
                <w:b/>
                <w:bCs/>
                <w:sz w:val="24"/>
                <w:szCs w:val="24"/>
              </w:rPr>
            </w:pPr>
            <w:r w:rsidRPr="08346511">
              <w:rPr>
                <w:rFonts w:ascii="Verdana" w:hAnsi="Verdana" w:cs="Arial"/>
                <w:b/>
                <w:bCs/>
                <w:sz w:val="24"/>
                <w:szCs w:val="24"/>
              </w:rPr>
              <w:t>WORKFORCE RISKS AND ISSUES OVERVIEW REPORT: NEATH PORT TALBOT/SINGLETON GROUP</w:t>
            </w:r>
          </w:p>
        </w:tc>
      </w:tr>
      <w:tr w:rsidR="00501CCC" w:rsidRPr="00ED203F" w14:paraId="71386D9D" w14:textId="77777777" w:rsidTr="323CCAA4">
        <w:trPr>
          <w:trHeight w:val="301"/>
        </w:trPr>
        <w:tc>
          <w:tcPr>
            <w:tcW w:w="1838" w:type="dxa"/>
            <w:tcMar>
              <w:top w:w="80" w:type="dxa"/>
              <w:left w:w="80" w:type="dxa"/>
              <w:bottom w:w="80" w:type="dxa"/>
              <w:right w:w="80" w:type="dxa"/>
            </w:tcMar>
          </w:tcPr>
          <w:p w14:paraId="08DBBC1E" w14:textId="77777777" w:rsidR="00501CCC" w:rsidRPr="00ED203F" w:rsidRDefault="00501CCC" w:rsidP="000C0B64">
            <w:pPr>
              <w:rPr>
                <w:rFonts w:ascii="Verdana" w:hAnsi="Verdana" w:cs="Arial"/>
                <w:b/>
                <w:sz w:val="24"/>
                <w:szCs w:val="24"/>
              </w:rPr>
            </w:pPr>
          </w:p>
        </w:tc>
        <w:tc>
          <w:tcPr>
            <w:tcW w:w="9072" w:type="dxa"/>
            <w:tcMar>
              <w:top w:w="80" w:type="dxa"/>
              <w:left w:w="80" w:type="dxa"/>
              <w:bottom w:w="80" w:type="dxa"/>
              <w:right w:w="80" w:type="dxa"/>
            </w:tcMar>
          </w:tcPr>
          <w:p w14:paraId="19E90CED" w14:textId="3DF1D3B8" w:rsidR="00A602EA" w:rsidRDefault="00501CCC" w:rsidP="08346511">
            <w:pPr>
              <w:spacing w:before="60" w:after="60"/>
              <w:rPr>
                <w:rFonts w:ascii="Verdana" w:eastAsia="Verdana" w:hAnsi="Verdana" w:cs="Verdana"/>
                <w:color w:val="000000" w:themeColor="text1"/>
                <w:sz w:val="24"/>
                <w:szCs w:val="24"/>
                <w:lang w:val="en-US"/>
              </w:rPr>
            </w:pPr>
            <w:r w:rsidRPr="08346511">
              <w:rPr>
                <w:rFonts w:ascii="Verdana" w:hAnsi="Verdana" w:cs="Arial"/>
                <w:sz w:val="24"/>
                <w:szCs w:val="24"/>
              </w:rPr>
              <w:t xml:space="preserve">The Committee </w:t>
            </w:r>
            <w:r w:rsidR="12E03794" w:rsidRPr="08346511">
              <w:rPr>
                <w:rFonts w:ascii="Verdana" w:hAnsi="Verdana" w:cs="Arial"/>
                <w:b/>
                <w:bCs/>
                <w:sz w:val="24"/>
                <w:szCs w:val="24"/>
              </w:rPr>
              <w:t>REC</w:t>
            </w:r>
            <w:r w:rsidR="448B943E" w:rsidRPr="08346511">
              <w:rPr>
                <w:rFonts w:ascii="Verdana" w:hAnsi="Verdana" w:cs="Arial"/>
                <w:b/>
                <w:bCs/>
                <w:sz w:val="24"/>
                <w:szCs w:val="24"/>
              </w:rPr>
              <w:t>EI</w:t>
            </w:r>
            <w:r w:rsidR="12E03794" w:rsidRPr="08346511">
              <w:rPr>
                <w:rFonts w:ascii="Verdana" w:hAnsi="Verdana" w:cs="Arial"/>
                <w:b/>
                <w:bCs/>
                <w:sz w:val="24"/>
                <w:szCs w:val="24"/>
              </w:rPr>
              <w:t>VED</w:t>
            </w:r>
            <w:r w:rsidRPr="08346511">
              <w:rPr>
                <w:rFonts w:ascii="Verdana" w:hAnsi="Verdana" w:cs="Arial"/>
                <w:b/>
                <w:bCs/>
                <w:sz w:val="24"/>
                <w:szCs w:val="24"/>
              </w:rPr>
              <w:t xml:space="preserve"> </w:t>
            </w:r>
            <w:r w:rsidR="0C512B84" w:rsidRPr="08346511">
              <w:rPr>
                <w:rFonts w:ascii="Verdana" w:hAnsi="Verdana" w:cs="Arial"/>
                <w:sz w:val="24"/>
                <w:szCs w:val="24"/>
              </w:rPr>
              <w:t>an overview report of workforce risks and issues affecting the Neath Port Talbot/Singleton Service Group.</w:t>
            </w:r>
          </w:p>
          <w:p w14:paraId="38AD7FF8" w14:textId="7E4FD026" w:rsidR="00A602EA" w:rsidRDefault="7F61D7E9" w:rsidP="3D08B76D">
            <w:pPr>
              <w:jc w:val="both"/>
              <w:rPr>
                <w:rFonts w:ascii="Verdana" w:hAnsi="Verdana" w:cs="Arial"/>
                <w:sz w:val="24"/>
                <w:szCs w:val="24"/>
              </w:rPr>
            </w:pPr>
            <w:r w:rsidRPr="0AFA3490">
              <w:rPr>
                <w:rFonts w:ascii="Verdana" w:hAnsi="Verdana" w:cs="Arial"/>
                <w:sz w:val="24"/>
                <w:szCs w:val="24"/>
              </w:rPr>
              <w:t xml:space="preserve">CG </w:t>
            </w:r>
            <w:r w:rsidR="38B98950" w:rsidRPr="0AFA3490">
              <w:rPr>
                <w:rFonts w:ascii="Verdana" w:hAnsi="Verdana" w:cs="Arial"/>
                <w:sz w:val="24"/>
                <w:szCs w:val="24"/>
              </w:rPr>
              <w:t>drew attention to the following points:</w:t>
            </w:r>
          </w:p>
          <w:p w14:paraId="69F3880C" w14:textId="11FF4944" w:rsidR="00DA129E" w:rsidRPr="00DA129E" w:rsidRDefault="7F354115" w:rsidP="0AFA3490">
            <w:pPr>
              <w:pStyle w:val="ListParagraph"/>
              <w:numPr>
                <w:ilvl w:val="0"/>
                <w:numId w:val="55"/>
              </w:numPr>
              <w:spacing w:before="240" w:after="240"/>
              <w:jc w:val="both"/>
              <w:rPr>
                <w:rFonts w:ascii="Verdana" w:eastAsia="Verdana" w:hAnsi="Verdana" w:cs="Verdana"/>
              </w:rPr>
            </w:pPr>
            <w:r w:rsidRPr="0AFA3490">
              <w:rPr>
                <w:rFonts w:ascii="Verdana" w:eastAsia="Verdana" w:hAnsi="Verdana" w:cs="Verdana"/>
              </w:rPr>
              <w:t xml:space="preserve">A report was presented summarising key workforce performance metrics. This included data on sickness absence, with breakdowns </w:t>
            </w:r>
            <w:r w:rsidRPr="0AFA3490">
              <w:rPr>
                <w:rFonts w:ascii="Verdana" w:eastAsia="Verdana" w:hAnsi="Verdana" w:cs="Verdana"/>
              </w:rPr>
              <w:lastRenderedPageBreak/>
              <w:t>of long-term and short-term sickness, as well as actions being taken and specific focus areas such as anxiety, stress, depression, musculoskeletal issues, and seasonal trends.</w:t>
            </w:r>
          </w:p>
          <w:p w14:paraId="4F9A54BF" w14:textId="74C9E62D" w:rsidR="00DA129E" w:rsidRPr="00DA129E" w:rsidRDefault="7F354115" w:rsidP="0AFA3490">
            <w:pPr>
              <w:pStyle w:val="ListParagraph"/>
              <w:numPr>
                <w:ilvl w:val="0"/>
                <w:numId w:val="55"/>
              </w:numPr>
              <w:spacing w:before="240" w:after="240"/>
              <w:rPr>
                <w:rFonts w:ascii="Verdana" w:eastAsia="Verdana" w:hAnsi="Verdana" w:cs="Verdana"/>
                <w:color w:val="000000" w:themeColor="text1"/>
              </w:rPr>
            </w:pPr>
            <w:r w:rsidRPr="0AFA3490">
              <w:rPr>
                <w:rFonts w:ascii="Verdana" w:eastAsia="Verdana" w:hAnsi="Verdana" w:cs="Verdana"/>
              </w:rPr>
              <w:t>The challenge of managing vacancies was highlighted. It was noted that historical vacancies and budget adjustments had impacted establishment figures, with a more accurate representation expected from month six onwards.</w:t>
            </w:r>
          </w:p>
          <w:p w14:paraId="1B39222C" w14:textId="332D21AB" w:rsidR="00DA129E" w:rsidRPr="00DA129E" w:rsidRDefault="7F354115" w:rsidP="0AFA3490">
            <w:pPr>
              <w:pStyle w:val="ListParagraph"/>
              <w:numPr>
                <w:ilvl w:val="0"/>
                <w:numId w:val="55"/>
              </w:numPr>
              <w:spacing w:before="240" w:after="240"/>
              <w:rPr>
                <w:rFonts w:ascii="Verdana" w:eastAsia="Verdana" w:hAnsi="Verdana" w:cs="Verdana"/>
                <w:color w:val="000000" w:themeColor="text1"/>
              </w:rPr>
            </w:pPr>
            <w:r w:rsidRPr="0AFA3490">
              <w:rPr>
                <w:rFonts w:ascii="Verdana" w:eastAsia="Verdana" w:hAnsi="Verdana" w:cs="Verdana"/>
              </w:rPr>
              <w:t>Medical workforce challenges were identified, particularly due to the specialist nature of roles and associated recruitment difficulties. Staffing issues within perinatal services were also noted.</w:t>
            </w:r>
          </w:p>
          <w:p w14:paraId="0F5F9061" w14:textId="16ADB8D4" w:rsidR="00DA129E" w:rsidRPr="00DA129E" w:rsidRDefault="24144598" w:rsidP="08346511">
            <w:pPr>
              <w:pStyle w:val="ListParagraph"/>
              <w:numPr>
                <w:ilvl w:val="0"/>
                <w:numId w:val="55"/>
              </w:numPr>
              <w:spacing w:before="240" w:after="240"/>
              <w:rPr>
                <w:rFonts w:ascii="Verdana" w:eastAsia="Verdana" w:hAnsi="Verdana" w:cs="Verdana"/>
              </w:rPr>
            </w:pPr>
            <w:r w:rsidRPr="0AFA3490">
              <w:rPr>
                <w:rFonts w:ascii="Verdana" w:eastAsia="Verdana" w:hAnsi="Verdana" w:cs="Verdana"/>
              </w:rPr>
              <w:t>The l</w:t>
            </w:r>
            <w:r w:rsidR="7F354115" w:rsidRPr="0AFA3490">
              <w:rPr>
                <w:rFonts w:ascii="Verdana" w:eastAsia="Verdana" w:hAnsi="Verdana" w:cs="Verdana"/>
              </w:rPr>
              <w:t>ow staff survey response rates were reported. Targeted actions were described to improve engagement and participation.</w:t>
            </w:r>
          </w:p>
          <w:p w14:paraId="5F29087E" w14:textId="30977232" w:rsidR="00DA129E" w:rsidRPr="00DA129E" w:rsidRDefault="244D77B3" w:rsidP="08346511">
            <w:pPr>
              <w:pStyle w:val="ListParagraph"/>
              <w:numPr>
                <w:ilvl w:val="0"/>
                <w:numId w:val="55"/>
              </w:numPr>
              <w:spacing w:before="240" w:after="240"/>
              <w:rPr>
                <w:rFonts w:ascii="Verdana" w:eastAsia="Verdana" w:hAnsi="Verdana" w:cs="Verdana"/>
              </w:rPr>
            </w:pPr>
            <w:r w:rsidRPr="42AA8BA3">
              <w:rPr>
                <w:rFonts w:ascii="Verdana" w:eastAsia="Verdana" w:hAnsi="Verdana" w:cs="Verdana"/>
              </w:rPr>
              <w:t>Th</w:t>
            </w:r>
            <w:r w:rsidR="6A294681" w:rsidRPr="42AA8BA3">
              <w:rPr>
                <w:rFonts w:ascii="Verdana" w:eastAsia="Verdana" w:hAnsi="Verdana" w:cs="Verdana"/>
              </w:rPr>
              <w:t xml:space="preserve">e </w:t>
            </w:r>
            <w:r w:rsidR="4F1084EA" w:rsidRPr="42AA8BA3">
              <w:rPr>
                <w:rFonts w:ascii="Verdana" w:eastAsia="Verdana" w:hAnsi="Verdana" w:cs="Verdana"/>
              </w:rPr>
              <w:t xml:space="preserve">implementation of action </w:t>
            </w:r>
            <w:r w:rsidR="0842B1A6" w:rsidRPr="42AA8BA3">
              <w:rPr>
                <w:rFonts w:ascii="Verdana" w:eastAsia="Verdana" w:hAnsi="Verdana" w:cs="Verdana"/>
              </w:rPr>
              <w:t xml:space="preserve">plans </w:t>
            </w:r>
            <w:r w:rsidR="05CA7ED3" w:rsidRPr="42AA8BA3">
              <w:rPr>
                <w:rFonts w:ascii="Verdana" w:eastAsia="Verdana" w:hAnsi="Verdana" w:cs="Verdana"/>
              </w:rPr>
              <w:t>was</w:t>
            </w:r>
            <w:r w:rsidR="4F1084EA" w:rsidRPr="42AA8BA3">
              <w:rPr>
                <w:rFonts w:ascii="Verdana" w:eastAsia="Verdana" w:hAnsi="Verdana" w:cs="Verdana"/>
              </w:rPr>
              <w:t xml:space="preserve"> </w:t>
            </w:r>
            <w:r w:rsidR="6A294681" w:rsidRPr="42AA8BA3">
              <w:rPr>
                <w:rFonts w:ascii="Verdana" w:eastAsia="Verdana" w:hAnsi="Verdana" w:cs="Verdana"/>
              </w:rPr>
              <w:t xml:space="preserve">underway </w:t>
            </w:r>
            <w:r w:rsidR="5A3BD393" w:rsidRPr="42AA8BA3">
              <w:rPr>
                <w:rFonts w:ascii="Verdana" w:eastAsia="Verdana" w:hAnsi="Verdana" w:cs="Verdana"/>
              </w:rPr>
              <w:t>as well as</w:t>
            </w:r>
            <w:r w:rsidR="2CEEA301" w:rsidRPr="42AA8BA3">
              <w:rPr>
                <w:rFonts w:ascii="Verdana" w:eastAsia="Verdana" w:hAnsi="Verdana" w:cs="Verdana"/>
              </w:rPr>
              <w:t xml:space="preserve"> </w:t>
            </w:r>
            <w:r w:rsidR="4F1084EA" w:rsidRPr="42AA8BA3">
              <w:rPr>
                <w:rFonts w:ascii="Verdana" w:eastAsia="Verdana" w:hAnsi="Verdana" w:cs="Verdana"/>
              </w:rPr>
              <w:t>further work in hotspot areas. Particular attention was drawn to sickness management and compliance with Performance Appraisal and Development Review (PADR) processes.</w:t>
            </w:r>
          </w:p>
          <w:p w14:paraId="3EFF9F99" w14:textId="553B19C2" w:rsidR="00DA129E" w:rsidRPr="00DA129E" w:rsidRDefault="7F354115" w:rsidP="0AFA3490">
            <w:pPr>
              <w:pStyle w:val="ListParagraph"/>
              <w:numPr>
                <w:ilvl w:val="0"/>
                <w:numId w:val="55"/>
              </w:numPr>
              <w:spacing w:before="240" w:after="240"/>
              <w:rPr>
                <w:rFonts w:ascii="Verdana" w:eastAsia="Verdana" w:hAnsi="Verdana" w:cs="Verdana"/>
                <w:color w:val="000000" w:themeColor="text1"/>
              </w:rPr>
            </w:pPr>
            <w:r w:rsidRPr="5C5BFDB2">
              <w:rPr>
                <w:rFonts w:ascii="Verdana" w:eastAsia="Verdana" w:hAnsi="Verdana" w:cs="Verdana"/>
              </w:rPr>
              <w:t xml:space="preserve">Feedback was invited </w:t>
            </w:r>
            <w:r w:rsidR="7185B769" w:rsidRPr="5C5BFDB2">
              <w:rPr>
                <w:rFonts w:ascii="Verdana" w:eastAsia="Verdana" w:hAnsi="Verdana" w:cs="Verdana"/>
              </w:rPr>
              <w:t>to</w:t>
            </w:r>
            <w:r w:rsidRPr="5C5BFDB2">
              <w:rPr>
                <w:rFonts w:ascii="Verdana" w:eastAsia="Verdana" w:hAnsi="Verdana" w:cs="Verdana"/>
              </w:rPr>
              <w:t xml:space="preserve"> the format and level of detail of the report to inform future updates.</w:t>
            </w:r>
          </w:p>
          <w:p w14:paraId="73D1365E" w14:textId="7A853C92" w:rsidR="00DA129E" w:rsidRPr="00DA129E" w:rsidRDefault="7FDDC4E5" w:rsidP="08346511">
            <w:pPr>
              <w:spacing w:before="240" w:after="240"/>
              <w:rPr>
                <w:rFonts w:ascii="Verdana" w:hAnsi="Verdana" w:cs="Arial"/>
                <w:sz w:val="28"/>
                <w:szCs w:val="28"/>
              </w:rPr>
            </w:pPr>
            <w:r w:rsidRPr="0AFA3490">
              <w:rPr>
                <w:rFonts w:ascii="Verdana" w:hAnsi="Verdana" w:cs="Arial"/>
                <w:sz w:val="24"/>
                <w:szCs w:val="24"/>
              </w:rPr>
              <w:t xml:space="preserve">RO thanked </w:t>
            </w:r>
            <w:r w:rsidR="333FBC7D" w:rsidRPr="0AFA3490">
              <w:rPr>
                <w:rFonts w:ascii="Verdana" w:hAnsi="Verdana" w:cs="Arial"/>
                <w:sz w:val="24"/>
                <w:szCs w:val="24"/>
              </w:rPr>
              <w:t xml:space="preserve">CG </w:t>
            </w:r>
            <w:r w:rsidRPr="0AFA3490">
              <w:rPr>
                <w:rFonts w:ascii="Verdana" w:hAnsi="Verdana" w:cs="Arial"/>
                <w:sz w:val="24"/>
                <w:szCs w:val="24"/>
              </w:rPr>
              <w:t>and invited questions.</w:t>
            </w:r>
          </w:p>
          <w:p w14:paraId="4198363A" w14:textId="744C3C45" w:rsidR="02565AE4" w:rsidRDefault="02565AE4" w:rsidP="0AFA3490">
            <w:pPr>
              <w:spacing w:before="240" w:after="240"/>
              <w:rPr>
                <w:rFonts w:ascii="Verdana" w:hAnsi="Verdana" w:cs="Arial"/>
                <w:sz w:val="24"/>
                <w:szCs w:val="24"/>
              </w:rPr>
            </w:pPr>
            <w:r w:rsidRPr="097B742C">
              <w:rPr>
                <w:rFonts w:ascii="Verdana" w:hAnsi="Verdana" w:cs="Arial"/>
                <w:sz w:val="24"/>
                <w:szCs w:val="24"/>
              </w:rPr>
              <w:t xml:space="preserve">AG </w:t>
            </w:r>
            <w:r w:rsidR="55C114BF" w:rsidRPr="097B742C">
              <w:rPr>
                <w:rFonts w:ascii="Verdana" w:hAnsi="Verdana" w:cs="Arial"/>
                <w:sz w:val="24"/>
                <w:szCs w:val="24"/>
              </w:rPr>
              <w:t xml:space="preserve">commented the report was both interesting and </w:t>
            </w:r>
            <w:r w:rsidR="34695A3C" w:rsidRPr="097B742C">
              <w:rPr>
                <w:rFonts w:ascii="Verdana" w:hAnsi="Verdana" w:cs="Arial"/>
                <w:sz w:val="24"/>
                <w:szCs w:val="24"/>
              </w:rPr>
              <w:t>clear but</w:t>
            </w:r>
            <w:r w:rsidR="55C114BF" w:rsidRPr="097B742C">
              <w:rPr>
                <w:rFonts w:ascii="Verdana" w:hAnsi="Verdana" w:cs="Arial"/>
                <w:sz w:val="24"/>
                <w:szCs w:val="24"/>
              </w:rPr>
              <w:t xml:space="preserve"> expressed uncertainty regarding the issue of “deficit and removal of vacancies.” He requested clarification on this point.</w:t>
            </w:r>
          </w:p>
          <w:p w14:paraId="50F48A67" w14:textId="2E4CA69E" w:rsidR="55C114BF" w:rsidRDefault="55C114BF" w:rsidP="0AFA3490">
            <w:pPr>
              <w:spacing w:before="240" w:after="240"/>
            </w:pPr>
            <w:r w:rsidRPr="0AFA3490">
              <w:rPr>
                <w:rFonts w:ascii="Verdana" w:hAnsi="Verdana" w:cs="Arial"/>
                <w:sz w:val="24"/>
                <w:szCs w:val="24"/>
              </w:rPr>
              <w:t>In response, CG explained that historical vacancies had been removed from the service group’s budget as part of a financial adjustment. As a result, the establishment figures did not reflect these changes until month six. The process involved identifying which posts would be removed and assessing the impact on recruitment capacity. The establishment figures had since been adjusted to align with the revised budget.</w:t>
            </w:r>
          </w:p>
          <w:p w14:paraId="7F363E3E" w14:textId="5A2C9C5E" w:rsidR="44860FE5" w:rsidRDefault="40F29EDE" w:rsidP="0AFA3490">
            <w:pPr>
              <w:spacing w:before="240" w:after="240"/>
              <w:rPr>
                <w:rFonts w:ascii="Verdana" w:hAnsi="Verdana" w:cs="Arial"/>
                <w:sz w:val="24"/>
                <w:szCs w:val="24"/>
              </w:rPr>
            </w:pPr>
            <w:r w:rsidRPr="4536BA69">
              <w:rPr>
                <w:rFonts w:ascii="Verdana" w:hAnsi="Verdana" w:cs="Arial"/>
                <w:sz w:val="24"/>
                <w:szCs w:val="24"/>
              </w:rPr>
              <w:t xml:space="preserve">ALF </w:t>
            </w:r>
            <w:r w:rsidR="1587F40C" w:rsidRPr="4536BA69">
              <w:rPr>
                <w:rFonts w:ascii="Verdana" w:hAnsi="Verdana" w:cs="Arial"/>
                <w:sz w:val="24"/>
                <w:szCs w:val="24"/>
              </w:rPr>
              <w:t>raised several</w:t>
            </w:r>
            <w:r w:rsidRPr="4536BA69">
              <w:rPr>
                <w:rFonts w:ascii="Verdana" w:hAnsi="Verdana" w:cs="Arial"/>
                <w:sz w:val="24"/>
                <w:szCs w:val="24"/>
              </w:rPr>
              <w:t xml:space="preserve"> </w:t>
            </w:r>
            <w:r w:rsidR="775EEA91" w:rsidRPr="4536BA69">
              <w:rPr>
                <w:rFonts w:ascii="Verdana" w:hAnsi="Verdana" w:cs="Arial"/>
                <w:sz w:val="24"/>
                <w:szCs w:val="24"/>
              </w:rPr>
              <w:t>concerns,</w:t>
            </w:r>
            <w:r w:rsidR="16B80C44" w:rsidRPr="4536BA69">
              <w:rPr>
                <w:rFonts w:ascii="Verdana" w:hAnsi="Verdana" w:cs="Arial"/>
                <w:sz w:val="24"/>
                <w:szCs w:val="24"/>
              </w:rPr>
              <w:t xml:space="preserve"> </w:t>
            </w:r>
            <w:r w:rsidR="5C621E1D" w:rsidRPr="4536BA69">
              <w:rPr>
                <w:rFonts w:ascii="Verdana" w:hAnsi="Verdana" w:cs="Arial"/>
                <w:sz w:val="24"/>
                <w:szCs w:val="24"/>
              </w:rPr>
              <w:t>firstly regarding</w:t>
            </w:r>
            <w:r w:rsidRPr="4536BA69">
              <w:rPr>
                <w:rFonts w:ascii="Verdana" w:hAnsi="Verdana" w:cs="Arial"/>
                <w:sz w:val="24"/>
                <w:szCs w:val="24"/>
              </w:rPr>
              <w:t xml:space="preserve"> the implementation of sickness management actions, such as absence summits. She queried how widely these actions were being applied and whether they reached all responsible managers, not solely senior staff. She also questioned the effectiveness of these measures and how they were being monitored. CG </w:t>
            </w:r>
            <w:r w:rsidRPr="4536BA69">
              <w:rPr>
                <w:rFonts w:ascii="Verdana" w:hAnsi="Verdana" w:cs="Arial"/>
                <w:sz w:val="24"/>
                <w:szCs w:val="24"/>
              </w:rPr>
              <w:lastRenderedPageBreak/>
              <w:t>confirmed that absence summits were being conducted at ward level, involving ward managers, matrons, junior sisters, and the wider team. She noted that these summits were being extended to non-ward areas. Monitoring was being undertaken through business assurance meetings and regular tracking, with early signs of improvement observed in hotspot areas.</w:t>
            </w:r>
          </w:p>
          <w:p w14:paraId="12844B87" w14:textId="15AD573F" w:rsidR="42DEA987" w:rsidRDefault="4FDE72A2" w:rsidP="0AFA3490">
            <w:pPr>
              <w:spacing w:before="240" w:after="240"/>
              <w:rPr>
                <w:rFonts w:ascii="Verdana" w:hAnsi="Verdana" w:cs="Arial"/>
                <w:sz w:val="24"/>
                <w:szCs w:val="24"/>
              </w:rPr>
            </w:pPr>
            <w:r w:rsidRPr="3495AE40">
              <w:rPr>
                <w:rFonts w:ascii="Verdana" w:hAnsi="Verdana" w:cs="Arial"/>
                <w:sz w:val="24"/>
                <w:szCs w:val="24"/>
              </w:rPr>
              <w:t xml:space="preserve">ALF </w:t>
            </w:r>
            <w:r w:rsidR="16B80C44" w:rsidRPr="3495AE40">
              <w:rPr>
                <w:rFonts w:ascii="Verdana" w:hAnsi="Verdana" w:cs="Arial"/>
                <w:sz w:val="24"/>
                <w:szCs w:val="24"/>
              </w:rPr>
              <w:t>raised c</w:t>
            </w:r>
            <w:r w:rsidR="3D5809EB" w:rsidRPr="3495AE40">
              <w:rPr>
                <w:rFonts w:ascii="Verdana" w:hAnsi="Verdana" w:cs="Arial"/>
                <w:sz w:val="24"/>
                <w:szCs w:val="24"/>
              </w:rPr>
              <w:t>oncerns about low</w:t>
            </w:r>
            <w:r w:rsidR="3D5809EB" w:rsidRPr="3495AE40">
              <w:rPr>
                <w:rFonts w:ascii="Verdana" w:eastAsia="Verdana" w:hAnsi="Verdana" w:cs="Verdana"/>
                <w:sz w:val="24"/>
                <w:szCs w:val="24"/>
              </w:rPr>
              <w:t xml:space="preserve"> Performance Appraisal and Development Review (</w:t>
            </w:r>
            <w:r w:rsidR="3D5809EB" w:rsidRPr="3495AE40">
              <w:rPr>
                <w:rFonts w:ascii="Verdana" w:hAnsi="Verdana" w:cs="Arial"/>
                <w:sz w:val="24"/>
                <w:szCs w:val="24"/>
              </w:rPr>
              <w:t>PADR) compliance rates and their impact on sickness management. She asked how rigorously PADR compliance was being managed. CG acknowledged disappointment with current PADR rates and explained that improvement plans were in place for areas falling below target. She confirmed that PADR compliance was regularly discussed at divisional and senior team meetings, and that improvement plans for non-compliant areas were being closely monitored and managed.</w:t>
            </w:r>
          </w:p>
          <w:p w14:paraId="7990FF16" w14:textId="133BBB23" w:rsidR="4A9B7A0F" w:rsidRDefault="5429A5B7" w:rsidP="0AFA3490">
            <w:pPr>
              <w:spacing w:before="240" w:after="240"/>
              <w:rPr>
                <w:rFonts w:ascii="Verdana" w:hAnsi="Verdana" w:cs="Arial"/>
                <w:sz w:val="24"/>
                <w:szCs w:val="24"/>
              </w:rPr>
            </w:pPr>
            <w:r w:rsidRPr="3495AE40">
              <w:rPr>
                <w:rFonts w:ascii="Verdana" w:hAnsi="Verdana" w:cs="Arial"/>
                <w:sz w:val="24"/>
                <w:szCs w:val="24"/>
              </w:rPr>
              <w:t>ALF</w:t>
            </w:r>
            <w:r w:rsidR="00683B61" w:rsidRPr="3495AE40">
              <w:rPr>
                <w:rFonts w:ascii="Verdana" w:hAnsi="Verdana" w:cs="Arial"/>
                <w:sz w:val="24"/>
                <w:szCs w:val="24"/>
              </w:rPr>
              <w:t xml:space="preserve"> </w:t>
            </w:r>
            <w:r w:rsidRPr="3495AE40">
              <w:rPr>
                <w:rFonts w:ascii="Verdana" w:hAnsi="Verdana" w:cs="Arial"/>
                <w:sz w:val="24"/>
                <w:szCs w:val="24"/>
              </w:rPr>
              <w:t>r</w:t>
            </w:r>
            <w:r w:rsidR="78EFEA8A" w:rsidRPr="3495AE40">
              <w:rPr>
                <w:rFonts w:ascii="Verdana" w:hAnsi="Verdana" w:cs="Arial"/>
                <w:sz w:val="24"/>
                <w:szCs w:val="24"/>
              </w:rPr>
              <w:t>equested clarification regarding the fill rates referenced in the report. CG explained that the fill rate referred to the percentage of posts filled against a set overhead. She noted that there had been a recent change in approach, whereby posts were now filled to a 21% overhead, with the remaining requirement met through bank and agency staffing. This replaced the previous practice of fully filling to a 26.9% overhead.</w:t>
            </w:r>
          </w:p>
          <w:p w14:paraId="17D9DB0E" w14:textId="6F8E9F3C" w:rsidR="7825F97A" w:rsidRDefault="2183FE56" w:rsidP="0AFA3490">
            <w:pPr>
              <w:spacing w:before="240" w:after="240"/>
              <w:rPr>
                <w:rFonts w:ascii="Verdana" w:hAnsi="Verdana" w:cs="Arial"/>
                <w:sz w:val="24"/>
                <w:szCs w:val="24"/>
              </w:rPr>
            </w:pPr>
            <w:r w:rsidRPr="4536BA69">
              <w:rPr>
                <w:rFonts w:ascii="Verdana" w:hAnsi="Verdana" w:cs="Arial"/>
                <w:sz w:val="24"/>
                <w:szCs w:val="24"/>
              </w:rPr>
              <w:t xml:space="preserve">RO raised some questions </w:t>
            </w:r>
            <w:r w:rsidR="364E52DA" w:rsidRPr="4536BA69">
              <w:rPr>
                <w:rFonts w:ascii="Verdana" w:hAnsi="Verdana" w:cs="Arial"/>
                <w:sz w:val="24"/>
                <w:szCs w:val="24"/>
              </w:rPr>
              <w:t>and observations</w:t>
            </w:r>
            <w:r w:rsidR="15D96CD2" w:rsidRPr="4536BA69">
              <w:rPr>
                <w:rFonts w:ascii="Verdana" w:hAnsi="Verdana" w:cs="Arial"/>
                <w:sz w:val="24"/>
                <w:szCs w:val="24"/>
              </w:rPr>
              <w:t xml:space="preserve">. With regards to </w:t>
            </w:r>
            <w:r w:rsidR="15D96CD2" w:rsidRPr="4536BA69">
              <w:rPr>
                <w:rFonts w:ascii="Verdana" w:eastAsia="Verdana" w:hAnsi="Verdana" w:cs="Verdana"/>
                <w:sz w:val="24"/>
                <w:szCs w:val="24"/>
              </w:rPr>
              <w:t>s</w:t>
            </w:r>
            <w:r w:rsidRPr="4536BA69">
              <w:rPr>
                <w:rFonts w:ascii="Verdana" w:eastAsia="Verdana" w:hAnsi="Verdana" w:cs="Verdana"/>
                <w:sz w:val="24"/>
                <w:szCs w:val="24"/>
              </w:rPr>
              <w:t xml:space="preserve">ickness </w:t>
            </w:r>
            <w:r w:rsidR="15D96CD2" w:rsidRPr="4536BA69">
              <w:rPr>
                <w:rFonts w:ascii="Verdana" w:eastAsia="Verdana" w:hAnsi="Verdana" w:cs="Verdana"/>
                <w:sz w:val="24"/>
                <w:szCs w:val="24"/>
              </w:rPr>
              <w:t>a</w:t>
            </w:r>
            <w:r w:rsidRPr="4536BA69">
              <w:rPr>
                <w:rFonts w:ascii="Verdana" w:eastAsia="Verdana" w:hAnsi="Verdana" w:cs="Verdana"/>
                <w:sz w:val="24"/>
                <w:szCs w:val="24"/>
              </w:rPr>
              <w:t xml:space="preserve">bsence </w:t>
            </w:r>
            <w:r w:rsidR="15D96CD2" w:rsidRPr="4536BA69">
              <w:rPr>
                <w:rFonts w:ascii="Verdana" w:eastAsia="Verdana" w:hAnsi="Verdana" w:cs="Verdana"/>
                <w:sz w:val="24"/>
                <w:szCs w:val="24"/>
              </w:rPr>
              <w:t>t</w:t>
            </w:r>
            <w:r w:rsidRPr="4536BA69">
              <w:rPr>
                <w:rFonts w:ascii="Verdana" w:eastAsia="Verdana" w:hAnsi="Verdana" w:cs="Verdana"/>
                <w:sz w:val="24"/>
                <w:szCs w:val="24"/>
              </w:rPr>
              <w:t xml:space="preserve">rends; </w:t>
            </w:r>
            <w:r w:rsidR="15D96CD2" w:rsidRPr="4536BA69">
              <w:rPr>
                <w:rFonts w:ascii="Verdana" w:eastAsia="Verdana" w:hAnsi="Verdana" w:cs="Verdana"/>
                <w:sz w:val="24"/>
                <w:szCs w:val="24"/>
              </w:rPr>
              <w:t>s</w:t>
            </w:r>
            <w:r w:rsidRPr="4536BA69">
              <w:rPr>
                <w:rFonts w:ascii="Verdana" w:eastAsia="Verdana" w:hAnsi="Verdana" w:cs="Verdana"/>
                <w:sz w:val="24"/>
                <w:szCs w:val="24"/>
              </w:rPr>
              <w:t xml:space="preserve">he </w:t>
            </w:r>
            <w:r w:rsidRPr="4536BA69">
              <w:rPr>
                <w:rFonts w:ascii="Verdana" w:hAnsi="Verdana" w:cs="Arial"/>
                <w:sz w:val="24"/>
                <w:szCs w:val="24"/>
              </w:rPr>
              <w:t>enquired whether there was a broad split between anxiety-related and musculoskeletal-related sickness absence, and whether any patterns were observed around holidays or specific days of the week. CG confirmed that cases of anxiety, stress, and depression were more than double those related to musculoskeletal issues. She noted that short-term sickness absence typically increased during summer and holiday periods, but no specific trends were identified for Mondays or weekends.</w:t>
            </w:r>
          </w:p>
          <w:p w14:paraId="131F4245" w14:textId="1F4A37C4" w:rsidR="7825F97A" w:rsidRDefault="61D5B67B" w:rsidP="0AFA3490">
            <w:pPr>
              <w:spacing w:before="240" w:after="240"/>
            </w:pPr>
            <w:r w:rsidRPr="3495AE40">
              <w:rPr>
                <w:rFonts w:ascii="Verdana" w:hAnsi="Verdana" w:cs="Arial"/>
                <w:sz w:val="24"/>
                <w:szCs w:val="24"/>
              </w:rPr>
              <w:t xml:space="preserve">In relation to </w:t>
            </w:r>
            <w:r w:rsidR="2183FE56" w:rsidRPr="3495AE40">
              <w:rPr>
                <w:rFonts w:ascii="Verdana" w:hAnsi="Verdana" w:cs="Arial"/>
                <w:sz w:val="24"/>
                <w:szCs w:val="24"/>
              </w:rPr>
              <w:t>Mandatory Training Compliance</w:t>
            </w:r>
            <w:r w:rsidRPr="3495AE40">
              <w:rPr>
                <w:rFonts w:ascii="Verdana" w:hAnsi="Verdana" w:cs="Arial"/>
                <w:sz w:val="24"/>
                <w:szCs w:val="24"/>
              </w:rPr>
              <w:t xml:space="preserve"> of</w:t>
            </w:r>
            <w:r w:rsidR="35EE46F8" w:rsidRPr="3495AE40">
              <w:rPr>
                <w:rFonts w:ascii="Verdana" w:hAnsi="Verdana" w:cs="Arial"/>
                <w:sz w:val="24"/>
                <w:szCs w:val="24"/>
              </w:rPr>
              <w:t xml:space="preserve"> </w:t>
            </w:r>
            <w:r w:rsidR="2183FE56" w:rsidRPr="3495AE40">
              <w:rPr>
                <w:rFonts w:ascii="Verdana" w:hAnsi="Verdana" w:cs="Arial"/>
                <w:sz w:val="24"/>
                <w:szCs w:val="24"/>
              </w:rPr>
              <w:t xml:space="preserve">Medical </w:t>
            </w:r>
            <w:r w:rsidR="20A48128" w:rsidRPr="3495AE40">
              <w:rPr>
                <w:rFonts w:ascii="Verdana" w:hAnsi="Verdana" w:cs="Arial"/>
                <w:sz w:val="24"/>
                <w:szCs w:val="24"/>
              </w:rPr>
              <w:t>Staff, RO</w:t>
            </w:r>
            <w:r w:rsidR="2183FE56" w:rsidRPr="3495AE40">
              <w:rPr>
                <w:rFonts w:ascii="Verdana" w:hAnsi="Verdana" w:cs="Arial"/>
                <w:sz w:val="24"/>
                <w:szCs w:val="24"/>
              </w:rPr>
              <w:t xml:space="preserve"> raised concerns regarding low compliance rates for mandatory training among medical staff and asked what measures were being taken to improve this. CG responded that the compliance target was set at 85%, and that rates among medical staff were improving. She explained that regular monitoring was in place and that leadership teams were actively involved in driving improvement.</w:t>
            </w:r>
          </w:p>
          <w:p w14:paraId="026691BF" w14:textId="33B54C87" w:rsidR="7825F97A" w:rsidRDefault="00A5C63E" w:rsidP="0AFA3490">
            <w:pPr>
              <w:spacing w:before="240" w:after="240"/>
            </w:pPr>
            <w:r w:rsidRPr="4536BA69">
              <w:rPr>
                <w:rFonts w:ascii="Verdana" w:hAnsi="Verdana" w:cs="Arial"/>
                <w:sz w:val="24"/>
                <w:szCs w:val="24"/>
              </w:rPr>
              <w:t>In relation to v</w:t>
            </w:r>
            <w:r w:rsidR="2183FE56" w:rsidRPr="4536BA69">
              <w:rPr>
                <w:rFonts w:ascii="Verdana" w:hAnsi="Verdana" w:cs="Arial"/>
                <w:sz w:val="24"/>
                <w:szCs w:val="24"/>
              </w:rPr>
              <w:t xml:space="preserve">acancies and </w:t>
            </w:r>
            <w:r w:rsidRPr="4536BA69">
              <w:rPr>
                <w:rFonts w:ascii="Verdana" w:hAnsi="Verdana" w:cs="Arial"/>
                <w:sz w:val="24"/>
                <w:szCs w:val="24"/>
              </w:rPr>
              <w:t>s</w:t>
            </w:r>
            <w:r w:rsidR="2183FE56" w:rsidRPr="4536BA69">
              <w:rPr>
                <w:rFonts w:ascii="Verdana" w:hAnsi="Verdana" w:cs="Arial"/>
                <w:sz w:val="24"/>
                <w:szCs w:val="24"/>
              </w:rPr>
              <w:t xml:space="preserve">ervice </w:t>
            </w:r>
            <w:r w:rsidR="4262266D" w:rsidRPr="4536BA69">
              <w:rPr>
                <w:rFonts w:ascii="Verdana" w:hAnsi="Verdana" w:cs="Arial"/>
                <w:sz w:val="24"/>
                <w:szCs w:val="24"/>
              </w:rPr>
              <w:t>impact, RO</w:t>
            </w:r>
            <w:r w:rsidR="2183FE56" w:rsidRPr="4536BA69">
              <w:rPr>
                <w:rFonts w:ascii="Verdana" w:hAnsi="Verdana" w:cs="Arial"/>
                <w:sz w:val="24"/>
                <w:szCs w:val="24"/>
              </w:rPr>
              <w:t xml:space="preserve"> expressed concern about vacancies in critical service areas, such as neurodevelopmental disorders </w:t>
            </w:r>
            <w:r w:rsidR="2183FE56" w:rsidRPr="4536BA69">
              <w:rPr>
                <w:rFonts w:ascii="Verdana" w:hAnsi="Verdana" w:cs="Arial"/>
                <w:sz w:val="24"/>
                <w:szCs w:val="24"/>
              </w:rPr>
              <w:lastRenderedPageBreak/>
              <w:t>(NDD). She queried whether these vacancies were opportunistic or based on service need, and whether staff could be redeployed to cover gaps. CG explained that vacancy removals were largely opportunistic, driven by financial pressures rather than strategic planning. She confirmed that mitigation strategies and staff redeployment were considered where feasible, although recruitment remained challenging in certain areas. She added that the process required time to ensure the most appropriate approach was taken.</w:t>
            </w:r>
          </w:p>
          <w:p w14:paraId="05B673B3" w14:textId="416F17F1" w:rsidR="7825F97A" w:rsidRDefault="2183FE56" w:rsidP="0AFA3490">
            <w:pPr>
              <w:spacing w:before="240" w:after="240"/>
            </w:pPr>
            <w:r w:rsidRPr="4536BA69">
              <w:rPr>
                <w:rFonts w:ascii="Verdana" w:hAnsi="Verdana" w:cs="Arial"/>
                <w:sz w:val="24"/>
                <w:szCs w:val="24"/>
              </w:rPr>
              <w:t>RO asked whether actions from the previous year’s staff survey were being implemented to encourage participation and engagement. CG confirmed that the team had acknowledged past shortcomings and was committed to acting on feedback received. She outlined steps being taken to improve staff engagement and increase response rates for the current year’s survey.</w:t>
            </w:r>
          </w:p>
          <w:p w14:paraId="021AE82A" w14:textId="4FCFCC3F" w:rsidR="186660A2" w:rsidRDefault="186660A2" w:rsidP="0AFA3490">
            <w:pPr>
              <w:spacing w:before="240" w:after="240"/>
              <w:rPr>
                <w:rFonts w:ascii="Verdana" w:hAnsi="Verdana" w:cs="Arial"/>
                <w:sz w:val="24"/>
                <w:szCs w:val="24"/>
              </w:rPr>
            </w:pPr>
            <w:r w:rsidRPr="0AFA3490">
              <w:rPr>
                <w:rFonts w:ascii="Verdana" w:hAnsi="Verdana" w:cs="Arial"/>
                <w:sz w:val="24"/>
                <w:szCs w:val="24"/>
              </w:rPr>
              <w:t xml:space="preserve">RO </w:t>
            </w:r>
            <w:r w:rsidR="0391651B" w:rsidRPr="0AFA3490">
              <w:rPr>
                <w:rFonts w:ascii="Verdana" w:hAnsi="Verdana" w:cs="Arial"/>
                <w:sz w:val="24"/>
                <w:szCs w:val="24"/>
              </w:rPr>
              <w:t>asked whether there was scope to move vacancies or redeploy staff across different areas to address service gaps, particularly considering critical shortages in some areas and unfilled posts in others. CG explained that this had been considered as part of the vacancy adjustment process, which contributed to the timeline extending to month six. She noted that teams had worked to identify potential mitigations and determine which posts could be removed or reallocated. However, she acknowledged that certain areas, such as pharmacy and NDD, were historically difficult to recruit to. While staff movement was explored, options were limited due to recruitment challenges and financial constraints.</w:t>
            </w:r>
          </w:p>
          <w:p w14:paraId="38E8DF00" w14:textId="6B37F531" w:rsidR="00071AB0" w:rsidRPr="00400284" w:rsidRDefault="3C6B83FC" w:rsidP="08346511">
            <w:pPr>
              <w:spacing w:before="240" w:after="240"/>
              <w:jc w:val="both"/>
              <w:rPr>
                <w:rFonts w:ascii="Verdana" w:hAnsi="Verdana" w:cs="Arial"/>
                <w:b/>
                <w:bCs/>
                <w:sz w:val="24"/>
                <w:szCs w:val="24"/>
              </w:rPr>
            </w:pPr>
            <w:r w:rsidRPr="08346511">
              <w:rPr>
                <w:rFonts w:ascii="Verdana" w:eastAsia="Verdana" w:hAnsi="Verdana" w:cs="Verdana"/>
                <w:sz w:val="24"/>
                <w:szCs w:val="24"/>
              </w:rPr>
              <w:t xml:space="preserve"> </w:t>
            </w:r>
            <w:r w:rsidR="4091E008" w:rsidRPr="08346511">
              <w:rPr>
                <w:rFonts w:ascii="Verdana" w:hAnsi="Verdana" w:cs="Arial"/>
                <w:b/>
                <w:bCs/>
                <w:sz w:val="24"/>
                <w:szCs w:val="24"/>
              </w:rPr>
              <w:t>The Committee</w:t>
            </w:r>
            <w:r w:rsidR="163D3733" w:rsidRPr="08346511">
              <w:rPr>
                <w:rFonts w:ascii="Verdana" w:hAnsi="Verdana" w:cs="Arial"/>
                <w:b/>
                <w:bCs/>
                <w:sz w:val="24"/>
                <w:szCs w:val="24"/>
              </w:rPr>
              <w:t>:</w:t>
            </w:r>
          </w:p>
          <w:p w14:paraId="7D1C7577" w14:textId="3E4E7255" w:rsidR="005B17FF" w:rsidRPr="007F7005" w:rsidRDefault="01FD8278" w:rsidP="08346511">
            <w:pPr>
              <w:pStyle w:val="ListParagraph"/>
              <w:numPr>
                <w:ilvl w:val="0"/>
                <w:numId w:val="15"/>
              </w:numPr>
              <w:rPr>
                <w:rFonts w:ascii="Verdana" w:eastAsia="Verdana" w:hAnsi="Verdana" w:cs="Verdana"/>
                <w:color w:val="000000" w:themeColor="text1"/>
              </w:rPr>
            </w:pPr>
            <w:r w:rsidRPr="0AFA3490">
              <w:rPr>
                <w:rFonts w:ascii="Verdana" w:eastAsia="Verdana" w:hAnsi="Verdana" w:cs="Verdana"/>
                <w:b/>
                <w:bCs/>
                <w:color w:val="000000" w:themeColor="text1"/>
              </w:rPr>
              <w:t>CONSIDERED</w:t>
            </w:r>
            <w:r w:rsidRPr="0AFA3490">
              <w:rPr>
                <w:rFonts w:ascii="Verdana" w:eastAsia="Verdana" w:hAnsi="Verdana" w:cs="Verdana"/>
                <w:color w:val="000000" w:themeColor="text1"/>
              </w:rPr>
              <w:t xml:space="preserve"> the Service Groups Workforce Metrics, Risks and Staff Survey Progress.  </w:t>
            </w:r>
          </w:p>
          <w:p w14:paraId="70CC85DD" w14:textId="4C134451" w:rsidR="005B17FF" w:rsidRPr="007F7005" w:rsidRDefault="3A0882A6" w:rsidP="08346511">
            <w:pPr>
              <w:pStyle w:val="ListParagraph"/>
              <w:numPr>
                <w:ilvl w:val="0"/>
                <w:numId w:val="15"/>
              </w:numPr>
              <w:rPr>
                <w:rFonts w:ascii="Verdana" w:eastAsia="Verdana" w:hAnsi="Verdana" w:cs="Verdana"/>
                <w:color w:val="000000" w:themeColor="text1"/>
              </w:rPr>
            </w:pPr>
            <w:r w:rsidRPr="097B742C">
              <w:rPr>
                <w:rFonts w:ascii="Verdana" w:eastAsia="Verdana" w:hAnsi="Verdana" w:cs="Verdana"/>
                <w:b/>
                <w:bCs/>
                <w:color w:val="000000" w:themeColor="text1"/>
              </w:rPr>
              <w:t xml:space="preserve">TOOK ASSURANCE </w:t>
            </w:r>
            <w:r w:rsidRPr="097B742C">
              <w:rPr>
                <w:rFonts w:ascii="Verdana" w:eastAsia="Verdana" w:hAnsi="Verdana" w:cs="Verdana"/>
                <w:color w:val="000000" w:themeColor="text1"/>
              </w:rPr>
              <w:t>from the actions being taken to ensure compliance with workforce metrics to support and improve the health and wellbeing of staff.</w:t>
            </w:r>
          </w:p>
        </w:tc>
      </w:tr>
      <w:tr w:rsidR="00265FCB" w:rsidRPr="00ED203F" w14:paraId="4FF85CDE" w14:textId="77777777" w:rsidTr="323CCAA4">
        <w:trPr>
          <w:trHeight w:val="301"/>
        </w:trPr>
        <w:tc>
          <w:tcPr>
            <w:tcW w:w="1838" w:type="dxa"/>
            <w:tcMar>
              <w:top w:w="80" w:type="dxa"/>
              <w:left w:w="80" w:type="dxa"/>
              <w:bottom w:w="80" w:type="dxa"/>
              <w:right w:w="80" w:type="dxa"/>
            </w:tcMar>
          </w:tcPr>
          <w:p w14:paraId="5D9390A1" w14:textId="5AD7E275" w:rsidR="00265FCB" w:rsidRPr="00ED203F" w:rsidRDefault="15BEDEF7" w:rsidP="3D08B76D">
            <w:pPr>
              <w:rPr>
                <w:rFonts w:ascii="Verdana" w:hAnsi="Verdana" w:cs="Arial"/>
                <w:b/>
                <w:bCs/>
                <w:sz w:val="24"/>
                <w:szCs w:val="24"/>
              </w:rPr>
            </w:pPr>
            <w:r w:rsidRPr="08346511">
              <w:rPr>
                <w:rFonts w:ascii="Verdana" w:hAnsi="Verdana" w:cs="Arial"/>
                <w:b/>
                <w:bCs/>
                <w:sz w:val="24"/>
                <w:szCs w:val="24"/>
              </w:rPr>
              <w:lastRenderedPageBreak/>
              <w:t>81/25</w:t>
            </w:r>
          </w:p>
        </w:tc>
        <w:tc>
          <w:tcPr>
            <w:tcW w:w="9072" w:type="dxa"/>
            <w:tcMar>
              <w:top w:w="80" w:type="dxa"/>
              <w:left w:w="80" w:type="dxa"/>
              <w:bottom w:w="80" w:type="dxa"/>
              <w:right w:w="80" w:type="dxa"/>
            </w:tcMar>
          </w:tcPr>
          <w:p w14:paraId="0120520D" w14:textId="5B03A92E" w:rsidR="00265FCB" w:rsidRPr="00C27FA1" w:rsidRDefault="57180BFE" w:rsidP="00855E03">
            <w:pPr>
              <w:jc w:val="both"/>
              <w:rPr>
                <w:rFonts w:ascii="Verdana" w:hAnsi="Verdana" w:cs="Arial"/>
                <w:b/>
                <w:bCs/>
                <w:sz w:val="24"/>
                <w:szCs w:val="24"/>
              </w:rPr>
            </w:pPr>
            <w:r w:rsidRPr="08346511">
              <w:rPr>
                <w:rFonts w:ascii="Verdana" w:hAnsi="Verdana" w:cs="Arial"/>
                <w:b/>
                <w:bCs/>
                <w:sz w:val="24"/>
                <w:szCs w:val="24"/>
              </w:rPr>
              <w:t>STRATEGIC RISK REGISTER</w:t>
            </w:r>
            <w:r w:rsidR="7A3986C1" w:rsidRPr="08346511">
              <w:rPr>
                <w:rFonts w:ascii="Verdana" w:hAnsi="Verdana" w:cs="Arial"/>
                <w:b/>
                <w:bCs/>
                <w:sz w:val="24"/>
                <w:szCs w:val="24"/>
              </w:rPr>
              <w:t xml:space="preserve"> </w:t>
            </w:r>
          </w:p>
        </w:tc>
      </w:tr>
      <w:tr w:rsidR="00265FCB" w:rsidRPr="00ED203F" w14:paraId="55BAB909" w14:textId="77777777" w:rsidTr="323CCAA4">
        <w:trPr>
          <w:trHeight w:val="301"/>
        </w:trPr>
        <w:tc>
          <w:tcPr>
            <w:tcW w:w="1838" w:type="dxa"/>
            <w:tcMar>
              <w:top w:w="80" w:type="dxa"/>
              <w:left w:w="80" w:type="dxa"/>
              <w:bottom w:w="80" w:type="dxa"/>
              <w:right w:w="80" w:type="dxa"/>
            </w:tcMar>
          </w:tcPr>
          <w:p w14:paraId="61B8B152" w14:textId="77777777" w:rsidR="00265FCB" w:rsidRPr="00ED203F" w:rsidRDefault="00265FCB" w:rsidP="000C0B64">
            <w:pPr>
              <w:rPr>
                <w:rFonts w:ascii="Verdana" w:hAnsi="Verdana" w:cs="Arial"/>
                <w:b/>
                <w:sz w:val="24"/>
                <w:szCs w:val="24"/>
              </w:rPr>
            </w:pPr>
          </w:p>
        </w:tc>
        <w:tc>
          <w:tcPr>
            <w:tcW w:w="9072" w:type="dxa"/>
            <w:tcMar>
              <w:top w:w="80" w:type="dxa"/>
              <w:left w:w="80" w:type="dxa"/>
              <w:bottom w:w="80" w:type="dxa"/>
              <w:right w:w="80" w:type="dxa"/>
            </w:tcMar>
          </w:tcPr>
          <w:p w14:paraId="104FB610" w14:textId="15F4C53F" w:rsidR="00502981" w:rsidRPr="0081716D" w:rsidRDefault="1117F415" w:rsidP="323CCAA4">
            <w:pPr>
              <w:jc w:val="both"/>
              <w:rPr>
                <w:rFonts w:ascii="Verdana" w:hAnsi="Verdana" w:cs="Arial"/>
                <w:i/>
                <w:iCs/>
                <w:sz w:val="24"/>
                <w:szCs w:val="24"/>
              </w:rPr>
            </w:pPr>
            <w:r w:rsidRPr="323CCAA4">
              <w:rPr>
                <w:rFonts w:ascii="Verdana" w:hAnsi="Verdana" w:cs="Arial"/>
                <w:sz w:val="24"/>
                <w:szCs w:val="24"/>
              </w:rPr>
              <w:t xml:space="preserve">The Committee </w:t>
            </w:r>
            <w:r w:rsidR="4BE241DD" w:rsidRPr="323CCAA4">
              <w:rPr>
                <w:rFonts w:ascii="Verdana" w:hAnsi="Verdana" w:cs="Arial"/>
                <w:b/>
                <w:bCs/>
                <w:sz w:val="24"/>
                <w:szCs w:val="24"/>
              </w:rPr>
              <w:t>REC</w:t>
            </w:r>
            <w:r w:rsidR="07BF3193" w:rsidRPr="323CCAA4">
              <w:rPr>
                <w:rFonts w:ascii="Verdana" w:hAnsi="Verdana" w:cs="Arial"/>
                <w:b/>
                <w:bCs/>
                <w:sz w:val="24"/>
                <w:szCs w:val="24"/>
              </w:rPr>
              <w:t>EI</w:t>
            </w:r>
            <w:r w:rsidR="4BE241DD" w:rsidRPr="323CCAA4">
              <w:rPr>
                <w:rFonts w:ascii="Verdana" w:hAnsi="Verdana" w:cs="Arial"/>
                <w:b/>
                <w:bCs/>
                <w:sz w:val="24"/>
                <w:szCs w:val="24"/>
              </w:rPr>
              <w:t>VED</w:t>
            </w:r>
            <w:r w:rsidRPr="323CCAA4">
              <w:rPr>
                <w:rFonts w:ascii="Verdana" w:hAnsi="Verdana" w:cs="Arial"/>
                <w:sz w:val="24"/>
                <w:szCs w:val="24"/>
              </w:rPr>
              <w:t xml:space="preserve"> </w:t>
            </w:r>
            <w:r w:rsidR="004A0705" w:rsidRPr="323CCAA4">
              <w:rPr>
                <w:rFonts w:ascii="Verdana" w:hAnsi="Verdana" w:cs="Arial"/>
                <w:sz w:val="24"/>
                <w:szCs w:val="24"/>
              </w:rPr>
              <w:t>a report on Strategic Risk Register.</w:t>
            </w:r>
          </w:p>
          <w:p w14:paraId="266C450F" w14:textId="7399B11A" w:rsidR="08346511" w:rsidRDefault="1941A574" w:rsidP="0AFA3490">
            <w:pPr>
              <w:spacing w:before="240" w:after="240"/>
              <w:jc w:val="both"/>
              <w:rPr>
                <w:rFonts w:ascii="Verdana" w:eastAsia="Verdana" w:hAnsi="Verdana" w:cs="Verdana"/>
                <w:sz w:val="28"/>
                <w:szCs w:val="28"/>
              </w:rPr>
            </w:pPr>
            <w:r w:rsidRPr="0AFA3490">
              <w:rPr>
                <w:rFonts w:ascii="Verdana" w:eastAsia="Verdana" w:hAnsi="Verdana" w:cs="Verdana"/>
                <w:sz w:val="24"/>
                <w:szCs w:val="24"/>
              </w:rPr>
              <w:lastRenderedPageBreak/>
              <w:t>LC presented an extract from the Health Board’s (HB) Strategic Risk Register and explained that the Risk and Assurance Team had been supporting a reset of risk management within the organisation.</w:t>
            </w:r>
          </w:p>
          <w:p w14:paraId="2F0BE538" w14:textId="28E40EC9" w:rsidR="08346511" w:rsidRDefault="1941A574" w:rsidP="0AFA3490">
            <w:pPr>
              <w:spacing w:before="240" w:after="240"/>
              <w:jc w:val="both"/>
              <w:rPr>
                <w:rFonts w:ascii="Verdana" w:eastAsia="Verdana" w:hAnsi="Verdana" w:cs="Verdana"/>
                <w:sz w:val="28"/>
                <w:szCs w:val="28"/>
              </w:rPr>
            </w:pPr>
            <w:r w:rsidRPr="0AFA3490">
              <w:rPr>
                <w:rFonts w:ascii="Verdana" w:eastAsia="Verdana" w:hAnsi="Verdana" w:cs="Verdana"/>
                <w:sz w:val="24"/>
                <w:szCs w:val="24"/>
              </w:rPr>
              <w:t>He described the development of the Strategic Risk Register, which aimed to clearly distinguish between strategic and operational risks. Each risk had been assigned to the relevant Board Committee</w:t>
            </w:r>
            <w:r w:rsidR="4A0F6F09" w:rsidRPr="0AFA3490">
              <w:rPr>
                <w:rFonts w:ascii="Verdana" w:eastAsia="Verdana" w:hAnsi="Verdana" w:cs="Verdana"/>
                <w:sz w:val="24"/>
                <w:szCs w:val="24"/>
              </w:rPr>
              <w:t>’</w:t>
            </w:r>
            <w:r w:rsidRPr="0AFA3490">
              <w:rPr>
                <w:rFonts w:ascii="Verdana" w:eastAsia="Verdana" w:hAnsi="Verdana" w:cs="Verdana"/>
                <w:sz w:val="24"/>
                <w:szCs w:val="24"/>
              </w:rPr>
              <w:t>s to ensure appropriate scrutiny and oversight.</w:t>
            </w:r>
          </w:p>
          <w:p w14:paraId="13323965" w14:textId="2B6212F5" w:rsidR="08346511" w:rsidRDefault="1941A574" w:rsidP="0AFA3490">
            <w:pPr>
              <w:spacing w:before="240" w:after="240"/>
              <w:jc w:val="both"/>
              <w:rPr>
                <w:rFonts w:ascii="Verdana" w:eastAsia="Verdana" w:hAnsi="Verdana" w:cs="Verdana"/>
                <w:sz w:val="28"/>
                <w:szCs w:val="28"/>
              </w:rPr>
            </w:pPr>
            <w:r w:rsidRPr="0AFA3490">
              <w:rPr>
                <w:rFonts w:ascii="Verdana" w:eastAsia="Verdana" w:hAnsi="Verdana" w:cs="Verdana"/>
                <w:sz w:val="24"/>
                <w:szCs w:val="24"/>
              </w:rPr>
              <w:t>LC stated that there were currently 17 entries on the Strategic Risk Register, with a further eight in progress. He noted that work was underway to develop a Corporate Risk Register, which would sit beneath the Strategic Register and focus on high-priority operational and cross-cutting risks.</w:t>
            </w:r>
          </w:p>
          <w:p w14:paraId="3BCDE528" w14:textId="3D38F323" w:rsidR="08346511" w:rsidRDefault="1941A574" w:rsidP="0AFA3490">
            <w:pPr>
              <w:spacing w:before="240" w:after="240"/>
              <w:jc w:val="both"/>
              <w:rPr>
                <w:rFonts w:ascii="Verdana" w:eastAsia="Verdana" w:hAnsi="Verdana" w:cs="Verdana"/>
                <w:sz w:val="28"/>
                <w:szCs w:val="28"/>
              </w:rPr>
            </w:pPr>
            <w:r w:rsidRPr="0AFA3490">
              <w:rPr>
                <w:rFonts w:ascii="Verdana" w:eastAsia="Verdana" w:hAnsi="Verdana" w:cs="Verdana"/>
                <w:sz w:val="24"/>
                <w:szCs w:val="24"/>
              </w:rPr>
              <w:t>He invited the Committee to determine how frequently they would like to receive the extract of the Strategic Risk Register relevant to their remit, noting that regular updates would be aligned with the Board reporting cycle.</w:t>
            </w:r>
          </w:p>
          <w:p w14:paraId="3DB5A82D" w14:textId="538B37CA" w:rsidR="08346511" w:rsidRDefault="40428E04" w:rsidP="0AFA3490">
            <w:pPr>
              <w:spacing w:before="240" w:after="240"/>
              <w:jc w:val="both"/>
              <w:rPr>
                <w:rFonts w:ascii="Verdana" w:eastAsia="Verdana" w:hAnsi="Verdana" w:cs="Verdana"/>
                <w:sz w:val="24"/>
                <w:szCs w:val="24"/>
              </w:rPr>
            </w:pPr>
            <w:r w:rsidRPr="0AFA3490">
              <w:rPr>
                <w:rFonts w:ascii="Verdana" w:eastAsia="Verdana" w:hAnsi="Verdana" w:cs="Verdana"/>
                <w:sz w:val="24"/>
                <w:szCs w:val="24"/>
              </w:rPr>
              <w:t>TR responded to LC’s query by recommending that each Committee meeting should begin with a review of the strategic risks relevant to that Committee. She explained that this approach would help set the context for the agenda and ensure that updates on mitigating actions were provided. TR noted that this method aligned with her previous experience and was consistent with the structure of a template agenda she had used.</w:t>
            </w:r>
          </w:p>
          <w:p w14:paraId="3BF771F2" w14:textId="41FCC0A2" w:rsidR="4C0FFC60" w:rsidRDefault="40428E04" w:rsidP="08346511">
            <w:pPr>
              <w:jc w:val="both"/>
              <w:rPr>
                <w:rFonts w:ascii="Verdana" w:eastAsia="Verdana" w:hAnsi="Verdana" w:cs="Verdana"/>
                <w:sz w:val="24"/>
                <w:szCs w:val="24"/>
              </w:rPr>
            </w:pPr>
            <w:r w:rsidRPr="0AFA3490">
              <w:rPr>
                <w:rFonts w:ascii="Verdana" w:eastAsia="Verdana" w:hAnsi="Verdana" w:cs="Verdana"/>
                <w:sz w:val="24"/>
                <w:szCs w:val="24"/>
              </w:rPr>
              <w:t xml:space="preserve">RO thanked LC and welcomed questions. </w:t>
            </w:r>
          </w:p>
          <w:p w14:paraId="6BA7118E" w14:textId="1C4E2F3F" w:rsidR="6316AE32" w:rsidRDefault="6316AE32" w:rsidP="0AFA3490">
            <w:pPr>
              <w:jc w:val="both"/>
              <w:rPr>
                <w:rFonts w:ascii="Verdana" w:eastAsia="Verdana" w:hAnsi="Verdana" w:cs="Verdana"/>
                <w:sz w:val="24"/>
                <w:szCs w:val="24"/>
              </w:rPr>
            </w:pPr>
            <w:r w:rsidRPr="0AFA3490">
              <w:rPr>
                <w:rFonts w:ascii="Verdana" w:eastAsia="Verdana" w:hAnsi="Verdana" w:cs="Verdana"/>
                <w:sz w:val="24"/>
                <w:szCs w:val="24"/>
              </w:rPr>
              <w:t>RO expressed her satisfaction with the template and the areas it covered, particularly in relation to strategic risks associated with Workforce and Organisational Development (OD). She supported the inclusion of the Strategic Risk Register at the beginning of each agenda, noting that it could be effectively linked to both the new Corporate and Workforce Risk Registers. She confirmed that she had no objection to this approach being adopted for future meetings.</w:t>
            </w:r>
          </w:p>
          <w:p w14:paraId="5B73939E" w14:textId="19CDBC02" w:rsidR="4B6EA1AF" w:rsidRDefault="4B6EA1AF" w:rsidP="0AFA3490">
            <w:pPr>
              <w:jc w:val="both"/>
              <w:rPr>
                <w:rFonts w:ascii="Verdana" w:eastAsia="Verdana" w:hAnsi="Verdana" w:cs="Verdana"/>
                <w:sz w:val="24"/>
                <w:szCs w:val="24"/>
              </w:rPr>
            </w:pPr>
            <w:r w:rsidRPr="0AFA3490">
              <w:rPr>
                <w:rFonts w:ascii="Verdana" w:eastAsia="Verdana" w:hAnsi="Verdana" w:cs="Verdana"/>
                <w:sz w:val="24"/>
                <w:szCs w:val="24"/>
              </w:rPr>
              <w:t xml:space="preserve">LC clarified that the current </w:t>
            </w:r>
            <w:r w:rsidR="5E528857" w:rsidRPr="0AFA3490">
              <w:rPr>
                <w:rFonts w:ascii="Verdana" w:eastAsia="Verdana" w:hAnsi="Verdana" w:cs="Verdana"/>
                <w:sz w:val="24"/>
                <w:szCs w:val="24"/>
              </w:rPr>
              <w:t>HB</w:t>
            </w:r>
            <w:r w:rsidRPr="0AFA3490">
              <w:rPr>
                <w:rFonts w:ascii="Verdana" w:eastAsia="Verdana" w:hAnsi="Verdana" w:cs="Verdana"/>
                <w:sz w:val="24"/>
                <w:szCs w:val="24"/>
              </w:rPr>
              <w:t xml:space="preserve"> Risk Register, which was scheduled for discussion later in the meeting, would be discontinued once the Strategic Risk Register and the new Corporate Risk Register were fully implemented. He confirmed that these two new registers would replace the existing H</w:t>
            </w:r>
            <w:r w:rsidR="74369088" w:rsidRPr="0AFA3490">
              <w:rPr>
                <w:rFonts w:ascii="Verdana" w:eastAsia="Verdana" w:hAnsi="Verdana" w:cs="Verdana"/>
                <w:sz w:val="24"/>
                <w:szCs w:val="24"/>
              </w:rPr>
              <w:t>B</w:t>
            </w:r>
            <w:r w:rsidRPr="0AFA3490">
              <w:rPr>
                <w:rFonts w:ascii="Verdana" w:eastAsia="Verdana" w:hAnsi="Verdana" w:cs="Verdana"/>
                <w:sz w:val="24"/>
                <w:szCs w:val="24"/>
              </w:rPr>
              <w:t xml:space="preserve"> Risk Register.</w:t>
            </w:r>
          </w:p>
          <w:p w14:paraId="403BA26D" w14:textId="40FBD8E6" w:rsidR="008E3943" w:rsidRPr="00E03A78" w:rsidRDefault="2DEC1EF4" w:rsidP="7D9D6EC2">
            <w:pPr>
              <w:jc w:val="both"/>
              <w:rPr>
                <w:rFonts w:ascii="Verdana" w:eastAsia="Verdana" w:hAnsi="Verdana" w:cs="Verdana"/>
                <w:color w:val="000000" w:themeColor="text1"/>
                <w:sz w:val="24"/>
                <w:szCs w:val="24"/>
              </w:rPr>
            </w:pPr>
            <w:r w:rsidRPr="097B742C">
              <w:rPr>
                <w:rFonts w:ascii="Verdana" w:hAnsi="Verdana" w:cs="Arial"/>
                <w:b/>
                <w:bCs/>
                <w:sz w:val="24"/>
                <w:szCs w:val="24"/>
              </w:rPr>
              <w:t>The Committee</w:t>
            </w:r>
            <w:r w:rsidR="6228CBF8" w:rsidRPr="097B742C">
              <w:rPr>
                <w:rFonts w:ascii="Verdana" w:hAnsi="Verdana" w:cs="Arial"/>
                <w:b/>
                <w:bCs/>
                <w:sz w:val="24"/>
                <w:szCs w:val="24"/>
              </w:rPr>
              <w:t>:</w:t>
            </w:r>
          </w:p>
          <w:p w14:paraId="4E8009BC" w14:textId="538B06FC" w:rsidR="008E3943" w:rsidRPr="00E03A78" w:rsidRDefault="37C697A5" w:rsidP="7D9D6EC2">
            <w:pPr>
              <w:pStyle w:val="ListParagraph"/>
              <w:numPr>
                <w:ilvl w:val="0"/>
                <w:numId w:val="20"/>
              </w:numPr>
              <w:jc w:val="both"/>
              <w:rPr>
                <w:rFonts w:ascii="Verdana" w:eastAsia="Verdana" w:hAnsi="Verdana" w:cs="Verdana"/>
                <w:bdr w:val="none" w:sz="0" w:space="0" w:color="auto"/>
                <w:lang w:val="en-GB"/>
              </w:rPr>
            </w:pPr>
            <w:r w:rsidRPr="0AFA3490">
              <w:rPr>
                <w:rFonts w:ascii="Verdana" w:eastAsia="Verdana" w:hAnsi="Verdana" w:cs="Verdana"/>
                <w:b/>
                <w:bCs/>
                <w:lang w:val="en-GB"/>
              </w:rPr>
              <w:lastRenderedPageBreak/>
              <w:t>CONSIDERED</w:t>
            </w:r>
            <w:r w:rsidRPr="0AFA3490">
              <w:rPr>
                <w:rFonts w:ascii="Verdana" w:eastAsia="Verdana" w:hAnsi="Verdana" w:cs="Verdana"/>
                <w:lang w:val="en-GB"/>
              </w:rPr>
              <w:t xml:space="preserve"> the position in respect those strategic risks which had been assigned to the Committee for scrutiny and oversight.</w:t>
            </w:r>
          </w:p>
          <w:p w14:paraId="46C8D48D" w14:textId="542C83FD" w:rsidR="008E3943" w:rsidRPr="00E03A78" w:rsidRDefault="37C697A5" w:rsidP="7D9D6EC2">
            <w:pPr>
              <w:pStyle w:val="ListParagraph"/>
              <w:numPr>
                <w:ilvl w:val="0"/>
                <w:numId w:val="20"/>
              </w:numPr>
              <w:jc w:val="both"/>
              <w:rPr>
                <w:rFonts w:ascii="Verdana" w:eastAsia="Verdana" w:hAnsi="Verdana" w:cs="Verdana"/>
                <w:bdr w:val="none" w:sz="0" w:space="0" w:color="auto"/>
                <w:lang w:val="en-GB"/>
              </w:rPr>
            </w:pPr>
            <w:r w:rsidRPr="0AFA3490">
              <w:rPr>
                <w:rFonts w:ascii="Verdana" w:eastAsia="Verdana" w:hAnsi="Verdana" w:cs="Verdana"/>
                <w:b/>
                <w:bCs/>
                <w:lang w:val="en-GB"/>
              </w:rPr>
              <w:t>AGREED</w:t>
            </w:r>
            <w:r w:rsidRPr="0AFA3490">
              <w:rPr>
                <w:rFonts w:ascii="Verdana" w:eastAsia="Verdana" w:hAnsi="Verdana" w:cs="Verdana"/>
                <w:lang w:val="en-GB"/>
              </w:rPr>
              <w:t xml:space="preserve"> the regularity with which the Committee would like to receive the Strategic Risk Register extract going forward.  </w:t>
            </w:r>
          </w:p>
          <w:p w14:paraId="05778876" w14:textId="52632638" w:rsidR="008E3943" w:rsidRPr="00E03A78" w:rsidRDefault="37C697A5" w:rsidP="7D9D6EC2">
            <w:pPr>
              <w:pStyle w:val="ListParagraph"/>
              <w:numPr>
                <w:ilvl w:val="0"/>
                <w:numId w:val="20"/>
              </w:numPr>
              <w:jc w:val="both"/>
              <w:rPr>
                <w:rFonts w:ascii="Verdana" w:eastAsia="Verdana" w:hAnsi="Verdana" w:cs="Verdana"/>
                <w:bdr w:val="none" w:sz="0" w:space="0" w:color="auto"/>
                <w:lang w:val="en-GB"/>
              </w:rPr>
            </w:pPr>
            <w:r w:rsidRPr="097B742C">
              <w:rPr>
                <w:rFonts w:ascii="Verdana" w:eastAsia="Verdana" w:hAnsi="Verdana" w:cs="Verdana"/>
                <w:b/>
                <w:bCs/>
                <w:lang w:val="en-GB"/>
              </w:rPr>
              <w:t>CONSIDERED</w:t>
            </w:r>
            <w:r w:rsidRPr="097B742C">
              <w:rPr>
                <w:rFonts w:ascii="Verdana" w:eastAsia="Verdana" w:hAnsi="Verdana" w:cs="Verdana"/>
                <w:lang w:val="en-GB"/>
              </w:rPr>
              <w:t xml:space="preserve"> whether there were any specific areas where members feel that further assurance was required, in order that these can be taken forward by the Lead Director.</w:t>
            </w:r>
          </w:p>
        </w:tc>
      </w:tr>
      <w:tr w:rsidR="004151EC" w:rsidRPr="00ED203F" w14:paraId="79CE7C56" w14:textId="77777777" w:rsidTr="323CCAA4">
        <w:trPr>
          <w:trHeight w:val="595"/>
        </w:trPr>
        <w:tc>
          <w:tcPr>
            <w:tcW w:w="1838" w:type="dxa"/>
            <w:tcMar>
              <w:top w:w="80" w:type="dxa"/>
              <w:left w:w="80" w:type="dxa"/>
              <w:bottom w:w="80" w:type="dxa"/>
              <w:right w:w="80" w:type="dxa"/>
            </w:tcMar>
          </w:tcPr>
          <w:p w14:paraId="6F41AEC6" w14:textId="04FC6E80" w:rsidR="004151EC" w:rsidRPr="00ED203F" w:rsidRDefault="21A2346F" w:rsidP="3D08B76D">
            <w:pPr>
              <w:rPr>
                <w:rFonts w:ascii="Verdana" w:hAnsi="Verdana" w:cs="Arial"/>
                <w:b/>
                <w:bCs/>
                <w:sz w:val="24"/>
                <w:szCs w:val="24"/>
              </w:rPr>
            </w:pPr>
            <w:bookmarkStart w:id="0" w:name="_Hlk118376192"/>
            <w:r w:rsidRPr="08346511">
              <w:rPr>
                <w:rFonts w:ascii="Verdana" w:hAnsi="Verdana" w:cs="Arial"/>
                <w:b/>
                <w:bCs/>
                <w:sz w:val="24"/>
                <w:szCs w:val="24"/>
              </w:rPr>
              <w:lastRenderedPageBreak/>
              <w:t>82/25</w:t>
            </w:r>
          </w:p>
        </w:tc>
        <w:tc>
          <w:tcPr>
            <w:tcW w:w="9072" w:type="dxa"/>
            <w:tcMar>
              <w:top w:w="80" w:type="dxa"/>
              <w:left w:w="80" w:type="dxa"/>
              <w:bottom w:w="80" w:type="dxa"/>
              <w:right w:w="80" w:type="dxa"/>
            </w:tcMar>
          </w:tcPr>
          <w:p w14:paraId="45DAE6A1" w14:textId="39F2FAFF" w:rsidR="004151EC" w:rsidRPr="00ED203F" w:rsidRDefault="635C9445" w:rsidP="00F053E9">
            <w:pPr>
              <w:jc w:val="both"/>
              <w:rPr>
                <w:rFonts w:ascii="Verdana" w:hAnsi="Verdana" w:cs="Arial"/>
                <w:b/>
                <w:bCs/>
                <w:sz w:val="24"/>
                <w:szCs w:val="24"/>
              </w:rPr>
            </w:pPr>
            <w:r w:rsidRPr="08346511">
              <w:rPr>
                <w:rFonts w:ascii="Verdana" w:hAnsi="Verdana" w:cs="Arial"/>
                <w:b/>
                <w:bCs/>
                <w:sz w:val="24"/>
                <w:szCs w:val="24"/>
              </w:rPr>
              <w:t xml:space="preserve">DIRECTOR OF WORKFORCE AND OD REPORT </w:t>
            </w:r>
          </w:p>
        </w:tc>
      </w:tr>
      <w:tr w:rsidR="004151EC" w:rsidRPr="00ED203F" w14:paraId="132C765D" w14:textId="77777777" w:rsidTr="323CCAA4">
        <w:trPr>
          <w:trHeight w:val="595"/>
        </w:trPr>
        <w:tc>
          <w:tcPr>
            <w:tcW w:w="1838" w:type="dxa"/>
            <w:tcMar>
              <w:top w:w="80" w:type="dxa"/>
              <w:left w:w="80" w:type="dxa"/>
              <w:bottom w:w="80" w:type="dxa"/>
              <w:right w:w="80" w:type="dxa"/>
            </w:tcMar>
          </w:tcPr>
          <w:p w14:paraId="4F47248A" w14:textId="77777777" w:rsidR="004151EC" w:rsidRPr="00ED203F" w:rsidRDefault="004151EC" w:rsidP="000C0B64">
            <w:pPr>
              <w:rPr>
                <w:rFonts w:ascii="Verdana" w:hAnsi="Verdana" w:cs="Arial"/>
                <w:b/>
                <w:sz w:val="24"/>
                <w:szCs w:val="24"/>
              </w:rPr>
            </w:pPr>
          </w:p>
        </w:tc>
        <w:tc>
          <w:tcPr>
            <w:tcW w:w="9072" w:type="dxa"/>
            <w:tcMar>
              <w:top w:w="80" w:type="dxa"/>
              <w:left w:w="80" w:type="dxa"/>
              <w:bottom w:w="80" w:type="dxa"/>
              <w:right w:w="80" w:type="dxa"/>
            </w:tcMar>
          </w:tcPr>
          <w:p w14:paraId="3272AF82" w14:textId="246D7E52" w:rsidR="004151EC" w:rsidRPr="00181ACE" w:rsidRDefault="4DC4CCE1" w:rsidP="4536BA69">
            <w:pPr>
              <w:jc w:val="both"/>
              <w:rPr>
                <w:rFonts w:ascii="Verdana" w:hAnsi="Verdana" w:cs="Arial"/>
                <w:sz w:val="24"/>
                <w:szCs w:val="24"/>
              </w:rPr>
            </w:pPr>
            <w:r w:rsidRPr="323CCAA4">
              <w:rPr>
                <w:rFonts w:ascii="Verdana" w:hAnsi="Verdana" w:cs="Arial"/>
                <w:sz w:val="24"/>
                <w:szCs w:val="24"/>
              </w:rPr>
              <w:t xml:space="preserve">The Committee </w:t>
            </w:r>
            <w:r w:rsidR="1B8EB042" w:rsidRPr="323CCAA4">
              <w:rPr>
                <w:rFonts w:ascii="Verdana" w:hAnsi="Verdana" w:cs="Arial"/>
                <w:b/>
                <w:bCs/>
                <w:sz w:val="24"/>
                <w:szCs w:val="24"/>
              </w:rPr>
              <w:t>REC</w:t>
            </w:r>
            <w:r w:rsidR="30A7C6A8" w:rsidRPr="323CCAA4">
              <w:rPr>
                <w:rFonts w:ascii="Verdana" w:hAnsi="Verdana" w:cs="Arial"/>
                <w:b/>
                <w:bCs/>
                <w:sz w:val="24"/>
                <w:szCs w:val="24"/>
              </w:rPr>
              <w:t>EI</w:t>
            </w:r>
            <w:r w:rsidR="1B8EB042" w:rsidRPr="323CCAA4">
              <w:rPr>
                <w:rFonts w:ascii="Verdana" w:hAnsi="Verdana" w:cs="Arial"/>
                <w:b/>
                <w:bCs/>
                <w:sz w:val="24"/>
                <w:szCs w:val="24"/>
              </w:rPr>
              <w:t>VED</w:t>
            </w:r>
            <w:r w:rsidR="1B8EB042" w:rsidRPr="323CCAA4">
              <w:rPr>
                <w:rFonts w:ascii="Verdana" w:hAnsi="Verdana" w:cs="Arial"/>
                <w:sz w:val="24"/>
                <w:szCs w:val="24"/>
              </w:rPr>
              <w:t xml:space="preserve"> </w:t>
            </w:r>
            <w:r w:rsidR="08B1A678" w:rsidRPr="323CCAA4">
              <w:rPr>
                <w:rFonts w:ascii="Verdana" w:hAnsi="Verdana" w:cs="Arial"/>
                <w:sz w:val="24"/>
                <w:szCs w:val="24"/>
              </w:rPr>
              <w:t>the</w:t>
            </w:r>
            <w:r w:rsidR="10926DC0" w:rsidRPr="323CCAA4">
              <w:rPr>
                <w:rFonts w:ascii="Verdana" w:hAnsi="Verdana" w:cs="Arial"/>
                <w:sz w:val="24"/>
                <w:szCs w:val="24"/>
              </w:rPr>
              <w:t xml:space="preserve"> </w:t>
            </w:r>
            <w:r w:rsidR="71E0BDD4" w:rsidRPr="323CCAA4">
              <w:rPr>
                <w:rFonts w:ascii="Verdana" w:hAnsi="Verdana" w:cs="Arial"/>
                <w:sz w:val="24"/>
                <w:szCs w:val="24"/>
              </w:rPr>
              <w:t>Director of Workforce and OD report</w:t>
            </w:r>
            <w:r w:rsidR="08B1A678" w:rsidRPr="323CCAA4">
              <w:rPr>
                <w:rFonts w:ascii="Verdana" w:hAnsi="Verdana" w:cs="Arial"/>
                <w:sz w:val="24"/>
                <w:szCs w:val="24"/>
              </w:rPr>
              <w:t>.</w:t>
            </w:r>
          </w:p>
          <w:p w14:paraId="56425E89" w14:textId="04DEC70F" w:rsidR="009C0B8F" w:rsidRDefault="43E1A84C" w:rsidP="004151EC">
            <w:pPr>
              <w:jc w:val="both"/>
              <w:rPr>
                <w:rFonts w:ascii="Verdana" w:hAnsi="Verdana" w:cs="Arial"/>
                <w:sz w:val="24"/>
                <w:szCs w:val="24"/>
              </w:rPr>
            </w:pPr>
            <w:r w:rsidRPr="0AFA3490">
              <w:rPr>
                <w:rFonts w:ascii="Verdana" w:hAnsi="Verdana" w:cs="Arial"/>
                <w:sz w:val="24"/>
                <w:szCs w:val="24"/>
              </w:rPr>
              <w:t>I</w:t>
            </w:r>
            <w:r w:rsidR="702631FC" w:rsidRPr="0AFA3490">
              <w:rPr>
                <w:rFonts w:ascii="Verdana" w:hAnsi="Verdana" w:cs="Arial"/>
                <w:sz w:val="24"/>
                <w:szCs w:val="24"/>
              </w:rPr>
              <w:t>n introducing</w:t>
            </w:r>
            <w:r w:rsidR="4EC17712" w:rsidRPr="0AFA3490">
              <w:rPr>
                <w:rFonts w:ascii="Verdana" w:hAnsi="Verdana" w:cs="Arial"/>
                <w:sz w:val="24"/>
                <w:szCs w:val="24"/>
              </w:rPr>
              <w:t xml:space="preserve"> the report,</w:t>
            </w:r>
            <w:r w:rsidR="48218792" w:rsidRPr="0AFA3490">
              <w:rPr>
                <w:rFonts w:ascii="Verdana" w:hAnsi="Verdana" w:cs="Arial"/>
                <w:sz w:val="24"/>
                <w:szCs w:val="24"/>
              </w:rPr>
              <w:t xml:space="preserve"> </w:t>
            </w:r>
            <w:r w:rsidR="2FC9A4B7" w:rsidRPr="0AFA3490">
              <w:rPr>
                <w:rFonts w:ascii="Verdana" w:hAnsi="Verdana" w:cs="Arial"/>
                <w:sz w:val="24"/>
                <w:szCs w:val="24"/>
              </w:rPr>
              <w:t>TR</w:t>
            </w:r>
            <w:r w:rsidR="600BC56B" w:rsidRPr="0AFA3490">
              <w:rPr>
                <w:rFonts w:ascii="Verdana" w:hAnsi="Verdana" w:cs="Arial"/>
                <w:sz w:val="24"/>
                <w:szCs w:val="24"/>
              </w:rPr>
              <w:t xml:space="preserve"> </w:t>
            </w:r>
            <w:r w:rsidR="702631FC" w:rsidRPr="0AFA3490">
              <w:rPr>
                <w:rFonts w:ascii="Verdana" w:hAnsi="Verdana" w:cs="Arial"/>
                <w:sz w:val="24"/>
                <w:szCs w:val="24"/>
              </w:rPr>
              <w:t>drew attention to:</w:t>
            </w:r>
          </w:p>
          <w:p w14:paraId="5F9CC611" w14:textId="700F95B7" w:rsidR="00A41E8D" w:rsidRPr="00A41E8D" w:rsidRDefault="56563BD5" w:rsidP="0AFA3490">
            <w:pPr>
              <w:pStyle w:val="ListParagraph"/>
              <w:numPr>
                <w:ilvl w:val="0"/>
                <w:numId w:val="8"/>
              </w:numPr>
              <w:spacing w:before="240" w:after="240"/>
              <w:jc w:val="both"/>
              <w:rPr>
                <w:rFonts w:ascii="Verdana" w:eastAsia="Verdana" w:hAnsi="Verdana" w:cs="Verdana"/>
                <w:color w:val="000000" w:themeColor="text1"/>
              </w:rPr>
            </w:pPr>
            <w:r w:rsidRPr="4536BA69">
              <w:rPr>
                <w:rFonts w:ascii="Verdana" w:eastAsia="Verdana" w:hAnsi="Verdana" w:cs="Verdana"/>
                <w:color w:val="000000" w:themeColor="text1"/>
              </w:rPr>
              <w:t>Th</w:t>
            </w:r>
            <w:r w:rsidR="41941C57" w:rsidRPr="4536BA69">
              <w:rPr>
                <w:rFonts w:ascii="Verdana" w:eastAsia="Verdana" w:hAnsi="Verdana" w:cs="Verdana"/>
                <w:color w:val="000000" w:themeColor="text1"/>
              </w:rPr>
              <w:t xml:space="preserve">is new horizon scanning </w:t>
            </w:r>
            <w:r w:rsidRPr="4536BA69">
              <w:rPr>
                <w:rFonts w:ascii="Verdana" w:eastAsia="Verdana" w:hAnsi="Verdana" w:cs="Verdana"/>
                <w:color w:val="000000" w:themeColor="text1"/>
              </w:rPr>
              <w:t xml:space="preserve">report </w:t>
            </w:r>
            <w:r w:rsidR="77D75BC7" w:rsidRPr="4536BA69">
              <w:rPr>
                <w:rFonts w:ascii="Verdana" w:eastAsia="Verdana" w:hAnsi="Verdana" w:cs="Verdana"/>
                <w:color w:val="000000" w:themeColor="text1"/>
              </w:rPr>
              <w:t>covers</w:t>
            </w:r>
            <w:r w:rsidRPr="4536BA69">
              <w:rPr>
                <w:rFonts w:ascii="Verdana" w:eastAsia="Verdana" w:hAnsi="Verdana" w:cs="Verdana"/>
                <w:color w:val="000000" w:themeColor="text1"/>
              </w:rPr>
              <w:t xml:space="preserve"> national, regional, and local Workforce and OD issues that may impact </w:t>
            </w:r>
            <w:r w:rsidR="16BABD1A" w:rsidRPr="4536BA69">
              <w:rPr>
                <w:rFonts w:ascii="Verdana" w:eastAsia="Verdana" w:hAnsi="Verdana" w:cs="Verdana"/>
                <w:color w:val="000000" w:themeColor="text1"/>
              </w:rPr>
              <w:t>SBU</w:t>
            </w:r>
            <w:r w:rsidRPr="4536BA69">
              <w:rPr>
                <w:rFonts w:ascii="Verdana" w:eastAsia="Verdana" w:hAnsi="Verdana" w:cs="Verdana"/>
                <w:color w:val="000000" w:themeColor="text1"/>
              </w:rPr>
              <w:t>HB, including financial implications.</w:t>
            </w:r>
          </w:p>
          <w:p w14:paraId="77ADB611" w14:textId="329F22CD" w:rsidR="00A41E8D" w:rsidRPr="00A41E8D" w:rsidRDefault="75DF62B3" w:rsidP="0AFA3490">
            <w:pPr>
              <w:pStyle w:val="ListParagraph"/>
              <w:numPr>
                <w:ilvl w:val="0"/>
                <w:numId w:val="8"/>
              </w:numPr>
              <w:spacing w:before="240" w:after="240"/>
              <w:rPr>
                <w:rFonts w:ascii="Verdana" w:eastAsia="Verdana" w:hAnsi="Verdana" w:cs="Verdana"/>
                <w:color w:val="000000" w:themeColor="text1"/>
              </w:rPr>
            </w:pPr>
            <w:r w:rsidRPr="5C5BFDB2">
              <w:rPr>
                <w:rFonts w:ascii="Verdana" w:eastAsia="Verdana" w:hAnsi="Verdana" w:cs="Verdana"/>
              </w:rPr>
              <w:t xml:space="preserve">There were several key issues highlighted, including delays in Band 2 to 3 pay progression, the review of Band 5 to 6 nursing job descriptions, changes to the resident </w:t>
            </w:r>
            <w:r w:rsidR="453814EB" w:rsidRPr="5C5BFDB2">
              <w:rPr>
                <w:rFonts w:ascii="Verdana" w:eastAsia="Verdana" w:hAnsi="Verdana" w:cs="Verdana"/>
              </w:rPr>
              <w:t>doctor's</w:t>
            </w:r>
            <w:r w:rsidRPr="5C5BFDB2">
              <w:rPr>
                <w:rFonts w:ascii="Verdana" w:eastAsia="Verdana" w:hAnsi="Verdana" w:cs="Verdana"/>
              </w:rPr>
              <w:t xml:space="preserve"> contract, and potential industrial action related to cost-of-living pay.</w:t>
            </w:r>
          </w:p>
          <w:p w14:paraId="15BE57C4" w14:textId="21DF6651" w:rsidR="00A41E8D" w:rsidRDefault="56563BD5" w:rsidP="0AFA3490">
            <w:pPr>
              <w:pStyle w:val="ListParagraph"/>
              <w:numPr>
                <w:ilvl w:val="0"/>
                <w:numId w:val="8"/>
              </w:numPr>
              <w:spacing w:before="240" w:after="240"/>
              <w:jc w:val="both"/>
              <w:rPr>
                <w:rFonts w:ascii="Verdana" w:eastAsia="Verdana" w:hAnsi="Verdana" w:cs="Verdana"/>
                <w:color w:val="000000" w:themeColor="text1"/>
              </w:rPr>
            </w:pPr>
            <w:r w:rsidRPr="4536BA69">
              <w:rPr>
                <w:rFonts w:ascii="Verdana" w:eastAsia="Verdana" w:hAnsi="Verdana" w:cs="Verdana"/>
                <w:color w:val="000000" w:themeColor="text1"/>
              </w:rPr>
              <w:t xml:space="preserve">It was explained that </w:t>
            </w:r>
            <w:r w:rsidR="16BABD1A" w:rsidRPr="4536BA69">
              <w:rPr>
                <w:rFonts w:ascii="Verdana" w:eastAsia="Verdana" w:hAnsi="Verdana" w:cs="Verdana"/>
                <w:color w:val="000000" w:themeColor="text1"/>
              </w:rPr>
              <w:t>SBUHB</w:t>
            </w:r>
            <w:r w:rsidRPr="4536BA69">
              <w:rPr>
                <w:rFonts w:ascii="Verdana" w:eastAsia="Verdana" w:hAnsi="Verdana" w:cs="Verdana"/>
                <w:color w:val="000000" w:themeColor="text1"/>
              </w:rPr>
              <w:t xml:space="preserve"> had delay</w:t>
            </w:r>
            <w:r w:rsidR="73D661BB" w:rsidRPr="4536BA69">
              <w:rPr>
                <w:rFonts w:ascii="Verdana" w:eastAsia="Verdana" w:hAnsi="Verdana" w:cs="Verdana"/>
                <w:color w:val="000000" w:themeColor="text1"/>
              </w:rPr>
              <w:t>ed</w:t>
            </w:r>
            <w:r w:rsidRPr="4536BA69">
              <w:rPr>
                <w:rFonts w:ascii="Verdana" w:eastAsia="Verdana" w:hAnsi="Verdana" w:cs="Verdana"/>
                <w:color w:val="000000" w:themeColor="text1"/>
              </w:rPr>
              <w:t xml:space="preserve"> Band 2 to 3 payments to align with national arrangements. The decision resulted in media attention and a formal notification of possible industrial action from Unison.</w:t>
            </w:r>
          </w:p>
          <w:p w14:paraId="34C7D676" w14:textId="72E4276F" w:rsidR="00BD0888" w:rsidRPr="00BD0888" w:rsidRDefault="76833AF7" w:rsidP="4536BA69">
            <w:pPr>
              <w:pStyle w:val="ListParagraph"/>
              <w:numPr>
                <w:ilvl w:val="0"/>
                <w:numId w:val="8"/>
              </w:numPr>
              <w:spacing w:before="240" w:after="240"/>
              <w:rPr>
                <w:rFonts w:ascii="Verdana" w:eastAsia="Verdana" w:hAnsi="Verdana" w:cs="Verdana"/>
                <w:color w:val="000000" w:themeColor="text1"/>
              </w:rPr>
            </w:pPr>
            <w:r w:rsidRPr="4536BA69">
              <w:rPr>
                <w:rFonts w:ascii="Verdana" w:eastAsia="Verdana" w:hAnsi="Verdana" w:cs="Verdana"/>
              </w:rPr>
              <w:t>A commitment was confirmed to doing what is right for colleagues within the permissions and authority available, with the aim of reaching a resolution.</w:t>
            </w:r>
          </w:p>
          <w:p w14:paraId="1B401D86" w14:textId="10E655EC" w:rsidR="00A41E8D" w:rsidRPr="00A41E8D" w:rsidRDefault="75DF62B3" w:rsidP="0AFA3490">
            <w:pPr>
              <w:pStyle w:val="ListParagraph"/>
              <w:numPr>
                <w:ilvl w:val="0"/>
                <w:numId w:val="8"/>
              </w:numPr>
              <w:spacing w:before="240" w:after="240"/>
              <w:rPr>
                <w:rFonts w:ascii="Verdana" w:eastAsia="Verdana" w:hAnsi="Verdana" w:cs="Verdana"/>
                <w:color w:val="000000" w:themeColor="text1"/>
              </w:rPr>
            </w:pPr>
            <w:r w:rsidRPr="0AFA3490">
              <w:rPr>
                <w:rFonts w:ascii="Verdana" w:eastAsia="Verdana" w:hAnsi="Verdana" w:cs="Verdana"/>
              </w:rPr>
              <w:t>There was ongoing liaison with the Welsh Government and NHS Employers, with further meetings planned to address the situation and differing views among trade unions.</w:t>
            </w:r>
          </w:p>
          <w:p w14:paraId="0B6039D9" w14:textId="1C220C19" w:rsidR="00A41E8D" w:rsidRPr="00A41E8D" w:rsidRDefault="75DF62B3" w:rsidP="0AFA3490">
            <w:pPr>
              <w:pStyle w:val="ListParagraph"/>
              <w:numPr>
                <w:ilvl w:val="0"/>
                <w:numId w:val="8"/>
              </w:numPr>
              <w:spacing w:before="240" w:after="240"/>
              <w:rPr>
                <w:rFonts w:ascii="Verdana" w:eastAsia="Verdana" w:hAnsi="Verdana" w:cs="Verdana"/>
                <w:color w:val="000000" w:themeColor="text1"/>
              </w:rPr>
            </w:pPr>
            <w:r w:rsidRPr="323CCAA4">
              <w:rPr>
                <w:rFonts w:ascii="Verdana" w:eastAsia="Verdana" w:hAnsi="Verdana" w:cs="Verdana"/>
              </w:rPr>
              <w:t xml:space="preserve">The importance of </w:t>
            </w:r>
            <w:r w:rsidR="10A2AB2C" w:rsidRPr="323CCAA4">
              <w:rPr>
                <w:rFonts w:ascii="Verdana" w:eastAsia="Verdana" w:hAnsi="Verdana" w:cs="Verdana"/>
              </w:rPr>
              <w:t>preparing</w:t>
            </w:r>
            <w:r w:rsidRPr="323CCAA4">
              <w:rPr>
                <w:rFonts w:ascii="Verdana" w:eastAsia="Verdana" w:hAnsi="Verdana" w:cs="Verdana"/>
              </w:rPr>
              <w:t xml:space="preserve"> </w:t>
            </w:r>
            <w:r w:rsidR="4EC623BE" w:rsidRPr="323CCAA4">
              <w:rPr>
                <w:rFonts w:ascii="Verdana" w:eastAsia="Verdana" w:hAnsi="Verdana" w:cs="Verdana"/>
              </w:rPr>
              <w:t xml:space="preserve">for </w:t>
            </w:r>
            <w:r w:rsidRPr="323CCAA4">
              <w:rPr>
                <w:rFonts w:ascii="Verdana" w:eastAsia="Verdana" w:hAnsi="Verdana" w:cs="Verdana"/>
              </w:rPr>
              <w:t>the risk</w:t>
            </w:r>
            <w:r w:rsidR="69222790" w:rsidRPr="323CCAA4">
              <w:rPr>
                <w:rFonts w:ascii="Verdana" w:eastAsia="Verdana" w:hAnsi="Verdana" w:cs="Verdana"/>
              </w:rPr>
              <w:t xml:space="preserve"> of industrial action </w:t>
            </w:r>
            <w:r w:rsidRPr="323CCAA4">
              <w:rPr>
                <w:rFonts w:ascii="Verdana" w:eastAsia="Verdana" w:hAnsi="Verdana" w:cs="Verdana"/>
              </w:rPr>
              <w:t xml:space="preserve"> was emphasised, including ensuring they were reflected on the risk register and that appropriate mitigations were developed.</w:t>
            </w:r>
          </w:p>
          <w:p w14:paraId="41079E24" w14:textId="56232B34" w:rsidR="00A41E8D" w:rsidRPr="00A41E8D" w:rsidRDefault="56563BD5" w:rsidP="4536BA69">
            <w:pPr>
              <w:numPr>
                <w:ilvl w:val="0"/>
                <w:numId w:val="8"/>
              </w:numPr>
              <w:spacing w:before="240" w:after="240"/>
              <w:rPr>
                <w:rFonts w:ascii="Verdana" w:eastAsia="Verdana" w:hAnsi="Verdana" w:cs="Verdana"/>
                <w:color w:val="000000" w:themeColor="text1"/>
              </w:rPr>
            </w:pPr>
            <w:r w:rsidRPr="4536BA69">
              <w:rPr>
                <w:rFonts w:ascii="Verdana" w:eastAsia="Verdana" w:hAnsi="Verdana" w:cs="Verdana"/>
              </w:rPr>
              <w:lastRenderedPageBreak/>
              <w:t>Assurance was provided that the Committee would receive the horizon scanning report as a standard item going forward</w:t>
            </w:r>
            <w:r w:rsidR="7145FE5D" w:rsidRPr="4536BA69">
              <w:rPr>
                <w:rFonts w:ascii="Verdana" w:eastAsia="Verdana" w:hAnsi="Verdana" w:cs="Verdana"/>
              </w:rPr>
              <w:t>.</w:t>
            </w:r>
          </w:p>
          <w:p w14:paraId="0114D9EF" w14:textId="6E4345B3" w:rsidR="15303B5A" w:rsidRPr="007D69E8" w:rsidRDefault="3A0C2A99" w:rsidP="323CCAA4">
            <w:pPr>
              <w:rPr>
                <w:rFonts w:ascii="Verdana" w:eastAsia="Verdana" w:hAnsi="Verdana" w:cs="Verdana"/>
                <w:color w:val="000000" w:themeColor="text1"/>
                <w:sz w:val="24"/>
                <w:szCs w:val="24"/>
              </w:rPr>
            </w:pPr>
            <w:r w:rsidRPr="323CCAA4">
              <w:rPr>
                <w:rFonts w:ascii="Verdana" w:eastAsia="Verdana" w:hAnsi="Verdana" w:cs="Verdana"/>
                <w:color w:val="000000" w:themeColor="text1"/>
                <w:sz w:val="24"/>
                <w:szCs w:val="24"/>
              </w:rPr>
              <w:t>RO commented that TR’s horizon scanning report had been very helpful in bringing the Committee up to speed on emerging issues and identifying potential risks. She emphasised that the Committee should have visibility of these matters, as they represented potential risks that required ongoing monitoring. She also supported the inclusion of this type of report as a regular item on the Committee agenda.</w:t>
            </w:r>
          </w:p>
          <w:p w14:paraId="0FC96578" w14:textId="71B5796D" w:rsidR="31298447" w:rsidRPr="007D69E8" w:rsidRDefault="745C2333" w:rsidP="323CCAA4">
            <w:pPr>
              <w:spacing w:before="240" w:after="240"/>
              <w:rPr>
                <w:rFonts w:ascii="Verdana" w:eastAsia="Verdana" w:hAnsi="Verdana" w:cs="Verdana"/>
                <w:sz w:val="24"/>
                <w:szCs w:val="24"/>
              </w:rPr>
            </w:pPr>
            <w:r w:rsidRPr="323CCAA4">
              <w:rPr>
                <w:rFonts w:ascii="Verdana" w:eastAsia="Verdana" w:hAnsi="Verdana" w:cs="Verdana"/>
                <w:sz w:val="24"/>
                <w:szCs w:val="24"/>
              </w:rPr>
              <w:t>RO thanked</w:t>
            </w:r>
            <w:r w:rsidR="3186C5DD" w:rsidRPr="323CCAA4">
              <w:rPr>
                <w:rFonts w:ascii="Verdana" w:eastAsia="Verdana" w:hAnsi="Verdana" w:cs="Verdana"/>
                <w:sz w:val="24"/>
                <w:szCs w:val="24"/>
              </w:rPr>
              <w:t xml:space="preserve"> and</w:t>
            </w:r>
            <w:r w:rsidRPr="323CCAA4">
              <w:rPr>
                <w:rFonts w:ascii="Verdana" w:eastAsia="Verdana" w:hAnsi="Verdana" w:cs="Verdana"/>
                <w:sz w:val="24"/>
                <w:szCs w:val="24"/>
              </w:rPr>
              <w:t xml:space="preserve"> welcomed questions.</w:t>
            </w:r>
          </w:p>
          <w:p w14:paraId="594D459D" w14:textId="7764EF0B" w:rsidR="31298447" w:rsidRPr="007D69E8" w:rsidRDefault="6ADCBE9A" w:rsidP="323CCAA4">
            <w:pPr>
              <w:spacing w:before="240" w:after="240"/>
              <w:rPr>
                <w:rFonts w:ascii="Verdana" w:eastAsia="Verdana" w:hAnsi="Verdana" w:cs="Verdana"/>
                <w:sz w:val="24"/>
                <w:szCs w:val="24"/>
              </w:rPr>
            </w:pPr>
            <w:r w:rsidRPr="323CCAA4">
              <w:rPr>
                <w:rFonts w:ascii="Verdana" w:eastAsia="Verdana" w:hAnsi="Verdana" w:cs="Verdana"/>
                <w:sz w:val="24"/>
                <w:szCs w:val="24"/>
              </w:rPr>
              <w:t xml:space="preserve">MDL asked whether TR had any links to the All-Wales position </w:t>
            </w:r>
            <w:r w:rsidR="2E014C3B" w:rsidRPr="323CCAA4">
              <w:rPr>
                <w:rFonts w:ascii="Verdana" w:eastAsia="Verdana" w:hAnsi="Verdana" w:cs="Verdana"/>
                <w:sz w:val="24"/>
                <w:szCs w:val="24"/>
              </w:rPr>
              <w:t xml:space="preserve">on the band 2/3 matter </w:t>
            </w:r>
            <w:r w:rsidRPr="323CCAA4">
              <w:rPr>
                <w:rFonts w:ascii="Verdana" w:eastAsia="Verdana" w:hAnsi="Verdana" w:cs="Verdana"/>
                <w:sz w:val="24"/>
                <w:szCs w:val="24"/>
              </w:rPr>
              <w:t>and suggested it would be beneficial to explore the workforce perspective for the HB. TR responded that she and SV had been liaising regularly with NHS Employers and the Welsh Government. She noted that a recent meeting had taken place between the Minister and trade unions at  national level.</w:t>
            </w:r>
          </w:p>
          <w:p w14:paraId="2821CF4E" w14:textId="7D14F0E9" w:rsidR="31298447" w:rsidRDefault="6ADCBE9A" w:rsidP="0AFA3490">
            <w:pPr>
              <w:spacing w:before="240" w:after="240"/>
              <w:rPr>
                <w:rFonts w:ascii="Verdana" w:hAnsi="Verdana" w:cs="Arial"/>
                <w:sz w:val="24"/>
                <w:szCs w:val="24"/>
              </w:rPr>
            </w:pPr>
            <w:r w:rsidRPr="323CCAA4">
              <w:rPr>
                <w:rFonts w:ascii="Verdana" w:hAnsi="Verdana" w:cs="Arial"/>
                <w:sz w:val="24"/>
                <w:szCs w:val="24"/>
              </w:rPr>
              <w:t>TR explained the timelines for national negotiations might not align with the deadline for the local agreement, and further discussions were planned at the Board Executive Team</w:t>
            </w:r>
            <w:r w:rsidR="6F2AB41F" w:rsidRPr="323CCAA4">
              <w:rPr>
                <w:rFonts w:ascii="Verdana" w:hAnsi="Verdana" w:cs="Arial"/>
                <w:sz w:val="24"/>
                <w:szCs w:val="24"/>
              </w:rPr>
              <w:t>.</w:t>
            </w:r>
            <w:r w:rsidR="71B6A0F3" w:rsidRPr="323CCAA4">
              <w:rPr>
                <w:rFonts w:ascii="Verdana" w:hAnsi="Verdana" w:cs="Arial"/>
                <w:sz w:val="24"/>
                <w:szCs w:val="24"/>
              </w:rPr>
              <w:t xml:space="preserve"> She</w:t>
            </w:r>
            <w:r w:rsidRPr="323CCAA4">
              <w:rPr>
                <w:rFonts w:ascii="Verdana" w:hAnsi="Verdana" w:cs="Arial"/>
                <w:sz w:val="24"/>
                <w:szCs w:val="24"/>
              </w:rPr>
              <w:t xml:space="preserve"> assured colleagues that the team was acting in the best interests </w:t>
            </w:r>
            <w:r w:rsidR="030AF687" w:rsidRPr="323CCAA4">
              <w:rPr>
                <w:rFonts w:ascii="Verdana" w:hAnsi="Verdana" w:cs="Arial"/>
                <w:sz w:val="24"/>
                <w:szCs w:val="24"/>
              </w:rPr>
              <w:t xml:space="preserve">of our band 2 colleagues </w:t>
            </w:r>
            <w:r w:rsidRPr="323CCAA4">
              <w:rPr>
                <w:rFonts w:ascii="Verdana" w:hAnsi="Verdana" w:cs="Arial"/>
                <w:sz w:val="24"/>
                <w:szCs w:val="24"/>
              </w:rPr>
              <w:t xml:space="preserve">and </w:t>
            </w:r>
            <w:r w:rsidR="74E0F37E" w:rsidRPr="323CCAA4">
              <w:rPr>
                <w:rFonts w:ascii="Verdana" w:hAnsi="Verdana" w:cs="Arial"/>
                <w:sz w:val="24"/>
                <w:szCs w:val="24"/>
              </w:rPr>
              <w:t xml:space="preserve">was </w:t>
            </w:r>
            <w:r w:rsidRPr="323CCAA4">
              <w:rPr>
                <w:rFonts w:ascii="Verdana" w:hAnsi="Verdana" w:cs="Arial"/>
                <w:sz w:val="24"/>
                <w:szCs w:val="24"/>
              </w:rPr>
              <w:t>working towards a resolution.</w:t>
            </w:r>
          </w:p>
          <w:p w14:paraId="021E59E1" w14:textId="27EB2AF7" w:rsidR="31298447" w:rsidRDefault="56D953E1" w:rsidP="0AFA3490">
            <w:pPr>
              <w:spacing w:before="240" w:after="240"/>
              <w:rPr>
                <w:rFonts w:ascii="Verdana" w:hAnsi="Verdana" w:cs="Arial"/>
                <w:sz w:val="24"/>
                <w:szCs w:val="24"/>
              </w:rPr>
            </w:pPr>
            <w:r w:rsidRPr="5C5BFDB2">
              <w:rPr>
                <w:rFonts w:ascii="Verdana" w:hAnsi="Verdana" w:cs="Arial"/>
                <w:sz w:val="24"/>
                <w:szCs w:val="24"/>
              </w:rPr>
              <w:t>RO</w:t>
            </w:r>
            <w:r w:rsidR="3F32E8A8" w:rsidRPr="5C5BFDB2">
              <w:rPr>
                <w:rFonts w:ascii="Verdana" w:hAnsi="Verdana" w:cs="Arial"/>
                <w:sz w:val="24"/>
                <w:szCs w:val="24"/>
              </w:rPr>
              <w:t xml:space="preserve"> raised a query regarding item 2.3, the on-call review. She referred to the mention of service fragility and </w:t>
            </w:r>
            <w:r w:rsidR="32C77D9C" w:rsidRPr="5C5BFDB2">
              <w:rPr>
                <w:rFonts w:ascii="Verdana" w:hAnsi="Verdana" w:cs="Arial"/>
                <w:sz w:val="24"/>
                <w:szCs w:val="24"/>
              </w:rPr>
              <w:t>sustainability and</w:t>
            </w:r>
            <w:r w:rsidR="3F32E8A8" w:rsidRPr="5C5BFDB2">
              <w:rPr>
                <w:rFonts w:ascii="Verdana" w:hAnsi="Verdana" w:cs="Arial"/>
                <w:sz w:val="24"/>
                <w:szCs w:val="24"/>
              </w:rPr>
              <w:t xml:space="preserve"> questioned whether the current on-call arrangements not aligning with local or national agreements posed a problem, particularly in the context of fragile services. She suggested that payment may be necessary to maintain service continuity.</w:t>
            </w:r>
          </w:p>
          <w:p w14:paraId="3A6D701F" w14:textId="6F64F9D2" w:rsidR="31298447" w:rsidRDefault="02BE05B7" w:rsidP="0AFA3490">
            <w:pPr>
              <w:spacing w:before="240" w:after="240"/>
            </w:pPr>
            <w:r w:rsidRPr="4536BA69">
              <w:rPr>
                <w:rFonts w:ascii="Verdana" w:hAnsi="Verdana" w:cs="Arial"/>
                <w:sz w:val="24"/>
                <w:szCs w:val="24"/>
              </w:rPr>
              <w:t xml:space="preserve">TR confirmed the HB was currently paying above standard rates for on-call duties in some fragile services. She noted that recent reports had been submitted to the Management Board to extend these arrangements, pending the outcome of a national review. She explained </w:t>
            </w:r>
            <w:r w:rsidR="07F2BF99" w:rsidRPr="4536BA69">
              <w:rPr>
                <w:rFonts w:ascii="Verdana" w:hAnsi="Verdana" w:cs="Arial"/>
                <w:sz w:val="24"/>
                <w:szCs w:val="24"/>
              </w:rPr>
              <w:t>SBUHB</w:t>
            </w:r>
            <w:r w:rsidRPr="4536BA69">
              <w:rPr>
                <w:rFonts w:ascii="Verdana" w:hAnsi="Verdana" w:cs="Arial"/>
                <w:sz w:val="24"/>
                <w:szCs w:val="24"/>
              </w:rPr>
              <w:t xml:space="preserve"> was awaiting the national review before implementing further local changes.</w:t>
            </w:r>
          </w:p>
          <w:p w14:paraId="0EEF59DF" w14:textId="2D61CF3C" w:rsidR="31298447" w:rsidRDefault="3F32E8A8" w:rsidP="0AFA3490">
            <w:pPr>
              <w:spacing w:before="240" w:after="240"/>
            </w:pPr>
            <w:r w:rsidRPr="0AFA3490">
              <w:rPr>
                <w:rFonts w:ascii="Verdana" w:hAnsi="Verdana" w:cs="Arial"/>
                <w:sz w:val="24"/>
                <w:szCs w:val="24"/>
              </w:rPr>
              <w:t xml:space="preserve">SV added these fragile services had been unsustainable since 2012. She stated that the fundamental issue was the need for service modernisation and workforce transformation. She advised an All-Wales </w:t>
            </w:r>
            <w:r w:rsidRPr="0AFA3490">
              <w:rPr>
                <w:rFonts w:ascii="Verdana" w:hAnsi="Verdana" w:cs="Arial"/>
                <w:sz w:val="24"/>
                <w:szCs w:val="24"/>
              </w:rPr>
              <w:lastRenderedPageBreak/>
              <w:t>review was ongoing, although it remained unclear whether these services could be transitioned to national arrangements.</w:t>
            </w:r>
          </w:p>
          <w:p w14:paraId="18927F5C" w14:textId="3002AA7F" w:rsidR="31298447" w:rsidRDefault="3F32E8A8" w:rsidP="0AFA3490">
            <w:pPr>
              <w:spacing w:before="240" w:after="240"/>
            </w:pPr>
            <w:r w:rsidRPr="0AFA3490">
              <w:rPr>
                <w:rFonts w:ascii="Verdana" w:hAnsi="Verdana" w:cs="Arial"/>
                <w:sz w:val="24"/>
                <w:szCs w:val="24"/>
              </w:rPr>
              <w:t>CM provided examples from Radiography and Cardiac Services, highlighting efforts to harmonise arrangements and reduce pressure on small workforce groups.</w:t>
            </w:r>
          </w:p>
          <w:p w14:paraId="402FDA6F" w14:textId="10AF87EE" w:rsidR="31298447" w:rsidRDefault="3F32E8A8" w:rsidP="68BD7B97">
            <w:pPr>
              <w:spacing w:before="240" w:after="240"/>
              <w:rPr>
                <w:rFonts w:ascii="Verdana" w:hAnsi="Verdana" w:cs="Arial"/>
                <w:sz w:val="24"/>
                <w:szCs w:val="24"/>
              </w:rPr>
            </w:pPr>
            <w:r w:rsidRPr="68BD7B97">
              <w:rPr>
                <w:rFonts w:ascii="Verdana" w:hAnsi="Verdana" w:cs="Arial"/>
                <w:sz w:val="24"/>
                <w:szCs w:val="24"/>
              </w:rPr>
              <w:t>RO concluded that this was an area which should be monitored closely.</w:t>
            </w:r>
          </w:p>
          <w:p w14:paraId="42EE9810" w14:textId="782CF765" w:rsidR="00695000" w:rsidRPr="00F1403D" w:rsidRDefault="5ADE1CF2" w:rsidP="3D08B76D">
            <w:pPr>
              <w:jc w:val="both"/>
              <w:rPr>
                <w:rFonts w:ascii="Verdana" w:hAnsi="Verdana" w:cs="Arial"/>
                <w:b/>
                <w:bCs/>
                <w:sz w:val="24"/>
                <w:szCs w:val="24"/>
              </w:rPr>
            </w:pPr>
            <w:r w:rsidRPr="42AA8BA3">
              <w:rPr>
                <w:rFonts w:ascii="Verdana" w:hAnsi="Verdana" w:cs="Arial"/>
                <w:sz w:val="24"/>
                <w:szCs w:val="24"/>
              </w:rPr>
              <w:t xml:space="preserve"> </w:t>
            </w:r>
            <w:r w:rsidR="74B4F650" w:rsidRPr="42AA8BA3">
              <w:rPr>
                <w:rFonts w:ascii="Verdana" w:hAnsi="Verdana" w:cs="Arial"/>
                <w:b/>
                <w:bCs/>
                <w:sz w:val="24"/>
                <w:szCs w:val="24"/>
              </w:rPr>
              <w:t>The Committee</w:t>
            </w:r>
            <w:r w:rsidR="786734C4" w:rsidRPr="42AA8BA3">
              <w:rPr>
                <w:rFonts w:ascii="Verdana" w:hAnsi="Verdana" w:cs="Arial"/>
                <w:b/>
                <w:bCs/>
                <w:sz w:val="24"/>
                <w:szCs w:val="24"/>
              </w:rPr>
              <w:t>:</w:t>
            </w:r>
          </w:p>
          <w:p w14:paraId="7751AB7B" w14:textId="6C341A77" w:rsidR="00695000" w:rsidRPr="00F1403D" w:rsidRDefault="1CC897FE" w:rsidP="42AA8BA3">
            <w:pPr>
              <w:pStyle w:val="ListParagraph"/>
              <w:numPr>
                <w:ilvl w:val="0"/>
                <w:numId w:val="27"/>
              </w:numPr>
              <w:jc w:val="both"/>
              <w:rPr>
                <w:rFonts w:ascii="Verdana" w:hAnsi="Verdana" w:cs="Arial"/>
                <w:color w:val="000000" w:themeColor="text1"/>
                <w:lang w:val="en-GB"/>
              </w:rPr>
            </w:pPr>
            <w:r w:rsidRPr="42AA8BA3">
              <w:rPr>
                <w:rFonts w:ascii="Verdana" w:hAnsi="Verdana" w:cs="Arial"/>
                <w:color w:val="000000" w:themeColor="text1"/>
                <w:lang w:val="en-GB"/>
              </w:rPr>
              <w:t xml:space="preserve">Were </w:t>
            </w:r>
            <w:r w:rsidR="49DA137D" w:rsidRPr="42AA8BA3">
              <w:rPr>
                <w:rFonts w:ascii="Verdana" w:hAnsi="Verdana" w:cs="Arial"/>
                <w:b/>
                <w:bCs/>
                <w:color w:val="000000" w:themeColor="text1"/>
                <w:lang w:val="en-GB"/>
              </w:rPr>
              <w:t>ADVISED</w:t>
            </w:r>
            <w:r w:rsidRPr="42AA8BA3">
              <w:rPr>
                <w:rFonts w:ascii="Verdana" w:hAnsi="Verdana" w:cs="Arial"/>
                <w:color w:val="000000" w:themeColor="text1"/>
                <w:lang w:val="en-GB"/>
              </w:rPr>
              <w:t xml:space="preserve"> by the information provided in the report</w:t>
            </w:r>
            <w:r w:rsidR="065FAA49" w:rsidRPr="42AA8BA3">
              <w:rPr>
                <w:rFonts w:ascii="Verdana" w:hAnsi="Verdana" w:cs="Arial"/>
                <w:color w:val="000000" w:themeColor="text1"/>
                <w:lang w:val="en-GB"/>
              </w:rPr>
              <w:t>.</w:t>
            </w:r>
          </w:p>
        </w:tc>
      </w:tr>
      <w:tr w:rsidR="005433AD" w:rsidRPr="00ED203F" w14:paraId="200C66C8" w14:textId="77777777" w:rsidTr="323CCAA4">
        <w:trPr>
          <w:trHeight w:val="595"/>
        </w:trPr>
        <w:tc>
          <w:tcPr>
            <w:tcW w:w="1838" w:type="dxa"/>
            <w:tcMar>
              <w:top w:w="80" w:type="dxa"/>
              <w:left w:w="80" w:type="dxa"/>
              <w:bottom w:w="80" w:type="dxa"/>
              <w:right w:w="80" w:type="dxa"/>
            </w:tcMar>
          </w:tcPr>
          <w:p w14:paraId="6C3CBA1E" w14:textId="2C545EAC" w:rsidR="005433AD" w:rsidRPr="00ED203F" w:rsidRDefault="117E28D0" w:rsidP="3D08B76D">
            <w:pPr>
              <w:rPr>
                <w:rFonts w:ascii="Verdana" w:hAnsi="Verdana" w:cs="Arial"/>
                <w:b/>
                <w:bCs/>
                <w:sz w:val="24"/>
                <w:szCs w:val="24"/>
              </w:rPr>
            </w:pPr>
            <w:r w:rsidRPr="08346511">
              <w:rPr>
                <w:rFonts w:ascii="Verdana" w:hAnsi="Verdana" w:cs="Arial"/>
                <w:b/>
                <w:bCs/>
                <w:sz w:val="24"/>
                <w:szCs w:val="24"/>
              </w:rPr>
              <w:lastRenderedPageBreak/>
              <w:t>83/25</w:t>
            </w:r>
          </w:p>
        </w:tc>
        <w:tc>
          <w:tcPr>
            <w:tcW w:w="9072" w:type="dxa"/>
            <w:tcMar>
              <w:top w:w="80" w:type="dxa"/>
              <w:left w:w="80" w:type="dxa"/>
              <w:bottom w:w="80" w:type="dxa"/>
              <w:right w:w="80" w:type="dxa"/>
            </w:tcMar>
          </w:tcPr>
          <w:p w14:paraId="70BD0F99" w14:textId="2D6D6AD4" w:rsidR="005433AD" w:rsidRPr="00B20DC0" w:rsidRDefault="6465A5C0" w:rsidP="004151EC">
            <w:pPr>
              <w:jc w:val="both"/>
              <w:rPr>
                <w:rFonts w:ascii="Verdana" w:hAnsi="Verdana" w:cs="Arial"/>
                <w:b/>
                <w:bCs/>
                <w:sz w:val="24"/>
                <w:szCs w:val="24"/>
              </w:rPr>
            </w:pPr>
            <w:r w:rsidRPr="08346511">
              <w:rPr>
                <w:rFonts w:ascii="Verdana" w:hAnsi="Verdana" w:cs="Arial"/>
                <w:b/>
                <w:bCs/>
                <w:sz w:val="24"/>
                <w:szCs w:val="24"/>
              </w:rPr>
              <w:t xml:space="preserve">PEOPLE STRATEGY </w:t>
            </w:r>
          </w:p>
        </w:tc>
      </w:tr>
      <w:tr w:rsidR="005433AD" w:rsidRPr="00ED203F" w14:paraId="1818EAF9" w14:textId="77777777" w:rsidTr="323CCAA4">
        <w:trPr>
          <w:trHeight w:val="595"/>
        </w:trPr>
        <w:tc>
          <w:tcPr>
            <w:tcW w:w="1838" w:type="dxa"/>
            <w:tcMar>
              <w:top w:w="80" w:type="dxa"/>
              <w:left w:w="80" w:type="dxa"/>
              <w:bottom w:w="80" w:type="dxa"/>
              <w:right w:w="80" w:type="dxa"/>
            </w:tcMar>
          </w:tcPr>
          <w:p w14:paraId="49D2A1A3" w14:textId="77777777" w:rsidR="005433AD" w:rsidRPr="00ED203F" w:rsidRDefault="005433AD" w:rsidP="000C0B64">
            <w:pPr>
              <w:rPr>
                <w:rFonts w:ascii="Verdana" w:hAnsi="Verdana" w:cs="Arial"/>
                <w:b/>
                <w:sz w:val="24"/>
                <w:szCs w:val="24"/>
              </w:rPr>
            </w:pPr>
          </w:p>
        </w:tc>
        <w:tc>
          <w:tcPr>
            <w:tcW w:w="9072" w:type="dxa"/>
            <w:tcMar>
              <w:top w:w="80" w:type="dxa"/>
              <w:left w:w="80" w:type="dxa"/>
              <w:bottom w:w="80" w:type="dxa"/>
              <w:right w:w="80" w:type="dxa"/>
            </w:tcMar>
          </w:tcPr>
          <w:p w14:paraId="3702C0E0" w14:textId="3334F2B3" w:rsidR="005433AD" w:rsidRDefault="7E9D6F33" w:rsidP="1D527EDA">
            <w:pPr>
              <w:rPr>
                <w:rFonts w:ascii="Verdana" w:eastAsia="Verdana" w:hAnsi="Verdana" w:cs="Verdana"/>
                <w:color w:val="000000" w:themeColor="text1"/>
                <w:sz w:val="24"/>
                <w:szCs w:val="24"/>
              </w:rPr>
            </w:pPr>
            <w:r w:rsidRPr="323CCAA4">
              <w:rPr>
                <w:rFonts w:ascii="Verdana" w:hAnsi="Verdana" w:cs="Arial"/>
                <w:sz w:val="24"/>
                <w:szCs w:val="24"/>
              </w:rPr>
              <w:t xml:space="preserve">The Committee </w:t>
            </w:r>
            <w:r w:rsidR="445C9B63" w:rsidRPr="323CCAA4">
              <w:rPr>
                <w:rFonts w:ascii="Verdana" w:hAnsi="Verdana" w:cs="Arial"/>
                <w:b/>
                <w:bCs/>
                <w:sz w:val="24"/>
                <w:szCs w:val="24"/>
              </w:rPr>
              <w:t>REC</w:t>
            </w:r>
            <w:r w:rsidR="07F8E837" w:rsidRPr="323CCAA4">
              <w:rPr>
                <w:rFonts w:ascii="Verdana" w:hAnsi="Verdana" w:cs="Arial"/>
                <w:b/>
                <w:bCs/>
                <w:sz w:val="24"/>
                <w:szCs w:val="24"/>
              </w:rPr>
              <w:t>EI</w:t>
            </w:r>
            <w:r w:rsidR="445C9B63" w:rsidRPr="323CCAA4">
              <w:rPr>
                <w:rFonts w:ascii="Verdana" w:hAnsi="Verdana" w:cs="Arial"/>
                <w:b/>
                <w:bCs/>
                <w:sz w:val="24"/>
                <w:szCs w:val="24"/>
              </w:rPr>
              <w:t>VED</w:t>
            </w:r>
            <w:r w:rsidR="577657E5" w:rsidRPr="323CCAA4">
              <w:rPr>
                <w:rFonts w:ascii="Verdana" w:hAnsi="Verdana" w:cs="Arial"/>
                <w:sz w:val="24"/>
                <w:szCs w:val="24"/>
              </w:rPr>
              <w:t xml:space="preserve"> </w:t>
            </w:r>
            <w:r w:rsidR="2978B516" w:rsidRPr="323CCAA4">
              <w:rPr>
                <w:rFonts w:ascii="Verdana" w:hAnsi="Verdana" w:cs="Arial"/>
                <w:sz w:val="24"/>
                <w:szCs w:val="24"/>
              </w:rPr>
              <w:t xml:space="preserve">a </w:t>
            </w:r>
            <w:r w:rsidR="46FFECBF" w:rsidRPr="323CCAA4">
              <w:rPr>
                <w:rFonts w:ascii="Verdana" w:hAnsi="Verdana" w:cs="Arial"/>
                <w:sz w:val="24"/>
                <w:szCs w:val="24"/>
              </w:rPr>
              <w:t>report on Progress against the People Strategy.</w:t>
            </w:r>
          </w:p>
          <w:p w14:paraId="41456796" w14:textId="2EFC820F" w:rsidR="09079484" w:rsidRDefault="09079484" w:rsidP="0AFA3490">
            <w:pPr>
              <w:jc w:val="both"/>
              <w:rPr>
                <w:rFonts w:ascii="Verdana" w:hAnsi="Verdana" w:cs="Arial"/>
                <w:sz w:val="24"/>
                <w:szCs w:val="24"/>
              </w:rPr>
            </w:pPr>
            <w:r w:rsidRPr="0AFA3490">
              <w:rPr>
                <w:rFonts w:ascii="Verdana" w:hAnsi="Verdana" w:cs="Arial"/>
                <w:sz w:val="24"/>
                <w:szCs w:val="24"/>
              </w:rPr>
              <w:t>TR highlighted both areas of progress and areas where progress had been limited. She noted that the capacity within the Workforce and OD Directorate had been impacted due to the need to focus on changes related to variable pay.</w:t>
            </w:r>
          </w:p>
          <w:p w14:paraId="5BB80544" w14:textId="4D5BF143" w:rsidR="09079484" w:rsidRDefault="09079484" w:rsidP="0AFA3490">
            <w:pPr>
              <w:jc w:val="both"/>
            </w:pPr>
            <w:r w:rsidRPr="0AFA3490">
              <w:rPr>
                <w:rFonts w:ascii="Verdana" w:hAnsi="Verdana" w:cs="Arial"/>
                <w:sz w:val="24"/>
                <w:szCs w:val="24"/>
              </w:rPr>
              <w:t>She reported that the senior team had met to prioritise actions within the resources available. At the next Committee meeting, they intended to present a clear 18-month plan outlining 19 priority areas for approval and would seek Committee input on the proposed order of work.</w:t>
            </w:r>
          </w:p>
          <w:p w14:paraId="23F7E66C" w14:textId="7763508B" w:rsidR="09079484" w:rsidRDefault="09079484" w:rsidP="0AFA3490">
            <w:pPr>
              <w:jc w:val="both"/>
            </w:pPr>
            <w:r w:rsidRPr="0AFA3490">
              <w:rPr>
                <w:rFonts w:ascii="Verdana" w:hAnsi="Verdana" w:cs="Arial"/>
                <w:sz w:val="24"/>
                <w:szCs w:val="24"/>
              </w:rPr>
              <w:t>TR explained the aim was to combine the metric report with the People Strategy report to enable tracking of the effectiveness of actions. She advised that the current report was a work in progress and would be refined over time, but it provided a useful sense check of the status against the strategy.</w:t>
            </w:r>
          </w:p>
          <w:p w14:paraId="40E6CE69" w14:textId="650413E7" w:rsidR="09079484" w:rsidRDefault="09079484" w:rsidP="0AFA3490">
            <w:pPr>
              <w:jc w:val="both"/>
            </w:pPr>
            <w:r w:rsidRPr="0AFA3490">
              <w:rPr>
                <w:rFonts w:ascii="Verdana" w:hAnsi="Verdana" w:cs="Arial"/>
                <w:sz w:val="24"/>
                <w:szCs w:val="24"/>
              </w:rPr>
              <w:t>She clarified the staff engagement score was derived from the staff survey, using a combination of questions and a national algorithm. She also confirmed plans to introduce quarterly pulse surveys to gather more regular engagement data.</w:t>
            </w:r>
          </w:p>
          <w:p w14:paraId="293D24E9" w14:textId="389671D5" w:rsidR="3D08B76D" w:rsidRDefault="6EEBBE0F" w:rsidP="4C0FFC60">
            <w:pPr>
              <w:jc w:val="both"/>
              <w:rPr>
                <w:rFonts w:ascii="Verdana" w:hAnsi="Verdana" w:cs="Arial"/>
                <w:sz w:val="28"/>
                <w:szCs w:val="28"/>
              </w:rPr>
            </w:pPr>
            <w:r w:rsidRPr="0AFA3490">
              <w:rPr>
                <w:rFonts w:ascii="Verdana" w:hAnsi="Verdana" w:cs="Arial"/>
                <w:sz w:val="24"/>
                <w:szCs w:val="24"/>
              </w:rPr>
              <w:t xml:space="preserve">RO thanked </w:t>
            </w:r>
            <w:r w:rsidR="396B2AAB" w:rsidRPr="0AFA3490">
              <w:rPr>
                <w:rFonts w:ascii="Verdana" w:hAnsi="Verdana" w:cs="Arial"/>
                <w:sz w:val="24"/>
                <w:szCs w:val="24"/>
              </w:rPr>
              <w:t xml:space="preserve">TR </w:t>
            </w:r>
            <w:r w:rsidRPr="0AFA3490">
              <w:rPr>
                <w:rFonts w:ascii="Verdana" w:hAnsi="Verdana" w:cs="Arial"/>
                <w:sz w:val="24"/>
                <w:szCs w:val="24"/>
              </w:rPr>
              <w:t>and invited questions.</w:t>
            </w:r>
          </w:p>
          <w:p w14:paraId="257E9128" w14:textId="37198859" w:rsidR="4C92F61D" w:rsidRDefault="4C92F61D" w:rsidP="0AFA3490">
            <w:pPr>
              <w:jc w:val="both"/>
              <w:rPr>
                <w:rFonts w:ascii="Verdana" w:hAnsi="Verdana" w:cs="Arial"/>
                <w:sz w:val="24"/>
                <w:szCs w:val="24"/>
              </w:rPr>
            </w:pPr>
            <w:r w:rsidRPr="0AFA3490">
              <w:rPr>
                <w:rFonts w:ascii="Verdana" w:hAnsi="Verdana" w:cs="Arial"/>
                <w:sz w:val="24"/>
                <w:szCs w:val="24"/>
              </w:rPr>
              <w:t xml:space="preserve">ALF thanked TR and commented that the bullet points within the report were insightful in relation to the projects and issues presented. She expressed concern regarding delays in onboarding, noting that the All-Wales target was 44 working days, while the current position stood at 65.5 days. She stated that this was difficult to justify, even when considering </w:t>
            </w:r>
            <w:r w:rsidRPr="0AFA3490">
              <w:rPr>
                <w:rFonts w:ascii="Verdana" w:hAnsi="Verdana" w:cs="Arial"/>
                <w:sz w:val="24"/>
                <w:szCs w:val="24"/>
              </w:rPr>
              <w:lastRenderedPageBreak/>
              <w:t>Welsh language translation requirements and delays in administrative and clerical recruitment. She queried what actions were being taken to improve the situation.</w:t>
            </w:r>
          </w:p>
          <w:p w14:paraId="2F90EACC" w14:textId="623693E4" w:rsidR="4C92F61D" w:rsidRDefault="4C92F61D" w:rsidP="0AFA3490">
            <w:pPr>
              <w:jc w:val="both"/>
            </w:pPr>
            <w:r w:rsidRPr="0AFA3490">
              <w:rPr>
                <w:rFonts w:ascii="Verdana" w:hAnsi="Verdana" w:cs="Arial"/>
                <w:sz w:val="24"/>
                <w:szCs w:val="24"/>
              </w:rPr>
              <w:t>In response, TR clarified the matter related to the next report on the People Strategy. She acknowledged the concern and explained that internal processes were being reviewed, including a revamp of the vacancy process and the use of the Track system to improve timelines. She noted that most delays were attributed to shortlisting and recruiting manager responsibilities.</w:t>
            </w:r>
          </w:p>
          <w:p w14:paraId="69137079" w14:textId="0347AD09" w:rsidR="4C92F61D" w:rsidRDefault="4C92F61D" w:rsidP="0AFA3490">
            <w:pPr>
              <w:jc w:val="both"/>
            </w:pPr>
            <w:r w:rsidRPr="0AFA3490">
              <w:rPr>
                <w:rFonts w:ascii="Verdana" w:hAnsi="Verdana" w:cs="Arial"/>
                <w:sz w:val="24"/>
                <w:szCs w:val="24"/>
              </w:rPr>
              <w:t>EO added comprehensive guidance had been developed for managers, and that the new process ensured all steps were completed prior to advertising. She advised that this should help improve onboarding times and confirmed that continuous monitoring and improvement efforts were ongoing.</w:t>
            </w:r>
          </w:p>
          <w:p w14:paraId="18147201" w14:textId="475FC417" w:rsidR="4C92F61D" w:rsidRDefault="4C92F61D" w:rsidP="0AFA3490">
            <w:pPr>
              <w:jc w:val="both"/>
            </w:pPr>
            <w:r w:rsidRPr="0AFA3490">
              <w:rPr>
                <w:rFonts w:ascii="Verdana" w:hAnsi="Verdana" w:cs="Arial"/>
                <w:sz w:val="24"/>
                <w:szCs w:val="24"/>
              </w:rPr>
              <w:t>ALF reiterated that such delays reflected poorly on the organisation and were likely to be perceived as inexplicable by candidates.</w:t>
            </w:r>
          </w:p>
          <w:p w14:paraId="2B4B5E9A" w14:textId="3C4CCBDC" w:rsidR="5F44C3BE" w:rsidRDefault="5F44C3BE" w:rsidP="0AFA3490">
            <w:pPr>
              <w:jc w:val="both"/>
              <w:rPr>
                <w:rFonts w:ascii="Verdana" w:hAnsi="Verdana" w:cs="Arial"/>
                <w:sz w:val="24"/>
                <w:szCs w:val="24"/>
              </w:rPr>
            </w:pPr>
            <w:r w:rsidRPr="0AFA3490">
              <w:rPr>
                <w:rFonts w:ascii="Verdana" w:hAnsi="Verdana" w:cs="Arial"/>
                <w:sz w:val="24"/>
                <w:szCs w:val="24"/>
              </w:rPr>
              <w:t xml:space="preserve">RO </w:t>
            </w:r>
            <w:r w:rsidR="50DD557F" w:rsidRPr="0AFA3490">
              <w:rPr>
                <w:rFonts w:ascii="Verdana" w:hAnsi="Verdana" w:cs="Arial"/>
                <w:sz w:val="24"/>
                <w:szCs w:val="24"/>
              </w:rPr>
              <w:t>commented she particularly appreciated the tables included in the People Strategy report, noting that they were very easy to understand. She enquired about the source of the engagement score and how the percentage was calculated.</w:t>
            </w:r>
          </w:p>
          <w:p w14:paraId="2E5BA555" w14:textId="469F2C4B" w:rsidR="50DD557F" w:rsidRDefault="50DD557F" w:rsidP="0AFA3490">
            <w:pPr>
              <w:jc w:val="both"/>
            </w:pPr>
            <w:r w:rsidRPr="0AFA3490">
              <w:rPr>
                <w:rFonts w:ascii="Verdana" w:hAnsi="Verdana" w:cs="Arial"/>
                <w:sz w:val="24"/>
                <w:szCs w:val="24"/>
              </w:rPr>
              <w:t>In response, TR explained the engagement score was derived from the staff survey, which used approximately three or four questions and an algorithm to calculate the score.</w:t>
            </w:r>
          </w:p>
          <w:p w14:paraId="319DFD0E" w14:textId="31E240E0" w:rsidR="50DD557F" w:rsidRDefault="50DD557F" w:rsidP="0AFA3490">
            <w:pPr>
              <w:jc w:val="both"/>
            </w:pPr>
            <w:r w:rsidRPr="0AFA3490">
              <w:rPr>
                <w:rFonts w:ascii="Verdana" w:hAnsi="Verdana" w:cs="Arial"/>
                <w:sz w:val="24"/>
                <w:szCs w:val="24"/>
              </w:rPr>
              <w:t>TR noted the staff survey was currently conducted annually, but she expressed her intention to introduce quarterly pulse surveys to provide more regular engagement data. She also offered to share further background information on how the score was formulated, clarifying that it was determined nationally through the staff survey. RO agreed that understanding the source and methodology of the engagement score would be beneficial if the Committee were to receive it on a regular basis.</w:t>
            </w:r>
          </w:p>
          <w:p w14:paraId="6BF3434F" w14:textId="13805685" w:rsidR="50DD557F" w:rsidRDefault="50DD557F" w:rsidP="0AFA3490">
            <w:pPr>
              <w:jc w:val="both"/>
              <w:rPr>
                <w:rFonts w:ascii="Verdana" w:hAnsi="Verdana" w:cs="Arial"/>
                <w:b/>
                <w:bCs/>
                <w:sz w:val="24"/>
                <w:szCs w:val="24"/>
              </w:rPr>
            </w:pPr>
            <w:r w:rsidRPr="0AFA3490">
              <w:rPr>
                <w:rFonts w:ascii="Verdana" w:hAnsi="Verdana" w:cs="Arial"/>
                <w:b/>
                <w:bCs/>
                <w:sz w:val="24"/>
                <w:szCs w:val="24"/>
              </w:rPr>
              <w:t>ACTION: TR</w:t>
            </w:r>
          </w:p>
          <w:p w14:paraId="10E1FCE0" w14:textId="0F5ABD51" w:rsidR="50DD557F" w:rsidRDefault="50DD557F" w:rsidP="0AFA3490">
            <w:pPr>
              <w:jc w:val="both"/>
              <w:rPr>
                <w:rFonts w:ascii="Verdana" w:hAnsi="Verdana" w:cs="Arial"/>
                <w:sz w:val="24"/>
                <w:szCs w:val="24"/>
              </w:rPr>
            </w:pPr>
            <w:r w:rsidRPr="0AFA3490">
              <w:rPr>
                <w:rFonts w:ascii="Verdana" w:hAnsi="Verdana" w:cs="Arial"/>
                <w:sz w:val="24"/>
                <w:szCs w:val="24"/>
              </w:rPr>
              <w:t>AG</w:t>
            </w:r>
            <w:r w:rsidR="65153289" w:rsidRPr="0AFA3490">
              <w:rPr>
                <w:rFonts w:ascii="Verdana" w:hAnsi="Verdana" w:cs="Arial"/>
                <w:sz w:val="24"/>
                <w:szCs w:val="24"/>
              </w:rPr>
              <w:t xml:space="preserve"> referred to a mention of carers leave within the People Strategy report and sought clarification regarding its distinction from sickness leave. He queried whether carers leave was being conflated with sickness absence and requested that it be considered separately.</w:t>
            </w:r>
          </w:p>
          <w:p w14:paraId="2EE20B35" w14:textId="1736457B" w:rsidR="65153289" w:rsidRDefault="65153289" w:rsidP="0AFA3490">
            <w:pPr>
              <w:jc w:val="both"/>
              <w:rPr>
                <w:rFonts w:ascii="Verdana" w:hAnsi="Verdana" w:cs="Arial"/>
                <w:sz w:val="24"/>
                <w:szCs w:val="24"/>
              </w:rPr>
            </w:pPr>
            <w:r w:rsidRPr="0AFA3490">
              <w:rPr>
                <w:rFonts w:ascii="Verdana" w:hAnsi="Verdana" w:cs="Arial"/>
                <w:sz w:val="24"/>
                <w:szCs w:val="24"/>
              </w:rPr>
              <w:t xml:space="preserve">TR advised that Occupational Health and Employee Wellbeing Services had identified instances where colleagues utilised sickness absence due to caring responsibilities. She noted that the team had collaborated with a </w:t>
            </w:r>
            <w:r w:rsidRPr="0AFA3490">
              <w:rPr>
                <w:rFonts w:ascii="Verdana" w:hAnsi="Verdana" w:cs="Arial"/>
                <w:sz w:val="24"/>
                <w:szCs w:val="24"/>
              </w:rPr>
              <w:lastRenderedPageBreak/>
              <w:t>third sector organisation to provide free resources for carers within the workforce. TR acknowledged further development of local policies was required to ensure staff felt adequately supported. She emphasised that sickness absence should not be used for caring duties, nor should special leave be applied for this purpose. Instead, she advocated for the organisation to work with individuals to adjust working patterns or hours to accommodate their caring responsibilities.</w:t>
            </w:r>
          </w:p>
          <w:p w14:paraId="764137A0" w14:textId="41BE201F" w:rsidR="0AFA3490" w:rsidRDefault="0AFA3490" w:rsidP="0AFA3490">
            <w:pPr>
              <w:jc w:val="both"/>
              <w:rPr>
                <w:rFonts w:ascii="Verdana" w:hAnsi="Verdana" w:cs="Arial"/>
                <w:b/>
                <w:bCs/>
                <w:sz w:val="24"/>
                <w:szCs w:val="24"/>
              </w:rPr>
            </w:pPr>
          </w:p>
          <w:p w14:paraId="7D127724" w14:textId="308D965D" w:rsidR="00170C84" w:rsidRPr="00F25C15" w:rsidRDefault="42628BD4" w:rsidP="42AA8BA3">
            <w:pPr>
              <w:jc w:val="both"/>
              <w:rPr>
                <w:rFonts w:ascii="Verdana" w:hAnsi="Verdana" w:cs="Arial"/>
                <w:b/>
                <w:bCs/>
              </w:rPr>
            </w:pPr>
            <w:r w:rsidRPr="42AA8BA3">
              <w:rPr>
                <w:rFonts w:ascii="Verdana" w:hAnsi="Verdana" w:cs="Arial"/>
                <w:b/>
                <w:bCs/>
                <w:sz w:val="24"/>
                <w:szCs w:val="24"/>
              </w:rPr>
              <w:t>The Committee</w:t>
            </w:r>
            <w:r w:rsidR="243802E2" w:rsidRPr="42AA8BA3">
              <w:rPr>
                <w:rFonts w:ascii="Verdana" w:hAnsi="Verdana" w:cs="Arial"/>
                <w:b/>
                <w:bCs/>
                <w:sz w:val="24"/>
                <w:szCs w:val="24"/>
              </w:rPr>
              <w:t>:</w:t>
            </w:r>
          </w:p>
          <w:p w14:paraId="308FCF85" w14:textId="4CE675ED" w:rsidR="00170C84" w:rsidRPr="00F25C15" w:rsidRDefault="3865B2D9" w:rsidP="42AA8BA3">
            <w:pPr>
              <w:pStyle w:val="ListParagraph"/>
              <w:numPr>
                <w:ilvl w:val="0"/>
                <w:numId w:val="1"/>
              </w:numPr>
              <w:jc w:val="both"/>
              <w:rPr>
                <w:rFonts w:ascii="Verdana" w:hAnsi="Verdana" w:cs="Arial"/>
                <w:b/>
                <w:bCs/>
                <w:lang w:val="en-GB"/>
              </w:rPr>
            </w:pPr>
            <w:r w:rsidRPr="42AA8BA3">
              <w:rPr>
                <w:rFonts w:ascii="Verdana" w:hAnsi="Verdana" w:cs="Arial"/>
                <w:b/>
                <w:bCs/>
                <w:lang w:val="en-GB"/>
              </w:rPr>
              <w:t xml:space="preserve">ASSURED </w:t>
            </w:r>
            <w:r w:rsidRPr="42AA8BA3">
              <w:rPr>
                <w:rFonts w:ascii="Verdana" w:hAnsi="Verdana" w:cs="Arial"/>
                <w:lang w:val="en-GB"/>
              </w:rPr>
              <w:t>by the report which was provided for assurance.</w:t>
            </w:r>
            <w:r w:rsidRPr="42AA8BA3">
              <w:rPr>
                <w:rFonts w:ascii="Verdana" w:hAnsi="Verdana" w:cs="Arial"/>
                <w:b/>
                <w:bCs/>
                <w:lang w:val="en-GB"/>
              </w:rPr>
              <w:t xml:space="preserve">  </w:t>
            </w:r>
          </w:p>
        </w:tc>
      </w:tr>
      <w:tr w:rsidR="001B3263" w:rsidRPr="00ED203F" w14:paraId="36CBE45A" w14:textId="77777777" w:rsidTr="323CCAA4">
        <w:trPr>
          <w:trHeight w:val="595"/>
        </w:trPr>
        <w:tc>
          <w:tcPr>
            <w:tcW w:w="1838" w:type="dxa"/>
            <w:tcMar>
              <w:top w:w="80" w:type="dxa"/>
              <w:left w:w="80" w:type="dxa"/>
              <w:bottom w:w="80" w:type="dxa"/>
              <w:right w:w="80" w:type="dxa"/>
            </w:tcMar>
          </w:tcPr>
          <w:p w14:paraId="4F7ECFC4" w14:textId="1DB08653" w:rsidR="001B3263" w:rsidRPr="00ED203F" w:rsidRDefault="137082D2" w:rsidP="3D08B76D">
            <w:pPr>
              <w:rPr>
                <w:rFonts w:ascii="Verdana" w:hAnsi="Verdana" w:cs="Arial"/>
                <w:b/>
                <w:bCs/>
                <w:sz w:val="24"/>
                <w:szCs w:val="24"/>
              </w:rPr>
            </w:pPr>
            <w:r w:rsidRPr="08346511">
              <w:rPr>
                <w:rFonts w:ascii="Verdana" w:hAnsi="Verdana" w:cs="Arial"/>
                <w:b/>
                <w:bCs/>
                <w:sz w:val="24"/>
                <w:szCs w:val="24"/>
              </w:rPr>
              <w:lastRenderedPageBreak/>
              <w:t>84/25</w:t>
            </w:r>
          </w:p>
        </w:tc>
        <w:tc>
          <w:tcPr>
            <w:tcW w:w="9072" w:type="dxa"/>
            <w:tcMar>
              <w:top w:w="80" w:type="dxa"/>
              <w:left w:w="80" w:type="dxa"/>
              <w:bottom w:w="80" w:type="dxa"/>
              <w:right w:w="80" w:type="dxa"/>
            </w:tcMar>
          </w:tcPr>
          <w:p w14:paraId="4EF56260" w14:textId="67898104" w:rsidR="001B3263" w:rsidRPr="001B3263" w:rsidRDefault="1DC1E9EF" w:rsidP="004151EC">
            <w:pPr>
              <w:jc w:val="both"/>
              <w:rPr>
                <w:rFonts w:ascii="Verdana" w:hAnsi="Verdana" w:cs="Arial"/>
                <w:b/>
                <w:bCs/>
                <w:sz w:val="24"/>
                <w:szCs w:val="24"/>
              </w:rPr>
            </w:pPr>
            <w:r w:rsidRPr="08346511">
              <w:rPr>
                <w:rFonts w:ascii="Verdana" w:hAnsi="Verdana" w:cs="Arial"/>
                <w:b/>
                <w:bCs/>
                <w:sz w:val="24"/>
                <w:szCs w:val="24"/>
              </w:rPr>
              <w:t>HEALTH BOARD STRATEGIC WORK PLAN OVERVIEW AND PROGRESS</w:t>
            </w:r>
          </w:p>
        </w:tc>
      </w:tr>
      <w:tr w:rsidR="001B3263" w:rsidRPr="00ED203F" w14:paraId="29D5B166" w14:textId="77777777" w:rsidTr="323CCAA4">
        <w:trPr>
          <w:trHeight w:val="595"/>
        </w:trPr>
        <w:tc>
          <w:tcPr>
            <w:tcW w:w="1838" w:type="dxa"/>
            <w:tcMar>
              <w:top w:w="80" w:type="dxa"/>
              <w:left w:w="80" w:type="dxa"/>
              <w:bottom w:w="80" w:type="dxa"/>
              <w:right w:w="80" w:type="dxa"/>
            </w:tcMar>
          </w:tcPr>
          <w:p w14:paraId="0CFD6A15" w14:textId="77777777" w:rsidR="001B3263" w:rsidRPr="00181ACE" w:rsidRDefault="001B3263" w:rsidP="000C0B64">
            <w:pPr>
              <w:rPr>
                <w:rFonts w:ascii="Verdana" w:hAnsi="Verdana" w:cs="Arial"/>
                <w:b/>
                <w:sz w:val="24"/>
                <w:szCs w:val="24"/>
              </w:rPr>
            </w:pPr>
          </w:p>
        </w:tc>
        <w:tc>
          <w:tcPr>
            <w:tcW w:w="9072" w:type="dxa"/>
            <w:tcMar>
              <w:top w:w="80" w:type="dxa"/>
              <w:left w:w="80" w:type="dxa"/>
              <w:bottom w:w="80" w:type="dxa"/>
              <w:right w:w="80" w:type="dxa"/>
            </w:tcMar>
          </w:tcPr>
          <w:p w14:paraId="4D792045" w14:textId="021AA385" w:rsidR="001B3263" w:rsidRPr="00181ACE" w:rsidRDefault="604E4DDD" w:rsidP="3D08B76D">
            <w:pPr>
              <w:rPr>
                <w:rFonts w:ascii="Verdana" w:eastAsia="Verdana" w:hAnsi="Verdana" w:cs="Verdana"/>
                <w:color w:val="000000" w:themeColor="text1"/>
                <w:sz w:val="24"/>
                <w:szCs w:val="24"/>
              </w:rPr>
            </w:pPr>
            <w:r w:rsidRPr="323CCAA4">
              <w:rPr>
                <w:rFonts w:ascii="Verdana" w:hAnsi="Verdana" w:cs="Arial"/>
                <w:sz w:val="24"/>
                <w:szCs w:val="24"/>
              </w:rPr>
              <w:t xml:space="preserve">The Committee </w:t>
            </w:r>
            <w:r w:rsidR="2E64050D" w:rsidRPr="323CCAA4">
              <w:rPr>
                <w:rFonts w:ascii="Verdana" w:hAnsi="Verdana" w:cs="Arial"/>
                <w:b/>
                <w:bCs/>
                <w:sz w:val="24"/>
                <w:szCs w:val="24"/>
              </w:rPr>
              <w:t>REC</w:t>
            </w:r>
            <w:r w:rsidR="0FFC301A" w:rsidRPr="323CCAA4">
              <w:rPr>
                <w:rFonts w:ascii="Verdana" w:hAnsi="Verdana" w:cs="Arial"/>
                <w:b/>
                <w:bCs/>
                <w:sz w:val="24"/>
                <w:szCs w:val="24"/>
              </w:rPr>
              <w:t>EIV</w:t>
            </w:r>
            <w:r w:rsidR="2E64050D" w:rsidRPr="323CCAA4">
              <w:rPr>
                <w:rFonts w:ascii="Verdana" w:hAnsi="Verdana" w:cs="Arial"/>
                <w:b/>
                <w:bCs/>
                <w:sz w:val="24"/>
                <w:szCs w:val="24"/>
              </w:rPr>
              <w:t>VED</w:t>
            </w:r>
            <w:r w:rsidRPr="323CCAA4">
              <w:rPr>
                <w:rFonts w:ascii="Verdana" w:hAnsi="Verdana" w:cs="Arial"/>
                <w:b/>
                <w:bCs/>
                <w:sz w:val="24"/>
                <w:szCs w:val="24"/>
              </w:rPr>
              <w:t xml:space="preserve"> </w:t>
            </w:r>
            <w:r w:rsidR="3C68A402" w:rsidRPr="323CCAA4">
              <w:rPr>
                <w:rFonts w:ascii="Verdana" w:hAnsi="Verdana" w:cs="Arial"/>
                <w:sz w:val="24"/>
                <w:szCs w:val="24"/>
              </w:rPr>
              <w:t>a</w:t>
            </w:r>
            <w:r w:rsidR="76FF6B00" w:rsidRPr="323CCAA4">
              <w:rPr>
                <w:rFonts w:ascii="Verdana" w:hAnsi="Verdana" w:cs="Arial"/>
                <w:sz w:val="24"/>
                <w:szCs w:val="24"/>
              </w:rPr>
              <w:t xml:space="preserve"> Health Board strategic workforce plan overview and progress updates report. </w:t>
            </w:r>
          </w:p>
          <w:p w14:paraId="7F030415" w14:textId="3559BE82" w:rsidR="00BA75F5" w:rsidRPr="00181ACE" w:rsidRDefault="10BD0BAC" w:rsidP="0AFA3490">
            <w:pPr>
              <w:rPr>
                <w:rFonts w:ascii="Verdana" w:hAnsi="Verdana" w:cs="Arial"/>
                <w:sz w:val="24"/>
                <w:szCs w:val="24"/>
              </w:rPr>
            </w:pPr>
            <w:r w:rsidRPr="0AFA3490">
              <w:rPr>
                <w:rFonts w:ascii="Verdana" w:hAnsi="Verdana" w:cs="Arial"/>
                <w:sz w:val="24"/>
                <w:szCs w:val="24"/>
              </w:rPr>
              <w:t>TR confirmed that the report would become a standing agenda item and comprised two components: a preliminary framework described as a “plan for a plan” in light of the current absence of a strategic workforce plan, and comparative benchmarking tables assessing the workforce against other health boards in South East and South West Wales.</w:t>
            </w:r>
          </w:p>
          <w:p w14:paraId="28D265E1" w14:textId="249261C0" w:rsidR="00BA75F5" w:rsidRPr="00181ACE" w:rsidRDefault="10BD0BAC" w:rsidP="0AFA3490">
            <w:r w:rsidRPr="0AFA3490">
              <w:rPr>
                <w:rFonts w:ascii="Verdana" w:hAnsi="Verdana" w:cs="Arial"/>
                <w:sz w:val="24"/>
                <w:szCs w:val="24"/>
              </w:rPr>
              <w:t>She outlined a timeline targeting March 2026 for the completion of the strategic workforce plan, noting that it represented a substantial undertaking. The plan would be aligned with the annual planning cycle and incorporate a bottom-up refresh of workforce plans across all service groups.</w:t>
            </w:r>
          </w:p>
          <w:p w14:paraId="429E9DD7" w14:textId="32EA8040" w:rsidR="00BA75F5" w:rsidRPr="00181ACE" w:rsidRDefault="10BD0BAC" w:rsidP="0AFA3490">
            <w:r w:rsidRPr="0AFA3490">
              <w:rPr>
                <w:rFonts w:ascii="Verdana" w:hAnsi="Verdana" w:cs="Arial"/>
                <w:sz w:val="24"/>
                <w:szCs w:val="24"/>
              </w:rPr>
              <w:t>TR explained that the benchmarking tables were designed to challenge assumptions and identify opportunities. She highlighted that Swansea Bay Health Board (SBUHB) was the “richest” in terms of workforce-to-population and workforce-to-bed ratios, even after adjustments for hosted services.</w:t>
            </w:r>
          </w:p>
          <w:p w14:paraId="0E46D71A" w14:textId="0F2BA24D" w:rsidR="00BA75F5" w:rsidRPr="00181ACE" w:rsidRDefault="10BD0BAC" w:rsidP="0AFA3490">
            <w:r w:rsidRPr="0AFA3490">
              <w:rPr>
                <w:rFonts w:ascii="Verdana" w:hAnsi="Verdana" w:cs="Arial"/>
                <w:sz w:val="24"/>
                <w:szCs w:val="24"/>
              </w:rPr>
              <w:t>She further noted that, once hosted services were excluded, the medical and dental workforce figures aligned with those of other health boards. Opportunities were identified to review the composition of the workforce, particularly in relation to Band 5 nursing and Band 8 roles.</w:t>
            </w:r>
          </w:p>
          <w:p w14:paraId="5A8210E6" w14:textId="7E7AA5FA" w:rsidR="00BA75F5" w:rsidRPr="00181ACE" w:rsidRDefault="10BD0BAC" w:rsidP="0AFA3490">
            <w:r w:rsidRPr="323CCAA4">
              <w:rPr>
                <w:rFonts w:ascii="Verdana" w:hAnsi="Verdana" w:cs="Arial"/>
                <w:sz w:val="24"/>
                <w:szCs w:val="24"/>
              </w:rPr>
              <w:t xml:space="preserve">TR emphasised that this work marked the starting point for strategic workforce planning and would prompt further questions and </w:t>
            </w:r>
            <w:r w:rsidRPr="323CCAA4">
              <w:rPr>
                <w:rFonts w:ascii="Verdana" w:hAnsi="Verdana" w:cs="Arial"/>
                <w:sz w:val="24"/>
                <w:szCs w:val="24"/>
              </w:rPr>
              <w:lastRenderedPageBreak/>
              <w:t>development, especially as the organisation progressed through the “Organis</w:t>
            </w:r>
            <w:r w:rsidR="176725A6" w:rsidRPr="323CCAA4">
              <w:rPr>
                <w:rFonts w:ascii="Verdana" w:hAnsi="Verdana" w:cs="Arial"/>
                <w:sz w:val="24"/>
                <w:szCs w:val="24"/>
              </w:rPr>
              <w:t>ed</w:t>
            </w:r>
            <w:r w:rsidRPr="323CCAA4">
              <w:rPr>
                <w:rFonts w:ascii="Verdana" w:hAnsi="Verdana" w:cs="Arial"/>
                <w:sz w:val="24"/>
                <w:szCs w:val="24"/>
              </w:rPr>
              <w:t xml:space="preserve"> for Success” initiative.</w:t>
            </w:r>
          </w:p>
          <w:p w14:paraId="1A839046" w14:textId="4A6A2791" w:rsidR="00BA75F5" w:rsidRPr="00181ACE" w:rsidRDefault="10BD0BAC" w:rsidP="0AFA3490">
            <w:r w:rsidRPr="0AFA3490">
              <w:rPr>
                <w:rFonts w:ascii="Verdana" w:hAnsi="Verdana" w:cs="Arial"/>
                <w:sz w:val="24"/>
                <w:szCs w:val="24"/>
              </w:rPr>
              <w:t>She confirmed that a six-month timeline was realistic, particularly with support from Deloitte, and stated that she would personally lead the work. TR stressed the importance of adhering to this timeline to gain a clear understanding of future workforce requirements.</w:t>
            </w:r>
          </w:p>
          <w:p w14:paraId="019DF99B" w14:textId="334E56A7" w:rsidR="00BA75F5" w:rsidRPr="00181ACE" w:rsidRDefault="78395113" w:rsidP="3D08B76D">
            <w:pPr>
              <w:rPr>
                <w:rFonts w:ascii="Verdana" w:hAnsi="Verdana" w:cs="Arial"/>
                <w:sz w:val="24"/>
                <w:szCs w:val="24"/>
              </w:rPr>
            </w:pPr>
            <w:r w:rsidRPr="0AFA3490">
              <w:rPr>
                <w:rFonts w:ascii="Verdana" w:hAnsi="Verdana" w:cs="Arial"/>
                <w:sz w:val="24"/>
                <w:szCs w:val="24"/>
              </w:rPr>
              <w:t>RO thanked TR and invited questions.</w:t>
            </w:r>
          </w:p>
          <w:p w14:paraId="60C60C97" w14:textId="5D98F616" w:rsidR="00137A2B" w:rsidRDefault="78395113" w:rsidP="0AFA3490">
            <w:pPr>
              <w:rPr>
                <w:rFonts w:ascii="Verdana" w:hAnsi="Verdana" w:cs="Arial"/>
                <w:sz w:val="24"/>
                <w:szCs w:val="24"/>
              </w:rPr>
            </w:pPr>
            <w:r w:rsidRPr="0AFA3490">
              <w:rPr>
                <w:rFonts w:ascii="Verdana" w:hAnsi="Verdana" w:cs="Arial"/>
                <w:sz w:val="24"/>
                <w:szCs w:val="24"/>
              </w:rPr>
              <w:t>CM</w:t>
            </w:r>
            <w:r w:rsidR="35BDEE62" w:rsidRPr="0AFA3490">
              <w:rPr>
                <w:rFonts w:ascii="Verdana" w:hAnsi="Verdana" w:cs="Arial"/>
                <w:sz w:val="24"/>
                <w:szCs w:val="24"/>
              </w:rPr>
              <w:t xml:space="preserve"> expressed her appreciation to TR and other contributors for their work, noting that the report raised important questions regarding the workforce. She emphasised the need to ensure appropriate coverage of regional services, such as learning disabilities provision across South Wales, which has implications for higher band healthcare professionals.</w:t>
            </w:r>
          </w:p>
          <w:p w14:paraId="64A43A8E" w14:textId="00DF8934" w:rsidR="00137A2B" w:rsidRDefault="2266C977" w:rsidP="0AFA3490">
            <w:r w:rsidRPr="4536BA69">
              <w:rPr>
                <w:rFonts w:ascii="Verdana" w:hAnsi="Verdana" w:cs="Arial"/>
                <w:sz w:val="24"/>
                <w:szCs w:val="24"/>
              </w:rPr>
              <w:t xml:space="preserve">CM referenced ongoing benchmarking efforts with TR and the workforce team, aimed at comparing bandings and levels, including achieving parity with </w:t>
            </w:r>
            <w:r w:rsidR="57B4FA1B" w:rsidRPr="4536BA69">
              <w:rPr>
                <w:rFonts w:ascii="Verdana" w:hAnsi="Verdana" w:cs="Arial"/>
                <w:sz w:val="24"/>
                <w:szCs w:val="24"/>
              </w:rPr>
              <w:t xml:space="preserve">other health boards </w:t>
            </w:r>
            <w:r w:rsidRPr="4536BA69">
              <w:rPr>
                <w:rFonts w:ascii="Verdana" w:hAnsi="Verdana" w:cs="Arial"/>
                <w:sz w:val="24"/>
                <w:szCs w:val="24"/>
              </w:rPr>
              <w:t>for equivalent services.</w:t>
            </w:r>
          </w:p>
          <w:p w14:paraId="77E0D3C8" w14:textId="1E17D092" w:rsidR="00137A2B" w:rsidRDefault="35BDEE62" w:rsidP="0AFA3490">
            <w:r w:rsidRPr="0AFA3490">
              <w:rPr>
                <w:rFonts w:ascii="Verdana" w:hAnsi="Verdana" w:cs="Arial"/>
                <w:sz w:val="24"/>
                <w:szCs w:val="24"/>
              </w:rPr>
              <w:t>She observed that consolidating healthcare professionals should enhance the organisation’s ability to review spans of control, management structures, and clinical job planning - areas currently lacking for higher band roles.</w:t>
            </w:r>
          </w:p>
          <w:p w14:paraId="71440790" w14:textId="5A936C66" w:rsidR="00137A2B" w:rsidRDefault="35BDEE62" w:rsidP="0AFA3490">
            <w:r w:rsidRPr="0AFA3490">
              <w:rPr>
                <w:rFonts w:ascii="Verdana" w:hAnsi="Verdana" w:cs="Arial"/>
                <w:sz w:val="24"/>
                <w:szCs w:val="24"/>
              </w:rPr>
              <w:t>CM further noted that the distribution between higher bands and support bands may not be optimal, suggesting that support levels may be underdeveloped. She indicated that this would prompt further work and raise additional questions.</w:t>
            </w:r>
          </w:p>
          <w:p w14:paraId="62B1A9C4" w14:textId="69E44635" w:rsidR="00137A2B" w:rsidRDefault="1CBF008C" w:rsidP="0AFA3490">
            <w:pPr>
              <w:rPr>
                <w:rFonts w:ascii="Verdana" w:hAnsi="Verdana" w:cs="Arial"/>
                <w:sz w:val="24"/>
                <w:szCs w:val="24"/>
              </w:rPr>
            </w:pPr>
            <w:r w:rsidRPr="0AFA3490">
              <w:rPr>
                <w:rFonts w:ascii="Verdana" w:hAnsi="Verdana" w:cs="Arial"/>
                <w:sz w:val="24"/>
                <w:szCs w:val="24"/>
              </w:rPr>
              <w:t xml:space="preserve">MM </w:t>
            </w:r>
            <w:r w:rsidR="76943737" w:rsidRPr="0AFA3490">
              <w:rPr>
                <w:rFonts w:ascii="Verdana" w:hAnsi="Verdana" w:cs="Arial"/>
                <w:sz w:val="24"/>
                <w:szCs w:val="24"/>
              </w:rPr>
              <w:t>acknowledged that, within nursing and midwifery, the organisation remained highly cognisant of the Andrews Review, which had led to the introduction of certain Band 8 roles as part of its recommendations. He emphasised the importance of maintaining focus on leadership for clinical safety, particularly in relation to the older population.</w:t>
            </w:r>
          </w:p>
          <w:p w14:paraId="17D8AC9A" w14:textId="51E2A014" w:rsidR="00137A2B" w:rsidRDefault="76943737" w:rsidP="0AFA3490">
            <w:r w:rsidRPr="0AFA3490">
              <w:rPr>
                <w:rFonts w:ascii="Verdana" w:hAnsi="Verdana" w:cs="Arial"/>
                <w:sz w:val="24"/>
                <w:szCs w:val="24"/>
              </w:rPr>
              <w:t>He stressed the need to ensure that Advanced Nurse Practitioners (Band 8s) were appropriately job planned and operating at the top of their licence, given the substantial investment in their education and remuneration.</w:t>
            </w:r>
          </w:p>
          <w:p w14:paraId="35108D63" w14:textId="5A95AB3B" w:rsidR="00137A2B" w:rsidRDefault="76943737" w:rsidP="0AFA3490">
            <w:r w:rsidRPr="5C5BFDB2">
              <w:rPr>
                <w:rFonts w:ascii="Verdana" w:hAnsi="Verdana" w:cs="Arial"/>
                <w:sz w:val="24"/>
                <w:szCs w:val="24"/>
              </w:rPr>
              <w:t xml:space="preserve">He then highlighted the importance of efficiency and ensuring that these roles were aligned with future service requirements. He noted that the proportion of Band 5 roles was slightly higher than in comparable general </w:t>
            </w:r>
            <w:r w:rsidR="3EFEAD52" w:rsidRPr="5C5BFDB2">
              <w:rPr>
                <w:rFonts w:ascii="Verdana" w:hAnsi="Verdana" w:cs="Arial"/>
                <w:sz w:val="24"/>
                <w:szCs w:val="24"/>
              </w:rPr>
              <w:t>services but</w:t>
            </w:r>
            <w:r w:rsidRPr="5C5BFDB2">
              <w:rPr>
                <w:rFonts w:ascii="Verdana" w:hAnsi="Verdana" w:cs="Arial"/>
                <w:sz w:val="24"/>
                <w:szCs w:val="24"/>
              </w:rPr>
              <w:t xml:space="preserve"> justified this by the complexity and acuity of the local population.</w:t>
            </w:r>
          </w:p>
          <w:p w14:paraId="53C62730" w14:textId="5D96AD9D" w:rsidR="00137A2B" w:rsidRDefault="76943737" w:rsidP="0AFA3490">
            <w:r w:rsidRPr="0AFA3490">
              <w:rPr>
                <w:rFonts w:ascii="Verdana" w:hAnsi="Verdana" w:cs="Arial"/>
                <w:sz w:val="24"/>
                <w:szCs w:val="24"/>
              </w:rPr>
              <w:lastRenderedPageBreak/>
              <w:t>He also referenced ongoing reviews across district nursing, community services, mental health, and learning disabilities, aimed at assessing the balance between registered and unregistered staff.</w:t>
            </w:r>
          </w:p>
          <w:p w14:paraId="494E5FB0" w14:textId="705E126F" w:rsidR="001B3263" w:rsidRPr="007D43F2" w:rsidRDefault="1FD6952C" w:rsidP="0AFA3490">
            <w:pPr>
              <w:spacing w:before="240" w:after="240"/>
              <w:rPr>
                <w:rFonts w:ascii="Verdana" w:eastAsia="Verdana" w:hAnsi="Verdana" w:cs="Verdana"/>
                <w:sz w:val="24"/>
                <w:szCs w:val="24"/>
              </w:rPr>
            </w:pPr>
            <w:r w:rsidRPr="5C5BFDB2">
              <w:rPr>
                <w:rFonts w:ascii="Verdana" w:eastAsia="Verdana" w:hAnsi="Verdana" w:cs="Verdana"/>
                <w:sz w:val="24"/>
                <w:szCs w:val="24"/>
              </w:rPr>
              <w:t xml:space="preserve">AG </w:t>
            </w:r>
            <w:r w:rsidR="0833AA7D" w:rsidRPr="5C5BFDB2">
              <w:rPr>
                <w:rFonts w:ascii="Verdana" w:eastAsia="Verdana" w:hAnsi="Verdana" w:cs="Verdana"/>
                <w:sz w:val="24"/>
                <w:szCs w:val="24"/>
              </w:rPr>
              <w:t xml:space="preserve">welcomed the inclusion of workforce figures and contextual information, stating that it provided a valuable overview of the workforce composition and structure. He acknowledged that some variation across services was to be </w:t>
            </w:r>
            <w:r w:rsidR="19067AE1" w:rsidRPr="5C5BFDB2">
              <w:rPr>
                <w:rFonts w:ascii="Verdana" w:eastAsia="Verdana" w:hAnsi="Verdana" w:cs="Verdana"/>
                <w:sz w:val="24"/>
                <w:szCs w:val="24"/>
              </w:rPr>
              <w:t>expected but</w:t>
            </w:r>
            <w:r w:rsidR="0833AA7D" w:rsidRPr="5C5BFDB2">
              <w:rPr>
                <w:rFonts w:ascii="Verdana" w:eastAsia="Verdana" w:hAnsi="Verdana" w:cs="Verdana"/>
                <w:sz w:val="24"/>
                <w:szCs w:val="24"/>
              </w:rPr>
              <w:t xml:space="preserve"> emphasised that the data served as a useful benchmark for the organisation. He noted that it helped to establish direction and tone for future workforce planning. He expressed support for the development of a workforce plan at the earliest opportunity to guide organisational strategy.</w:t>
            </w:r>
          </w:p>
          <w:p w14:paraId="3FFA7949" w14:textId="6F38872D" w:rsidR="001B3263" w:rsidRPr="007D43F2" w:rsidRDefault="13DA4F6D" w:rsidP="0AFA3490">
            <w:pPr>
              <w:spacing w:before="240" w:after="240"/>
              <w:rPr>
                <w:rFonts w:ascii="Verdana" w:eastAsia="Verdana" w:hAnsi="Verdana" w:cs="Verdana"/>
                <w:sz w:val="28"/>
                <w:szCs w:val="28"/>
              </w:rPr>
            </w:pPr>
            <w:r w:rsidRPr="5C5BFDB2">
              <w:rPr>
                <w:rFonts w:ascii="Verdana" w:eastAsia="Verdana" w:hAnsi="Verdana" w:cs="Verdana"/>
                <w:sz w:val="24"/>
                <w:szCs w:val="24"/>
              </w:rPr>
              <w:t xml:space="preserve">RO echoed AG’s comments, stating that the report and associated plans were highly valuable, particularly the workforce profiles </w:t>
            </w:r>
            <w:r w:rsidR="29E6286F" w:rsidRPr="5C5BFDB2">
              <w:rPr>
                <w:rFonts w:ascii="Verdana" w:eastAsia="Verdana" w:hAnsi="Verdana" w:cs="Verdana"/>
                <w:sz w:val="24"/>
                <w:szCs w:val="24"/>
              </w:rPr>
              <w:t>presented. She</w:t>
            </w:r>
            <w:r w:rsidRPr="5C5BFDB2">
              <w:rPr>
                <w:rFonts w:ascii="Verdana" w:eastAsia="Verdana" w:hAnsi="Verdana" w:cs="Verdana"/>
                <w:sz w:val="24"/>
                <w:szCs w:val="24"/>
              </w:rPr>
              <w:t xml:space="preserve"> queried whether the proposed timeline for developing the strategic workforce plan, completion by March 2026 - was realistic, given the scale and complexity of the work involved.</w:t>
            </w:r>
          </w:p>
          <w:p w14:paraId="408C978B" w14:textId="10556DA3" w:rsidR="001B3263" w:rsidRPr="007D43F2" w:rsidRDefault="13DA4F6D" w:rsidP="0AFA3490">
            <w:pPr>
              <w:spacing w:before="240" w:after="240"/>
              <w:rPr>
                <w:rFonts w:ascii="Verdana" w:eastAsia="Verdana" w:hAnsi="Verdana" w:cs="Verdana"/>
                <w:sz w:val="28"/>
                <w:szCs w:val="28"/>
              </w:rPr>
            </w:pPr>
            <w:r w:rsidRPr="0AFA3490">
              <w:rPr>
                <w:rFonts w:ascii="Verdana" w:eastAsia="Verdana" w:hAnsi="Verdana" w:cs="Verdana"/>
                <w:sz w:val="24"/>
                <w:szCs w:val="24"/>
              </w:rPr>
              <w:t>In response, TR confirmed that a six-month timeframe was achievable based on previous experience, particularly with support from Deloitte. She emphasised the importance of adhering to this timeline to enable a clear understanding of future workforce requirements.</w:t>
            </w:r>
          </w:p>
          <w:p w14:paraId="6C906488" w14:textId="7BE72274" w:rsidR="001B3263" w:rsidRPr="007D43F2" w:rsidRDefault="604E4DDD" w:rsidP="08346511">
            <w:pPr>
              <w:spacing w:before="240" w:after="240"/>
              <w:rPr>
                <w:rFonts w:ascii="Verdana" w:hAnsi="Verdana" w:cs="Arial"/>
                <w:b/>
                <w:bCs/>
                <w:color w:val="000000" w:themeColor="text1"/>
                <w:sz w:val="24"/>
                <w:szCs w:val="24"/>
              </w:rPr>
            </w:pPr>
            <w:r w:rsidRPr="08346511">
              <w:rPr>
                <w:rFonts w:ascii="Verdana" w:hAnsi="Verdana" w:cs="Arial"/>
                <w:b/>
                <w:bCs/>
                <w:color w:val="000000" w:themeColor="text1"/>
                <w:sz w:val="24"/>
                <w:szCs w:val="24"/>
              </w:rPr>
              <w:t>The Committee</w:t>
            </w:r>
            <w:r w:rsidR="1797C84E" w:rsidRPr="08346511">
              <w:rPr>
                <w:rFonts w:ascii="Verdana" w:hAnsi="Verdana" w:cs="Arial"/>
                <w:b/>
                <w:bCs/>
                <w:color w:val="000000" w:themeColor="text1"/>
                <w:sz w:val="24"/>
                <w:szCs w:val="24"/>
              </w:rPr>
              <w:t>:</w:t>
            </w:r>
          </w:p>
          <w:p w14:paraId="0F615E1F" w14:textId="15F9CEC8" w:rsidR="005C43B5" w:rsidRPr="00181ACE" w:rsidRDefault="79030F81" w:rsidP="08346511">
            <w:pPr>
              <w:pStyle w:val="ListParagraph"/>
              <w:numPr>
                <w:ilvl w:val="0"/>
                <w:numId w:val="25"/>
              </w:numPr>
              <w:rPr>
                <w:rFonts w:ascii="Verdana" w:hAnsi="Verdana" w:cs="Arial"/>
                <w:b/>
                <w:bCs/>
                <w:lang w:val="en-GB"/>
              </w:rPr>
            </w:pPr>
            <w:r w:rsidRPr="0AFA3490">
              <w:rPr>
                <w:rFonts w:ascii="Verdana" w:hAnsi="Verdana" w:cs="Arial"/>
                <w:b/>
                <w:bCs/>
                <w:lang w:val="en-GB"/>
              </w:rPr>
              <w:t xml:space="preserve">CONSIDERED </w:t>
            </w:r>
            <w:r w:rsidRPr="0AFA3490">
              <w:rPr>
                <w:rFonts w:ascii="Verdana" w:hAnsi="Verdana" w:cs="Arial"/>
                <w:lang w:val="en-GB"/>
              </w:rPr>
              <w:t>the timeline for the development of the strategic workforce plan.</w:t>
            </w:r>
          </w:p>
          <w:p w14:paraId="6629CFBB" w14:textId="61DCCC93" w:rsidR="005C43B5" w:rsidRPr="00181ACE" w:rsidRDefault="79030F81" w:rsidP="0AFA3490">
            <w:pPr>
              <w:pStyle w:val="ListParagraph"/>
              <w:numPr>
                <w:ilvl w:val="0"/>
                <w:numId w:val="25"/>
              </w:numPr>
              <w:rPr>
                <w:rFonts w:ascii="Verdana" w:hAnsi="Verdana" w:cs="Arial"/>
                <w:lang w:val="en-GB"/>
              </w:rPr>
            </w:pPr>
            <w:r w:rsidRPr="3495AE40">
              <w:rPr>
                <w:rFonts w:ascii="Verdana" w:hAnsi="Verdana" w:cs="Arial"/>
                <w:b/>
                <w:bCs/>
                <w:lang w:val="en-GB"/>
              </w:rPr>
              <w:t>DISCUSSED</w:t>
            </w:r>
            <w:r w:rsidRPr="3495AE40">
              <w:rPr>
                <w:rFonts w:ascii="Verdana" w:hAnsi="Verdana" w:cs="Arial"/>
                <w:lang w:val="en-GB"/>
              </w:rPr>
              <w:t xml:space="preserve"> the </w:t>
            </w:r>
            <w:r w:rsidR="4F625FE6" w:rsidRPr="3495AE40">
              <w:rPr>
                <w:rFonts w:ascii="Verdana" w:hAnsi="Verdana" w:cs="Arial"/>
                <w:lang w:val="en-GB"/>
              </w:rPr>
              <w:t>high-level</w:t>
            </w:r>
            <w:r w:rsidRPr="3495AE40">
              <w:rPr>
                <w:rFonts w:ascii="Verdana" w:hAnsi="Verdana" w:cs="Arial"/>
                <w:lang w:val="en-GB"/>
              </w:rPr>
              <w:t xml:space="preserve"> comparison of our workforce when compared to other HB’s. </w:t>
            </w:r>
          </w:p>
          <w:p w14:paraId="70DB5841" w14:textId="7DFDC474" w:rsidR="005C43B5" w:rsidRPr="00181ACE" w:rsidRDefault="462124EA" w:rsidP="42AA8BA3">
            <w:pPr>
              <w:pStyle w:val="ListParagraph"/>
              <w:numPr>
                <w:ilvl w:val="0"/>
                <w:numId w:val="25"/>
              </w:numPr>
              <w:rPr>
                <w:rFonts w:ascii="Verdana" w:hAnsi="Verdana" w:cs="Arial"/>
                <w:color w:val="000000" w:themeColor="text1"/>
                <w:lang w:val="en-GB"/>
              </w:rPr>
            </w:pPr>
            <w:r w:rsidRPr="42AA8BA3">
              <w:rPr>
                <w:rFonts w:ascii="Verdana" w:hAnsi="Verdana" w:cs="Arial"/>
                <w:b/>
                <w:bCs/>
                <w:color w:val="000000" w:themeColor="text1"/>
                <w:lang w:val="en-GB"/>
              </w:rPr>
              <w:t>ASSURED</w:t>
            </w:r>
            <w:r w:rsidR="3927E9F2" w:rsidRPr="42AA8BA3">
              <w:rPr>
                <w:rFonts w:ascii="Verdana" w:hAnsi="Verdana" w:cs="Arial"/>
                <w:b/>
                <w:bCs/>
                <w:color w:val="000000" w:themeColor="text1"/>
                <w:lang w:val="en-GB"/>
              </w:rPr>
              <w:t xml:space="preserve"> </w:t>
            </w:r>
            <w:r w:rsidR="3927E9F2" w:rsidRPr="42AA8BA3">
              <w:rPr>
                <w:rFonts w:ascii="Verdana" w:hAnsi="Verdana" w:cs="Arial"/>
                <w:color w:val="000000" w:themeColor="text1"/>
                <w:lang w:val="en-GB"/>
              </w:rPr>
              <w:t>by the report for the development of the strategic workforce plan</w:t>
            </w:r>
            <w:r w:rsidR="12C2B02C" w:rsidRPr="42AA8BA3">
              <w:rPr>
                <w:rFonts w:ascii="Verdana" w:hAnsi="Verdana" w:cs="Arial"/>
                <w:color w:val="000000" w:themeColor="text1"/>
                <w:lang w:val="en-GB"/>
              </w:rPr>
              <w:t>.</w:t>
            </w:r>
          </w:p>
        </w:tc>
      </w:tr>
      <w:tr w:rsidR="00BB4D7F" w:rsidRPr="00ED203F" w14:paraId="05511BC5" w14:textId="77777777" w:rsidTr="323CCAA4">
        <w:trPr>
          <w:trHeight w:val="595"/>
        </w:trPr>
        <w:tc>
          <w:tcPr>
            <w:tcW w:w="1838" w:type="dxa"/>
            <w:tcMar>
              <w:top w:w="80" w:type="dxa"/>
              <w:left w:w="80" w:type="dxa"/>
              <w:bottom w:w="80" w:type="dxa"/>
              <w:right w:w="80" w:type="dxa"/>
            </w:tcMar>
          </w:tcPr>
          <w:p w14:paraId="2D851E50" w14:textId="62D067A8" w:rsidR="00BB4D7F" w:rsidRPr="00ED203F" w:rsidRDefault="5F91E62D" w:rsidP="3D08B76D">
            <w:pPr>
              <w:rPr>
                <w:rFonts w:ascii="Verdana" w:hAnsi="Verdana" w:cs="Arial"/>
                <w:b/>
                <w:bCs/>
                <w:sz w:val="24"/>
                <w:szCs w:val="24"/>
              </w:rPr>
            </w:pPr>
            <w:r w:rsidRPr="08346511">
              <w:rPr>
                <w:rFonts w:ascii="Verdana" w:hAnsi="Verdana" w:cs="Arial"/>
                <w:b/>
                <w:bCs/>
                <w:sz w:val="24"/>
                <w:szCs w:val="24"/>
              </w:rPr>
              <w:lastRenderedPageBreak/>
              <w:t>85/25</w:t>
            </w:r>
          </w:p>
        </w:tc>
        <w:tc>
          <w:tcPr>
            <w:tcW w:w="9072" w:type="dxa"/>
            <w:tcMar>
              <w:top w:w="80" w:type="dxa"/>
              <w:left w:w="80" w:type="dxa"/>
              <w:bottom w:w="80" w:type="dxa"/>
              <w:right w:w="80" w:type="dxa"/>
            </w:tcMar>
          </w:tcPr>
          <w:p w14:paraId="66E8A00E" w14:textId="68DE6831" w:rsidR="00BB4D7F" w:rsidRPr="00BB4D7F" w:rsidRDefault="16E50B72" w:rsidP="00351BF0">
            <w:pPr>
              <w:jc w:val="both"/>
              <w:rPr>
                <w:rFonts w:ascii="Verdana" w:hAnsi="Verdana" w:cs="Arial"/>
                <w:b/>
                <w:bCs/>
                <w:sz w:val="24"/>
                <w:szCs w:val="24"/>
              </w:rPr>
            </w:pPr>
            <w:r w:rsidRPr="0AFA3490">
              <w:rPr>
                <w:rFonts w:ascii="Verdana" w:hAnsi="Verdana" w:cs="Arial"/>
                <w:b/>
                <w:bCs/>
                <w:sz w:val="24"/>
                <w:szCs w:val="24"/>
              </w:rPr>
              <w:t xml:space="preserve"> </w:t>
            </w:r>
            <w:r w:rsidR="031BEE9B" w:rsidRPr="0AFA3490">
              <w:rPr>
                <w:rFonts w:ascii="Verdana" w:hAnsi="Verdana" w:cs="Arial"/>
                <w:b/>
                <w:bCs/>
                <w:sz w:val="24"/>
                <w:szCs w:val="24"/>
              </w:rPr>
              <w:t xml:space="preserve">VARIABLE PAY </w:t>
            </w:r>
            <w:r w:rsidR="1AF4D44A" w:rsidRPr="0AFA3490">
              <w:rPr>
                <w:rFonts w:ascii="Verdana" w:hAnsi="Verdana" w:cs="Arial"/>
                <w:b/>
                <w:bCs/>
                <w:sz w:val="24"/>
                <w:szCs w:val="24"/>
              </w:rPr>
              <w:t xml:space="preserve">PLAN OVERVIEW AND PROGRESS </w:t>
            </w:r>
          </w:p>
        </w:tc>
      </w:tr>
      <w:tr w:rsidR="00BB4D7F" w:rsidRPr="00ED203F" w14:paraId="4AEA9585" w14:textId="77777777" w:rsidTr="323CCAA4">
        <w:trPr>
          <w:trHeight w:val="595"/>
        </w:trPr>
        <w:tc>
          <w:tcPr>
            <w:tcW w:w="1838" w:type="dxa"/>
            <w:tcMar>
              <w:top w:w="80" w:type="dxa"/>
              <w:left w:w="80" w:type="dxa"/>
              <w:bottom w:w="80" w:type="dxa"/>
              <w:right w:w="80" w:type="dxa"/>
            </w:tcMar>
          </w:tcPr>
          <w:p w14:paraId="2D876D55" w14:textId="77777777" w:rsidR="00BB4D7F" w:rsidRPr="00ED203F" w:rsidRDefault="00BB4D7F" w:rsidP="000C0B64">
            <w:pPr>
              <w:rPr>
                <w:rFonts w:ascii="Verdana" w:hAnsi="Verdana" w:cs="Arial"/>
                <w:b/>
                <w:sz w:val="24"/>
                <w:szCs w:val="24"/>
              </w:rPr>
            </w:pPr>
          </w:p>
        </w:tc>
        <w:tc>
          <w:tcPr>
            <w:tcW w:w="9072" w:type="dxa"/>
            <w:tcMar>
              <w:top w:w="80" w:type="dxa"/>
              <w:left w:w="80" w:type="dxa"/>
              <w:bottom w:w="80" w:type="dxa"/>
              <w:right w:w="80" w:type="dxa"/>
            </w:tcMar>
          </w:tcPr>
          <w:p w14:paraId="1C7372E9" w14:textId="23EA96F1" w:rsidR="00BB4D7F" w:rsidRDefault="7E4F33B0" w:rsidP="08346511">
            <w:pPr>
              <w:jc w:val="both"/>
              <w:rPr>
                <w:rFonts w:ascii="Verdana" w:eastAsia="Verdana" w:hAnsi="Verdana" w:cs="Verdana"/>
                <w:color w:val="000000" w:themeColor="text1"/>
                <w:sz w:val="24"/>
                <w:szCs w:val="24"/>
              </w:rPr>
            </w:pPr>
            <w:r w:rsidRPr="323CCAA4">
              <w:rPr>
                <w:rFonts w:ascii="Verdana" w:hAnsi="Verdana" w:cs="Arial"/>
                <w:sz w:val="24"/>
                <w:szCs w:val="24"/>
              </w:rPr>
              <w:t xml:space="preserve">The Committee </w:t>
            </w:r>
            <w:r w:rsidR="2E3284B7" w:rsidRPr="323CCAA4">
              <w:rPr>
                <w:rFonts w:ascii="Verdana" w:hAnsi="Verdana" w:cs="Arial"/>
                <w:b/>
                <w:bCs/>
                <w:sz w:val="24"/>
                <w:szCs w:val="24"/>
              </w:rPr>
              <w:t>REC</w:t>
            </w:r>
            <w:r w:rsidR="24B0297B" w:rsidRPr="323CCAA4">
              <w:rPr>
                <w:rFonts w:ascii="Verdana" w:hAnsi="Verdana" w:cs="Arial"/>
                <w:b/>
                <w:bCs/>
                <w:sz w:val="24"/>
                <w:szCs w:val="24"/>
              </w:rPr>
              <w:t>EI</w:t>
            </w:r>
            <w:r w:rsidR="2E3284B7" w:rsidRPr="323CCAA4">
              <w:rPr>
                <w:rFonts w:ascii="Verdana" w:hAnsi="Verdana" w:cs="Arial"/>
                <w:b/>
                <w:bCs/>
                <w:sz w:val="24"/>
                <w:szCs w:val="24"/>
              </w:rPr>
              <w:t>VED</w:t>
            </w:r>
            <w:r w:rsidR="2E3284B7" w:rsidRPr="323CCAA4">
              <w:rPr>
                <w:rFonts w:ascii="Verdana" w:hAnsi="Verdana" w:cs="Arial"/>
                <w:sz w:val="24"/>
                <w:szCs w:val="24"/>
              </w:rPr>
              <w:t xml:space="preserve"> </w:t>
            </w:r>
            <w:r w:rsidR="2473AEFB" w:rsidRPr="323CCAA4">
              <w:rPr>
                <w:rFonts w:ascii="Verdana" w:hAnsi="Verdana" w:cs="Arial"/>
                <w:sz w:val="24"/>
                <w:szCs w:val="24"/>
              </w:rPr>
              <w:t xml:space="preserve">the variable, pay plan overview and progress update report. </w:t>
            </w:r>
          </w:p>
          <w:p w14:paraId="15199F2E" w14:textId="2EB88DF5" w:rsidR="3D2E407B" w:rsidRDefault="3D2E407B" w:rsidP="0AFA3490">
            <w:pPr>
              <w:jc w:val="both"/>
              <w:rPr>
                <w:rFonts w:ascii="Verdana" w:hAnsi="Verdana" w:cs="Arial"/>
                <w:sz w:val="24"/>
                <w:szCs w:val="24"/>
              </w:rPr>
            </w:pPr>
            <w:r w:rsidRPr="0AFA3490">
              <w:rPr>
                <w:rFonts w:ascii="Verdana" w:hAnsi="Verdana" w:cs="Arial"/>
                <w:sz w:val="24"/>
                <w:szCs w:val="24"/>
              </w:rPr>
              <w:t>In introducing the report, TR drew attention to the following points:</w:t>
            </w:r>
          </w:p>
          <w:p w14:paraId="6F31B4E0" w14:textId="308D9FDE" w:rsidR="3D2E407B" w:rsidRDefault="3D2E407B" w:rsidP="0AFA3490">
            <w:pPr>
              <w:pStyle w:val="ListParagraph"/>
              <w:numPr>
                <w:ilvl w:val="0"/>
                <w:numId w:val="7"/>
              </w:numPr>
              <w:jc w:val="both"/>
              <w:rPr>
                <w:rFonts w:ascii="Verdana" w:eastAsia="Verdana" w:hAnsi="Verdana" w:cs="Verdana"/>
                <w:color w:val="000000" w:themeColor="text1"/>
              </w:rPr>
            </w:pPr>
            <w:r w:rsidRPr="0AFA3490">
              <w:rPr>
                <w:rFonts w:ascii="Verdana" w:eastAsia="Verdana" w:hAnsi="Verdana" w:cs="Verdana"/>
                <w:color w:val="000000" w:themeColor="text1"/>
              </w:rPr>
              <w:lastRenderedPageBreak/>
              <w:t>Variable pay was identified as a key organisational priority, closely linked to the financial plan. The report aimed to provide assurance regarding the new controls and processes being implemented.</w:t>
            </w:r>
          </w:p>
          <w:p w14:paraId="3C04AA9A" w14:textId="034E804F" w:rsidR="3D2E407B" w:rsidRDefault="3D2E407B" w:rsidP="0AFA3490">
            <w:pPr>
              <w:pStyle w:val="ListParagraph"/>
              <w:numPr>
                <w:ilvl w:val="0"/>
                <w:numId w:val="7"/>
              </w:numPr>
              <w:rPr>
                <w:rFonts w:ascii="Verdana" w:eastAsia="Verdana" w:hAnsi="Verdana" w:cs="Verdana"/>
                <w:color w:val="000000" w:themeColor="text1"/>
              </w:rPr>
            </w:pPr>
            <w:r w:rsidRPr="5C5BFDB2">
              <w:rPr>
                <w:rFonts w:ascii="Verdana" w:eastAsia="Verdana" w:hAnsi="Verdana" w:cs="Verdana"/>
              </w:rPr>
              <w:t xml:space="preserve">A Variable Pay Steering Group </w:t>
            </w:r>
            <w:r w:rsidR="4AF69265" w:rsidRPr="5C5BFDB2">
              <w:rPr>
                <w:rFonts w:ascii="Verdana" w:eastAsia="Verdana" w:hAnsi="Verdana" w:cs="Verdana"/>
              </w:rPr>
              <w:t>has</w:t>
            </w:r>
            <w:r w:rsidRPr="5C5BFDB2">
              <w:rPr>
                <w:rFonts w:ascii="Verdana" w:eastAsia="Verdana" w:hAnsi="Verdana" w:cs="Verdana"/>
              </w:rPr>
              <w:t xml:space="preserve"> been established, comprising eight work streams. Each staff group was </w:t>
            </w:r>
            <w:r w:rsidR="36D8A93A" w:rsidRPr="5C5BFDB2">
              <w:rPr>
                <w:rFonts w:ascii="Verdana" w:eastAsia="Verdana" w:hAnsi="Verdana" w:cs="Verdana"/>
              </w:rPr>
              <w:t>assigned as</w:t>
            </w:r>
            <w:r w:rsidRPr="5C5BFDB2">
              <w:rPr>
                <w:rFonts w:ascii="Verdana" w:eastAsia="Verdana" w:hAnsi="Verdana" w:cs="Verdana"/>
              </w:rPr>
              <w:t xml:space="preserve"> an executive sponsor responsible for overseeing all aspects of variable pay. The group met weekly to approve or reject requests.</w:t>
            </w:r>
          </w:p>
          <w:p w14:paraId="12B1E450" w14:textId="3CC46425" w:rsidR="3D2E407B" w:rsidRDefault="3D2E407B" w:rsidP="0AFA3490">
            <w:pPr>
              <w:pStyle w:val="ListParagraph"/>
              <w:numPr>
                <w:ilvl w:val="0"/>
                <w:numId w:val="7"/>
              </w:numPr>
              <w:rPr>
                <w:rFonts w:ascii="Verdana" w:eastAsia="Verdana" w:hAnsi="Verdana" w:cs="Verdana"/>
                <w:color w:val="000000" w:themeColor="text1"/>
              </w:rPr>
            </w:pPr>
            <w:r w:rsidRPr="323CCAA4">
              <w:rPr>
                <w:rFonts w:ascii="Verdana" w:eastAsia="Verdana" w:hAnsi="Verdana" w:cs="Verdana"/>
              </w:rPr>
              <w:t xml:space="preserve">New standard operating procedures </w:t>
            </w:r>
            <w:r w:rsidR="34560532" w:rsidRPr="323CCAA4">
              <w:rPr>
                <w:rFonts w:ascii="Verdana" w:eastAsia="Verdana" w:hAnsi="Verdana" w:cs="Verdana"/>
              </w:rPr>
              <w:t>have</w:t>
            </w:r>
            <w:r w:rsidRPr="323CCAA4">
              <w:rPr>
                <w:rFonts w:ascii="Verdana" w:eastAsia="Verdana" w:hAnsi="Verdana" w:cs="Verdana"/>
              </w:rPr>
              <w:t xml:space="preserve"> been introduced to strengthen the </w:t>
            </w:r>
            <w:r w:rsidR="1B665A9D" w:rsidRPr="323CCAA4">
              <w:rPr>
                <w:rFonts w:ascii="Verdana" w:eastAsia="Verdana" w:hAnsi="Verdana" w:cs="Verdana"/>
              </w:rPr>
              <w:t xml:space="preserve">approval </w:t>
            </w:r>
            <w:r w:rsidRPr="323CCAA4">
              <w:rPr>
                <w:rFonts w:ascii="Verdana" w:eastAsia="Verdana" w:hAnsi="Verdana" w:cs="Verdana"/>
              </w:rPr>
              <w:t>process. Improvements in variable pay were observed in month five, with expectations for continued progress.</w:t>
            </w:r>
          </w:p>
          <w:p w14:paraId="0F0D73DF" w14:textId="5C2234C8" w:rsidR="3D2E407B" w:rsidRDefault="3D2E407B" w:rsidP="0AFA3490">
            <w:pPr>
              <w:pStyle w:val="ListParagraph"/>
              <w:numPr>
                <w:ilvl w:val="0"/>
                <w:numId w:val="7"/>
              </w:numPr>
              <w:rPr>
                <w:rFonts w:ascii="Verdana" w:eastAsia="Verdana" w:hAnsi="Verdana" w:cs="Verdana"/>
                <w:color w:val="000000" w:themeColor="text1"/>
              </w:rPr>
            </w:pPr>
            <w:r w:rsidRPr="0AFA3490">
              <w:rPr>
                <w:rFonts w:ascii="Verdana" w:eastAsia="Verdana" w:hAnsi="Verdana" w:cs="Verdana"/>
              </w:rPr>
              <w:t>Additional scrutiny and procedural steps were implemented due to the limited impact of previous controls on variable pay during the first four months of the year.</w:t>
            </w:r>
          </w:p>
          <w:p w14:paraId="795FF14C" w14:textId="1E55A0DE" w:rsidR="3D2E407B" w:rsidRDefault="3D2E407B" w:rsidP="323CCAA4">
            <w:pPr>
              <w:pStyle w:val="ListParagraph"/>
              <w:numPr>
                <w:ilvl w:val="0"/>
                <w:numId w:val="7"/>
              </w:numPr>
              <w:rPr>
                <w:rFonts w:ascii="Verdana" w:eastAsia="Verdana" w:hAnsi="Verdana" w:cs="Verdana"/>
              </w:rPr>
            </w:pPr>
            <w:r w:rsidRPr="323CCAA4">
              <w:rPr>
                <w:rFonts w:ascii="Verdana" w:eastAsia="Verdana" w:hAnsi="Verdana" w:cs="Verdana"/>
              </w:rPr>
              <w:t>The current approach was described as a temporary “belt and braces” measure, intended to remain in place until sufficient traction was achieved. Once progress was evident, greater autonomy would be returned to budget holders and recruiting managers</w:t>
            </w:r>
            <w:r w:rsidR="3E2DB78F" w:rsidRPr="323CCAA4">
              <w:rPr>
                <w:rFonts w:ascii="Verdana" w:eastAsia="Verdana" w:hAnsi="Verdana" w:cs="Verdana"/>
              </w:rPr>
              <w:t xml:space="preserve"> where they were managing within budget.</w:t>
            </w:r>
          </w:p>
          <w:p w14:paraId="18B6DD13" w14:textId="364471FB" w:rsidR="65B0000A" w:rsidRDefault="65B0000A" w:rsidP="0AFA3490">
            <w:pPr>
              <w:rPr>
                <w:rFonts w:ascii="Verdana" w:eastAsia="Verdana" w:hAnsi="Verdana" w:cs="Verdana"/>
                <w:color w:val="000000" w:themeColor="text1"/>
                <w:sz w:val="24"/>
                <w:szCs w:val="24"/>
              </w:rPr>
            </w:pPr>
            <w:r w:rsidRPr="0AFA3490">
              <w:rPr>
                <w:rFonts w:ascii="Verdana" w:eastAsia="Verdana" w:hAnsi="Verdana" w:cs="Verdana"/>
                <w:color w:val="000000" w:themeColor="text1"/>
                <w:sz w:val="24"/>
                <w:szCs w:val="24"/>
              </w:rPr>
              <w:t>RO thanked TR and welcomed questions.</w:t>
            </w:r>
          </w:p>
          <w:p w14:paraId="4D8D6866" w14:textId="7DB5FE6A" w:rsidR="64173B3D" w:rsidRDefault="64173B3D" w:rsidP="0AFA3490">
            <w:pPr>
              <w:jc w:val="both"/>
              <w:rPr>
                <w:rFonts w:ascii="Verdana" w:hAnsi="Verdana" w:cs="Arial"/>
                <w:color w:val="000000" w:themeColor="text1"/>
                <w:sz w:val="24"/>
                <w:szCs w:val="24"/>
              </w:rPr>
            </w:pPr>
            <w:r w:rsidRPr="0AFA3490">
              <w:rPr>
                <w:rFonts w:ascii="Verdana" w:hAnsi="Verdana" w:cs="Arial"/>
                <w:color w:val="000000" w:themeColor="text1"/>
                <w:sz w:val="24"/>
                <w:szCs w:val="24"/>
              </w:rPr>
              <w:t xml:space="preserve">RO </w:t>
            </w:r>
            <w:r w:rsidR="5BCE2224" w:rsidRPr="0AFA3490">
              <w:rPr>
                <w:rFonts w:ascii="Verdana" w:hAnsi="Verdana" w:cs="Arial"/>
                <w:color w:val="000000" w:themeColor="text1"/>
                <w:sz w:val="24"/>
                <w:szCs w:val="24"/>
              </w:rPr>
              <w:t>questioned whether the vacancy scrutiny process appeared overly onerous and administratively complex. She expressed concern that the number of procedural steps might create barriers to filling key posts in a timely manner.</w:t>
            </w:r>
          </w:p>
          <w:p w14:paraId="6A97FDEA" w14:textId="60315283" w:rsidR="5BCE2224" w:rsidRDefault="5BCE2224" w:rsidP="0AFA3490">
            <w:pPr>
              <w:jc w:val="both"/>
            </w:pPr>
            <w:r w:rsidRPr="0AFA3490">
              <w:rPr>
                <w:rFonts w:ascii="Verdana" w:hAnsi="Verdana" w:cs="Arial"/>
                <w:color w:val="000000" w:themeColor="text1"/>
                <w:sz w:val="24"/>
                <w:szCs w:val="24"/>
              </w:rPr>
              <w:t>TR explained the additional steps had been introduced because previous processes had not delivered the intended impact on variable pay. She noted that the revised approach was based on recommendations from Deloitte and acknowledged that the process was more stringent than preferred. However, she emphasised the measures were temporary and would remain in place until the organisation achieved sufficient traction, at which point greater autonomy could be returned to managers.</w:t>
            </w:r>
          </w:p>
          <w:p w14:paraId="15526511" w14:textId="2553E569" w:rsidR="5BCE2224" w:rsidRDefault="5BCE2224" w:rsidP="0AFA3490">
            <w:pPr>
              <w:jc w:val="both"/>
            </w:pPr>
            <w:r w:rsidRPr="0AFA3490">
              <w:rPr>
                <w:rFonts w:ascii="Verdana" w:hAnsi="Verdana" w:cs="Arial"/>
                <w:color w:val="000000" w:themeColor="text1"/>
                <w:sz w:val="24"/>
                <w:szCs w:val="24"/>
              </w:rPr>
              <w:t>EO added that, while the process may appear onerous on paper, many of the steps had already existed informally. She clarified the new structure served to formalise and streamline escalation and reporting procedures, aligning with best practice observed in other health boards.</w:t>
            </w:r>
          </w:p>
          <w:p w14:paraId="6AA49407" w14:textId="319BEBEF" w:rsidR="099173BF" w:rsidRDefault="099173BF" w:rsidP="0AFA3490">
            <w:pPr>
              <w:jc w:val="both"/>
              <w:rPr>
                <w:rFonts w:ascii="Verdana" w:hAnsi="Verdana" w:cs="Arial"/>
                <w:color w:val="000000" w:themeColor="text1"/>
                <w:sz w:val="24"/>
                <w:szCs w:val="24"/>
              </w:rPr>
            </w:pPr>
            <w:r w:rsidRPr="5C5BFDB2">
              <w:rPr>
                <w:rFonts w:ascii="Verdana" w:hAnsi="Verdana" w:cs="Arial"/>
                <w:color w:val="000000" w:themeColor="text1"/>
                <w:sz w:val="24"/>
                <w:szCs w:val="24"/>
              </w:rPr>
              <w:t>AG</w:t>
            </w:r>
            <w:r w:rsidR="5C3FF627" w:rsidRPr="5C5BFDB2">
              <w:rPr>
                <w:rFonts w:ascii="Verdana" w:hAnsi="Verdana" w:cs="Arial"/>
                <w:color w:val="000000" w:themeColor="text1"/>
                <w:sz w:val="24"/>
                <w:szCs w:val="24"/>
              </w:rPr>
              <w:t xml:space="preserve"> asked about bank staff working above the pay cap and the circumstances under which this occurred. EO explained that some bank staff, often substantive employees undertaking additional </w:t>
            </w:r>
            <w:r w:rsidR="5C75FBB1" w:rsidRPr="5C5BFDB2">
              <w:rPr>
                <w:rFonts w:ascii="Verdana" w:hAnsi="Verdana" w:cs="Arial"/>
                <w:color w:val="000000" w:themeColor="text1"/>
                <w:sz w:val="24"/>
                <w:szCs w:val="24"/>
              </w:rPr>
              <w:t>hours, were</w:t>
            </w:r>
            <w:r w:rsidR="5C3FF627" w:rsidRPr="5C5BFDB2">
              <w:rPr>
                <w:rFonts w:ascii="Verdana" w:hAnsi="Verdana" w:cs="Arial"/>
                <w:color w:val="000000" w:themeColor="text1"/>
                <w:sz w:val="24"/>
                <w:szCs w:val="24"/>
              </w:rPr>
              <w:t xml:space="preserve"> paid </w:t>
            </w:r>
            <w:r w:rsidR="5C3FF627" w:rsidRPr="5C5BFDB2">
              <w:rPr>
                <w:rFonts w:ascii="Verdana" w:hAnsi="Verdana" w:cs="Arial"/>
                <w:color w:val="000000" w:themeColor="text1"/>
                <w:sz w:val="24"/>
                <w:szCs w:val="24"/>
              </w:rPr>
              <w:lastRenderedPageBreak/>
              <w:t>above the cap due to regional rate card variations and market pressures. She confirmed that work was ongoing to review and revise these rates.</w:t>
            </w:r>
          </w:p>
          <w:p w14:paraId="6F4E6620" w14:textId="47A92A72" w:rsidR="5C3FF627" w:rsidRDefault="5C3FF627" w:rsidP="0AFA3490">
            <w:pPr>
              <w:jc w:val="both"/>
            </w:pPr>
            <w:r w:rsidRPr="0AFA3490">
              <w:rPr>
                <w:rFonts w:ascii="Verdana" w:hAnsi="Verdana" w:cs="Arial"/>
                <w:color w:val="000000" w:themeColor="text1"/>
                <w:sz w:val="24"/>
                <w:szCs w:val="24"/>
              </w:rPr>
              <w:t>AG also questioned whether the vacancy control process could be simplified and suggested that reporting on where posts were held or approved might help educate managers. TR stated that the current process was a “belt and braces” approach, implemented to strengthen performance management. She emphasised that the long-term goal was to empower managers once sufficient traction had been achieved.</w:t>
            </w:r>
          </w:p>
          <w:p w14:paraId="4AA70468" w14:textId="31A2959F" w:rsidR="5C3FF627" w:rsidRDefault="5C3FF627" w:rsidP="0AFA3490">
            <w:pPr>
              <w:jc w:val="both"/>
            </w:pPr>
            <w:r w:rsidRPr="0AFA3490">
              <w:rPr>
                <w:rFonts w:ascii="Verdana" w:hAnsi="Verdana" w:cs="Arial"/>
                <w:color w:val="000000" w:themeColor="text1"/>
                <w:sz w:val="24"/>
                <w:szCs w:val="24"/>
              </w:rPr>
              <w:t>EO confirmed that future reporting would include visibility of held or approved posts, which could support process improvements.</w:t>
            </w:r>
          </w:p>
          <w:p w14:paraId="28E26036" w14:textId="549DCEE0" w:rsidR="5C3FF627" w:rsidRDefault="5C3FF627" w:rsidP="0AFA3490">
            <w:pPr>
              <w:jc w:val="both"/>
              <w:rPr>
                <w:rFonts w:ascii="Verdana" w:hAnsi="Verdana" w:cs="Arial"/>
                <w:sz w:val="24"/>
                <w:szCs w:val="24"/>
              </w:rPr>
            </w:pPr>
            <w:r w:rsidRPr="0AFA3490">
              <w:rPr>
                <w:rFonts w:ascii="Verdana" w:hAnsi="Verdana" w:cs="Arial"/>
                <w:color w:val="000000" w:themeColor="text1"/>
                <w:sz w:val="24"/>
                <w:szCs w:val="24"/>
              </w:rPr>
              <w:t xml:space="preserve">CM </w:t>
            </w:r>
            <w:r w:rsidRPr="0AFA3490">
              <w:rPr>
                <w:rFonts w:ascii="Verdana" w:hAnsi="Verdana" w:cs="Arial"/>
                <w:sz w:val="24"/>
                <w:szCs w:val="24"/>
              </w:rPr>
              <w:t>expressed support for the vacancy scrutiny process despite its time-consuming nature. She highlighted the value of improved workforce intelligence and oversight in enabling better decision-making.</w:t>
            </w:r>
          </w:p>
          <w:p w14:paraId="4135ACC9" w14:textId="470A197F" w:rsidR="5C3FF627" w:rsidRDefault="5C3FF627" w:rsidP="0AFA3490">
            <w:pPr>
              <w:jc w:val="both"/>
              <w:rPr>
                <w:rFonts w:ascii="Verdana" w:hAnsi="Verdana" w:cs="Arial"/>
                <w:sz w:val="24"/>
                <w:szCs w:val="24"/>
              </w:rPr>
            </w:pPr>
            <w:r w:rsidRPr="0AFA3490">
              <w:rPr>
                <w:rFonts w:ascii="Verdana" w:hAnsi="Verdana" w:cs="Arial"/>
                <w:sz w:val="24"/>
                <w:szCs w:val="24"/>
              </w:rPr>
              <w:t>MM noted that the increased scrutiny had led to positive behavioural changes within nursing and midwifery, including improved preparation and enhanced opportunities for internal promotion.</w:t>
            </w:r>
          </w:p>
          <w:p w14:paraId="0418A0EB" w14:textId="38C2D2BB" w:rsidR="5C3FF627" w:rsidRDefault="5C3FF627" w:rsidP="0AFA3490">
            <w:pPr>
              <w:jc w:val="both"/>
              <w:rPr>
                <w:rFonts w:ascii="Verdana" w:hAnsi="Verdana" w:cs="Arial"/>
                <w:color w:val="000000" w:themeColor="text1"/>
                <w:sz w:val="24"/>
                <w:szCs w:val="24"/>
              </w:rPr>
            </w:pPr>
            <w:r w:rsidRPr="0AFA3490">
              <w:rPr>
                <w:rFonts w:ascii="Verdana" w:hAnsi="Verdana" w:cs="Arial"/>
                <w:color w:val="000000" w:themeColor="text1"/>
                <w:sz w:val="24"/>
                <w:szCs w:val="24"/>
              </w:rPr>
              <w:t>RE observed a shift in focus from scrutinising individual shifts to understanding the underlying causes of variable pay expenditure. He indicated that plans were in place to begin prospective tracking of spend trajectories.</w:t>
            </w:r>
          </w:p>
          <w:p w14:paraId="19404AE6" w14:textId="18DEB8D1" w:rsidR="00BB4D7F" w:rsidRPr="00BB4D7F" w:rsidRDefault="7BDDAE3E" w:rsidP="4536BA69">
            <w:pPr>
              <w:jc w:val="both"/>
              <w:rPr>
                <w:rFonts w:ascii="Verdana" w:hAnsi="Verdana" w:cs="Arial"/>
                <w:b/>
                <w:bCs/>
                <w:sz w:val="24"/>
                <w:szCs w:val="24"/>
              </w:rPr>
            </w:pPr>
            <w:r w:rsidRPr="4536BA69">
              <w:rPr>
                <w:rFonts w:ascii="Verdana" w:hAnsi="Verdana" w:cs="Arial"/>
                <w:b/>
                <w:bCs/>
                <w:sz w:val="24"/>
                <w:szCs w:val="24"/>
              </w:rPr>
              <w:t>The Committee:</w:t>
            </w:r>
          </w:p>
          <w:p w14:paraId="3F7A1E56" w14:textId="073F612B" w:rsidR="00BB4D7F" w:rsidRPr="00BB4D7F" w:rsidRDefault="24BE4D3B" w:rsidP="08346511">
            <w:pPr>
              <w:pStyle w:val="ListParagraph"/>
              <w:numPr>
                <w:ilvl w:val="0"/>
                <w:numId w:val="24"/>
              </w:numPr>
              <w:jc w:val="both"/>
              <w:rPr>
                <w:rFonts w:ascii="Verdana" w:eastAsia="Verdana" w:hAnsi="Verdana" w:cs="Verdana"/>
                <w:lang w:val="en-GB"/>
              </w:rPr>
            </w:pPr>
            <w:r w:rsidRPr="42AA8BA3">
              <w:rPr>
                <w:rFonts w:ascii="Verdana" w:eastAsia="Verdana" w:hAnsi="Verdana" w:cs="Verdana"/>
                <w:b/>
                <w:bCs/>
                <w:lang w:val="en-GB"/>
              </w:rPr>
              <w:t xml:space="preserve">ASSURED </w:t>
            </w:r>
            <w:r w:rsidRPr="42AA8BA3">
              <w:rPr>
                <w:rFonts w:ascii="Verdana" w:eastAsia="Verdana" w:hAnsi="Verdana" w:cs="Verdana"/>
                <w:lang w:val="en-GB"/>
              </w:rPr>
              <w:t xml:space="preserve">by </w:t>
            </w:r>
            <w:r w:rsidR="5EF1AD1B" w:rsidRPr="42AA8BA3">
              <w:rPr>
                <w:rFonts w:ascii="Verdana" w:eastAsia="Verdana" w:hAnsi="Verdana" w:cs="Verdana"/>
                <w:lang w:val="en-GB"/>
              </w:rPr>
              <w:t>the report</w:t>
            </w:r>
            <w:r w:rsidR="5E86C633" w:rsidRPr="42AA8BA3">
              <w:rPr>
                <w:rFonts w:ascii="Verdana" w:eastAsia="Verdana" w:hAnsi="Verdana" w:cs="Verdana"/>
                <w:lang w:val="en-GB"/>
              </w:rPr>
              <w:t>.</w:t>
            </w:r>
            <w:r w:rsidR="5EF1AD1B" w:rsidRPr="42AA8BA3">
              <w:rPr>
                <w:rFonts w:ascii="Verdana" w:eastAsia="Verdana" w:hAnsi="Verdana" w:cs="Verdana"/>
                <w:lang w:val="en-GB"/>
              </w:rPr>
              <w:t xml:space="preserve"> </w:t>
            </w:r>
          </w:p>
        </w:tc>
      </w:tr>
      <w:tr w:rsidR="00BB4D7F" w:rsidRPr="00ED203F" w14:paraId="159F3324" w14:textId="77777777" w:rsidTr="323CCAA4">
        <w:trPr>
          <w:trHeight w:val="595"/>
        </w:trPr>
        <w:tc>
          <w:tcPr>
            <w:tcW w:w="1838" w:type="dxa"/>
            <w:tcMar>
              <w:top w:w="80" w:type="dxa"/>
              <w:left w:w="80" w:type="dxa"/>
              <w:bottom w:w="80" w:type="dxa"/>
              <w:right w:w="80" w:type="dxa"/>
            </w:tcMar>
          </w:tcPr>
          <w:p w14:paraId="36CCAB71" w14:textId="51887ED3" w:rsidR="00BB4D7F" w:rsidRPr="00ED203F" w:rsidRDefault="7695D0EB" w:rsidP="3D08B76D">
            <w:pPr>
              <w:rPr>
                <w:rFonts w:ascii="Verdana" w:hAnsi="Verdana" w:cs="Arial"/>
                <w:b/>
                <w:bCs/>
                <w:sz w:val="24"/>
                <w:szCs w:val="24"/>
              </w:rPr>
            </w:pPr>
            <w:r w:rsidRPr="08346511">
              <w:rPr>
                <w:rFonts w:ascii="Verdana" w:hAnsi="Verdana" w:cs="Arial"/>
                <w:b/>
                <w:bCs/>
                <w:sz w:val="24"/>
                <w:szCs w:val="24"/>
              </w:rPr>
              <w:lastRenderedPageBreak/>
              <w:t>86/25</w:t>
            </w:r>
          </w:p>
        </w:tc>
        <w:tc>
          <w:tcPr>
            <w:tcW w:w="9072" w:type="dxa"/>
            <w:tcMar>
              <w:top w:w="80" w:type="dxa"/>
              <w:left w:w="80" w:type="dxa"/>
              <w:bottom w:w="80" w:type="dxa"/>
              <w:right w:w="80" w:type="dxa"/>
            </w:tcMar>
          </w:tcPr>
          <w:p w14:paraId="64D9E125" w14:textId="6CCD43E2" w:rsidR="00BB4D7F" w:rsidRPr="00BB4D7F" w:rsidRDefault="6AC4C139" w:rsidP="00351BF0">
            <w:pPr>
              <w:jc w:val="both"/>
              <w:rPr>
                <w:rFonts w:ascii="Verdana" w:hAnsi="Verdana" w:cs="Arial"/>
                <w:b/>
                <w:bCs/>
                <w:sz w:val="24"/>
                <w:szCs w:val="24"/>
              </w:rPr>
            </w:pPr>
            <w:r w:rsidRPr="08346511">
              <w:rPr>
                <w:rFonts w:ascii="Verdana" w:hAnsi="Verdana" w:cs="Arial"/>
                <w:b/>
                <w:bCs/>
                <w:sz w:val="24"/>
                <w:szCs w:val="24"/>
              </w:rPr>
              <w:t>DIGITALLY READY WORKFORCE REPORT</w:t>
            </w:r>
          </w:p>
        </w:tc>
      </w:tr>
      <w:tr w:rsidR="00BB4D7F" w:rsidRPr="00ED203F" w14:paraId="75AC5F9B" w14:textId="77777777" w:rsidTr="323CCAA4">
        <w:trPr>
          <w:trHeight w:val="595"/>
        </w:trPr>
        <w:tc>
          <w:tcPr>
            <w:tcW w:w="1838" w:type="dxa"/>
            <w:tcMar>
              <w:top w:w="80" w:type="dxa"/>
              <w:left w:w="80" w:type="dxa"/>
              <w:bottom w:w="80" w:type="dxa"/>
              <w:right w:w="80" w:type="dxa"/>
            </w:tcMar>
          </w:tcPr>
          <w:p w14:paraId="1C7BA4A2" w14:textId="77777777" w:rsidR="00BB4D7F" w:rsidRPr="00ED203F" w:rsidRDefault="00BB4D7F" w:rsidP="000C0B64">
            <w:pPr>
              <w:rPr>
                <w:rFonts w:ascii="Verdana" w:hAnsi="Verdana" w:cs="Arial"/>
                <w:b/>
                <w:sz w:val="24"/>
                <w:szCs w:val="24"/>
              </w:rPr>
            </w:pPr>
          </w:p>
        </w:tc>
        <w:tc>
          <w:tcPr>
            <w:tcW w:w="9072" w:type="dxa"/>
            <w:tcMar>
              <w:top w:w="80" w:type="dxa"/>
              <w:left w:w="80" w:type="dxa"/>
              <w:bottom w:w="80" w:type="dxa"/>
              <w:right w:w="80" w:type="dxa"/>
            </w:tcMar>
          </w:tcPr>
          <w:p w14:paraId="740695D8" w14:textId="2C7AC649" w:rsidR="00515945" w:rsidRDefault="39BD7302" w:rsidP="08346511">
            <w:pPr>
              <w:jc w:val="both"/>
              <w:rPr>
                <w:rFonts w:ascii="Verdana" w:eastAsia="Verdana" w:hAnsi="Verdana" w:cs="Verdana"/>
                <w:color w:val="000000" w:themeColor="text1"/>
                <w:sz w:val="24"/>
                <w:szCs w:val="24"/>
              </w:rPr>
            </w:pPr>
            <w:r w:rsidRPr="4536BA69">
              <w:rPr>
                <w:rFonts w:ascii="Verdana" w:hAnsi="Verdana" w:cs="Arial"/>
                <w:sz w:val="24"/>
                <w:szCs w:val="24"/>
              </w:rPr>
              <w:t xml:space="preserve">The Committee </w:t>
            </w:r>
            <w:r w:rsidR="1A34A71A" w:rsidRPr="4536BA69">
              <w:rPr>
                <w:rFonts w:ascii="Verdana" w:hAnsi="Verdana" w:cs="Arial"/>
                <w:b/>
                <w:bCs/>
                <w:sz w:val="24"/>
                <w:szCs w:val="24"/>
              </w:rPr>
              <w:t>RECIEVED</w:t>
            </w:r>
            <w:r w:rsidR="1A34A71A" w:rsidRPr="4536BA69">
              <w:rPr>
                <w:rFonts w:ascii="Verdana" w:hAnsi="Verdana" w:cs="Arial"/>
                <w:sz w:val="24"/>
                <w:szCs w:val="24"/>
              </w:rPr>
              <w:t xml:space="preserve"> </w:t>
            </w:r>
            <w:r w:rsidR="5642BB73" w:rsidRPr="4536BA69">
              <w:rPr>
                <w:rFonts w:ascii="Verdana" w:hAnsi="Verdana" w:cs="Arial"/>
                <w:sz w:val="24"/>
                <w:szCs w:val="24"/>
              </w:rPr>
              <w:t>the</w:t>
            </w:r>
            <w:r w:rsidR="08C7AE02" w:rsidRPr="4536BA69">
              <w:rPr>
                <w:rFonts w:ascii="Verdana" w:hAnsi="Verdana" w:cs="Arial"/>
                <w:sz w:val="24"/>
                <w:szCs w:val="24"/>
              </w:rPr>
              <w:t xml:space="preserve"> </w:t>
            </w:r>
            <w:r w:rsidR="5642BB73" w:rsidRPr="4536BA69">
              <w:rPr>
                <w:rFonts w:ascii="Verdana" w:hAnsi="Verdana" w:cs="Arial"/>
                <w:sz w:val="24"/>
                <w:szCs w:val="24"/>
              </w:rPr>
              <w:t>D</w:t>
            </w:r>
            <w:r w:rsidR="08C7AE02" w:rsidRPr="4536BA69">
              <w:rPr>
                <w:rFonts w:ascii="Verdana" w:hAnsi="Verdana" w:cs="Arial"/>
                <w:sz w:val="24"/>
                <w:szCs w:val="24"/>
              </w:rPr>
              <w:t xml:space="preserve">igitally </w:t>
            </w:r>
            <w:r w:rsidR="5642BB73" w:rsidRPr="4536BA69">
              <w:rPr>
                <w:rFonts w:ascii="Verdana" w:hAnsi="Verdana" w:cs="Arial"/>
                <w:sz w:val="24"/>
                <w:szCs w:val="24"/>
              </w:rPr>
              <w:t>R</w:t>
            </w:r>
            <w:r w:rsidR="08C7AE02" w:rsidRPr="4536BA69">
              <w:rPr>
                <w:rFonts w:ascii="Verdana" w:hAnsi="Verdana" w:cs="Arial"/>
                <w:sz w:val="24"/>
                <w:szCs w:val="24"/>
              </w:rPr>
              <w:t xml:space="preserve">eady </w:t>
            </w:r>
            <w:r w:rsidR="5642BB73" w:rsidRPr="4536BA69">
              <w:rPr>
                <w:rFonts w:ascii="Verdana" w:hAnsi="Verdana" w:cs="Arial"/>
                <w:sz w:val="24"/>
                <w:szCs w:val="24"/>
              </w:rPr>
              <w:t>W</w:t>
            </w:r>
            <w:r w:rsidR="08C7AE02" w:rsidRPr="4536BA69">
              <w:rPr>
                <w:rFonts w:ascii="Verdana" w:hAnsi="Verdana" w:cs="Arial"/>
                <w:sz w:val="24"/>
                <w:szCs w:val="24"/>
              </w:rPr>
              <w:t>orkforce report.</w:t>
            </w:r>
          </w:p>
          <w:p w14:paraId="5E4F0790" w14:textId="36F3F523" w:rsidR="00515945" w:rsidRDefault="5841303E" w:rsidP="006C2E86">
            <w:pPr>
              <w:jc w:val="both"/>
              <w:rPr>
                <w:rFonts w:ascii="Verdana" w:hAnsi="Verdana" w:cs="Arial"/>
                <w:sz w:val="24"/>
                <w:szCs w:val="24"/>
              </w:rPr>
            </w:pPr>
            <w:r w:rsidRPr="0AFA3490">
              <w:rPr>
                <w:rFonts w:ascii="Verdana" w:hAnsi="Verdana" w:cs="Arial"/>
                <w:sz w:val="24"/>
                <w:szCs w:val="24"/>
              </w:rPr>
              <w:t xml:space="preserve">GW </w:t>
            </w:r>
            <w:r w:rsidR="09BE5591" w:rsidRPr="0AFA3490">
              <w:rPr>
                <w:rFonts w:ascii="Verdana" w:hAnsi="Verdana" w:cs="Arial"/>
                <w:sz w:val="24"/>
                <w:szCs w:val="24"/>
              </w:rPr>
              <w:t>drew attention to the following points:</w:t>
            </w:r>
          </w:p>
          <w:p w14:paraId="07E078CC" w14:textId="5719D0BE" w:rsidR="00573EA8" w:rsidRPr="001B284D" w:rsidRDefault="25FF8E2D" w:rsidP="08346511">
            <w:pPr>
              <w:pStyle w:val="ListParagraph"/>
              <w:numPr>
                <w:ilvl w:val="0"/>
                <w:numId w:val="53"/>
              </w:numPr>
              <w:jc w:val="both"/>
              <w:rPr>
                <w:rFonts w:ascii="Verdana" w:eastAsia="Verdana" w:hAnsi="Verdana" w:cs="Verdana"/>
              </w:rPr>
            </w:pPr>
            <w:r w:rsidRPr="4536BA69">
              <w:rPr>
                <w:rFonts w:ascii="Verdana" w:eastAsia="Verdana" w:hAnsi="Verdana" w:cs="Verdana"/>
              </w:rPr>
              <w:t>The digital workforce strategy was aligned with the overarching digital strategy. It was emphasised that technology alone cannot drive transformation; a confident, skilled, and digitally enabled workforce is essential to achieving meaningful change.</w:t>
            </w:r>
          </w:p>
          <w:p w14:paraId="09D61B07" w14:textId="2E34A778" w:rsidR="00573EA8" w:rsidRPr="001B284D" w:rsidRDefault="25FF8E2D" w:rsidP="0AFA3490">
            <w:pPr>
              <w:pStyle w:val="ListParagraph"/>
              <w:numPr>
                <w:ilvl w:val="0"/>
                <w:numId w:val="53"/>
              </w:numPr>
              <w:rPr>
                <w:rFonts w:ascii="Verdana" w:eastAsia="Verdana" w:hAnsi="Verdana" w:cs="Verdana"/>
                <w:color w:val="000000" w:themeColor="text1"/>
              </w:rPr>
            </w:pPr>
            <w:r w:rsidRPr="4536BA69">
              <w:rPr>
                <w:rFonts w:ascii="Verdana" w:eastAsia="Verdana" w:hAnsi="Verdana" w:cs="Verdana"/>
              </w:rPr>
              <w:t>Significant progress ha</w:t>
            </w:r>
            <w:r w:rsidR="0BFDB1A0" w:rsidRPr="4536BA69">
              <w:rPr>
                <w:rFonts w:ascii="Verdana" w:eastAsia="Verdana" w:hAnsi="Verdana" w:cs="Verdana"/>
              </w:rPr>
              <w:t>d</w:t>
            </w:r>
            <w:r w:rsidRPr="4536BA69">
              <w:rPr>
                <w:rFonts w:ascii="Verdana" w:eastAsia="Verdana" w:hAnsi="Verdana" w:cs="Verdana"/>
              </w:rPr>
              <w:t xml:space="preserve"> been made, including the appointment of a Digital Adoption Manager and the establishment of a Microsoft 365 Champions network comprising over 1,000 staff. This network supports peer learning and sharing best practices.</w:t>
            </w:r>
          </w:p>
          <w:p w14:paraId="48D1C814" w14:textId="068966F6" w:rsidR="00573EA8" w:rsidRPr="001B284D" w:rsidRDefault="5D3AEAFE" w:rsidP="0AFA3490">
            <w:pPr>
              <w:pStyle w:val="ListParagraph"/>
              <w:numPr>
                <w:ilvl w:val="0"/>
                <w:numId w:val="53"/>
              </w:numPr>
              <w:rPr>
                <w:rFonts w:ascii="Verdana" w:eastAsia="Verdana" w:hAnsi="Verdana" w:cs="Verdana"/>
                <w:color w:val="000000" w:themeColor="text1"/>
              </w:rPr>
            </w:pPr>
            <w:r w:rsidRPr="0AFA3490">
              <w:rPr>
                <w:rFonts w:ascii="Verdana" w:eastAsia="Verdana" w:hAnsi="Verdana" w:cs="Verdana"/>
              </w:rPr>
              <w:t xml:space="preserve">A system co-design approach was being implemented, involving end users in the configuration and rollout of digital systems. </w:t>
            </w:r>
            <w:r w:rsidRPr="0AFA3490">
              <w:rPr>
                <w:rFonts w:ascii="Verdana" w:eastAsia="Verdana" w:hAnsi="Verdana" w:cs="Verdana"/>
              </w:rPr>
              <w:lastRenderedPageBreak/>
              <w:t>Robust project support and comprehensive end-to-end user training were provided as part of this process.</w:t>
            </w:r>
          </w:p>
          <w:p w14:paraId="6FE82493" w14:textId="58C65D82" w:rsidR="00573EA8" w:rsidRPr="001B284D" w:rsidRDefault="5D3AEAFE" w:rsidP="0AFA3490">
            <w:pPr>
              <w:pStyle w:val="ListParagraph"/>
              <w:numPr>
                <w:ilvl w:val="0"/>
                <w:numId w:val="53"/>
              </w:numPr>
              <w:rPr>
                <w:rFonts w:ascii="Verdana" w:eastAsia="Verdana" w:hAnsi="Verdana" w:cs="Verdana"/>
                <w:color w:val="000000" w:themeColor="text1"/>
              </w:rPr>
            </w:pPr>
            <w:r w:rsidRPr="0AFA3490">
              <w:rPr>
                <w:rFonts w:ascii="Verdana" w:eastAsia="Verdana" w:hAnsi="Verdana" w:cs="Verdana"/>
              </w:rPr>
              <w:t>A data literacy programme had successfully trained over 129 managers and 90 primary care staff in the use of data in their daily work. Digital systems training was also embedded in junior doctor induction programmes.</w:t>
            </w:r>
          </w:p>
          <w:p w14:paraId="67E16F68" w14:textId="48C72056" w:rsidR="00573EA8" w:rsidRPr="001B284D" w:rsidRDefault="5D3AEAFE" w:rsidP="0AFA3490">
            <w:pPr>
              <w:pStyle w:val="ListParagraph"/>
              <w:numPr>
                <w:ilvl w:val="0"/>
                <w:numId w:val="53"/>
              </w:numPr>
              <w:rPr>
                <w:rFonts w:ascii="Verdana" w:eastAsia="Verdana" w:hAnsi="Verdana" w:cs="Verdana"/>
                <w:color w:val="000000" w:themeColor="text1"/>
              </w:rPr>
            </w:pPr>
            <w:r w:rsidRPr="0AFA3490">
              <w:rPr>
                <w:rFonts w:ascii="Verdana" w:eastAsia="Verdana" w:hAnsi="Verdana" w:cs="Verdana"/>
              </w:rPr>
              <w:t>A further development was required, with the strategy calling for a comprehensive digital skills programme. This would embed digital literacy across all staff groups and leverage national partnerships to support delivery.</w:t>
            </w:r>
          </w:p>
          <w:p w14:paraId="4282A920" w14:textId="124E5628" w:rsidR="00573EA8" w:rsidRPr="001B284D" w:rsidRDefault="5D3AEAFE" w:rsidP="0AFA3490">
            <w:pPr>
              <w:pStyle w:val="ListParagraph"/>
              <w:numPr>
                <w:ilvl w:val="0"/>
                <w:numId w:val="53"/>
              </w:numPr>
              <w:rPr>
                <w:rFonts w:ascii="Verdana" w:eastAsia="Verdana" w:hAnsi="Verdana" w:cs="Verdana"/>
                <w:color w:val="000000" w:themeColor="text1"/>
              </w:rPr>
            </w:pPr>
            <w:r w:rsidRPr="0AFA3490">
              <w:rPr>
                <w:rFonts w:ascii="Verdana" w:eastAsia="Verdana" w:hAnsi="Verdana" w:cs="Verdana"/>
              </w:rPr>
              <w:t>The current digital investment stood at 2% of turnover. The strategy aimed to increase this to 4.6%, with a significant proportion of the uplift dedicated to workforce digital enablement.</w:t>
            </w:r>
          </w:p>
          <w:p w14:paraId="09186A14" w14:textId="0BDDF4BB" w:rsidR="00573EA8" w:rsidRPr="001B284D" w:rsidRDefault="5D3AEAFE" w:rsidP="0AFA3490">
            <w:pPr>
              <w:pStyle w:val="ListParagraph"/>
              <w:numPr>
                <w:ilvl w:val="0"/>
                <w:numId w:val="53"/>
              </w:numPr>
              <w:rPr>
                <w:color w:val="000000" w:themeColor="text1"/>
              </w:rPr>
            </w:pPr>
            <w:r w:rsidRPr="0AFA3490">
              <w:rPr>
                <w:rFonts w:ascii="Verdana" w:eastAsia="Verdana" w:hAnsi="Verdana" w:cs="Verdana"/>
              </w:rPr>
              <w:t xml:space="preserve">Considering financial constraints, a collaborative approach was proposed with </w:t>
            </w:r>
            <w:r w:rsidR="59C313EF" w:rsidRPr="0AFA3490">
              <w:rPr>
                <w:rFonts w:ascii="Verdana" w:eastAsia="Verdana" w:hAnsi="Verdana" w:cs="Verdana"/>
              </w:rPr>
              <w:t>the Workforce</w:t>
            </w:r>
            <w:r w:rsidRPr="0AFA3490">
              <w:rPr>
                <w:rFonts w:ascii="Verdana" w:eastAsia="Verdana" w:hAnsi="Verdana" w:cs="Verdana"/>
              </w:rPr>
              <w:t xml:space="preserve"> and OD teams. This would focus on embedding digital “golden threads” within staff faculties and establishing a programme to progress incrementally</w:t>
            </w:r>
            <w:r>
              <w:t>.</w:t>
            </w:r>
          </w:p>
          <w:p w14:paraId="48897B89" w14:textId="1E7FCD0C" w:rsidR="00573EA8" w:rsidRPr="001B284D" w:rsidRDefault="5D3AEAFE" w:rsidP="0AFA3490">
            <w:pPr>
              <w:pStyle w:val="ListParagraph"/>
              <w:numPr>
                <w:ilvl w:val="0"/>
                <w:numId w:val="53"/>
              </w:numPr>
              <w:rPr>
                <w:rFonts w:ascii="Verdana" w:eastAsia="Verdana" w:hAnsi="Verdana" w:cs="Verdana"/>
                <w:color w:val="000000" w:themeColor="text1"/>
              </w:rPr>
            </w:pPr>
            <w:r w:rsidRPr="0AFA3490">
              <w:rPr>
                <w:rFonts w:ascii="Verdana" w:eastAsia="Verdana" w:hAnsi="Verdana" w:cs="Verdana"/>
              </w:rPr>
              <w:t>The Committee was asked to endorse the proposed next steps, which included the formation of digitally supported faculties and prioritisation of partnership working with Workforce and OD.</w:t>
            </w:r>
          </w:p>
          <w:p w14:paraId="625CF512" w14:textId="52B63EE4" w:rsidR="00573EA8" w:rsidRPr="001B284D" w:rsidRDefault="5D3AEAFE" w:rsidP="0AFA3490">
            <w:pPr>
              <w:pStyle w:val="ListParagraph"/>
              <w:numPr>
                <w:ilvl w:val="0"/>
                <w:numId w:val="53"/>
              </w:numPr>
              <w:rPr>
                <w:rFonts w:ascii="Verdana" w:eastAsia="Verdana" w:hAnsi="Verdana" w:cs="Verdana"/>
                <w:color w:val="000000" w:themeColor="text1"/>
              </w:rPr>
            </w:pPr>
            <w:r w:rsidRPr="0AFA3490">
              <w:rPr>
                <w:rFonts w:ascii="Verdana" w:eastAsia="Verdana" w:hAnsi="Verdana" w:cs="Verdana"/>
              </w:rPr>
              <w:t>It was noted that a more defined action plan and timeline were required. These would be developed collaboratively and reported to the relevant committees.</w:t>
            </w:r>
          </w:p>
          <w:p w14:paraId="2A2BD7B4" w14:textId="6CD25884" w:rsidR="00573EA8" w:rsidRPr="001B284D" w:rsidRDefault="09D86331" w:rsidP="08346511">
            <w:pPr>
              <w:spacing w:before="240" w:after="240"/>
              <w:rPr>
                <w:rFonts w:ascii="Verdana" w:hAnsi="Verdana" w:cs="Arial"/>
              </w:rPr>
            </w:pPr>
            <w:r w:rsidRPr="0AFA3490">
              <w:rPr>
                <w:rFonts w:ascii="Verdana" w:hAnsi="Verdana" w:cs="Arial"/>
                <w:sz w:val="24"/>
                <w:szCs w:val="24"/>
              </w:rPr>
              <w:t xml:space="preserve">RO thanked </w:t>
            </w:r>
            <w:r w:rsidR="1FD891A5" w:rsidRPr="0AFA3490">
              <w:rPr>
                <w:rFonts w:ascii="Verdana" w:hAnsi="Verdana" w:cs="Arial"/>
                <w:sz w:val="24"/>
                <w:szCs w:val="24"/>
              </w:rPr>
              <w:t xml:space="preserve">GW </w:t>
            </w:r>
            <w:r w:rsidRPr="0AFA3490">
              <w:rPr>
                <w:rFonts w:ascii="Verdana" w:hAnsi="Verdana" w:cs="Arial"/>
                <w:sz w:val="24"/>
                <w:szCs w:val="24"/>
              </w:rPr>
              <w:t>for the report and welcomed questions</w:t>
            </w:r>
            <w:r w:rsidRPr="0AFA3490">
              <w:rPr>
                <w:rFonts w:ascii="Verdana" w:hAnsi="Verdana" w:cs="Arial"/>
              </w:rPr>
              <w:t xml:space="preserve">. </w:t>
            </w:r>
          </w:p>
          <w:p w14:paraId="06BF6204" w14:textId="6E771820" w:rsidR="0AAECA18" w:rsidRDefault="0AAECA18" w:rsidP="0AFA3490">
            <w:pPr>
              <w:spacing w:before="240" w:after="240"/>
              <w:rPr>
                <w:rFonts w:ascii="Verdana" w:hAnsi="Verdana" w:cs="Arial"/>
                <w:sz w:val="28"/>
                <w:szCs w:val="28"/>
              </w:rPr>
            </w:pPr>
            <w:r w:rsidRPr="0AFA3490">
              <w:rPr>
                <w:rFonts w:ascii="Verdana" w:hAnsi="Verdana" w:cs="Arial"/>
                <w:sz w:val="24"/>
                <w:szCs w:val="24"/>
              </w:rPr>
              <w:t>AG enquired about the timeline and planning process for implementing the digitally ready workforce strategy. GW stated that a defined timeline had not yet been established. He confirmed that planning would be undertaken collaboratively with Workforce and OD teams, with work expected to commence in earnest in the coming weeks.</w:t>
            </w:r>
          </w:p>
          <w:p w14:paraId="68D26508" w14:textId="2CC2F78D" w:rsidR="0AAECA18" w:rsidRDefault="0AAECA18" w:rsidP="0AFA3490">
            <w:pPr>
              <w:spacing w:before="240" w:after="240"/>
              <w:rPr>
                <w:rFonts w:ascii="Verdana" w:hAnsi="Verdana" w:cs="Arial"/>
                <w:sz w:val="28"/>
                <w:szCs w:val="28"/>
              </w:rPr>
            </w:pPr>
            <w:r w:rsidRPr="0AFA3490">
              <w:rPr>
                <w:rFonts w:ascii="Verdana" w:hAnsi="Verdana" w:cs="Arial"/>
                <w:sz w:val="24"/>
                <w:szCs w:val="24"/>
              </w:rPr>
              <w:t>AG suggested that the plan should be presented to the Digital and Data, Research and Innovation (DDRI) Committee. GW agreed and confirmed that the plan would be developed and reported to both relevant committees.</w:t>
            </w:r>
          </w:p>
          <w:p w14:paraId="245F4163" w14:textId="00EE3109" w:rsidR="0AAECA18" w:rsidRDefault="0AAECA18" w:rsidP="0AFA3490">
            <w:pPr>
              <w:spacing w:before="240" w:after="240"/>
              <w:rPr>
                <w:rFonts w:ascii="Verdana" w:hAnsi="Verdana" w:cs="Arial"/>
                <w:b/>
                <w:bCs/>
                <w:sz w:val="24"/>
                <w:szCs w:val="24"/>
              </w:rPr>
            </w:pPr>
            <w:r w:rsidRPr="2E16B1FD">
              <w:rPr>
                <w:rFonts w:ascii="Verdana" w:hAnsi="Verdana" w:cs="Arial"/>
                <w:b/>
                <w:bCs/>
                <w:sz w:val="24"/>
                <w:szCs w:val="24"/>
              </w:rPr>
              <w:t>ACTION: AG</w:t>
            </w:r>
          </w:p>
          <w:p w14:paraId="3BAE58A8" w14:textId="223B6411" w:rsidR="0AAECA18" w:rsidRDefault="474239D3" w:rsidP="0AFA3490">
            <w:pPr>
              <w:spacing w:before="240" w:after="240"/>
              <w:rPr>
                <w:rFonts w:ascii="Verdana" w:hAnsi="Verdana" w:cs="Arial"/>
                <w:sz w:val="24"/>
                <w:szCs w:val="24"/>
              </w:rPr>
            </w:pPr>
            <w:r w:rsidRPr="4536BA69">
              <w:rPr>
                <w:rFonts w:ascii="Verdana" w:hAnsi="Verdana" w:cs="Arial"/>
                <w:sz w:val="24"/>
                <w:szCs w:val="24"/>
              </w:rPr>
              <w:t xml:space="preserve">ALF asked whether there had been any obstacles during the implementation of new digital systems, and how ongoing usage was </w:t>
            </w:r>
            <w:r w:rsidRPr="4536BA69">
              <w:rPr>
                <w:rFonts w:ascii="Verdana" w:hAnsi="Verdana" w:cs="Arial"/>
                <w:sz w:val="24"/>
                <w:szCs w:val="24"/>
              </w:rPr>
              <w:lastRenderedPageBreak/>
              <w:t>being monitored. GW acknowledged that some resistance was typical but emphasised that involving staff in co-design and providing on-the-ground support had facilitated adoption. He noted that investment in change management was essential. Monitoring was conducted through system audits and engagement with nursing leads to ensure appropriate usage and to prevent workarounds</w:t>
            </w:r>
          </w:p>
          <w:p w14:paraId="1962456D" w14:textId="0561D896" w:rsidR="0AAECA18" w:rsidRDefault="0AAECA18" w:rsidP="0AFA3490">
            <w:pPr>
              <w:spacing w:before="240" w:after="240"/>
              <w:rPr>
                <w:rFonts w:ascii="Verdana" w:hAnsi="Verdana" w:cs="Arial"/>
                <w:sz w:val="24"/>
                <w:szCs w:val="24"/>
              </w:rPr>
            </w:pPr>
            <w:r w:rsidRPr="0AFA3490">
              <w:rPr>
                <w:rFonts w:ascii="Verdana" w:hAnsi="Verdana" w:cs="Arial"/>
                <w:sz w:val="24"/>
                <w:szCs w:val="24"/>
              </w:rPr>
              <w:t xml:space="preserve">RO queried whether digital enablement was consistent across the workforce or if gaps </w:t>
            </w:r>
            <w:r w:rsidR="32005941" w:rsidRPr="0AFA3490">
              <w:rPr>
                <w:rFonts w:ascii="Verdana" w:hAnsi="Verdana" w:cs="Arial"/>
                <w:sz w:val="24"/>
                <w:szCs w:val="24"/>
              </w:rPr>
              <w:t>existed and</w:t>
            </w:r>
            <w:r w:rsidRPr="0AFA3490">
              <w:rPr>
                <w:rFonts w:ascii="Verdana" w:hAnsi="Verdana" w:cs="Arial"/>
                <w:sz w:val="24"/>
                <w:szCs w:val="24"/>
              </w:rPr>
              <w:t xml:space="preserve"> asked how assurance could be provided to the Board. LJ responded that a needs analysis and baseline assessment were required to identify gaps and allocate resources effectively. She highlighted the importance of considering generational differences and varying levels of digital proficiency.</w:t>
            </w:r>
          </w:p>
          <w:p w14:paraId="3886C2F8" w14:textId="6E0AD7FA" w:rsidR="0AAECA18" w:rsidRDefault="0AAECA18" w:rsidP="0AFA3490">
            <w:pPr>
              <w:spacing w:before="240" w:after="240"/>
              <w:rPr>
                <w:rFonts w:ascii="Verdana" w:hAnsi="Verdana" w:cs="Arial"/>
                <w:sz w:val="24"/>
                <w:szCs w:val="24"/>
              </w:rPr>
            </w:pPr>
            <w:r w:rsidRPr="0AFA3490">
              <w:rPr>
                <w:rFonts w:ascii="Verdana" w:hAnsi="Verdana" w:cs="Arial"/>
                <w:sz w:val="24"/>
                <w:szCs w:val="24"/>
              </w:rPr>
              <w:t xml:space="preserve">GW added that establishing a baseline was challenging, but tools such as the </w:t>
            </w:r>
            <w:r w:rsidR="1A7C9929" w:rsidRPr="0AFA3490">
              <w:rPr>
                <w:rFonts w:ascii="Verdana" w:hAnsi="Verdana" w:cs="Arial"/>
                <w:sz w:val="24"/>
                <w:szCs w:val="24"/>
              </w:rPr>
              <w:t>Health Education and Improvement Wales (</w:t>
            </w:r>
            <w:r w:rsidRPr="0AFA3490">
              <w:rPr>
                <w:rFonts w:ascii="Verdana" w:hAnsi="Verdana" w:cs="Arial"/>
                <w:sz w:val="24"/>
                <w:szCs w:val="24"/>
              </w:rPr>
              <w:t>HEIW</w:t>
            </w:r>
            <w:r w:rsidR="11B458EA" w:rsidRPr="0AFA3490">
              <w:rPr>
                <w:rFonts w:ascii="Verdana" w:hAnsi="Verdana" w:cs="Arial"/>
                <w:sz w:val="24"/>
                <w:szCs w:val="24"/>
              </w:rPr>
              <w:t>)</w:t>
            </w:r>
            <w:r w:rsidRPr="0AFA3490">
              <w:rPr>
                <w:rFonts w:ascii="Verdana" w:hAnsi="Verdana" w:cs="Arial"/>
                <w:sz w:val="24"/>
                <w:szCs w:val="24"/>
              </w:rPr>
              <w:t xml:space="preserve"> digital capabilities framework were being refined to support assessment and guide training efforts. He noted that there were pockets of both high and low digital skills across the organisation, and that efforts were being made to ensure access and support for all staff.</w:t>
            </w:r>
          </w:p>
          <w:p w14:paraId="3F9856E7" w14:textId="7043215F" w:rsidR="287E1500" w:rsidRDefault="287E1500" w:rsidP="0AFA3490">
            <w:pPr>
              <w:spacing w:before="240" w:after="240"/>
              <w:rPr>
                <w:rFonts w:ascii="Verdana" w:hAnsi="Verdana" w:cs="Arial"/>
                <w:sz w:val="24"/>
                <w:szCs w:val="24"/>
              </w:rPr>
            </w:pPr>
            <w:r w:rsidRPr="0AFA3490">
              <w:rPr>
                <w:rFonts w:ascii="Verdana" w:hAnsi="Verdana" w:cs="Arial"/>
                <w:sz w:val="24"/>
                <w:szCs w:val="24"/>
              </w:rPr>
              <w:t>The discussion focused on the need for a clear action plan and timeline for the digitally ready workforce strategy, challenges in digital adoption and monitoring, and the importance of assessing and addressing digital skills gaps across the workforce.</w:t>
            </w:r>
          </w:p>
          <w:p w14:paraId="6DE1ECC9" w14:textId="3BB54118" w:rsidR="5649020A" w:rsidRDefault="34C87A97" w:rsidP="0AFA3490">
            <w:pPr>
              <w:spacing w:before="240" w:after="240"/>
              <w:rPr>
                <w:rFonts w:ascii="Verdana" w:hAnsi="Verdana" w:cs="Arial"/>
                <w:sz w:val="24"/>
                <w:szCs w:val="24"/>
              </w:rPr>
            </w:pPr>
            <w:r w:rsidRPr="4536BA69">
              <w:rPr>
                <w:rFonts w:ascii="Verdana" w:hAnsi="Verdana" w:cs="Arial"/>
                <w:sz w:val="24"/>
                <w:szCs w:val="24"/>
              </w:rPr>
              <w:t xml:space="preserve">RO stated that, while the current update was helpful, it did not provide the full level of assurance required regarding the digitally enabled workforce and organisational readiness. She requested that a further, more detailed report be brought to the </w:t>
            </w:r>
            <w:r w:rsidR="1EE3497F" w:rsidRPr="4536BA69">
              <w:rPr>
                <w:rFonts w:ascii="Verdana" w:hAnsi="Verdana" w:cs="Arial"/>
                <w:sz w:val="24"/>
                <w:szCs w:val="24"/>
              </w:rPr>
              <w:t>Committee with</w:t>
            </w:r>
            <w:r w:rsidRPr="4536BA69">
              <w:rPr>
                <w:rFonts w:ascii="Verdana" w:hAnsi="Verdana" w:cs="Arial"/>
                <w:sz w:val="24"/>
                <w:szCs w:val="24"/>
              </w:rPr>
              <w:t xml:space="preserve"> a view to providing greater assurance and specific detail on digital readiness.</w:t>
            </w:r>
          </w:p>
          <w:p w14:paraId="67D205EB" w14:textId="60836329" w:rsidR="5649020A" w:rsidRDefault="5649020A" w:rsidP="0AFA3490">
            <w:pPr>
              <w:spacing w:before="240" w:after="240"/>
              <w:rPr>
                <w:rFonts w:ascii="Verdana" w:hAnsi="Verdana" w:cs="Arial"/>
                <w:b/>
                <w:bCs/>
                <w:sz w:val="24"/>
                <w:szCs w:val="24"/>
              </w:rPr>
            </w:pPr>
            <w:r w:rsidRPr="0AFA3490">
              <w:rPr>
                <w:rFonts w:ascii="Verdana" w:hAnsi="Verdana" w:cs="Arial"/>
                <w:b/>
                <w:bCs/>
                <w:sz w:val="24"/>
                <w:szCs w:val="24"/>
              </w:rPr>
              <w:t>ACTION: SH</w:t>
            </w:r>
          </w:p>
          <w:p w14:paraId="4175569E" w14:textId="25AB2E34" w:rsidR="00515945" w:rsidRDefault="00515945" w:rsidP="006C2E86">
            <w:pPr>
              <w:jc w:val="both"/>
              <w:rPr>
                <w:rFonts w:ascii="Verdana" w:hAnsi="Verdana" w:cs="Arial"/>
                <w:b/>
                <w:bCs/>
                <w:sz w:val="24"/>
                <w:szCs w:val="24"/>
              </w:rPr>
            </w:pPr>
            <w:r w:rsidRPr="000A0E02">
              <w:rPr>
                <w:rFonts w:ascii="Verdana" w:hAnsi="Verdana" w:cs="Arial"/>
                <w:b/>
                <w:bCs/>
                <w:sz w:val="24"/>
                <w:szCs w:val="24"/>
              </w:rPr>
              <w:t>The Committee:</w:t>
            </w:r>
          </w:p>
          <w:p w14:paraId="0C0B5FDD" w14:textId="37C3914D" w:rsidR="00515945" w:rsidRPr="000A0E02" w:rsidRDefault="47AE20DF" w:rsidP="08346511">
            <w:pPr>
              <w:pStyle w:val="ListParagraph"/>
              <w:numPr>
                <w:ilvl w:val="0"/>
                <w:numId w:val="53"/>
              </w:numPr>
              <w:jc w:val="both"/>
              <w:rPr>
                <w:rFonts w:ascii="Verdana" w:hAnsi="Verdana" w:cs="Arial"/>
                <w:b/>
                <w:bCs/>
              </w:rPr>
            </w:pPr>
            <w:r w:rsidRPr="0AFA3490">
              <w:rPr>
                <w:rFonts w:ascii="Verdana" w:hAnsi="Verdana" w:cs="Arial"/>
                <w:b/>
                <w:bCs/>
              </w:rPr>
              <w:t xml:space="preserve">CONSIDERED </w:t>
            </w:r>
            <w:r w:rsidRPr="0AFA3490">
              <w:rPr>
                <w:rFonts w:ascii="Verdana" w:hAnsi="Verdana" w:cs="Arial"/>
              </w:rPr>
              <w:t>the update on the work already underway to support workforce digital readiness and;</w:t>
            </w:r>
          </w:p>
          <w:p w14:paraId="5132B679" w14:textId="1A74DB6F" w:rsidR="00515945" w:rsidRPr="000A0E02" w:rsidRDefault="47AE20DF" w:rsidP="08346511">
            <w:pPr>
              <w:pStyle w:val="ListParagraph"/>
              <w:numPr>
                <w:ilvl w:val="0"/>
                <w:numId w:val="53"/>
              </w:numPr>
              <w:jc w:val="both"/>
              <w:rPr>
                <w:rFonts w:ascii="Verdana" w:hAnsi="Verdana" w:cs="Arial"/>
                <w:b/>
                <w:bCs/>
              </w:rPr>
            </w:pPr>
            <w:r w:rsidRPr="0AFA3490">
              <w:rPr>
                <w:rFonts w:ascii="Verdana" w:hAnsi="Verdana" w:cs="Arial"/>
                <w:b/>
                <w:bCs/>
              </w:rPr>
              <w:t xml:space="preserve">ENDORSED </w:t>
            </w:r>
            <w:r w:rsidRPr="0AFA3490">
              <w:rPr>
                <w:rFonts w:ascii="Verdana" w:hAnsi="Verdana" w:cs="Arial"/>
              </w:rPr>
              <w:t xml:space="preserve">the formation of digital supported faculties and prioritise partnerships working with the Workforce and OD Directorate. </w:t>
            </w:r>
            <w:r w:rsidRPr="0AFA3490">
              <w:rPr>
                <w:rFonts w:ascii="Verdana" w:hAnsi="Verdana" w:cs="Arial"/>
                <w:b/>
                <w:bCs/>
              </w:rPr>
              <w:t xml:space="preserve"> </w:t>
            </w:r>
          </w:p>
          <w:p w14:paraId="4E678D81" w14:textId="05891866" w:rsidR="00515945" w:rsidRPr="000A0E02" w:rsidRDefault="278D160E" w:rsidP="42AA8BA3">
            <w:pPr>
              <w:pStyle w:val="ListParagraph"/>
              <w:numPr>
                <w:ilvl w:val="0"/>
                <w:numId w:val="53"/>
              </w:numPr>
              <w:jc w:val="both"/>
              <w:rPr>
                <w:rFonts w:ascii="Verdana" w:hAnsi="Verdana" w:cs="Arial"/>
              </w:rPr>
            </w:pPr>
            <w:r w:rsidRPr="42AA8BA3">
              <w:rPr>
                <w:rFonts w:ascii="Verdana" w:hAnsi="Verdana" w:cs="Arial"/>
                <w:b/>
                <w:bCs/>
              </w:rPr>
              <w:t xml:space="preserve">TOOK SOME ASSURANCE </w:t>
            </w:r>
            <w:r w:rsidRPr="42AA8BA3">
              <w:rPr>
                <w:rFonts w:ascii="Verdana" w:hAnsi="Verdana" w:cs="Arial"/>
              </w:rPr>
              <w:t>from the report</w:t>
            </w:r>
            <w:r w:rsidR="4EE0F880" w:rsidRPr="42AA8BA3">
              <w:rPr>
                <w:rFonts w:ascii="Verdana" w:hAnsi="Verdana" w:cs="Arial"/>
              </w:rPr>
              <w:t xml:space="preserve"> but requested a </w:t>
            </w:r>
            <w:r w:rsidR="2F6119CF" w:rsidRPr="42AA8BA3">
              <w:rPr>
                <w:rFonts w:ascii="Verdana" w:hAnsi="Verdana" w:cs="Arial"/>
              </w:rPr>
              <w:t>furthermore</w:t>
            </w:r>
            <w:r w:rsidR="4EE0F880" w:rsidRPr="42AA8BA3">
              <w:rPr>
                <w:rFonts w:ascii="Verdana" w:hAnsi="Verdana" w:cs="Arial"/>
              </w:rPr>
              <w:t xml:space="preserve"> detailed report be provided.</w:t>
            </w:r>
          </w:p>
        </w:tc>
      </w:tr>
      <w:tr w:rsidR="00515945" w:rsidRPr="00ED203F" w14:paraId="491A9A71" w14:textId="77777777" w:rsidTr="323CCAA4">
        <w:trPr>
          <w:trHeight w:val="595"/>
        </w:trPr>
        <w:tc>
          <w:tcPr>
            <w:tcW w:w="1838" w:type="dxa"/>
            <w:tcMar>
              <w:top w:w="80" w:type="dxa"/>
              <w:left w:w="80" w:type="dxa"/>
              <w:bottom w:w="80" w:type="dxa"/>
              <w:right w:w="80" w:type="dxa"/>
            </w:tcMar>
          </w:tcPr>
          <w:p w14:paraId="7BE7316B" w14:textId="4CA8715E" w:rsidR="00515945" w:rsidRPr="00ED203F" w:rsidRDefault="0808FD28" w:rsidP="3D08B76D">
            <w:pPr>
              <w:rPr>
                <w:rFonts w:ascii="Verdana" w:hAnsi="Verdana" w:cs="Arial"/>
                <w:b/>
                <w:bCs/>
                <w:sz w:val="24"/>
                <w:szCs w:val="24"/>
              </w:rPr>
            </w:pPr>
            <w:r w:rsidRPr="08346511">
              <w:rPr>
                <w:rFonts w:ascii="Verdana" w:hAnsi="Verdana" w:cs="Arial"/>
                <w:b/>
                <w:bCs/>
                <w:sz w:val="24"/>
                <w:szCs w:val="24"/>
              </w:rPr>
              <w:lastRenderedPageBreak/>
              <w:t>87/25</w:t>
            </w:r>
          </w:p>
        </w:tc>
        <w:tc>
          <w:tcPr>
            <w:tcW w:w="9072" w:type="dxa"/>
            <w:tcMar>
              <w:top w:w="80" w:type="dxa"/>
              <w:left w:w="80" w:type="dxa"/>
              <w:bottom w:w="80" w:type="dxa"/>
              <w:right w:w="80" w:type="dxa"/>
            </w:tcMar>
          </w:tcPr>
          <w:p w14:paraId="6F5FCBCE" w14:textId="58732CFC" w:rsidR="00515945" w:rsidRPr="00515945" w:rsidRDefault="560AF019" w:rsidP="006C2E86">
            <w:pPr>
              <w:jc w:val="both"/>
              <w:rPr>
                <w:rFonts w:ascii="Verdana" w:hAnsi="Verdana" w:cs="Arial"/>
                <w:b/>
                <w:bCs/>
                <w:sz w:val="24"/>
                <w:szCs w:val="24"/>
              </w:rPr>
            </w:pPr>
            <w:r w:rsidRPr="08346511">
              <w:rPr>
                <w:rFonts w:ascii="Verdana" w:hAnsi="Verdana" w:cs="Arial"/>
                <w:b/>
                <w:bCs/>
                <w:sz w:val="24"/>
                <w:szCs w:val="24"/>
              </w:rPr>
              <w:t xml:space="preserve"> </w:t>
            </w:r>
            <w:r w:rsidR="178F5517" w:rsidRPr="08346511">
              <w:rPr>
                <w:rFonts w:ascii="Verdana" w:hAnsi="Verdana" w:cs="Arial"/>
                <w:b/>
                <w:bCs/>
                <w:sz w:val="24"/>
                <w:szCs w:val="24"/>
              </w:rPr>
              <w:t>EFFECTIVE ROSTERING OF NURSING WORKFORCE</w:t>
            </w:r>
          </w:p>
        </w:tc>
      </w:tr>
      <w:tr w:rsidR="00515945" w:rsidRPr="00ED203F" w14:paraId="7F4FE81E" w14:textId="77777777" w:rsidTr="323CCAA4">
        <w:trPr>
          <w:trHeight w:val="595"/>
        </w:trPr>
        <w:tc>
          <w:tcPr>
            <w:tcW w:w="1838" w:type="dxa"/>
            <w:tcMar>
              <w:top w:w="80" w:type="dxa"/>
              <w:left w:w="80" w:type="dxa"/>
              <w:bottom w:w="80" w:type="dxa"/>
              <w:right w:w="80" w:type="dxa"/>
            </w:tcMar>
          </w:tcPr>
          <w:p w14:paraId="195F81F5" w14:textId="77777777" w:rsidR="00515945" w:rsidRPr="00ED203F" w:rsidRDefault="00515945" w:rsidP="000C0B64">
            <w:pPr>
              <w:rPr>
                <w:rFonts w:ascii="Verdana" w:hAnsi="Verdana" w:cs="Arial"/>
                <w:b/>
                <w:sz w:val="24"/>
                <w:szCs w:val="24"/>
              </w:rPr>
            </w:pPr>
          </w:p>
        </w:tc>
        <w:tc>
          <w:tcPr>
            <w:tcW w:w="9072" w:type="dxa"/>
            <w:tcMar>
              <w:top w:w="80" w:type="dxa"/>
              <w:left w:w="80" w:type="dxa"/>
              <w:bottom w:w="80" w:type="dxa"/>
              <w:right w:w="80" w:type="dxa"/>
            </w:tcMar>
          </w:tcPr>
          <w:p w14:paraId="71C71140" w14:textId="112E3FD1" w:rsidR="00515945" w:rsidRDefault="09BE5591" w:rsidP="3D08B76D">
            <w:pPr>
              <w:jc w:val="both"/>
              <w:rPr>
                <w:rFonts w:ascii="Verdana" w:eastAsia="Verdana" w:hAnsi="Verdana" w:cs="Verdana"/>
                <w:sz w:val="24"/>
                <w:szCs w:val="24"/>
              </w:rPr>
            </w:pPr>
            <w:r w:rsidRPr="08346511">
              <w:rPr>
                <w:rFonts w:ascii="Verdana" w:hAnsi="Verdana" w:cs="Arial"/>
                <w:sz w:val="24"/>
                <w:szCs w:val="24"/>
              </w:rPr>
              <w:t>The Committee</w:t>
            </w:r>
            <w:r w:rsidRPr="08346511">
              <w:rPr>
                <w:rFonts w:ascii="Verdana" w:hAnsi="Verdana" w:cs="Arial"/>
                <w:b/>
                <w:bCs/>
                <w:sz w:val="24"/>
                <w:szCs w:val="24"/>
              </w:rPr>
              <w:t xml:space="preserve"> </w:t>
            </w:r>
            <w:r w:rsidR="4D318309" w:rsidRPr="08346511">
              <w:rPr>
                <w:rFonts w:ascii="Verdana" w:hAnsi="Verdana" w:cs="Arial"/>
                <w:b/>
                <w:bCs/>
                <w:sz w:val="24"/>
                <w:szCs w:val="24"/>
              </w:rPr>
              <w:t>RECIEVED</w:t>
            </w:r>
            <w:r w:rsidR="49B88EBA" w:rsidRPr="08346511">
              <w:rPr>
                <w:rFonts w:ascii="Verdana" w:hAnsi="Verdana" w:cs="Arial"/>
                <w:b/>
                <w:bCs/>
                <w:sz w:val="24"/>
                <w:szCs w:val="24"/>
              </w:rPr>
              <w:t xml:space="preserve"> </w:t>
            </w:r>
            <w:r w:rsidR="7C0AF159" w:rsidRPr="08346511">
              <w:rPr>
                <w:rFonts w:ascii="Verdana" w:hAnsi="Verdana" w:cs="Arial"/>
                <w:sz w:val="24"/>
                <w:szCs w:val="24"/>
              </w:rPr>
              <w:t>a</w:t>
            </w:r>
            <w:r w:rsidR="7C0AF159" w:rsidRPr="08346511">
              <w:rPr>
                <w:rFonts w:ascii="Verdana" w:hAnsi="Verdana" w:cs="Arial"/>
                <w:b/>
                <w:bCs/>
                <w:sz w:val="24"/>
                <w:szCs w:val="24"/>
              </w:rPr>
              <w:t xml:space="preserve"> </w:t>
            </w:r>
            <w:r w:rsidR="7C0AF159" w:rsidRPr="08346511">
              <w:rPr>
                <w:rFonts w:ascii="Verdana" w:eastAsia="Verdana" w:hAnsi="Verdana" w:cs="Verdana"/>
                <w:color w:val="000000" w:themeColor="text1"/>
                <w:sz w:val="24"/>
                <w:szCs w:val="24"/>
              </w:rPr>
              <w:t>report on effective rostering of the nursing workforce.</w:t>
            </w:r>
          </w:p>
          <w:p w14:paraId="18BB7F9C" w14:textId="7D523A62" w:rsidR="3D08B76D" w:rsidRDefault="7AD614E5" w:rsidP="1D527EDA">
            <w:pPr>
              <w:jc w:val="both"/>
              <w:rPr>
                <w:rFonts w:ascii="Verdana" w:eastAsia="Verdana" w:hAnsi="Verdana" w:cs="Verdana"/>
                <w:sz w:val="24"/>
                <w:szCs w:val="24"/>
              </w:rPr>
            </w:pPr>
            <w:r w:rsidRPr="0AFA3490">
              <w:rPr>
                <w:rFonts w:ascii="Verdana" w:eastAsia="Verdana" w:hAnsi="Verdana" w:cs="Verdana"/>
                <w:sz w:val="24"/>
                <w:szCs w:val="24"/>
              </w:rPr>
              <w:t xml:space="preserve">MM </w:t>
            </w:r>
            <w:r w:rsidR="602FD35B" w:rsidRPr="0AFA3490">
              <w:rPr>
                <w:rFonts w:ascii="Verdana" w:eastAsia="Verdana" w:hAnsi="Verdana" w:cs="Verdana"/>
                <w:sz w:val="24"/>
                <w:szCs w:val="24"/>
              </w:rPr>
              <w:t>drew attention to the following points:</w:t>
            </w:r>
          </w:p>
          <w:p w14:paraId="08660A11" w14:textId="322CDE6B" w:rsidR="3D08B76D" w:rsidRDefault="424F5773" w:rsidP="1D527EDA">
            <w:pPr>
              <w:pStyle w:val="ListParagraph"/>
              <w:numPr>
                <w:ilvl w:val="0"/>
                <w:numId w:val="23"/>
              </w:numPr>
              <w:jc w:val="both"/>
              <w:rPr>
                <w:rFonts w:ascii="Verdana" w:eastAsia="Verdana" w:hAnsi="Verdana" w:cs="Verdana"/>
                <w:lang w:val="en-GB"/>
              </w:rPr>
            </w:pPr>
            <w:r w:rsidRPr="0AFA3490">
              <w:rPr>
                <w:rFonts w:ascii="Verdana" w:eastAsia="Verdana" w:hAnsi="Verdana" w:cs="Verdana"/>
                <w:lang w:val="en-GB"/>
              </w:rPr>
              <w:t>All rosters were subject to thorough scrutiny both prior to and following publication. The approval process was currently set at six weeks in advance, with plans to extend this to eight weeks.</w:t>
            </w:r>
          </w:p>
          <w:p w14:paraId="25A142AB" w14:textId="29B5449A" w:rsidR="3D08B76D" w:rsidRDefault="424F5773" w:rsidP="0AFA3490">
            <w:pPr>
              <w:pStyle w:val="ListParagraph"/>
              <w:numPr>
                <w:ilvl w:val="0"/>
                <w:numId w:val="23"/>
              </w:numPr>
              <w:rPr>
                <w:rFonts w:ascii="Verdana" w:eastAsia="Verdana" w:hAnsi="Verdana" w:cs="Verdana"/>
                <w:color w:val="000000" w:themeColor="text1"/>
                <w:lang w:val="en-GB"/>
              </w:rPr>
            </w:pPr>
            <w:r w:rsidRPr="0AFA3490">
              <w:rPr>
                <w:rFonts w:ascii="Verdana" w:eastAsia="Verdana" w:hAnsi="Verdana" w:cs="Verdana"/>
              </w:rPr>
              <w:t>The detailed key performance indicators (KPIs) were in place to support reporting, trend analysis, and challenge processes. Formal reporting occurred within service groups, with escalation to the Nursing and Midwifery Workforce Board as required.</w:t>
            </w:r>
          </w:p>
          <w:p w14:paraId="62C7A8D9" w14:textId="51ACBC81" w:rsidR="3D08B76D" w:rsidRDefault="424F5773" w:rsidP="0AFA3490">
            <w:pPr>
              <w:pStyle w:val="ListParagraph"/>
              <w:numPr>
                <w:ilvl w:val="0"/>
                <w:numId w:val="23"/>
              </w:numPr>
              <w:rPr>
                <w:rFonts w:ascii="Verdana" w:eastAsia="Verdana" w:hAnsi="Verdana" w:cs="Verdana"/>
                <w:color w:val="000000" w:themeColor="text1"/>
                <w:lang w:val="en-GB"/>
              </w:rPr>
            </w:pPr>
            <w:r w:rsidRPr="0AFA3490">
              <w:rPr>
                <w:rFonts w:ascii="Verdana" w:eastAsia="Verdana" w:hAnsi="Verdana" w:cs="Verdana"/>
              </w:rPr>
              <w:t xml:space="preserve">Rostering incorporated not only staffing numbers but also patient acuity. This was supported through both digital and non-digital solutions, including twice-daily acuity assessments to inform redeployment decisions and staffing </w:t>
            </w:r>
            <w:bookmarkStart w:id="1" w:name="_Int_fIQlWPtm"/>
            <w:r w:rsidRPr="0AFA3490">
              <w:rPr>
                <w:rFonts w:ascii="Verdana" w:eastAsia="Verdana" w:hAnsi="Verdana" w:cs="Verdana"/>
              </w:rPr>
              <w:t>huddles</w:t>
            </w:r>
            <w:bookmarkEnd w:id="1"/>
            <w:r w:rsidRPr="0AFA3490">
              <w:rPr>
                <w:rFonts w:ascii="Verdana" w:eastAsia="Verdana" w:hAnsi="Verdana" w:cs="Verdana"/>
              </w:rPr>
              <w:t>.</w:t>
            </w:r>
          </w:p>
          <w:p w14:paraId="1DAE212D" w14:textId="07B9B4BE" w:rsidR="3D08B76D" w:rsidRDefault="424F5773" w:rsidP="0AFA3490">
            <w:pPr>
              <w:pStyle w:val="ListParagraph"/>
              <w:numPr>
                <w:ilvl w:val="0"/>
                <w:numId w:val="23"/>
              </w:numPr>
              <w:rPr>
                <w:rFonts w:ascii="Verdana" w:eastAsia="Verdana" w:hAnsi="Verdana" w:cs="Verdana"/>
                <w:color w:val="000000" w:themeColor="text1"/>
                <w:lang w:val="en-GB"/>
              </w:rPr>
            </w:pPr>
            <w:r w:rsidRPr="0AFA3490">
              <w:rPr>
                <w:rFonts w:ascii="Verdana" w:eastAsia="Verdana" w:hAnsi="Verdana" w:cs="Verdana"/>
              </w:rPr>
              <w:t xml:space="preserve">There was recent alignment with variable pay controls which had led to improved understanding and adherence to good rostering practices. This </w:t>
            </w:r>
            <w:r w:rsidR="5E424D7F" w:rsidRPr="0AFA3490">
              <w:rPr>
                <w:rFonts w:ascii="Verdana" w:eastAsia="Verdana" w:hAnsi="Verdana" w:cs="Verdana"/>
              </w:rPr>
              <w:t>contributed</w:t>
            </w:r>
            <w:r w:rsidRPr="0AFA3490">
              <w:rPr>
                <w:rFonts w:ascii="Verdana" w:eastAsia="Verdana" w:hAnsi="Verdana" w:cs="Verdana"/>
              </w:rPr>
              <w:t xml:space="preserve"> to a reduction in unnecessary variable pay expenditure.</w:t>
            </w:r>
          </w:p>
          <w:p w14:paraId="5713E259" w14:textId="0E25C875" w:rsidR="3D08B76D" w:rsidRDefault="424F5773" w:rsidP="0AFA3490">
            <w:pPr>
              <w:pStyle w:val="ListParagraph"/>
              <w:numPr>
                <w:ilvl w:val="0"/>
                <w:numId w:val="23"/>
              </w:numPr>
              <w:rPr>
                <w:rFonts w:ascii="Verdana" w:eastAsia="Verdana" w:hAnsi="Verdana" w:cs="Verdana"/>
                <w:color w:val="000000" w:themeColor="text1"/>
                <w:lang w:val="en-GB"/>
              </w:rPr>
            </w:pPr>
            <w:r w:rsidRPr="0AFA3490">
              <w:rPr>
                <w:rFonts w:ascii="Verdana" w:eastAsia="Verdana" w:hAnsi="Verdana" w:cs="Verdana"/>
              </w:rPr>
              <w:t>There was an observed increase in staff willingness to be redeployed based on acuity and service need. This shift was supported by leadership and a fair approach to redeployment requests, helping to address staffing gaps caused by unavailability.</w:t>
            </w:r>
          </w:p>
          <w:p w14:paraId="6389E66D" w14:textId="6129D30D" w:rsidR="3D08B76D" w:rsidRDefault="424F5773" w:rsidP="0AFA3490">
            <w:pPr>
              <w:pStyle w:val="ListParagraph"/>
              <w:numPr>
                <w:ilvl w:val="0"/>
                <w:numId w:val="23"/>
              </w:numPr>
              <w:rPr>
                <w:color w:val="000000" w:themeColor="text1"/>
                <w:lang w:val="en-GB"/>
              </w:rPr>
            </w:pPr>
            <w:r w:rsidRPr="0AFA3490">
              <w:rPr>
                <w:rFonts w:ascii="Verdana" w:eastAsia="Verdana" w:hAnsi="Verdana" w:cs="Verdana"/>
              </w:rPr>
              <w:t>The primary challenge affecting variable pay and roster gaps was staff unavailability, including sickness and maternity leave, rather than deficiencies in rostering processes. Daily adjustments were made to manage risk, although high levels of unavailability sometimes made this unfeasible</w:t>
            </w:r>
            <w:r>
              <w:t>.</w:t>
            </w:r>
          </w:p>
          <w:p w14:paraId="47BBFE15" w14:textId="37DB7241" w:rsidR="3D08B76D" w:rsidRDefault="424F5773" w:rsidP="0AFA3490">
            <w:pPr>
              <w:pStyle w:val="ListParagraph"/>
              <w:numPr>
                <w:ilvl w:val="0"/>
                <w:numId w:val="23"/>
              </w:numPr>
              <w:rPr>
                <w:rFonts w:ascii="Verdana" w:eastAsia="Verdana" w:hAnsi="Verdana" w:cs="Verdana"/>
                <w:color w:val="000000" w:themeColor="text1"/>
                <w:lang w:val="en-GB"/>
              </w:rPr>
            </w:pPr>
            <w:r w:rsidRPr="0AFA3490">
              <w:rPr>
                <w:rFonts w:ascii="Verdana" w:eastAsia="Verdana" w:hAnsi="Verdana" w:cs="Verdana"/>
              </w:rPr>
              <w:t>Rosters were frequently rejected if they failed to meet KPIs or were deemed unsafe. In such cases, line managers were required to revise and resubmit rosters for approval.</w:t>
            </w:r>
          </w:p>
          <w:p w14:paraId="5059E3C4" w14:textId="57663877" w:rsidR="3D08B76D" w:rsidRDefault="424F5773" w:rsidP="0AFA3490">
            <w:pPr>
              <w:pStyle w:val="ListParagraph"/>
              <w:numPr>
                <w:ilvl w:val="0"/>
                <w:numId w:val="23"/>
              </w:numPr>
              <w:rPr>
                <w:color w:val="000000" w:themeColor="text1"/>
                <w:lang w:val="en-GB"/>
              </w:rPr>
            </w:pPr>
            <w:r w:rsidRPr="0AFA3490">
              <w:rPr>
                <w:rFonts w:ascii="Verdana" w:eastAsia="Verdana" w:hAnsi="Verdana" w:cs="Verdana"/>
              </w:rPr>
              <w:t>In areas not covered by the Nurse Staffing Act, professional judgement and tailored staffing models were used to ensure safe staffing levels. Work was ongoing to adapt digital solutions to support these areas</w:t>
            </w:r>
            <w:r>
              <w:t>.</w:t>
            </w:r>
          </w:p>
          <w:p w14:paraId="103FA855" w14:textId="50EA7C53" w:rsidR="1A2F033C" w:rsidRDefault="5E539826" w:rsidP="08346511">
            <w:pPr>
              <w:spacing w:before="240" w:after="240"/>
              <w:jc w:val="both"/>
              <w:rPr>
                <w:rFonts w:ascii="Verdana" w:eastAsia="Verdana" w:hAnsi="Verdana" w:cs="Verdana"/>
                <w:sz w:val="24"/>
                <w:szCs w:val="24"/>
              </w:rPr>
            </w:pPr>
            <w:r w:rsidRPr="0AFA3490">
              <w:rPr>
                <w:rFonts w:ascii="Verdana" w:eastAsia="Verdana" w:hAnsi="Verdana" w:cs="Verdana"/>
                <w:sz w:val="24"/>
                <w:szCs w:val="24"/>
              </w:rPr>
              <w:lastRenderedPageBreak/>
              <w:t xml:space="preserve">RO thanked </w:t>
            </w:r>
            <w:r w:rsidR="721B2DA0" w:rsidRPr="0AFA3490">
              <w:rPr>
                <w:rFonts w:ascii="Verdana" w:eastAsia="Verdana" w:hAnsi="Verdana" w:cs="Verdana"/>
                <w:sz w:val="24"/>
                <w:szCs w:val="24"/>
              </w:rPr>
              <w:t xml:space="preserve">MM </w:t>
            </w:r>
            <w:r w:rsidRPr="0AFA3490">
              <w:rPr>
                <w:rFonts w:ascii="Verdana" w:eastAsia="Verdana" w:hAnsi="Verdana" w:cs="Verdana"/>
                <w:sz w:val="24"/>
                <w:szCs w:val="24"/>
              </w:rPr>
              <w:t xml:space="preserve">for the report and invited questions. </w:t>
            </w:r>
          </w:p>
          <w:p w14:paraId="354BC0D3" w14:textId="0F656BDD" w:rsidR="0C976F0C" w:rsidRDefault="0C976F0C" w:rsidP="0AFA3490">
            <w:pPr>
              <w:spacing w:before="240" w:after="240"/>
              <w:jc w:val="both"/>
              <w:rPr>
                <w:rFonts w:ascii="Verdana" w:eastAsia="Verdana" w:hAnsi="Verdana" w:cs="Verdana"/>
                <w:sz w:val="24"/>
                <w:szCs w:val="24"/>
              </w:rPr>
            </w:pPr>
            <w:r w:rsidRPr="0AFA3490">
              <w:rPr>
                <w:rFonts w:ascii="Verdana" w:eastAsia="Verdana" w:hAnsi="Verdana" w:cs="Verdana"/>
                <w:sz w:val="24"/>
                <w:szCs w:val="24"/>
              </w:rPr>
              <w:t>AG asked whether staff unavailability should be considered a rostering issue. MM responded that unavailability was not attributable to poor rostering processes, but rather to factors such as sickness and leave. He explained that rosters were adjusted daily to manage risk; however, high levels of unavailability could make adequate coverage unachievable.</w:t>
            </w:r>
          </w:p>
          <w:p w14:paraId="2C1FD59C" w14:textId="6C0DB6DB" w:rsidR="0C976F0C" w:rsidRDefault="0C976F0C" w:rsidP="0AFA3490">
            <w:pPr>
              <w:spacing w:before="240" w:after="240"/>
              <w:jc w:val="both"/>
              <w:rPr>
                <w:rFonts w:ascii="Verdana" w:eastAsia="Verdana" w:hAnsi="Verdana" w:cs="Verdana"/>
                <w:sz w:val="24"/>
                <w:szCs w:val="24"/>
              </w:rPr>
            </w:pPr>
            <w:r w:rsidRPr="0AFA3490">
              <w:rPr>
                <w:rFonts w:ascii="Verdana" w:eastAsia="Verdana" w:hAnsi="Verdana" w:cs="Verdana"/>
                <w:sz w:val="24"/>
                <w:szCs w:val="24"/>
              </w:rPr>
              <w:t>RO queried whether twice-daily huddles were efficient or posed operational challenges. MM clarified twice-daily huddles were held on each ward to assess patient acuity and inform redeployment decisions. In addition, site-wide huddles were used to plan for current and upcoming shifts, ensuring safe staffing and enabling proactive adjustments.</w:t>
            </w:r>
          </w:p>
          <w:p w14:paraId="03C30DAF" w14:textId="6D8F5C10" w:rsidR="0C976F0C" w:rsidRDefault="0C976F0C" w:rsidP="0AFA3490">
            <w:pPr>
              <w:spacing w:before="240" w:after="240"/>
              <w:jc w:val="both"/>
              <w:rPr>
                <w:rFonts w:ascii="Verdana" w:eastAsia="Verdana" w:hAnsi="Verdana" w:cs="Verdana"/>
                <w:sz w:val="24"/>
                <w:szCs w:val="24"/>
              </w:rPr>
            </w:pPr>
            <w:r w:rsidRPr="0AFA3490">
              <w:rPr>
                <w:rFonts w:ascii="Verdana" w:eastAsia="Verdana" w:hAnsi="Verdana" w:cs="Verdana"/>
                <w:sz w:val="24"/>
                <w:szCs w:val="24"/>
              </w:rPr>
              <w:t>RO further asked whether the same level of scrutiny was applied to areas not covered by the Nurse Staffing Act. MM confirmed that, in Mental Health and Learning Disability services, professional judgement and tailored staffing models were used. He noted that work was ongoing to adapt digital solutions to support these areas.</w:t>
            </w:r>
          </w:p>
          <w:p w14:paraId="4BE4127F" w14:textId="48007080" w:rsidR="0C976F0C" w:rsidRDefault="0C976F0C" w:rsidP="0AFA3490">
            <w:pPr>
              <w:spacing w:before="240" w:after="240"/>
              <w:jc w:val="both"/>
            </w:pPr>
            <w:r w:rsidRPr="0AFA3490">
              <w:rPr>
                <w:rFonts w:ascii="Verdana" w:eastAsia="Verdana" w:hAnsi="Verdana" w:cs="Verdana"/>
                <w:sz w:val="24"/>
                <w:szCs w:val="24"/>
              </w:rPr>
              <w:t>MM also reflected on the quality assurance process for rosters, confirming that rosters were frequently rejected if they failed to meet KPIs or were deemed unsafe. In such cases, line managers were required to rework and resubmit rosters for approval.</w:t>
            </w:r>
          </w:p>
          <w:p w14:paraId="367954FD" w14:textId="629D84FB" w:rsidR="00515945" w:rsidRDefault="7641F2F9" w:rsidP="3D08B76D">
            <w:pPr>
              <w:rPr>
                <w:rFonts w:ascii="Verdana" w:hAnsi="Verdana" w:cs="Arial"/>
                <w:b/>
                <w:bCs/>
                <w:sz w:val="24"/>
                <w:szCs w:val="24"/>
              </w:rPr>
            </w:pPr>
            <w:r w:rsidRPr="4C0FFC60">
              <w:rPr>
                <w:rFonts w:ascii="Verdana" w:hAnsi="Verdana" w:cs="Arial"/>
                <w:b/>
                <w:bCs/>
                <w:sz w:val="24"/>
                <w:szCs w:val="24"/>
              </w:rPr>
              <w:t>The Committee:</w:t>
            </w:r>
          </w:p>
          <w:p w14:paraId="4ED188D4" w14:textId="59201BFC" w:rsidR="00B60F54" w:rsidRPr="00515945" w:rsidRDefault="306CB1A1" w:rsidP="0AFA3490">
            <w:pPr>
              <w:pStyle w:val="ListParagraph"/>
              <w:numPr>
                <w:ilvl w:val="0"/>
                <w:numId w:val="53"/>
              </w:numPr>
              <w:jc w:val="both"/>
              <w:rPr>
                <w:rFonts w:ascii="Verdana" w:hAnsi="Verdana" w:cs="Arial"/>
              </w:rPr>
            </w:pPr>
            <w:r w:rsidRPr="0AFA3490">
              <w:rPr>
                <w:rFonts w:ascii="Verdana" w:hAnsi="Verdana" w:cs="Arial"/>
                <w:b/>
                <w:bCs/>
              </w:rPr>
              <w:t>CONSIDERED</w:t>
            </w:r>
            <w:r w:rsidRPr="0AFA3490">
              <w:rPr>
                <w:rFonts w:ascii="Verdana" w:hAnsi="Verdana" w:cs="Arial"/>
              </w:rPr>
              <w:t xml:space="preserve"> the current position and information and </w:t>
            </w:r>
            <w:r w:rsidR="480A229B" w:rsidRPr="0AFA3490">
              <w:rPr>
                <w:rFonts w:ascii="Verdana" w:hAnsi="Verdana" w:cs="Arial"/>
                <w:b/>
                <w:bCs/>
              </w:rPr>
              <w:t>SUPPORTED</w:t>
            </w:r>
            <w:r w:rsidRPr="0AFA3490">
              <w:rPr>
                <w:rFonts w:ascii="Verdana" w:hAnsi="Verdana" w:cs="Arial"/>
              </w:rPr>
              <w:t xml:space="preserve"> the ongoing efforts being made strategically and operationally by the Nursing and Midwifery workforce to ensure that every effort was being made to promote high quality care within the agreed financial resource. </w:t>
            </w:r>
          </w:p>
          <w:p w14:paraId="0009495B" w14:textId="7EEC6C12" w:rsidR="00B60F54" w:rsidRPr="00515945" w:rsidRDefault="3CAAF3B6" w:rsidP="0AFA3490">
            <w:pPr>
              <w:pStyle w:val="ListParagraph"/>
              <w:numPr>
                <w:ilvl w:val="0"/>
                <w:numId w:val="53"/>
              </w:numPr>
              <w:jc w:val="both"/>
              <w:rPr>
                <w:rFonts w:ascii="Verdana" w:hAnsi="Verdana" w:cs="Arial"/>
              </w:rPr>
            </w:pPr>
            <w:r w:rsidRPr="097B742C">
              <w:rPr>
                <w:rFonts w:ascii="Verdana" w:hAnsi="Verdana" w:cs="Arial"/>
                <w:b/>
                <w:bCs/>
              </w:rPr>
              <w:t>TOOK ASSURANCE</w:t>
            </w:r>
            <w:r w:rsidRPr="097B742C">
              <w:rPr>
                <w:rFonts w:ascii="Verdana" w:hAnsi="Verdana" w:cs="Arial"/>
              </w:rPr>
              <w:t xml:space="preserve"> from the report.</w:t>
            </w:r>
          </w:p>
        </w:tc>
      </w:tr>
      <w:tr w:rsidR="3D08B76D" w14:paraId="59071B8D" w14:textId="77777777" w:rsidTr="323CCAA4">
        <w:trPr>
          <w:trHeight w:val="300"/>
        </w:trPr>
        <w:tc>
          <w:tcPr>
            <w:tcW w:w="1838" w:type="dxa"/>
            <w:tcMar>
              <w:top w:w="80" w:type="dxa"/>
              <w:left w:w="80" w:type="dxa"/>
              <w:bottom w:w="80" w:type="dxa"/>
              <w:right w:w="80" w:type="dxa"/>
            </w:tcMar>
          </w:tcPr>
          <w:p w14:paraId="7B89FBF7" w14:textId="63C84379" w:rsidR="2E591DF6" w:rsidRDefault="1461432A" w:rsidP="3D08B76D">
            <w:pPr>
              <w:rPr>
                <w:rFonts w:ascii="Verdana" w:hAnsi="Verdana" w:cs="Arial"/>
                <w:b/>
                <w:bCs/>
                <w:sz w:val="24"/>
                <w:szCs w:val="24"/>
              </w:rPr>
            </w:pPr>
            <w:r w:rsidRPr="08346511">
              <w:rPr>
                <w:rFonts w:ascii="Verdana" w:hAnsi="Verdana" w:cs="Arial"/>
                <w:b/>
                <w:bCs/>
                <w:sz w:val="24"/>
                <w:szCs w:val="24"/>
              </w:rPr>
              <w:lastRenderedPageBreak/>
              <w:t>88/25</w:t>
            </w:r>
          </w:p>
        </w:tc>
        <w:tc>
          <w:tcPr>
            <w:tcW w:w="9072" w:type="dxa"/>
            <w:tcMar>
              <w:top w:w="80" w:type="dxa"/>
              <w:left w:w="80" w:type="dxa"/>
              <w:bottom w:w="80" w:type="dxa"/>
              <w:right w:w="80" w:type="dxa"/>
            </w:tcMar>
          </w:tcPr>
          <w:p w14:paraId="48C11BA7" w14:textId="777D7554" w:rsidR="28298C97" w:rsidRDefault="67DA256E" w:rsidP="3D08B76D">
            <w:pPr>
              <w:jc w:val="both"/>
              <w:rPr>
                <w:rFonts w:ascii="Verdana" w:hAnsi="Verdana" w:cs="Arial"/>
                <w:b/>
                <w:bCs/>
                <w:sz w:val="24"/>
                <w:szCs w:val="24"/>
              </w:rPr>
            </w:pPr>
            <w:r w:rsidRPr="08346511">
              <w:rPr>
                <w:rFonts w:ascii="Verdana" w:hAnsi="Verdana" w:cs="Arial"/>
                <w:b/>
                <w:bCs/>
                <w:sz w:val="24"/>
                <w:szCs w:val="24"/>
              </w:rPr>
              <w:t>SICKNESS ACTION PLAN: PRIMARY, COMMUNITY AND THERAPIES SERVICES</w:t>
            </w:r>
          </w:p>
        </w:tc>
      </w:tr>
      <w:tr w:rsidR="3D08B76D" w14:paraId="2D22F15A" w14:textId="77777777" w:rsidTr="323CCAA4">
        <w:trPr>
          <w:trHeight w:val="300"/>
        </w:trPr>
        <w:tc>
          <w:tcPr>
            <w:tcW w:w="1838" w:type="dxa"/>
            <w:tcMar>
              <w:top w:w="80" w:type="dxa"/>
              <w:left w:w="80" w:type="dxa"/>
              <w:bottom w:w="80" w:type="dxa"/>
              <w:right w:w="80" w:type="dxa"/>
            </w:tcMar>
          </w:tcPr>
          <w:p w14:paraId="587E6D37" w14:textId="6E6B1B36" w:rsidR="3D08B76D" w:rsidRDefault="3D08B76D" w:rsidP="3D08B76D">
            <w:pPr>
              <w:rPr>
                <w:rFonts w:ascii="Verdana" w:hAnsi="Verdana" w:cs="Arial"/>
                <w:b/>
                <w:bCs/>
                <w:sz w:val="24"/>
                <w:szCs w:val="24"/>
              </w:rPr>
            </w:pPr>
          </w:p>
        </w:tc>
        <w:tc>
          <w:tcPr>
            <w:tcW w:w="9072" w:type="dxa"/>
            <w:tcMar>
              <w:top w:w="80" w:type="dxa"/>
              <w:left w:w="80" w:type="dxa"/>
              <w:bottom w:w="80" w:type="dxa"/>
              <w:right w:w="80" w:type="dxa"/>
            </w:tcMar>
          </w:tcPr>
          <w:p w14:paraId="1C76FF8F" w14:textId="1F476A61" w:rsidR="3DEB41B2" w:rsidRDefault="1910C610" w:rsidP="3D08B76D">
            <w:pPr>
              <w:jc w:val="both"/>
              <w:rPr>
                <w:rFonts w:ascii="Verdana" w:eastAsia="Verdana" w:hAnsi="Verdana" w:cs="Verdana"/>
                <w:sz w:val="24"/>
                <w:szCs w:val="24"/>
              </w:rPr>
            </w:pPr>
            <w:r w:rsidRPr="323CCAA4">
              <w:rPr>
                <w:rFonts w:ascii="Verdana" w:hAnsi="Verdana" w:cs="Arial"/>
                <w:sz w:val="24"/>
                <w:szCs w:val="24"/>
              </w:rPr>
              <w:t xml:space="preserve">The Committee </w:t>
            </w:r>
            <w:r w:rsidRPr="323CCAA4">
              <w:rPr>
                <w:rFonts w:ascii="Verdana" w:hAnsi="Verdana" w:cs="Arial"/>
                <w:b/>
                <w:bCs/>
                <w:sz w:val="24"/>
                <w:szCs w:val="24"/>
              </w:rPr>
              <w:t>REC</w:t>
            </w:r>
            <w:r w:rsidR="5094B5E9" w:rsidRPr="323CCAA4">
              <w:rPr>
                <w:rFonts w:ascii="Verdana" w:hAnsi="Verdana" w:cs="Arial"/>
                <w:b/>
                <w:bCs/>
                <w:sz w:val="24"/>
                <w:szCs w:val="24"/>
              </w:rPr>
              <w:t>EI</w:t>
            </w:r>
            <w:r w:rsidRPr="323CCAA4">
              <w:rPr>
                <w:rFonts w:ascii="Verdana" w:hAnsi="Verdana" w:cs="Arial"/>
                <w:b/>
                <w:bCs/>
                <w:sz w:val="24"/>
                <w:szCs w:val="24"/>
              </w:rPr>
              <w:t xml:space="preserve">VED </w:t>
            </w:r>
            <w:r w:rsidR="681A3D94" w:rsidRPr="323CCAA4">
              <w:rPr>
                <w:rFonts w:ascii="Verdana" w:eastAsia="Verdana" w:hAnsi="Verdana" w:cs="Verdana"/>
                <w:color w:val="000000" w:themeColor="text1"/>
                <w:sz w:val="24"/>
                <w:szCs w:val="24"/>
              </w:rPr>
              <w:t xml:space="preserve"> </w:t>
            </w:r>
            <w:r w:rsidR="0883256D" w:rsidRPr="323CCAA4">
              <w:rPr>
                <w:rFonts w:ascii="Verdana" w:eastAsia="Verdana" w:hAnsi="Verdana" w:cs="Verdana"/>
                <w:color w:val="000000" w:themeColor="text1"/>
                <w:sz w:val="24"/>
                <w:szCs w:val="24"/>
              </w:rPr>
              <w:t xml:space="preserve"> a detailed sickness absence action plan for Primary, Community and Therapies Services, including timelines, milestones, and a review of the wellbeing offer and staff engagement strategy.</w:t>
            </w:r>
          </w:p>
          <w:p w14:paraId="11E6EBC7" w14:textId="0E9A91AF" w:rsidR="2A5ED9EA" w:rsidRDefault="71796FFC" w:rsidP="1D527EDA">
            <w:pPr>
              <w:jc w:val="both"/>
              <w:rPr>
                <w:rFonts w:ascii="Verdana" w:eastAsia="Verdana" w:hAnsi="Verdana" w:cs="Verdana"/>
                <w:color w:val="000000" w:themeColor="text1"/>
                <w:sz w:val="24"/>
                <w:szCs w:val="24"/>
              </w:rPr>
            </w:pPr>
            <w:r w:rsidRPr="0AFA3490">
              <w:rPr>
                <w:rFonts w:ascii="Verdana" w:eastAsia="Verdana" w:hAnsi="Verdana" w:cs="Verdana"/>
                <w:color w:val="000000" w:themeColor="text1"/>
                <w:sz w:val="24"/>
                <w:szCs w:val="24"/>
              </w:rPr>
              <w:lastRenderedPageBreak/>
              <w:t xml:space="preserve">CW </w:t>
            </w:r>
            <w:r w:rsidR="259B4364" w:rsidRPr="0AFA3490">
              <w:rPr>
                <w:rFonts w:ascii="Verdana" w:eastAsia="Verdana" w:hAnsi="Verdana" w:cs="Verdana"/>
                <w:color w:val="000000" w:themeColor="text1"/>
                <w:sz w:val="24"/>
                <w:szCs w:val="24"/>
              </w:rPr>
              <w:t>d</w:t>
            </w:r>
            <w:r w:rsidR="681A3D94" w:rsidRPr="0AFA3490">
              <w:rPr>
                <w:rFonts w:ascii="Verdana" w:eastAsia="Verdana" w:hAnsi="Verdana" w:cs="Verdana"/>
                <w:color w:val="000000" w:themeColor="text1"/>
                <w:sz w:val="24"/>
                <w:szCs w:val="24"/>
              </w:rPr>
              <w:t>rew attention to the following points:</w:t>
            </w:r>
          </w:p>
          <w:p w14:paraId="24994B2B" w14:textId="40483DEE" w:rsidR="3D08B76D" w:rsidRDefault="56058481" w:rsidP="0AFA3490">
            <w:pPr>
              <w:pStyle w:val="ListParagraph"/>
              <w:numPr>
                <w:ilvl w:val="0"/>
                <w:numId w:val="6"/>
              </w:numPr>
              <w:spacing w:before="240" w:after="240"/>
              <w:jc w:val="both"/>
              <w:rPr>
                <w:rFonts w:ascii="Verdana" w:eastAsia="Verdana" w:hAnsi="Verdana" w:cs="Verdana"/>
                <w:color w:val="000000" w:themeColor="text1"/>
              </w:rPr>
            </w:pPr>
            <w:r w:rsidRPr="0AFA3490">
              <w:rPr>
                <w:rFonts w:ascii="Verdana" w:eastAsia="Verdana" w:hAnsi="Verdana" w:cs="Verdana"/>
                <w:color w:val="000000" w:themeColor="text1"/>
              </w:rPr>
              <w:t>A slight increase in sickness absence was reported, rising to 7.24%. However, long-term absences continued to show a steady decline. The primary causes of absence were anxiety, stress, depression, and “other causes,” with coughs, colds, and flu also noted as significant contributors. A more granular analysis of these categories was identified as necessary.</w:t>
            </w:r>
          </w:p>
          <w:p w14:paraId="47015A5A" w14:textId="4F16C0C7" w:rsidR="3D08B76D" w:rsidRDefault="56058481" w:rsidP="0AFA3490">
            <w:pPr>
              <w:pStyle w:val="ListParagraph"/>
              <w:numPr>
                <w:ilvl w:val="0"/>
                <w:numId w:val="6"/>
              </w:numPr>
              <w:spacing w:before="240" w:after="240"/>
              <w:rPr>
                <w:rFonts w:ascii="Verdana" w:eastAsia="Verdana" w:hAnsi="Verdana" w:cs="Verdana"/>
                <w:color w:val="000000" w:themeColor="text1"/>
              </w:rPr>
            </w:pPr>
            <w:r w:rsidRPr="0AFA3490">
              <w:rPr>
                <w:rFonts w:ascii="Verdana" w:eastAsia="Verdana" w:hAnsi="Verdana" w:cs="Verdana"/>
              </w:rPr>
              <w:t>In reviewing the wellbeing offer, it was noted that personal stress remained the main driver of sickness absence. Key contributing factors included bereavement, caring responsibilities, and general stress. The current wellbeing support offer includes flexible working arrangements, bereavement support, and access to wellbeing resource packs.</w:t>
            </w:r>
          </w:p>
          <w:p w14:paraId="72A948FA" w14:textId="0F5211F2" w:rsidR="3D08B76D" w:rsidRDefault="56058481" w:rsidP="0AFA3490">
            <w:pPr>
              <w:pStyle w:val="ListParagraph"/>
              <w:numPr>
                <w:ilvl w:val="0"/>
                <w:numId w:val="6"/>
              </w:numPr>
              <w:spacing w:before="240" w:after="240"/>
              <w:rPr>
                <w:rFonts w:ascii="Verdana" w:eastAsia="Verdana" w:hAnsi="Verdana" w:cs="Verdana"/>
                <w:color w:val="000000" w:themeColor="text1"/>
              </w:rPr>
            </w:pPr>
            <w:r w:rsidRPr="0AFA3490">
              <w:rPr>
                <w:rFonts w:ascii="Verdana" w:eastAsia="Verdana" w:hAnsi="Verdana" w:cs="Verdana"/>
              </w:rPr>
              <w:t>Over the past 12 months, 492 employees have been referred to Occupational Health. Of these, 35 were approaching half pay and 12 had reached nil pay. All individuals had undergone formal absence meetings prior to reaching 12 months of continuous absence. Audits and monthly scrutiny meetings were in place, and training had been rolled out to support both short- and long-term absence of management.</w:t>
            </w:r>
          </w:p>
          <w:p w14:paraId="646302C8" w14:textId="20FC92AE" w:rsidR="3D08B76D" w:rsidRDefault="56058481" w:rsidP="0AFA3490">
            <w:pPr>
              <w:pStyle w:val="ListParagraph"/>
              <w:numPr>
                <w:ilvl w:val="0"/>
                <w:numId w:val="6"/>
              </w:numPr>
              <w:spacing w:before="240" w:after="240"/>
              <w:rPr>
                <w:rFonts w:ascii="Verdana" w:eastAsia="Verdana" w:hAnsi="Verdana" w:cs="Verdana"/>
                <w:color w:val="000000" w:themeColor="text1"/>
              </w:rPr>
            </w:pPr>
            <w:r w:rsidRPr="0AFA3490">
              <w:rPr>
                <w:rFonts w:ascii="Verdana" w:eastAsia="Verdana" w:hAnsi="Verdana" w:cs="Verdana"/>
              </w:rPr>
              <w:t>The staff engagement strategy now incorporates discussions on work-life balance and wellbeing within the PADR process. Despite these interventions, overall sickness rates had not reduced as significantly as anticipated, although the service group’s rates remained among the lowest. There was a renewed focus on</w:t>
            </w:r>
            <w:r>
              <w:t xml:space="preserve"> </w:t>
            </w:r>
            <w:r w:rsidRPr="0AFA3490">
              <w:rPr>
                <w:rFonts w:ascii="Verdana" w:eastAsia="Verdana" w:hAnsi="Verdana" w:cs="Verdana"/>
              </w:rPr>
              <w:t>intensifying actions to achieve the 25% sickness absence reduction target, as outlined in the workforce themes agreed with Deloitte.</w:t>
            </w:r>
          </w:p>
          <w:p w14:paraId="257A7646" w14:textId="1593EB51" w:rsidR="3D08B76D" w:rsidRDefault="56058481" w:rsidP="0AFA3490">
            <w:pPr>
              <w:pStyle w:val="ListParagraph"/>
              <w:numPr>
                <w:ilvl w:val="0"/>
                <w:numId w:val="6"/>
              </w:numPr>
              <w:spacing w:before="240" w:after="240"/>
              <w:rPr>
                <w:rFonts w:ascii="Verdana" w:eastAsia="Verdana" w:hAnsi="Verdana" w:cs="Verdana"/>
                <w:color w:val="000000" w:themeColor="text1"/>
              </w:rPr>
            </w:pPr>
            <w:r w:rsidRPr="0AFA3490">
              <w:rPr>
                <w:rFonts w:ascii="Verdana" w:eastAsia="Verdana" w:hAnsi="Verdana" w:cs="Verdana"/>
              </w:rPr>
              <w:t>There were actions to address sickness absence that were ongoing, supported by monthly scrutiny and regular audits. The 25% reduction target remained a key milestone, although no specific future dates were provided for its achievement. Progress continued to be tracked through regular reporting and reviews of the associated action plans.</w:t>
            </w:r>
          </w:p>
          <w:p w14:paraId="4D3E0530" w14:textId="566A17BD" w:rsidR="3D08B76D" w:rsidRDefault="0FCF3C14" w:rsidP="0AFA3490">
            <w:pPr>
              <w:spacing w:before="240" w:after="240"/>
              <w:jc w:val="both"/>
              <w:rPr>
                <w:rFonts w:ascii="Verdana" w:eastAsia="Verdana" w:hAnsi="Verdana" w:cs="Verdana"/>
                <w:color w:val="000000" w:themeColor="text1"/>
                <w:sz w:val="24"/>
                <w:szCs w:val="24"/>
              </w:rPr>
            </w:pPr>
            <w:r w:rsidRPr="0AFA3490">
              <w:rPr>
                <w:rFonts w:ascii="Verdana" w:eastAsia="Verdana" w:hAnsi="Verdana" w:cs="Verdana"/>
                <w:color w:val="000000" w:themeColor="text1"/>
                <w:sz w:val="24"/>
                <w:szCs w:val="24"/>
              </w:rPr>
              <w:t>RO thanked CW and welcomed questions.</w:t>
            </w:r>
          </w:p>
          <w:p w14:paraId="611553C3" w14:textId="58123D9E" w:rsidR="0FCF3C14" w:rsidRDefault="0FCF3C14" w:rsidP="0AFA3490">
            <w:pPr>
              <w:jc w:val="both"/>
              <w:rPr>
                <w:rFonts w:ascii="Verdana" w:eastAsia="Verdana" w:hAnsi="Verdana" w:cs="Verdana"/>
                <w:color w:val="000000" w:themeColor="text1"/>
                <w:sz w:val="24"/>
                <w:szCs w:val="24"/>
              </w:rPr>
            </w:pPr>
            <w:r w:rsidRPr="0AFA3490">
              <w:rPr>
                <w:rFonts w:ascii="Verdana" w:eastAsia="Verdana" w:hAnsi="Verdana" w:cs="Verdana"/>
                <w:color w:val="000000" w:themeColor="text1"/>
                <w:sz w:val="24"/>
                <w:szCs w:val="24"/>
              </w:rPr>
              <w:t xml:space="preserve">ALF sought clarification on the discrepancy between the relatively low figures for long-term sickness cases approaching half or nil pay and the </w:t>
            </w:r>
            <w:r w:rsidRPr="0AFA3490">
              <w:rPr>
                <w:rFonts w:ascii="Verdana" w:eastAsia="Verdana" w:hAnsi="Verdana" w:cs="Verdana"/>
                <w:color w:val="000000" w:themeColor="text1"/>
                <w:sz w:val="24"/>
                <w:szCs w:val="24"/>
              </w:rPr>
              <w:lastRenderedPageBreak/>
              <w:t>significantly higher figures for long-term sickness reported overall. CW explained that the lower figures referred specifically to those reaching half or nil pay, whereas the long-term sickness category included any absence exceeding one month, resulting in a higher total.</w:t>
            </w:r>
          </w:p>
          <w:p w14:paraId="7CC04394" w14:textId="3BC4F95B" w:rsidR="0FCF3C14" w:rsidRDefault="0FCF3C14" w:rsidP="0AFA3490">
            <w:pPr>
              <w:jc w:val="both"/>
            </w:pPr>
            <w:r w:rsidRPr="0AFA3490">
              <w:rPr>
                <w:rFonts w:ascii="Verdana" w:eastAsia="Verdana" w:hAnsi="Verdana" w:cs="Verdana"/>
                <w:color w:val="000000" w:themeColor="text1"/>
                <w:sz w:val="24"/>
                <w:szCs w:val="24"/>
              </w:rPr>
              <w:t>ALF also enquired about the adequacy of the drop-down options used to record reasons for absence and raised the issue of support for staff with school-age children. CW responded that further work was required to improve the categorisation of “other reasons” for absence. He noted that most caring-related absences were linked to elderly dependents rather than school-age children.</w:t>
            </w:r>
          </w:p>
          <w:p w14:paraId="03EB7A9E" w14:textId="1A2AA49D" w:rsidR="0FCF3C14" w:rsidRDefault="0FCF3C14" w:rsidP="0AFA3490">
            <w:pPr>
              <w:jc w:val="both"/>
              <w:rPr>
                <w:rFonts w:ascii="Verdana" w:eastAsia="Verdana" w:hAnsi="Verdana" w:cs="Verdana"/>
                <w:color w:val="000000" w:themeColor="text1"/>
                <w:sz w:val="24"/>
                <w:szCs w:val="24"/>
              </w:rPr>
            </w:pPr>
            <w:r w:rsidRPr="0AFA3490">
              <w:rPr>
                <w:rFonts w:ascii="Verdana" w:eastAsia="Verdana" w:hAnsi="Verdana" w:cs="Verdana"/>
                <w:color w:val="000000" w:themeColor="text1"/>
                <w:sz w:val="24"/>
                <w:szCs w:val="24"/>
              </w:rPr>
              <w:t xml:space="preserve">RO asked whether there was confusion between carers leave and sickness leave, and whether staff had the option to take unpaid leave or bring forward annual leave. MD confirmed that carers leave was </w:t>
            </w:r>
            <w:r w:rsidR="79170BFC" w:rsidRPr="0AFA3490">
              <w:rPr>
                <w:rFonts w:ascii="Verdana" w:eastAsia="Verdana" w:hAnsi="Verdana" w:cs="Verdana"/>
                <w:color w:val="000000" w:themeColor="text1"/>
                <w:sz w:val="24"/>
                <w:szCs w:val="24"/>
              </w:rPr>
              <w:t>available but</w:t>
            </w:r>
            <w:r w:rsidRPr="0AFA3490">
              <w:rPr>
                <w:rFonts w:ascii="Verdana" w:eastAsia="Verdana" w:hAnsi="Verdana" w:cs="Verdana"/>
                <w:color w:val="000000" w:themeColor="text1"/>
                <w:sz w:val="24"/>
                <w:szCs w:val="24"/>
              </w:rPr>
              <w:t xml:space="preserve"> acknowledged that some situations extended beyond what the policy could accommodate, resulting in sickness absence. She stated that flexible working and unpaid leave were available options, although bringing forward leave from the following year was not typically permitted.</w:t>
            </w:r>
          </w:p>
          <w:p w14:paraId="56261F6B" w14:textId="5A85C53F" w:rsidR="0FCF3C14" w:rsidRDefault="0FCF3C14" w:rsidP="0AFA3490">
            <w:pPr>
              <w:jc w:val="both"/>
              <w:rPr>
                <w:rFonts w:ascii="Verdana" w:eastAsia="Verdana" w:hAnsi="Verdana" w:cs="Verdana"/>
                <w:color w:val="000000" w:themeColor="text1"/>
                <w:sz w:val="24"/>
                <w:szCs w:val="24"/>
              </w:rPr>
            </w:pPr>
            <w:r w:rsidRPr="0AFA3490">
              <w:rPr>
                <w:rFonts w:ascii="Verdana" w:eastAsia="Verdana" w:hAnsi="Verdana" w:cs="Verdana"/>
                <w:color w:val="000000" w:themeColor="text1"/>
                <w:sz w:val="24"/>
                <w:szCs w:val="24"/>
              </w:rPr>
              <w:t>AG emphasised the importance of promoting flexible options to prevent unnecessary sickness absence and asked whether more could be done to raise awareness. CW agreed, noting that individuals often did not recognise the impact of their circumstances until they became acute.</w:t>
            </w:r>
          </w:p>
          <w:p w14:paraId="2CA69806" w14:textId="654C7ECA" w:rsidR="0FCF3C14" w:rsidRDefault="0FCF3C14" w:rsidP="0AFA3490">
            <w:pPr>
              <w:jc w:val="both"/>
              <w:rPr>
                <w:rFonts w:ascii="Verdana" w:eastAsia="Verdana" w:hAnsi="Verdana" w:cs="Verdana"/>
                <w:color w:val="000000" w:themeColor="text1"/>
                <w:sz w:val="24"/>
                <w:szCs w:val="24"/>
              </w:rPr>
            </w:pPr>
            <w:r w:rsidRPr="0AFA3490">
              <w:rPr>
                <w:rFonts w:ascii="Verdana" w:eastAsia="Verdana" w:hAnsi="Verdana" w:cs="Verdana"/>
                <w:color w:val="000000" w:themeColor="text1"/>
                <w:sz w:val="24"/>
                <w:szCs w:val="24"/>
              </w:rPr>
              <w:t>EO provided reassurance that Human Resource (HR) Business Partners regularly discussed available options with staff, including unpaid leave and career breaks.</w:t>
            </w:r>
          </w:p>
          <w:p w14:paraId="7F5277DB" w14:textId="43EDCAE4" w:rsidR="0FCF3C14" w:rsidRDefault="0FCF3C14" w:rsidP="0AFA3490">
            <w:pPr>
              <w:jc w:val="both"/>
            </w:pPr>
            <w:r w:rsidRPr="0AFA3490">
              <w:rPr>
                <w:rFonts w:ascii="Verdana" w:eastAsia="Verdana" w:hAnsi="Verdana" w:cs="Verdana"/>
                <w:color w:val="000000" w:themeColor="text1"/>
                <w:sz w:val="24"/>
                <w:szCs w:val="24"/>
              </w:rPr>
              <w:t>MD highlighted the complexity of sickness absence, noting that it was often linked to employee relations issues and organisational culture. She identified community nursing as a hotspot area and confirmed that work was ongoing to address root causes, including leadership and workload pressures.</w:t>
            </w:r>
          </w:p>
          <w:p w14:paraId="7CB10141" w14:textId="7DB1932D" w:rsidR="0FCF3C14" w:rsidRDefault="0FCF3C14" w:rsidP="0AFA3490">
            <w:pPr>
              <w:jc w:val="both"/>
              <w:rPr>
                <w:rFonts w:ascii="Verdana" w:eastAsia="Verdana" w:hAnsi="Verdana" w:cs="Verdana"/>
                <w:color w:val="000000" w:themeColor="text1"/>
                <w:sz w:val="24"/>
                <w:szCs w:val="24"/>
              </w:rPr>
            </w:pPr>
            <w:r w:rsidRPr="0AFA3490">
              <w:rPr>
                <w:rFonts w:ascii="Verdana" w:eastAsia="Verdana" w:hAnsi="Verdana" w:cs="Verdana"/>
                <w:color w:val="000000" w:themeColor="text1"/>
                <w:sz w:val="24"/>
                <w:szCs w:val="24"/>
              </w:rPr>
              <w:t>RO asked whether sickness audits had identified further actions. MD confirmed that audits were recent and ongoing, with findings actively being followed up.</w:t>
            </w:r>
          </w:p>
          <w:p w14:paraId="67DA7A3F" w14:textId="5A0B2B3C" w:rsidR="0AFA3490" w:rsidRDefault="0AFA3490" w:rsidP="4536BA69">
            <w:pPr>
              <w:jc w:val="both"/>
              <w:rPr>
                <w:rFonts w:ascii="Verdana" w:eastAsia="Verdana" w:hAnsi="Verdana" w:cs="Verdana"/>
                <w:color w:val="000000" w:themeColor="text1"/>
                <w:sz w:val="24"/>
                <w:szCs w:val="24"/>
              </w:rPr>
            </w:pPr>
          </w:p>
          <w:p w14:paraId="32FF4D23" w14:textId="23DBC745" w:rsidR="2A5ED9EA" w:rsidRDefault="2774D2A4" w:rsidP="3D08B76D">
            <w:pPr>
              <w:jc w:val="both"/>
              <w:rPr>
                <w:rFonts w:ascii="Verdana" w:eastAsia="Verdana" w:hAnsi="Verdana" w:cs="Verdana"/>
                <w:b/>
                <w:bCs/>
                <w:color w:val="000000" w:themeColor="text1"/>
                <w:sz w:val="24"/>
                <w:szCs w:val="24"/>
              </w:rPr>
            </w:pPr>
            <w:r w:rsidRPr="08346511">
              <w:rPr>
                <w:rFonts w:ascii="Verdana" w:eastAsia="Verdana" w:hAnsi="Verdana" w:cs="Verdana"/>
                <w:color w:val="323130"/>
                <w:sz w:val="24"/>
                <w:szCs w:val="24"/>
              </w:rPr>
              <w:t xml:space="preserve"> </w:t>
            </w:r>
            <w:r w:rsidR="681A3D94" w:rsidRPr="08346511">
              <w:rPr>
                <w:rFonts w:ascii="Verdana" w:eastAsia="Verdana" w:hAnsi="Verdana" w:cs="Verdana"/>
                <w:b/>
                <w:bCs/>
                <w:color w:val="000000" w:themeColor="text1"/>
                <w:sz w:val="24"/>
                <w:szCs w:val="24"/>
              </w:rPr>
              <w:t>The Committee:</w:t>
            </w:r>
          </w:p>
          <w:p w14:paraId="2ABA715B" w14:textId="334D7AEF" w:rsidR="3D08B76D" w:rsidRDefault="377AD0BE" w:rsidP="238F5888">
            <w:pPr>
              <w:pStyle w:val="ListParagraph"/>
              <w:numPr>
                <w:ilvl w:val="0"/>
                <w:numId w:val="33"/>
              </w:numPr>
              <w:jc w:val="both"/>
              <w:rPr>
                <w:rFonts w:ascii="Verdana" w:eastAsia="Verdana" w:hAnsi="Verdana" w:cs="Verdana"/>
                <w:b/>
                <w:bCs/>
                <w:color w:val="000000" w:themeColor="text1"/>
              </w:rPr>
            </w:pPr>
            <w:r w:rsidRPr="238F5888">
              <w:rPr>
                <w:rFonts w:ascii="Verdana" w:eastAsia="Verdana" w:hAnsi="Verdana" w:cs="Verdana"/>
                <w:b/>
                <w:bCs/>
                <w:color w:val="000000" w:themeColor="text1"/>
              </w:rPr>
              <w:t xml:space="preserve">CONSIDERED </w:t>
            </w:r>
            <w:r w:rsidRPr="238F5888">
              <w:rPr>
                <w:rFonts w:ascii="Verdana" w:eastAsia="Verdana" w:hAnsi="Verdana" w:cs="Verdana"/>
                <w:color w:val="000000" w:themeColor="text1"/>
              </w:rPr>
              <w:t xml:space="preserve">the measures introduced to support a reduction in sickness absence across the Service Group. </w:t>
            </w:r>
            <w:r w:rsidRPr="238F5888">
              <w:rPr>
                <w:rFonts w:ascii="Verdana" w:eastAsia="Verdana" w:hAnsi="Verdana" w:cs="Verdana"/>
                <w:b/>
                <w:bCs/>
                <w:color w:val="000000" w:themeColor="text1"/>
              </w:rPr>
              <w:t xml:space="preserve"> </w:t>
            </w:r>
          </w:p>
          <w:p w14:paraId="1D292E26" w14:textId="10D4BD4B" w:rsidR="3D08B76D" w:rsidRDefault="377AD0BE" w:rsidP="0AFA3490">
            <w:pPr>
              <w:pStyle w:val="ListParagraph"/>
              <w:numPr>
                <w:ilvl w:val="0"/>
                <w:numId w:val="33"/>
              </w:numPr>
              <w:jc w:val="both"/>
              <w:rPr>
                <w:rFonts w:ascii="Verdana" w:eastAsia="Verdana" w:hAnsi="Verdana" w:cs="Verdana"/>
                <w:b/>
                <w:bCs/>
                <w:color w:val="000000" w:themeColor="text1"/>
              </w:rPr>
            </w:pPr>
            <w:r w:rsidRPr="3495AE40">
              <w:rPr>
                <w:rFonts w:ascii="Verdana" w:eastAsia="Verdana" w:hAnsi="Verdana" w:cs="Verdana"/>
                <w:b/>
                <w:bCs/>
                <w:color w:val="000000" w:themeColor="text1"/>
              </w:rPr>
              <w:lastRenderedPageBreak/>
              <w:t xml:space="preserve">CONSIDERED </w:t>
            </w:r>
            <w:r w:rsidRPr="3495AE40">
              <w:rPr>
                <w:rFonts w:ascii="Verdana" w:eastAsia="Verdana" w:hAnsi="Verdana" w:cs="Verdana"/>
                <w:color w:val="000000" w:themeColor="text1"/>
              </w:rPr>
              <w:t xml:space="preserve">the additional support and scrutiny, with a particular focus on adherence to the Managing Attendance at Work Policy, leadership support and improvement in hotspot areas.  </w:t>
            </w:r>
          </w:p>
          <w:p w14:paraId="1715992C" w14:textId="7AB679A8" w:rsidR="3D08B76D" w:rsidRDefault="5FEAE463" w:rsidP="0AFA3490">
            <w:pPr>
              <w:pStyle w:val="ListParagraph"/>
              <w:numPr>
                <w:ilvl w:val="0"/>
                <w:numId w:val="33"/>
              </w:numPr>
              <w:jc w:val="both"/>
              <w:rPr>
                <w:rFonts w:ascii="Verdana" w:eastAsia="Verdana" w:hAnsi="Verdana" w:cs="Verdana"/>
                <w:b/>
                <w:bCs/>
                <w:color w:val="000000" w:themeColor="text1"/>
              </w:rPr>
            </w:pPr>
            <w:r w:rsidRPr="42AA8BA3">
              <w:rPr>
                <w:rFonts w:ascii="Verdana" w:eastAsia="Verdana" w:hAnsi="Verdana" w:cs="Verdana"/>
                <w:b/>
                <w:bCs/>
                <w:color w:val="000000" w:themeColor="text1"/>
              </w:rPr>
              <w:t>T</w:t>
            </w:r>
            <w:r w:rsidR="5A1F0C38" w:rsidRPr="42AA8BA3">
              <w:rPr>
                <w:rFonts w:ascii="Verdana" w:eastAsia="Verdana" w:hAnsi="Verdana" w:cs="Verdana"/>
                <w:b/>
                <w:bCs/>
                <w:color w:val="000000" w:themeColor="text1"/>
              </w:rPr>
              <w:t>OOK ASSURANCE</w:t>
            </w:r>
            <w:r w:rsidRPr="42AA8BA3">
              <w:rPr>
                <w:rFonts w:ascii="Verdana" w:eastAsia="Verdana" w:hAnsi="Verdana" w:cs="Verdana"/>
                <w:b/>
                <w:bCs/>
                <w:color w:val="000000" w:themeColor="text1"/>
              </w:rPr>
              <w:t xml:space="preserve"> from the report. </w:t>
            </w:r>
          </w:p>
        </w:tc>
      </w:tr>
      <w:tr w:rsidR="0AFA3490" w14:paraId="26DCF010" w14:textId="77777777" w:rsidTr="323CCAA4">
        <w:trPr>
          <w:trHeight w:val="300"/>
        </w:trPr>
        <w:tc>
          <w:tcPr>
            <w:tcW w:w="1838" w:type="dxa"/>
            <w:tcMar>
              <w:top w:w="80" w:type="dxa"/>
              <w:left w:w="80" w:type="dxa"/>
              <w:bottom w:w="80" w:type="dxa"/>
              <w:right w:w="80" w:type="dxa"/>
            </w:tcMar>
          </w:tcPr>
          <w:p w14:paraId="126D7470" w14:textId="5443B361" w:rsidR="0AFA3490" w:rsidRDefault="6AA7159F" w:rsidP="0AFA3490">
            <w:pPr>
              <w:rPr>
                <w:rFonts w:ascii="Verdana" w:hAnsi="Verdana" w:cs="Arial"/>
                <w:b/>
                <w:bCs/>
                <w:sz w:val="24"/>
                <w:szCs w:val="24"/>
              </w:rPr>
            </w:pPr>
            <w:r w:rsidRPr="5C5BFDB2">
              <w:rPr>
                <w:rFonts w:ascii="Verdana" w:hAnsi="Verdana" w:cs="Arial"/>
                <w:b/>
                <w:bCs/>
                <w:sz w:val="24"/>
                <w:szCs w:val="24"/>
              </w:rPr>
              <w:lastRenderedPageBreak/>
              <w:t>89/25</w:t>
            </w:r>
          </w:p>
        </w:tc>
        <w:tc>
          <w:tcPr>
            <w:tcW w:w="9072" w:type="dxa"/>
            <w:tcMar>
              <w:top w:w="80" w:type="dxa"/>
              <w:left w:w="80" w:type="dxa"/>
              <w:bottom w:w="80" w:type="dxa"/>
              <w:right w:w="80" w:type="dxa"/>
            </w:tcMar>
          </w:tcPr>
          <w:p w14:paraId="2DB821A3" w14:textId="46333783" w:rsidR="37643F63" w:rsidRDefault="37643F63" w:rsidP="68BD7B97">
            <w:pPr>
              <w:jc w:val="both"/>
              <w:rPr>
                <w:rFonts w:ascii="Verdana" w:hAnsi="Verdana" w:cs="Arial"/>
                <w:b/>
                <w:bCs/>
                <w:sz w:val="24"/>
                <w:szCs w:val="24"/>
              </w:rPr>
            </w:pPr>
            <w:r w:rsidRPr="3495AE40">
              <w:rPr>
                <w:rFonts w:ascii="Verdana" w:hAnsi="Verdana" w:cs="Arial"/>
                <w:b/>
                <w:bCs/>
                <w:sz w:val="24"/>
                <w:szCs w:val="24"/>
              </w:rPr>
              <w:t xml:space="preserve">THEATRE PERFORMANCE AND SICKNESS MANAGEMENT </w:t>
            </w:r>
          </w:p>
          <w:p w14:paraId="7EE819B5" w14:textId="2A2EFF35" w:rsidR="37643F63" w:rsidRDefault="37643F63" w:rsidP="0AFA3490">
            <w:pPr>
              <w:jc w:val="both"/>
              <w:rPr>
                <w:rFonts w:ascii="Verdana" w:hAnsi="Verdana" w:cs="Arial"/>
                <w:b/>
                <w:bCs/>
                <w:sz w:val="24"/>
                <w:szCs w:val="24"/>
              </w:rPr>
            </w:pPr>
          </w:p>
        </w:tc>
      </w:tr>
      <w:tr w:rsidR="0AFA3490" w14:paraId="176C3FBF" w14:textId="77777777" w:rsidTr="323CCAA4">
        <w:trPr>
          <w:trHeight w:val="300"/>
        </w:trPr>
        <w:tc>
          <w:tcPr>
            <w:tcW w:w="1838" w:type="dxa"/>
            <w:tcMar>
              <w:top w:w="80" w:type="dxa"/>
              <w:left w:w="80" w:type="dxa"/>
              <w:bottom w:w="80" w:type="dxa"/>
              <w:right w:w="80" w:type="dxa"/>
            </w:tcMar>
          </w:tcPr>
          <w:p w14:paraId="72DE4E25" w14:textId="56C14067" w:rsidR="0AFA3490" w:rsidRDefault="0AFA3490" w:rsidP="0AFA3490">
            <w:pPr>
              <w:rPr>
                <w:rFonts w:ascii="Verdana" w:hAnsi="Verdana" w:cs="Arial"/>
                <w:b/>
                <w:bCs/>
                <w:sz w:val="24"/>
                <w:szCs w:val="24"/>
              </w:rPr>
            </w:pPr>
          </w:p>
        </w:tc>
        <w:tc>
          <w:tcPr>
            <w:tcW w:w="9072" w:type="dxa"/>
            <w:tcMar>
              <w:top w:w="80" w:type="dxa"/>
              <w:left w:w="80" w:type="dxa"/>
              <w:bottom w:w="80" w:type="dxa"/>
              <w:right w:w="80" w:type="dxa"/>
            </w:tcMar>
          </w:tcPr>
          <w:p w14:paraId="42626D84" w14:textId="083F4FC6" w:rsidR="37643F63" w:rsidRDefault="37643F63" w:rsidP="0AFA3490">
            <w:pPr>
              <w:jc w:val="both"/>
              <w:rPr>
                <w:rFonts w:ascii="Verdana" w:hAnsi="Verdana" w:cs="Arial"/>
                <w:sz w:val="24"/>
                <w:szCs w:val="24"/>
              </w:rPr>
            </w:pPr>
            <w:r w:rsidRPr="0AFA3490">
              <w:rPr>
                <w:rFonts w:ascii="Verdana" w:hAnsi="Verdana" w:cs="Arial"/>
                <w:sz w:val="24"/>
                <w:szCs w:val="24"/>
              </w:rPr>
              <w:t>The Committee received a report on Theatre Performance and Sickness Management to include: The engagement action plan after the completion of the listening and engagement phase.</w:t>
            </w:r>
          </w:p>
          <w:p w14:paraId="2754B0AF" w14:textId="76EB2896" w:rsidR="37643F63" w:rsidRDefault="37643F63" w:rsidP="0AFA3490">
            <w:pPr>
              <w:jc w:val="both"/>
              <w:rPr>
                <w:rFonts w:ascii="Verdana" w:hAnsi="Verdana" w:cs="Arial"/>
                <w:sz w:val="24"/>
                <w:szCs w:val="24"/>
              </w:rPr>
            </w:pPr>
            <w:r w:rsidRPr="0AFA3490">
              <w:rPr>
                <w:rFonts w:ascii="Verdana" w:hAnsi="Verdana" w:cs="Arial"/>
                <w:sz w:val="24"/>
                <w:szCs w:val="24"/>
              </w:rPr>
              <w:t>CG drew attention to the following points:</w:t>
            </w:r>
          </w:p>
          <w:p w14:paraId="02A44163" w14:textId="2864F212" w:rsidR="46E77DC4" w:rsidRDefault="46E77DC4" w:rsidP="0AFA3490">
            <w:pPr>
              <w:pStyle w:val="ListParagraph"/>
              <w:numPr>
                <w:ilvl w:val="0"/>
                <w:numId w:val="5"/>
              </w:numPr>
              <w:jc w:val="both"/>
              <w:rPr>
                <w:rFonts w:ascii="Verdana" w:hAnsi="Verdana" w:cs="Arial"/>
                <w:color w:val="000000" w:themeColor="text1"/>
              </w:rPr>
            </w:pPr>
            <w:r w:rsidRPr="0AFA3490">
              <w:rPr>
                <w:rFonts w:ascii="Verdana" w:hAnsi="Verdana" w:cs="Arial"/>
                <w:color w:val="000000" w:themeColor="text1"/>
              </w:rPr>
              <w:t>The report was presented as a follow-up to a previous update, focusing on actions taken to address sickness absence within theatre departments.</w:t>
            </w:r>
          </w:p>
          <w:p w14:paraId="2C1FC6D0" w14:textId="2F9F11AB" w:rsidR="46E77DC4" w:rsidRDefault="46E77DC4" w:rsidP="0AFA3490">
            <w:pPr>
              <w:pStyle w:val="ListParagraph"/>
              <w:numPr>
                <w:ilvl w:val="0"/>
                <w:numId w:val="5"/>
              </w:numPr>
              <w:rPr>
                <w:rFonts w:ascii="Verdana" w:eastAsia="Verdana" w:hAnsi="Verdana" w:cs="Verdana"/>
                <w:color w:val="000000" w:themeColor="text1"/>
              </w:rPr>
            </w:pPr>
            <w:r w:rsidRPr="0AFA3490">
              <w:rPr>
                <w:rFonts w:ascii="Verdana" w:eastAsia="Verdana" w:hAnsi="Verdana" w:cs="Verdana"/>
              </w:rPr>
              <w:t>The sickness absence data was broken down by hospital site - Morriston, Neath Port Talbot, and Singleton, due to differing themes and risks associated with each location.</w:t>
            </w:r>
          </w:p>
          <w:p w14:paraId="43C99C60" w14:textId="3336469F" w:rsidR="46E77DC4" w:rsidRDefault="46E77DC4" w:rsidP="0AFA3490">
            <w:pPr>
              <w:pStyle w:val="ListParagraph"/>
              <w:numPr>
                <w:ilvl w:val="0"/>
                <w:numId w:val="5"/>
              </w:numPr>
              <w:rPr>
                <w:rFonts w:ascii="Verdana" w:eastAsia="Verdana" w:hAnsi="Verdana" w:cs="Verdana"/>
                <w:color w:val="000000" w:themeColor="text1"/>
              </w:rPr>
            </w:pPr>
            <w:r w:rsidRPr="0AFA3490">
              <w:rPr>
                <w:rFonts w:ascii="Verdana" w:eastAsia="Verdana" w:hAnsi="Verdana" w:cs="Verdana"/>
              </w:rPr>
              <w:t>It was highlighted that the sickness management improvement plan, which had previously experienced delays, was now back on track and had been completed.</w:t>
            </w:r>
          </w:p>
          <w:p w14:paraId="2B88DB12" w14:textId="40C96D7F" w:rsidR="46E77DC4" w:rsidRDefault="46E77DC4" w:rsidP="0AFA3490">
            <w:pPr>
              <w:pStyle w:val="ListParagraph"/>
              <w:numPr>
                <w:ilvl w:val="0"/>
                <w:numId w:val="5"/>
              </w:numPr>
              <w:rPr>
                <w:rFonts w:ascii="Verdana" w:eastAsia="Verdana" w:hAnsi="Verdana" w:cs="Verdana"/>
                <w:color w:val="000000" w:themeColor="text1"/>
              </w:rPr>
            </w:pPr>
            <w:bookmarkStart w:id="2" w:name="_Int_e5svuczB"/>
            <w:r w:rsidRPr="0AFA3490">
              <w:rPr>
                <w:rFonts w:ascii="Verdana" w:eastAsia="Verdana" w:hAnsi="Verdana" w:cs="Verdana"/>
              </w:rPr>
              <w:t>There were specific</w:t>
            </w:r>
            <w:bookmarkEnd w:id="2"/>
            <w:r w:rsidRPr="0AFA3490">
              <w:rPr>
                <w:rFonts w:ascii="Verdana" w:eastAsia="Verdana" w:hAnsi="Verdana" w:cs="Verdana"/>
              </w:rPr>
              <w:t xml:space="preserve"> audits conducted within theatre staff groups that demonstrated good compliance with the sickness management policy. In addition, environmental and cultural factors were being explored through staff listening events.</w:t>
            </w:r>
          </w:p>
          <w:p w14:paraId="54CDCAF1" w14:textId="19B70AE0" w:rsidR="46E77DC4" w:rsidRDefault="46E77DC4" w:rsidP="0AFA3490">
            <w:pPr>
              <w:pStyle w:val="ListParagraph"/>
              <w:numPr>
                <w:ilvl w:val="0"/>
                <w:numId w:val="5"/>
              </w:numPr>
              <w:rPr>
                <w:rFonts w:ascii="Verdana" w:eastAsia="Verdana" w:hAnsi="Verdana" w:cs="Verdana"/>
                <w:color w:val="000000" w:themeColor="text1"/>
              </w:rPr>
            </w:pPr>
            <w:r w:rsidRPr="0AFA3490">
              <w:rPr>
                <w:rFonts w:ascii="Verdana" w:eastAsia="Verdana" w:hAnsi="Verdana" w:cs="Verdana"/>
              </w:rPr>
              <w:t>Ongoing work was being undertaken to address both personal and professional causes of sickness absence. It was noted that some high percentage figures were linked to small staff numbers, which could show overall data.</w:t>
            </w:r>
          </w:p>
          <w:p w14:paraId="004CC012" w14:textId="7791933C" w:rsidR="46E77DC4" w:rsidRDefault="46E77DC4" w:rsidP="0AFA3490">
            <w:pPr>
              <w:pStyle w:val="ListParagraph"/>
              <w:numPr>
                <w:ilvl w:val="0"/>
                <w:numId w:val="5"/>
              </w:numPr>
              <w:rPr>
                <w:rFonts w:ascii="Verdana" w:eastAsia="Verdana" w:hAnsi="Verdana" w:cs="Verdana"/>
                <w:color w:val="000000" w:themeColor="text1"/>
              </w:rPr>
            </w:pPr>
            <w:r w:rsidRPr="0AFA3490">
              <w:rPr>
                <w:rFonts w:ascii="Verdana" w:eastAsia="Verdana" w:hAnsi="Verdana" w:cs="Verdana"/>
              </w:rPr>
              <w:t>Theatres were acknowledged as challenging work environments, with Morriston identified as particularly demanding due to workload and operational pressures.</w:t>
            </w:r>
          </w:p>
          <w:p w14:paraId="60E59327" w14:textId="2965A087" w:rsidR="46E77DC4" w:rsidRDefault="46E77DC4" w:rsidP="0AFA3490">
            <w:pPr>
              <w:pStyle w:val="ListParagraph"/>
              <w:numPr>
                <w:ilvl w:val="0"/>
                <w:numId w:val="5"/>
              </w:numPr>
              <w:rPr>
                <w:rFonts w:ascii="Verdana" w:eastAsia="Verdana" w:hAnsi="Verdana" w:cs="Verdana"/>
                <w:color w:val="000000" w:themeColor="text1"/>
              </w:rPr>
            </w:pPr>
            <w:r w:rsidRPr="0AFA3490">
              <w:rPr>
                <w:rFonts w:ascii="Verdana" w:eastAsia="Verdana" w:hAnsi="Verdana" w:cs="Verdana"/>
              </w:rPr>
              <w:t>Listening events and staff engagement activities had yielded valuable insights, which were being used to inform action plans aimed at improving staff experience, wellbeing, and retention.</w:t>
            </w:r>
          </w:p>
          <w:p w14:paraId="5808A31D" w14:textId="3B161008" w:rsidR="46E77DC4" w:rsidRDefault="46E77DC4" w:rsidP="0AFA3490">
            <w:pPr>
              <w:pStyle w:val="ListParagraph"/>
              <w:numPr>
                <w:ilvl w:val="0"/>
                <w:numId w:val="5"/>
              </w:numPr>
              <w:rPr>
                <w:rFonts w:ascii="Verdana" w:eastAsia="Verdana" w:hAnsi="Verdana" w:cs="Verdana"/>
                <w:color w:val="000000" w:themeColor="text1"/>
              </w:rPr>
            </w:pPr>
            <w:r w:rsidRPr="0AFA3490">
              <w:rPr>
                <w:rFonts w:ascii="Verdana" w:eastAsia="Verdana" w:hAnsi="Verdana" w:cs="Verdana"/>
              </w:rPr>
              <w:t xml:space="preserve">CG confirmed that a more detailed action plan and update would be brought back to the Committee. Members were encouraged to </w:t>
            </w:r>
            <w:r w:rsidRPr="0AFA3490">
              <w:rPr>
                <w:rFonts w:ascii="Verdana" w:eastAsia="Verdana" w:hAnsi="Verdana" w:cs="Verdana"/>
              </w:rPr>
              <w:lastRenderedPageBreak/>
              <w:t>visit theatre sites to gain further understanding of the working environment and challenges faced.</w:t>
            </w:r>
          </w:p>
          <w:p w14:paraId="7DEE8220" w14:textId="0BCFB6E3" w:rsidR="27DB18B0" w:rsidRDefault="27DB18B0" w:rsidP="0AFA3490">
            <w:pPr>
              <w:jc w:val="both"/>
              <w:rPr>
                <w:rFonts w:ascii="Verdana" w:hAnsi="Verdana" w:cs="Arial"/>
                <w:color w:val="000000" w:themeColor="text1"/>
                <w:sz w:val="24"/>
                <w:szCs w:val="24"/>
              </w:rPr>
            </w:pPr>
            <w:r w:rsidRPr="0AFA3490">
              <w:rPr>
                <w:rFonts w:ascii="Verdana" w:hAnsi="Verdana" w:cs="Arial"/>
                <w:color w:val="000000" w:themeColor="text1"/>
                <w:sz w:val="24"/>
                <w:szCs w:val="24"/>
              </w:rPr>
              <w:t xml:space="preserve">RO thanked CG and invited questions. </w:t>
            </w:r>
          </w:p>
          <w:p w14:paraId="0599EEB1" w14:textId="15B9AD83" w:rsidR="28A23B14" w:rsidRDefault="28A23B14" w:rsidP="0AFA3490">
            <w:pPr>
              <w:jc w:val="both"/>
              <w:rPr>
                <w:rFonts w:ascii="Verdana" w:hAnsi="Verdana" w:cs="Arial"/>
                <w:color w:val="000000" w:themeColor="text1"/>
                <w:sz w:val="24"/>
                <w:szCs w:val="24"/>
              </w:rPr>
            </w:pPr>
            <w:r w:rsidRPr="0AFA3490">
              <w:rPr>
                <w:rFonts w:ascii="Verdana" w:hAnsi="Verdana" w:cs="Arial"/>
                <w:color w:val="000000" w:themeColor="text1"/>
                <w:sz w:val="24"/>
                <w:szCs w:val="24"/>
              </w:rPr>
              <w:t>RO expressed concern regarding the high sickness absence percentages within theatre departments. She questioned whether the working environment itself was a contributing factor and requested further assurance on the underlying causes, specifically distinguishing between work-related and personal factors.</w:t>
            </w:r>
          </w:p>
          <w:p w14:paraId="38D97293" w14:textId="0D37D3A1" w:rsidR="28A23B14" w:rsidRDefault="28A23B14" w:rsidP="0AFA3490">
            <w:pPr>
              <w:jc w:val="both"/>
            </w:pPr>
            <w:r w:rsidRPr="0AFA3490">
              <w:rPr>
                <w:rFonts w:ascii="Verdana" w:hAnsi="Verdana" w:cs="Arial"/>
                <w:color w:val="000000" w:themeColor="text1"/>
                <w:sz w:val="24"/>
                <w:szCs w:val="24"/>
              </w:rPr>
              <w:t>CG confirmed that theatres were indeed challenging environments, with Morriston Hospital identified as particularly demanding due to workload and operational pressures. She stated that both personal and professional issues contributed to sickness absence and that listening events and targeted audits were being used to better understand and address these concerns.</w:t>
            </w:r>
          </w:p>
          <w:p w14:paraId="3DD4C683" w14:textId="67FC270F" w:rsidR="28A23B14" w:rsidRDefault="28A23B14" w:rsidP="0AFA3490">
            <w:pPr>
              <w:jc w:val="both"/>
              <w:rPr>
                <w:rFonts w:ascii="Verdana" w:hAnsi="Verdana" w:cs="Arial"/>
                <w:color w:val="000000" w:themeColor="text1"/>
                <w:sz w:val="24"/>
                <w:szCs w:val="24"/>
              </w:rPr>
            </w:pPr>
            <w:r w:rsidRPr="4536BA69">
              <w:rPr>
                <w:rFonts w:ascii="Verdana" w:hAnsi="Verdana" w:cs="Arial"/>
                <w:color w:val="000000" w:themeColor="text1"/>
                <w:sz w:val="24"/>
                <w:szCs w:val="24"/>
              </w:rPr>
              <w:t>ALF raised a query about the sharp increase in sickness absence at Neath Port Talbot Hospital, asking about the number of staff affected and whether the rise was linked to holidays or infection. CG clarified that the increase was not due to infection and involved a small number of staff</w:t>
            </w:r>
            <w:r w:rsidR="00A52FB1" w:rsidRPr="4536BA69">
              <w:rPr>
                <w:rFonts w:ascii="Verdana" w:hAnsi="Verdana" w:cs="Arial"/>
                <w:color w:val="000000" w:themeColor="text1"/>
                <w:sz w:val="24"/>
                <w:szCs w:val="24"/>
              </w:rPr>
              <w:t>.</w:t>
            </w:r>
          </w:p>
          <w:p w14:paraId="0BAF12C0" w14:textId="6FC71A7C" w:rsidR="28A23B14" w:rsidRDefault="28A23B14" w:rsidP="4536BA69">
            <w:pPr>
              <w:jc w:val="both"/>
              <w:rPr>
                <w:rFonts w:ascii="Verdana" w:hAnsi="Verdana" w:cs="Arial"/>
                <w:color w:val="000000" w:themeColor="text1"/>
                <w:sz w:val="24"/>
                <w:szCs w:val="24"/>
              </w:rPr>
            </w:pPr>
            <w:r w:rsidRPr="4536BA69">
              <w:rPr>
                <w:rFonts w:ascii="Verdana" w:hAnsi="Verdana" w:cs="Arial"/>
                <w:color w:val="000000" w:themeColor="text1"/>
                <w:sz w:val="24"/>
                <w:szCs w:val="24"/>
              </w:rPr>
              <w:t>CM asked whether there were differences in sickness rates between staff groups, such as nurses, Operating Department Practitioners (ODPs), and support workers. She also raised concerns about the career structure for ODPs. CG noted that the unregistered workforce exhibited higher sickness absence rates, consistent with patterns observed in ward-based staff.</w:t>
            </w:r>
          </w:p>
          <w:p w14:paraId="6DF30038" w14:textId="1834027B" w:rsidR="28A23B14" w:rsidRDefault="28A23B14" w:rsidP="0AFA3490">
            <w:pPr>
              <w:jc w:val="both"/>
              <w:rPr>
                <w:rFonts w:ascii="Verdana" w:hAnsi="Verdana" w:cs="Arial"/>
                <w:color w:val="000000" w:themeColor="text1"/>
                <w:sz w:val="24"/>
                <w:szCs w:val="24"/>
              </w:rPr>
            </w:pPr>
            <w:r w:rsidRPr="0AFA3490">
              <w:rPr>
                <w:rFonts w:ascii="Verdana" w:hAnsi="Verdana" w:cs="Arial"/>
                <w:color w:val="000000" w:themeColor="text1"/>
                <w:sz w:val="24"/>
                <w:szCs w:val="24"/>
              </w:rPr>
              <w:t>RE queried why Orthopaedic scrub roles were particularly difficult to recruit for. RD explained that there was less interest in Orthopaedic scrub positions compared to more specialist areas, which contributed to recruitment challenges.</w:t>
            </w:r>
          </w:p>
          <w:p w14:paraId="332799E8" w14:textId="75D7F13E" w:rsidR="28A23B14" w:rsidRDefault="28A23B14" w:rsidP="0AFA3490">
            <w:pPr>
              <w:jc w:val="both"/>
              <w:rPr>
                <w:rFonts w:ascii="Verdana" w:hAnsi="Verdana" w:cs="Arial"/>
                <w:color w:val="000000" w:themeColor="text1"/>
                <w:sz w:val="24"/>
                <w:szCs w:val="24"/>
              </w:rPr>
            </w:pPr>
            <w:r w:rsidRPr="0AFA3490">
              <w:rPr>
                <w:rFonts w:ascii="Verdana" w:hAnsi="Verdana" w:cs="Arial"/>
                <w:color w:val="000000" w:themeColor="text1"/>
                <w:sz w:val="24"/>
                <w:szCs w:val="24"/>
              </w:rPr>
              <w:t>ALF asked whether benchmarking was being conducted against other theatre departments. CG confirmed that Deloitte was undertaking benchmarking work for the nursing workforce and anaesthetics, with results expected in due course.</w:t>
            </w:r>
          </w:p>
          <w:p w14:paraId="26A44AB8" w14:textId="66EBD48D" w:rsidR="28A23B14" w:rsidRDefault="28A23B14" w:rsidP="0AFA3490">
            <w:pPr>
              <w:jc w:val="both"/>
              <w:rPr>
                <w:rFonts w:ascii="Verdana" w:hAnsi="Verdana" w:cs="Arial"/>
                <w:color w:val="000000" w:themeColor="text1"/>
                <w:sz w:val="24"/>
                <w:szCs w:val="24"/>
              </w:rPr>
            </w:pPr>
            <w:r w:rsidRPr="0AFA3490">
              <w:rPr>
                <w:rFonts w:ascii="Verdana" w:hAnsi="Verdana" w:cs="Arial"/>
                <w:color w:val="000000" w:themeColor="text1"/>
                <w:sz w:val="24"/>
                <w:szCs w:val="24"/>
              </w:rPr>
              <w:t xml:space="preserve">RO requested a more detailed action plan and suggested that </w:t>
            </w:r>
            <w:r w:rsidR="055B6C45" w:rsidRPr="0AFA3490">
              <w:rPr>
                <w:rFonts w:ascii="Verdana" w:hAnsi="Verdana" w:cs="Arial"/>
                <w:color w:val="000000" w:themeColor="text1"/>
                <w:sz w:val="24"/>
                <w:szCs w:val="24"/>
              </w:rPr>
              <w:t>C</w:t>
            </w:r>
            <w:r w:rsidRPr="0AFA3490">
              <w:rPr>
                <w:rFonts w:ascii="Verdana" w:hAnsi="Verdana" w:cs="Arial"/>
                <w:color w:val="000000" w:themeColor="text1"/>
                <w:sz w:val="24"/>
                <w:szCs w:val="24"/>
              </w:rPr>
              <w:t>ommittee members consider visiting theatre sites to gain further insight into the working conditions. CG agreed to provide a broader paper and facilitate site visits to support further understanding.</w:t>
            </w:r>
          </w:p>
          <w:p w14:paraId="190088CF" w14:textId="79C29F58" w:rsidR="28A23B14" w:rsidRDefault="28A23B14" w:rsidP="0AFA3490">
            <w:pPr>
              <w:jc w:val="both"/>
              <w:rPr>
                <w:rFonts w:ascii="Verdana" w:hAnsi="Verdana" w:cs="Arial"/>
                <w:b/>
                <w:bCs/>
                <w:color w:val="000000" w:themeColor="text1"/>
                <w:sz w:val="24"/>
                <w:szCs w:val="24"/>
              </w:rPr>
            </w:pPr>
            <w:r w:rsidRPr="42AA8BA3">
              <w:rPr>
                <w:rFonts w:ascii="Verdana" w:hAnsi="Verdana" w:cs="Arial"/>
                <w:b/>
                <w:bCs/>
                <w:color w:val="000000" w:themeColor="text1"/>
                <w:sz w:val="24"/>
                <w:szCs w:val="24"/>
              </w:rPr>
              <w:t>ACTION: SH</w:t>
            </w:r>
          </w:p>
          <w:p w14:paraId="79821AC7" w14:textId="01A16DB9" w:rsidR="28A23B14" w:rsidRDefault="28A23B14" w:rsidP="0AFA3490">
            <w:pPr>
              <w:jc w:val="both"/>
              <w:rPr>
                <w:rFonts w:ascii="Verdana" w:hAnsi="Verdana" w:cs="Arial"/>
                <w:b/>
                <w:bCs/>
                <w:color w:val="000000" w:themeColor="text1"/>
                <w:sz w:val="24"/>
                <w:szCs w:val="24"/>
              </w:rPr>
            </w:pPr>
            <w:r w:rsidRPr="0AFA3490">
              <w:rPr>
                <w:rFonts w:ascii="Verdana" w:hAnsi="Verdana" w:cs="Arial"/>
                <w:b/>
                <w:bCs/>
                <w:color w:val="000000" w:themeColor="text1"/>
                <w:sz w:val="24"/>
                <w:szCs w:val="24"/>
              </w:rPr>
              <w:t>The Committee:</w:t>
            </w:r>
          </w:p>
          <w:p w14:paraId="3EBA0114" w14:textId="0E5E67A2" w:rsidR="657F9D62" w:rsidRDefault="657F9D62" w:rsidP="0AFA3490">
            <w:pPr>
              <w:pStyle w:val="ListParagraph"/>
              <w:numPr>
                <w:ilvl w:val="0"/>
                <w:numId w:val="4"/>
              </w:numPr>
              <w:jc w:val="both"/>
              <w:rPr>
                <w:rFonts w:ascii="Verdana" w:hAnsi="Verdana" w:cs="Arial"/>
                <w:color w:val="000000" w:themeColor="text1"/>
              </w:rPr>
            </w:pPr>
            <w:r w:rsidRPr="0AFA3490">
              <w:rPr>
                <w:rFonts w:ascii="Verdana" w:hAnsi="Verdana" w:cs="Arial"/>
                <w:b/>
                <w:bCs/>
                <w:color w:val="000000" w:themeColor="text1"/>
              </w:rPr>
              <w:lastRenderedPageBreak/>
              <w:t>ACKNOWLEDGED</w:t>
            </w:r>
            <w:r w:rsidRPr="0AFA3490">
              <w:rPr>
                <w:rFonts w:ascii="Verdana" w:hAnsi="Verdana" w:cs="Arial"/>
                <w:color w:val="000000" w:themeColor="text1"/>
              </w:rPr>
              <w:t xml:space="preserve"> the progress taken by the Theatre Team to make improvements to the management of sickness absence and support employee wellbeing</w:t>
            </w:r>
            <w:r w:rsidR="7964E443" w:rsidRPr="0AFA3490">
              <w:rPr>
                <w:rFonts w:ascii="Verdana" w:hAnsi="Verdana" w:cs="Arial"/>
                <w:color w:val="000000" w:themeColor="text1"/>
              </w:rPr>
              <w:t>.</w:t>
            </w:r>
          </w:p>
          <w:p w14:paraId="792CE6DB" w14:textId="77AE70E7" w:rsidR="35D5D7C0" w:rsidRDefault="35D5D7C0" w:rsidP="0AFA3490">
            <w:pPr>
              <w:pStyle w:val="ListParagraph"/>
              <w:numPr>
                <w:ilvl w:val="0"/>
                <w:numId w:val="4"/>
              </w:numPr>
              <w:jc w:val="both"/>
              <w:rPr>
                <w:rFonts w:ascii="Verdana" w:hAnsi="Verdana" w:cs="Arial"/>
                <w:b/>
                <w:bCs/>
                <w:color w:val="000000" w:themeColor="text1"/>
              </w:rPr>
            </w:pPr>
            <w:r w:rsidRPr="097B742C">
              <w:rPr>
                <w:rFonts w:ascii="Verdana" w:hAnsi="Verdana" w:cs="Arial"/>
                <w:b/>
                <w:bCs/>
                <w:color w:val="000000" w:themeColor="text1"/>
              </w:rPr>
              <w:t xml:space="preserve">NOTED </w:t>
            </w:r>
            <w:r w:rsidRPr="097B742C">
              <w:rPr>
                <w:rFonts w:ascii="Verdana" w:hAnsi="Verdana" w:cs="Arial"/>
                <w:color w:val="000000" w:themeColor="text1"/>
              </w:rPr>
              <w:t xml:space="preserve">the high sickness absence percentages in theatre departments, particularly peaks reaching 12–13%, should be considered a matter of concern and flagged as an </w:t>
            </w:r>
            <w:r w:rsidRPr="097B742C">
              <w:rPr>
                <w:rFonts w:ascii="Verdana" w:hAnsi="Verdana" w:cs="Arial"/>
                <w:b/>
                <w:bCs/>
                <w:color w:val="000000" w:themeColor="text1"/>
              </w:rPr>
              <w:t>ALERT</w:t>
            </w:r>
            <w:r w:rsidRPr="097B742C">
              <w:rPr>
                <w:rFonts w:ascii="Verdana" w:hAnsi="Verdana" w:cs="Arial"/>
                <w:color w:val="000000" w:themeColor="text1"/>
              </w:rPr>
              <w:t xml:space="preserve"> to the Board. The impact of these figures on performance and staffing was emphasised.</w:t>
            </w:r>
          </w:p>
        </w:tc>
      </w:tr>
      <w:tr w:rsidR="3D08B76D" w14:paraId="769EFD27" w14:textId="77777777" w:rsidTr="323CCAA4">
        <w:trPr>
          <w:trHeight w:val="300"/>
        </w:trPr>
        <w:tc>
          <w:tcPr>
            <w:tcW w:w="1838" w:type="dxa"/>
            <w:tcMar>
              <w:top w:w="80" w:type="dxa"/>
              <w:left w:w="80" w:type="dxa"/>
              <w:bottom w:w="80" w:type="dxa"/>
              <w:right w:w="80" w:type="dxa"/>
            </w:tcMar>
          </w:tcPr>
          <w:p w14:paraId="4A8F09DB" w14:textId="651E0DFC" w:rsidR="04769A50" w:rsidRDefault="313B0ABA" w:rsidP="3D08B76D">
            <w:pPr>
              <w:rPr>
                <w:rFonts w:ascii="Verdana" w:hAnsi="Verdana" w:cs="Arial"/>
                <w:b/>
                <w:bCs/>
                <w:sz w:val="24"/>
                <w:szCs w:val="24"/>
              </w:rPr>
            </w:pPr>
            <w:r w:rsidRPr="5C5BFDB2">
              <w:rPr>
                <w:rFonts w:ascii="Verdana" w:hAnsi="Verdana" w:cs="Arial"/>
                <w:b/>
                <w:bCs/>
                <w:sz w:val="24"/>
                <w:szCs w:val="24"/>
              </w:rPr>
              <w:lastRenderedPageBreak/>
              <w:t>90</w:t>
            </w:r>
            <w:r w:rsidR="002B4B43" w:rsidRPr="5C5BFDB2">
              <w:rPr>
                <w:rFonts w:ascii="Verdana" w:hAnsi="Verdana" w:cs="Arial"/>
                <w:b/>
                <w:bCs/>
                <w:sz w:val="24"/>
                <w:szCs w:val="24"/>
              </w:rPr>
              <w:t>/25</w:t>
            </w:r>
          </w:p>
        </w:tc>
        <w:tc>
          <w:tcPr>
            <w:tcW w:w="9072" w:type="dxa"/>
            <w:tcMar>
              <w:top w:w="80" w:type="dxa"/>
              <w:left w:w="80" w:type="dxa"/>
              <w:bottom w:w="80" w:type="dxa"/>
              <w:right w:w="80" w:type="dxa"/>
            </w:tcMar>
          </w:tcPr>
          <w:p w14:paraId="75A6C0A4" w14:textId="10AA9B0E" w:rsidR="78E9E34F" w:rsidRDefault="3F8F3BF7" w:rsidP="3D08B76D">
            <w:pPr>
              <w:jc w:val="both"/>
              <w:rPr>
                <w:rFonts w:ascii="Verdana" w:hAnsi="Verdana" w:cs="Arial"/>
                <w:b/>
                <w:bCs/>
                <w:sz w:val="24"/>
                <w:szCs w:val="24"/>
              </w:rPr>
            </w:pPr>
            <w:r w:rsidRPr="323CCAA4">
              <w:rPr>
                <w:rFonts w:ascii="Verdana" w:hAnsi="Verdana" w:cs="Arial"/>
                <w:b/>
                <w:bCs/>
                <w:sz w:val="24"/>
                <w:szCs w:val="24"/>
              </w:rPr>
              <w:t>HEIW QUALITY ASSURANCE REPORT AND ACTION PLAN FOR G</w:t>
            </w:r>
            <w:r w:rsidR="00E96306" w:rsidRPr="323CCAA4">
              <w:rPr>
                <w:rFonts w:ascii="Verdana" w:hAnsi="Verdana" w:cs="Arial"/>
                <w:b/>
                <w:bCs/>
                <w:sz w:val="24"/>
                <w:szCs w:val="24"/>
              </w:rPr>
              <w:t xml:space="preserve">ENERAL INTERNAL </w:t>
            </w:r>
            <w:r w:rsidR="1A86C175" w:rsidRPr="323CCAA4">
              <w:rPr>
                <w:rFonts w:ascii="Verdana" w:hAnsi="Verdana" w:cs="Arial"/>
                <w:b/>
                <w:bCs/>
                <w:sz w:val="24"/>
                <w:szCs w:val="24"/>
              </w:rPr>
              <w:t>MEDICINE &amp;</w:t>
            </w:r>
            <w:r w:rsidRPr="323CCAA4">
              <w:rPr>
                <w:rFonts w:ascii="Verdana" w:hAnsi="Verdana" w:cs="Arial"/>
                <w:b/>
                <w:bCs/>
                <w:sz w:val="24"/>
                <w:szCs w:val="24"/>
              </w:rPr>
              <w:t xml:space="preserve"> GASTROENTEROLOGY </w:t>
            </w:r>
          </w:p>
        </w:tc>
      </w:tr>
      <w:tr w:rsidR="3D08B76D" w14:paraId="155B0DFD" w14:textId="77777777" w:rsidTr="323CCAA4">
        <w:trPr>
          <w:trHeight w:val="300"/>
        </w:trPr>
        <w:tc>
          <w:tcPr>
            <w:tcW w:w="1838" w:type="dxa"/>
            <w:tcMar>
              <w:top w:w="80" w:type="dxa"/>
              <w:left w:w="80" w:type="dxa"/>
              <w:bottom w:w="80" w:type="dxa"/>
              <w:right w:w="80" w:type="dxa"/>
            </w:tcMar>
          </w:tcPr>
          <w:p w14:paraId="234FBC27" w14:textId="7BA4549B" w:rsidR="3D08B76D" w:rsidRDefault="3D08B76D" w:rsidP="3D08B76D">
            <w:pPr>
              <w:rPr>
                <w:rFonts w:ascii="Verdana" w:hAnsi="Verdana" w:cs="Arial"/>
                <w:b/>
                <w:bCs/>
                <w:sz w:val="24"/>
                <w:szCs w:val="24"/>
              </w:rPr>
            </w:pPr>
          </w:p>
        </w:tc>
        <w:tc>
          <w:tcPr>
            <w:tcW w:w="9072" w:type="dxa"/>
            <w:tcMar>
              <w:top w:w="80" w:type="dxa"/>
              <w:left w:w="80" w:type="dxa"/>
              <w:bottom w:w="80" w:type="dxa"/>
              <w:right w:w="80" w:type="dxa"/>
            </w:tcMar>
          </w:tcPr>
          <w:p w14:paraId="6AA68478" w14:textId="6E89BF52" w:rsidR="78E9E34F" w:rsidRDefault="467A8BB3" w:rsidP="08346511">
            <w:pPr>
              <w:jc w:val="both"/>
              <w:rPr>
                <w:rFonts w:ascii="Verdana" w:eastAsia="Verdana" w:hAnsi="Verdana" w:cs="Verdana"/>
                <w:color w:val="000000" w:themeColor="text1"/>
                <w:sz w:val="24"/>
                <w:szCs w:val="24"/>
              </w:rPr>
            </w:pPr>
            <w:r w:rsidRPr="323CCAA4">
              <w:rPr>
                <w:rFonts w:ascii="Verdana" w:hAnsi="Verdana" w:cs="Arial"/>
                <w:sz w:val="24"/>
                <w:szCs w:val="24"/>
              </w:rPr>
              <w:t xml:space="preserve">The Committee </w:t>
            </w:r>
            <w:r w:rsidRPr="323CCAA4">
              <w:rPr>
                <w:rFonts w:ascii="Verdana" w:hAnsi="Verdana" w:cs="Arial"/>
                <w:b/>
                <w:bCs/>
                <w:sz w:val="24"/>
                <w:szCs w:val="24"/>
              </w:rPr>
              <w:t>REC</w:t>
            </w:r>
            <w:r w:rsidR="0B35769B" w:rsidRPr="323CCAA4">
              <w:rPr>
                <w:rFonts w:ascii="Verdana" w:hAnsi="Verdana" w:cs="Arial"/>
                <w:b/>
                <w:bCs/>
                <w:sz w:val="24"/>
                <w:szCs w:val="24"/>
              </w:rPr>
              <w:t>EI</w:t>
            </w:r>
            <w:r w:rsidRPr="323CCAA4">
              <w:rPr>
                <w:rFonts w:ascii="Verdana" w:hAnsi="Verdana" w:cs="Arial"/>
                <w:b/>
                <w:bCs/>
                <w:sz w:val="24"/>
                <w:szCs w:val="24"/>
              </w:rPr>
              <w:t>VED</w:t>
            </w:r>
            <w:r w:rsidRPr="323CCAA4">
              <w:rPr>
                <w:rFonts w:ascii="Verdana" w:hAnsi="Verdana" w:cs="Arial"/>
                <w:sz w:val="24"/>
                <w:szCs w:val="24"/>
              </w:rPr>
              <w:t xml:space="preserve"> </w:t>
            </w:r>
            <w:r w:rsidR="59F737AA" w:rsidRPr="323CCAA4">
              <w:rPr>
                <w:rFonts w:ascii="Verdana" w:hAnsi="Verdana" w:cs="Arial"/>
                <w:sz w:val="24"/>
                <w:szCs w:val="24"/>
              </w:rPr>
              <w:t xml:space="preserve">the HEIW Quality Assurance Report and Action Plan for </w:t>
            </w:r>
            <w:r w:rsidR="5B57EB52" w:rsidRPr="323CCAA4">
              <w:rPr>
                <w:rFonts w:ascii="Verdana" w:hAnsi="Verdana" w:cs="Arial"/>
                <w:sz w:val="24"/>
                <w:szCs w:val="24"/>
              </w:rPr>
              <w:t>General Internal Medicine (</w:t>
            </w:r>
            <w:r w:rsidR="59F737AA" w:rsidRPr="323CCAA4">
              <w:rPr>
                <w:rFonts w:ascii="Verdana" w:hAnsi="Verdana" w:cs="Arial"/>
                <w:sz w:val="24"/>
                <w:szCs w:val="24"/>
              </w:rPr>
              <w:t>GIM</w:t>
            </w:r>
            <w:r w:rsidR="6B178138" w:rsidRPr="323CCAA4">
              <w:rPr>
                <w:rFonts w:ascii="Verdana" w:hAnsi="Verdana" w:cs="Arial"/>
                <w:sz w:val="24"/>
                <w:szCs w:val="24"/>
              </w:rPr>
              <w:t xml:space="preserve">) </w:t>
            </w:r>
            <w:r w:rsidR="59F737AA" w:rsidRPr="323CCAA4">
              <w:rPr>
                <w:rFonts w:ascii="Verdana" w:hAnsi="Verdana" w:cs="Arial"/>
                <w:sz w:val="24"/>
                <w:szCs w:val="24"/>
              </w:rPr>
              <w:t>and Gastroenterology.</w:t>
            </w:r>
          </w:p>
          <w:p w14:paraId="486C90D7" w14:textId="7CA060AE" w:rsidR="03CD6308" w:rsidRDefault="03CD6308" w:rsidP="0AFA3490">
            <w:pPr>
              <w:jc w:val="both"/>
              <w:rPr>
                <w:rFonts w:ascii="Verdana" w:eastAsia="Verdana" w:hAnsi="Verdana" w:cs="Verdana"/>
                <w:color w:val="000000" w:themeColor="text1"/>
                <w:sz w:val="24"/>
                <w:szCs w:val="24"/>
              </w:rPr>
            </w:pPr>
            <w:r w:rsidRPr="0AFA3490">
              <w:rPr>
                <w:rFonts w:ascii="Verdana" w:eastAsia="Verdana" w:hAnsi="Verdana" w:cs="Verdana"/>
                <w:color w:val="000000" w:themeColor="text1"/>
                <w:sz w:val="24"/>
                <w:szCs w:val="24"/>
              </w:rPr>
              <w:t xml:space="preserve">RE introduced the HEIW Quality Assurance Report and Action Plan. He explained that HEIW triangulated evidence from specialties to ensure that the training provided was compliant with national General Medical Council (GMC) standards. </w:t>
            </w:r>
          </w:p>
          <w:p w14:paraId="443A9946" w14:textId="5378C6D2" w:rsidR="03CD6308" w:rsidRDefault="03CD6308" w:rsidP="0AFA3490">
            <w:pPr>
              <w:jc w:val="both"/>
              <w:rPr>
                <w:rFonts w:ascii="Verdana" w:eastAsia="Verdana" w:hAnsi="Verdana" w:cs="Verdana"/>
                <w:color w:val="000000" w:themeColor="text1"/>
                <w:sz w:val="24"/>
                <w:szCs w:val="24"/>
              </w:rPr>
            </w:pPr>
            <w:r w:rsidRPr="0AFA3490">
              <w:rPr>
                <w:rFonts w:ascii="Verdana" w:eastAsia="Verdana" w:hAnsi="Verdana" w:cs="Verdana"/>
                <w:color w:val="000000" w:themeColor="text1"/>
                <w:sz w:val="24"/>
                <w:szCs w:val="24"/>
              </w:rPr>
              <w:t xml:space="preserve">He stated that, where concerns were identified, HEIW undertook targeted visits and assigned risk scores, which were tracked using a risk matrix included within the report. </w:t>
            </w:r>
          </w:p>
          <w:p w14:paraId="394B7C8F" w14:textId="20760BD6" w:rsidR="03CD6308" w:rsidRDefault="03CD6308" w:rsidP="0AFA3490">
            <w:pPr>
              <w:jc w:val="both"/>
              <w:rPr>
                <w:rFonts w:ascii="Verdana" w:eastAsia="Verdana" w:hAnsi="Verdana" w:cs="Verdana"/>
                <w:color w:val="000000" w:themeColor="text1"/>
                <w:sz w:val="24"/>
                <w:szCs w:val="24"/>
              </w:rPr>
            </w:pPr>
            <w:r w:rsidRPr="0AFA3490">
              <w:rPr>
                <w:rFonts w:ascii="Verdana" w:eastAsia="Verdana" w:hAnsi="Verdana" w:cs="Verdana"/>
                <w:color w:val="000000" w:themeColor="text1"/>
                <w:sz w:val="24"/>
                <w:szCs w:val="24"/>
              </w:rPr>
              <w:t xml:space="preserve">He advised that the purpose of presenting these reports to the Committee was twofold: to ensure the Committee and Board were kept informed of visits, and to provide assurance that concerns were being addressed, with actions and progress monitored through the HEIW risk report. </w:t>
            </w:r>
          </w:p>
          <w:p w14:paraId="5B58D740" w14:textId="29F135D0" w:rsidR="03CD6308" w:rsidRDefault="03CD6308" w:rsidP="0AFA3490">
            <w:pPr>
              <w:jc w:val="both"/>
              <w:rPr>
                <w:rFonts w:ascii="Verdana" w:eastAsia="Verdana" w:hAnsi="Verdana" w:cs="Verdana"/>
                <w:color w:val="000000" w:themeColor="text1"/>
                <w:sz w:val="24"/>
                <w:szCs w:val="24"/>
              </w:rPr>
            </w:pPr>
            <w:r w:rsidRPr="0AFA3490">
              <w:rPr>
                <w:rFonts w:ascii="Verdana" w:eastAsia="Verdana" w:hAnsi="Verdana" w:cs="Verdana"/>
                <w:color w:val="000000" w:themeColor="text1"/>
                <w:sz w:val="24"/>
                <w:szCs w:val="24"/>
              </w:rPr>
              <w:t xml:space="preserve">He clarified that each HEIW visit report and associated action plan would be presented to the Committee, with ongoing progress tracked and reported accordingly. </w:t>
            </w:r>
          </w:p>
          <w:p w14:paraId="25397F49" w14:textId="7177C5E7" w:rsidR="03CD6308" w:rsidRDefault="03CD6308" w:rsidP="0AFA3490">
            <w:pPr>
              <w:jc w:val="both"/>
              <w:rPr>
                <w:rFonts w:ascii="Verdana" w:eastAsia="Verdana" w:hAnsi="Verdana" w:cs="Verdana"/>
                <w:color w:val="000000" w:themeColor="text1"/>
                <w:sz w:val="24"/>
                <w:szCs w:val="24"/>
              </w:rPr>
            </w:pPr>
            <w:r w:rsidRPr="0AFA3490">
              <w:rPr>
                <w:rFonts w:ascii="Verdana" w:eastAsia="Verdana" w:hAnsi="Verdana" w:cs="Verdana"/>
                <w:color w:val="000000" w:themeColor="text1"/>
                <w:sz w:val="24"/>
                <w:szCs w:val="24"/>
              </w:rPr>
              <w:t>He noted that the most recent visit had been undertaken for General Internal Medicine (GIM), and that Ben Dickin (BD) would present the findings, summary, and associated actions.</w:t>
            </w:r>
          </w:p>
          <w:p w14:paraId="0E0D5085" w14:textId="14D4AB8C" w:rsidR="6AC726C3" w:rsidRDefault="6AC726C3" w:rsidP="0AFA3490">
            <w:pPr>
              <w:jc w:val="both"/>
              <w:rPr>
                <w:rFonts w:ascii="Verdana" w:eastAsia="Verdana" w:hAnsi="Verdana" w:cs="Verdana"/>
                <w:color w:val="000000" w:themeColor="text1"/>
                <w:sz w:val="24"/>
                <w:szCs w:val="24"/>
              </w:rPr>
            </w:pPr>
            <w:r w:rsidRPr="0AFA3490">
              <w:rPr>
                <w:rFonts w:ascii="Verdana" w:eastAsia="Verdana" w:hAnsi="Verdana" w:cs="Verdana"/>
                <w:color w:val="000000" w:themeColor="text1"/>
                <w:sz w:val="24"/>
                <w:szCs w:val="24"/>
              </w:rPr>
              <w:t>BD drew attention to the following points:</w:t>
            </w:r>
          </w:p>
          <w:p w14:paraId="63E66515" w14:textId="2155F117" w:rsidR="6AC726C3" w:rsidRDefault="6AC726C3" w:rsidP="0AFA3490">
            <w:pPr>
              <w:pStyle w:val="ListParagraph"/>
              <w:numPr>
                <w:ilvl w:val="0"/>
                <w:numId w:val="3"/>
              </w:numPr>
              <w:jc w:val="both"/>
              <w:rPr>
                <w:rFonts w:ascii="Verdana" w:eastAsia="Verdana" w:hAnsi="Verdana" w:cs="Verdana"/>
                <w:color w:val="000000" w:themeColor="text1"/>
              </w:rPr>
            </w:pPr>
            <w:r w:rsidRPr="0AFA3490">
              <w:rPr>
                <w:rFonts w:ascii="Verdana" w:eastAsia="Verdana" w:hAnsi="Verdana" w:cs="Verdana"/>
                <w:color w:val="000000" w:themeColor="text1"/>
              </w:rPr>
              <w:t>The most recent HEIW visit for GIM took place on 30th June 2025 and resulted in a reduction of the risk score from 9 to 6.</w:t>
            </w:r>
          </w:p>
          <w:p w14:paraId="6C02C274" w14:textId="3E951A93" w:rsidR="6AC726C3" w:rsidRDefault="6AC726C3" w:rsidP="0AFA3490">
            <w:pPr>
              <w:pStyle w:val="ListParagraph"/>
              <w:numPr>
                <w:ilvl w:val="0"/>
                <w:numId w:val="3"/>
              </w:numPr>
            </w:pPr>
            <w:r w:rsidRPr="0AFA3490">
              <w:rPr>
                <w:rFonts w:ascii="Verdana" w:eastAsia="Verdana" w:hAnsi="Verdana" w:cs="Verdana"/>
              </w:rPr>
              <w:t xml:space="preserve">The visit was largely positive. Residents reported a positive learning culture and a pleasant working environment. </w:t>
            </w:r>
            <w:r w:rsidRPr="0AFA3490">
              <w:rPr>
                <w:rFonts w:ascii="Verdana" w:eastAsia="Verdana" w:hAnsi="Verdana" w:cs="Verdana"/>
              </w:rPr>
              <w:lastRenderedPageBreak/>
              <w:t xml:space="preserve">Communication channels, particularly the resident doctor's forum, were highly valued. </w:t>
            </w:r>
          </w:p>
          <w:p w14:paraId="2D95ADAC" w14:textId="444BFBBA" w:rsidR="6AC726C3" w:rsidRDefault="6AC726C3" w:rsidP="0AFA3490">
            <w:pPr>
              <w:pStyle w:val="ListParagraph"/>
              <w:numPr>
                <w:ilvl w:val="0"/>
                <w:numId w:val="3"/>
              </w:numPr>
              <w:rPr>
                <w:color w:val="000000" w:themeColor="text1"/>
              </w:rPr>
            </w:pPr>
            <w:r w:rsidRPr="0AFA3490">
              <w:rPr>
                <w:rFonts w:ascii="Verdana" w:eastAsia="Verdana" w:hAnsi="Verdana" w:cs="Verdana"/>
              </w:rPr>
              <w:t>Induction was considered adequate; however, residents expressed a need for clearer guidance regarding on-call shift patterns and patient distribution</w:t>
            </w:r>
            <w:r>
              <w:t xml:space="preserve">. </w:t>
            </w:r>
          </w:p>
          <w:p w14:paraId="23813E64" w14:textId="5FC4C03B" w:rsidR="6AC726C3" w:rsidRDefault="6AC726C3" w:rsidP="0AFA3490">
            <w:pPr>
              <w:pStyle w:val="ListParagraph"/>
              <w:numPr>
                <w:ilvl w:val="0"/>
                <w:numId w:val="3"/>
              </w:numPr>
              <w:rPr>
                <w:color w:val="000000" w:themeColor="text1"/>
              </w:rPr>
            </w:pPr>
            <w:r w:rsidRPr="0AFA3490">
              <w:rPr>
                <w:rFonts w:ascii="Verdana" w:eastAsia="Verdana" w:hAnsi="Verdana" w:cs="Verdana"/>
              </w:rPr>
              <w:t xml:space="preserve">Initial delays in meetings with supervisors </w:t>
            </w:r>
            <w:r w:rsidR="3A26B383" w:rsidRPr="0AFA3490">
              <w:rPr>
                <w:rFonts w:ascii="Verdana" w:eastAsia="Verdana" w:hAnsi="Verdana" w:cs="Verdana"/>
              </w:rPr>
              <w:t>have</w:t>
            </w:r>
            <w:r w:rsidRPr="0AFA3490">
              <w:rPr>
                <w:rFonts w:ascii="Verdana" w:eastAsia="Verdana" w:hAnsi="Verdana" w:cs="Verdana"/>
              </w:rPr>
              <w:t xml:space="preserve"> been resolved. Supervisors were described as accessible and supportive</w:t>
            </w:r>
            <w:r>
              <w:t xml:space="preserve">. </w:t>
            </w:r>
          </w:p>
          <w:p w14:paraId="4406E02F" w14:textId="152F9DDA" w:rsidR="6AC726C3" w:rsidRDefault="6AC726C3" w:rsidP="0AFA3490">
            <w:pPr>
              <w:pStyle w:val="ListParagraph"/>
              <w:numPr>
                <w:ilvl w:val="0"/>
                <w:numId w:val="3"/>
              </w:numPr>
              <w:rPr>
                <w:color w:val="000000" w:themeColor="text1"/>
              </w:rPr>
            </w:pPr>
            <w:r w:rsidRPr="0AFA3490">
              <w:rPr>
                <w:rFonts w:ascii="Verdana" w:eastAsia="Verdana" w:hAnsi="Verdana" w:cs="Verdana"/>
              </w:rPr>
              <w:t xml:space="preserve">Access to clinics </w:t>
            </w:r>
            <w:r w:rsidR="29E1F9C5" w:rsidRPr="0AFA3490">
              <w:rPr>
                <w:rFonts w:ascii="Verdana" w:eastAsia="Verdana" w:hAnsi="Verdana" w:cs="Verdana"/>
              </w:rPr>
              <w:t>has</w:t>
            </w:r>
            <w:r w:rsidRPr="0AFA3490">
              <w:rPr>
                <w:rFonts w:ascii="Verdana" w:eastAsia="Verdana" w:hAnsi="Verdana" w:cs="Verdana"/>
              </w:rPr>
              <w:t xml:space="preserve"> improved. The acute clinical experience in the Same Day Emergency Care (SDEC) unit was appreciated, although residents requested more regular rostering to SDEC.</w:t>
            </w:r>
            <w:r>
              <w:t xml:space="preserve"> </w:t>
            </w:r>
          </w:p>
          <w:p w14:paraId="229E57C2" w14:textId="677D198B" w:rsidR="0DA21EDF" w:rsidRDefault="0DA21EDF" w:rsidP="0AFA3490">
            <w:pPr>
              <w:pStyle w:val="ListParagraph"/>
              <w:numPr>
                <w:ilvl w:val="0"/>
                <w:numId w:val="3"/>
              </w:numPr>
              <w:rPr>
                <w:color w:val="000000" w:themeColor="text1"/>
              </w:rPr>
            </w:pPr>
            <w:r w:rsidRPr="0AFA3490">
              <w:rPr>
                <w:rFonts w:ascii="Verdana" w:eastAsia="Verdana" w:hAnsi="Verdana" w:cs="Verdana"/>
              </w:rPr>
              <w:t>The r</w:t>
            </w:r>
            <w:r w:rsidR="6AC726C3" w:rsidRPr="0AFA3490">
              <w:rPr>
                <w:rFonts w:ascii="Verdana" w:eastAsia="Verdana" w:hAnsi="Verdana" w:cs="Verdana"/>
              </w:rPr>
              <w:t>esidents received rotas in a timely manner and were generally positive about the rota application</w:t>
            </w:r>
            <w:r w:rsidR="6AC726C3">
              <w:t xml:space="preserve">. </w:t>
            </w:r>
          </w:p>
          <w:p w14:paraId="48A030D7" w14:textId="58C78DD3" w:rsidR="6AC726C3" w:rsidRDefault="6AC726C3" w:rsidP="0AFA3490">
            <w:pPr>
              <w:pStyle w:val="ListParagraph"/>
              <w:numPr>
                <w:ilvl w:val="0"/>
                <w:numId w:val="3"/>
              </w:numPr>
              <w:rPr>
                <w:color w:val="000000" w:themeColor="text1"/>
              </w:rPr>
            </w:pPr>
            <w:r w:rsidRPr="0AFA3490">
              <w:rPr>
                <w:rFonts w:ascii="Verdana" w:eastAsia="Verdana" w:hAnsi="Verdana" w:cs="Verdana"/>
              </w:rPr>
              <w:t>The reduction in the risk score was confirmed, and a further targeted visit is scheduled to take place in six months. HEIW made six key recommendations, and a service action plan is in place to address them.</w:t>
            </w:r>
            <w:r>
              <w:t xml:space="preserve"> </w:t>
            </w:r>
          </w:p>
          <w:p w14:paraId="549812D9" w14:textId="64B3F806" w:rsidR="5796DC8D" w:rsidRDefault="5796DC8D" w:rsidP="0AFA3490">
            <w:pPr>
              <w:pStyle w:val="ListParagraph"/>
              <w:numPr>
                <w:ilvl w:val="0"/>
                <w:numId w:val="3"/>
              </w:numPr>
              <w:rPr>
                <w:rFonts w:ascii="Verdana" w:eastAsia="Verdana" w:hAnsi="Verdana" w:cs="Verdana"/>
                <w:color w:val="000000" w:themeColor="text1"/>
              </w:rPr>
            </w:pPr>
            <w:r w:rsidRPr="0AFA3490">
              <w:rPr>
                <w:rFonts w:ascii="Verdana" w:eastAsia="Verdana" w:hAnsi="Verdana" w:cs="Verdana"/>
              </w:rPr>
              <w:t>He</w:t>
            </w:r>
            <w:r w:rsidR="6AC726C3" w:rsidRPr="0AFA3490">
              <w:rPr>
                <w:rFonts w:ascii="Verdana" w:eastAsia="Verdana" w:hAnsi="Verdana" w:cs="Verdana"/>
              </w:rPr>
              <w:t xml:space="preserve"> emphasised that the report was detailed but </w:t>
            </w:r>
            <w:r w:rsidR="70865B7D" w:rsidRPr="0AFA3490">
              <w:rPr>
                <w:rFonts w:ascii="Verdana" w:eastAsia="Verdana" w:hAnsi="Verdana" w:cs="Verdana"/>
              </w:rPr>
              <w:t>positive overall</w:t>
            </w:r>
            <w:r w:rsidR="6AC726C3" w:rsidRPr="0AFA3490">
              <w:rPr>
                <w:rFonts w:ascii="Verdana" w:eastAsia="Verdana" w:hAnsi="Verdana" w:cs="Verdana"/>
              </w:rPr>
              <w:t xml:space="preserve">, and he anticipated further improvement </w:t>
            </w:r>
            <w:r w:rsidR="0C900E8E" w:rsidRPr="0AFA3490">
              <w:rPr>
                <w:rFonts w:ascii="Verdana" w:eastAsia="Verdana" w:hAnsi="Verdana" w:cs="Verdana"/>
              </w:rPr>
              <w:t>in</w:t>
            </w:r>
            <w:r w:rsidR="6AC726C3" w:rsidRPr="0AFA3490">
              <w:rPr>
                <w:rFonts w:ascii="Verdana" w:eastAsia="Verdana" w:hAnsi="Verdana" w:cs="Verdana"/>
              </w:rPr>
              <w:t xml:space="preserve"> the next review. </w:t>
            </w:r>
          </w:p>
          <w:p w14:paraId="59A910E1" w14:textId="035B4D0E" w:rsidR="6AC726C3" w:rsidRDefault="6AC726C3" w:rsidP="0AFA3490">
            <w:pPr>
              <w:pStyle w:val="ListParagraph"/>
              <w:numPr>
                <w:ilvl w:val="0"/>
                <w:numId w:val="3"/>
              </w:numPr>
            </w:pPr>
            <w:r w:rsidRPr="0AFA3490">
              <w:rPr>
                <w:rFonts w:ascii="Verdana" w:eastAsia="Verdana" w:hAnsi="Verdana" w:cs="Verdana"/>
              </w:rPr>
              <w:t xml:space="preserve">He explained that a "reverse ward round" refers to a registrar leading the ward round instead of the consultant, as preparation for future consultant roles. </w:t>
            </w:r>
          </w:p>
          <w:p w14:paraId="4C276C03" w14:textId="7D2409F2" w:rsidR="6AC726C3" w:rsidRDefault="6AC726C3" w:rsidP="0AFA3490">
            <w:pPr>
              <w:pStyle w:val="ListParagraph"/>
              <w:numPr>
                <w:ilvl w:val="0"/>
                <w:numId w:val="3"/>
              </w:numPr>
              <w:rPr>
                <w:color w:val="000000" w:themeColor="text1"/>
              </w:rPr>
            </w:pPr>
            <w:r w:rsidRPr="0AFA3490">
              <w:rPr>
                <w:rFonts w:ascii="Verdana" w:eastAsia="Verdana" w:hAnsi="Verdana" w:cs="Verdana"/>
              </w:rPr>
              <w:t>He clarified that the high number of HEIW visits was due to initial serious concerns. Improvements have since led to a reduction in risk, which should result in fewer visits going forward</w:t>
            </w:r>
            <w:r>
              <w:t xml:space="preserve">. </w:t>
            </w:r>
          </w:p>
          <w:p w14:paraId="711118F2" w14:textId="284945A8" w:rsidR="4EA1D27F" w:rsidRDefault="4EA1D27F" w:rsidP="0AFA3490">
            <w:pPr>
              <w:pStyle w:val="ListParagraph"/>
              <w:numPr>
                <w:ilvl w:val="0"/>
                <w:numId w:val="3"/>
              </w:numPr>
              <w:rPr>
                <w:rFonts w:ascii="Verdana" w:eastAsia="Verdana" w:hAnsi="Verdana" w:cs="Verdana"/>
                <w:color w:val="000000" w:themeColor="text1"/>
              </w:rPr>
            </w:pPr>
            <w:r w:rsidRPr="0AFA3490">
              <w:rPr>
                <w:rFonts w:ascii="Verdana" w:eastAsia="Verdana" w:hAnsi="Verdana" w:cs="Verdana"/>
              </w:rPr>
              <w:t>There were i</w:t>
            </w:r>
            <w:r w:rsidR="6AC726C3" w:rsidRPr="0AFA3490">
              <w:rPr>
                <w:rFonts w:ascii="Verdana" w:eastAsia="Verdana" w:hAnsi="Verdana" w:cs="Verdana"/>
              </w:rPr>
              <w:t xml:space="preserve">mprovements, such as enhanced induction, </w:t>
            </w:r>
            <w:r w:rsidR="0DA5FA92" w:rsidRPr="0AFA3490">
              <w:rPr>
                <w:rFonts w:ascii="Verdana" w:eastAsia="Verdana" w:hAnsi="Verdana" w:cs="Verdana"/>
              </w:rPr>
              <w:t>which are</w:t>
            </w:r>
            <w:r w:rsidR="6AC726C3" w:rsidRPr="0AFA3490">
              <w:rPr>
                <w:rFonts w:ascii="Verdana" w:eastAsia="Verdana" w:hAnsi="Verdana" w:cs="Verdana"/>
              </w:rPr>
              <w:t xml:space="preserve"> being implemented across other departments, not solely within GIM.</w:t>
            </w:r>
          </w:p>
          <w:p w14:paraId="419F2834" w14:textId="732266AB" w:rsidR="3876D560" w:rsidRDefault="3876D560" w:rsidP="0AFA3490">
            <w:pPr>
              <w:jc w:val="both"/>
              <w:rPr>
                <w:rFonts w:ascii="Verdana" w:eastAsia="Verdana" w:hAnsi="Verdana" w:cs="Verdana"/>
                <w:color w:val="000000" w:themeColor="text1"/>
                <w:sz w:val="24"/>
                <w:szCs w:val="24"/>
              </w:rPr>
            </w:pPr>
            <w:r w:rsidRPr="0AFA3490">
              <w:rPr>
                <w:rFonts w:ascii="Verdana" w:eastAsia="Verdana" w:hAnsi="Verdana" w:cs="Verdana"/>
                <w:color w:val="000000" w:themeColor="text1"/>
                <w:sz w:val="24"/>
                <w:szCs w:val="24"/>
              </w:rPr>
              <w:t xml:space="preserve">RO thanked BD and invited questions. </w:t>
            </w:r>
          </w:p>
          <w:p w14:paraId="55A898B3" w14:textId="0BEF03A2" w:rsidR="52441AB4" w:rsidRDefault="52441AB4" w:rsidP="0AFA3490">
            <w:pPr>
              <w:jc w:val="both"/>
              <w:rPr>
                <w:rFonts w:ascii="Verdana" w:eastAsia="Verdana" w:hAnsi="Verdana" w:cs="Verdana"/>
                <w:color w:val="000000" w:themeColor="text1"/>
                <w:sz w:val="24"/>
                <w:szCs w:val="24"/>
              </w:rPr>
            </w:pPr>
            <w:r w:rsidRPr="0AFA3490">
              <w:rPr>
                <w:rFonts w:ascii="Verdana" w:eastAsia="Verdana" w:hAnsi="Verdana" w:cs="Verdana"/>
                <w:color w:val="000000" w:themeColor="text1"/>
                <w:sz w:val="24"/>
                <w:szCs w:val="24"/>
              </w:rPr>
              <w:t xml:space="preserve">ALF asked why there </w:t>
            </w:r>
            <w:r w:rsidR="033D7A7C" w:rsidRPr="0AFA3490">
              <w:rPr>
                <w:rFonts w:ascii="Verdana" w:eastAsia="Verdana" w:hAnsi="Verdana" w:cs="Verdana"/>
                <w:color w:val="000000" w:themeColor="text1"/>
                <w:sz w:val="24"/>
                <w:szCs w:val="24"/>
              </w:rPr>
              <w:t>has</w:t>
            </w:r>
            <w:r w:rsidRPr="0AFA3490">
              <w:rPr>
                <w:rFonts w:ascii="Verdana" w:eastAsia="Verdana" w:hAnsi="Verdana" w:cs="Verdana"/>
                <w:color w:val="000000" w:themeColor="text1"/>
                <w:sz w:val="24"/>
                <w:szCs w:val="24"/>
              </w:rPr>
              <w:t xml:space="preserve"> there been so many HEIW visits to GIM. BD explained there were initial serious concerns about GIM, leading to multiple visits. Improvements have reduced the risk score, and fewer visits are expected in the future</w:t>
            </w:r>
            <w:r w:rsidR="1449344B" w:rsidRPr="0AFA3490">
              <w:rPr>
                <w:rFonts w:ascii="Verdana" w:eastAsia="Verdana" w:hAnsi="Verdana" w:cs="Verdana"/>
                <w:color w:val="000000" w:themeColor="text1"/>
                <w:sz w:val="24"/>
                <w:szCs w:val="24"/>
              </w:rPr>
              <w:t>.</w:t>
            </w:r>
          </w:p>
          <w:p w14:paraId="0AF9C0B0" w14:textId="3A7B558A" w:rsidR="1449344B" w:rsidRDefault="1449344B" w:rsidP="0AFA3490">
            <w:pPr>
              <w:jc w:val="both"/>
              <w:rPr>
                <w:rFonts w:ascii="Verdana" w:eastAsia="Verdana" w:hAnsi="Verdana" w:cs="Verdana"/>
                <w:color w:val="000000" w:themeColor="text1"/>
                <w:sz w:val="24"/>
                <w:szCs w:val="24"/>
              </w:rPr>
            </w:pPr>
            <w:r w:rsidRPr="0AFA3490">
              <w:rPr>
                <w:rFonts w:ascii="Verdana" w:eastAsia="Verdana" w:hAnsi="Verdana" w:cs="Verdana"/>
                <w:color w:val="000000" w:themeColor="text1"/>
                <w:sz w:val="24"/>
                <w:szCs w:val="24"/>
              </w:rPr>
              <w:t>ALF enquired if improvements are being shared across other departments. BD confirmed that improvements, such as enhanced induction, are being applied to other specialties, not just GIM.</w:t>
            </w:r>
          </w:p>
          <w:p w14:paraId="20311A35" w14:textId="3396DE92" w:rsidR="78E9E34F" w:rsidRDefault="78E9E34F" w:rsidP="3D08B76D">
            <w:pPr>
              <w:jc w:val="both"/>
              <w:rPr>
                <w:rFonts w:ascii="Verdana" w:eastAsia="Verdana" w:hAnsi="Verdana" w:cs="Verdana"/>
                <w:b/>
                <w:bCs/>
                <w:color w:val="000000" w:themeColor="text1"/>
                <w:sz w:val="24"/>
                <w:szCs w:val="24"/>
              </w:rPr>
            </w:pPr>
            <w:r w:rsidRPr="3D08B76D">
              <w:rPr>
                <w:rFonts w:ascii="Verdana" w:eastAsia="Verdana" w:hAnsi="Verdana" w:cs="Verdana"/>
                <w:b/>
                <w:bCs/>
                <w:color w:val="000000" w:themeColor="text1"/>
                <w:sz w:val="24"/>
                <w:szCs w:val="24"/>
              </w:rPr>
              <w:t>The Committee:</w:t>
            </w:r>
          </w:p>
          <w:p w14:paraId="39A03C83" w14:textId="056C67AE" w:rsidR="3D08B76D" w:rsidRDefault="51968863" w:rsidP="08346511">
            <w:pPr>
              <w:pStyle w:val="ListParagraph"/>
              <w:numPr>
                <w:ilvl w:val="0"/>
                <w:numId w:val="32"/>
              </w:numPr>
              <w:jc w:val="both"/>
              <w:rPr>
                <w:rFonts w:ascii="Verdana" w:eastAsia="Verdana" w:hAnsi="Verdana" w:cs="Verdana"/>
                <w:b/>
                <w:bCs/>
                <w:color w:val="000000" w:themeColor="text1"/>
                <w:lang w:val="en-GB"/>
              </w:rPr>
            </w:pPr>
            <w:r w:rsidRPr="238F5888">
              <w:rPr>
                <w:rFonts w:ascii="Verdana" w:eastAsia="Verdana" w:hAnsi="Verdana" w:cs="Verdana"/>
                <w:b/>
                <w:bCs/>
                <w:color w:val="000000" w:themeColor="text1"/>
                <w:lang w:val="en-GB"/>
              </w:rPr>
              <w:lastRenderedPageBreak/>
              <w:t xml:space="preserve">TOOK ASSURANCE </w:t>
            </w:r>
            <w:r w:rsidRPr="238F5888">
              <w:rPr>
                <w:rFonts w:ascii="Verdana" w:eastAsia="Verdana" w:hAnsi="Verdana" w:cs="Verdana"/>
                <w:color w:val="000000" w:themeColor="text1"/>
                <w:lang w:val="en-GB"/>
              </w:rPr>
              <w:t>from the action plan now in place to address the findings and recommendations.</w:t>
            </w:r>
          </w:p>
          <w:p w14:paraId="565BF9B1" w14:textId="7D692A10" w:rsidR="3D08B76D" w:rsidRDefault="51968863" w:rsidP="0AFA3490">
            <w:pPr>
              <w:pStyle w:val="ListParagraph"/>
              <w:numPr>
                <w:ilvl w:val="0"/>
                <w:numId w:val="32"/>
              </w:numPr>
              <w:jc w:val="both"/>
              <w:rPr>
                <w:rFonts w:ascii="Verdana" w:eastAsia="Verdana" w:hAnsi="Verdana" w:cs="Verdana"/>
                <w:color w:val="000000" w:themeColor="text1"/>
                <w:lang w:val="en-GB"/>
              </w:rPr>
            </w:pPr>
            <w:r w:rsidRPr="0AFA3490">
              <w:rPr>
                <w:rFonts w:ascii="Verdana" w:eastAsia="Verdana" w:hAnsi="Verdana" w:cs="Verdana"/>
                <w:b/>
                <w:bCs/>
                <w:color w:val="000000" w:themeColor="text1"/>
                <w:lang w:val="en-GB"/>
              </w:rPr>
              <w:t>ACKNOWLEDGED</w:t>
            </w:r>
            <w:r w:rsidRPr="0AFA3490">
              <w:rPr>
                <w:rFonts w:ascii="Verdana" w:eastAsia="Verdana" w:hAnsi="Verdana" w:cs="Verdana"/>
                <w:color w:val="000000" w:themeColor="text1"/>
                <w:lang w:val="en-GB"/>
              </w:rPr>
              <w:t xml:space="preserve"> progress would be reported through the HEIW risk register report to the Committee.</w:t>
            </w:r>
          </w:p>
        </w:tc>
      </w:tr>
      <w:tr w:rsidR="3D08B76D" w14:paraId="186111A4" w14:textId="77777777" w:rsidTr="323CCAA4">
        <w:trPr>
          <w:trHeight w:val="300"/>
        </w:trPr>
        <w:tc>
          <w:tcPr>
            <w:tcW w:w="1838" w:type="dxa"/>
            <w:tcMar>
              <w:top w:w="80" w:type="dxa"/>
              <w:left w:w="80" w:type="dxa"/>
              <w:bottom w:w="80" w:type="dxa"/>
              <w:right w:w="80" w:type="dxa"/>
            </w:tcMar>
          </w:tcPr>
          <w:p w14:paraId="4A43AA2B" w14:textId="5C71E5C9" w:rsidR="7B2DBEB0" w:rsidRDefault="06F116D5" w:rsidP="3D08B76D">
            <w:pPr>
              <w:rPr>
                <w:rFonts w:ascii="Verdana" w:hAnsi="Verdana" w:cs="Arial"/>
                <w:b/>
                <w:bCs/>
                <w:sz w:val="24"/>
                <w:szCs w:val="24"/>
              </w:rPr>
            </w:pPr>
            <w:r w:rsidRPr="5C5BFDB2">
              <w:rPr>
                <w:rFonts w:ascii="Verdana" w:hAnsi="Verdana" w:cs="Arial"/>
                <w:b/>
                <w:bCs/>
                <w:sz w:val="24"/>
                <w:szCs w:val="24"/>
              </w:rPr>
              <w:lastRenderedPageBreak/>
              <w:t>91</w:t>
            </w:r>
            <w:r w:rsidR="13BF9F62" w:rsidRPr="5C5BFDB2">
              <w:rPr>
                <w:rFonts w:ascii="Verdana" w:hAnsi="Verdana" w:cs="Arial"/>
                <w:b/>
                <w:bCs/>
                <w:sz w:val="24"/>
                <w:szCs w:val="24"/>
              </w:rPr>
              <w:t>/25</w:t>
            </w:r>
          </w:p>
        </w:tc>
        <w:tc>
          <w:tcPr>
            <w:tcW w:w="9072" w:type="dxa"/>
            <w:tcMar>
              <w:top w:w="80" w:type="dxa"/>
              <w:left w:w="80" w:type="dxa"/>
              <w:bottom w:w="80" w:type="dxa"/>
              <w:right w:w="80" w:type="dxa"/>
            </w:tcMar>
          </w:tcPr>
          <w:p w14:paraId="0B9B28E8" w14:textId="22608D23" w:rsidR="62FC9400" w:rsidRDefault="37B67EAA" w:rsidP="3D08B76D">
            <w:pPr>
              <w:jc w:val="both"/>
              <w:rPr>
                <w:rFonts w:ascii="Verdana" w:hAnsi="Verdana" w:cs="Arial"/>
                <w:b/>
                <w:bCs/>
                <w:sz w:val="24"/>
                <w:szCs w:val="24"/>
              </w:rPr>
            </w:pPr>
            <w:r w:rsidRPr="08346511">
              <w:rPr>
                <w:rFonts w:ascii="Verdana" w:hAnsi="Verdana" w:cs="Arial"/>
                <w:b/>
                <w:bCs/>
                <w:sz w:val="24"/>
                <w:szCs w:val="24"/>
              </w:rPr>
              <w:t xml:space="preserve"> </w:t>
            </w:r>
            <w:r w:rsidR="37E13D91" w:rsidRPr="08346511">
              <w:rPr>
                <w:rFonts w:ascii="Verdana" w:hAnsi="Verdana" w:cs="Arial"/>
                <w:b/>
                <w:bCs/>
                <w:sz w:val="24"/>
                <w:szCs w:val="24"/>
              </w:rPr>
              <w:t xml:space="preserve">WORKFORCE AND OD RISK REGISTER </w:t>
            </w:r>
          </w:p>
        </w:tc>
      </w:tr>
      <w:tr w:rsidR="3D08B76D" w14:paraId="12EFA677" w14:textId="77777777" w:rsidTr="323CCAA4">
        <w:trPr>
          <w:trHeight w:val="300"/>
        </w:trPr>
        <w:tc>
          <w:tcPr>
            <w:tcW w:w="1838" w:type="dxa"/>
            <w:tcMar>
              <w:top w:w="80" w:type="dxa"/>
              <w:left w:w="80" w:type="dxa"/>
              <w:bottom w:w="80" w:type="dxa"/>
              <w:right w:w="80" w:type="dxa"/>
            </w:tcMar>
          </w:tcPr>
          <w:p w14:paraId="68D2CCD0" w14:textId="4C72B26D" w:rsidR="3D08B76D" w:rsidRDefault="3D08B76D" w:rsidP="3D08B76D">
            <w:pPr>
              <w:rPr>
                <w:rFonts w:ascii="Verdana" w:hAnsi="Verdana" w:cs="Arial"/>
                <w:b/>
                <w:bCs/>
                <w:sz w:val="24"/>
                <w:szCs w:val="24"/>
              </w:rPr>
            </w:pPr>
          </w:p>
        </w:tc>
        <w:tc>
          <w:tcPr>
            <w:tcW w:w="9072" w:type="dxa"/>
            <w:tcMar>
              <w:top w:w="80" w:type="dxa"/>
              <w:left w:w="80" w:type="dxa"/>
              <w:bottom w:w="80" w:type="dxa"/>
              <w:right w:w="80" w:type="dxa"/>
            </w:tcMar>
          </w:tcPr>
          <w:p w14:paraId="5589999B" w14:textId="17030768" w:rsidR="62FC9400" w:rsidRDefault="37B67EAA" w:rsidP="08346511">
            <w:pPr>
              <w:jc w:val="both"/>
              <w:rPr>
                <w:rFonts w:ascii="Verdana" w:eastAsia="Verdana" w:hAnsi="Verdana" w:cs="Verdana"/>
                <w:sz w:val="24"/>
                <w:szCs w:val="24"/>
              </w:rPr>
            </w:pPr>
            <w:r w:rsidRPr="0AFA3490">
              <w:rPr>
                <w:rFonts w:ascii="Verdana" w:eastAsia="Verdana" w:hAnsi="Verdana" w:cs="Verdana"/>
                <w:color w:val="000000" w:themeColor="text1"/>
                <w:sz w:val="24"/>
                <w:szCs w:val="24"/>
              </w:rPr>
              <w:t xml:space="preserve">The Committee </w:t>
            </w:r>
            <w:r w:rsidRPr="0AFA3490">
              <w:rPr>
                <w:rFonts w:ascii="Verdana" w:eastAsia="Verdana" w:hAnsi="Verdana" w:cs="Verdana"/>
                <w:b/>
                <w:bCs/>
                <w:color w:val="000000" w:themeColor="text1"/>
                <w:sz w:val="24"/>
                <w:szCs w:val="24"/>
              </w:rPr>
              <w:t>RECIEVED</w:t>
            </w:r>
            <w:r w:rsidRPr="0AFA3490">
              <w:rPr>
                <w:rFonts w:ascii="Verdana" w:eastAsia="Verdana" w:hAnsi="Verdana" w:cs="Verdana"/>
                <w:color w:val="000000" w:themeColor="text1"/>
                <w:sz w:val="24"/>
                <w:szCs w:val="24"/>
              </w:rPr>
              <w:t xml:space="preserve"> the </w:t>
            </w:r>
            <w:r w:rsidR="63ACCDBB" w:rsidRPr="0AFA3490">
              <w:rPr>
                <w:rFonts w:ascii="Verdana" w:eastAsia="Verdana" w:hAnsi="Verdana" w:cs="Verdana"/>
                <w:color w:val="000000" w:themeColor="text1"/>
                <w:sz w:val="24"/>
                <w:szCs w:val="24"/>
              </w:rPr>
              <w:t>Workforce and OD Risk Register.</w:t>
            </w:r>
          </w:p>
          <w:p w14:paraId="7AF69DD7" w14:textId="27AA4AF1" w:rsidR="27DA2254" w:rsidRDefault="27DA2254" w:rsidP="0AFA3490">
            <w:pPr>
              <w:jc w:val="both"/>
              <w:rPr>
                <w:rFonts w:ascii="Verdana" w:eastAsia="Verdana" w:hAnsi="Verdana" w:cs="Verdana"/>
                <w:color w:val="000000" w:themeColor="text1"/>
                <w:sz w:val="24"/>
                <w:szCs w:val="24"/>
              </w:rPr>
            </w:pPr>
            <w:r w:rsidRPr="0AFA3490">
              <w:rPr>
                <w:rFonts w:ascii="Verdana" w:eastAsia="Verdana" w:hAnsi="Verdana" w:cs="Verdana"/>
                <w:color w:val="000000" w:themeColor="text1"/>
                <w:sz w:val="24"/>
                <w:szCs w:val="24"/>
              </w:rPr>
              <w:t xml:space="preserve">NT reported that there was very little to note on the risk register since the previous meeting, except for a reduced risk which was discussed during the closed session. </w:t>
            </w:r>
          </w:p>
          <w:p w14:paraId="0EA66A13" w14:textId="2D99B307" w:rsidR="27DA2254" w:rsidRDefault="27DA2254" w:rsidP="0AFA3490">
            <w:pPr>
              <w:jc w:val="both"/>
            </w:pPr>
            <w:r w:rsidRPr="0AFA3490">
              <w:rPr>
                <w:rFonts w:ascii="Verdana" w:eastAsia="Verdana" w:hAnsi="Verdana" w:cs="Verdana"/>
                <w:color w:val="000000" w:themeColor="text1"/>
                <w:sz w:val="24"/>
                <w:szCs w:val="24"/>
              </w:rPr>
              <w:t>He confirmed that the risk register should be noted and that the risk scores remained as presented.</w:t>
            </w:r>
          </w:p>
          <w:p w14:paraId="69EE7E8A" w14:textId="17A7D939" w:rsidR="62FC9400" w:rsidRDefault="62FC9400" w:rsidP="3D08B76D">
            <w:pPr>
              <w:jc w:val="both"/>
              <w:rPr>
                <w:rFonts w:ascii="Verdana" w:eastAsia="Verdana" w:hAnsi="Verdana" w:cs="Verdana"/>
                <w:b/>
                <w:bCs/>
                <w:color w:val="000000" w:themeColor="text1"/>
                <w:sz w:val="24"/>
                <w:szCs w:val="24"/>
              </w:rPr>
            </w:pPr>
            <w:r w:rsidRPr="3D08B76D">
              <w:rPr>
                <w:rFonts w:ascii="Verdana" w:eastAsia="Verdana" w:hAnsi="Verdana" w:cs="Verdana"/>
                <w:b/>
                <w:bCs/>
                <w:color w:val="000000" w:themeColor="text1"/>
                <w:sz w:val="24"/>
                <w:szCs w:val="24"/>
              </w:rPr>
              <w:t>The Committee:</w:t>
            </w:r>
          </w:p>
          <w:p w14:paraId="2D42F054" w14:textId="6E965929" w:rsidR="3D08B76D" w:rsidRDefault="5C34C422" w:rsidP="08346511">
            <w:pPr>
              <w:pStyle w:val="ListParagraph"/>
              <w:numPr>
                <w:ilvl w:val="0"/>
                <w:numId w:val="29"/>
              </w:numPr>
              <w:jc w:val="both"/>
              <w:rPr>
                <w:rFonts w:ascii="Verdana" w:eastAsia="Verdana" w:hAnsi="Verdana" w:cs="Verdana"/>
                <w:color w:val="000000" w:themeColor="text1"/>
                <w:lang w:val="en-GB"/>
              </w:rPr>
            </w:pPr>
            <w:r w:rsidRPr="238F5888">
              <w:rPr>
                <w:rFonts w:ascii="Verdana" w:eastAsia="Verdana" w:hAnsi="Verdana" w:cs="Verdana"/>
                <w:b/>
                <w:bCs/>
                <w:color w:val="000000" w:themeColor="text1"/>
                <w:lang w:val="en-GB"/>
              </w:rPr>
              <w:t>TOOK ASSURANCE</w:t>
            </w:r>
            <w:r w:rsidRPr="238F5888">
              <w:rPr>
                <w:rFonts w:ascii="Verdana" w:eastAsia="Verdana" w:hAnsi="Verdana" w:cs="Verdana"/>
                <w:color w:val="000000" w:themeColor="text1"/>
                <w:lang w:val="en-GB"/>
              </w:rPr>
              <w:t xml:space="preserve"> from the Workforce and OD Risk Register.</w:t>
            </w:r>
          </w:p>
        </w:tc>
      </w:tr>
      <w:tr w:rsidR="08346511" w14:paraId="7EB7F652" w14:textId="77777777" w:rsidTr="323CCAA4">
        <w:trPr>
          <w:trHeight w:val="300"/>
        </w:trPr>
        <w:tc>
          <w:tcPr>
            <w:tcW w:w="1838" w:type="dxa"/>
            <w:tcMar>
              <w:top w:w="80" w:type="dxa"/>
              <w:left w:w="80" w:type="dxa"/>
              <w:bottom w:w="80" w:type="dxa"/>
              <w:right w:w="80" w:type="dxa"/>
            </w:tcMar>
          </w:tcPr>
          <w:p w14:paraId="24C206F9" w14:textId="114DB736" w:rsidR="1D373B81" w:rsidRDefault="1D373B81" w:rsidP="08346511">
            <w:pPr>
              <w:rPr>
                <w:rFonts w:ascii="Verdana" w:hAnsi="Verdana" w:cs="Arial"/>
                <w:b/>
                <w:bCs/>
                <w:sz w:val="24"/>
                <w:szCs w:val="24"/>
              </w:rPr>
            </w:pPr>
            <w:r w:rsidRPr="5C5BFDB2">
              <w:rPr>
                <w:rFonts w:ascii="Verdana" w:hAnsi="Verdana" w:cs="Arial"/>
                <w:b/>
                <w:bCs/>
                <w:sz w:val="24"/>
                <w:szCs w:val="24"/>
              </w:rPr>
              <w:t>9</w:t>
            </w:r>
            <w:r w:rsidR="5BE23CF3" w:rsidRPr="5C5BFDB2">
              <w:rPr>
                <w:rFonts w:ascii="Verdana" w:hAnsi="Verdana" w:cs="Arial"/>
                <w:b/>
                <w:bCs/>
                <w:sz w:val="24"/>
                <w:szCs w:val="24"/>
              </w:rPr>
              <w:t>2</w:t>
            </w:r>
            <w:r w:rsidRPr="5C5BFDB2">
              <w:rPr>
                <w:rFonts w:ascii="Verdana" w:hAnsi="Verdana" w:cs="Arial"/>
                <w:b/>
                <w:bCs/>
                <w:sz w:val="24"/>
                <w:szCs w:val="24"/>
              </w:rPr>
              <w:t>/25</w:t>
            </w:r>
          </w:p>
        </w:tc>
        <w:tc>
          <w:tcPr>
            <w:tcW w:w="9072" w:type="dxa"/>
            <w:tcMar>
              <w:top w:w="80" w:type="dxa"/>
              <w:left w:w="80" w:type="dxa"/>
              <w:bottom w:w="80" w:type="dxa"/>
              <w:right w:w="80" w:type="dxa"/>
            </w:tcMar>
          </w:tcPr>
          <w:p w14:paraId="3CEBE8C8" w14:textId="07414C34" w:rsidR="73D369F8" w:rsidRDefault="73D369F8" w:rsidP="08346511">
            <w:pPr>
              <w:jc w:val="both"/>
              <w:rPr>
                <w:rFonts w:ascii="Verdana" w:eastAsia="Verdana" w:hAnsi="Verdana" w:cs="Verdana"/>
                <w:b/>
                <w:bCs/>
                <w:color w:val="000000" w:themeColor="text1"/>
                <w:sz w:val="24"/>
                <w:szCs w:val="24"/>
              </w:rPr>
            </w:pPr>
            <w:r w:rsidRPr="08346511">
              <w:rPr>
                <w:rFonts w:ascii="Verdana" w:eastAsia="Verdana" w:hAnsi="Verdana" w:cs="Verdana"/>
                <w:b/>
                <w:bCs/>
                <w:color w:val="000000" w:themeColor="text1"/>
                <w:sz w:val="24"/>
                <w:szCs w:val="24"/>
              </w:rPr>
              <w:t xml:space="preserve">MATERNITY STAFFING: MANAGEMENT OF SICKNESS ABSENCE </w:t>
            </w:r>
          </w:p>
        </w:tc>
      </w:tr>
      <w:tr w:rsidR="08346511" w14:paraId="0385AE34" w14:textId="77777777" w:rsidTr="323CCAA4">
        <w:trPr>
          <w:trHeight w:val="300"/>
        </w:trPr>
        <w:tc>
          <w:tcPr>
            <w:tcW w:w="1838" w:type="dxa"/>
            <w:tcMar>
              <w:top w:w="80" w:type="dxa"/>
              <w:left w:w="80" w:type="dxa"/>
              <w:bottom w:w="80" w:type="dxa"/>
              <w:right w:w="80" w:type="dxa"/>
            </w:tcMar>
          </w:tcPr>
          <w:p w14:paraId="41860A58" w14:textId="03DB0C84" w:rsidR="08346511" w:rsidRDefault="08346511" w:rsidP="08346511">
            <w:pPr>
              <w:rPr>
                <w:rFonts w:ascii="Verdana" w:hAnsi="Verdana" w:cs="Arial"/>
                <w:b/>
                <w:bCs/>
                <w:sz w:val="24"/>
                <w:szCs w:val="24"/>
              </w:rPr>
            </w:pPr>
          </w:p>
        </w:tc>
        <w:tc>
          <w:tcPr>
            <w:tcW w:w="9072" w:type="dxa"/>
            <w:tcMar>
              <w:top w:w="80" w:type="dxa"/>
              <w:left w:w="80" w:type="dxa"/>
              <w:bottom w:w="80" w:type="dxa"/>
              <w:right w:w="80" w:type="dxa"/>
            </w:tcMar>
          </w:tcPr>
          <w:p w14:paraId="79514D3C" w14:textId="188CAD0F" w:rsidR="73D369F8" w:rsidRDefault="73D369F8" w:rsidP="08346511">
            <w:pPr>
              <w:jc w:val="both"/>
              <w:rPr>
                <w:rFonts w:ascii="Verdana" w:eastAsia="Verdana" w:hAnsi="Verdana" w:cs="Verdana"/>
                <w:color w:val="000000" w:themeColor="text1"/>
                <w:sz w:val="24"/>
                <w:szCs w:val="24"/>
              </w:rPr>
            </w:pPr>
            <w:r w:rsidRPr="08346511">
              <w:rPr>
                <w:rFonts w:ascii="Verdana" w:eastAsia="Verdana" w:hAnsi="Verdana" w:cs="Verdana"/>
                <w:color w:val="000000" w:themeColor="text1"/>
                <w:sz w:val="24"/>
                <w:szCs w:val="24"/>
              </w:rPr>
              <w:t xml:space="preserve">The Committee </w:t>
            </w:r>
            <w:r w:rsidRPr="08346511">
              <w:rPr>
                <w:rFonts w:ascii="Verdana" w:eastAsia="Verdana" w:hAnsi="Verdana" w:cs="Verdana"/>
                <w:b/>
                <w:bCs/>
                <w:color w:val="000000" w:themeColor="text1"/>
                <w:sz w:val="24"/>
                <w:szCs w:val="24"/>
              </w:rPr>
              <w:t>RECIEVED</w:t>
            </w:r>
            <w:r w:rsidRPr="08346511">
              <w:rPr>
                <w:rFonts w:ascii="Verdana" w:eastAsia="Verdana" w:hAnsi="Verdana" w:cs="Verdana"/>
                <w:color w:val="000000" w:themeColor="text1"/>
                <w:sz w:val="24"/>
                <w:szCs w:val="24"/>
              </w:rPr>
              <w:t xml:space="preserve"> an update report on maternity staffing; Management of Sickness Absence.</w:t>
            </w:r>
          </w:p>
          <w:p w14:paraId="37F76CB0" w14:textId="3898FB1B" w:rsidR="73D369F8" w:rsidRDefault="73D369F8" w:rsidP="08346511">
            <w:pPr>
              <w:jc w:val="both"/>
              <w:rPr>
                <w:rFonts w:ascii="Verdana" w:eastAsia="Verdana" w:hAnsi="Verdana" w:cs="Verdana"/>
                <w:color w:val="000000" w:themeColor="text1"/>
                <w:sz w:val="24"/>
                <w:szCs w:val="24"/>
              </w:rPr>
            </w:pPr>
            <w:r w:rsidRPr="0AFA3490">
              <w:rPr>
                <w:rFonts w:ascii="Verdana" w:eastAsia="Verdana" w:hAnsi="Verdana" w:cs="Verdana"/>
                <w:color w:val="000000" w:themeColor="text1"/>
                <w:sz w:val="24"/>
                <w:szCs w:val="24"/>
              </w:rPr>
              <w:t xml:space="preserve">In introducing the report, </w:t>
            </w:r>
            <w:r w:rsidR="1542752B" w:rsidRPr="0AFA3490">
              <w:rPr>
                <w:rFonts w:ascii="Verdana" w:eastAsia="Verdana" w:hAnsi="Verdana" w:cs="Verdana"/>
                <w:color w:val="000000" w:themeColor="text1"/>
                <w:sz w:val="24"/>
                <w:szCs w:val="24"/>
              </w:rPr>
              <w:t xml:space="preserve">CG </w:t>
            </w:r>
            <w:r w:rsidRPr="0AFA3490">
              <w:rPr>
                <w:rFonts w:ascii="Verdana" w:eastAsia="Verdana" w:hAnsi="Verdana" w:cs="Verdana"/>
                <w:color w:val="000000" w:themeColor="text1"/>
                <w:sz w:val="24"/>
                <w:szCs w:val="24"/>
              </w:rPr>
              <w:t>drew attention to the following points:</w:t>
            </w:r>
          </w:p>
          <w:p w14:paraId="30EB3CFC" w14:textId="310D203F" w:rsidR="08346511" w:rsidRDefault="5278E3C1" w:rsidP="0AFA3490">
            <w:pPr>
              <w:pStyle w:val="ListParagraph"/>
              <w:numPr>
                <w:ilvl w:val="0"/>
                <w:numId w:val="11"/>
              </w:numPr>
              <w:jc w:val="both"/>
              <w:rPr>
                <w:rFonts w:ascii="Verdana" w:eastAsia="Verdana" w:hAnsi="Verdana" w:cs="Verdana"/>
              </w:rPr>
            </w:pPr>
            <w:r w:rsidRPr="0AFA3490">
              <w:rPr>
                <w:rFonts w:ascii="Verdana" w:eastAsia="Verdana" w:hAnsi="Verdana" w:cs="Verdana"/>
              </w:rPr>
              <w:t xml:space="preserve">The sickness data demonstrated variable improvements. Graphs and numerical data were included in the report to provide assurance regarding management at the team level. </w:t>
            </w:r>
          </w:p>
          <w:p w14:paraId="6DA5EDBA" w14:textId="52029141" w:rsidR="08346511" w:rsidRDefault="5278E3C1" w:rsidP="0AFA3490">
            <w:pPr>
              <w:pStyle w:val="ListParagraph"/>
              <w:numPr>
                <w:ilvl w:val="0"/>
                <w:numId w:val="11"/>
              </w:numPr>
              <w:spacing w:before="240" w:after="240"/>
              <w:rPr>
                <w:rFonts w:ascii="Verdana" w:eastAsia="Verdana" w:hAnsi="Verdana" w:cs="Verdana"/>
              </w:rPr>
            </w:pPr>
            <w:r w:rsidRPr="0AFA3490">
              <w:rPr>
                <w:rFonts w:ascii="Verdana" w:eastAsia="Verdana" w:hAnsi="Verdana" w:cs="Verdana"/>
              </w:rPr>
              <w:t xml:space="preserve">A hotspot area, specifically Ward 20, was identified and noted within the report. </w:t>
            </w:r>
          </w:p>
          <w:p w14:paraId="47832284" w14:textId="6D392A33" w:rsidR="08346511" w:rsidRDefault="5278E3C1" w:rsidP="0AFA3490">
            <w:pPr>
              <w:pStyle w:val="ListParagraph"/>
              <w:numPr>
                <w:ilvl w:val="0"/>
                <w:numId w:val="11"/>
              </w:numPr>
              <w:spacing w:before="240" w:after="240"/>
              <w:rPr>
                <w:rFonts w:ascii="Verdana" w:eastAsia="Verdana" w:hAnsi="Verdana" w:cs="Verdana"/>
                <w:color w:val="000000" w:themeColor="text1"/>
              </w:rPr>
            </w:pPr>
            <w:r w:rsidRPr="0AFA3490">
              <w:rPr>
                <w:rFonts w:ascii="Verdana" w:eastAsia="Verdana" w:hAnsi="Verdana" w:cs="Verdana"/>
              </w:rPr>
              <w:t>The report also referenced broader initiatives, including work on staff availability, listening events, and progress on improvement actions and staff wellbeing</w:t>
            </w:r>
          </w:p>
          <w:p w14:paraId="146A82D9" w14:textId="220EC86B" w:rsidR="08346511" w:rsidRDefault="492C8B4C" w:rsidP="0AFA3490">
            <w:pPr>
              <w:jc w:val="both"/>
              <w:rPr>
                <w:rFonts w:ascii="Verdana" w:eastAsia="Verdana" w:hAnsi="Verdana" w:cs="Verdana"/>
                <w:color w:val="000000" w:themeColor="text1"/>
                <w:sz w:val="24"/>
                <w:szCs w:val="24"/>
              </w:rPr>
            </w:pPr>
            <w:r w:rsidRPr="0AFA3490">
              <w:rPr>
                <w:rFonts w:ascii="Verdana" w:eastAsia="Verdana" w:hAnsi="Verdana" w:cs="Verdana"/>
                <w:color w:val="000000" w:themeColor="text1"/>
                <w:sz w:val="24"/>
                <w:szCs w:val="24"/>
              </w:rPr>
              <w:t xml:space="preserve">RO thanked CG and CH then welcomed questions. </w:t>
            </w:r>
          </w:p>
          <w:p w14:paraId="6896FCF8" w14:textId="35B3D54B" w:rsidR="1B11AD34" w:rsidRDefault="1B11AD34" w:rsidP="0AFA3490">
            <w:pPr>
              <w:jc w:val="both"/>
              <w:rPr>
                <w:rFonts w:ascii="Verdana" w:eastAsia="Verdana" w:hAnsi="Verdana" w:cs="Verdana"/>
                <w:color w:val="000000" w:themeColor="text1"/>
                <w:sz w:val="24"/>
                <w:szCs w:val="24"/>
              </w:rPr>
            </w:pPr>
            <w:r w:rsidRPr="0AFA3490">
              <w:rPr>
                <w:rFonts w:ascii="Verdana" w:eastAsia="Verdana" w:hAnsi="Verdana" w:cs="Verdana"/>
                <w:color w:val="000000" w:themeColor="text1"/>
                <w:sz w:val="24"/>
                <w:szCs w:val="24"/>
              </w:rPr>
              <w:t xml:space="preserve">ALF enquired about current staff morale and whether any areas of concern remained within the department. CH reported that morale and staff perceptions of support had significantly improved. However, she acknowledged that occasional staff sickness continued to impact shift coverage and create operational challenges. She emphasised that support </w:t>
            </w:r>
            <w:r w:rsidRPr="0AFA3490">
              <w:rPr>
                <w:rFonts w:ascii="Verdana" w:eastAsia="Verdana" w:hAnsi="Verdana" w:cs="Verdana"/>
                <w:color w:val="000000" w:themeColor="text1"/>
                <w:sz w:val="24"/>
                <w:szCs w:val="24"/>
              </w:rPr>
              <w:lastRenderedPageBreak/>
              <w:t>mechanisms and escalation processes remained in place, and overall, the situation had improved markedly.</w:t>
            </w:r>
          </w:p>
          <w:p w14:paraId="5DDEBE24" w14:textId="08BC3EC2" w:rsidR="1B11AD34" w:rsidRDefault="1B11AD34" w:rsidP="0AFA3490">
            <w:pPr>
              <w:jc w:val="both"/>
              <w:rPr>
                <w:rFonts w:ascii="Verdana" w:eastAsia="Verdana" w:hAnsi="Verdana" w:cs="Verdana"/>
                <w:color w:val="000000" w:themeColor="text1"/>
                <w:sz w:val="24"/>
                <w:szCs w:val="24"/>
              </w:rPr>
            </w:pPr>
            <w:r w:rsidRPr="0AFA3490">
              <w:rPr>
                <w:rFonts w:ascii="Verdana" w:eastAsia="Verdana" w:hAnsi="Verdana" w:cs="Verdana"/>
                <w:color w:val="000000" w:themeColor="text1"/>
                <w:sz w:val="24"/>
                <w:szCs w:val="24"/>
              </w:rPr>
              <w:t xml:space="preserve">ALF </w:t>
            </w:r>
            <w:r w:rsidRPr="0AFA3490">
              <w:rPr>
                <w:rFonts w:ascii="Verdana" w:eastAsia="Verdana" w:hAnsi="Verdana" w:cs="Verdana"/>
                <w:sz w:val="24"/>
                <w:szCs w:val="24"/>
              </w:rPr>
              <w:t>further asked whether any areas still required improvement. CH confirmed that while some improvement work remained ongoing, audits and training had received excellent feedback, with only minor outstanding issues.</w:t>
            </w:r>
          </w:p>
          <w:p w14:paraId="2C18EFD9" w14:textId="1AB90C6B" w:rsidR="1B11AD34" w:rsidRDefault="1B11AD34" w:rsidP="0AFA3490">
            <w:pPr>
              <w:jc w:val="both"/>
              <w:rPr>
                <w:rFonts w:ascii="Verdana" w:eastAsia="Verdana" w:hAnsi="Verdana" w:cs="Verdana"/>
                <w:sz w:val="24"/>
                <w:szCs w:val="24"/>
              </w:rPr>
            </w:pPr>
            <w:r w:rsidRPr="0AFA3490">
              <w:rPr>
                <w:rFonts w:ascii="Verdana" w:eastAsia="Verdana" w:hAnsi="Verdana" w:cs="Verdana"/>
                <w:sz w:val="24"/>
                <w:szCs w:val="24"/>
              </w:rPr>
              <w:t>RO queried whether the publication of the independent review had affected workforce morale or sickness levels. CH responded that staff had been well-prepared for the review, recognised the findings, and were already engaged in improvement efforts. She did not believe the review had had a significant negative impact.</w:t>
            </w:r>
          </w:p>
          <w:p w14:paraId="58F84789" w14:textId="2E109548" w:rsidR="1B11AD34" w:rsidRDefault="1B11AD34" w:rsidP="0AFA3490">
            <w:pPr>
              <w:jc w:val="both"/>
              <w:rPr>
                <w:rFonts w:ascii="Verdana" w:eastAsia="Verdana" w:hAnsi="Verdana" w:cs="Verdana"/>
                <w:color w:val="000000" w:themeColor="text1"/>
                <w:sz w:val="24"/>
                <w:szCs w:val="24"/>
              </w:rPr>
            </w:pPr>
            <w:r w:rsidRPr="0AFA3490">
              <w:rPr>
                <w:rFonts w:ascii="Verdana" w:eastAsia="Verdana" w:hAnsi="Verdana" w:cs="Verdana"/>
                <w:color w:val="000000" w:themeColor="text1"/>
                <w:sz w:val="24"/>
                <w:szCs w:val="24"/>
              </w:rPr>
              <w:t xml:space="preserve">CG added that the anticipation of the review had been more stressful than its release, and no increase in sickness had been observed following publication. </w:t>
            </w:r>
          </w:p>
          <w:p w14:paraId="14FE70F4" w14:textId="5045D1DA" w:rsidR="1B11AD34" w:rsidRDefault="1B11AD34" w:rsidP="0AFA3490">
            <w:pPr>
              <w:jc w:val="both"/>
            </w:pPr>
            <w:r w:rsidRPr="0AFA3490">
              <w:rPr>
                <w:rFonts w:ascii="Verdana" w:eastAsia="Verdana" w:hAnsi="Verdana" w:cs="Verdana"/>
                <w:color w:val="000000" w:themeColor="text1"/>
                <w:sz w:val="24"/>
                <w:szCs w:val="24"/>
              </w:rPr>
              <w:t>MM commented that consistent, caring leadership and support from the Board had been instrumental in the positive turnaround in staffing and morale.</w:t>
            </w:r>
          </w:p>
          <w:p w14:paraId="7C1942AB" w14:textId="4351AD75" w:rsidR="73D369F8" w:rsidRDefault="73D369F8" w:rsidP="08346511">
            <w:pPr>
              <w:jc w:val="both"/>
              <w:rPr>
                <w:rFonts w:ascii="Verdana" w:eastAsia="Verdana" w:hAnsi="Verdana" w:cs="Verdana"/>
                <w:b/>
                <w:bCs/>
                <w:color w:val="000000" w:themeColor="text1"/>
                <w:sz w:val="24"/>
                <w:szCs w:val="24"/>
              </w:rPr>
            </w:pPr>
            <w:r w:rsidRPr="08346511">
              <w:rPr>
                <w:rFonts w:ascii="Verdana" w:eastAsia="Verdana" w:hAnsi="Verdana" w:cs="Verdana"/>
                <w:b/>
                <w:bCs/>
                <w:color w:val="000000" w:themeColor="text1"/>
                <w:sz w:val="24"/>
                <w:szCs w:val="24"/>
              </w:rPr>
              <w:t>The Committee:</w:t>
            </w:r>
          </w:p>
          <w:p w14:paraId="7B1DE1D7" w14:textId="6921F012" w:rsidR="08346511" w:rsidRDefault="4F937571" w:rsidP="0AFA3490">
            <w:pPr>
              <w:pStyle w:val="ListParagraph"/>
              <w:numPr>
                <w:ilvl w:val="0"/>
                <w:numId w:val="12"/>
              </w:numPr>
              <w:jc w:val="both"/>
            </w:pPr>
            <w:r w:rsidRPr="0AFA3490">
              <w:rPr>
                <w:rFonts w:ascii="Verdana" w:eastAsia="Verdana" w:hAnsi="Verdana" w:cs="Verdana"/>
                <w:b/>
                <w:bCs/>
                <w:color w:val="000000" w:themeColor="text1"/>
                <w:lang w:val="en-GB"/>
              </w:rPr>
              <w:t>ACKNOWLEDGED</w:t>
            </w:r>
            <w:r w:rsidRPr="0AFA3490">
              <w:rPr>
                <w:rFonts w:ascii="Verdana" w:eastAsia="Verdana" w:hAnsi="Verdana" w:cs="Verdana"/>
                <w:color w:val="000000" w:themeColor="text1"/>
                <w:lang w:val="en-GB"/>
              </w:rPr>
              <w:t xml:space="preserve"> the progress the Service Group was taking to address the findings of the deep dive sickness exercise to improve the management or sickness absence and support employee wellbeing across Maternity Services.</w:t>
            </w:r>
          </w:p>
          <w:p w14:paraId="5422AE32" w14:textId="3EC178D9" w:rsidR="08346511" w:rsidRDefault="4F937571" w:rsidP="238F5888">
            <w:pPr>
              <w:pStyle w:val="ListParagraph"/>
              <w:numPr>
                <w:ilvl w:val="0"/>
                <w:numId w:val="12"/>
              </w:numPr>
              <w:jc w:val="both"/>
              <w:rPr>
                <w:rFonts w:ascii="Verdana" w:eastAsia="Verdana" w:hAnsi="Verdana" w:cs="Verdana"/>
                <w:color w:val="000000" w:themeColor="text1"/>
                <w:lang w:val="en-GB"/>
              </w:rPr>
            </w:pPr>
            <w:r w:rsidRPr="238F5888">
              <w:rPr>
                <w:rFonts w:ascii="Verdana" w:eastAsia="Verdana" w:hAnsi="Verdana" w:cs="Verdana"/>
                <w:b/>
                <w:bCs/>
                <w:color w:val="000000" w:themeColor="text1"/>
                <w:lang w:val="en-GB"/>
              </w:rPr>
              <w:t>ASSURED</w:t>
            </w:r>
            <w:r w:rsidRPr="238F5888">
              <w:rPr>
                <w:rFonts w:ascii="Verdana" w:eastAsia="Verdana" w:hAnsi="Verdana" w:cs="Verdana"/>
                <w:color w:val="000000" w:themeColor="text1"/>
                <w:lang w:val="en-GB"/>
              </w:rPr>
              <w:t xml:space="preserve"> by the progress against the action plan.</w:t>
            </w:r>
          </w:p>
        </w:tc>
      </w:tr>
      <w:tr w:rsidR="08346511" w14:paraId="10F22CD3" w14:textId="77777777" w:rsidTr="323CCAA4">
        <w:trPr>
          <w:trHeight w:val="300"/>
        </w:trPr>
        <w:tc>
          <w:tcPr>
            <w:tcW w:w="1838" w:type="dxa"/>
            <w:tcMar>
              <w:top w:w="80" w:type="dxa"/>
              <w:left w:w="80" w:type="dxa"/>
              <w:bottom w:w="80" w:type="dxa"/>
              <w:right w:w="80" w:type="dxa"/>
            </w:tcMar>
          </w:tcPr>
          <w:p w14:paraId="55ACF40F" w14:textId="5BE6BF3A" w:rsidR="30232325" w:rsidRDefault="30232325" w:rsidP="08346511">
            <w:pPr>
              <w:rPr>
                <w:rFonts w:ascii="Verdana" w:hAnsi="Verdana" w:cs="Arial"/>
                <w:b/>
                <w:bCs/>
                <w:sz w:val="24"/>
                <w:szCs w:val="24"/>
              </w:rPr>
            </w:pPr>
            <w:r w:rsidRPr="5C5BFDB2">
              <w:rPr>
                <w:rFonts w:ascii="Verdana" w:hAnsi="Verdana" w:cs="Arial"/>
                <w:b/>
                <w:bCs/>
                <w:sz w:val="24"/>
                <w:szCs w:val="24"/>
              </w:rPr>
              <w:lastRenderedPageBreak/>
              <w:t>9</w:t>
            </w:r>
            <w:r w:rsidR="05356788" w:rsidRPr="5C5BFDB2">
              <w:rPr>
                <w:rFonts w:ascii="Verdana" w:hAnsi="Verdana" w:cs="Arial"/>
                <w:b/>
                <w:bCs/>
                <w:sz w:val="24"/>
                <w:szCs w:val="24"/>
              </w:rPr>
              <w:t>3</w:t>
            </w:r>
            <w:r w:rsidRPr="5C5BFDB2">
              <w:rPr>
                <w:rFonts w:ascii="Verdana" w:hAnsi="Verdana" w:cs="Arial"/>
                <w:b/>
                <w:bCs/>
                <w:sz w:val="24"/>
                <w:szCs w:val="24"/>
              </w:rPr>
              <w:t>/25</w:t>
            </w:r>
          </w:p>
        </w:tc>
        <w:tc>
          <w:tcPr>
            <w:tcW w:w="9072" w:type="dxa"/>
            <w:tcMar>
              <w:top w:w="80" w:type="dxa"/>
              <w:left w:w="80" w:type="dxa"/>
              <w:bottom w:w="80" w:type="dxa"/>
              <w:right w:w="80" w:type="dxa"/>
            </w:tcMar>
          </w:tcPr>
          <w:p w14:paraId="7E834151" w14:textId="2C1FCA06" w:rsidR="73D369F8" w:rsidRDefault="73D369F8" w:rsidP="08346511">
            <w:pPr>
              <w:jc w:val="both"/>
              <w:rPr>
                <w:rFonts w:ascii="Verdana" w:eastAsia="Verdana" w:hAnsi="Verdana" w:cs="Verdana"/>
                <w:b/>
                <w:bCs/>
                <w:color w:val="000000" w:themeColor="text1"/>
                <w:sz w:val="24"/>
                <w:szCs w:val="24"/>
              </w:rPr>
            </w:pPr>
            <w:r w:rsidRPr="08346511">
              <w:rPr>
                <w:rFonts w:ascii="Verdana" w:eastAsia="Verdana" w:hAnsi="Verdana" w:cs="Verdana"/>
                <w:b/>
                <w:bCs/>
                <w:color w:val="000000" w:themeColor="text1"/>
                <w:sz w:val="24"/>
                <w:szCs w:val="24"/>
              </w:rPr>
              <w:t xml:space="preserve">COMMITTEE EFFECTIVENESS REPORT </w:t>
            </w:r>
          </w:p>
        </w:tc>
      </w:tr>
      <w:tr w:rsidR="08346511" w14:paraId="663FD7B4" w14:textId="77777777" w:rsidTr="323CCAA4">
        <w:trPr>
          <w:trHeight w:val="300"/>
        </w:trPr>
        <w:tc>
          <w:tcPr>
            <w:tcW w:w="1838" w:type="dxa"/>
            <w:tcMar>
              <w:top w:w="80" w:type="dxa"/>
              <w:left w:w="80" w:type="dxa"/>
              <w:bottom w:w="80" w:type="dxa"/>
              <w:right w:w="80" w:type="dxa"/>
            </w:tcMar>
          </w:tcPr>
          <w:p w14:paraId="39EB565A" w14:textId="5E897702" w:rsidR="08346511" w:rsidRDefault="08346511" w:rsidP="08346511">
            <w:pPr>
              <w:rPr>
                <w:rFonts w:ascii="Verdana" w:hAnsi="Verdana" w:cs="Arial"/>
                <w:b/>
                <w:bCs/>
                <w:sz w:val="24"/>
                <w:szCs w:val="24"/>
              </w:rPr>
            </w:pPr>
          </w:p>
        </w:tc>
        <w:tc>
          <w:tcPr>
            <w:tcW w:w="9072" w:type="dxa"/>
            <w:tcMar>
              <w:top w:w="80" w:type="dxa"/>
              <w:left w:w="80" w:type="dxa"/>
              <w:bottom w:w="80" w:type="dxa"/>
              <w:right w:w="80" w:type="dxa"/>
            </w:tcMar>
          </w:tcPr>
          <w:p w14:paraId="661B410A" w14:textId="4DB7FE8D" w:rsidR="08346511" w:rsidRDefault="73D369F8" w:rsidP="0AFA3490">
            <w:pPr>
              <w:jc w:val="both"/>
              <w:rPr>
                <w:rFonts w:ascii="Verdana" w:eastAsia="Verdana" w:hAnsi="Verdana" w:cs="Verdana"/>
                <w:color w:val="000000" w:themeColor="text1"/>
                <w:sz w:val="24"/>
                <w:szCs w:val="24"/>
              </w:rPr>
            </w:pPr>
            <w:r w:rsidRPr="0AFA3490">
              <w:rPr>
                <w:rFonts w:ascii="Verdana" w:eastAsia="Verdana" w:hAnsi="Verdana" w:cs="Verdana"/>
                <w:color w:val="000000" w:themeColor="text1"/>
                <w:sz w:val="24"/>
                <w:szCs w:val="24"/>
              </w:rPr>
              <w:t xml:space="preserve">The Committee </w:t>
            </w:r>
            <w:r w:rsidRPr="0AFA3490">
              <w:rPr>
                <w:rFonts w:ascii="Verdana" w:eastAsia="Verdana" w:hAnsi="Verdana" w:cs="Verdana"/>
                <w:b/>
                <w:bCs/>
                <w:color w:val="000000" w:themeColor="text1"/>
                <w:sz w:val="24"/>
                <w:szCs w:val="24"/>
              </w:rPr>
              <w:t>RECIEVED</w:t>
            </w:r>
            <w:r w:rsidRPr="0AFA3490">
              <w:rPr>
                <w:rFonts w:ascii="Verdana" w:eastAsia="Verdana" w:hAnsi="Verdana" w:cs="Verdana"/>
                <w:color w:val="000000" w:themeColor="text1"/>
                <w:sz w:val="24"/>
                <w:szCs w:val="24"/>
              </w:rPr>
              <w:t xml:space="preserve"> the Committee Effectiveness report. </w:t>
            </w:r>
          </w:p>
        </w:tc>
      </w:tr>
      <w:bookmarkEnd w:id="0"/>
      <w:tr w:rsidR="00A4287E" w:rsidRPr="00ED203F" w14:paraId="5EEC28A4" w14:textId="77777777" w:rsidTr="323CCAA4">
        <w:trPr>
          <w:trHeight w:val="519"/>
        </w:trPr>
        <w:tc>
          <w:tcPr>
            <w:tcW w:w="1838" w:type="dxa"/>
            <w:tcMar>
              <w:top w:w="80" w:type="dxa"/>
              <w:left w:w="80" w:type="dxa"/>
              <w:bottom w:w="80" w:type="dxa"/>
              <w:right w:w="80" w:type="dxa"/>
            </w:tcMar>
          </w:tcPr>
          <w:p w14:paraId="65FD3C8F" w14:textId="3A1EEEBA" w:rsidR="00A4287E" w:rsidRPr="00ED203F" w:rsidRDefault="21621DFF" w:rsidP="3D08B76D">
            <w:pPr>
              <w:rPr>
                <w:rFonts w:ascii="Verdana" w:hAnsi="Verdana" w:cs="Arial"/>
                <w:b/>
                <w:bCs/>
                <w:sz w:val="24"/>
                <w:szCs w:val="24"/>
              </w:rPr>
            </w:pPr>
            <w:r w:rsidRPr="5C5BFDB2">
              <w:rPr>
                <w:rFonts w:ascii="Verdana" w:hAnsi="Verdana" w:cs="Arial"/>
                <w:b/>
                <w:bCs/>
                <w:sz w:val="24"/>
                <w:szCs w:val="24"/>
              </w:rPr>
              <w:t>9</w:t>
            </w:r>
            <w:r w:rsidR="08584797" w:rsidRPr="5C5BFDB2">
              <w:rPr>
                <w:rFonts w:ascii="Verdana" w:hAnsi="Verdana" w:cs="Arial"/>
                <w:b/>
                <w:bCs/>
                <w:sz w:val="24"/>
                <w:szCs w:val="24"/>
              </w:rPr>
              <w:t>4</w:t>
            </w:r>
            <w:r w:rsidRPr="5C5BFDB2">
              <w:rPr>
                <w:rFonts w:ascii="Verdana" w:hAnsi="Verdana" w:cs="Arial"/>
                <w:b/>
                <w:bCs/>
                <w:sz w:val="24"/>
                <w:szCs w:val="24"/>
              </w:rPr>
              <w:t>/25</w:t>
            </w:r>
          </w:p>
        </w:tc>
        <w:tc>
          <w:tcPr>
            <w:tcW w:w="9072" w:type="dxa"/>
            <w:tcMar>
              <w:top w:w="80" w:type="dxa"/>
              <w:left w:w="80" w:type="dxa"/>
              <w:bottom w:w="80" w:type="dxa"/>
              <w:right w:w="80" w:type="dxa"/>
            </w:tcMar>
          </w:tcPr>
          <w:p w14:paraId="3F0932BC" w14:textId="24E00D52" w:rsidR="00A4287E" w:rsidRPr="00ED203F" w:rsidRDefault="00A4287E" w:rsidP="00185BE6">
            <w:pPr>
              <w:jc w:val="both"/>
              <w:rPr>
                <w:rFonts w:ascii="Verdana" w:hAnsi="Verdana" w:cs="Arial"/>
                <w:sz w:val="24"/>
                <w:szCs w:val="24"/>
              </w:rPr>
            </w:pPr>
            <w:r w:rsidRPr="00ED203F">
              <w:rPr>
                <w:rFonts w:ascii="Verdana" w:hAnsi="Verdana" w:cs="Arial"/>
                <w:b/>
                <w:bCs/>
                <w:sz w:val="24"/>
                <w:szCs w:val="24"/>
              </w:rPr>
              <w:t>MINUTES OF PREVIOUS MEETING</w:t>
            </w:r>
          </w:p>
        </w:tc>
      </w:tr>
      <w:tr w:rsidR="00A4287E" w:rsidRPr="00ED203F" w14:paraId="4028FE3D" w14:textId="77777777" w:rsidTr="323CCAA4">
        <w:trPr>
          <w:trHeight w:val="519"/>
        </w:trPr>
        <w:tc>
          <w:tcPr>
            <w:tcW w:w="1838" w:type="dxa"/>
            <w:tcMar>
              <w:top w:w="80" w:type="dxa"/>
              <w:left w:w="80" w:type="dxa"/>
              <w:bottom w:w="80" w:type="dxa"/>
              <w:right w:w="80" w:type="dxa"/>
            </w:tcMar>
          </w:tcPr>
          <w:p w14:paraId="3A15766C" w14:textId="77777777" w:rsidR="00A4287E" w:rsidRPr="00ED203F" w:rsidRDefault="00A4287E" w:rsidP="1D527EDA">
            <w:pPr>
              <w:rPr>
                <w:rFonts w:ascii="Verdana" w:eastAsia="Verdana" w:hAnsi="Verdana" w:cs="Verdana"/>
                <w:b/>
                <w:bCs/>
                <w:color w:val="000000" w:themeColor="text1"/>
                <w:sz w:val="24"/>
                <w:szCs w:val="24"/>
              </w:rPr>
            </w:pPr>
          </w:p>
        </w:tc>
        <w:tc>
          <w:tcPr>
            <w:tcW w:w="9072" w:type="dxa"/>
            <w:tcMar>
              <w:top w:w="80" w:type="dxa"/>
              <w:left w:w="80" w:type="dxa"/>
              <w:bottom w:w="80" w:type="dxa"/>
              <w:right w:w="80" w:type="dxa"/>
            </w:tcMar>
          </w:tcPr>
          <w:p w14:paraId="646CE20D" w14:textId="21A84932" w:rsidR="00A4287E" w:rsidRPr="00ED203F" w:rsidRDefault="28D83445" w:rsidP="08346511">
            <w:pPr>
              <w:jc w:val="both"/>
              <w:rPr>
                <w:rFonts w:ascii="Verdana" w:eastAsia="Verdana" w:hAnsi="Verdana" w:cs="Verdana"/>
                <w:color w:val="000000" w:themeColor="text1"/>
              </w:rPr>
            </w:pPr>
            <w:r w:rsidRPr="08346511">
              <w:rPr>
                <w:rFonts w:ascii="Verdana" w:eastAsia="Verdana" w:hAnsi="Verdana" w:cs="Verdana"/>
                <w:color w:val="000000" w:themeColor="text1"/>
                <w:sz w:val="24"/>
                <w:szCs w:val="24"/>
              </w:rPr>
              <w:t xml:space="preserve">The minutes of the meeting held on </w:t>
            </w:r>
            <w:r w:rsidR="5371CD97" w:rsidRPr="08346511">
              <w:rPr>
                <w:rFonts w:ascii="Verdana" w:eastAsia="Verdana" w:hAnsi="Verdana" w:cs="Verdana"/>
                <w:color w:val="000000" w:themeColor="text1"/>
                <w:sz w:val="24"/>
                <w:szCs w:val="24"/>
              </w:rPr>
              <w:t>14</w:t>
            </w:r>
            <w:r w:rsidR="1C37D6EE" w:rsidRPr="08346511">
              <w:rPr>
                <w:rFonts w:ascii="Verdana" w:eastAsia="Verdana" w:hAnsi="Verdana" w:cs="Verdana"/>
                <w:color w:val="000000" w:themeColor="text1"/>
                <w:sz w:val="24"/>
                <w:szCs w:val="24"/>
              </w:rPr>
              <w:t xml:space="preserve"> </w:t>
            </w:r>
            <w:r w:rsidR="05ACB2C6" w:rsidRPr="08346511">
              <w:rPr>
                <w:rFonts w:ascii="Verdana" w:eastAsia="Verdana" w:hAnsi="Verdana" w:cs="Verdana"/>
                <w:color w:val="000000" w:themeColor="text1"/>
                <w:sz w:val="24"/>
                <w:szCs w:val="24"/>
              </w:rPr>
              <w:t xml:space="preserve">of </w:t>
            </w:r>
            <w:r w:rsidR="2B70EA6E" w:rsidRPr="08346511">
              <w:rPr>
                <w:rFonts w:ascii="Verdana" w:eastAsia="Verdana" w:hAnsi="Verdana" w:cs="Verdana"/>
                <w:color w:val="000000" w:themeColor="text1"/>
                <w:sz w:val="24"/>
                <w:szCs w:val="24"/>
              </w:rPr>
              <w:t>August</w:t>
            </w:r>
            <w:r w:rsidR="6253FCBB" w:rsidRPr="08346511">
              <w:rPr>
                <w:rFonts w:ascii="Verdana" w:eastAsia="Verdana" w:hAnsi="Verdana" w:cs="Verdana"/>
                <w:color w:val="000000" w:themeColor="text1"/>
                <w:sz w:val="24"/>
                <w:szCs w:val="24"/>
              </w:rPr>
              <w:t xml:space="preserve"> </w:t>
            </w:r>
            <w:r w:rsidR="5B61E742" w:rsidRPr="08346511">
              <w:rPr>
                <w:rFonts w:ascii="Verdana" w:eastAsia="Verdana" w:hAnsi="Verdana" w:cs="Verdana"/>
                <w:color w:val="000000" w:themeColor="text1"/>
                <w:sz w:val="24"/>
                <w:szCs w:val="24"/>
              </w:rPr>
              <w:t xml:space="preserve">2025 </w:t>
            </w:r>
            <w:r w:rsidRPr="08346511">
              <w:rPr>
                <w:rFonts w:ascii="Verdana" w:eastAsia="Verdana" w:hAnsi="Verdana" w:cs="Verdana"/>
                <w:color w:val="000000" w:themeColor="text1"/>
                <w:sz w:val="24"/>
                <w:szCs w:val="24"/>
              </w:rPr>
              <w:t xml:space="preserve">were </w:t>
            </w:r>
            <w:r w:rsidR="55922B7D" w:rsidRPr="08346511">
              <w:rPr>
                <w:rFonts w:ascii="Verdana" w:eastAsia="Verdana" w:hAnsi="Verdana" w:cs="Verdana"/>
                <w:b/>
                <w:bCs/>
                <w:color w:val="000000" w:themeColor="text1"/>
                <w:sz w:val="24"/>
                <w:szCs w:val="24"/>
              </w:rPr>
              <w:t>RECIEVED</w:t>
            </w:r>
            <w:r w:rsidRPr="08346511">
              <w:rPr>
                <w:rFonts w:ascii="Verdana" w:eastAsia="Verdana" w:hAnsi="Verdana" w:cs="Verdana"/>
                <w:b/>
                <w:bCs/>
                <w:color w:val="000000" w:themeColor="text1"/>
                <w:sz w:val="24"/>
                <w:szCs w:val="24"/>
              </w:rPr>
              <w:t xml:space="preserve"> and </w:t>
            </w:r>
            <w:r w:rsidR="3EDB2C49" w:rsidRPr="08346511">
              <w:rPr>
                <w:rFonts w:ascii="Verdana" w:eastAsia="Verdana" w:hAnsi="Verdana" w:cs="Verdana"/>
                <w:b/>
                <w:bCs/>
                <w:color w:val="000000" w:themeColor="text1"/>
                <w:sz w:val="24"/>
                <w:szCs w:val="24"/>
              </w:rPr>
              <w:t>CONFIRMED</w:t>
            </w:r>
            <w:r w:rsidRPr="08346511">
              <w:rPr>
                <w:rFonts w:ascii="Verdana" w:eastAsia="Verdana" w:hAnsi="Verdana" w:cs="Verdana"/>
                <w:b/>
                <w:bCs/>
                <w:color w:val="000000" w:themeColor="text1"/>
                <w:sz w:val="24"/>
                <w:szCs w:val="24"/>
              </w:rPr>
              <w:t xml:space="preserve"> </w:t>
            </w:r>
            <w:r w:rsidRPr="08346511">
              <w:rPr>
                <w:rFonts w:ascii="Verdana" w:eastAsia="Verdana" w:hAnsi="Verdana" w:cs="Verdana"/>
                <w:color w:val="000000" w:themeColor="text1"/>
                <w:sz w:val="24"/>
                <w:szCs w:val="24"/>
              </w:rPr>
              <w:t>as a true and accurate record.</w:t>
            </w:r>
            <w:r w:rsidR="7AAFCE16" w:rsidRPr="08346511">
              <w:rPr>
                <w:rFonts w:ascii="Verdana" w:eastAsia="Verdana" w:hAnsi="Verdana" w:cs="Verdana"/>
                <w:color w:val="000000" w:themeColor="text1"/>
              </w:rPr>
              <w:t xml:space="preserve"> </w:t>
            </w:r>
          </w:p>
        </w:tc>
      </w:tr>
      <w:tr w:rsidR="00A4287E" w:rsidRPr="00ED203F" w14:paraId="7B19FB08" w14:textId="77777777" w:rsidTr="323CCAA4">
        <w:trPr>
          <w:trHeight w:val="519"/>
        </w:trPr>
        <w:tc>
          <w:tcPr>
            <w:tcW w:w="1838" w:type="dxa"/>
            <w:tcMar>
              <w:top w:w="80" w:type="dxa"/>
              <w:left w:w="80" w:type="dxa"/>
              <w:bottom w:w="80" w:type="dxa"/>
              <w:right w:w="80" w:type="dxa"/>
            </w:tcMar>
          </w:tcPr>
          <w:p w14:paraId="675D7561" w14:textId="0026D7B4" w:rsidR="00A4287E" w:rsidRPr="00ED203F" w:rsidRDefault="6CF6DDF0" w:rsidP="3D08B76D">
            <w:pPr>
              <w:rPr>
                <w:rFonts w:ascii="Verdana" w:hAnsi="Verdana" w:cs="Arial"/>
                <w:b/>
                <w:bCs/>
                <w:sz w:val="24"/>
                <w:szCs w:val="24"/>
              </w:rPr>
            </w:pPr>
            <w:r w:rsidRPr="5C5BFDB2">
              <w:rPr>
                <w:rFonts w:ascii="Verdana" w:hAnsi="Verdana" w:cs="Arial"/>
                <w:b/>
                <w:bCs/>
                <w:sz w:val="24"/>
                <w:szCs w:val="24"/>
              </w:rPr>
              <w:t>9</w:t>
            </w:r>
            <w:r w:rsidR="042F6302" w:rsidRPr="5C5BFDB2">
              <w:rPr>
                <w:rFonts w:ascii="Verdana" w:hAnsi="Verdana" w:cs="Arial"/>
                <w:b/>
                <w:bCs/>
                <w:sz w:val="24"/>
                <w:szCs w:val="24"/>
              </w:rPr>
              <w:t>5</w:t>
            </w:r>
            <w:r w:rsidRPr="5C5BFDB2">
              <w:rPr>
                <w:rFonts w:ascii="Verdana" w:hAnsi="Verdana" w:cs="Arial"/>
                <w:b/>
                <w:bCs/>
                <w:sz w:val="24"/>
                <w:szCs w:val="24"/>
              </w:rPr>
              <w:t>/25</w:t>
            </w:r>
          </w:p>
        </w:tc>
        <w:tc>
          <w:tcPr>
            <w:tcW w:w="9072" w:type="dxa"/>
            <w:tcMar>
              <w:top w:w="80" w:type="dxa"/>
              <w:left w:w="80" w:type="dxa"/>
              <w:bottom w:w="80" w:type="dxa"/>
              <w:right w:w="80" w:type="dxa"/>
            </w:tcMar>
          </w:tcPr>
          <w:p w14:paraId="076CFC5C" w14:textId="0BE03BC3" w:rsidR="00A4287E" w:rsidRPr="00ED203F" w:rsidRDefault="00A4287E" w:rsidP="00185BE6">
            <w:pPr>
              <w:jc w:val="both"/>
              <w:rPr>
                <w:rFonts w:ascii="Verdana" w:hAnsi="Verdana" w:cs="Arial"/>
                <w:b/>
                <w:bCs/>
                <w:sz w:val="24"/>
                <w:szCs w:val="24"/>
              </w:rPr>
            </w:pPr>
            <w:r w:rsidRPr="00ED203F">
              <w:rPr>
                <w:rFonts w:ascii="Verdana" w:hAnsi="Verdana" w:cs="Arial"/>
                <w:b/>
                <w:bCs/>
                <w:sz w:val="24"/>
                <w:szCs w:val="24"/>
              </w:rPr>
              <w:t>ACTION LOG</w:t>
            </w:r>
          </w:p>
        </w:tc>
      </w:tr>
      <w:tr w:rsidR="00A4287E" w:rsidRPr="00ED203F" w14:paraId="3BA36528" w14:textId="77777777" w:rsidTr="323CCAA4">
        <w:trPr>
          <w:trHeight w:val="519"/>
        </w:trPr>
        <w:tc>
          <w:tcPr>
            <w:tcW w:w="1838" w:type="dxa"/>
            <w:tcMar>
              <w:top w:w="80" w:type="dxa"/>
              <w:left w:w="80" w:type="dxa"/>
              <w:bottom w:w="80" w:type="dxa"/>
              <w:right w:w="80" w:type="dxa"/>
            </w:tcMar>
          </w:tcPr>
          <w:p w14:paraId="7C301457" w14:textId="77777777" w:rsidR="00A4287E" w:rsidRPr="00ED203F" w:rsidRDefault="00A4287E" w:rsidP="00A3050E">
            <w:pPr>
              <w:rPr>
                <w:rFonts w:ascii="Verdana" w:hAnsi="Verdana" w:cs="Arial"/>
                <w:b/>
                <w:sz w:val="24"/>
                <w:szCs w:val="24"/>
              </w:rPr>
            </w:pPr>
          </w:p>
        </w:tc>
        <w:tc>
          <w:tcPr>
            <w:tcW w:w="9072" w:type="dxa"/>
            <w:tcMar>
              <w:top w:w="80" w:type="dxa"/>
              <w:left w:w="80" w:type="dxa"/>
              <w:bottom w:w="80" w:type="dxa"/>
              <w:right w:w="80" w:type="dxa"/>
            </w:tcMar>
          </w:tcPr>
          <w:p w14:paraId="5B894185" w14:textId="785E7F69" w:rsidR="00A4287E" w:rsidRPr="00ED203F" w:rsidRDefault="34CAB1DD" w:rsidP="00185BE6">
            <w:pPr>
              <w:jc w:val="both"/>
              <w:rPr>
                <w:rFonts w:ascii="Verdana" w:hAnsi="Verdana" w:cs="Arial"/>
                <w:sz w:val="24"/>
                <w:szCs w:val="24"/>
              </w:rPr>
            </w:pPr>
            <w:r w:rsidRPr="3D08B76D">
              <w:rPr>
                <w:rFonts w:ascii="Verdana" w:hAnsi="Verdana" w:cs="Arial"/>
                <w:sz w:val="24"/>
                <w:szCs w:val="24"/>
              </w:rPr>
              <w:t>The action log was</w:t>
            </w:r>
            <w:r w:rsidRPr="3D08B76D">
              <w:rPr>
                <w:rFonts w:ascii="Verdana" w:hAnsi="Verdana" w:cs="Arial"/>
                <w:b/>
                <w:bCs/>
                <w:sz w:val="24"/>
                <w:szCs w:val="24"/>
              </w:rPr>
              <w:t xml:space="preserve"> </w:t>
            </w:r>
            <w:r w:rsidR="7EB0E110" w:rsidRPr="3D08B76D">
              <w:rPr>
                <w:rFonts w:ascii="Verdana" w:hAnsi="Verdana" w:cs="Arial"/>
                <w:b/>
                <w:bCs/>
                <w:sz w:val="24"/>
                <w:szCs w:val="24"/>
              </w:rPr>
              <w:t>RECIEVED</w:t>
            </w:r>
            <w:r w:rsidR="7EB0E110" w:rsidRPr="3D08B76D">
              <w:rPr>
                <w:rFonts w:ascii="Verdana" w:hAnsi="Verdana" w:cs="Arial"/>
                <w:sz w:val="24"/>
                <w:szCs w:val="24"/>
              </w:rPr>
              <w:t xml:space="preserve"> and </w:t>
            </w:r>
            <w:r w:rsidR="7EB0E110" w:rsidRPr="3D08B76D">
              <w:rPr>
                <w:rFonts w:ascii="Verdana" w:hAnsi="Verdana" w:cs="Arial"/>
                <w:b/>
                <w:bCs/>
                <w:sz w:val="24"/>
                <w:szCs w:val="24"/>
              </w:rPr>
              <w:t xml:space="preserve">CONFIRMED. </w:t>
            </w:r>
          </w:p>
        </w:tc>
      </w:tr>
      <w:tr w:rsidR="08346511" w14:paraId="07ED1D6D" w14:textId="77777777" w:rsidTr="323CCAA4">
        <w:trPr>
          <w:trHeight w:val="300"/>
        </w:trPr>
        <w:tc>
          <w:tcPr>
            <w:tcW w:w="1838" w:type="dxa"/>
            <w:tcMar>
              <w:top w:w="80" w:type="dxa"/>
              <w:left w:w="80" w:type="dxa"/>
              <w:bottom w:w="80" w:type="dxa"/>
              <w:right w:w="80" w:type="dxa"/>
            </w:tcMar>
          </w:tcPr>
          <w:p w14:paraId="21A533C9" w14:textId="21C42374" w:rsidR="34907F54" w:rsidRDefault="34907F54" w:rsidP="08346511">
            <w:pPr>
              <w:rPr>
                <w:rFonts w:ascii="Verdana" w:hAnsi="Verdana" w:cs="Arial"/>
                <w:b/>
                <w:bCs/>
                <w:sz w:val="24"/>
                <w:szCs w:val="24"/>
              </w:rPr>
            </w:pPr>
            <w:r w:rsidRPr="5C5BFDB2">
              <w:rPr>
                <w:rFonts w:ascii="Verdana" w:hAnsi="Verdana" w:cs="Arial"/>
                <w:b/>
                <w:bCs/>
                <w:sz w:val="24"/>
                <w:szCs w:val="24"/>
              </w:rPr>
              <w:lastRenderedPageBreak/>
              <w:t>9</w:t>
            </w:r>
            <w:r w:rsidR="32FF1B21" w:rsidRPr="5C5BFDB2">
              <w:rPr>
                <w:rFonts w:ascii="Verdana" w:hAnsi="Verdana" w:cs="Arial"/>
                <w:b/>
                <w:bCs/>
                <w:sz w:val="24"/>
                <w:szCs w:val="24"/>
              </w:rPr>
              <w:t>6</w:t>
            </w:r>
            <w:r w:rsidRPr="5C5BFDB2">
              <w:rPr>
                <w:rFonts w:ascii="Verdana" w:hAnsi="Verdana" w:cs="Arial"/>
                <w:b/>
                <w:bCs/>
                <w:sz w:val="24"/>
                <w:szCs w:val="24"/>
              </w:rPr>
              <w:t>/25</w:t>
            </w:r>
          </w:p>
        </w:tc>
        <w:tc>
          <w:tcPr>
            <w:tcW w:w="9072" w:type="dxa"/>
            <w:tcMar>
              <w:top w:w="80" w:type="dxa"/>
              <w:left w:w="80" w:type="dxa"/>
              <w:bottom w:w="80" w:type="dxa"/>
              <w:right w:w="80" w:type="dxa"/>
            </w:tcMar>
          </w:tcPr>
          <w:p w14:paraId="6D811344" w14:textId="733B8A80" w:rsidR="108B2B7C" w:rsidRDefault="108B2B7C" w:rsidP="08346511">
            <w:pPr>
              <w:jc w:val="both"/>
              <w:rPr>
                <w:rFonts w:ascii="Verdana" w:hAnsi="Verdana" w:cs="Arial"/>
                <w:sz w:val="24"/>
                <w:szCs w:val="24"/>
              </w:rPr>
            </w:pPr>
            <w:r w:rsidRPr="08346511">
              <w:rPr>
                <w:rFonts w:ascii="Verdana" w:hAnsi="Verdana" w:cs="Arial"/>
                <w:b/>
                <w:bCs/>
                <w:sz w:val="24"/>
                <w:szCs w:val="24"/>
              </w:rPr>
              <w:t>COMMITTEE WORK PROGRAMME</w:t>
            </w:r>
            <w:r w:rsidRPr="08346511">
              <w:rPr>
                <w:rFonts w:ascii="Verdana" w:hAnsi="Verdana" w:cs="Arial"/>
                <w:sz w:val="24"/>
                <w:szCs w:val="24"/>
              </w:rPr>
              <w:t xml:space="preserve"> </w:t>
            </w:r>
          </w:p>
        </w:tc>
      </w:tr>
      <w:tr w:rsidR="08346511" w14:paraId="5B702033" w14:textId="77777777" w:rsidTr="323CCAA4">
        <w:trPr>
          <w:trHeight w:val="300"/>
        </w:trPr>
        <w:tc>
          <w:tcPr>
            <w:tcW w:w="1838" w:type="dxa"/>
            <w:tcMar>
              <w:top w:w="80" w:type="dxa"/>
              <w:left w:w="80" w:type="dxa"/>
              <w:bottom w:w="80" w:type="dxa"/>
              <w:right w:w="80" w:type="dxa"/>
            </w:tcMar>
          </w:tcPr>
          <w:p w14:paraId="225A89B5" w14:textId="6E1ADC2E" w:rsidR="08346511" w:rsidRDefault="08346511" w:rsidP="08346511">
            <w:pPr>
              <w:rPr>
                <w:rFonts w:ascii="Verdana" w:hAnsi="Verdana" w:cs="Arial"/>
                <w:b/>
                <w:bCs/>
                <w:sz w:val="24"/>
                <w:szCs w:val="24"/>
              </w:rPr>
            </w:pPr>
          </w:p>
        </w:tc>
        <w:tc>
          <w:tcPr>
            <w:tcW w:w="9072" w:type="dxa"/>
            <w:tcMar>
              <w:top w:w="80" w:type="dxa"/>
              <w:left w:w="80" w:type="dxa"/>
              <w:bottom w:w="80" w:type="dxa"/>
              <w:right w:w="80" w:type="dxa"/>
            </w:tcMar>
          </w:tcPr>
          <w:p w14:paraId="228402DD" w14:textId="7700047D" w:rsidR="108B2B7C" w:rsidRDefault="108B2B7C" w:rsidP="08346511">
            <w:pPr>
              <w:jc w:val="both"/>
              <w:rPr>
                <w:rFonts w:ascii="Verdana" w:hAnsi="Verdana" w:cs="Arial"/>
                <w:sz w:val="24"/>
                <w:szCs w:val="24"/>
              </w:rPr>
            </w:pPr>
            <w:r w:rsidRPr="08346511">
              <w:rPr>
                <w:rFonts w:ascii="Verdana" w:hAnsi="Verdana" w:cs="Arial"/>
                <w:sz w:val="24"/>
                <w:szCs w:val="24"/>
              </w:rPr>
              <w:t xml:space="preserve">The Committee </w:t>
            </w:r>
            <w:r w:rsidRPr="08346511">
              <w:rPr>
                <w:rFonts w:ascii="Verdana" w:hAnsi="Verdana" w:cs="Arial"/>
                <w:b/>
                <w:bCs/>
                <w:sz w:val="24"/>
                <w:szCs w:val="24"/>
              </w:rPr>
              <w:t>RECIEVED</w:t>
            </w:r>
            <w:r w:rsidRPr="08346511">
              <w:rPr>
                <w:rFonts w:ascii="Verdana" w:hAnsi="Verdana" w:cs="Arial"/>
                <w:sz w:val="24"/>
                <w:szCs w:val="24"/>
              </w:rPr>
              <w:t xml:space="preserve"> the Committee Work Programme. </w:t>
            </w:r>
          </w:p>
        </w:tc>
      </w:tr>
      <w:tr w:rsidR="00A23850" w:rsidRPr="00ED203F" w14:paraId="4AD228D2" w14:textId="77777777" w:rsidTr="323CCAA4">
        <w:trPr>
          <w:trHeight w:val="205"/>
        </w:trPr>
        <w:tc>
          <w:tcPr>
            <w:tcW w:w="1838" w:type="dxa"/>
            <w:tcMar>
              <w:top w:w="80" w:type="dxa"/>
              <w:left w:w="80" w:type="dxa"/>
              <w:bottom w:w="80" w:type="dxa"/>
              <w:right w:w="80" w:type="dxa"/>
            </w:tcMar>
          </w:tcPr>
          <w:p w14:paraId="26A4C3E8" w14:textId="549AFD2F" w:rsidR="00A23850" w:rsidRPr="00ED203F" w:rsidRDefault="39A7AAF3" w:rsidP="00A3050E">
            <w:pPr>
              <w:rPr>
                <w:rFonts w:ascii="Verdana" w:hAnsi="Verdana" w:cs="Arial"/>
                <w:b/>
                <w:bCs/>
                <w:sz w:val="24"/>
                <w:szCs w:val="24"/>
              </w:rPr>
            </w:pPr>
            <w:r w:rsidRPr="5C5BFDB2">
              <w:rPr>
                <w:rFonts w:ascii="Verdana" w:hAnsi="Verdana" w:cs="Arial"/>
                <w:b/>
                <w:bCs/>
                <w:sz w:val="24"/>
                <w:szCs w:val="24"/>
              </w:rPr>
              <w:t>9</w:t>
            </w:r>
            <w:r w:rsidR="5570122D" w:rsidRPr="5C5BFDB2">
              <w:rPr>
                <w:rFonts w:ascii="Verdana" w:hAnsi="Verdana" w:cs="Arial"/>
                <w:b/>
                <w:bCs/>
                <w:sz w:val="24"/>
                <w:szCs w:val="24"/>
              </w:rPr>
              <w:t>7</w:t>
            </w:r>
            <w:r w:rsidRPr="5C5BFDB2">
              <w:rPr>
                <w:rFonts w:ascii="Verdana" w:hAnsi="Verdana" w:cs="Arial"/>
                <w:b/>
                <w:bCs/>
                <w:sz w:val="24"/>
                <w:szCs w:val="24"/>
              </w:rPr>
              <w:t>/25</w:t>
            </w:r>
          </w:p>
        </w:tc>
        <w:tc>
          <w:tcPr>
            <w:tcW w:w="9072" w:type="dxa"/>
            <w:tcMar>
              <w:top w:w="80" w:type="dxa"/>
              <w:left w:w="80" w:type="dxa"/>
              <w:bottom w:w="80" w:type="dxa"/>
              <w:right w:w="80" w:type="dxa"/>
            </w:tcMar>
          </w:tcPr>
          <w:p w14:paraId="19FC51C2" w14:textId="125544FD" w:rsidR="00A23850" w:rsidRPr="00ED203F" w:rsidRDefault="00A23850" w:rsidP="00A6436F">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00A23850" w:rsidRPr="00ED203F" w14:paraId="040F52FA" w14:textId="77777777" w:rsidTr="323CCAA4">
        <w:trPr>
          <w:trHeight w:val="205"/>
        </w:trPr>
        <w:tc>
          <w:tcPr>
            <w:tcW w:w="1838" w:type="dxa"/>
            <w:tcMar>
              <w:top w:w="80" w:type="dxa"/>
              <w:left w:w="80" w:type="dxa"/>
              <w:bottom w:w="80" w:type="dxa"/>
              <w:right w:w="80" w:type="dxa"/>
            </w:tcMar>
          </w:tcPr>
          <w:p w14:paraId="2119A2F1" w14:textId="77777777" w:rsidR="00A23850" w:rsidRPr="00ED203F" w:rsidRDefault="00A23850" w:rsidP="00A3050E">
            <w:pPr>
              <w:rPr>
                <w:rFonts w:ascii="Verdana" w:hAnsi="Verdana" w:cs="Arial"/>
                <w:sz w:val="24"/>
                <w:szCs w:val="24"/>
              </w:rPr>
            </w:pPr>
          </w:p>
        </w:tc>
        <w:tc>
          <w:tcPr>
            <w:tcW w:w="9072" w:type="dxa"/>
            <w:tcMar>
              <w:top w:w="80" w:type="dxa"/>
              <w:left w:w="80" w:type="dxa"/>
              <w:bottom w:w="80" w:type="dxa"/>
              <w:right w:w="80" w:type="dxa"/>
            </w:tcMar>
          </w:tcPr>
          <w:p w14:paraId="6F8CC613" w14:textId="42DDB848" w:rsidR="009030E0" w:rsidRPr="001D730C" w:rsidRDefault="56CBC768" w:rsidP="2E16B1FD">
            <w:pPr>
              <w:pStyle w:val="ListParagraph"/>
              <w:numPr>
                <w:ilvl w:val="0"/>
                <w:numId w:val="2"/>
              </w:numPr>
              <w:rPr>
                <w:rFonts w:ascii="Verdana" w:hAnsi="Verdana" w:cs="Arial"/>
              </w:rPr>
            </w:pPr>
            <w:r w:rsidRPr="2E16B1FD">
              <w:rPr>
                <w:rFonts w:ascii="Verdana" w:hAnsi="Verdana" w:cs="Arial"/>
              </w:rPr>
              <w:t xml:space="preserve">Digitally Ready Workforce Report; DDRI Committee. </w:t>
            </w:r>
          </w:p>
        </w:tc>
      </w:tr>
      <w:tr w:rsidR="00A23850" w:rsidRPr="00ED203F" w14:paraId="5D0CE467" w14:textId="56DC9246" w:rsidTr="323CCAA4">
        <w:trPr>
          <w:trHeight w:val="627"/>
        </w:trPr>
        <w:tc>
          <w:tcPr>
            <w:tcW w:w="1838" w:type="dxa"/>
            <w:tcMar>
              <w:top w:w="80" w:type="dxa"/>
              <w:left w:w="80" w:type="dxa"/>
              <w:bottom w:w="80" w:type="dxa"/>
              <w:right w:w="80" w:type="dxa"/>
            </w:tcMar>
          </w:tcPr>
          <w:p w14:paraId="1578EFD4" w14:textId="5DB41EAD" w:rsidR="00A23850" w:rsidRPr="00ED203F" w:rsidRDefault="7BFDE1AC" w:rsidP="3D08B76D">
            <w:pPr>
              <w:rPr>
                <w:rFonts w:ascii="Verdana" w:hAnsi="Verdana" w:cs="Arial"/>
                <w:b/>
                <w:bCs/>
                <w:sz w:val="24"/>
                <w:szCs w:val="24"/>
              </w:rPr>
            </w:pPr>
            <w:r w:rsidRPr="5C5BFDB2">
              <w:rPr>
                <w:rFonts w:ascii="Verdana" w:hAnsi="Verdana" w:cs="Arial"/>
                <w:b/>
                <w:bCs/>
                <w:sz w:val="24"/>
                <w:szCs w:val="24"/>
              </w:rPr>
              <w:t>9</w:t>
            </w:r>
            <w:r w:rsidR="66333CA1" w:rsidRPr="5C5BFDB2">
              <w:rPr>
                <w:rFonts w:ascii="Verdana" w:hAnsi="Verdana" w:cs="Arial"/>
                <w:b/>
                <w:bCs/>
                <w:sz w:val="24"/>
                <w:szCs w:val="24"/>
              </w:rPr>
              <w:t>8</w:t>
            </w:r>
            <w:r w:rsidRPr="5C5BFDB2">
              <w:rPr>
                <w:rFonts w:ascii="Verdana" w:hAnsi="Verdana" w:cs="Arial"/>
                <w:b/>
                <w:bCs/>
                <w:sz w:val="24"/>
                <w:szCs w:val="24"/>
              </w:rPr>
              <w:t>/25</w:t>
            </w:r>
          </w:p>
        </w:tc>
        <w:tc>
          <w:tcPr>
            <w:tcW w:w="9072" w:type="dxa"/>
            <w:tcMar>
              <w:top w:w="80" w:type="dxa"/>
              <w:left w:w="80" w:type="dxa"/>
              <w:bottom w:w="80" w:type="dxa"/>
              <w:right w:w="80" w:type="dxa"/>
            </w:tcMar>
          </w:tcPr>
          <w:p w14:paraId="5B9556BB"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ANY OTHER BUSINESS</w:t>
            </w:r>
          </w:p>
        </w:tc>
      </w:tr>
      <w:tr w:rsidR="00A23850" w:rsidRPr="00ED203F" w14:paraId="295C5EB8" w14:textId="65FAFD21" w:rsidTr="323CCAA4">
        <w:trPr>
          <w:trHeight w:val="455"/>
        </w:trPr>
        <w:tc>
          <w:tcPr>
            <w:tcW w:w="1838" w:type="dxa"/>
            <w:tcMar>
              <w:top w:w="80" w:type="dxa"/>
              <w:left w:w="80" w:type="dxa"/>
              <w:bottom w:w="80" w:type="dxa"/>
              <w:right w:w="80" w:type="dxa"/>
            </w:tcMar>
          </w:tcPr>
          <w:p w14:paraId="52A3237A" w14:textId="77777777" w:rsidR="00A23850" w:rsidRPr="00ED203F" w:rsidRDefault="00A23850" w:rsidP="00A3050E">
            <w:pPr>
              <w:rPr>
                <w:rFonts w:ascii="Verdana" w:hAnsi="Verdana" w:cs="Arial"/>
                <w:b/>
                <w:sz w:val="24"/>
                <w:szCs w:val="24"/>
              </w:rPr>
            </w:pPr>
          </w:p>
        </w:tc>
        <w:tc>
          <w:tcPr>
            <w:tcW w:w="9072" w:type="dxa"/>
            <w:tcMar>
              <w:top w:w="80" w:type="dxa"/>
              <w:left w:w="80" w:type="dxa"/>
              <w:bottom w:w="80" w:type="dxa"/>
              <w:right w:w="80" w:type="dxa"/>
            </w:tcMar>
          </w:tcPr>
          <w:p w14:paraId="5794D3EA" w14:textId="0DEAFCF1" w:rsidR="005C43B5" w:rsidRPr="005C43B5" w:rsidRDefault="00A50097" w:rsidP="00A56628">
            <w:pPr>
              <w:rPr>
                <w:rFonts w:ascii="Verdana" w:hAnsi="Verdana" w:cs="Arial"/>
                <w:b/>
                <w:bCs/>
                <w:sz w:val="24"/>
                <w:szCs w:val="24"/>
              </w:rPr>
            </w:pPr>
            <w:r w:rsidRPr="00A50097">
              <w:rPr>
                <w:rFonts w:ascii="Verdana" w:hAnsi="Verdana" w:cs="Arial"/>
                <w:sz w:val="24"/>
                <w:szCs w:val="24"/>
              </w:rPr>
              <w:t>There was</w:t>
            </w:r>
            <w:r w:rsidR="00B74B63">
              <w:rPr>
                <w:rFonts w:ascii="Verdana" w:hAnsi="Verdana" w:cs="Arial"/>
                <w:sz w:val="24"/>
                <w:szCs w:val="24"/>
              </w:rPr>
              <w:t>n’t</w:t>
            </w:r>
            <w:r w:rsidRPr="00A50097">
              <w:rPr>
                <w:rFonts w:ascii="Verdana" w:hAnsi="Verdana" w:cs="Arial"/>
                <w:sz w:val="24"/>
                <w:szCs w:val="24"/>
              </w:rPr>
              <w:t xml:space="preserve"> any other business.</w:t>
            </w:r>
            <w:r>
              <w:rPr>
                <w:rFonts w:ascii="Verdana" w:hAnsi="Verdana" w:cs="Arial"/>
                <w:b/>
                <w:bCs/>
                <w:sz w:val="24"/>
                <w:szCs w:val="24"/>
              </w:rPr>
              <w:t xml:space="preserve"> </w:t>
            </w:r>
          </w:p>
        </w:tc>
      </w:tr>
      <w:tr w:rsidR="00A23850" w:rsidRPr="00ED203F" w14:paraId="006E0271" w14:textId="381A699E" w:rsidTr="323CCAA4">
        <w:trPr>
          <w:trHeight w:val="200"/>
        </w:trPr>
        <w:tc>
          <w:tcPr>
            <w:tcW w:w="1838" w:type="dxa"/>
            <w:tcMar>
              <w:top w:w="80" w:type="dxa"/>
              <w:left w:w="80" w:type="dxa"/>
              <w:bottom w:w="80" w:type="dxa"/>
              <w:right w:w="80" w:type="dxa"/>
            </w:tcMar>
          </w:tcPr>
          <w:p w14:paraId="57AA9335" w14:textId="752632AC" w:rsidR="00A23850" w:rsidRPr="00ED203F" w:rsidRDefault="797A375B" w:rsidP="3D08B76D">
            <w:pPr>
              <w:rPr>
                <w:rFonts w:ascii="Verdana" w:hAnsi="Verdana" w:cs="Arial"/>
                <w:b/>
                <w:bCs/>
                <w:sz w:val="24"/>
                <w:szCs w:val="24"/>
              </w:rPr>
            </w:pPr>
            <w:r w:rsidRPr="5C5BFDB2">
              <w:rPr>
                <w:rFonts w:ascii="Verdana" w:hAnsi="Verdana" w:cs="Arial"/>
                <w:b/>
                <w:bCs/>
                <w:sz w:val="24"/>
                <w:szCs w:val="24"/>
              </w:rPr>
              <w:t>9</w:t>
            </w:r>
            <w:r w:rsidR="35A249EF" w:rsidRPr="5C5BFDB2">
              <w:rPr>
                <w:rFonts w:ascii="Verdana" w:hAnsi="Verdana" w:cs="Arial"/>
                <w:b/>
                <w:bCs/>
                <w:sz w:val="24"/>
                <w:szCs w:val="24"/>
              </w:rPr>
              <w:t>9</w:t>
            </w:r>
            <w:r w:rsidR="09BE5591" w:rsidRPr="5C5BFDB2">
              <w:rPr>
                <w:rFonts w:ascii="Verdana" w:hAnsi="Verdana" w:cs="Arial"/>
                <w:b/>
                <w:bCs/>
                <w:sz w:val="24"/>
                <w:szCs w:val="24"/>
              </w:rPr>
              <w:t>/25</w:t>
            </w:r>
          </w:p>
        </w:tc>
        <w:tc>
          <w:tcPr>
            <w:tcW w:w="9072" w:type="dxa"/>
            <w:tcMar>
              <w:top w:w="80" w:type="dxa"/>
              <w:left w:w="80" w:type="dxa"/>
              <w:bottom w:w="80" w:type="dxa"/>
              <w:right w:w="80" w:type="dxa"/>
            </w:tcMar>
          </w:tcPr>
          <w:p w14:paraId="45DE3457"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DATE OF NEXT MEETING</w:t>
            </w:r>
          </w:p>
        </w:tc>
      </w:tr>
      <w:tr w:rsidR="00A17EAD" w:rsidRPr="00ED203F" w14:paraId="1F257D9D" w14:textId="458CBE82" w:rsidTr="323CCAA4">
        <w:trPr>
          <w:trHeight w:val="200"/>
        </w:trPr>
        <w:tc>
          <w:tcPr>
            <w:tcW w:w="10910" w:type="dxa"/>
            <w:gridSpan w:val="2"/>
            <w:tcMar>
              <w:top w:w="80" w:type="dxa"/>
              <w:left w:w="80" w:type="dxa"/>
              <w:bottom w:w="80" w:type="dxa"/>
              <w:right w:w="80" w:type="dxa"/>
            </w:tcMar>
          </w:tcPr>
          <w:p w14:paraId="66BEF93B" w14:textId="3FB3E511" w:rsidR="00A17EAD" w:rsidRPr="00515945" w:rsidRDefault="00A17EAD" w:rsidP="00515945">
            <w:pPr>
              <w:jc w:val="center"/>
              <w:rPr>
                <w:rFonts w:ascii="Verdana" w:hAnsi="Verdana" w:cs="Arial"/>
                <w:b/>
                <w:bCs/>
                <w:sz w:val="24"/>
                <w:szCs w:val="24"/>
              </w:rPr>
            </w:pPr>
            <w:r w:rsidRPr="08346511">
              <w:rPr>
                <w:rFonts w:ascii="Verdana" w:hAnsi="Verdana" w:cs="Arial"/>
                <w:b/>
                <w:bCs/>
                <w:sz w:val="24"/>
                <w:szCs w:val="24"/>
              </w:rPr>
              <w:t xml:space="preserve">The next </w:t>
            </w:r>
            <w:r w:rsidR="09BE5591" w:rsidRPr="08346511">
              <w:rPr>
                <w:rFonts w:ascii="Verdana" w:hAnsi="Verdana" w:cs="Arial"/>
                <w:b/>
                <w:bCs/>
                <w:sz w:val="24"/>
                <w:szCs w:val="24"/>
              </w:rPr>
              <w:t xml:space="preserve">Workforce and OD Committee </w:t>
            </w:r>
            <w:r w:rsidR="77A9443B" w:rsidRPr="08346511">
              <w:rPr>
                <w:rFonts w:ascii="Verdana" w:hAnsi="Verdana" w:cs="Arial"/>
                <w:b/>
                <w:bCs/>
                <w:sz w:val="24"/>
                <w:szCs w:val="24"/>
              </w:rPr>
              <w:t>was confirmed as</w:t>
            </w:r>
            <w:r w:rsidRPr="08346511">
              <w:rPr>
                <w:rFonts w:ascii="Verdana" w:hAnsi="Verdana" w:cs="Arial"/>
                <w:b/>
                <w:bCs/>
                <w:sz w:val="24"/>
                <w:szCs w:val="24"/>
              </w:rPr>
              <w:t>:</w:t>
            </w:r>
            <w:r w:rsidR="09BE5591" w:rsidRPr="08346511">
              <w:rPr>
                <w:rFonts w:ascii="Verdana" w:hAnsi="Verdana" w:cs="Arial"/>
                <w:b/>
                <w:bCs/>
                <w:sz w:val="24"/>
                <w:szCs w:val="24"/>
              </w:rPr>
              <w:t xml:space="preserve"> Thursday,</w:t>
            </w:r>
            <w:r w:rsidR="53CFF1AB" w:rsidRPr="08346511">
              <w:rPr>
                <w:rFonts w:ascii="Verdana" w:hAnsi="Verdana" w:cs="Arial"/>
                <w:b/>
                <w:bCs/>
                <w:sz w:val="24"/>
                <w:szCs w:val="24"/>
              </w:rPr>
              <w:t xml:space="preserve"> 11 December</w:t>
            </w:r>
            <w:r w:rsidR="2150B2D8" w:rsidRPr="08346511">
              <w:rPr>
                <w:rFonts w:ascii="Verdana" w:hAnsi="Verdana" w:cs="Arial"/>
                <w:b/>
                <w:bCs/>
                <w:sz w:val="24"/>
                <w:szCs w:val="24"/>
              </w:rPr>
              <w:t xml:space="preserve"> </w:t>
            </w:r>
            <w:r w:rsidR="5CE0AA62" w:rsidRPr="08346511">
              <w:rPr>
                <w:rFonts w:ascii="Verdana" w:hAnsi="Verdana" w:cs="Arial"/>
                <w:b/>
                <w:bCs/>
                <w:sz w:val="24"/>
                <w:szCs w:val="24"/>
              </w:rPr>
              <w:t>2025</w:t>
            </w:r>
          </w:p>
        </w:tc>
      </w:tr>
    </w:tbl>
    <w:p w14:paraId="7C50BA96" w14:textId="77777777" w:rsidR="004B2CF2" w:rsidRDefault="004B2CF2" w:rsidP="009A5120">
      <w:pPr>
        <w:tabs>
          <w:tab w:val="left" w:pos="6420"/>
        </w:tabs>
        <w:rPr>
          <w:rFonts w:ascii="Verdana" w:hAnsi="Verdana" w:cs="Arial"/>
          <w:sz w:val="24"/>
          <w:szCs w:val="24"/>
          <w:lang w:eastAsia="en-GB"/>
        </w:rPr>
      </w:pPr>
    </w:p>
    <w:p w14:paraId="3F843559" w14:textId="21A7DC03" w:rsidR="00A17EAD" w:rsidRPr="0074119E" w:rsidRDefault="00A17EAD" w:rsidP="1D527EDA">
      <w:pPr>
        <w:jc w:val="center"/>
        <w:rPr>
          <w:rFonts w:ascii="Verdana" w:hAnsi="Verdana" w:cs="Arial"/>
          <w:i/>
          <w:iCs/>
          <w:sz w:val="24"/>
          <w:szCs w:val="24"/>
          <w:lang w:eastAsia="en-GB"/>
        </w:rPr>
      </w:pPr>
      <w:r w:rsidRPr="1D527EDA">
        <w:rPr>
          <w:rFonts w:ascii="Verdana" w:hAnsi="Verdana" w:cs="Arial"/>
          <w:i/>
          <w:iCs/>
          <w:sz w:val="24"/>
          <w:szCs w:val="24"/>
          <w:lang w:eastAsia="en-GB"/>
        </w:rPr>
        <w:t>The meeting closed at</w:t>
      </w:r>
      <w:r w:rsidR="1683BCD3" w:rsidRPr="1D527EDA">
        <w:rPr>
          <w:rFonts w:ascii="Verdana" w:hAnsi="Verdana" w:cs="Arial"/>
          <w:i/>
          <w:iCs/>
          <w:sz w:val="24"/>
          <w:szCs w:val="24"/>
          <w:lang w:eastAsia="en-GB"/>
        </w:rPr>
        <w:t xml:space="preserve"> 12.17pm</w:t>
      </w:r>
      <w:r w:rsidRPr="1D527EDA">
        <w:rPr>
          <w:rFonts w:ascii="Verdana" w:hAnsi="Verdana" w:cs="Arial"/>
          <w:i/>
          <w:iCs/>
          <w:sz w:val="24"/>
          <w:szCs w:val="24"/>
          <w:lang w:eastAsia="en-GB"/>
        </w:rPr>
        <w:t xml:space="preserve"> </w:t>
      </w:r>
    </w:p>
    <w:sectPr w:rsidR="00A17EAD" w:rsidRPr="0074119E" w:rsidSect="00AA73D8">
      <w:headerReference w:type="default" r:id="rId11"/>
      <w:footerReference w:type="default" r:id="rId12"/>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B6502C" w14:textId="77777777" w:rsidR="003A2AFA" w:rsidRDefault="003A2AFA" w:rsidP="00DE2CEF">
      <w:r>
        <w:separator/>
      </w:r>
    </w:p>
  </w:endnote>
  <w:endnote w:type="continuationSeparator" w:id="0">
    <w:p w14:paraId="353CE18E" w14:textId="77777777" w:rsidR="003A2AFA" w:rsidRDefault="003A2AFA" w:rsidP="00DE2CEF">
      <w:r>
        <w:continuationSeparator/>
      </w:r>
    </w:p>
  </w:endnote>
  <w:endnote w:type="continuationNotice" w:id="1">
    <w:p w14:paraId="268C1F2D" w14:textId="77777777" w:rsidR="003A2AFA" w:rsidRDefault="003A2AFA">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2"/>
        <w:szCs w:val="22"/>
      </w:rPr>
      <w:id w:val="-2000423554"/>
      <w:docPartObj>
        <w:docPartGallery w:val="Page Numbers (Bottom of Page)"/>
        <w:docPartUnique/>
      </w:docPartObj>
    </w:sdtPr>
    <w:sdtContent>
      <w:sdt>
        <w:sdtPr>
          <w:rPr>
            <w:sz w:val="22"/>
            <w:szCs w:val="22"/>
          </w:rPr>
          <w:id w:val="-1769616900"/>
          <w:docPartObj>
            <w:docPartGallery w:val="Page Numbers (Top of Page)"/>
            <w:docPartUnique/>
          </w:docPartObj>
        </w:sdtPr>
        <w:sdtContent>
          <w:p w14:paraId="21ABF5E6" w14:textId="06FFACC7" w:rsidR="0090575E" w:rsidRPr="0090575E" w:rsidRDefault="0090575E">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14:paraId="186F880A" w14:textId="051A8D21" w:rsidR="00BA5AEC" w:rsidRDefault="00BA5AE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C0AB5D" w14:textId="77777777" w:rsidR="003A2AFA" w:rsidRDefault="003A2AFA" w:rsidP="00DE2CEF">
      <w:r>
        <w:separator/>
      </w:r>
    </w:p>
  </w:footnote>
  <w:footnote w:type="continuationSeparator" w:id="0">
    <w:p w14:paraId="39541929" w14:textId="77777777" w:rsidR="003A2AFA" w:rsidRDefault="003A2AFA" w:rsidP="00DE2CEF">
      <w:r>
        <w:continuationSeparator/>
      </w:r>
    </w:p>
  </w:footnote>
  <w:footnote w:type="continuationNotice" w:id="1">
    <w:p w14:paraId="7FCD6CAB" w14:textId="77777777" w:rsidR="003A2AFA" w:rsidRDefault="003A2AFA">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CAD50" w14:textId="0D122A9A" w:rsidR="00BA5AEC" w:rsidRDefault="00000000" w:rsidP="00DD24BB">
    <w:pPr>
      <w:pStyle w:val="Header"/>
      <w:tabs>
        <w:tab w:val="center" w:pos="5310"/>
        <w:tab w:val="left" w:pos="6650"/>
      </w:tabs>
    </w:pPr>
    <w:sdt>
      <w:sdtPr>
        <w:id w:val="435329182"/>
        <w:docPartObj>
          <w:docPartGallery w:val="Watermarks"/>
          <w:docPartUnique/>
        </w:docPartObj>
      </w:sdt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intelligence2.xml><?xml version="1.0" encoding="utf-8"?>
<int2:intelligence xmlns:int2="http://schemas.microsoft.com/office/intelligence/2020/intelligence" xmlns:oel="http://schemas.microsoft.com/office/2019/extlst">
  <int2:observations>
    <int2:textHash int2:hashCode="+pOqN1ZKhZqaJe" int2:id="D18ceHuU">
      <int2:state int2:value="Rejected" int2:type="spell"/>
    </int2:textHash>
    <int2:bookmark int2:bookmarkName="_Int_fIQlWPtm" int2:invalidationBookmarkName="" int2:hashCode="umPpLH7ewH7vgI" int2:id="Yz3LEtbB">
      <int2:state int2:value="Rejected" int2:type="gram"/>
    </int2:bookmark>
    <int2:bookmark int2:bookmarkName="_Int_e5svuczB" int2:invalidationBookmarkName="" int2:hashCode="9KoCZDy5ho6xcI" int2:id="TkMglk6Q">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6737EC"/>
    <w:multiLevelType w:val="hybridMultilevel"/>
    <w:tmpl w:val="9EA6EAB2"/>
    <w:lvl w:ilvl="0" w:tplc="465A372C">
      <w:start w:val="1"/>
      <w:numFmt w:val="bullet"/>
      <w:lvlText w:val="-"/>
      <w:lvlJc w:val="left"/>
      <w:pPr>
        <w:ind w:left="720" w:hanging="360"/>
      </w:pPr>
      <w:rPr>
        <w:rFonts w:ascii="Aptos" w:hAnsi="Aptos" w:hint="default"/>
      </w:rPr>
    </w:lvl>
    <w:lvl w:ilvl="1" w:tplc="1BB44B7E">
      <w:start w:val="1"/>
      <w:numFmt w:val="bullet"/>
      <w:lvlText w:val="o"/>
      <w:lvlJc w:val="left"/>
      <w:pPr>
        <w:ind w:left="1440" w:hanging="360"/>
      </w:pPr>
      <w:rPr>
        <w:rFonts w:ascii="Courier New" w:hAnsi="Courier New" w:hint="default"/>
      </w:rPr>
    </w:lvl>
    <w:lvl w:ilvl="2" w:tplc="854C56C6">
      <w:start w:val="1"/>
      <w:numFmt w:val="bullet"/>
      <w:lvlText w:val=""/>
      <w:lvlJc w:val="left"/>
      <w:pPr>
        <w:ind w:left="2160" w:hanging="360"/>
      </w:pPr>
      <w:rPr>
        <w:rFonts w:ascii="Wingdings" w:hAnsi="Wingdings" w:hint="default"/>
      </w:rPr>
    </w:lvl>
    <w:lvl w:ilvl="3" w:tplc="7B88738E">
      <w:start w:val="1"/>
      <w:numFmt w:val="bullet"/>
      <w:lvlText w:val=""/>
      <w:lvlJc w:val="left"/>
      <w:pPr>
        <w:ind w:left="2880" w:hanging="360"/>
      </w:pPr>
      <w:rPr>
        <w:rFonts w:ascii="Symbol" w:hAnsi="Symbol" w:hint="default"/>
      </w:rPr>
    </w:lvl>
    <w:lvl w:ilvl="4" w:tplc="AD948300">
      <w:start w:val="1"/>
      <w:numFmt w:val="bullet"/>
      <w:lvlText w:val="o"/>
      <w:lvlJc w:val="left"/>
      <w:pPr>
        <w:ind w:left="3600" w:hanging="360"/>
      </w:pPr>
      <w:rPr>
        <w:rFonts w:ascii="Courier New" w:hAnsi="Courier New" w:hint="default"/>
      </w:rPr>
    </w:lvl>
    <w:lvl w:ilvl="5" w:tplc="28EEA4F2">
      <w:start w:val="1"/>
      <w:numFmt w:val="bullet"/>
      <w:lvlText w:val=""/>
      <w:lvlJc w:val="left"/>
      <w:pPr>
        <w:ind w:left="4320" w:hanging="360"/>
      </w:pPr>
      <w:rPr>
        <w:rFonts w:ascii="Wingdings" w:hAnsi="Wingdings" w:hint="default"/>
      </w:rPr>
    </w:lvl>
    <w:lvl w:ilvl="6" w:tplc="5D12F41E">
      <w:start w:val="1"/>
      <w:numFmt w:val="bullet"/>
      <w:lvlText w:val=""/>
      <w:lvlJc w:val="left"/>
      <w:pPr>
        <w:ind w:left="5040" w:hanging="360"/>
      </w:pPr>
      <w:rPr>
        <w:rFonts w:ascii="Symbol" w:hAnsi="Symbol" w:hint="default"/>
      </w:rPr>
    </w:lvl>
    <w:lvl w:ilvl="7" w:tplc="D7404A70">
      <w:start w:val="1"/>
      <w:numFmt w:val="bullet"/>
      <w:lvlText w:val="o"/>
      <w:lvlJc w:val="left"/>
      <w:pPr>
        <w:ind w:left="5760" w:hanging="360"/>
      </w:pPr>
      <w:rPr>
        <w:rFonts w:ascii="Courier New" w:hAnsi="Courier New" w:hint="default"/>
      </w:rPr>
    </w:lvl>
    <w:lvl w:ilvl="8" w:tplc="297CDEAE">
      <w:start w:val="1"/>
      <w:numFmt w:val="bullet"/>
      <w:lvlText w:val=""/>
      <w:lvlJc w:val="left"/>
      <w:pPr>
        <w:ind w:left="6480" w:hanging="360"/>
      </w:pPr>
      <w:rPr>
        <w:rFonts w:ascii="Wingdings" w:hAnsi="Wingdings" w:hint="default"/>
      </w:rPr>
    </w:lvl>
  </w:abstractNum>
  <w:abstractNum w:abstractNumId="1" w15:restartNumberingAfterBreak="0">
    <w:nsid w:val="0BBEECB4"/>
    <w:multiLevelType w:val="hybridMultilevel"/>
    <w:tmpl w:val="E5128564"/>
    <w:lvl w:ilvl="0" w:tplc="D41498F6">
      <w:start w:val="1"/>
      <w:numFmt w:val="bullet"/>
      <w:lvlText w:val="-"/>
      <w:lvlJc w:val="left"/>
      <w:pPr>
        <w:ind w:left="720" w:hanging="360"/>
      </w:pPr>
      <w:rPr>
        <w:rFonts w:ascii="Aptos" w:hAnsi="Aptos" w:hint="default"/>
      </w:rPr>
    </w:lvl>
    <w:lvl w:ilvl="1" w:tplc="BF84A226">
      <w:start w:val="1"/>
      <w:numFmt w:val="bullet"/>
      <w:lvlText w:val="o"/>
      <w:lvlJc w:val="left"/>
      <w:pPr>
        <w:ind w:left="1440" w:hanging="360"/>
      </w:pPr>
      <w:rPr>
        <w:rFonts w:ascii="Courier New" w:hAnsi="Courier New" w:hint="default"/>
      </w:rPr>
    </w:lvl>
    <w:lvl w:ilvl="2" w:tplc="32380EBA">
      <w:start w:val="1"/>
      <w:numFmt w:val="bullet"/>
      <w:lvlText w:val=""/>
      <w:lvlJc w:val="left"/>
      <w:pPr>
        <w:ind w:left="2160" w:hanging="360"/>
      </w:pPr>
      <w:rPr>
        <w:rFonts w:ascii="Wingdings" w:hAnsi="Wingdings" w:hint="default"/>
      </w:rPr>
    </w:lvl>
    <w:lvl w:ilvl="3" w:tplc="7AEE679A">
      <w:start w:val="1"/>
      <w:numFmt w:val="bullet"/>
      <w:lvlText w:val=""/>
      <w:lvlJc w:val="left"/>
      <w:pPr>
        <w:ind w:left="2880" w:hanging="360"/>
      </w:pPr>
      <w:rPr>
        <w:rFonts w:ascii="Symbol" w:hAnsi="Symbol" w:hint="default"/>
      </w:rPr>
    </w:lvl>
    <w:lvl w:ilvl="4" w:tplc="FDB49106">
      <w:start w:val="1"/>
      <w:numFmt w:val="bullet"/>
      <w:lvlText w:val="o"/>
      <w:lvlJc w:val="left"/>
      <w:pPr>
        <w:ind w:left="3600" w:hanging="360"/>
      </w:pPr>
      <w:rPr>
        <w:rFonts w:ascii="Courier New" w:hAnsi="Courier New" w:hint="default"/>
      </w:rPr>
    </w:lvl>
    <w:lvl w:ilvl="5" w:tplc="FAC064F6">
      <w:start w:val="1"/>
      <w:numFmt w:val="bullet"/>
      <w:lvlText w:val=""/>
      <w:lvlJc w:val="left"/>
      <w:pPr>
        <w:ind w:left="4320" w:hanging="360"/>
      </w:pPr>
      <w:rPr>
        <w:rFonts w:ascii="Wingdings" w:hAnsi="Wingdings" w:hint="default"/>
      </w:rPr>
    </w:lvl>
    <w:lvl w:ilvl="6" w:tplc="C4626256">
      <w:start w:val="1"/>
      <w:numFmt w:val="bullet"/>
      <w:lvlText w:val=""/>
      <w:lvlJc w:val="left"/>
      <w:pPr>
        <w:ind w:left="5040" w:hanging="360"/>
      </w:pPr>
      <w:rPr>
        <w:rFonts w:ascii="Symbol" w:hAnsi="Symbol" w:hint="default"/>
      </w:rPr>
    </w:lvl>
    <w:lvl w:ilvl="7" w:tplc="10AC1DE6">
      <w:start w:val="1"/>
      <w:numFmt w:val="bullet"/>
      <w:lvlText w:val="o"/>
      <w:lvlJc w:val="left"/>
      <w:pPr>
        <w:ind w:left="5760" w:hanging="360"/>
      </w:pPr>
      <w:rPr>
        <w:rFonts w:ascii="Courier New" w:hAnsi="Courier New" w:hint="default"/>
      </w:rPr>
    </w:lvl>
    <w:lvl w:ilvl="8" w:tplc="4D2E52DC">
      <w:start w:val="1"/>
      <w:numFmt w:val="bullet"/>
      <w:lvlText w:val=""/>
      <w:lvlJc w:val="left"/>
      <w:pPr>
        <w:ind w:left="6480" w:hanging="360"/>
      </w:pPr>
      <w:rPr>
        <w:rFonts w:ascii="Wingdings" w:hAnsi="Wingdings" w:hint="default"/>
      </w:r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2ED6569"/>
    <w:multiLevelType w:val="hybridMultilevel"/>
    <w:tmpl w:val="E96A4F06"/>
    <w:lvl w:ilvl="0" w:tplc="248EC126">
      <w:start w:val="1"/>
      <w:numFmt w:val="bullet"/>
      <w:lvlText w:val="-"/>
      <w:lvlJc w:val="left"/>
      <w:pPr>
        <w:ind w:left="720" w:hanging="360"/>
      </w:pPr>
      <w:rPr>
        <w:rFonts w:ascii="Aptos" w:hAnsi="Aptos" w:hint="default"/>
      </w:rPr>
    </w:lvl>
    <w:lvl w:ilvl="1" w:tplc="691E051E">
      <w:start w:val="1"/>
      <w:numFmt w:val="bullet"/>
      <w:lvlText w:val="o"/>
      <w:lvlJc w:val="left"/>
      <w:pPr>
        <w:ind w:left="1440" w:hanging="360"/>
      </w:pPr>
      <w:rPr>
        <w:rFonts w:ascii="Courier New" w:hAnsi="Courier New" w:hint="default"/>
      </w:rPr>
    </w:lvl>
    <w:lvl w:ilvl="2" w:tplc="89E81636">
      <w:start w:val="1"/>
      <w:numFmt w:val="bullet"/>
      <w:lvlText w:val=""/>
      <w:lvlJc w:val="left"/>
      <w:pPr>
        <w:ind w:left="2160" w:hanging="360"/>
      </w:pPr>
      <w:rPr>
        <w:rFonts w:ascii="Wingdings" w:hAnsi="Wingdings" w:hint="default"/>
      </w:rPr>
    </w:lvl>
    <w:lvl w:ilvl="3" w:tplc="5824D354">
      <w:start w:val="1"/>
      <w:numFmt w:val="bullet"/>
      <w:lvlText w:val=""/>
      <w:lvlJc w:val="left"/>
      <w:pPr>
        <w:ind w:left="2880" w:hanging="360"/>
      </w:pPr>
      <w:rPr>
        <w:rFonts w:ascii="Symbol" w:hAnsi="Symbol" w:hint="default"/>
      </w:rPr>
    </w:lvl>
    <w:lvl w:ilvl="4" w:tplc="F6F6E55A">
      <w:start w:val="1"/>
      <w:numFmt w:val="bullet"/>
      <w:lvlText w:val="o"/>
      <w:lvlJc w:val="left"/>
      <w:pPr>
        <w:ind w:left="3600" w:hanging="360"/>
      </w:pPr>
      <w:rPr>
        <w:rFonts w:ascii="Courier New" w:hAnsi="Courier New" w:hint="default"/>
      </w:rPr>
    </w:lvl>
    <w:lvl w:ilvl="5" w:tplc="3FAE5AEE">
      <w:start w:val="1"/>
      <w:numFmt w:val="bullet"/>
      <w:lvlText w:val=""/>
      <w:lvlJc w:val="left"/>
      <w:pPr>
        <w:ind w:left="4320" w:hanging="360"/>
      </w:pPr>
      <w:rPr>
        <w:rFonts w:ascii="Wingdings" w:hAnsi="Wingdings" w:hint="default"/>
      </w:rPr>
    </w:lvl>
    <w:lvl w:ilvl="6" w:tplc="AFFAC156">
      <w:start w:val="1"/>
      <w:numFmt w:val="bullet"/>
      <w:lvlText w:val=""/>
      <w:lvlJc w:val="left"/>
      <w:pPr>
        <w:ind w:left="5040" w:hanging="360"/>
      </w:pPr>
      <w:rPr>
        <w:rFonts w:ascii="Symbol" w:hAnsi="Symbol" w:hint="default"/>
      </w:rPr>
    </w:lvl>
    <w:lvl w:ilvl="7" w:tplc="B914BBA4">
      <w:start w:val="1"/>
      <w:numFmt w:val="bullet"/>
      <w:lvlText w:val="o"/>
      <w:lvlJc w:val="left"/>
      <w:pPr>
        <w:ind w:left="5760" w:hanging="360"/>
      </w:pPr>
      <w:rPr>
        <w:rFonts w:ascii="Courier New" w:hAnsi="Courier New" w:hint="default"/>
      </w:rPr>
    </w:lvl>
    <w:lvl w:ilvl="8" w:tplc="0D5E261E">
      <w:start w:val="1"/>
      <w:numFmt w:val="bullet"/>
      <w:lvlText w:val=""/>
      <w:lvlJc w:val="left"/>
      <w:pPr>
        <w:ind w:left="6480" w:hanging="360"/>
      </w:pPr>
      <w:rPr>
        <w:rFonts w:ascii="Wingdings" w:hAnsi="Wingdings" w:hint="default"/>
      </w:rPr>
    </w:lvl>
  </w:abstractNum>
  <w:abstractNum w:abstractNumId="6" w15:restartNumberingAfterBreak="0">
    <w:nsid w:val="146737BE"/>
    <w:multiLevelType w:val="hybridMultilevel"/>
    <w:tmpl w:val="1D42DB42"/>
    <w:lvl w:ilvl="0" w:tplc="2BFCE818">
      <w:start w:val="1"/>
      <w:numFmt w:val="bullet"/>
      <w:lvlText w:val="-"/>
      <w:lvlJc w:val="left"/>
      <w:pPr>
        <w:ind w:left="720" w:hanging="360"/>
      </w:pPr>
      <w:rPr>
        <w:rFonts w:ascii="Aptos" w:hAnsi="Aptos" w:hint="default"/>
      </w:rPr>
    </w:lvl>
    <w:lvl w:ilvl="1" w:tplc="9736A1CA">
      <w:start w:val="1"/>
      <w:numFmt w:val="bullet"/>
      <w:lvlText w:val="o"/>
      <w:lvlJc w:val="left"/>
      <w:pPr>
        <w:ind w:left="1440" w:hanging="360"/>
      </w:pPr>
      <w:rPr>
        <w:rFonts w:ascii="Courier New" w:hAnsi="Courier New" w:hint="default"/>
      </w:rPr>
    </w:lvl>
    <w:lvl w:ilvl="2" w:tplc="45CC2F74">
      <w:start w:val="1"/>
      <w:numFmt w:val="bullet"/>
      <w:lvlText w:val=""/>
      <w:lvlJc w:val="left"/>
      <w:pPr>
        <w:ind w:left="2160" w:hanging="360"/>
      </w:pPr>
      <w:rPr>
        <w:rFonts w:ascii="Wingdings" w:hAnsi="Wingdings" w:hint="default"/>
      </w:rPr>
    </w:lvl>
    <w:lvl w:ilvl="3" w:tplc="EC4CD34A">
      <w:start w:val="1"/>
      <w:numFmt w:val="bullet"/>
      <w:lvlText w:val=""/>
      <w:lvlJc w:val="left"/>
      <w:pPr>
        <w:ind w:left="2880" w:hanging="360"/>
      </w:pPr>
      <w:rPr>
        <w:rFonts w:ascii="Symbol" w:hAnsi="Symbol" w:hint="default"/>
      </w:rPr>
    </w:lvl>
    <w:lvl w:ilvl="4" w:tplc="7E0E7D66">
      <w:start w:val="1"/>
      <w:numFmt w:val="bullet"/>
      <w:lvlText w:val="o"/>
      <w:lvlJc w:val="left"/>
      <w:pPr>
        <w:ind w:left="3600" w:hanging="360"/>
      </w:pPr>
      <w:rPr>
        <w:rFonts w:ascii="Courier New" w:hAnsi="Courier New" w:hint="default"/>
      </w:rPr>
    </w:lvl>
    <w:lvl w:ilvl="5" w:tplc="21F2BB00">
      <w:start w:val="1"/>
      <w:numFmt w:val="bullet"/>
      <w:lvlText w:val=""/>
      <w:lvlJc w:val="left"/>
      <w:pPr>
        <w:ind w:left="4320" w:hanging="360"/>
      </w:pPr>
      <w:rPr>
        <w:rFonts w:ascii="Wingdings" w:hAnsi="Wingdings" w:hint="default"/>
      </w:rPr>
    </w:lvl>
    <w:lvl w:ilvl="6" w:tplc="A36045CE">
      <w:start w:val="1"/>
      <w:numFmt w:val="bullet"/>
      <w:lvlText w:val=""/>
      <w:lvlJc w:val="left"/>
      <w:pPr>
        <w:ind w:left="5040" w:hanging="360"/>
      </w:pPr>
      <w:rPr>
        <w:rFonts w:ascii="Symbol" w:hAnsi="Symbol" w:hint="default"/>
      </w:rPr>
    </w:lvl>
    <w:lvl w:ilvl="7" w:tplc="81FC3326">
      <w:start w:val="1"/>
      <w:numFmt w:val="bullet"/>
      <w:lvlText w:val="o"/>
      <w:lvlJc w:val="left"/>
      <w:pPr>
        <w:ind w:left="5760" w:hanging="360"/>
      </w:pPr>
      <w:rPr>
        <w:rFonts w:ascii="Courier New" w:hAnsi="Courier New" w:hint="default"/>
      </w:rPr>
    </w:lvl>
    <w:lvl w:ilvl="8" w:tplc="C3B0AA1C">
      <w:start w:val="1"/>
      <w:numFmt w:val="bullet"/>
      <w:lvlText w:val=""/>
      <w:lvlJc w:val="left"/>
      <w:pPr>
        <w:ind w:left="6480" w:hanging="360"/>
      </w:pPr>
      <w:rPr>
        <w:rFonts w:ascii="Wingdings" w:hAnsi="Wingdings" w:hint="default"/>
      </w:rPr>
    </w:lvl>
  </w:abstractNum>
  <w:abstractNum w:abstractNumId="7"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15FC1CFB"/>
    <w:multiLevelType w:val="hybridMultilevel"/>
    <w:tmpl w:val="5B1461FE"/>
    <w:lvl w:ilvl="0" w:tplc="B7388FFA">
      <w:start w:val="1"/>
      <w:numFmt w:val="bullet"/>
      <w:lvlText w:val="-"/>
      <w:lvlJc w:val="left"/>
      <w:pPr>
        <w:ind w:left="720" w:hanging="360"/>
      </w:pPr>
      <w:rPr>
        <w:rFonts w:ascii="Aptos" w:hAnsi="Aptos" w:hint="default"/>
      </w:rPr>
    </w:lvl>
    <w:lvl w:ilvl="1" w:tplc="0B7028A6">
      <w:start w:val="1"/>
      <w:numFmt w:val="bullet"/>
      <w:lvlText w:val="o"/>
      <w:lvlJc w:val="left"/>
      <w:pPr>
        <w:ind w:left="1440" w:hanging="360"/>
      </w:pPr>
      <w:rPr>
        <w:rFonts w:ascii="Courier New" w:hAnsi="Courier New" w:hint="default"/>
      </w:rPr>
    </w:lvl>
    <w:lvl w:ilvl="2" w:tplc="C4D84076">
      <w:start w:val="1"/>
      <w:numFmt w:val="bullet"/>
      <w:lvlText w:val=""/>
      <w:lvlJc w:val="left"/>
      <w:pPr>
        <w:ind w:left="2160" w:hanging="360"/>
      </w:pPr>
      <w:rPr>
        <w:rFonts w:ascii="Wingdings" w:hAnsi="Wingdings" w:hint="default"/>
      </w:rPr>
    </w:lvl>
    <w:lvl w:ilvl="3" w:tplc="5FF472EC">
      <w:start w:val="1"/>
      <w:numFmt w:val="bullet"/>
      <w:lvlText w:val=""/>
      <w:lvlJc w:val="left"/>
      <w:pPr>
        <w:ind w:left="2880" w:hanging="360"/>
      </w:pPr>
      <w:rPr>
        <w:rFonts w:ascii="Symbol" w:hAnsi="Symbol" w:hint="default"/>
      </w:rPr>
    </w:lvl>
    <w:lvl w:ilvl="4" w:tplc="448E5258">
      <w:start w:val="1"/>
      <w:numFmt w:val="bullet"/>
      <w:lvlText w:val="o"/>
      <w:lvlJc w:val="left"/>
      <w:pPr>
        <w:ind w:left="3600" w:hanging="360"/>
      </w:pPr>
      <w:rPr>
        <w:rFonts w:ascii="Courier New" w:hAnsi="Courier New" w:hint="default"/>
      </w:rPr>
    </w:lvl>
    <w:lvl w:ilvl="5" w:tplc="502E7F96">
      <w:start w:val="1"/>
      <w:numFmt w:val="bullet"/>
      <w:lvlText w:val=""/>
      <w:lvlJc w:val="left"/>
      <w:pPr>
        <w:ind w:left="4320" w:hanging="360"/>
      </w:pPr>
      <w:rPr>
        <w:rFonts w:ascii="Wingdings" w:hAnsi="Wingdings" w:hint="default"/>
      </w:rPr>
    </w:lvl>
    <w:lvl w:ilvl="6" w:tplc="15F4B224">
      <w:start w:val="1"/>
      <w:numFmt w:val="bullet"/>
      <w:lvlText w:val=""/>
      <w:lvlJc w:val="left"/>
      <w:pPr>
        <w:ind w:left="5040" w:hanging="360"/>
      </w:pPr>
      <w:rPr>
        <w:rFonts w:ascii="Symbol" w:hAnsi="Symbol" w:hint="default"/>
      </w:rPr>
    </w:lvl>
    <w:lvl w:ilvl="7" w:tplc="9868740E">
      <w:start w:val="1"/>
      <w:numFmt w:val="bullet"/>
      <w:lvlText w:val="o"/>
      <w:lvlJc w:val="left"/>
      <w:pPr>
        <w:ind w:left="5760" w:hanging="360"/>
      </w:pPr>
      <w:rPr>
        <w:rFonts w:ascii="Courier New" w:hAnsi="Courier New" w:hint="default"/>
      </w:rPr>
    </w:lvl>
    <w:lvl w:ilvl="8" w:tplc="9E407A92">
      <w:start w:val="1"/>
      <w:numFmt w:val="bullet"/>
      <w:lvlText w:val=""/>
      <w:lvlJc w:val="left"/>
      <w:pPr>
        <w:ind w:left="6480" w:hanging="360"/>
      </w:pPr>
      <w:rPr>
        <w:rFonts w:ascii="Wingdings" w:hAnsi="Wingdings" w:hint="default"/>
      </w:rPr>
    </w:lvl>
  </w:abstractNum>
  <w:abstractNum w:abstractNumId="9" w15:restartNumberingAfterBreak="0">
    <w:nsid w:val="17067338"/>
    <w:multiLevelType w:val="hybridMultilevel"/>
    <w:tmpl w:val="3F62F9A8"/>
    <w:lvl w:ilvl="0" w:tplc="68F2A354">
      <w:start w:val="1"/>
      <w:numFmt w:val="bullet"/>
      <w:lvlText w:val=""/>
      <w:lvlJc w:val="left"/>
      <w:pPr>
        <w:ind w:left="720" w:hanging="360"/>
      </w:pPr>
      <w:rPr>
        <w:rFonts w:ascii="Symbol" w:hAnsi="Symbol" w:hint="default"/>
      </w:rPr>
    </w:lvl>
    <w:lvl w:ilvl="1" w:tplc="505893EC">
      <w:start w:val="1"/>
      <w:numFmt w:val="bullet"/>
      <w:lvlText w:val="o"/>
      <w:lvlJc w:val="left"/>
      <w:pPr>
        <w:ind w:left="1440" w:hanging="360"/>
      </w:pPr>
      <w:rPr>
        <w:rFonts w:ascii="Courier New" w:hAnsi="Courier New" w:hint="default"/>
      </w:rPr>
    </w:lvl>
    <w:lvl w:ilvl="2" w:tplc="4CA26542">
      <w:start w:val="1"/>
      <w:numFmt w:val="bullet"/>
      <w:lvlText w:val=""/>
      <w:lvlJc w:val="left"/>
      <w:pPr>
        <w:ind w:left="2160" w:hanging="360"/>
      </w:pPr>
      <w:rPr>
        <w:rFonts w:ascii="Wingdings" w:hAnsi="Wingdings" w:hint="default"/>
      </w:rPr>
    </w:lvl>
    <w:lvl w:ilvl="3" w:tplc="F920FF54">
      <w:start w:val="1"/>
      <w:numFmt w:val="bullet"/>
      <w:lvlText w:val=""/>
      <w:lvlJc w:val="left"/>
      <w:pPr>
        <w:ind w:left="2880" w:hanging="360"/>
      </w:pPr>
      <w:rPr>
        <w:rFonts w:ascii="Symbol" w:hAnsi="Symbol" w:hint="default"/>
      </w:rPr>
    </w:lvl>
    <w:lvl w:ilvl="4" w:tplc="C7B87BBE">
      <w:start w:val="1"/>
      <w:numFmt w:val="bullet"/>
      <w:lvlText w:val="o"/>
      <w:lvlJc w:val="left"/>
      <w:pPr>
        <w:ind w:left="3600" w:hanging="360"/>
      </w:pPr>
      <w:rPr>
        <w:rFonts w:ascii="Courier New" w:hAnsi="Courier New" w:hint="default"/>
      </w:rPr>
    </w:lvl>
    <w:lvl w:ilvl="5" w:tplc="CF94F5BE">
      <w:start w:val="1"/>
      <w:numFmt w:val="bullet"/>
      <w:lvlText w:val=""/>
      <w:lvlJc w:val="left"/>
      <w:pPr>
        <w:ind w:left="4320" w:hanging="360"/>
      </w:pPr>
      <w:rPr>
        <w:rFonts w:ascii="Wingdings" w:hAnsi="Wingdings" w:hint="default"/>
      </w:rPr>
    </w:lvl>
    <w:lvl w:ilvl="6" w:tplc="45AEBB14">
      <w:start w:val="1"/>
      <w:numFmt w:val="bullet"/>
      <w:lvlText w:val=""/>
      <w:lvlJc w:val="left"/>
      <w:pPr>
        <w:ind w:left="5040" w:hanging="360"/>
      </w:pPr>
      <w:rPr>
        <w:rFonts w:ascii="Symbol" w:hAnsi="Symbol" w:hint="default"/>
      </w:rPr>
    </w:lvl>
    <w:lvl w:ilvl="7" w:tplc="644AED74">
      <w:start w:val="1"/>
      <w:numFmt w:val="bullet"/>
      <w:lvlText w:val="o"/>
      <w:lvlJc w:val="left"/>
      <w:pPr>
        <w:ind w:left="5760" w:hanging="360"/>
      </w:pPr>
      <w:rPr>
        <w:rFonts w:ascii="Courier New" w:hAnsi="Courier New" w:hint="default"/>
      </w:rPr>
    </w:lvl>
    <w:lvl w:ilvl="8" w:tplc="1E7AA6A6">
      <w:start w:val="1"/>
      <w:numFmt w:val="bullet"/>
      <w:lvlText w:val=""/>
      <w:lvlJc w:val="left"/>
      <w:pPr>
        <w:ind w:left="6480" w:hanging="360"/>
      </w:pPr>
      <w:rPr>
        <w:rFonts w:ascii="Wingdings" w:hAnsi="Wingdings" w:hint="default"/>
      </w:rPr>
    </w:lvl>
  </w:abstractNum>
  <w:abstractNum w:abstractNumId="10" w15:restartNumberingAfterBreak="0">
    <w:nsid w:val="172F5BA3"/>
    <w:multiLevelType w:val="hybridMultilevel"/>
    <w:tmpl w:val="98126E52"/>
    <w:lvl w:ilvl="0" w:tplc="9D88D258">
      <w:start w:val="1"/>
      <w:numFmt w:val="bullet"/>
      <w:lvlText w:val="-"/>
      <w:lvlJc w:val="left"/>
      <w:pPr>
        <w:ind w:left="720" w:hanging="360"/>
      </w:pPr>
      <w:rPr>
        <w:rFonts w:ascii="Aptos" w:hAnsi="Aptos" w:hint="default"/>
      </w:rPr>
    </w:lvl>
    <w:lvl w:ilvl="1" w:tplc="F6604FBE">
      <w:start w:val="1"/>
      <w:numFmt w:val="bullet"/>
      <w:lvlText w:val="o"/>
      <w:lvlJc w:val="left"/>
      <w:pPr>
        <w:ind w:left="1440" w:hanging="360"/>
      </w:pPr>
      <w:rPr>
        <w:rFonts w:ascii="Courier New" w:hAnsi="Courier New" w:hint="default"/>
      </w:rPr>
    </w:lvl>
    <w:lvl w:ilvl="2" w:tplc="C2B67738">
      <w:start w:val="1"/>
      <w:numFmt w:val="bullet"/>
      <w:lvlText w:val=""/>
      <w:lvlJc w:val="left"/>
      <w:pPr>
        <w:ind w:left="2160" w:hanging="360"/>
      </w:pPr>
      <w:rPr>
        <w:rFonts w:ascii="Wingdings" w:hAnsi="Wingdings" w:hint="default"/>
      </w:rPr>
    </w:lvl>
    <w:lvl w:ilvl="3" w:tplc="0D82AAEA">
      <w:start w:val="1"/>
      <w:numFmt w:val="bullet"/>
      <w:lvlText w:val=""/>
      <w:lvlJc w:val="left"/>
      <w:pPr>
        <w:ind w:left="2880" w:hanging="360"/>
      </w:pPr>
      <w:rPr>
        <w:rFonts w:ascii="Symbol" w:hAnsi="Symbol" w:hint="default"/>
      </w:rPr>
    </w:lvl>
    <w:lvl w:ilvl="4" w:tplc="89086BE8">
      <w:start w:val="1"/>
      <w:numFmt w:val="bullet"/>
      <w:lvlText w:val="o"/>
      <w:lvlJc w:val="left"/>
      <w:pPr>
        <w:ind w:left="3600" w:hanging="360"/>
      </w:pPr>
      <w:rPr>
        <w:rFonts w:ascii="Courier New" w:hAnsi="Courier New" w:hint="default"/>
      </w:rPr>
    </w:lvl>
    <w:lvl w:ilvl="5" w:tplc="14B01AB2">
      <w:start w:val="1"/>
      <w:numFmt w:val="bullet"/>
      <w:lvlText w:val=""/>
      <w:lvlJc w:val="left"/>
      <w:pPr>
        <w:ind w:left="4320" w:hanging="360"/>
      </w:pPr>
      <w:rPr>
        <w:rFonts w:ascii="Wingdings" w:hAnsi="Wingdings" w:hint="default"/>
      </w:rPr>
    </w:lvl>
    <w:lvl w:ilvl="6" w:tplc="981CF764">
      <w:start w:val="1"/>
      <w:numFmt w:val="bullet"/>
      <w:lvlText w:val=""/>
      <w:lvlJc w:val="left"/>
      <w:pPr>
        <w:ind w:left="5040" w:hanging="360"/>
      </w:pPr>
      <w:rPr>
        <w:rFonts w:ascii="Symbol" w:hAnsi="Symbol" w:hint="default"/>
      </w:rPr>
    </w:lvl>
    <w:lvl w:ilvl="7" w:tplc="3FC829A8">
      <w:start w:val="1"/>
      <w:numFmt w:val="bullet"/>
      <w:lvlText w:val="o"/>
      <w:lvlJc w:val="left"/>
      <w:pPr>
        <w:ind w:left="5760" w:hanging="360"/>
      </w:pPr>
      <w:rPr>
        <w:rFonts w:ascii="Courier New" w:hAnsi="Courier New" w:hint="default"/>
      </w:rPr>
    </w:lvl>
    <w:lvl w:ilvl="8" w:tplc="76D89856">
      <w:start w:val="1"/>
      <w:numFmt w:val="bullet"/>
      <w:lvlText w:val=""/>
      <w:lvlJc w:val="left"/>
      <w:pPr>
        <w:ind w:left="6480" w:hanging="360"/>
      </w:pPr>
      <w:rPr>
        <w:rFonts w:ascii="Wingdings" w:hAnsi="Wingdings" w:hint="default"/>
      </w:rPr>
    </w:lvl>
  </w:abstractNum>
  <w:abstractNum w:abstractNumId="11" w15:restartNumberingAfterBreak="0">
    <w:nsid w:val="19199E9F"/>
    <w:multiLevelType w:val="hybridMultilevel"/>
    <w:tmpl w:val="2922511C"/>
    <w:lvl w:ilvl="0" w:tplc="12E2DF4E">
      <w:start w:val="1"/>
      <w:numFmt w:val="bullet"/>
      <w:lvlText w:val="-"/>
      <w:lvlJc w:val="left"/>
      <w:pPr>
        <w:ind w:left="720" w:hanging="360"/>
      </w:pPr>
      <w:rPr>
        <w:rFonts w:ascii="Aptos" w:hAnsi="Aptos" w:hint="default"/>
      </w:rPr>
    </w:lvl>
    <w:lvl w:ilvl="1" w:tplc="3BDA668A">
      <w:start w:val="1"/>
      <w:numFmt w:val="bullet"/>
      <w:lvlText w:val="o"/>
      <w:lvlJc w:val="left"/>
      <w:pPr>
        <w:ind w:left="1440" w:hanging="360"/>
      </w:pPr>
      <w:rPr>
        <w:rFonts w:ascii="Courier New" w:hAnsi="Courier New" w:hint="default"/>
      </w:rPr>
    </w:lvl>
    <w:lvl w:ilvl="2" w:tplc="15BE9594">
      <w:start w:val="1"/>
      <w:numFmt w:val="bullet"/>
      <w:lvlText w:val=""/>
      <w:lvlJc w:val="left"/>
      <w:pPr>
        <w:ind w:left="2160" w:hanging="360"/>
      </w:pPr>
      <w:rPr>
        <w:rFonts w:ascii="Wingdings" w:hAnsi="Wingdings" w:hint="default"/>
      </w:rPr>
    </w:lvl>
    <w:lvl w:ilvl="3" w:tplc="D3A049BE">
      <w:start w:val="1"/>
      <w:numFmt w:val="bullet"/>
      <w:lvlText w:val=""/>
      <w:lvlJc w:val="left"/>
      <w:pPr>
        <w:ind w:left="2880" w:hanging="360"/>
      </w:pPr>
      <w:rPr>
        <w:rFonts w:ascii="Symbol" w:hAnsi="Symbol" w:hint="default"/>
      </w:rPr>
    </w:lvl>
    <w:lvl w:ilvl="4" w:tplc="6636C308">
      <w:start w:val="1"/>
      <w:numFmt w:val="bullet"/>
      <w:lvlText w:val="o"/>
      <w:lvlJc w:val="left"/>
      <w:pPr>
        <w:ind w:left="3600" w:hanging="360"/>
      </w:pPr>
      <w:rPr>
        <w:rFonts w:ascii="Courier New" w:hAnsi="Courier New" w:hint="default"/>
      </w:rPr>
    </w:lvl>
    <w:lvl w:ilvl="5" w:tplc="91260618">
      <w:start w:val="1"/>
      <w:numFmt w:val="bullet"/>
      <w:lvlText w:val=""/>
      <w:lvlJc w:val="left"/>
      <w:pPr>
        <w:ind w:left="4320" w:hanging="360"/>
      </w:pPr>
      <w:rPr>
        <w:rFonts w:ascii="Wingdings" w:hAnsi="Wingdings" w:hint="default"/>
      </w:rPr>
    </w:lvl>
    <w:lvl w:ilvl="6" w:tplc="36AE3B04">
      <w:start w:val="1"/>
      <w:numFmt w:val="bullet"/>
      <w:lvlText w:val=""/>
      <w:lvlJc w:val="left"/>
      <w:pPr>
        <w:ind w:left="5040" w:hanging="360"/>
      </w:pPr>
      <w:rPr>
        <w:rFonts w:ascii="Symbol" w:hAnsi="Symbol" w:hint="default"/>
      </w:rPr>
    </w:lvl>
    <w:lvl w:ilvl="7" w:tplc="6F28D7D6">
      <w:start w:val="1"/>
      <w:numFmt w:val="bullet"/>
      <w:lvlText w:val="o"/>
      <w:lvlJc w:val="left"/>
      <w:pPr>
        <w:ind w:left="5760" w:hanging="360"/>
      </w:pPr>
      <w:rPr>
        <w:rFonts w:ascii="Courier New" w:hAnsi="Courier New" w:hint="default"/>
      </w:rPr>
    </w:lvl>
    <w:lvl w:ilvl="8" w:tplc="CD9A4AB4">
      <w:start w:val="1"/>
      <w:numFmt w:val="bullet"/>
      <w:lvlText w:val=""/>
      <w:lvlJc w:val="left"/>
      <w:pPr>
        <w:ind w:left="6480" w:hanging="360"/>
      </w:pPr>
      <w:rPr>
        <w:rFonts w:ascii="Wingdings" w:hAnsi="Wingdings" w:hint="default"/>
      </w:rPr>
    </w:lvl>
  </w:abstractNum>
  <w:abstractNum w:abstractNumId="12"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1ED33543"/>
    <w:multiLevelType w:val="hybridMultilevel"/>
    <w:tmpl w:val="C2D0303C"/>
    <w:lvl w:ilvl="0" w:tplc="4CC8251A">
      <w:start w:val="55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00BC1A5"/>
    <w:multiLevelType w:val="hybridMultilevel"/>
    <w:tmpl w:val="214E18A6"/>
    <w:lvl w:ilvl="0" w:tplc="0BAE7DA4">
      <w:start w:val="1"/>
      <w:numFmt w:val="bullet"/>
      <w:lvlText w:val="-"/>
      <w:lvlJc w:val="left"/>
      <w:pPr>
        <w:ind w:left="720" w:hanging="360"/>
      </w:pPr>
      <w:rPr>
        <w:rFonts w:ascii="Aptos" w:hAnsi="Aptos" w:hint="default"/>
      </w:rPr>
    </w:lvl>
    <w:lvl w:ilvl="1" w:tplc="96F0E204">
      <w:start w:val="1"/>
      <w:numFmt w:val="bullet"/>
      <w:lvlText w:val="o"/>
      <w:lvlJc w:val="left"/>
      <w:pPr>
        <w:ind w:left="1440" w:hanging="360"/>
      </w:pPr>
      <w:rPr>
        <w:rFonts w:ascii="Courier New" w:hAnsi="Courier New" w:hint="default"/>
      </w:rPr>
    </w:lvl>
    <w:lvl w:ilvl="2" w:tplc="4DF6335C">
      <w:start w:val="1"/>
      <w:numFmt w:val="bullet"/>
      <w:lvlText w:val=""/>
      <w:lvlJc w:val="left"/>
      <w:pPr>
        <w:ind w:left="2160" w:hanging="360"/>
      </w:pPr>
      <w:rPr>
        <w:rFonts w:ascii="Wingdings" w:hAnsi="Wingdings" w:hint="default"/>
      </w:rPr>
    </w:lvl>
    <w:lvl w:ilvl="3" w:tplc="B62C3B94">
      <w:start w:val="1"/>
      <w:numFmt w:val="bullet"/>
      <w:lvlText w:val=""/>
      <w:lvlJc w:val="left"/>
      <w:pPr>
        <w:ind w:left="2880" w:hanging="360"/>
      </w:pPr>
      <w:rPr>
        <w:rFonts w:ascii="Symbol" w:hAnsi="Symbol" w:hint="default"/>
      </w:rPr>
    </w:lvl>
    <w:lvl w:ilvl="4" w:tplc="27928B68">
      <w:start w:val="1"/>
      <w:numFmt w:val="bullet"/>
      <w:lvlText w:val="o"/>
      <w:lvlJc w:val="left"/>
      <w:pPr>
        <w:ind w:left="3600" w:hanging="360"/>
      </w:pPr>
      <w:rPr>
        <w:rFonts w:ascii="Courier New" w:hAnsi="Courier New" w:hint="default"/>
      </w:rPr>
    </w:lvl>
    <w:lvl w:ilvl="5" w:tplc="78CA6F3C">
      <w:start w:val="1"/>
      <w:numFmt w:val="bullet"/>
      <w:lvlText w:val=""/>
      <w:lvlJc w:val="left"/>
      <w:pPr>
        <w:ind w:left="4320" w:hanging="360"/>
      </w:pPr>
      <w:rPr>
        <w:rFonts w:ascii="Wingdings" w:hAnsi="Wingdings" w:hint="default"/>
      </w:rPr>
    </w:lvl>
    <w:lvl w:ilvl="6" w:tplc="E4E6DA94">
      <w:start w:val="1"/>
      <w:numFmt w:val="bullet"/>
      <w:lvlText w:val=""/>
      <w:lvlJc w:val="left"/>
      <w:pPr>
        <w:ind w:left="5040" w:hanging="360"/>
      </w:pPr>
      <w:rPr>
        <w:rFonts w:ascii="Symbol" w:hAnsi="Symbol" w:hint="default"/>
      </w:rPr>
    </w:lvl>
    <w:lvl w:ilvl="7" w:tplc="20DC0452">
      <w:start w:val="1"/>
      <w:numFmt w:val="bullet"/>
      <w:lvlText w:val="o"/>
      <w:lvlJc w:val="left"/>
      <w:pPr>
        <w:ind w:left="5760" w:hanging="360"/>
      </w:pPr>
      <w:rPr>
        <w:rFonts w:ascii="Courier New" w:hAnsi="Courier New" w:hint="default"/>
      </w:rPr>
    </w:lvl>
    <w:lvl w:ilvl="8" w:tplc="03EEFE0C">
      <w:start w:val="1"/>
      <w:numFmt w:val="bullet"/>
      <w:lvlText w:val=""/>
      <w:lvlJc w:val="left"/>
      <w:pPr>
        <w:ind w:left="6480" w:hanging="360"/>
      </w:pPr>
      <w:rPr>
        <w:rFonts w:ascii="Wingdings" w:hAnsi="Wingdings" w:hint="default"/>
      </w:rPr>
    </w:lvl>
  </w:abstractNum>
  <w:abstractNum w:abstractNumId="15" w15:restartNumberingAfterBreak="0">
    <w:nsid w:val="220FB5EE"/>
    <w:multiLevelType w:val="hybridMultilevel"/>
    <w:tmpl w:val="FF9A5044"/>
    <w:lvl w:ilvl="0" w:tplc="BC6AE3B2">
      <w:start w:val="1"/>
      <w:numFmt w:val="bullet"/>
      <w:lvlText w:val="-"/>
      <w:lvlJc w:val="left"/>
      <w:pPr>
        <w:ind w:left="720" w:hanging="360"/>
      </w:pPr>
      <w:rPr>
        <w:rFonts w:ascii="Aptos" w:hAnsi="Aptos" w:hint="default"/>
      </w:rPr>
    </w:lvl>
    <w:lvl w:ilvl="1" w:tplc="C4103602">
      <w:start w:val="1"/>
      <w:numFmt w:val="bullet"/>
      <w:lvlText w:val="o"/>
      <w:lvlJc w:val="left"/>
      <w:pPr>
        <w:ind w:left="1440" w:hanging="360"/>
      </w:pPr>
      <w:rPr>
        <w:rFonts w:ascii="Courier New" w:hAnsi="Courier New" w:hint="default"/>
      </w:rPr>
    </w:lvl>
    <w:lvl w:ilvl="2" w:tplc="415E3BA4">
      <w:start w:val="1"/>
      <w:numFmt w:val="bullet"/>
      <w:lvlText w:val=""/>
      <w:lvlJc w:val="left"/>
      <w:pPr>
        <w:ind w:left="2160" w:hanging="360"/>
      </w:pPr>
      <w:rPr>
        <w:rFonts w:ascii="Wingdings" w:hAnsi="Wingdings" w:hint="default"/>
      </w:rPr>
    </w:lvl>
    <w:lvl w:ilvl="3" w:tplc="8E221204">
      <w:start w:val="1"/>
      <w:numFmt w:val="bullet"/>
      <w:lvlText w:val=""/>
      <w:lvlJc w:val="left"/>
      <w:pPr>
        <w:ind w:left="2880" w:hanging="360"/>
      </w:pPr>
      <w:rPr>
        <w:rFonts w:ascii="Symbol" w:hAnsi="Symbol" w:hint="default"/>
      </w:rPr>
    </w:lvl>
    <w:lvl w:ilvl="4" w:tplc="81EA59D4">
      <w:start w:val="1"/>
      <w:numFmt w:val="bullet"/>
      <w:lvlText w:val="o"/>
      <w:lvlJc w:val="left"/>
      <w:pPr>
        <w:ind w:left="3600" w:hanging="360"/>
      </w:pPr>
      <w:rPr>
        <w:rFonts w:ascii="Courier New" w:hAnsi="Courier New" w:hint="default"/>
      </w:rPr>
    </w:lvl>
    <w:lvl w:ilvl="5" w:tplc="795C1A36">
      <w:start w:val="1"/>
      <w:numFmt w:val="bullet"/>
      <w:lvlText w:val=""/>
      <w:lvlJc w:val="left"/>
      <w:pPr>
        <w:ind w:left="4320" w:hanging="360"/>
      </w:pPr>
      <w:rPr>
        <w:rFonts w:ascii="Wingdings" w:hAnsi="Wingdings" w:hint="default"/>
      </w:rPr>
    </w:lvl>
    <w:lvl w:ilvl="6" w:tplc="EE90CEEA">
      <w:start w:val="1"/>
      <w:numFmt w:val="bullet"/>
      <w:lvlText w:val=""/>
      <w:lvlJc w:val="left"/>
      <w:pPr>
        <w:ind w:left="5040" w:hanging="360"/>
      </w:pPr>
      <w:rPr>
        <w:rFonts w:ascii="Symbol" w:hAnsi="Symbol" w:hint="default"/>
      </w:rPr>
    </w:lvl>
    <w:lvl w:ilvl="7" w:tplc="8D709270">
      <w:start w:val="1"/>
      <w:numFmt w:val="bullet"/>
      <w:lvlText w:val="o"/>
      <w:lvlJc w:val="left"/>
      <w:pPr>
        <w:ind w:left="5760" w:hanging="360"/>
      </w:pPr>
      <w:rPr>
        <w:rFonts w:ascii="Courier New" w:hAnsi="Courier New" w:hint="default"/>
      </w:rPr>
    </w:lvl>
    <w:lvl w:ilvl="8" w:tplc="52AAA810">
      <w:start w:val="1"/>
      <w:numFmt w:val="bullet"/>
      <w:lvlText w:val=""/>
      <w:lvlJc w:val="left"/>
      <w:pPr>
        <w:ind w:left="6480" w:hanging="360"/>
      </w:pPr>
      <w:rPr>
        <w:rFonts w:ascii="Wingdings" w:hAnsi="Wingdings" w:hint="default"/>
      </w:rPr>
    </w:lvl>
  </w:abstractNum>
  <w:abstractNum w:abstractNumId="16"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26317F17"/>
    <w:multiLevelType w:val="hybridMultilevel"/>
    <w:tmpl w:val="1206C5B8"/>
    <w:lvl w:ilvl="0" w:tplc="CA3E2A16">
      <w:start w:val="1"/>
      <w:numFmt w:val="bullet"/>
      <w:lvlText w:val="-"/>
      <w:lvlJc w:val="left"/>
      <w:pPr>
        <w:ind w:left="720" w:hanging="360"/>
      </w:pPr>
      <w:rPr>
        <w:rFonts w:ascii="Aptos" w:hAnsi="Aptos" w:hint="default"/>
      </w:rPr>
    </w:lvl>
    <w:lvl w:ilvl="1" w:tplc="E496E0DA">
      <w:start w:val="1"/>
      <w:numFmt w:val="bullet"/>
      <w:lvlText w:val="o"/>
      <w:lvlJc w:val="left"/>
      <w:pPr>
        <w:ind w:left="1440" w:hanging="360"/>
      </w:pPr>
      <w:rPr>
        <w:rFonts w:ascii="Courier New" w:hAnsi="Courier New" w:hint="default"/>
      </w:rPr>
    </w:lvl>
    <w:lvl w:ilvl="2" w:tplc="C76282A4">
      <w:start w:val="1"/>
      <w:numFmt w:val="bullet"/>
      <w:lvlText w:val=""/>
      <w:lvlJc w:val="left"/>
      <w:pPr>
        <w:ind w:left="2160" w:hanging="360"/>
      </w:pPr>
      <w:rPr>
        <w:rFonts w:ascii="Wingdings" w:hAnsi="Wingdings" w:hint="default"/>
      </w:rPr>
    </w:lvl>
    <w:lvl w:ilvl="3" w:tplc="3E28F8A6">
      <w:start w:val="1"/>
      <w:numFmt w:val="bullet"/>
      <w:lvlText w:val=""/>
      <w:lvlJc w:val="left"/>
      <w:pPr>
        <w:ind w:left="2880" w:hanging="360"/>
      </w:pPr>
      <w:rPr>
        <w:rFonts w:ascii="Symbol" w:hAnsi="Symbol" w:hint="default"/>
      </w:rPr>
    </w:lvl>
    <w:lvl w:ilvl="4" w:tplc="A2D69832">
      <w:start w:val="1"/>
      <w:numFmt w:val="bullet"/>
      <w:lvlText w:val="o"/>
      <w:lvlJc w:val="left"/>
      <w:pPr>
        <w:ind w:left="3600" w:hanging="360"/>
      </w:pPr>
      <w:rPr>
        <w:rFonts w:ascii="Courier New" w:hAnsi="Courier New" w:hint="default"/>
      </w:rPr>
    </w:lvl>
    <w:lvl w:ilvl="5" w:tplc="648A75EC">
      <w:start w:val="1"/>
      <w:numFmt w:val="bullet"/>
      <w:lvlText w:val=""/>
      <w:lvlJc w:val="left"/>
      <w:pPr>
        <w:ind w:left="4320" w:hanging="360"/>
      </w:pPr>
      <w:rPr>
        <w:rFonts w:ascii="Wingdings" w:hAnsi="Wingdings" w:hint="default"/>
      </w:rPr>
    </w:lvl>
    <w:lvl w:ilvl="6" w:tplc="6D3AC664">
      <w:start w:val="1"/>
      <w:numFmt w:val="bullet"/>
      <w:lvlText w:val=""/>
      <w:lvlJc w:val="left"/>
      <w:pPr>
        <w:ind w:left="5040" w:hanging="360"/>
      </w:pPr>
      <w:rPr>
        <w:rFonts w:ascii="Symbol" w:hAnsi="Symbol" w:hint="default"/>
      </w:rPr>
    </w:lvl>
    <w:lvl w:ilvl="7" w:tplc="9348C9B2">
      <w:start w:val="1"/>
      <w:numFmt w:val="bullet"/>
      <w:lvlText w:val="o"/>
      <w:lvlJc w:val="left"/>
      <w:pPr>
        <w:ind w:left="5760" w:hanging="360"/>
      </w:pPr>
      <w:rPr>
        <w:rFonts w:ascii="Courier New" w:hAnsi="Courier New" w:hint="default"/>
      </w:rPr>
    </w:lvl>
    <w:lvl w:ilvl="8" w:tplc="67988A8E">
      <w:start w:val="1"/>
      <w:numFmt w:val="bullet"/>
      <w:lvlText w:val=""/>
      <w:lvlJc w:val="left"/>
      <w:pPr>
        <w:ind w:left="6480" w:hanging="360"/>
      </w:pPr>
      <w:rPr>
        <w:rFonts w:ascii="Wingdings" w:hAnsi="Wingdings" w:hint="default"/>
      </w:rPr>
    </w:lvl>
  </w:abstractNum>
  <w:abstractNum w:abstractNumId="18" w15:restartNumberingAfterBreak="0">
    <w:nsid w:val="27C9FF8F"/>
    <w:multiLevelType w:val="hybridMultilevel"/>
    <w:tmpl w:val="CC9401EC"/>
    <w:lvl w:ilvl="0" w:tplc="34FAEBE4">
      <w:start w:val="1"/>
      <w:numFmt w:val="bullet"/>
      <w:lvlText w:val="-"/>
      <w:lvlJc w:val="left"/>
      <w:pPr>
        <w:ind w:left="720" w:hanging="360"/>
      </w:pPr>
      <w:rPr>
        <w:rFonts w:ascii="Aptos" w:hAnsi="Aptos" w:hint="default"/>
      </w:rPr>
    </w:lvl>
    <w:lvl w:ilvl="1" w:tplc="4ACE20B0">
      <w:start w:val="1"/>
      <w:numFmt w:val="bullet"/>
      <w:lvlText w:val="o"/>
      <w:lvlJc w:val="left"/>
      <w:pPr>
        <w:ind w:left="1440" w:hanging="360"/>
      </w:pPr>
      <w:rPr>
        <w:rFonts w:ascii="Courier New" w:hAnsi="Courier New" w:hint="default"/>
      </w:rPr>
    </w:lvl>
    <w:lvl w:ilvl="2" w:tplc="74D47D94">
      <w:start w:val="1"/>
      <w:numFmt w:val="bullet"/>
      <w:lvlText w:val=""/>
      <w:lvlJc w:val="left"/>
      <w:pPr>
        <w:ind w:left="2160" w:hanging="360"/>
      </w:pPr>
      <w:rPr>
        <w:rFonts w:ascii="Wingdings" w:hAnsi="Wingdings" w:hint="default"/>
      </w:rPr>
    </w:lvl>
    <w:lvl w:ilvl="3" w:tplc="1C8A281C">
      <w:start w:val="1"/>
      <w:numFmt w:val="bullet"/>
      <w:lvlText w:val=""/>
      <w:lvlJc w:val="left"/>
      <w:pPr>
        <w:ind w:left="2880" w:hanging="360"/>
      </w:pPr>
      <w:rPr>
        <w:rFonts w:ascii="Symbol" w:hAnsi="Symbol" w:hint="default"/>
      </w:rPr>
    </w:lvl>
    <w:lvl w:ilvl="4" w:tplc="16AC1600">
      <w:start w:val="1"/>
      <w:numFmt w:val="bullet"/>
      <w:lvlText w:val="o"/>
      <w:lvlJc w:val="left"/>
      <w:pPr>
        <w:ind w:left="3600" w:hanging="360"/>
      </w:pPr>
      <w:rPr>
        <w:rFonts w:ascii="Courier New" w:hAnsi="Courier New" w:hint="default"/>
      </w:rPr>
    </w:lvl>
    <w:lvl w:ilvl="5" w:tplc="62723646">
      <w:start w:val="1"/>
      <w:numFmt w:val="bullet"/>
      <w:lvlText w:val=""/>
      <w:lvlJc w:val="left"/>
      <w:pPr>
        <w:ind w:left="4320" w:hanging="360"/>
      </w:pPr>
      <w:rPr>
        <w:rFonts w:ascii="Wingdings" w:hAnsi="Wingdings" w:hint="default"/>
      </w:rPr>
    </w:lvl>
    <w:lvl w:ilvl="6" w:tplc="90326B08">
      <w:start w:val="1"/>
      <w:numFmt w:val="bullet"/>
      <w:lvlText w:val=""/>
      <w:lvlJc w:val="left"/>
      <w:pPr>
        <w:ind w:left="5040" w:hanging="360"/>
      </w:pPr>
      <w:rPr>
        <w:rFonts w:ascii="Symbol" w:hAnsi="Symbol" w:hint="default"/>
      </w:rPr>
    </w:lvl>
    <w:lvl w:ilvl="7" w:tplc="6BE21E6C">
      <w:start w:val="1"/>
      <w:numFmt w:val="bullet"/>
      <w:lvlText w:val="o"/>
      <w:lvlJc w:val="left"/>
      <w:pPr>
        <w:ind w:left="5760" w:hanging="360"/>
      </w:pPr>
      <w:rPr>
        <w:rFonts w:ascii="Courier New" w:hAnsi="Courier New" w:hint="default"/>
      </w:rPr>
    </w:lvl>
    <w:lvl w:ilvl="8" w:tplc="97AC1FAA">
      <w:start w:val="1"/>
      <w:numFmt w:val="bullet"/>
      <w:lvlText w:val=""/>
      <w:lvlJc w:val="left"/>
      <w:pPr>
        <w:ind w:left="6480" w:hanging="360"/>
      </w:pPr>
      <w:rPr>
        <w:rFonts w:ascii="Wingdings" w:hAnsi="Wingdings" w:hint="default"/>
      </w:rPr>
    </w:lvl>
  </w:abstractNum>
  <w:abstractNum w:abstractNumId="19" w15:restartNumberingAfterBreak="0">
    <w:nsid w:val="2A2F0FDF"/>
    <w:multiLevelType w:val="hybridMultilevel"/>
    <w:tmpl w:val="DE50662C"/>
    <w:lvl w:ilvl="0" w:tplc="FFFFFFFF">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F441892"/>
    <w:multiLevelType w:val="hybridMultilevel"/>
    <w:tmpl w:val="62E0A362"/>
    <w:lvl w:ilvl="0" w:tplc="6CCE85D2">
      <w:start w:val="1"/>
      <w:numFmt w:val="bullet"/>
      <w:lvlText w:val=""/>
      <w:lvlJc w:val="left"/>
      <w:pPr>
        <w:ind w:left="720" w:hanging="360"/>
      </w:pPr>
      <w:rPr>
        <w:rFonts w:ascii="Symbol" w:hAnsi="Symbol" w:hint="default"/>
      </w:rPr>
    </w:lvl>
    <w:lvl w:ilvl="1" w:tplc="6298F6BE">
      <w:start w:val="1"/>
      <w:numFmt w:val="bullet"/>
      <w:lvlText w:val="o"/>
      <w:lvlJc w:val="left"/>
      <w:pPr>
        <w:ind w:left="1440" w:hanging="360"/>
      </w:pPr>
      <w:rPr>
        <w:rFonts w:ascii="Courier New" w:hAnsi="Courier New" w:hint="default"/>
      </w:rPr>
    </w:lvl>
    <w:lvl w:ilvl="2" w:tplc="5BF88E72">
      <w:start w:val="1"/>
      <w:numFmt w:val="bullet"/>
      <w:lvlText w:val=""/>
      <w:lvlJc w:val="left"/>
      <w:pPr>
        <w:ind w:left="2160" w:hanging="360"/>
      </w:pPr>
      <w:rPr>
        <w:rFonts w:ascii="Wingdings" w:hAnsi="Wingdings" w:hint="default"/>
      </w:rPr>
    </w:lvl>
    <w:lvl w:ilvl="3" w:tplc="3AEAAF10">
      <w:start w:val="1"/>
      <w:numFmt w:val="bullet"/>
      <w:lvlText w:val=""/>
      <w:lvlJc w:val="left"/>
      <w:pPr>
        <w:ind w:left="2880" w:hanging="360"/>
      </w:pPr>
      <w:rPr>
        <w:rFonts w:ascii="Symbol" w:hAnsi="Symbol" w:hint="default"/>
      </w:rPr>
    </w:lvl>
    <w:lvl w:ilvl="4" w:tplc="8E0617C2">
      <w:start w:val="1"/>
      <w:numFmt w:val="bullet"/>
      <w:lvlText w:val="o"/>
      <w:lvlJc w:val="left"/>
      <w:pPr>
        <w:ind w:left="3600" w:hanging="360"/>
      </w:pPr>
      <w:rPr>
        <w:rFonts w:ascii="Courier New" w:hAnsi="Courier New" w:hint="default"/>
      </w:rPr>
    </w:lvl>
    <w:lvl w:ilvl="5" w:tplc="EB8A9314">
      <w:start w:val="1"/>
      <w:numFmt w:val="bullet"/>
      <w:lvlText w:val=""/>
      <w:lvlJc w:val="left"/>
      <w:pPr>
        <w:ind w:left="4320" w:hanging="360"/>
      </w:pPr>
      <w:rPr>
        <w:rFonts w:ascii="Wingdings" w:hAnsi="Wingdings" w:hint="default"/>
      </w:rPr>
    </w:lvl>
    <w:lvl w:ilvl="6" w:tplc="0002A550">
      <w:start w:val="1"/>
      <w:numFmt w:val="bullet"/>
      <w:lvlText w:val=""/>
      <w:lvlJc w:val="left"/>
      <w:pPr>
        <w:ind w:left="5040" w:hanging="360"/>
      </w:pPr>
      <w:rPr>
        <w:rFonts w:ascii="Symbol" w:hAnsi="Symbol" w:hint="default"/>
      </w:rPr>
    </w:lvl>
    <w:lvl w:ilvl="7" w:tplc="5D26E3BC">
      <w:start w:val="1"/>
      <w:numFmt w:val="bullet"/>
      <w:lvlText w:val="o"/>
      <w:lvlJc w:val="left"/>
      <w:pPr>
        <w:ind w:left="5760" w:hanging="360"/>
      </w:pPr>
      <w:rPr>
        <w:rFonts w:ascii="Courier New" w:hAnsi="Courier New" w:hint="default"/>
      </w:rPr>
    </w:lvl>
    <w:lvl w:ilvl="8" w:tplc="2ED6403A">
      <w:start w:val="1"/>
      <w:numFmt w:val="bullet"/>
      <w:lvlText w:val=""/>
      <w:lvlJc w:val="left"/>
      <w:pPr>
        <w:ind w:left="6480" w:hanging="360"/>
      </w:pPr>
      <w:rPr>
        <w:rFonts w:ascii="Wingdings" w:hAnsi="Wingdings" w:hint="default"/>
      </w:rPr>
    </w:lvl>
  </w:abstractNum>
  <w:abstractNum w:abstractNumId="21" w15:restartNumberingAfterBreak="0">
    <w:nsid w:val="30502E22"/>
    <w:multiLevelType w:val="hybridMultilevel"/>
    <w:tmpl w:val="FAB6B5FC"/>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3DE8ADB"/>
    <w:multiLevelType w:val="hybridMultilevel"/>
    <w:tmpl w:val="C8248BAA"/>
    <w:lvl w:ilvl="0" w:tplc="8E7CCEA0">
      <w:start w:val="1"/>
      <w:numFmt w:val="bullet"/>
      <w:lvlText w:val="-"/>
      <w:lvlJc w:val="left"/>
      <w:pPr>
        <w:ind w:left="720" w:hanging="360"/>
      </w:pPr>
      <w:rPr>
        <w:rFonts w:ascii="Aptos" w:hAnsi="Aptos" w:hint="default"/>
      </w:rPr>
    </w:lvl>
    <w:lvl w:ilvl="1" w:tplc="6D34073A">
      <w:start w:val="1"/>
      <w:numFmt w:val="bullet"/>
      <w:lvlText w:val="o"/>
      <w:lvlJc w:val="left"/>
      <w:pPr>
        <w:ind w:left="1440" w:hanging="360"/>
      </w:pPr>
      <w:rPr>
        <w:rFonts w:ascii="Courier New" w:hAnsi="Courier New" w:hint="default"/>
      </w:rPr>
    </w:lvl>
    <w:lvl w:ilvl="2" w:tplc="B9FEE54A">
      <w:start w:val="1"/>
      <w:numFmt w:val="bullet"/>
      <w:lvlText w:val=""/>
      <w:lvlJc w:val="left"/>
      <w:pPr>
        <w:ind w:left="2160" w:hanging="360"/>
      </w:pPr>
      <w:rPr>
        <w:rFonts w:ascii="Wingdings" w:hAnsi="Wingdings" w:hint="default"/>
      </w:rPr>
    </w:lvl>
    <w:lvl w:ilvl="3" w:tplc="CD04BCE2">
      <w:start w:val="1"/>
      <w:numFmt w:val="bullet"/>
      <w:lvlText w:val=""/>
      <w:lvlJc w:val="left"/>
      <w:pPr>
        <w:ind w:left="2880" w:hanging="360"/>
      </w:pPr>
      <w:rPr>
        <w:rFonts w:ascii="Symbol" w:hAnsi="Symbol" w:hint="default"/>
      </w:rPr>
    </w:lvl>
    <w:lvl w:ilvl="4" w:tplc="CFA80BEA">
      <w:start w:val="1"/>
      <w:numFmt w:val="bullet"/>
      <w:lvlText w:val="o"/>
      <w:lvlJc w:val="left"/>
      <w:pPr>
        <w:ind w:left="3600" w:hanging="360"/>
      </w:pPr>
      <w:rPr>
        <w:rFonts w:ascii="Courier New" w:hAnsi="Courier New" w:hint="default"/>
      </w:rPr>
    </w:lvl>
    <w:lvl w:ilvl="5" w:tplc="95D2195E">
      <w:start w:val="1"/>
      <w:numFmt w:val="bullet"/>
      <w:lvlText w:val=""/>
      <w:lvlJc w:val="left"/>
      <w:pPr>
        <w:ind w:left="4320" w:hanging="360"/>
      </w:pPr>
      <w:rPr>
        <w:rFonts w:ascii="Wingdings" w:hAnsi="Wingdings" w:hint="default"/>
      </w:rPr>
    </w:lvl>
    <w:lvl w:ilvl="6" w:tplc="871A8B2A">
      <w:start w:val="1"/>
      <w:numFmt w:val="bullet"/>
      <w:lvlText w:val=""/>
      <w:lvlJc w:val="left"/>
      <w:pPr>
        <w:ind w:left="5040" w:hanging="360"/>
      </w:pPr>
      <w:rPr>
        <w:rFonts w:ascii="Symbol" w:hAnsi="Symbol" w:hint="default"/>
      </w:rPr>
    </w:lvl>
    <w:lvl w:ilvl="7" w:tplc="758262F4">
      <w:start w:val="1"/>
      <w:numFmt w:val="bullet"/>
      <w:lvlText w:val="o"/>
      <w:lvlJc w:val="left"/>
      <w:pPr>
        <w:ind w:left="5760" w:hanging="360"/>
      </w:pPr>
      <w:rPr>
        <w:rFonts w:ascii="Courier New" w:hAnsi="Courier New" w:hint="default"/>
      </w:rPr>
    </w:lvl>
    <w:lvl w:ilvl="8" w:tplc="8E528866">
      <w:start w:val="1"/>
      <w:numFmt w:val="bullet"/>
      <w:lvlText w:val=""/>
      <w:lvlJc w:val="left"/>
      <w:pPr>
        <w:ind w:left="6480" w:hanging="360"/>
      </w:pPr>
      <w:rPr>
        <w:rFonts w:ascii="Wingdings" w:hAnsi="Wingdings" w:hint="default"/>
      </w:rPr>
    </w:lvl>
  </w:abstractNum>
  <w:abstractNum w:abstractNumId="23" w15:restartNumberingAfterBreak="0">
    <w:nsid w:val="3C083949"/>
    <w:multiLevelType w:val="hybridMultilevel"/>
    <w:tmpl w:val="A6B29F78"/>
    <w:lvl w:ilvl="0" w:tplc="712ABB2C">
      <w:start w:val="1"/>
      <w:numFmt w:val="bullet"/>
      <w:lvlText w:val="-"/>
      <w:lvlJc w:val="left"/>
      <w:pPr>
        <w:ind w:left="720" w:hanging="360"/>
      </w:pPr>
      <w:rPr>
        <w:rFonts w:ascii="Aptos" w:hAnsi="Aptos" w:hint="default"/>
      </w:rPr>
    </w:lvl>
    <w:lvl w:ilvl="1" w:tplc="209C7EE0">
      <w:start w:val="1"/>
      <w:numFmt w:val="bullet"/>
      <w:lvlText w:val="o"/>
      <w:lvlJc w:val="left"/>
      <w:pPr>
        <w:ind w:left="1440" w:hanging="360"/>
      </w:pPr>
      <w:rPr>
        <w:rFonts w:ascii="Courier New" w:hAnsi="Courier New" w:hint="default"/>
      </w:rPr>
    </w:lvl>
    <w:lvl w:ilvl="2" w:tplc="B6A2EF6C">
      <w:start w:val="1"/>
      <w:numFmt w:val="bullet"/>
      <w:lvlText w:val=""/>
      <w:lvlJc w:val="left"/>
      <w:pPr>
        <w:ind w:left="2160" w:hanging="360"/>
      </w:pPr>
      <w:rPr>
        <w:rFonts w:ascii="Wingdings" w:hAnsi="Wingdings" w:hint="default"/>
      </w:rPr>
    </w:lvl>
    <w:lvl w:ilvl="3" w:tplc="CB92334C">
      <w:start w:val="1"/>
      <w:numFmt w:val="bullet"/>
      <w:lvlText w:val=""/>
      <w:lvlJc w:val="left"/>
      <w:pPr>
        <w:ind w:left="2880" w:hanging="360"/>
      </w:pPr>
      <w:rPr>
        <w:rFonts w:ascii="Symbol" w:hAnsi="Symbol" w:hint="default"/>
      </w:rPr>
    </w:lvl>
    <w:lvl w:ilvl="4" w:tplc="6680D462">
      <w:start w:val="1"/>
      <w:numFmt w:val="bullet"/>
      <w:lvlText w:val="o"/>
      <w:lvlJc w:val="left"/>
      <w:pPr>
        <w:ind w:left="3600" w:hanging="360"/>
      </w:pPr>
      <w:rPr>
        <w:rFonts w:ascii="Courier New" w:hAnsi="Courier New" w:hint="default"/>
      </w:rPr>
    </w:lvl>
    <w:lvl w:ilvl="5" w:tplc="6DCEEDE4">
      <w:start w:val="1"/>
      <w:numFmt w:val="bullet"/>
      <w:lvlText w:val=""/>
      <w:lvlJc w:val="left"/>
      <w:pPr>
        <w:ind w:left="4320" w:hanging="360"/>
      </w:pPr>
      <w:rPr>
        <w:rFonts w:ascii="Wingdings" w:hAnsi="Wingdings" w:hint="default"/>
      </w:rPr>
    </w:lvl>
    <w:lvl w:ilvl="6" w:tplc="FBE884C4">
      <w:start w:val="1"/>
      <w:numFmt w:val="bullet"/>
      <w:lvlText w:val=""/>
      <w:lvlJc w:val="left"/>
      <w:pPr>
        <w:ind w:left="5040" w:hanging="360"/>
      </w:pPr>
      <w:rPr>
        <w:rFonts w:ascii="Symbol" w:hAnsi="Symbol" w:hint="default"/>
      </w:rPr>
    </w:lvl>
    <w:lvl w:ilvl="7" w:tplc="ECECBB9C">
      <w:start w:val="1"/>
      <w:numFmt w:val="bullet"/>
      <w:lvlText w:val="o"/>
      <w:lvlJc w:val="left"/>
      <w:pPr>
        <w:ind w:left="5760" w:hanging="360"/>
      </w:pPr>
      <w:rPr>
        <w:rFonts w:ascii="Courier New" w:hAnsi="Courier New" w:hint="default"/>
      </w:rPr>
    </w:lvl>
    <w:lvl w:ilvl="8" w:tplc="FA8A0370">
      <w:start w:val="1"/>
      <w:numFmt w:val="bullet"/>
      <w:lvlText w:val=""/>
      <w:lvlJc w:val="left"/>
      <w:pPr>
        <w:ind w:left="6480" w:hanging="360"/>
      </w:pPr>
      <w:rPr>
        <w:rFonts w:ascii="Wingdings" w:hAnsi="Wingdings" w:hint="default"/>
      </w:rPr>
    </w:lvl>
  </w:abstractNum>
  <w:abstractNum w:abstractNumId="24"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3DD17C51"/>
    <w:multiLevelType w:val="hybridMultilevel"/>
    <w:tmpl w:val="F836BC4A"/>
    <w:lvl w:ilvl="0" w:tplc="FF5633C0">
      <w:start w:val="1"/>
      <w:numFmt w:val="bullet"/>
      <w:lvlText w:val="-"/>
      <w:lvlJc w:val="left"/>
      <w:pPr>
        <w:ind w:left="720" w:hanging="360"/>
      </w:pPr>
      <w:rPr>
        <w:rFonts w:ascii="Aptos" w:hAnsi="Aptos" w:hint="default"/>
      </w:rPr>
    </w:lvl>
    <w:lvl w:ilvl="1" w:tplc="DBFE51B4">
      <w:start w:val="1"/>
      <w:numFmt w:val="bullet"/>
      <w:lvlText w:val="o"/>
      <w:lvlJc w:val="left"/>
      <w:pPr>
        <w:ind w:left="1440" w:hanging="360"/>
      </w:pPr>
      <w:rPr>
        <w:rFonts w:ascii="Courier New" w:hAnsi="Courier New" w:hint="default"/>
      </w:rPr>
    </w:lvl>
    <w:lvl w:ilvl="2" w:tplc="F9445B4C">
      <w:start w:val="1"/>
      <w:numFmt w:val="bullet"/>
      <w:lvlText w:val=""/>
      <w:lvlJc w:val="left"/>
      <w:pPr>
        <w:ind w:left="2160" w:hanging="360"/>
      </w:pPr>
      <w:rPr>
        <w:rFonts w:ascii="Wingdings" w:hAnsi="Wingdings" w:hint="default"/>
      </w:rPr>
    </w:lvl>
    <w:lvl w:ilvl="3" w:tplc="F94A2E04">
      <w:start w:val="1"/>
      <w:numFmt w:val="bullet"/>
      <w:lvlText w:val=""/>
      <w:lvlJc w:val="left"/>
      <w:pPr>
        <w:ind w:left="2880" w:hanging="360"/>
      </w:pPr>
      <w:rPr>
        <w:rFonts w:ascii="Symbol" w:hAnsi="Symbol" w:hint="default"/>
      </w:rPr>
    </w:lvl>
    <w:lvl w:ilvl="4" w:tplc="9A0891D2">
      <w:start w:val="1"/>
      <w:numFmt w:val="bullet"/>
      <w:lvlText w:val="o"/>
      <w:lvlJc w:val="left"/>
      <w:pPr>
        <w:ind w:left="3600" w:hanging="360"/>
      </w:pPr>
      <w:rPr>
        <w:rFonts w:ascii="Courier New" w:hAnsi="Courier New" w:hint="default"/>
      </w:rPr>
    </w:lvl>
    <w:lvl w:ilvl="5" w:tplc="ABA2037C">
      <w:start w:val="1"/>
      <w:numFmt w:val="bullet"/>
      <w:lvlText w:val=""/>
      <w:lvlJc w:val="left"/>
      <w:pPr>
        <w:ind w:left="4320" w:hanging="360"/>
      </w:pPr>
      <w:rPr>
        <w:rFonts w:ascii="Wingdings" w:hAnsi="Wingdings" w:hint="default"/>
      </w:rPr>
    </w:lvl>
    <w:lvl w:ilvl="6" w:tplc="2248662A">
      <w:start w:val="1"/>
      <w:numFmt w:val="bullet"/>
      <w:lvlText w:val=""/>
      <w:lvlJc w:val="left"/>
      <w:pPr>
        <w:ind w:left="5040" w:hanging="360"/>
      </w:pPr>
      <w:rPr>
        <w:rFonts w:ascii="Symbol" w:hAnsi="Symbol" w:hint="default"/>
      </w:rPr>
    </w:lvl>
    <w:lvl w:ilvl="7" w:tplc="C12E746C">
      <w:start w:val="1"/>
      <w:numFmt w:val="bullet"/>
      <w:lvlText w:val="o"/>
      <w:lvlJc w:val="left"/>
      <w:pPr>
        <w:ind w:left="5760" w:hanging="360"/>
      </w:pPr>
      <w:rPr>
        <w:rFonts w:ascii="Courier New" w:hAnsi="Courier New" w:hint="default"/>
      </w:rPr>
    </w:lvl>
    <w:lvl w:ilvl="8" w:tplc="D2628B9A">
      <w:start w:val="1"/>
      <w:numFmt w:val="bullet"/>
      <w:lvlText w:val=""/>
      <w:lvlJc w:val="left"/>
      <w:pPr>
        <w:ind w:left="6480" w:hanging="360"/>
      </w:pPr>
      <w:rPr>
        <w:rFonts w:ascii="Wingdings" w:hAnsi="Wingdings" w:hint="default"/>
      </w:rPr>
    </w:lvl>
  </w:abstractNum>
  <w:abstractNum w:abstractNumId="26"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7" w15:restartNumberingAfterBreak="0">
    <w:nsid w:val="40A54AD8"/>
    <w:multiLevelType w:val="hybridMultilevel"/>
    <w:tmpl w:val="CF6CFA4C"/>
    <w:lvl w:ilvl="0" w:tplc="DB2CE16C">
      <w:start w:val="1"/>
      <w:numFmt w:val="bullet"/>
      <w:lvlText w:val="-"/>
      <w:lvlJc w:val="left"/>
      <w:pPr>
        <w:ind w:left="720" w:hanging="360"/>
      </w:pPr>
      <w:rPr>
        <w:rFonts w:ascii="Aptos" w:hAnsi="Aptos" w:hint="default"/>
      </w:rPr>
    </w:lvl>
    <w:lvl w:ilvl="1" w:tplc="B1187D04">
      <w:start w:val="1"/>
      <w:numFmt w:val="bullet"/>
      <w:lvlText w:val="o"/>
      <w:lvlJc w:val="left"/>
      <w:pPr>
        <w:ind w:left="1440" w:hanging="360"/>
      </w:pPr>
      <w:rPr>
        <w:rFonts w:ascii="Courier New" w:hAnsi="Courier New" w:hint="default"/>
      </w:rPr>
    </w:lvl>
    <w:lvl w:ilvl="2" w:tplc="9D60DA84">
      <w:start w:val="1"/>
      <w:numFmt w:val="bullet"/>
      <w:lvlText w:val=""/>
      <w:lvlJc w:val="left"/>
      <w:pPr>
        <w:ind w:left="2160" w:hanging="360"/>
      </w:pPr>
      <w:rPr>
        <w:rFonts w:ascii="Wingdings" w:hAnsi="Wingdings" w:hint="default"/>
      </w:rPr>
    </w:lvl>
    <w:lvl w:ilvl="3" w:tplc="A2D8CEA6">
      <w:start w:val="1"/>
      <w:numFmt w:val="bullet"/>
      <w:lvlText w:val=""/>
      <w:lvlJc w:val="left"/>
      <w:pPr>
        <w:ind w:left="2880" w:hanging="360"/>
      </w:pPr>
      <w:rPr>
        <w:rFonts w:ascii="Symbol" w:hAnsi="Symbol" w:hint="default"/>
      </w:rPr>
    </w:lvl>
    <w:lvl w:ilvl="4" w:tplc="4E64DE36">
      <w:start w:val="1"/>
      <w:numFmt w:val="bullet"/>
      <w:lvlText w:val="o"/>
      <w:lvlJc w:val="left"/>
      <w:pPr>
        <w:ind w:left="3600" w:hanging="360"/>
      </w:pPr>
      <w:rPr>
        <w:rFonts w:ascii="Courier New" w:hAnsi="Courier New" w:hint="default"/>
      </w:rPr>
    </w:lvl>
    <w:lvl w:ilvl="5" w:tplc="36D60668">
      <w:start w:val="1"/>
      <w:numFmt w:val="bullet"/>
      <w:lvlText w:val=""/>
      <w:lvlJc w:val="left"/>
      <w:pPr>
        <w:ind w:left="4320" w:hanging="360"/>
      </w:pPr>
      <w:rPr>
        <w:rFonts w:ascii="Wingdings" w:hAnsi="Wingdings" w:hint="default"/>
      </w:rPr>
    </w:lvl>
    <w:lvl w:ilvl="6" w:tplc="0B7E51CE">
      <w:start w:val="1"/>
      <w:numFmt w:val="bullet"/>
      <w:lvlText w:val=""/>
      <w:lvlJc w:val="left"/>
      <w:pPr>
        <w:ind w:left="5040" w:hanging="360"/>
      </w:pPr>
      <w:rPr>
        <w:rFonts w:ascii="Symbol" w:hAnsi="Symbol" w:hint="default"/>
      </w:rPr>
    </w:lvl>
    <w:lvl w:ilvl="7" w:tplc="D0165FBA">
      <w:start w:val="1"/>
      <w:numFmt w:val="bullet"/>
      <w:lvlText w:val="o"/>
      <w:lvlJc w:val="left"/>
      <w:pPr>
        <w:ind w:left="5760" w:hanging="360"/>
      </w:pPr>
      <w:rPr>
        <w:rFonts w:ascii="Courier New" w:hAnsi="Courier New" w:hint="default"/>
      </w:rPr>
    </w:lvl>
    <w:lvl w:ilvl="8" w:tplc="DBDE5282">
      <w:start w:val="1"/>
      <w:numFmt w:val="bullet"/>
      <w:lvlText w:val=""/>
      <w:lvlJc w:val="left"/>
      <w:pPr>
        <w:ind w:left="6480" w:hanging="360"/>
      </w:pPr>
      <w:rPr>
        <w:rFonts w:ascii="Wingdings" w:hAnsi="Wingdings" w:hint="default"/>
      </w:rPr>
    </w:lvl>
  </w:abstractNum>
  <w:abstractNum w:abstractNumId="28" w15:restartNumberingAfterBreak="0">
    <w:nsid w:val="40ED13F8"/>
    <w:multiLevelType w:val="hybridMultilevel"/>
    <w:tmpl w:val="73AC20A8"/>
    <w:lvl w:ilvl="0" w:tplc="FFFFFFFF">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1616A4A"/>
    <w:multiLevelType w:val="hybridMultilevel"/>
    <w:tmpl w:val="79C4B294"/>
    <w:lvl w:ilvl="0" w:tplc="FFFFFFFF">
      <w:start w:val="1"/>
      <w:numFmt w:val="bullet"/>
      <w:lvlText w:val="-"/>
      <w:lvlJc w:val="left"/>
      <w:pPr>
        <w:ind w:left="720" w:hanging="360"/>
      </w:pPr>
      <w:rPr>
        <w:rFonts w:ascii="Verdana" w:hAnsi="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3FDFCB5"/>
    <w:multiLevelType w:val="hybridMultilevel"/>
    <w:tmpl w:val="80CA6BB4"/>
    <w:lvl w:ilvl="0" w:tplc="607CD700">
      <w:start w:val="1"/>
      <w:numFmt w:val="bullet"/>
      <w:lvlText w:val="-"/>
      <w:lvlJc w:val="left"/>
      <w:pPr>
        <w:ind w:left="720" w:hanging="360"/>
      </w:pPr>
      <w:rPr>
        <w:rFonts w:ascii="Aptos" w:hAnsi="Aptos" w:hint="default"/>
      </w:rPr>
    </w:lvl>
    <w:lvl w:ilvl="1" w:tplc="987C3C54">
      <w:start w:val="1"/>
      <w:numFmt w:val="bullet"/>
      <w:lvlText w:val="o"/>
      <w:lvlJc w:val="left"/>
      <w:pPr>
        <w:ind w:left="1440" w:hanging="360"/>
      </w:pPr>
      <w:rPr>
        <w:rFonts w:ascii="Courier New" w:hAnsi="Courier New" w:hint="default"/>
      </w:rPr>
    </w:lvl>
    <w:lvl w:ilvl="2" w:tplc="AE463B4E">
      <w:start w:val="1"/>
      <w:numFmt w:val="bullet"/>
      <w:lvlText w:val=""/>
      <w:lvlJc w:val="left"/>
      <w:pPr>
        <w:ind w:left="2160" w:hanging="360"/>
      </w:pPr>
      <w:rPr>
        <w:rFonts w:ascii="Wingdings" w:hAnsi="Wingdings" w:hint="default"/>
      </w:rPr>
    </w:lvl>
    <w:lvl w:ilvl="3" w:tplc="7722DEBE">
      <w:start w:val="1"/>
      <w:numFmt w:val="bullet"/>
      <w:lvlText w:val=""/>
      <w:lvlJc w:val="left"/>
      <w:pPr>
        <w:ind w:left="2880" w:hanging="360"/>
      </w:pPr>
      <w:rPr>
        <w:rFonts w:ascii="Symbol" w:hAnsi="Symbol" w:hint="default"/>
      </w:rPr>
    </w:lvl>
    <w:lvl w:ilvl="4" w:tplc="BCCA4176">
      <w:start w:val="1"/>
      <w:numFmt w:val="bullet"/>
      <w:lvlText w:val="o"/>
      <w:lvlJc w:val="left"/>
      <w:pPr>
        <w:ind w:left="3600" w:hanging="360"/>
      </w:pPr>
      <w:rPr>
        <w:rFonts w:ascii="Courier New" w:hAnsi="Courier New" w:hint="default"/>
      </w:rPr>
    </w:lvl>
    <w:lvl w:ilvl="5" w:tplc="961E684A">
      <w:start w:val="1"/>
      <w:numFmt w:val="bullet"/>
      <w:lvlText w:val=""/>
      <w:lvlJc w:val="left"/>
      <w:pPr>
        <w:ind w:left="4320" w:hanging="360"/>
      </w:pPr>
      <w:rPr>
        <w:rFonts w:ascii="Wingdings" w:hAnsi="Wingdings" w:hint="default"/>
      </w:rPr>
    </w:lvl>
    <w:lvl w:ilvl="6" w:tplc="70D29A72">
      <w:start w:val="1"/>
      <w:numFmt w:val="bullet"/>
      <w:lvlText w:val=""/>
      <w:lvlJc w:val="left"/>
      <w:pPr>
        <w:ind w:left="5040" w:hanging="360"/>
      </w:pPr>
      <w:rPr>
        <w:rFonts w:ascii="Symbol" w:hAnsi="Symbol" w:hint="default"/>
      </w:rPr>
    </w:lvl>
    <w:lvl w:ilvl="7" w:tplc="8EFA93CC">
      <w:start w:val="1"/>
      <w:numFmt w:val="bullet"/>
      <w:lvlText w:val="o"/>
      <w:lvlJc w:val="left"/>
      <w:pPr>
        <w:ind w:left="5760" w:hanging="360"/>
      </w:pPr>
      <w:rPr>
        <w:rFonts w:ascii="Courier New" w:hAnsi="Courier New" w:hint="default"/>
      </w:rPr>
    </w:lvl>
    <w:lvl w:ilvl="8" w:tplc="9F9E0C96">
      <w:start w:val="1"/>
      <w:numFmt w:val="bullet"/>
      <w:lvlText w:val=""/>
      <w:lvlJc w:val="left"/>
      <w:pPr>
        <w:ind w:left="6480" w:hanging="360"/>
      </w:pPr>
      <w:rPr>
        <w:rFonts w:ascii="Wingdings" w:hAnsi="Wingdings" w:hint="default"/>
      </w:rPr>
    </w:lvl>
  </w:abstractNum>
  <w:abstractNum w:abstractNumId="31" w15:restartNumberingAfterBreak="0">
    <w:nsid w:val="46CC7C5D"/>
    <w:multiLevelType w:val="hybridMultilevel"/>
    <w:tmpl w:val="F15C0740"/>
    <w:lvl w:ilvl="0" w:tplc="65A28678">
      <w:start w:val="1"/>
      <w:numFmt w:val="bullet"/>
      <w:lvlText w:val="-"/>
      <w:lvlJc w:val="left"/>
      <w:pPr>
        <w:ind w:left="720" w:hanging="360"/>
      </w:pPr>
      <w:rPr>
        <w:rFonts w:ascii="Aptos" w:hAnsi="Aptos" w:hint="default"/>
      </w:rPr>
    </w:lvl>
    <w:lvl w:ilvl="1" w:tplc="4D5C57F4">
      <w:start w:val="1"/>
      <w:numFmt w:val="bullet"/>
      <w:lvlText w:val="o"/>
      <w:lvlJc w:val="left"/>
      <w:pPr>
        <w:ind w:left="1440" w:hanging="360"/>
      </w:pPr>
      <w:rPr>
        <w:rFonts w:ascii="Courier New" w:hAnsi="Courier New" w:hint="default"/>
      </w:rPr>
    </w:lvl>
    <w:lvl w:ilvl="2" w:tplc="81F2B56A">
      <w:start w:val="1"/>
      <w:numFmt w:val="bullet"/>
      <w:lvlText w:val=""/>
      <w:lvlJc w:val="left"/>
      <w:pPr>
        <w:ind w:left="2160" w:hanging="360"/>
      </w:pPr>
      <w:rPr>
        <w:rFonts w:ascii="Wingdings" w:hAnsi="Wingdings" w:hint="default"/>
      </w:rPr>
    </w:lvl>
    <w:lvl w:ilvl="3" w:tplc="47D07DC6">
      <w:start w:val="1"/>
      <w:numFmt w:val="bullet"/>
      <w:lvlText w:val=""/>
      <w:lvlJc w:val="left"/>
      <w:pPr>
        <w:ind w:left="2880" w:hanging="360"/>
      </w:pPr>
      <w:rPr>
        <w:rFonts w:ascii="Symbol" w:hAnsi="Symbol" w:hint="default"/>
      </w:rPr>
    </w:lvl>
    <w:lvl w:ilvl="4" w:tplc="A31E49D0">
      <w:start w:val="1"/>
      <w:numFmt w:val="bullet"/>
      <w:lvlText w:val="o"/>
      <w:lvlJc w:val="left"/>
      <w:pPr>
        <w:ind w:left="3600" w:hanging="360"/>
      </w:pPr>
      <w:rPr>
        <w:rFonts w:ascii="Courier New" w:hAnsi="Courier New" w:hint="default"/>
      </w:rPr>
    </w:lvl>
    <w:lvl w:ilvl="5" w:tplc="2C1CAB24">
      <w:start w:val="1"/>
      <w:numFmt w:val="bullet"/>
      <w:lvlText w:val=""/>
      <w:lvlJc w:val="left"/>
      <w:pPr>
        <w:ind w:left="4320" w:hanging="360"/>
      </w:pPr>
      <w:rPr>
        <w:rFonts w:ascii="Wingdings" w:hAnsi="Wingdings" w:hint="default"/>
      </w:rPr>
    </w:lvl>
    <w:lvl w:ilvl="6" w:tplc="254A1070">
      <w:start w:val="1"/>
      <w:numFmt w:val="bullet"/>
      <w:lvlText w:val=""/>
      <w:lvlJc w:val="left"/>
      <w:pPr>
        <w:ind w:left="5040" w:hanging="360"/>
      </w:pPr>
      <w:rPr>
        <w:rFonts w:ascii="Symbol" w:hAnsi="Symbol" w:hint="default"/>
      </w:rPr>
    </w:lvl>
    <w:lvl w:ilvl="7" w:tplc="10F00498">
      <w:start w:val="1"/>
      <w:numFmt w:val="bullet"/>
      <w:lvlText w:val="o"/>
      <w:lvlJc w:val="left"/>
      <w:pPr>
        <w:ind w:left="5760" w:hanging="360"/>
      </w:pPr>
      <w:rPr>
        <w:rFonts w:ascii="Courier New" w:hAnsi="Courier New" w:hint="default"/>
      </w:rPr>
    </w:lvl>
    <w:lvl w:ilvl="8" w:tplc="A6B8888E">
      <w:start w:val="1"/>
      <w:numFmt w:val="bullet"/>
      <w:lvlText w:val=""/>
      <w:lvlJc w:val="left"/>
      <w:pPr>
        <w:ind w:left="6480" w:hanging="360"/>
      </w:pPr>
      <w:rPr>
        <w:rFonts w:ascii="Wingdings" w:hAnsi="Wingdings" w:hint="default"/>
      </w:rPr>
    </w:lvl>
  </w:abstractNum>
  <w:abstractNum w:abstractNumId="32" w15:restartNumberingAfterBreak="0">
    <w:nsid w:val="47C859B7"/>
    <w:multiLevelType w:val="hybridMultilevel"/>
    <w:tmpl w:val="F55C6992"/>
    <w:lvl w:ilvl="0" w:tplc="88BE6644">
      <w:start w:val="1"/>
      <w:numFmt w:val="bullet"/>
      <w:lvlText w:val="-"/>
      <w:lvlJc w:val="left"/>
      <w:pPr>
        <w:ind w:left="720" w:hanging="360"/>
      </w:pPr>
      <w:rPr>
        <w:rFonts w:ascii="Aptos" w:hAnsi="Aptos" w:hint="default"/>
      </w:rPr>
    </w:lvl>
    <w:lvl w:ilvl="1" w:tplc="973432CA">
      <w:start w:val="1"/>
      <w:numFmt w:val="bullet"/>
      <w:lvlText w:val="o"/>
      <w:lvlJc w:val="left"/>
      <w:pPr>
        <w:ind w:left="1440" w:hanging="360"/>
      </w:pPr>
      <w:rPr>
        <w:rFonts w:ascii="Courier New" w:hAnsi="Courier New" w:hint="default"/>
      </w:rPr>
    </w:lvl>
    <w:lvl w:ilvl="2" w:tplc="E6E80B6C">
      <w:start w:val="1"/>
      <w:numFmt w:val="bullet"/>
      <w:lvlText w:val=""/>
      <w:lvlJc w:val="left"/>
      <w:pPr>
        <w:ind w:left="2160" w:hanging="360"/>
      </w:pPr>
      <w:rPr>
        <w:rFonts w:ascii="Wingdings" w:hAnsi="Wingdings" w:hint="default"/>
      </w:rPr>
    </w:lvl>
    <w:lvl w:ilvl="3" w:tplc="9884A4EA">
      <w:start w:val="1"/>
      <w:numFmt w:val="bullet"/>
      <w:lvlText w:val=""/>
      <w:lvlJc w:val="left"/>
      <w:pPr>
        <w:ind w:left="2880" w:hanging="360"/>
      </w:pPr>
      <w:rPr>
        <w:rFonts w:ascii="Symbol" w:hAnsi="Symbol" w:hint="default"/>
      </w:rPr>
    </w:lvl>
    <w:lvl w:ilvl="4" w:tplc="36E2C932">
      <w:start w:val="1"/>
      <w:numFmt w:val="bullet"/>
      <w:lvlText w:val="o"/>
      <w:lvlJc w:val="left"/>
      <w:pPr>
        <w:ind w:left="3600" w:hanging="360"/>
      </w:pPr>
      <w:rPr>
        <w:rFonts w:ascii="Courier New" w:hAnsi="Courier New" w:hint="default"/>
      </w:rPr>
    </w:lvl>
    <w:lvl w:ilvl="5" w:tplc="325EA8D4">
      <w:start w:val="1"/>
      <w:numFmt w:val="bullet"/>
      <w:lvlText w:val=""/>
      <w:lvlJc w:val="left"/>
      <w:pPr>
        <w:ind w:left="4320" w:hanging="360"/>
      </w:pPr>
      <w:rPr>
        <w:rFonts w:ascii="Wingdings" w:hAnsi="Wingdings" w:hint="default"/>
      </w:rPr>
    </w:lvl>
    <w:lvl w:ilvl="6" w:tplc="68809532">
      <w:start w:val="1"/>
      <w:numFmt w:val="bullet"/>
      <w:lvlText w:val=""/>
      <w:lvlJc w:val="left"/>
      <w:pPr>
        <w:ind w:left="5040" w:hanging="360"/>
      </w:pPr>
      <w:rPr>
        <w:rFonts w:ascii="Symbol" w:hAnsi="Symbol" w:hint="default"/>
      </w:rPr>
    </w:lvl>
    <w:lvl w:ilvl="7" w:tplc="3698CEF4">
      <w:start w:val="1"/>
      <w:numFmt w:val="bullet"/>
      <w:lvlText w:val="o"/>
      <w:lvlJc w:val="left"/>
      <w:pPr>
        <w:ind w:left="5760" w:hanging="360"/>
      </w:pPr>
      <w:rPr>
        <w:rFonts w:ascii="Courier New" w:hAnsi="Courier New" w:hint="default"/>
      </w:rPr>
    </w:lvl>
    <w:lvl w:ilvl="8" w:tplc="E99474C0">
      <w:start w:val="1"/>
      <w:numFmt w:val="bullet"/>
      <w:lvlText w:val=""/>
      <w:lvlJc w:val="left"/>
      <w:pPr>
        <w:ind w:left="6480" w:hanging="360"/>
      </w:pPr>
      <w:rPr>
        <w:rFonts w:ascii="Wingdings" w:hAnsi="Wingdings" w:hint="default"/>
      </w:rPr>
    </w:lvl>
  </w:abstractNum>
  <w:abstractNum w:abstractNumId="33"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4" w15:restartNumberingAfterBreak="0">
    <w:nsid w:val="4ACEA2CE"/>
    <w:multiLevelType w:val="hybridMultilevel"/>
    <w:tmpl w:val="C0FC0D3E"/>
    <w:lvl w:ilvl="0" w:tplc="66EA8A5C">
      <w:start w:val="1"/>
      <w:numFmt w:val="bullet"/>
      <w:lvlText w:val="-"/>
      <w:lvlJc w:val="left"/>
      <w:pPr>
        <w:ind w:left="720" w:hanging="360"/>
      </w:pPr>
      <w:rPr>
        <w:rFonts w:ascii="Aptos" w:hAnsi="Aptos" w:hint="default"/>
      </w:rPr>
    </w:lvl>
    <w:lvl w:ilvl="1" w:tplc="56D82188">
      <w:start w:val="1"/>
      <w:numFmt w:val="bullet"/>
      <w:lvlText w:val="o"/>
      <w:lvlJc w:val="left"/>
      <w:pPr>
        <w:ind w:left="1440" w:hanging="360"/>
      </w:pPr>
      <w:rPr>
        <w:rFonts w:ascii="Courier New" w:hAnsi="Courier New" w:hint="default"/>
      </w:rPr>
    </w:lvl>
    <w:lvl w:ilvl="2" w:tplc="BE34439C">
      <w:start w:val="1"/>
      <w:numFmt w:val="bullet"/>
      <w:lvlText w:val=""/>
      <w:lvlJc w:val="left"/>
      <w:pPr>
        <w:ind w:left="2160" w:hanging="360"/>
      </w:pPr>
      <w:rPr>
        <w:rFonts w:ascii="Wingdings" w:hAnsi="Wingdings" w:hint="default"/>
      </w:rPr>
    </w:lvl>
    <w:lvl w:ilvl="3" w:tplc="398285E4">
      <w:start w:val="1"/>
      <w:numFmt w:val="bullet"/>
      <w:lvlText w:val=""/>
      <w:lvlJc w:val="left"/>
      <w:pPr>
        <w:ind w:left="2880" w:hanging="360"/>
      </w:pPr>
      <w:rPr>
        <w:rFonts w:ascii="Symbol" w:hAnsi="Symbol" w:hint="default"/>
      </w:rPr>
    </w:lvl>
    <w:lvl w:ilvl="4" w:tplc="103AEE70">
      <w:start w:val="1"/>
      <w:numFmt w:val="bullet"/>
      <w:lvlText w:val="o"/>
      <w:lvlJc w:val="left"/>
      <w:pPr>
        <w:ind w:left="3600" w:hanging="360"/>
      </w:pPr>
      <w:rPr>
        <w:rFonts w:ascii="Courier New" w:hAnsi="Courier New" w:hint="default"/>
      </w:rPr>
    </w:lvl>
    <w:lvl w:ilvl="5" w:tplc="E668C2AC">
      <w:start w:val="1"/>
      <w:numFmt w:val="bullet"/>
      <w:lvlText w:val=""/>
      <w:lvlJc w:val="left"/>
      <w:pPr>
        <w:ind w:left="4320" w:hanging="360"/>
      </w:pPr>
      <w:rPr>
        <w:rFonts w:ascii="Wingdings" w:hAnsi="Wingdings" w:hint="default"/>
      </w:rPr>
    </w:lvl>
    <w:lvl w:ilvl="6" w:tplc="FB64C906">
      <w:start w:val="1"/>
      <w:numFmt w:val="bullet"/>
      <w:lvlText w:val=""/>
      <w:lvlJc w:val="left"/>
      <w:pPr>
        <w:ind w:left="5040" w:hanging="360"/>
      </w:pPr>
      <w:rPr>
        <w:rFonts w:ascii="Symbol" w:hAnsi="Symbol" w:hint="default"/>
      </w:rPr>
    </w:lvl>
    <w:lvl w:ilvl="7" w:tplc="74C052B4">
      <w:start w:val="1"/>
      <w:numFmt w:val="bullet"/>
      <w:lvlText w:val="o"/>
      <w:lvlJc w:val="left"/>
      <w:pPr>
        <w:ind w:left="5760" w:hanging="360"/>
      </w:pPr>
      <w:rPr>
        <w:rFonts w:ascii="Courier New" w:hAnsi="Courier New" w:hint="default"/>
      </w:rPr>
    </w:lvl>
    <w:lvl w:ilvl="8" w:tplc="1ADCC520">
      <w:start w:val="1"/>
      <w:numFmt w:val="bullet"/>
      <w:lvlText w:val=""/>
      <w:lvlJc w:val="left"/>
      <w:pPr>
        <w:ind w:left="6480" w:hanging="360"/>
      </w:pPr>
      <w:rPr>
        <w:rFonts w:ascii="Wingdings" w:hAnsi="Wingdings" w:hint="default"/>
      </w:rPr>
    </w:lvl>
  </w:abstractNum>
  <w:abstractNum w:abstractNumId="35" w15:restartNumberingAfterBreak="0">
    <w:nsid w:val="4B9276D7"/>
    <w:multiLevelType w:val="hybridMultilevel"/>
    <w:tmpl w:val="8B0E0584"/>
    <w:lvl w:ilvl="0" w:tplc="D2CC6136">
      <w:start w:val="1"/>
      <w:numFmt w:val="bullet"/>
      <w:lvlText w:val="-"/>
      <w:lvlJc w:val="left"/>
      <w:pPr>
        <w:ind w:left="720" w:hanging="360"/>
      </w:pPr>
      <w:rPr>
        <w:rFonts w:ascii="Aptos" w:hAnsi="Aptos" w:hint="default"/>
      </w:rPr>
    </w:lvl>
    <w:lvl w:ilvl="1" w:tplc="C11A828C">
      <w:start w:val="1"/>
      <w:numFmt w:val="bullet"/>
      <w:lvlText w:val="o"/>
      <w:lvlJc w:val="left"/>
      <w:pPr>
        <w:ind w:left="1440" w:hanging="360"/>
      </w:pPr>
      <w:rPr>
        <w:rFonts w:ascii="Courier New" w:hAnsi="Courier New" w:hint="default"/>
      </w:rPr>
    </w:lvl>
    <w:lvl w:ilvl="2" w:tplc="CE483FD0">
      <w:start w:val="1"/>
      <w:numFmt w:val="bullet"/>
      <w:lvlText w:val=""/>
      <w:lvlJc w:val="left"/>
      <w:pPr>
        <w:ind w:left="2160" w:hanging="360"/>
      </w:pPr>
      <w:rPr>
        <w:rFonts w:ascii="Wingdings" w:hAnsi="Wingdings" w:hint="default"/>
      </w:rPr>
    </w:lvl>
    <w:lvl w:ilvl="3" w:tplc="641AD7B6">
      <w:start w:val="1"/>
      <w:numFmt w:val="bullet"/>
      <w:lvlText w:val=""/>
      <w:lvlJc w:val="left"/>
      <w:pPr>
        <w:ind w:left="2880" w:hanging="360"/>
      </w:pPr>
      <w:rPr>
        <w:rFonts w:ascii="Symbol" w:hAnsi="Symbol" w:hint="default"/>
      </w:rPr>
    </w:lvl>
    <w:lvl w:ilvl="4" w:tplc="FFE238AE">
      <w:start w:val="1"/>
      <w:numFmt w:val="bullet"/>
      <w:lvlText w:val="o"/>
      <w:lvlJc w:val="left"/>
      <w:pPr>
        <w:ind w:left="3600" w:hanging="360"/>
      </w:pPr>
      <w:rPr>
        <w:rFonts w:ascii="Courier New" w:hAnsi="Courier New" w:hint="default"/>
      </w:rPr>
    </w:lvl>
    <w:lvl w:ilvl="5" w:tplc="DE027B7A">
      <w:start w:val="1"/>
      <w:numFmt w:val="bullet"/>
      <w:lvlText w:val=""/>
      <w:lvlJc w:val="left"/>
      <w:pPr>
        <w:ind w:left="4320" w:hanging="360"/>
      </w:pPr>
      <w:rPr>
        <w:rFonts w:ascii="Wingdings" w:hAnsi="Wingdings" w:hint="default"/>
      </w:rPr>
    </w:lvl>
    <w:lvl w:ilvl="6" w:tplc="66A66924">
      <w:start w:val="1"/>
      <w:numFmt w:val="bullet"/>
      <w:lvlText w:val=""/>
      <w:lvlJc w:val="left"/>
      <w:pPr>
        <w:ind w:left="5040" w:hanging="360"/>
      </w:pPr>
      <w:rPr>
        <w:rFonts w:ascii="Symbol" w:hAnsi="Symbol" w:hint="default"/>
      </w:rPr>
    </w:lvl>
    <w:lvl w:ilvl="7" w:tplc="18783230">
      <w:start w:val="1"/>
      <w:numFmt w:val="bullet"/>
      <w:lvlText w:val="o"/>
      <w:lvlJc w:val="left"/>
      <w:pPr>
        <w:ind w:left="5760" w:hanging="360"/>
      </w:pPr>
      <w:rPr>
        <w:rFonts w:ascii="Courier New" w:hAnsi="Courier New" w:hint="default"/>
      </w:rPr>
    </w:lvl>
    <w:lvl w:ilvl="8" w:tplc="A5680BEE">
      <w:start w:val="1"/>
      <w:numFmt w:val="bullet"/>
      <w:lvlText w:val=""/>
      <w:lvlJc w:val="left"/>
      <w:pPr>
        <w:ind w:left="6480" w:hanging="360"/>
      </w:pPr>
      <w:rPr>
        <w:rFonts w:ascii="Wingdings" w:hAnsi="Wingdings" w:hint="default"/>
      </w:rPr>
    </w:lvl>
  </w:abstractNum>
  <w:abstractNum w:abstractNumId="36" w15:restartNumberingAfterBreak="0">
    <w:nsid w:val="517D80FE"/>
    <w:multiLevelType w:val="hybridMultilevel"/>
    <w:tmpl w:val="F69EB3B8"/>
    <w:lvl w:ilvl="0" w:tplc="4082238E">
      <w:start w:val="1"/>
      <w:numFmt w:val="bullet"/>
      <w:lvlText w:val="-"/>
      <w:lvlJc w:val="left"/>
      <w:pPr>
        <w:ind w:left="720" w:hanging="360"/>
      </w:pPr>
      <w:rPr>
        <w:rFonts w:ascii="Aptos" w:hAnsi="Aptos" w:hint="default"/>
      </w:rPr>
    </w:lvl>
    <w:lvl w:ilvl="1" w:tplc="7550F624">
      <w:start w:val="1"/>
      <w:numFmt w:val="bullet"/>
      <w:lvlText w:val="o"/>
      <w:lvlJc w:val="left"/>
      <w:pPr>
        <w:ind w:left="1440" w:hanging="360"/>
      </w:pPr>
      <w:rPr>
        <w:rFonts w:ascii="Courier New" w:hAnsi="Courier New" w:hint="default"/>
      </w:rPr>
    </w:lvl>
    <w:lvl w:ilvl="2" w:tplc="8E6A0304">
      <w:start w:val="1"/>
      <w:numFmt w:val="bullet"/>
      <w:lvlText w:val=""/>
      <w:lvlJc w:val="left"/>
      <w:pPr>
        <w:ind w:left="2160" w:hanging="360"/>
      </w:pPr>
      <w:rPr>
        <w:rFonts w:ascii="Wingdings" w:hAnsi="Wingdings" w:hint="default"/>
      </w:rPr>
    </w:lvl>
    <w:lvl w:ilvl="3" w:tplc="203CE050">
      <w:start w:val="1"/>
      <w:numFmt w:val="bullet"/>
      <w:lvlText w:val=""/>
      <w:lvlJc w:val="left"/>
      <w:pPr>
        <w:ind w:left="2880" w:hanging="360"/>
      </w:pPr>
      <w:rPr>
        <w:rFonts w:ascii="Symbol" w:hAnsi="Symbol" w:hint="default"/>
      </w:rPr>
    </w:lvl>
    <w:lvl w:ilvl="4" w:tplc="0142B654">
      <w:start w:val="1"/>
      <w:numFmt w:val="bullet"/>
      <w:lvlText w:val="o"/>
      <w:lvlJc w:val="left"/>
      <w:pPr>
        <w:ind w:left="3600" w:hanging="360"/>
      </w:pPr>
      <w:rPr>
        <w:rFonts w:ascii="Courier New" w:hAnsi="Courier New" w:hint="default"/>
      </w:rPr>
    </w:lvl>
    <w:lvl w:ilvl="5" w:tplc="6952D342">
      <w:start w:val="1"/>
      <w:numFmt w:val="bullet"/>
      <w:lvlText w:val=""/>
      <w:lvlJc w:val="left"/>
      <w:pPr>
        <w:ind w:left="4320" w:hanging="360"/>
      </w:pPr>
      <w:rPr>
        <w:rFonts w:ascii="Wingdings" w:hAnsi="Wingdings" w:hint="default"/>
      </w:rPr>
    </w:lvl>
    <w:lvl w:ilvl="6" w:tplc="37CCD912">
      <w:start w:val="1"/>
      <w:numFmt w:val="bullet"/>
      <w:lvlText w:val=""/>
      <w:lvlJc w:val="left"/>
      <w:pPr>
        <w:ind w:left="5040" w:hanging="360"/>
      </w:pPr>
      <w:rPr>
        <w:rFonts w:ascii="Symbol" w:hAnsi="Symbol" w:hint="default"/>
      </w:rPr>
    </w:lvl>
    <w:lvl w:ilvl="7" w:tplc="15941246">
      <w:start w:val="1"/>
      <w:numFmt w:val="bullet"/>
      <w:lvlText w:val="o"/>
      <w:lvlJc w:val="left"/>
      <w:pPr>
        <w:ind w:left="5760" w:hanging="360"/>
      </w:pPr>
      <w:rPr>
        <w:rFonts w:ascii="Courier New" w:hAnsi="Courier New" w:hint="default"/>
      </w:rPr>
    </w:lvl>
    <w:lvl w:ilvl="8" w:tplc="6486BF96">
      <w:start w:val="1"/>
      <w:numFmt w:val="bullet"/>
      <w:lvlText w:val=""/>
      <w:lvlJc w:val="left"/>
      <w:pPr>
        <w:ind w:left="6480" w:hanging="360"/>
      </w:pPr>
      <w:rPr>
        <w:rFonts w:ascii="Wingdings" w:hAnsi="Wingdings" w:hint="default"/>
      </w:rPr>
    </w:lvl>
  </w:abstractNum>
  <w:abstractNum w:abstractNumId="37"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8"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9" w15:restartNumberingAfterBreak="0">
    <w:nsid w:val="57DC1A8A"/>
    <w:multiLevelType w:val="hybridMultilevel"/>
    <w:tmpl w:val="8EBC4AB6"/>
    <w:lvl w:ilvl="0" w:tplc="B06A4626">
      <w:start w:val="1"/>
      <w:numFmt w:val="bullet"/>
      <w:lvlText w:val="-"/>
      <w:lvlJc w:val="left"/>
      <w:pPr>
        <w:ind w:left="720" w:hanging="360"/>
      </w:pPr>
      <w:rPr>
        <w:rFonts w:ascii="Aptos" w:hAnsi="Aptos" w:hint="default"/>
      </w:rPr>
    </w:lvl>
    <w:lvl w:ilvl="1" w:tplc="6B844396">
      <w:start w:val="1"/>
      <w:numFmt w:val="bullet"/>
      <w:lvlText w:val="o"/>
      <w:lvlJc w:val="left"/>
      <w:pPr>
        <w:ind w:left="1440" w:hanging="360"/>
      </w:pPr>
      <w:rPr>
        <w:rFonts w:ascii="Courier New" w:hAnsi="Courier New" w:hint="default"/>
      </w:rPr>
    </w:lvl>
    <w:lvl w:ilvl="2" w:tplc="63E600A0">
      <w:start w:val="1"/>
      <w:numFmt w:val="bullet"/>
      <w:lvlText w:val=""/>
      <w:lvlJc w:val="left"/>
      <w:pPr>
        <w:ind w:left="2160" w:hanging="360"/>
      </w:pPr>
      <w:rPr>
        <w:rFonts w:ascii="Wingdings" w:hAnsi="Wingdings" w:hint="default"/>
      </w:rPr>
    </w:lvl>
    <w:lvl w:ilvl="3" w:tplc="62CED02A">
      <w:start w:val="1"/>
      <w:numFmt w:val="bullet"/>
      <w:lvlText w:val=""/>
      <w:lvlJc w:val="left"/>
      <w:pPr>
        <w:ind w:left="2880" w:hanging="360"/>
      </w:pPr>
      <w:rPr>
        <w:rFonts w:ascii="Symbol" w:hAnsi="Symbol" w:hint="default"/>
      </w:rPr>
    </w:lvl>
    <w:lvl w:ilvl="4" w:tplc="72EAF952">
      <w:start w:val="1"/>
      <w:numFmt w:val="bullet"/>
      <w:lvlText w:val="o"/>
      <w:lvlJc w:val="left"/>
      <w:pPr>
        <w:ind w:left="3600" w:hanging="360"/>
      </w:pPr>
      <w:rPr>
        <w:rFonts w:ascii="Courier New" w:hAnsi="Courier New" w:hint="default"/>
      </w:rPr>
    </w:lvl>
    <w:lvl w:ilvl="5" w:tplc="79FAF7C8">
      <w:start w:val="1"/>
      <w:numFmt w:val="bullet"/>
      <w:lvlText w:val=""/>
      <w:lvlJc w:val="left"/>
      <w:pPr>
        <w:ind w:left="4320" w:hanging="360"/>
      </w:pPr>
      <w:rPr>
        <w:rFonts w:ascii="Wingdings" w:hAnsi="Wingdings" w:hint="default"/>
      </w:rPr>
    </w:lvl>
    <w:lvl w:ilvl="6" w:tplc="516E72D8">
      <w:start w:val="1"/>
      <w:numFmt w:val="bullet"/>
      <w:lvlText w:val=""/>
      <w:lvlJc w:val="left"/>
      <w:pPr>
        <w:ind w:left="5040" w:hanging="360"/>
      </w:pPr>
      <w:rPr>
        <w:rFonts w:ascii="Symbol" w:hAnsi="Symbol" w:hint="default"/>
      </w:rPr>
    </w:lvl>
    <w:lvl w:ilvl="7" w:tplc="434C1688">
      <w:start w:val="1"/>
      <w:numFmt w:val="bullet"/>
      <w:lvlText w:val="o"/>
      <w:lvlJc w:val="left"/>
      <w:pPr>
        <w:ind w:left="5760" w:hanging="360"/>
      </w:pPr>
      <w:rPr>
        <w:rFonts w:ascii="Courier New" w:hAnsi="Courier New" w:hint="default"/>
      </w:rPr>
    </w:lvl>
    <w:lvl w:ilvl="8" w:tplc="D35AC75C">
      <w:start w:val="1"/>
      <w:numFmt w:val="bullet"/>
      <w:lvlText w:val=""/>
      <w:lvlJc w:val="left"/>
      <w:pPr>
        <w:ind w:left="6480" w:hanging="360"/>
      </w:pPr>
      <w:rPr>
        <w:rFonts w:ascii="Wingdings" w:hAnsi="Wingdings" w:hint="default"/>
      </w:rPr>
    </w:lvl>
  </w:abstractNum>
  <w:abstractNum w:abstractNumId="40"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1"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2" w15:restartNumberingAfterBreak="0">
    <w:nsid w:val="5C3D918C"/>
    <w:multiLevelType w:val="hybridMultilevel"/>
    <w:tmpl w:val="589E10D0"/>
    <w:lvl w:ilvl="0" w:tplc="725493E8">
      <w:start w:val="1"/>
      <w:numFmt w:val="bullet"/>
      <w:lvlText w:val="-"/>
      <w:lvlJc w:val="left"/>
      <w:pPr>
        <w:ind w:left="720" w:hanging="360"/>
      </w:pPr>
      <w:rPr>
        <w:rFonts w:ascii="Aptos" w:hAnsi="Aptos" w:hint="default"/>
      </w:rPr>
    </w:lvl>
    <w:lvl w:ilvl="1" w:tplc="C71AC3B6">
      <w:start w:val="1"/>
      <w:numFmt w:val="bullet"/>
      <w:lvlText w:val="o"/>
      <w:lvlJc w:val="left"/>
      <w:pPr>
        <w:ind w:left="1440" w:hanging="360"/>
      </w:pPr>
      <w:rPr>
        <w:rFonts w:ascii="Courier New" w:hAnsi="Courier New" w:hint="default"/>
      </w:rPr>
    </w:lvl>
    <w:lvl w:ilvl="2" w:tplc="D4541A98">
      <w:start w:val="1"/>
      <w:numFmt w:val="bullet"/>
      <w:lvlText w:val=""/>
      <w:lvlJc w:val="left"/>
      <w:pPr>
        <w:ind w:left="2160" w:hanging="360"/>
      </w:pPr>
      <w:rPr>
        <w:rFonts w:ascii="Wingdings" w:hAnsi="Wingdings" w:hint="default"/>
      </w:rPr>
    </w:lvl>
    <w:lvl w:ilvl="3" w:tplc="979A5F1E">
      <w:start w:val="1"/>
      <w:numFmt w:val="bullet"/>
      <w:lvlText w:val=""/>
      <w:lvlJc w:val="left"/>
      <w:pPr>
        <w:ind w:left="2880" w:hanging="360"/>
      </w:pPr>
      <w:rPr>
        <w:rFonts w:ascii="Symbol" w:hAnsi="Symbol" w:hint="default"/>
      </w:rPr>
    </w:lvl>
    <w:lvl w:ilvl="4" w:tplc="94065104">
      <w:start w:val="1"/>
      <w:numFmt w:val="bullet"/>
      <w:lvlText w:val="o"/>
      <w:lvlJc w:val="left"/>
      <w:pPr>
        <w:ind w:left="3600" w:hanging="360"/>
      </w:pPr>
      <w:rPr>
        <w:rFonts w:ascii="Courier New" w:hAnsi="Courier New" w:hint="default"/>
      </w:rPr>
    </w:lvl>
    <w:lvl w:ilvl="5" w:tplc="5F4EA092">
      <w:start w:val="1"/>
      <w:numFmt w:val="bullet"/>
      <w:lvlText w:val=""/>
      <w:lvlJc w:val="left"/>
      <w:pPr>
        <w:ind w:left="4320" w:hanging="360"/>
      </w:pPr>
      <w:rPr>
        <w:rFonts w:ascii="Wingdings" w:hAnsi="Wingdings" w:hint="default"/>
      </w:rPr>
    </w:lvl>
    <w:lvl w:ilvl="6" w:tplc="723E1F20">
      <w:start w:val="1"/>
      <w:numFmt w:val="bullet"/>
      <w:lvlText w:val=""/>
      <w:lvlJc w:val="left"/>
      <w:pPr>
        <w:ind w:left="5040" w:hanging="360"/>
      </w:pPr>
      <w:rPr>
        <w:rFonts w:ascii="Symbol" w:hAnsi="Symbol" w:hint="default"/>
      </w:rPr>
    </w:lvl>
    <w:lvl w:ilvl="7" w:tplc="76C28A36">
      <w:start w:val="1"/>
      <w:numFmt w:val="bullet"/>
      <w:lvlText w:val="o"/>
      <w:lvlJc w:val="left"/>
      <w:pPr>
        <w:ind w:left="5760" w:hanging="360"/>
      </w:pPr>
      <w:rPr>
        <w:rFonts w:ascii="Courier New" w:hAnsi="Courier New" w:hint="default"/>
      </w:rPr>
    </w:lvl>
    <w:lvl w:ilvl="8" w:tplc="CD8034AA">
      <w:start w:val="1"/>
      <w:numFmt w:val="bullet"/>
      <w:lvlText w:val=""/>
      <w:lvlJc w:val="left"/>
      <w:pPr>
        <w:ind w:left="6480" w:hanging="360"/>
      </w:pPr>
      <w:rPr>
        <w:rFonts w:ascii="Wingdings" w:hAnsi="Wingdings" w:hint="default"/>
      </w:rPr>
    </w:lvl>
  </w:abstractNum>
  <w:abstractNum w:abstractNumId="43"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4" w15:restartNumberingAfterBreak="0">
    <w:nsid w:val="61FE7D9D"/>
    <w:multiLevelType w:val="hybridMultilevel"/>
    <w:tmpl w:val="3E688544"/>
    <w:lvl w:ilvl="0" w:tplc="E4AA08C4">
      <w:start w:val="1"/>
      <w:numFmt w:val="bullet"/>
      <w:lvlText w:val="-"/>
      <w:lvlJc w:val="left"/>
      <w:pPr>
        <w:ind w:left="720" w:hanging="360"/>
      </w:pPr>
      <w:rPr>
        <w:rFonts w:ascii="Aptos" w:hAnsi="Aptos" w:hint="default"/>
      </w:rPr>
    </w:lvl>
    <w:lvl w:ilvl="1" w:tplc="AA0615E2">
      <w:start w:val="1"/>
      <w:numFmt w:val="bullet"/>
      <w:lvlText w:val="o"/>
      <w:lvlJc w:val="left"/>
      <w:pPr>
        <w:ind w:left="1440" w:hanging="360"/>
      </w:pPr>
      <w:rPr>
        <w:rFonts w:ascii="Courier New" w:hAnsi="Courier New" w:hint="default"/>
      </w:rPr>
    </w:lvl>
    <w:lvl w:ilvl="2" w:tplc="030EA5B0">
      <w:start w:val="1"/>
      <w:numFmt w:val="bullet"/>
      <w:lvlText w:val=""/>
      <w:lvlJc w:val="left"/>
      <w:pPr>
        <w:ind w:left="2160" w:hanging="360"/>
      </w:pPr>
      <w:rPr>
        <w:rFonts w:ascii="Wingdings" w:hAnsi="Wingdings" w:hint="default"/>
      </w:rPr>
    </w:lvl>
    <w:lvl w:ilvl="3" w:tplc="04EE7C24">
      <w:start w:val="1"/>
      <w:numFmt w:val="bullet"/>
      <w:lvlText w:val=""/>
      <w:lvlJc w:val="left"/>
      <w:pPr>
        <w:ind w:left="2880" w:hanging="360"/>
      </w:pPr>
      <w:rPr>
        <w:rFonts w:ascii="Symbol" w:hAnsi="Symbol" w:hint="default"/>
      </w:rPr>
    </w:lvl>
    <w:lvl w:ilvl="4" w:tplc="E6C00008">
      <w:start w:val="1"/>
      <w:numFmt w:val="bullet"/>
      <w:lvlText w:val="o"/>
      <w:lvlJc w:val="left"/>
      <w:pPr>
        <w:ind w:left="3600" w:hanging="360"/>
      </w:pPr>
      <w:rPr>
        <w:rFonts w:ascii="Courier New" w:hAnsi="Courier New" w:hint="default"/>
      </w:rPr>
    </w:lvl>
    <w:lvl w:ilvl="5" w:tplc="8F008930">
      <w:start w:val="1"/>
      <w:numFmt w:val="bullet"/>
      <w:lvlText w:val=""/>
      <w:lvlJc w:val="left"/>
      <w:pPr>
        <w:ind w:left="4320" w:hanging="360"/>
      </w:pPr>
      <w:rPr>
        <w:rFonts w:ascii="Wingdings" w:hAnsi="Wingdings" w:hint="default"/>
      </w:rPr>
    </w:lvl>
    <w:lvl w:ilvl="6" w:tplc="9AB48504">
      <w:start w:val="1"/>
      <w:numFmt w:val="bullet"/>
      <w:lvlText w:val=""/>
      <w:lvlJc w:val="left"/>
      <w:pPr>
        <w:ind w:left="5040" w:hanging="360"/>
      </w:pPr>
      <w:rPr>
        <w:rFonts w:ascii="Symbol" w:hAnsi="Symbol" w:hint="default"/>
      </w:rPr>
    </w:lvl>
    <w:lvl w:ilvl="7" w:tplc="7F9ACE80">
      <w:start w:val="1"/>
      <w:numFmt w:val="bullet"/>
      <w:lvlText w:val="o"/>
      <w:lvlJc w:val="left"/>
      <w:pPr>
        <w:ind w:left="5760" w:hanging="360"/>
      </w:pPr>
      <w:rPr>
        <w:rFonts w:ascii="Courier New" w:hAnsi="Courier New" w:hint="default"/>
      </w:rPr>
    </w:lvl>
    <w:lvl w:ilvl="8" w:tplc="7AC688B2">
      <w:start w:val="1"/>
      <w:numFmt w:val="bullet"/>
      <w:lvlText w:val=""/>
      <w:lvlJc w:val="left"/>
      <w:pPr>
        <w:ind w:left="6480" w:hanging="360"/>
      </w:pPr>
      <w:rPr>
        <w:rFonts w:ascii="Wingdings" w:hAnsi="Wingdings" w:hint="default"/>
      </w:rPr>
    </w:lvl>
  </w:abstractNum>
  <w:abstractNum w:abstractNumId="45" w15:restartNumberingAfterBreak="0">
    <w:nsid w:val="6405AED3"/>
    <w:multiLevelType w:val="hybridMultilevel"/>
    <w:tmpl w:val="9536D438"/>
    <w:lvl w:ilvl="0" w:tplc="EA6252FA">
      <w:start w:val="1"/>
      <w:numFmt w:val="bullet"/>
      <w:lvlText w:val="-"/>
      <w:lvlJc w:val="left"/>
      <w:pPr>
        <w:ind w:left="720" w:hanging="360"/>
      </w:pPr>
      <w:rPr>
        <w:rFonts w:ascii="Aptos" w:hAnsi="Aptos" w:hint="default"/>
      </w:rPr>
    </w:lvl>
    <w:lvl w:ilvl="1" w:tplc="D8BE7F02">
      <w:start w:val="1"/>
      <w:numFmt w:val="bullet"/>
      <w:lvlText w:val="o"/>
      <w:lvlJc w:val="left"/>
      <w:pPr>
        <w:ind w:left="1440" w:hanging="360"/>
      </w:pPr>
      <w:rPr>
        <w:rFonts w:ascii="Courier New" w:hAnsi="Courier New" w:hint="default"/>
      </w:rPr>
    </w:lvl>
    <w:lvl w:ilvl="2" w:tplc="EE96907C">
      <w:start w:val="1"/>
      <w:numFmt w:val="bullet"/>
      <w:lvlText w:val=""/>
      <w:lvlJc w:val="left"/>
      <w:pPr>
        <w:ind w:left="2160" w:hanging="360"/>
      </w:pPr>
      <w:rPr>
        <w:rFonts w:ascii="Wingdings" w:hAnsi="Wingdings" w:hint="default"/>
      </w:rPr>
    </w:lvl>
    <w:lvl w:ilvl="3" w:tplc="6AA6FCDC">
      <w:start w:val="1"/>
      <w:numFmt w:val="bullet"/>
      <w:lvlText w:val=""/>
      <w:lvlJc w:val="left"/>
      <w:pPr>
        <w:ind w:left="2880" w:hanging="360"/>
      </w:pPr>
      <w:rPr>
        <w:rFonts w:ascii="Symbol" w:hAnsi="Symbol" w:hint="default"/>
      </w:rPr>
    </w:lvl>
    <w:lvl w:ilvl="4" w:tplc="104EFF3E">
      <w:start w:val="1"/>
      <w:numFmt w:val="bullet"/>
      <w:lvlText w:val="o"/>
      <w:lvlJc w:val="left"/>
      <w:pPr>
        <w:ind w:left="3600" w:hanging="360"/>
      </w:pPr>
      <w:rPr>
        <w:rFonts w:ascii="Courier New" w:hAnsi="Courier New" w:hint="default"/>
      </w:rPr>
    </w:lvl>
    <w:lvl w:ilvl="5" w:tplc="89E24D34">
      <w:start w:val="1"/>
      <w:numFmt w:val="bullet"/>
      <w:lvlText w:val=""/>
      <w:lvlJc w:val="left"/>
      <w:pPr>
        <w:ind w:left="4320" w:hanging="360"/>
      </w:pPr>
      <w:rPr>
        <w:rFonts w:ascii="Wingdings" w:hAnsi="Wingdings" w:hint="default"/>
      </w:rPr>
    </w:lvl>
    <w:lvl w:ilvl="6" w:tplc="3954D6BC">
      <w:start w:val="1"/>
      <w:numFmt w:val="bullet"/>
      <w:lvlText w:val=""/>
      <w:lvlJc w:val="left"/>
      <w:pPr>
        <w:ind w:left="5040" w:hanging="360"/>
      </w:pPr>
      <w:rPr>
        <w:rFonts w:ascii="Symbol" w:hAnsi="Symbol" w:hint="default"/>
      </w:rPr>
    </w:lvl>
    <w:lvl w:ilvl="7" w:tplc="7AD83BAA">
      <w:start w:val="1"/>
      <w:numFmt w:val="bullet"/>
      <w:lvlText w:val="o"/>
      <w:lvlJc w:val="left"/>
      <w:pPr>
        <w:ind w:left="5760" w:hanging="360"/>
      </w:pPr>
      <w:rPr>
        <w:rFonts w:ascii="Courier New" w:hAnsi="Courier New" w:hint="default"/>
      </w:rPr>
    </w:lvl>
    <w:lvl w:ilvl="8" w:tplc="568A6116">
      <w:start w:val="1"/>
      <w:numFmt w:val="bullet"/>
      <w:lvlText w:val=""/>
      <w:lvlJc w:val="left"/>
      <w:pPr>
        <w:ind w:left="6480" w:hanging="360"/>
      </w:pPr>
      <w:rPr>
        <w:rFonts w:ascii="Wingdings" w:hAnsi="Wingdings" w:hint="default"/>
      </w:rPr>
    </w:lvl>
  </w:abstractNum>
  <w:abstractNum w:abstractNumId="46" w15:restartNumberingAfterBreak="0">
    <w:nsid w:val="64E8142F"/>
    <w:multiLevelType w:val="hybridMultilevel"/>
    <w:tmpl w:val="AACC0180"/>
    <w:lvl w:ilvl="0" w:tplc="EDF6BDA4">
      <w:start w:val="1"/>
      <w:numFmt w:val="bullet"/>
      <w:lvlText w:val="-"/>
      <w:lvlJc w:val="left"/>
      <w:pPr>
        <w:ind w:left="720" w:hanging="360"/>
      </w:pPr>
      <w:rPr>
        <w:rFonts w:ascii="Aptos" w:hAnsi="Aptos" w:hint="default"/>
      </w:rPr>
    </w:lvl>
    <w:lvl w:ilvl="1" w:tplc="D4289A18">
      <w:start w:val="1"/>
      <w:numFmt w:val="bullet"/>
      <w:lvlText w:val="o"/>
      <w:lvlJc w:val="left"/>
      <w:pPr>
        <w:ind w:left="1440" w:hanging="360"/>
      </w:pPr>
      <w:rPr>
        <w:rFonts w:ascii="Courier New" w:hAnsi="Courier New" w:hint="default"/>
      </w:rPr>
    </w:lvl>
    <w:lvl w:ilvl="2" w:tplc="F4BC8ED2">
      <w:start w:val="1"/>
      <w:numFmt w:val="bullet"/>
      <w:lvlText w:val=""/>
      <w:lvlJc w:val="left"/>
      <w:pPr>
        <w:ind w:left="2160" w:hanging="360"/>
      </w:pPr>
      <w:rPr>
        <w:rFonts w:ascii="Wingdings" w:hAnsi="Wingdings" w:hint="default"/>
      </w:rPr>
    </w:lvl>
    <w:lvl w:ilvl="3" w:tplc="BBAEA966">
      <w:start w:val="1"/>
      <w:numFmt w:val="bullet"/>
      <w:lvlText w:val=""/>
      <w:lvlJc w:val="left"/>
      <w:pPr>
        <w:ind w:left="2880" w:hanging="360"/>
      </w:pPr>
      <w:rPr>
        <w:rFonts w:ascii="Symbol" w:hAnsi="Symbol" w:hint="default"/>
      </w:rPr>
    </w:lvl>
    <w:lvl w:ilvl="4" w:tplc="25163F6C">
      <w:start w:val="1"/>
      <w:numFmt w:val="bullet"/>
      <w:lvlText w:val="o"/>
      <w:lvlJc w:val="left"/>
      <w:pPr>
        <w:ind w:left="3600" w:hanging="360"/>
      </w:pPr>
      <w:rPr>
        <w:rFonts w:ascii="Courier New" w:hAnsi="Courier New" w:hint="default"/>
      </w:rPr>
    </w:lvl>
    <w:lvl w:ilvl="5" w:tplc="8D465CC0">
      <w:start w:val="1"/>
      <w:numFmt w:val="bullet"/>
      <w:lvlText w:val=""/>
      <w:lvlJc w:val="left"/>
      <w:pPr>
        <w:ind w:left="4320" w:hanging="360"/>
      </w:pPr>
      <w:rPr>
        <w:rFonts w:ascii="Wingdings" w:hAnsi="Wingdings" w:hint="default"/>
      </w:rPr>
    </w:lvl>
    <w:lvl w:ilvl="6" w:tplc="86FA9B6E">
      <w:start w:val="1"/>
      <w:numFmt w:val="bullet"/>
      <w:lvlText w:val=""/>
      <w:lvlJc w:val="left"/>
      <w:pPr>
        <w:ind w:left="5040" w:hanging="360"/>
      </w:pPr>
      <w:rPr>
        <w:rFonts w:ascii="Symbol" w:hAnsi="Symbol" w:hint="default"/>
      </w:rPr>
    </w:lvl>
    <w:lvl w:ilvl="7" w:tplc="515490FC">
      <w:start w:val="1"/>
      <w:numFmt w:val="bullet"/>
      <w:lvlText w:val="o"/>
      <w:lvlJc w:val="left"/>
      <w:pPr>
        <w:ind w:left="5760" w:hanging="360"/>
      </w:pPr>
      <w:rPr>
        <w:rFonts w:ascii="Courier New" w:hAnsi="Courier New" w:hint="default"/>
      </w:rPr>
    </w:lvl>
    <w:lvl w:ilvl="8" w:tplc="84D69048">
      <w:start w:val="1"/>
      <w:numFmt w:val="bullet"/>
      <w:lvlText w:val=""/>
      <w:lvlJc w:val="left"/>
      <w:pPr>
        <w:ind w:left="6480" w:hanging="360"/>
      </w:pPr>
      <w:rPr>
        <w:rFonts w:ascii="Wingdings" w:hAnsi="Wingdings" w:hint="default"/>
      </w:rPr>
    </w:lvl>
  </w:abstractNum>
  <w:abstractNum w:abstractNumId="47" w15:restartNumberingAfterBreak="0">
    <w:nsid w:val="660BA1BB"/>
    <w:multiLevelType w:val="hybridMultilevel"/>
    <w:tmpl w:val="BDAE4F78"/>
    <w:lvl w:ilvl="0" w:tplc="45C052C4">
      <w:start w:val="1"/>
      <w:numFmt w:val="bullet"/>
      <w:lvlText w:val="-"/>
      <w:lvlJc w:val="left"/>
      <w:pPr>
        <w:ind w:left="1080" w:hanging="360"/>
      </w:pPr>
      <w:rPr>
        <w:rFonts w:ascii="Aptos" w:hAnsi="Aptos" w:hint="default"/>
      </w:rPr>
    </w:lvl>
    <w:lvl w:ilvl="1" w:tplc="A2727F4C">
      <w:start w:val="1"/>
      <w:numFmt w:val="bullet"/>
      <w:lvlText w:val="o"/>
      <w:lvlJc w:val="left"/>
      <w:pPr>
        <w:ind w:left="1800" w:hanging="360"/>
      </w:pPr>
      <w:rPr>
        <w:rFonts w:ascii="Courier New" w:hAnsi="Courier New" w:hint="default"/>
      </w:rPr>
    </w:lvl>
    <w:lvl w:ilvl="2" w:tplc="0A885DE0">
      <w:start w:val="1"/>
      <w:numFmt w:val="bullet"/>
      <w:lvlText w:val=""/>
      <w:lvlJc w:val="left"/>
      <w:pPr>
        <w:ind w:left="2520" w:hanging="360"/>
      </w:pPr>
      <w:rPr>
        <w:rFonts w:ascii="Wingdings" w:hAnsi="Wingdings" w:hint="default"/>
      </w:rPr>
    </w:lvl>
    <w:lvl w:ilvl="3" w:tplc="B928EB3C">
      <w:start w:val="1"/>
      <w:numFmt w:val="bullet"/>
      <w:lvlText w:val=""/>
      <w:lvlJc w:val="left"/>
      <w:pPr>
        <w:ind w:left="3240" w:hanging="360"/>
      </w:pPr>
      <w:rPr>
        <w:rFonts w:ascii="Symbol" w:hAnsi="Symbol" w:hint="default"/>
      </w:rPr>
    </w:lvl>
    <w:lvl w:ilvl="4" w:tplc="0AF0FF52">
      <w:start w:val="1"/>
      <w:numFmt w:val="bullet"/>
      <w:lvlText w:val="o"/>
      <w:lvlJc w:val="left"/>
      <w:pPr>
        <w:ind w:left="3960" w:hanging="360"/>
      </w:pPr>
      <w:rPr>
        <w:rFonts w:ascii="Courier New" w:hAnsi="Courier New" w:hint="default"/>
      </w:rPr>
    </w:lvl>
    <w:lvl w:ilvl="5" w:tplc="9524EC02">
      <w:start w:val="1"/>
      <w:numFmt w:val="bullet"/>
      <w:lvlText w:val=""/>
      <w:lvlJc w:val="left"/>
      <w:pPr>
        <w:ind w:left="4680" w:hanging="360"/>
      </w:pPr>
      <w:rPr>
        <w:rFonts w:ascii="Wingdings" w:hAnsi="Wingdings" w:hint="default"/>
      </w:rPr>
    </w:lvl>
    <w:lvl w:ilvl="6" w:tplc="9B6AD9A8">
      <w:start w:val="1"/>
      <w:numFmt w:val="bullet"/>
      <w:lvlText w:val=""/>
      <w:lvlJc w:val="left"/>
      <w:pPr>
        <w:ind w:left="5400" w:hanging="360"/>
      </w:pPr>
      <w:rPr>
        <w:rFonts w:ascii="Symbol" w:hAnsi="Symbol" w:hint="default"/>
      </w:rPr>
    </w:lvl>
    <w:lvl w:ilvl="7" w:tplc="A3B6089E">
      <w:start w:val="1"/>
      <w:numFmt w:val="bullet"/>
      <w:lvlText w:val="o"/>
      <w:lvlJc w:val="left"/>
      <w:pPr>
        <w:ind w:left="6120" w:hanging="360"/>
      </w:pPr>
      <w:rPr>
        <w:rFonts w:ascii="Courier New" w:hAnsi="Courier New" w:hint="default"/>
      </w:rPr>
    </w:lvl>
    <w:lvl w:ilvl="8" w:tplc="E74035AE">
      <w:start w:val="1"/>
      <w:numFmt w:val="bullet"/>
      <w:lvlText w:val=""/>
      <w:lvlJc w:val="left"/>
      <w:pPr>
        <w:ind w:left="6840" w:hanging="360"/>
      </w:pPr>
      <w:rPr>
        <w:rFonts w:ascii="Wingdings" w:hAnsi="Wingdings" w:hint="default"/>
      </w:rPr>
    </w:lvl>
  </w:abstractNum>
  <w:abstractNum w:abstractNumId="48"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9" w15:restartNumberingAfterBreak="0">
    <w:nsid w:val="6F8D4D88"/>
    <w:multiLevelType w:val="hybridMultilevel"/>
    <w:tmpl w:val="E190D6D0"/>
    <w:lvl w:ilvl="0" w:tplc="93407EF6">
      <w:start w:val="1"/>
      <w:numFmt w:val="bullet"/>
      <w:lvlText w:val="-"/>
      <w:lvlJc w:val="left"/>
      <w:pPr>
        <w:ind w:left="720" w:hanging="360"/>
      </w:pPr>
      <w:rPr>
        <w:rFonts w:ascii="Aptos" w:hAnsi="Aptos" w:hint="default"/>
      </w:rPr>
    </w:lvl>
    <w:lvl w:ilvl="1" w:tplc="06460F88">
      <w:start w:val="1"/>
      <w:numFmt w:val="bullet"/>
      <w:lvlText w:val="o"/>
      <w:lvlJc w:val="left"/>
      <w:pPr>
        <w:ind w:left="1440" w:hanging="360"/>
      </w:pPr>
      <w:rPr>
        <w:rFonts w:ascii="Courier New" w:hAnsi="Courier New" w:hint="default"/>
      </w:rPr>
    </w:lvl>
    <w:lvl w:ilvl="2" w:tplc="4D3E9C3C">
      <w:start w:val="1"/>
      <w:numFmt w:val="bullet"/>
      <w:lvlText w:val=""/>
      <w:lvlJc w:val="left"/>
      <w:pPr>
        <w:ind w:left="2160" w:hanging="360"/>
      </w:pPr>
      <w:rPr>
        <w:rFonts w:ascii="Wingdings" w:hAnsi="Wingdings" w:hint="default"/>
      </w:rPr>
    </w:lvl>
    <w:lvl w:ilvl="3" w:tplc="3410AC18">
      <w:start w:val="1"/>
      <w:numFmt w:val="bullet"/>
      <w:lvlText w:val=""/>
      <w:lvlJc w:val="left"/>
      <w:pPr>
        <w:ind w:left="2880" w:hanging="360"/>
      </w:pPr>
      <w:rPr>
        <w:rFonts w:ascii="Symbol" w:hAnsi="Symbol" w:hint="default"/>
      </w:rPr>
    </w:lvl>
    <w:lvl w:ilvl="4" w:tplc="90885424">
      <w:start w:val="1"/>
      <w:numFmt w:val="bullet"/>
      <w:lvlText w:val="o"/>
      <w:lvlJc w:val="left"/>
      <w:pPr>
        <w:ind w:left="3600" w:hanging="360"/>
      </w:pPr>
      <w:rPr>
        <w:rFonts w:ascii="Courier New" w:hAnsi="Courier New" w:hint="default"/>
      </w:rPr>
    </w:lvl>
    <w:lvl w:ilvl="5" w:tplc="748CBCB8">
      <w:start w:val="1"/>
      <w:numFmt w:val="bullet"/>
      <w:lvlText w:val=""/>
      <w:lvlJc w:val="left"/>
      <w:pPr>
        <w:ind w:left="4320" w:hanging="360"/>
      </w:pPr>
      <w:rPr>
        <w:rFonts w:ascii="Wingdings" w:hAnsi="Wingdings" w:hint="default"/>
      </w:rPr>
    </w:lvl>
    <w:lvl w:ilvl="6" w:tplc="67A242C6">
      <w:start w:val="1"/>
      <w:numFmt w:val="bullet"/>
      <w:lvlText w:val=""/>
      <w:lvlJc w:val="left"/>
      <w:pPr>
        <w:ind w:left="5040" w:hanging="360"/>
      </w:pPr>
      <w:rPr>
        <w:rFonts w:ascii="Symbol" w:hAnsi="Symbol" w:hint="default"/>
      </w:rPr>
    </w:lvl>
    <w:lvl w:ilvl="7" w:tplc="3320DBCE">
      <w:start w:val="1"/>
      <w:numFmt w:val="bullet"/>
      <w:lvlText w:val="o"/>
      <w:lvlJc w:val="left"/>
      <w:pPr>
        <w:ind w:left="5760" w:hanging="360"/>
      </w:pPr>
      <w:rPr>
        <w:rFonts w:ascii="Courier New" w:hAnsi="Courier New" w:hint="default"/>
      </w:rPr>
    </w:lvl>
    <w:lvl w:ilvl="8" w:tplc="1E8AF040">
      <w:start w:val="1"/>
      <w:numFmt w:val="bullet"/>
      <w:lvlText w:val=""/>
      <w:lvlJc w:val="left"/>
      <w:pPr>
        <w:ind w:left="6480" w:hanging="360"/>
      </w:pPr>
      <w:rPr>
        <w:rFonts w:ascii="Wingdings" w:hAnsi="Wingdings" w:hint="default"/>
      </w:rPr>
    </w:lvl>
  </w:abstractNum>
  <w:abstractNum w:abstractNumId="50"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51"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52" w15:restartNumberingAfterBreak="0">
    <w:nsid w:val="723958BD"/>
    <w:multiLevelType w:val="hybridMultilevel"/>
    <w:tmpl w:val="EB0A8FF4"/>
    <w:lvl w:ilvl="0" w:tplc="18F4BDE2">
      <w:start w:val="1"/>
      <w:numFmt w:val="bullet"/>
      <w:lvlText w:val="-"/>
      <w:lvlJc w:val="left"/>
      <w:pPr>
        <w:ind w:left="720" w:hanging="360"/>
      </w:pPr>
      <w:rPr>
        <w:rFonts w:ascii="Aptos" w:hAnsi="Aptos" w:hint="default"/>
      </w:rPr>
    </w:lvl>
    <w:lvl w:ilvl="1" w:tplc="427E5E3A">
      <w:start w:val="1"/>
      <w:numFmt w:val="bullet"/>
      <w:lvlText w:val="o"/>
      <w:lvlJc w:val="left"/>
      <w:pPr>
        <w:ind w:left="1440" w:hanging="360"/>
      </w:pPr>
      <w:rPr>
        <w:rFonts w:ascii="Courier New" w:hAnsi="Courier New" w:hint="default"/>
      </w:rPr>
    </w:lvl>
    <w:lvl w:ilvl="2" w:tplc="420AF47E">
      <w:start w:val="1"/>
      <w:numFmt w:val="bullet"/>
      <w:lvlText w:val=""/>
      <w:lvlJc w:val="left"/>
      <w:pPr>
        <w:ind w:left="2160" w:hanging="360"/>
      </w:pPr>
      <w:rPr>
        <w:rFonts w:ascii="Wingdings" w:hAnsi="Wingdings" w:hint="default"/>
      </w:rPr>
    </w:lvl>
    <w:lvl w:ilvl="3" w:tplc="0908E8DE">
      <w:start w:val="1"/>
      <w:numFmt w:val="bullet"/>
      <w:lvlText w:val=""/>
      <w:lvlJc w:val="left"/>
      <w:pPr>
        <w:ind w:left="2880" w:hanging="360"/>
      </w:pPr>
      <w:rPr>
        <w:rFonts w:ascii="Symbol" w:hAnsi="Symbol" w:hint="default"/>
      </w:rPr>
    </w:lvl>
    <w:lvl w:ilvl="4" w:tplc="51628CA8">
      <w:start w:val="1"/>
      <w:numFmt w:val="bullet"/>
      <w:lvlText w:val="o"/>
      <w:lvlJc w:val="left"/>
      <w:pPr>
        <w:ind w:left="3600" w:hanging="360"/>
      </w:pPr>
      <w:rPr>
        <w:rFonts w:ascii="Courier New" w:hAnsi="Courier New" w:hint="default"/>
      </w:rPr>
    </w:lvl>
    <w:lvl w:ilvl="5" w:tplc="AD7619DA">
      <w:start w:val="1"/>
      <w:numFmt w:val="bullet"/>
      <w:lvlText w:val=""/>
      <w:lvlJc w:val="left"/>
      <w:pPr>
        <w:ind w:left="4320" w:hanging="360"/>
      </w:pPr>
      <w:rPr>
        <w:rFonts w:ascii="Wingdings" w:hAnsi="Wingdings" w:hint="default"/>
      </w:rPr>
    </w:lvl>
    <w:lvl w:ilvl="6" w:tplc="02F6D8BE">
      <w:start w:val="1"/>
      <w:numFmt w:val="bullet"/>
      <w:lvlText w:val=""/>
      <w:lvlJc w:val="left"/>
      <w:pPr>
        <w:ind w:left="5040" w:hanging="360"/>
      </w:pPr>
      <w:rPr>
        <w:rFonts w:ascii="Symbol" w:hAnsi="Symbol" w:hint="default"/>
      </w:rPr>
    </w:lvl>
    <w:lvl w:ilvl="7" w:tplc="92343878">
      <w:start w:val="1"/>
      <w:numFmt w:val="bullet"/>
      <w:lvlText w:val="o"/>
      <w:lvlJc w:val="left"/>
      <w:pPr>
        <w:ind w:left="5760" w:hanging="360"/>
      </w:pPr>
      <w:rPr>
        <w:rFonts w:ascii="Courier New" w:hAnsi="Courier New" w:hint="default"/>
      </w:rPr>
    </w:lvl>
    <w:lvl w:ilvl="8" w:tplc="C49E5276">
      <w:start w:val="1"/>
      <w:numFmt w:val="bullet"/>
      <w:lvlText w:val=""/>
      <w:lvlJc w:val="left"/>
      <w:pPr>
        <w:ind w:left="6480" w:hanging="360"/>
      </w:pPr>
      <w:rPr>
        <w:rFonts w:ascii="Wingdings" w:hAnsi="Wingdings" w:hint="default"/>
      </w:rPr>
    </w:lvl>
  </w:abstractNum>
  <w:abstractNum w:abstractNumId="53"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4"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55" w15:restartNumberingAfterBreak="0">
    <w:nsid w:val="7F1D1ABE"/>
    <w:multiLevelType w:val="hybridMultilevel"/>
    <w:tmpl w:val="BC6865BE"/>
    <w:lvl w:ilvl="0" w:tplc="8E1AEF9E">
      <w:start w:val="1"/>
      <w:numFmt w:val="bullet"/>
      <w:lvlText w:val="-"/>
      <w:lvlJc w:val="left"/>
      <w:pPr>
        <w:ind w:left="720" w:hanging="360"/>
      </w:pPr>
      <w:rPr>
        <w:rFonts w:ascii="Aptos" w:hAnsi="Aptos" w:hint="default"/>
      </w:rPr>
    </w:lvl>
    <w:lvl w:ilvl="1" w:tplc="451EF5B2">
      <w:start w:val="1"/>
      <w:numFmt w:val="bullet"/>
      <w:lvlText w:val="o"/>
      <w:lvlJc w:val="left"/>
      <w:pPr>
        <w:ind w:left="1440" w:hanging="360"/>
      </w:pPr>
      <w:rPr>
        <w:rFonts w:ascii="Courier New" w:hAnsi="Courier New" w:hint="default"/>
      </w:rPr>
    </w:lvl>
    <w:lvl w:ilvl="2" w:tplc="4CE44D38">
      <w:start w:val="1"/>
      <w:numFmt w:val="bullet"/>
      <w:lvlText w:val=""/>
      <w:lvlJc w:val="left"/>
      <w:pPr>
        <w:ind w:left="2160" w:hanging="360"/>
      </w:pPr>
      <w:rPr>
        <w:rFonts w:ascii="Wingdings" w:hAnsi="Wingdings" w:hint="default"/>
      </w:rPr>
    </w:lvl>
    <w:lvl w:ilvl="3" w:tplc="B524BFFA">
      <w:start w:val="1"/>
      <w:numFmt w:val="bullet"/>
      <w:lvlText w:val=""/>
      <w:lvlJc w:val="left"/>
      <w:pPr>
        <w:ind w:left="2880" w:hanging="360"/>
      </w:pPr>
      <w:rPr>
        <w:rFonts w:ascii="Symbol" w:hAnsi="Symbol" w:hint="default"/>
      </w:rPr>
    </w:lvl>
    <w:lvl w:ilvl="4" w:tplc="71BCACA2">
      <w:start w:val="1"/>
      <w:numFmt w:val="bullet"/>
      <w:lvlText w:val="o"/>
      <w:lvlJc w:val="left"/>
      <w:pPr>
        <w:ind w:left="3600" w:hanging="360"/>
      </w:pPr>
      <w:rPr>
        <w:rFonts w:ascii="Courier New" w:hAnsi="Courier New" w:hint="default"/>
      </w:rPr>
    </w:lvl>
    <w:lvl w:ilvl="5" w:tplc="7772F324">
      <w:start w:val="1"/>
      <w:numFmt w:val="bullet"/>
      <w:lvlText w:val=""/>
      <w:lvlJc w:val="left"/>
      <w:pPr>
        <w:ind w:left="4320" w:hanging="360"/>
      </w:pPr>
      <w:rPr>
        <w:rFonts w:ascii="Wingdings" w:hAnsi="Wingdings" w:hint="default"/>
      </w:rPr>
    </w:lvl>
    <w:lvl w:ilvl="6" w:tplc="3E8C0736">
      <w:start w:val="1"/>
      <w:numFmt w:val="bullet"/>
      <w:lvlText w:val=""/>
      <w:lvlJc w:val="left"/>
      <w:pPr>
        <w:ind w:left="5040" w:hanging="360"/>
      </w:pPr>
      <w:rPr>
        <w:rFonts w:ascii="Symbol" w:hAnsi="Symbol" w:hint="default"/>
      </w:rPr>
    </w:lvl>
    <w:lvl w:ilvl="7" w:tplc="117C17C0">
      <w:start w:val="1"/>
      <w:numFmt w:val="bullet"/>
      <w:lvlText w:val="o"/>
      <w:lvlJc w:val="left"/>
      <w:pPr>
        <w:ind w:left="5760" w:hanging="360"/>
      </w:pPr>
      <w:rPr>
        <w:rFonts w:ascii="Courier New" w:hAnsi="Courier New" w:hint="default"/>
      </w:rPr>
    </w:lvl>
    <w:lvl w:ilvl="8" w:tplc="9F5655A4">
      <w:start w:val="1"/>
      <w:numFmt w:val="bullet"/>
      <w:lvlText w:val=""/>
      <w:lvlJc w:val="left"/>
      <w:pPr>
        <w:ind w:left="6480" w:hanging="360"/>
      </w:pPr>
      <w:rPr>
        <w:rFonts w:ascii="Wingdings" w:hAnsi="Wingdings" w:hint="default"/>
      </w:rPr>
    </w:lvl>
  </w:abstractNum>
  <w:abstractNum w:abstractNumId="56" w15:restartNumberingAfterBreak="0">
    <w:nsid w:val="7F2715BD"/>
    <w:multiLevelType w:val="hybridMultilevel"/>
    <w:tmpl w:val="D3363AD2"/>
    <w:lvl w:ilvl="0" w:tplc="14C0782C">
      <w:start w:val="1"/>
      <w:numFmt w:val="bullet"/>
      <w:lvlText w:val="-"/>
      <w:lvlJc w:val="left"/>
      <w:pPr>
        <w:ind w:left="720" w:hanging="360"/>
      </w:pPr>
      <w:rPr>
        <w:rFonts w:ascii="Aptos" w:hAnsi="Aptos" w:hint="default"/>
      </w:rPr>
    </w:lvl>
    <w:lvl w:ilvl="1" w:tplc="9028D856">
      <w:start w:val="1"/>
      <w:numFmt w:val="bullet"/>
      <w:lvlText w:val="o"/>
      <w:lvlJc w:val="left"/>
      <w:pPr>
        <w:ind w:left="1440" w:hanging="360"/>
      </w:pPr>
      <w:rPr>
        <w:rFonts w:ascii="Courier New" w:hAnsi="Courier New" w:hint="default"/>
      </w:rPr>
    </w:lvl>
    <w:lvl w:ilvl="2" w:tplc="040A574A">
      <w:start w:val="1"/>
      <w:numFmt w:val="bullet"/>
      <w:lvlText w:val=""/>
      <w:lvlJc w:val="left"/>
      <w:pPr>
        <w:ind w:left="2160" w:hanging="360"/>
      </w:pPr>
      <w:rPr>
        <w:rFonts w:ascii="Wingdings" w:hAnsi="Wingdings" w:hint="default"/>
      </w:rPr>
    </w:lvl>
    <w:lvl w:ilvl="3" w:tplc="47F61242">
      <w:start w:val="1"/>
      <w:numFmt w:val="bullet"/>
      <w:lvlText w:val=""/>
      <w:lvlJc w:val="left"/>
      <w:pPr>
        <w:ind w:left="2880" w:hanging="360"/>
      </w:pPr>
      <w:rPr>
        <w:rFonts w:ascii="Symbol" w:hAnsi="Symbol" w:hint="default"/>
      </w:rPr>
    </w:lvl>
    <w:lvl w:ilvl="4" w:tplc="E23A71B2">
      <w:start w:val="1"/>
      <w:numFmt w:val="bullet"/>
      <w:lvlText w:val="o"/>
      <w:lvlJc w:val="left"/>
      <w:pPr>
        <w:ind w:left="3600" w:hanging="360"/>
      </w:pPr>
      <w:rPr>
        <w:rFonts w:ascii="Courier New" w:hAnsi="Courier New" w:hint="default"/>
      </w:rPr>
    </w:lvl>
    <w:lvl w:ilvl="5" w:tplc="2C481860">
      <w:start w:val="1"/>
      <w:numFmt w:val="bullet"/>
      <w:lvlText w:val=""/>
      <w:lvlJc w:val="left"/>
      <w:pPr>
        <w:ind w:left="4320" w:hanging="360"/>
      </w:pPr>
      <w:rPr>
        <w:rFonts w:ascii="Wingdings" w:hAnsi="Wingdings" w:hint="default"/>
      </w:rPr>
    </w:lvl>
    <w:lvl w:ilvl="6" w:tplc="97983B72">
      <w:start w:val="1"/>
      <w:numFmt w:val="bullet"/>
      <w:lvlText w:val=""/>
      <w:lvlJc w:val="left"/>
      <w:pPr>
        <w:ind w:left="5040" w:hanging="360"/>
      </w:pPr>
      <w:rPr>
        <w:rFonts w:ascii="Symbol" w:hAnsi="Symbol" w:hint="default"/>
      </w:rPr>
    </w:lvl>
    <w:lvl w:ilvl="7" w:tplc="D63A1352">
      <w:start w:val="1"/>
      <w:numFmt w:val="bullet"/>
      <w:lvlText w:val="o"/>
      <w:lvlJc w:val="left"/>
      <w:pPr>
        <w:ind w:left="5760" w:hanging="360"/>
      </w:pPr>
      <w:rPr>
        <w:rFonts w:ascii="Courier New" w:hAnsi="Courier New" w:hint="default"/>
      </w:rPr>
    </w:lvl>
    <w:lvl w:ilvl="8" w:tplc="B5DEBA9E">
      <w:start w:val="1"/>
      <w:numFmt w:val="bullet"/>
      <w:lvlText w:val=""/>
      <w:lvlJc w:val="left"/>
      <w:pPr>
        <w:ind w:left="6480" w:hanging="360"/>
      </w:pPr>
      <w:rPr>
        <w:rFonts w:ascii="Wingdings" w:hAnsi="Wingdings" w:hint="default"/>
      </w:rPr>
    </w:lvl>
  </w:abstractNum>
  <w:num w:numId="1" w16cid:durableId="1752963736">
    <w:abstractNumId w:val="55"/>
  </w:num>
  <w:num w:numId="2" w16cid:durableId="1925722686">
    <w:abstractNumId w:val="39"/>
  </w:num>
  <w:num w:numId="3" w16cid:durableId="948241633">
    <w:abstractNumId w:val="34"/>
  </w:num>
  <w:num w:numId="4" w16cid:durableId="1037467449">
    <w:abstractNumId w:val="36"/>
  </w:num>
  <w:num w:numId="5" w16cid:durableId="1256865142">
    <w:abstractNumId w:val="35"/>
  </w:num>
  <w:num w:numId="6" w16cid:durableId="526258360">
    <w:abstractNumId w:val="5"/>
  </w:num>
  <w:num w:numId="7" w16cid:durableId="398552513">
    <w:abstractNumId w:val="18"/>
  </w:num>
  <w:num w:numId="8" w16cid:durableId="1081367897">
    <w:abstractNumId w:val="15"/>
  </w:num>
  <w:num w:numId="9" w16cid:durableId="18091886">
    <w:abstractNumId w:val="32"/>
  </w:num>
  <w:num w:numId="10" w16cid:durableId="1517697062">
    <w:abstractNumId w:val="8"/>
  </w:num>
  <w:num w:numId="11" w16cid:durableId="984623992">
    <w:abstractNumId w:val="45"/>
  </w:num>
  <w:num w:numId="12" w16cid:durableId="1355376866">
    <w:abstractNumId w:val="31"/>
  </w:num>
  <w:num w:numId="13" w16cid:durableId="490489339">
    <w:abstractNumId w:val="11"/>
  </w:num>
  <w:num w:numId="14" w16cid:durableId="871961263">
    <w:abstractNumId w:val="44"/>
  </w:num>
  <w:num w:numId="15" w16cid:durableId="303851748">
    <w:abstractNumId w:val="10"/>
  </w:num>
  <w:num w:numId="16" w16cid:durableId="397361469">
    <w:abstractNumId w:val="47"/>
  </w:num>
  <w:num w:numId="17" w16cid:durableId="616529757">
    <w:abstractNumId w:val="1"/>
  </w:num>
  <w:num w:numId="18" w16cid:durableId="251135481">
    <w:abstractNumId w:val="9"/>
  </w:num>
  <w:num w:numId="19" w16cid:durableId="2087342806">
    <w:abstractNumId w:val="49"/>
  </w:num>
  <w:num w:numId="20" w16cid:durableId="38670718">
    <w:abstractNumId w:val="30"/>
  </w:num>
  <w:num w:numId="21" w16cid:durableId="971712213">
    <w:abstractNumId w:val="17"/>
  </w:num>
  <w:num w:numId="22" w16cid:durableId="979269798">
    <w:abstractNumId w:val="52"/>
  </w:num>
  <w:num w:numId="23" w16cid:durableId="451629048">
    <w:abstractNumId w:val="25"/>
  </w:num>
  <w:num w:numId="24" w16cid:durableId="722145766">
    <w:abstractNumId w:val="42"/>
  </w:num>
  <w:num w:numId="25" w16cid:durableId="1591549164">
    <w:abstractNumId w:val="22"/>
  </w:num>
  <w:num w:numId="26" w16cid:durableId="1134064010">
    <w:abstractNumId w:val="6"/>
  </w:num>
  <w:num w:numId="27" w16cid:durableId="979262998">
    <w:abstractNumId w:val="20"/>
  </w:num>
  <w:num w:numId="28" w16cid:durableId="1340621999">
    <w:abstractNumId w:val="46"/>
  </w:num>
  <w:num w:numId="29" w16cid:durableId="525951998">
    <w:abstractNumId w:val="56"/>
  </w:num>
  <w:num w:numId="30" w16cid:durableId="1029914871">
    <w:abstractNumId w:val="27"/>
  </w:num>
  <w:num w:numId="31" w16cid:durableId="223760940">
    <w:abstractNumId w:val="23"/>
  </w:num>
  <w:num w:numId="32" w16cid:durableId="2631772">
    <w:abstractNumId w:val="14"/>
  </w:num>
  <w:num w:numId="33" w16cid:durableId="2077043250">
    <w:abstractNumId w:val="0"/>
  </w:num>
  <w:num w:numId="34" w16cid:durableId="1505169141">
    <w:abstractNumId w:val="26"/>
  </w:num>
  <w:num w:numId="35" w16cid:durableId="227495421">
    <w:abstractNumId w:val="48"/>
  </w:num>
  <w:num w:numId="36" w16cid:durableId="1971013366">
    <w:abstractNumId w:val="2"/>
  </w:num>
  <w:num w:numId="37" w16cid:durableId="735469551">
    <w:abstractNumId w:val="40"/>
  </w:num>
  <w:num w:numId="38" w16cid:durableId="774863820">
    <w:abstractNumId w:val="24"/>
  </w:num>
  <w:num w:numId="39" w16cid:durableId="936406920">
    <w:abstractNumId w:val="43"/>
  </w:num>
  <w:num w:numId="40" w16cid:durableId="1404765936">
    <w:abstractNumId w:val="41"/>
  </w:num>
  <w:num w:numId="41" w16cid:durableId="1025643215">
    <w:abstractNumId w:val="38"/>
  </w:num>
  <w:num w:numId="42" w16cid:durableId="981926331">
    <w:abstractNumId w:val="4"/>
  </w:num>
  <w:num w:numId="43" w16cid:durableId="1023358562">
    <w:abstractNumId w:val="12"/>
  </w:num>
  <w:num w:numId="44" w16cid:durableId="106703493">
    <w:abstractNumId w:val="7"/>
  </w:num>
  <w:num w:numId="45" w16cid:durableId="864249668">
    <w:abstractNumId w:val="53"/>
  </w:num>
  <w:num w:numId="46" w16cid:durableId="1784615281">
    <w:abstractNumId w:val="51"/>
  </w:num>
  <w:num w:numId="47" w16cid:durableId="1097822823">
    <w:abstractNumId w:val="54"/>
  </w:num>
  <w:num w:numId="48" w16cid:durableId="7870369">
    <w:abstractNumId w:val="33"/>
  </w:num>
  <w:num w:numId="49" w16cid:durableId="1295253779">
    <w:abstractNumId w:val="16"/>
  </w:num>
  <w:num w:numId="50" w16cid:durableId="120536960">
    <w:abstractNumId w:val="37"/>
  </w:num>
  <w:num w:numId="51" w16cid:durableId="1416247891">
    <w:abstractNumId w:val="3"/>
  </w:num>
  <w:num w:numId="52" w16cid:durableId="111363542">
    <w:abstractNumId w:val="50"/>
  </w:num>
  <w:num w:numId="53" w16cid:durableId="98306363">
    <w:abstractNumId w:val="19"/>
  </w:num>
  <w:num w:numId="54" w16cid:durableId="1582447821">
    <w:abstractNumId w:val="13"/>
  </w:num>
  <w:num w:numId="55" w16cid:durableId="367604401">
    <w:abstractNumId w:val="29"/>
  </w:num>
  <w:num w:numId="56" w16cid:durableId="315190853">
    <w:abstractNumId w:val="21"/>
  </w:num>
  <w:num w:numId="57" w16cid:durableId="425926722">
    <w:abstractNumId w:val="28"/>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trackRevisions/>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0DBF"/>
    <w:rsid w:val="000013AC"/>
    <w:rsid w:val="000015AD"/>
    <w:rsid w:val="000015E2"/>
    <w:rsid w:val="00001624"/>
    <w:rsid w:val="00001B5D"/>
    <w:rsid w:val="00001CA5"/>
    <w:rsid w:val="00001EA7"/>
    <w:rsid w:val="000020A1"/>
    <w:rsid w:val="000026A3"/>
    <w:rsid w:val="00002756"/>
    <w:rsid w:val="00002848"/>
    <w:rsid w:val="00002A1E"/>
    <w:rsid w:val="00002B08"/>
    <w:rsid w:val="00002C4A"/>
    <w:rsid w:val="00002FA4"/>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6F8D"/>
    <w:rsid w:val="0000756F"/>
    <w:rsid w:val="00007989"/>
    <w:rsid w:val="00007B6C"/>
    <w:rsid w:val="00010183"/>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6D1"/>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A3E"/>
    <w:rsid w:val="00026B4D"/>
    <w:rsid w:val="00026D1C"/>
    <w:rsid w:val="00027561"/>
    <w:rsid w:val="0002767E"/>
    <w:rsid w:val="00027F41"/>
    <w:rsid w:val="00027FDF"/>
    <w:rsid w:val="00030011"/>
    <w:rsid w:val="00030092"/>
    <w:rsid w:val="000301AA"/>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51A7"/>
    <w:rsid w:val="000351E7"/>
    <w:rsid w:val="0003548B"/>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093"/>
    <w:rsid w:val="000477EA"/>
    <w:rsid w:val="0004790E"/>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1DB1"/>
    <w:rsid w:val="0005218B"/>
    <w:rsid w:val="0005233A"/>
    <w:rsid w:val="00052342"/>
    <w:rsid w:val="000526F6"/>
    <w:rsid w:val="0005285D"/>
    <w:rsid w:val="00052AE5"/>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601AC"/>
    <w:rsid w:val="00060259"/>
    <w:rsid w:val="00060534"/>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51"/>
    <w:rsid w:val="00067288"/>
    <w:rsid w:val="000675BC"/>
    <w:rsid w:val="000679C2"/>
    <w:rsid w:val="00067C08"/>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C0"/>
    <w:rsid w:val="00081EE2"/>
    <w:rsid w:val="0008231F"/>
    <w:rsid w:val="00082378"/>
    <w:rsid w:val="00082AF5"/>
    <w:rsid w:val="00082B07"/>
    <w:rsid w:val="00082C9A"/>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53C"/>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009"/>
    <w:rsid w:val="0009740B"/>
    <w:rsid w:val="000978CB"/>
    <w:rsid w:val="00097E0D"/>
    <w:rsid w:val="00097F4E"/>
    <w:rsid w:val="000A018F"/>
    <w:rsid w:val="000A03B7"/>
    <w:rsid w:val="000A0520"/>
    <w:rsid w:val="000A0B5B"/>
    <w:rsid w:val="000A0E02"/>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70B3"/>
    <w:rsid w:val="000A73F1"/>
    <w:rsid w:val="000A7420"/>
    <w:rsid w:val="000A768D"/>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12C"/>
    <w:rsid w:val="000B7789"/>
    <w:rsid w:val="000B77CE"/>
    <w:rsid w:val="000B7971"/>
    <w:rsid w:val="000C0B64"/>
    <w:rsid w:val="000C0C54"/>
    <w:rsid w:val="000C12F8"/>
    <w:rsid w:val="000C1EA7"/>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3053"/>
    <w:rsid w:val="001034E2"/>
    <w:rsid w:val="00103973"/>
    <w:rsid w:val="00103D06"/>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BF6"/>
    <w:rsid w:val="00106CD2"/>
    <w:rsid w:val="00106E7B"/>
    <w:rsid w:val="00106FAF"/>
    <w:rsid w:val="0010743E"/>
    <w:rsid w:val="00107506"/>
    <w:rsid w:val="00107682"/>
    <w:rsid w:val="001076ED"/>
    <w:rsid w:val="00108635"/>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2B"/>
    <w:rsid w:val="00137A38"/>
    <w:rsid w:val="00137AE3"/>
    <w:rsid w:val="00137DB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38D"/>
    <w:rsid w:val="0014641B"/>
    <w:rsid w:val="00146492"/>
    <w:rsid w:val="00146716"/>
    <w:rsid w:val="00146838"/>
    <w:rsid w:val="001469DF"/>
    <w:rsid w:val="00146DD9"/>
    <w:rsid w:val="00146FA8"/>
    <w:rsid w:val="001471B6"/>
    <w:rsid w:val="00147397"/>
    <w:rsid w:val="001474F7"/>
    <w:rsid w:val="001479AC"/>
    <w:rsid w:val="00147A5C"/>
    <w:rsid w:val="00147DC3"/>
    <w:rsid w:val="00147E11"/>
    <w:rsid w:val="00150462"/>
    <w:rsid w:val="00150B2E"/>
    <w:rsid w:val="00150C0D"/>
    <w:rsid w:val="00150C94"/>
    <w:rsid w:val="00151092"/>
    <w:rsid w:val="00151098"/>
    <w:rsid w:val="0015132F"/>
    <w:rsid w:val="00151497"/>
    <w:rsid w:val="001516C0"/>
    <w:rsid w:val="001519DE"/>
    <w:rsid w:val="001520B9"/>
    <w:rsid w:val="0015235C"/>
    <w:rsid w:val="00152497"/>
    <w:rsid w:val="00152596"/>
    <w:rsid w:val="00152935"/>
    <w:rsid w:val="00152AE7"/>
    <w:rsid w:val="00152AEA"/>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0"/>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788"/>
    <w:rsid w:val="00164797"/>
    <w:rsid w:val="00164A24"/>
    <w:rsid w:val="00164CC1"/>
    <w:rsid w:val="00164EE4"/>
    <w:rsid w:val="00164F3F"/>
    <w:rsid w:val="00164FD8"/>
    <w:rsid w:val="001653D4"/>
    <w:rsid w:val="001659F1"/>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C84"/>
    <w:rsid w:val="00170D2A"/>
    <w:rsid w:val="00170DBD"/>
    <w:rsid w:val="00170E32"/>
    <w:rsid w:val="00171220"/>
    <w:rsid w:val="0017165D"/>
    <w:rsid w:val="001716B4"/>
    <w:rsid w:val="0017170D"/>
    <w:rsid w:val="0017180D"/>
    <w:rsid w:val="00171A48"/>
    <w:rsid w:val="00172146"/>
    <w:rsid w:val="001724B4"/>
    <w:rsid w:val="00172634"/>
    <w:rsid w:val="0017283B"/>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ACE"/>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2B7"/>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1B63"/>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5DA"/>
    <w:rsid w:val="001A7727"/>
    <w:rsid w:val="001A77B9"/>
    <w:rsid w:val="001A78A5"/>
    <w:rsid w:val="001A78A8"/>
    <w:rsid w:val="001A78C6"/>
    <w:rsid w:val="001A78F0"/>
    <w:rsid w:val="001A7C3A"/>
    <w:rsid w:val="001AA562"/>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84D"/>
    <w:rsid w:val="001B2B05"/>
    <w:rsid w:val="001B2B11"/>
    <w:rsid w:val="001B2F02"/>
    <w:rsid w:val="001B2F8E"/>
    <w:rsid w:val="001B3263"/>
    <w:rsid w:val="001B388F"/>
    <w:rsid w:val="001B3D93"/>
    <w:rsid w:val="001B40E4"/>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16"/>
    <w:rsid w:val="001B7B27"/>
    <w:rsid w:val="001B7C50"/>
    <w:rsid w:val="001B7CEF"/>
    <w:rsid w:val="001C0446"/>
    <w:rsid w:val="001C054B"/>
    <w:rsid w:val="001C101B"/>
    <w:rsid w:val="001C181C"/>
    <w:rsid w:val="001C1B48"/>
    <w:rsid w:val="001C1C3C"/>
    <w:rsid w:val="001C2181"/>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B40"/>
    <w:rsid w:val="001C5CEE"/>
    <w:rsid w:val="001C5CFD"/>
    <w:rsid w:val="001C644D"/>
    <w:rsid w:val="001C667D"/>
    <w:rsid w:val="001C69CD"/>
    <w:rsid w:val="001C6A25"/>
    <w:rsid w:val="001C6CB2"/>
    <w:rsid w:val="001C6F13"/>
    <w:rsid w:val="001C7119"/>
    <w:rsid w:val="001C7136"/>
    <w:rsid w:val="001C72D2"/>
    <w:rsid w:val="001C7B44"/>
    <w:rsid w:val="001C7EBD"/>
    <w:rsid w:val="001C7F6E"/>
    <w:rsid w:val="001D0A36"/>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633"/>
    <w:rsid w:val="001F5789"/>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E58"/>
    <w:rsid w:val="00212178"/>
    <w:rsid w:val="00212411"/>
    <w:rsid w:val="00212696"/>
    <w:rsid w:val="002128B2"/>
    <w:rsid w:val="002128BD"/>
    <w:rsid w:val="00212905"/>
    <w:rsid w:val="00212C2C"/>
    <w:rsid w:val="00212E85"/>
    <w:rsid w:val="00212EDC"/>
    <w:rsid w:val="002130B2"/>
    <w:rsid w:val="00213637"/>
    <w:rsid w:val="00213903"/>
    <w:rsid w:val="00213C1C"/>
    <w:rsid w:val="00213F59"/>
    <w:rsid w:val="002140A8"/>
    <w:rsid w:val="00214168"/>
    <w:rsid w:val="002147EF"/>
    <w:rsid w:val="0021492D"/>
    <w:rsid w:val="00214A60"/>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BF"/>
    <w:rsid w:val="00227217"/>
    <w:rsid w:val="002273D6"/>
    <w:rsid w:val="00227510"/>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2D26"/>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1B3"/>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6B3"/>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544"/>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5CF1"/>
    <w:rsid w:val="002566FD"/>
    <w:rsid w:val="00256710"/>
    <w:rsid w:val="00256B77"/>
    <w:rsid w:val="00256D4E"/>
    <w:rsid w:val="00256D51"/>
    <w:rsid w:val="00256E4D"/>
    <w:rsid w:val="00256EA7"/>
    <w:rsid w:val="00256FF2"/>
    <w:rsid w:val="002570EE"/>
    <w:rsid w:val="002572C5"/>
    <w:rsid w:val="00257758"/>
    <w:rsid w:val="0025795A"/>
    <w:rsid w:val="00257BEA"/>
    <w:rsid w:val="00257E7D"/>
    <w:rsid w:val="002600AB"/>
    <w:rsid w:val="002601D3"/>
    <w:rsid w:val="0026083C"/>
    <w:rsid w:val="00260B83"/>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3FBB"/>
    <w:rsid w:val="0026405B"/>
    <w:rsid w:val="00264198"/>
    <w:rsid w:val="002646AA"/>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A59"/>
    <w:rsid w:val="00273B44"/>
    <w:rsid w:val="0027423D"/>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331"/>
    <w:rsid w:val="00281A91"/>
    <w:rsid w:val="00281B50"/>
    <w:rsid w:val="00281EE2"/>
    <w:rsid w:val="002820B7"/>
    <w:rsid w:val="002820D7"/>
    <w:rsid w:val="00282272"/>
    <w:rsid w:val="0028290B"/>
    <w:rsid w:val="00282ABA"/>
    <w:rsid w:val="00282D5B"/>
    <w:rsid w:val="00283296"/>
    <w:rsid w:val="00283429"/>
    <w:rsid w:val="00283B10"/>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578"/>
    <w:rsid w:val="00291893"/>
    <w:rsid w:val="00291D51"/>
    <w:rsid w:val="00292255"/>
    <w:rsid w:val="00292879"/>
    <w:rsid w:val="00292C37"/>
    <w:rsid w:val="0029317B"/>
    <w:rsid w:val="002932DA"/>
    <w:rsid w:val="00293343"/>
    <w:rsid w:val="00293396"/>
    <w:rsid w:val="00293421"/>
    <w:rsid w:val="0029354E"/>
    <w:rsid w:val="00293755"/>
    <w:rsid w:val="00293C4C"/>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A3E"/>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1A0"/>
    <w:rsid w:val="002B2371"/>
    <w:rsid w:val="002B290A"/>
    <w:rsid w:val="002B2AD0"/>
    <w:rsid w:val="002B2C78"/>
    <w:rsid w:val="002B3132"/>
    <w:rsid w:val="002B349E"/>
    <w:rsid w:val="002B3F0E"/>
    <w:rsid w:val="002B4AB6"/>
    <w:rsid w:val="002B4B43"/>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1A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B0B"/>
    <w:rsid w:val="002D6E86"/>
    <w:rsid w:val="002D6F3E"/>
    <w:rsid w:val="002D6F7C"/>
    <w:rsid w:val="002D7153"/>
    <w:rsid w:val="002D734C"/>
    <w:rsid w:val="002D75D4"/>
    <w:rsid w:val="002D7694"/>
    <w:rsid w:val="002D7846"/>
    <w:rsid w:val="002D794E"/>
    <w:rsid w:val="002D7B3F"/>
    <w:rsid w:val="002D7B61"/>
    <w:rsid w:val="002D7D8C"/>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3FD2"/>
    <w:rsid w:val="002E4569"/>
    <w:rsid w:val="002E48F0"/>
    <w:rsid w:val="002E4920"/>
    <w:rsid w:val="002E4E78"/>
    <w:rsid w:val="002E50A9"/>
    <w:rsid w:val="002E51BE"/>
    <w:rsid w:val="002E53B0"/>
    <w:rsid w:val="002E59E3"/>
    <w:rsid w:val="002E5A13"/>
    <w:rsid w:val="002E5E70"/>
    <w:rsid w:val="002E6050"/>
    <w:rsid w:val="002E6111"/>
    <w:rsid w:val="002E64AE"/>
    <w:rsid w:val="002E6812"/>
    <w:rsid w:val="002E6BEE"/>
    <w:rsid w:val="002E6D06"/>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574"/>
    <w:rsid w:val="002F678B"/>
    <w:rsid w:val="002F688E"/>
    <w:rsid w:val="002F6A85"/>
    <w:rsid w:val="002F6B7F"/>
    <w:rsid w:val="002F6C31"/>
    <w:rsid w:val="002F6D3A"/>
    <w:rsid w:val="002F73DB"/>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827"/>
    <w:rsid w:val="0032448B"/>
    <w:rsid w:val="00324BD2"/>
    <w:rsid w:val="00324F57"/>
    <w:rsid w:val="00325431"/>
    <w:rsid w:val="003255E7"/>
    <w:rsid w:val="00325849"/>
    <w:rsid w:val="00325944"/>
    <w:rsid w:val="00325A58"/>
    <w:rsid w:val="00325ECB"/>
    <w:rsid w:val="00325FCF"/>
    <w:rsid w:val="00326084"/>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A61"/>
    <w:rsid w:val="00333CDF"/>
    <w:rsid w:val="0033401C"/>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71B"/>
    <w:rsid w:val="00336E60"/>
    <w:rsid w:val="00336EE3"/>
    <w:rsid w:val="00337172"/>
    <w:rsid w:val="00337602"/>
    <w:rsid w:val="0033796B"/>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449"/>
    <w:rsid w:val="00353478"/>
    <w:rsid w:val="003536C9"/>
    <w:rsid w:val="00353743"/>
    <w:rsid w:val="00353AF9"/>
    <w:rsid w:val="00353C96"/>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57F4C"/>
    <w:rsid w:val="003603A6"/>
    <w:rsid w:val="0036049E"/>
    <w:rsid w:val="0036080D"/>
    <w:rsid w:val="0036081F"/>
    <w:rsid w:val="0036088E"/>
    <w:rsid w:val="00360BAF"/>
    <w:rsid w:val="00360DF2"/>
    <w:rsid w:val="00360E1A"/>
    <w:rsid w:val="00360FA8"/>
    <w:rsid w:val="00360FAB"/>
    <w:rsid w:val="003613EB"/>
    <w:rsid w:val="003617FC"/>
    <w:rsid w:val="003618E6"/>
    <w:rsid w:val="00361C38"/>
    <w:rsid w:val="00361DCC"/>
    <w:rsid w:val="00362356"/>
    <w:rsid w:val="00362572"/>
    <w:rsid w:val="003626C4"/>
    <w:rsid w:val="0036275F"/>
    <w:rsid w:val="00362CC9"/>
    <w:rsid w:val="003634EF"/>
    <w:rsid w:val="003638BB"/>
    <w:rsid w:val="00363FD8"/>
    <w:rsid w:val="0036485D"/>
    <w:rsid w:val="00364BF9"/>
    <w:rsid w:val="003650CD"/>
    <w:rsid w:val="003651E5"/>
    <w:rsid w:val="00365478"/>
    <w:rsid w:val="00365668"/>
    <w:rsid w:val="00365773"/>
    <w:rsid w:val="003657A2"/>
    <w:rsid w:val="003658D8"/>
    <w:rsid w:val="00365B1F"/>
    <w:rsid w:val="00365B92"/>
    <w:rsid w:val="0036619E"/>
    <w:rsid w:val="00366851"/>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78"/>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D67"/>
    <w:rsid w:val="00395FC4"/>
    <w:rsid w:val="003964C7"/>
    <w:rsid w:val="00396667"/>
    <w:rsid w:val="0039694B"/>
    <w:rsid w:val="00396BC7"/>
    <w:rsid w:val="00397086"/>
    <w:rsid w:val="003971DD"/>
    <w:rsid w:val="0039757B"/>
    <w:rsid w:val="003977BC"/>
    <w:rsid w:val="00397DB6"/>
    <w:rsid w:val="00397DC2"/>
    <w:rsid w:val="003A045F"/>
    <w:rsid w:val="003A0518"/>
    <w:rsid w:val="003A05C0"/>
    <w:rsid w:val="003A05D2"/>
    <w:rsid w:val="003A06C3"/>
    <w:rsid w:val="003A08A9"/>
    <w:rsid w:val="003A0C9C"/>
    <w:rsid w:val="003A11DC"/>
    <w:rsid w:val="003A17FD"/>
    <w:rsid w:val="003A18DC"/>
    <w:rsid w:val="003A1DFE"/>
    <w:rsid w:val="003A1E31"/>
    <w:rsid w:val="003A1E69"/>
    <w:rsid w:val="003A2347"/>
    <w:rsid w:val="003A25CD"/>
    <w:rsid w:val="003A272E"/>
    <w:rsid w:val="003A2942"/>
    <w:rsid w:val="003A2A33"/>
    <w:rsid w:val="003A2AFA"/>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6E40"/>
    <w:rsid w:val="003F706F"/>
    <w:rsid w:val="003F7154"/>
    <w:rsid w:val="003F7592"/>
    <w:rsid w:val="003F785B"/>
    <w:rsid w:val="003F799F"/>
    <w:rsid w:val="003F7A19"/>
    <w:rsid w:val="003F7B5F"/>
    <w:rsid w:val="004001E1"/>
    <w:rsid w:val="00400284"/>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23A"/>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9AA"/>
    <w:rsid w:val="00442A13"/>
    <w:rsid w:val="00442C5B"/>
    <w:rsid w:val="00442DF3"/>
    <w:rsid w:val="00442FAF"/>
    <w:rsid w:val="00442FF7"/>
    <w:rsid w:val="0044336A"/>
    <w:rsid w:val="0044358C"/>
    <w:rsid w:val="004436E2"/>
    <w:rsid w:val="00443874"/>
    <w:rsid w:val="00443910"/>
    <w:rsid w:val="00443942"/>
    <w:rsid w:val="0044396A"/>
    <w:rsid w:val="00443C28"/>
    <w:rsid w:val="00443CB5"/>
    <w:rsid w:val="00444332"/>
    <w:rsid w:val="0044448B"/>
    <w:rsid w:val="004444CC"/>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0FA9"/>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A51"/>
    <w:rsid w:val="00472EF9"/>
    <w:rsid w:val="00472F1A"/>
    <w:rsid w:val="00472FCB"/>
    <w:rsid w:val="0047305F"/>
    <w:rsid w:val="00473121"/>
    <w:rsid w:val="004737DA"/>
    <w:rsid w:val="00473D7C"/>
    <w:rsid w:val="00473F59"/>
    <w:rsid w:val="00474392"/>
    <w:rsid w:val="004755D2"/>
    <w:rsid w:val="004756BA"/>
    <w:rsid w:val="00475732"/>
    <w:rsid w:val="004759F3"/>
    <w:rsid w:val="00475F97"/>
    <w:rsid w:val="00476690"/>
    <w:rsid w:val="00476E20"/>
    <w:rsid w:val="00476F66"/>
    <w:rsid w:val="0047737A"/>
    <w:rsid w:val="0047739F"/>
    <w:rsid w:val="004776B2"/>
    <w:rsid w:val="0048023D"/>
    <w:rsid w:val="0048094D"/>
    <w:rsid w:val="00480AA6"/>
    <w:rsid w:val="00480B1B"/>
    <w:rsid w:val="00480E06"/>
    <w:rsid w:val="00480F0A"/>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5DFB"/>
    <w:rsid w:val="00496264"/>
    <w:rsid w:val="004962EE"/>
    <w:rsid w:val="00496764"/>
    <w:rsid w:val="004967CE"/>
    <w:rsid w:val="0049687C"/>
    <w:rsid w:val="00496A70"/>
    <w:rsid w:val="00497032"/>
    <w:rsid w:val="00497045"/>
    <w:rsid w:val="004970EF"/>
    <w:rsid w:val="00497E73"/>
    <w:rsid w:val="004A025F"/>
    <w:rsid w:val="004A030F"/>
    <w:rsid w:val="004A0705"/>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2EE"/>
    <w:rsid w:val="004C3ACA"/>
    <w:rsid w:val="004C3B05"/>
    <w:rsid w:val="004C3FFA"/>
    <w:rsid w:val="004C403F"/>
    <w:rsid w:val="004C40F5"/>
    <w:rsid w:val="004C4533"/>
    <w:rsid w:val="004C462A"/>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B3"/>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8D0"/>
    <w:rsid w:val="004E18FF"/>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4FDB62"/>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1"/>
    <w:rsid w:val="00503A3D"/>
    <w:rsid w:val="00503A75"/>
    <w:rsid w:val="00503AF5"/>
    <w:rsid w:val="00503C62"/>
    <w:rsid w:val="00503F5C"/>
    <w:rsid w:val="00504359"/>
    <w:rsid w:val="00504629"/>
    <w:rsid w:val="00504A19"/>
    <w:rsid w:val="00504E7C"/>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945"/>
    <w:rsid w:val="00515CC7"/>
    <w:rsid w:val="00515EA2"/>
    <w:rsid w:val="00516373"/>
    <w:rsid w:val="005164E9"/>
    <w:rsid w:val="0051663A"/>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51"/>
    <w:rsid w:val="00530CB4"/>
    <w:rsid w:val="00531522"/>
    <w:rsid w:val="005315B7"/>
    <w:rsid w:val="0053170C"/>
    <w:rsid w:val="00531C3A"/>
    <w:rsid w:val="0053269F"/>
    <w:rsid w:val="005326F4"/>
    <w:rsid w:val="00532E1A"/>
    <w:rsid w:val="00532F76"/>
    <w:rsid w:val="00533301"/>
    <w:rsid w:val="0053344E"/>
    <w:rsid w:val="00533736"/>
    <w:rsid w:val="005338A3"/>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4D9A"/>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50003"/>
    <w:rsid w:val="0055003A"/>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6D5B6"/>
    <w:rsid w:val="0056D7D2"/>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3EA8"/>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1D5"/>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59"/>
    <w:rsid w:val="00587D4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4D4"/>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0C79"/>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1D9"/>
    <w:rsid w:val="005B17FF"/>
    <w:rsid w:val="005B1D22"/>
    <w:rsid w:val="005B1F03"/>
    <w:rsid w:val="005B243E"/>
    <w:rsid w:val="005B25A3"/>
    <w:rsid w:val="005B25CD"/>
    <w:rsid w:val="005B2B1A"/>
    <w:rsid w:val="005B2C74"/>
    <w:rsid w:val="005B3536"/>
    <w:rsid w:val="005B38FF"/>
    <w:rsid w:val="005B3A34"/>
    <w:rsid w:val="005B3B80"/>
    <w:rsid w:val="005B3B91"/>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271"/>
    <w:rsid w:val="005C6612"/>
    <w:rsid w:val="005C6652"/>
    <w:rsid w:val="005C66C2"/>
    <w:rsid w:val="005C6B0B"/>
    <w:rsid w:val="005C6B93"/>
    <w:rsid w:val="005C6BA0"/>
    <w:rsid w:val="005C6BCD"/>
    <w:rsid w:val="005C6BE7"/>
    <w:rsid w:val="005C6C4A"/>
    <w:rsid w:val="005C6D34"/>
    <w:rsid w:val="005C7102"/>
    <w:rsid w:val="005C729A"/>
    <w:rsid w:val="005C74ED"/>
    <w:rsid w:val="005C7538"/>
    <w:rsid w:val="005C7BBE"/>
    <w:rsid w:val="005C7EDC"/>
    <w:rsid w:val="005C7F19"/>
    <w:rsid w:val="005C7F5B"/>
    <w:rsid w:val="005D00E4"/>
    <w:rsid w:val="005D02D0"/>
    <w:rsid w:val="005D0945"/>
    <w:rsid w:val="005D0A05"/>
    <w:rsid w:val="005D0C52"/>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5ED"/>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36"/>
    <w:rsid w:val="005F2BD5"/>
    <w:rsid w:val="005F3136"/>
    <w:rsid w:val="005F3731"/>
    <w:rsid w:val="005F3773"/>
    <w:rsid w:val="005F396A"/>
    <w:rsid w:val="005F3BA5"/>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5F9"/>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539C"/>
    <w:rsid w:val="00655C5E"/>
    <w:rsid w:val="00655CA5"/>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A0F"/>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233"/>
    <w:rsid w:val="0067444C"/>
    <w:rsid w:val="006745A4"/>
    <w:rsid w:val="006749F1"/>
    <w:rsid w:val="00674D2E"/>
    <w:rsid w:val="00674DB8"/>
    <w:rsid w:val="0067534D"/>
    <w:rsid w:val="0067590A"/>
    <w:rsid w:val="0067596F"/>
    <w:rsid w:val="006759C6"/>
    <w:rsid w:val="00675A13"/>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B61"/>
    <w:rsid w:val="00683F2E"/>
    <w:rsid w:val="006846D4"/>
    <w:rsid w:val="0068474D"/>
    <w:rsid w:val="00684FB6"/>
    <w:rsid w:val="00685432"/>
    <w:rsid w:val="00685539"/>
    <w:rsid w:val="0068556C"/>
    <w:rsid w:val="0068560B"/>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98"/>
    <w:rsid w:val="006A05BF"/>
    <w:rsid w:val="006A0BBA"/>
    <w:rsid w:val="006A0BFA"/>
    <w:rsid w:val="006A0C36"/>
    <w:rsid w:val="006A0E79"/>
    <w:rsid w:val="006A0F7C"/>
    <w:rsid w:val="006A0F9C"/>
    <w:rsid w:val="006A11B8"/>
    <w:rsid w:val="006A19F5"/>
    <w:rsid w:val="006A1D3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25F"/>
    <w:rsid w:val="006C2523"/>
    <w:rsid w:val="006C26E4"/>
    <w:rsid w:val="006C2A9A"/>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CA495"/>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642"/>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6DB"/>
    <w:rsid w:val="006E680F"/>
    <w:rsid w:val="006E6840"/>
    <w:rsid w:val="006E6EE8"/>
    <w:rsid w:val="006E7077"/>
    <w:rsid w:val="006E7478"/>
    <w:rsid w:val="006E7B4E"/>
    <w:rsid w:val="006F02F0"/>
    <w:rsid w:val="006F07F5"/>
    <w:rsid w:val="006F08A5"/>
    <w:rsid w:val="006F0ABB"/>
    <w:rsid w:val="006F0B7A"/>
    <w:rsid w:val="006F0E36"/>
    <w:rsid w:val="006F0EAB"/>
    <w:rsid w:val="006F0EE5"/>
    <w:rsid w:val="006F146A"/>
    <w:rsid w:val="006F18B4"/>
    <w:rsid w:val="006F193A"/>
    <w:rsid w:val="006F1C18"/>
    <w:rsid w:val="006F1D13"/>
    <w:rsid w:val="006F2152"/>
    <w:rsid w:val="006F22B7"/>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39"/>
    <w:rsid w:val="00733D90"/>
    <w:rsid w:val="00734010"/>
    <w:rsid w:val="00734048"/>
    <w:rsid w:val="0073407F"/>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1A2"/>
    <w:rsid w:val="007422B2"/>
    <w:rsid w:val="0074238E"/>
    <w:rsid w:val="0074256E"/>
    <w:rsid w:val="007429A8"/>
    <w:rsid w:val="00742FE9"/>
    <w:rsid w:val="007438F3"/>
    <w:rsid w:val="00743C13"/>
    <w:rsid w:val="00743E9B"/>
    <w:rsid w:val="00743F2C"/>
    <w:rsid w:val="00744087"/>
    <w:rsid w:val="00744544"/>
    <w:rsid w:val="00744962"/>
    <w:rsid w:val="00744B4B"/>
    <w:rsid w:val="00744C12"/>
    <w:rsid w:val="00744C7C"/>
    <w:rsid w:val="0074502C"/>
    <w:rsid w:val="00745744"/>
    <w:rsid w:val="00745849"/>
    <w:rsid w:val="00745907"/>
    <w:rsid w:val="00746014"/>
    <w:rsid w:val="00746322"/>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5C"/>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9F7"/>
    <w:rsid w:val="00767A63"/>
    <w:rsid w:val="007700A7"/>
    <w:rsid w:val="007700D0"/>
    <w:rsid w:val="007700ED"/>
    <w:rsid w:val="00770499"/>
    <w:rsid w:val="0077057F"/>
    <w:rsid w:val="007712FF"/>
    <w:rsid w:val="00771371"/>
    <w:rsid w:val="0077143B"/>
    <w:rsid w:val="0077187D"/>
    <w:rsid w:val="007718F1"/>
    <w:rsid w:val="007722CA"/>
    <w:rsid w:val="00772390"/>
    <w:rsid w:val="007725CD"/>
    <w:rsid w:val="007725F0"/>
    <w:rsid w:val="00772641"/>
    <w:rsid w:val="00772D95"/>
    <w:rsid w:val="00772F38"/>
    <w:rsid w:val="0077302D"/>
    <w:rsid w:val="00773166"/>
    <w:rsid w:val="00773C4A"/>
    <w:rsid w:val="00773EF6"/>
    <w:rsid w:val="007741EB"/>
    <w:rsid w:val="00774805"/>
    <w:rsid w:val="0077493B"/>
    <w:rsid w:val="00774B77"/>
    <w:rsid w:val="0077505D"/>
    <w:rsid w:val="0077516B"/>
    <w:rsid w:val="0077537C"/>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7E"/>
    <w:rsid w:val="00780AF0"/>
    <w:rsid w:val="00780B35"/>
    <w:rsid w:val="00780CA9"/>
    <w:rsid w:val="00780D97"/>
    <w:rsid w:val="00780DE8"/>
    <w:rsid w:val="0078151C"/>
    <w:rsid w:val="00781977"/>
    <w:rsid w:val="00781E43"/>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A85"/>
    <w:rsid w:val="00787D2E"/>
    <w:rsid w:val="00790557"/>
    <w:rsid w:val="007905F4"/>
    <w:rsid w:val="0079067B"/>
    <w:rsid w:val="00790694"/>
    <w:rsid w:val="00790C23"/>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7EF"/>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848"/>
    <w:rsid w:val="007B39E8"/>
    <w:rsid w:val="007B3C48"/>
    <w:rsid w:val="007B3CC7"/>
    <w:rsid w:val="007B3FBD"/>
    <w:rsid w:val="007B4228"/>
    <w:rsid w:val="007B4254"/>
    <w:rsid w:val="007B4639"/>
    <w:rsid w:val="007B48A0"/>
    <w:rsid w:val="007B4ABA"/>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8E5"/>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9B1"/>
    <w:rsid w:val="007D2BD9"/>
    <w:rsid w:val="007D2E66"/>
    <w:rsid w:val="007D2FB0"/>
    <w:rsid w:val="007D2FBE"/>
    <w:rsid w:val="007D3706"/>
    <w:rsid w:val="007D3BFD"/>
    <w:rsid w:val="007D4001"/>
    <w:rsid w:val="007D43F2"/>
    <w:rsid w:val="007D4730"/>
    <w:rsid w:val="007D4766"/>
    <w:rsid w:val="007D4886"/>
    <w:rsid w:val="007D49B3"/>
    <w:rsid w:val="007D5148"/>
    <w:rsid w:val="007D5197"/>
    <w:rsid w:val="007D520F"/>
    <w:rsid w:val="007D5421"/>
    <w:rsid w:val="007D5450"/>
    <w:rsid w:val="007D55CA"/>
    <w:rsid w:val="007D561B"/>
    <w:rsid w:val="007D57F3"/>
    <w:rsid w:val="007D5956"/>
    <w:rsid w:val="007D5A17"/>
    <w:rsid w:val="007D5BC0"/>
    <w:rsid w:val="007D5C4E"/>
    <w:rsid w:val="007D5E7D"/>
    <w:rsid w:val="007D6386"/>
    <w:rsid w:val="007D6407"/>
    <w:rsid w:val="007D674C"/>
    <w:rsid w:val="007D6948"/>
    <w:rsid w:val="007D69E8"/>
    <w:rsid w:val="007D6A65"/>
    <w:rsid w:val="007D6B8B"/>
    <w:rsid w:val="007D724E"/>
    <w:rsid w:val="007D7391"/>
    <w:rsid w:val="007D7903"/>
    <w:rsid w:val="007D7952"/>
    <w:rsid w:val="007D7C5E"/>
    <w:rsid w:val="007D7EE3"/>
    <w:rsid w:val="007E0266"/>
    <w:rsid w:val="007E0267"/>
    <w:rsid w:val="007E02F9"/>
    <w:rsid w:val="007E0488"/>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0"/>
    <w:rsid w:val="007F2B38"/>
    <w:rsid w:val="007F2BAD"/>
    <w:rsid w:val="007F2D91"/>
    <w:rsid w:val="007F2DBE"/>
    <w:rsid w:val="007F2E95"/>
    <w:rsid w:val="007F3062"/>
    <w:rsid w:val="007F307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970"/>
    <w:rsid w:val="007F5A1A"/>
    <w:rsid w:val="007F5EA2"/>
    <w:rsid w:val="007F605F"/>
    <w:rsid w:val="007F6D14"/>
    <w:rsid w:val="007F7005"/>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443"/>
    <w:rsid w:val="00806C6B"/>
    <w:rsid w:val="008076F9"/>
    <w:rsid w:val="008077D6"/>
    <w:rsid w:val="00807912"/>
    <w:rsid w:val="00807C53"/>
    <w:rsid w:val="00807D77"/>
    <w:rsid w:val="008100EC"/>
    <w:rsid w:val="00810795"/>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B71"/>
    <w:rsid w:val="00815CE0"/>
    <w:rsid w:val="00815F23"/>
    <w:rsid w:val="00816047"/>
    <w:rsid w:val="008165DC"/>
    <w:rsid w:val="00816671"/>
    <w:rsid w:val="0081673D"/>
    <w:rsid w:val="00816E0F"/>
    <w:rsid w:val="008170DD"/>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FB"/>
    <w:rsid w:val="00824DA9"/>
    <w:rsid w:val="008251A3"/>
    <w:rsid w:val="008256C7"/>
    <w:rsid w:val="00825714"/>
    <w:rsid w:val="00825889"/>
    <w:rsid w:val="00825F2E"/>
    <w:rsid w:val="00825F4B"/>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ECB"/>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F6"/>
    <w:rsid w:val="008511D0"/>
    <w:rsid w:val="00851294"/>
    <w:rsid w:val="008519CC"/>
    <w:rsid w:val="00851AAD"/>
    <w:rsid w:val="00852AC5"/>
    <w:rsid w:val="00853059"/>
    <w:rsid w:val="008530EB"/>
    <w:rsid w:val="008537D4"/>
    <w:rsid w:val="00854369"/>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4E52"/>
    <w:rsid w:val="0086501A"/>
    <w:rsid w:val="0086538F"/>
    <w:rsid w:val="00865430"/>
    <w:rsid w:val="008655B0"/>
    <w:rsid w:val="00866111"/>
    <w:rsid w:val="00866536"/>
    <w:rsid w:val="008665EA"/>
    <w:rsid w:val="0086662B"/>
    <w:rsid w:val="008667F7"/>
    <w:rsid w:val="00866965"/>
    <w:rsid w:val="0086779D"/>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556"/>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3F6"/>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789"/>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2F7C"/>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568"/>
    <w:rsid w:val="008D294E"/>
    <w:rsid w:val="008D2B42"/>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EA3"/>
    <w:rsid w:val="008D5FF0"/>
    <w:rsid w:val="008D62B5"/>
    <w:rsid w:val="008D6357"/>
    <w:rsid w:val="008D63F2"/>
    <w:rsid w:val="008D6437"/>
    <w:rsid w:val="008D671F"/>
    <w:rsid w:val="008D67F4"/>
    <w:rsid w:val="008D6F81"/>
    <w:rsid w:val="008D71E6"/>
    <w:rsid w:val="008D723E"/>
    <w:rsid w:val="008D72C8"/>
    <w:rsid w:val="008D797A"/>
    <w:rsid w:val="008D79C6"/>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8"/>
    <w:rsid w:val="008F414B"/>
    <w:rsid w:val="008F45D0"/>
    <w:rsid w:val="008F4631"/>
    <w:rsid w:val="008F472F"/>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5888"/>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1EB"/>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42D"/>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EA9"/>
    <w:rsid w:val="00971F0D"/>
    <w:rsid w:val="009723CB"/>
    <w:rsid w:val="00972A6C"/>
    <w:rsid w:val="00972B18"/>
    <w:rsid w:val="00972C65"/>
    <w:rsid w:val="00972E24"/>
    <w:rsid w:val="009731CC"/>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9E1"/>
    <w:rsid w:val="00981A4B"/>
    <w:rsid w:val="00981E04"/>
    <w:rsid w:val="00981ED9"/>
    <w:rsid w:val="0098201C"/>
    <w:rsid w:val="0098230B"/>
    <w:rsid w:val="00982321"/>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9A1"/>
    <w:rsid w:val="00984A09"/>
    <w:rsid w:val="00984A70"/>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1C9"/>
    <w:rsid w:val="00994214"/>
    <w:rsid w:val="009945C5"/>
    <w:rsid w:val="00994680"/>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120"/>
    <w:rsid w:val="009A5250"/>
    <w:rsid w:val="009A549D"/>
    <w:rsid w:val="009A5592"/>
    <w:rsid w:val="009A57A5"/>
    <w:rsid w:val="009A5B4E"/>
    <w:rsid w:val="009A5D87"/>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049"/>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44"/>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3"/>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717"/>
    <w:rsid w:val="009E2B85"/>
    <w:rsid w:val="009E2BCA"/>
    <w:rsid w:val="009E2E41"/>
    <w:rsid w:val="009E2F4C"/>
    <w:rsid w:val="009E3000"/>
    <w:rsid w:val="009E32B2"/>
    <w:rsid w:val="009E3666"/>
    <w:rsid w:val="009E395B"/>
    <w:rsid w:val="009E39C6"/>
    <w:rsid w:val="009E3B6F"/>
    <w:rsid w:val="009E3BA8"/>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E69"/>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D20"/>
    <w:rsid w:val="00A2308E"/>
    <w:rsid w:val="00A23279"/>
    <w:rsid w:val="00A235F4"/>
    <w:rsid w:val="00A236B0"/>
    <w:rsid w:val="00A23702"/>
    <w:rsid w:val="00A23776"/>
    <w:rsid w:val="00A23850"/>
    <w:rsid w:val="00A23B78"/>
    <w:rsid w:val="00A24285"/>
    <w:rsid w:val="00A242CC"/>
    <w:rsid w:val="00A242D0"/>
    <w:rsid w:val="00A242F0"/>
    <w:rsid w:val="00A24728"/>
    <w:rsid w:val="00A2496A"/>
    <w:rsid w:val="00A24B19"/>
    <w:rsid w:val="00A24F3F"/>
    <w:rsid w:val="00A25096"/>
    <w:rsid w:val="00A25106"/>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728"/>
    <w:rsid w:val="00A41858"/>
    <w:rsid w:val="00A41B62"/>
    <w:rsid w:val="00A41E8D"/>
    <w:rsid w:val="00A42118"/>
    <w:rsid w:val="00A42164"/>
    <w:rsid w:val="00A42267"/>
    <w:rsid w:val="00A4287E"/>
    <w:rsid w:val="00A43000"/>
    <w:rsid w:val="00A431DF"/>
    <w:rsid w:val="00A43242"/>
    <w:rsid w:val="00A435A2"/>
    <w:rsid w:val="00A43718"/>
    <w:rsid w:val="00A437FC"/>
    <w:rsid w:val="00A43BFF"/>
    <w:rsid w:val="00A43C14"/>
    <w:rsid w:val="00A43C53"/>
    <w:rsid w:val="00A43CBC"/>
    <w:rsid w:val="00A43E21"/>
    <w:rsid w:val="00A4421E"/>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2FB1"/>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5C63E"/>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D63"/>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C1A"/>
    <w:rsid w:val="00A76E49"/>
    <w:rsid w:val="00A76EA8"/>
    <w:rsid w:val="00A7716B"/>
    <w:rsid w:val="00A77B5D"/>
    <w:rsid w:val="00A77B86"/>
    <w:rsid w:val="00A80387"/>
    <w:rsid w:val="00A8094B"/>
    <w:rsid w:val="00A8097F"/>
    <w:rsid w:val="00A80C39"/>
    <w:rsid w:val="00A80DEB"/>
    <w:rsid w:val="00A81618"/>
    <w:rsid w:val="00A81991"/>
    <w:rsid w:val="00A81A46"/>
    <w:rsid w:val="00A820A8"/>
    <w:rsid w:val="00A8276E"/>
    <w:rsid w:val="00A82788"/>
    <w:rsid w:val="00A829BC"/>
    <w:rsid w:val="00A82AD3"/>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A0409"/>
    <w:rsid w:val="00AA0676"/>
    <w:rsid w:val="00AA08D4"/>
    <w:rsid w:val="00AA09D6"/>
    <w:rsid w:val="00AA0AFD"/>
    <w:rsid w:val="00AA0D77"/>
    <w:rsid w:val="00AA0F94"/>
    <w:rsid w:val="00AA0FF7"/>
    <w:rsid w:val="00AA111E"/>
    <w:rsid w:val="00AA1372"/>
    <w:rsid w:val="00AA153B"/>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3BE"/>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84D"/>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6D3C"/>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711"/>
    <w:rsid w:val="00B20DC0"/>
    <w:rsid w:val="00B20E02"/>
    <w:rsid w:val="00B20FB4"/>
    <w:rsid w:val="00B210D1"/>
    <w:rsid w:val="00B2119C"/>
    <w:rsid w:val="00B21ADF"/>
    <w:rsid w:val="00B22323"/>
    <w:rsid w:val="00B2281C"/>
    <w:rsid w:val="00B22AAF"/>
    <w:rsid w:val="00B22C53"/>
    <w:rsid w:val="00B22C7B"/>
    <w:rsid w:val="00B22D0A"/>
    <w:rsid w:val="00B22D2F"/>
    <w:rsid w:val="00B22FB9"/>
    <w:rsid w:val="00B23131"/>
    <w:rsid w:val="00B23239"/>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2F"/>
    <w:rsid w:val="00B513FD"/>
    <w:rsid w:val="00B5162D"/>
    <w:rsid w:val="00B51716"/>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54"/>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723"/>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C86"/>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E3C"/>
    <w:rsid w:val="00B86E43"/>
    <w:rsid w:val="00B86F62"/>
    <w:rsid w:val="00B87111"/>
    <w:rsid w:val="00B87113"/>
    <w:rsid w:val="00B874D2"/>
    <w:rsid w:val="00B904AA"/>
    <w:rsid w:val="00B90553"/>
    <w:rsid w:val="00B905CF"/>
    <w:rsid w:val="00B911E4"/>
    <w:rsid w:val="00B914D4"/>
    <w:rsid w:val="00B9159F"/>
    <w:rsid w:val="00B915CF"/>
    <w:rsid w:val="00B918EA"/>
    <w:rsid w:val="00B91970"/>
    <w:rsid w:val="00B91B2C"/>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FBE"/>
    <w:rsid w:val="00B97549"/>
    <w:rsid w:val="00B978D3"/>
    <w:rsid w:val="00B97BE7"/>
    <w:rsid w:val="00B97F51"/>
    <w:rsid w:val="00BA0115"/>
    <w:rsid w:val="00BA024D"/>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D78"/>
    <w:rsid w:val="00BC5F28"/>
    <w:rsid w:val="00BC612F"/>
    <w:rsid w:val="00BC6528"/>
    <w:rsid w:val="00BC6576"/>
    <w:rsid w:val="00BC6C5E"/>
    <w:rsid w:val="00BC6D7A"/>
    <w:rsid w:val="00BC6DEC"/>
    <w:rsid w:val="00BC7166"/>
    <w:rsid w:val="00BC7AE6"/>
    <w:rsid w:val="00BC7DBE"/>
    <w:rsid w:val="00BC7E88"/>
    <w:rsid w:val="00BD035E"/>
    <w:rsid w:val="00BD0888"/>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6C"/>
    <w:rsid w:val="00BF0D2D"/>
    <w:rsid w:val="00BF0D6D"/>
    <w:rsid w:val="00BF110A"/>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2D78"/>
    <w:rsid w:val="00C0311E"/>
    <w:rsid w:val="00C03150"/>
    <w:rsid w:val="00C032A6"/>
    <w:rsid w:val="00C03386"/>
    <w:rsid w:val="00C033C7"/>
    <w:rsid w:val="00C0352A"/>
    <w:rsid w:val="00C0358D"/>
    <w:rsid w:val="00C0386E"/>
    <w:rsid w:val="00C038FB"/>
    <w:rsid w:val="00C04052"/>
    <w:rsid w:val="00C042FD"/>
    <w:rsid w:val="00C0446F"/>
    <w:rsid w:val="00C04587"/>
    <w:rsid w:val="00C04642"/>
    <w:rsid w:val="00C048F4"/>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40A"/>
    <w:rsid w:val="00C0793E"/>
    <w:rsid w:val="00C07A28"/>
    <w:rsid w:val="00C07AEA"/>
    <w:rsid w:val="00C07C1F"/>
    <w:rsid w:val="00C07CD7"/>
    <w:rsid w:val="00C100B6"/>
    <w:rsid w:val="00C100CF"/>
    <w:rsid w:val="00C105F5"/>
    <w:rsid w:val="00C107C6"/>
    <w:rsid w:val="00C108A4"/>
    <w:rsid w:val="00C10C6D"/>
    <w:rsid w:val="00C10D2C"/>
    <w:rsid w:val="00C10D5D"/>
    <w:rsid w:val="00C10E20"/>
    <w:rsid w:val="00C10F94"/>
    <w:rsid w:val="00C11239"/>
    <w:rsid w:val="00C11369"/>
    <w:rsid w:val="00C11DF7"/>
    <w:rsid w:val="00C121D9"/>
    <w:rsid w:val="00C12206"/>
    <w:rsid w:val="00C126FA"/>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CF"/>
    <w:rsid w:val="00C167F0"/>
    <w:rsid w:val="00C1684A"/>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0C"/>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088"/>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8C"/>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198"/>
    <w:rsid w:val="00C762DB"/>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8A1"/>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7F"/>
    <w:rsid w:val="00CB178A"/>
    <w:rsid w:val="00CB1BA2"/>
    <w:rsid w:val="00CB1D1C"/>
    <w:rsid w:val="00CB1D40"/>
    <w:rsid w:val="00CB1EED"/>
    <w:rsid w:val="00CB1F1F"/>
    <w:rsid w:val="00CB231D"/>
    <w:rsid w:val="00CB23F9"/>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5C47"/>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E34"/>
    <w:rsid w:val="00CC7F8F"/>
    <w:rsid w:val="00CD02A7"/>
    <w:rsid w:val="00CD0390"/>
    <w:rsid w:val="00CD07D4"/>
    <w:rsid w:val="00CD0FC9"/>
    <w:rsid w:val="00CD1006"/>
    <w:rsid w:val="00CD11D9"/>
    <w:rsid w:val="00CD1432"/>
    <w:rsid w:val="00CD162E"/>
    <w:rsid w:val="00CD1C5A"/>
    <w:rsid w:val="00CD1CA6"/>
    <w:rsid w:val="00CD1CBB"/>
    <w:rsid w:val="00CD2409"/>
    <w:rsid w:val="00CD24EC"/>
    <w:rsid w:val="00CD253D"/>
    <w:rsid w:val="00CD2872"/>
    <w:rsid w:val="00CD2A35"/>
    <w:rsid w:val="00CD2A6C"/>
    <w:rsid w:val="00CD2B9C"/>
    <w:rsid w:val="00CD2BD8"/>
    <w:rsid w:val="00CD31B7"/>
    <w:rsid w:val="00CD3523"/>
    <w:rsid w:val="00CD35DC"/>
    <w:rsid w:val="00CD37A1"/>
    <w:rsid w:val="00CD3819"/>
    <w:rsid w:val="00CD3BE1"/>
    <w:rsid w:val="00CD3BEA"/>
    <w:rsid w:val="00CD3EA0"/>
    <w:rsid w:val="00CD41CC"/>
    <w:rsid w:val="00CD41FB"/>
    <w:rsid w:val="00CD43B0"/>
    <w:rsid w:val="00CD4546"/>
    <w:rsid w:val="00CD45ED"/>
    <w:rsid w:val="00CD4804"/>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DEF"/>
    <w:rsid w:val="00D01EC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5D2"/>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5B4"/>
    <w:rsid w:val="00D2391F"/>
    <w:rsid w:val="00D23A51"/>
    <w:rsid w:val="00D24720"/>
    <w:rsid w:val="00D24791"/>
    <w:rsid w:val="00D24C13"/>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1CE0"/>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4F26"/>
    <w:rsid w:val="00D34F59"/>
    <w:rsid w:val="00D351D1"/>
    <w:rsid w:val="00D354AC"/>
    <w:rsid w:val="00D35911"/>
    <w:rsid w:val="00D35945"/>
    <w:rsid w:val="00D35D98"/>
    <w:rsid w:val="00D35DA7"/>
    <w:rsid w:val="00D35E05"/>
    <w:rsid w:val="00D368D4"/>
    <w:rsid w:val="00D36972"/>
    <w:rsid w:val="00D36D59"/>
    <w:rsid w:val="00D36E4C"/>
    <w:rsid w:val="00D37238"/>
    <w:rsid w:val="00D3755D"/>
    <w:rsid w:val="00D3758A"/>
    <w:rsid w:val="00D375E4"/>
    <w:rsid w:val="00D37712"/>
    <w:rsid w:val="00D37BC8"/>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2F48"/>
    <w:rsid w:val="00D4308F"/>
    <w:rsid w:val="00D43092"/>
    <w:rsid w:val="00D43459"/>
    <w:rsid w:val="00D4387E"/>
    <w:rsid w:val="00D43C0B"/>
    <w:rsid w:val="00D43E44"/>
    <w:rsid w:val="00D440A1"/>
    <w:rsid w:val="00D44B77"/>
    <w:rsid w:val="00D44FE9"/>
    <w:rsid w:val="00D450D2"/>
    <w:rsid w:val="00D455DA"/>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C05"/>
    <w:rsid w:val="00D66E69"/>
    <w:rsid w:val="00D66E78"/>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1C"/>
    <w:rsid w:val="00D71D67"/>
    <w:rsid w:val="00D722BD"/>
    <w:rsid w:val="00D72AC4"/>
    <w:rsid w:val="00D72FB9"/>
    <w:rsid w:val="00D73015"/>
    <w:rsid w:val="00D73788"/>
    <w:rsid w:val="00D738AB"/>
    <w:rsid w:val="00D73BDA"/>
    <w:rsid w:val="00D73D2A"/>
    <w:rsid w:val="00D73E4A"/>
    <w:rsid w:val="00D73F57"/>
    <w:rsid w:val="00D73FA0"/>
    <w:rsid w:val="00D740C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483"/>
    <w:rsid w:val="00D80D0D"/>
    <w:rsid w:val="00D81149"/>
    <w:rsid w:val="00D81938"/>
    <w:rsid w:val="00D81DE7"/>
    <w:rsid w:val="00D81E7C"/>
    <w:rsid w:val="00D820B6"/>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477"/>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29E"/>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68A"/>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349"/>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024"/>
    <w:rsid w:val="00DD66C8"/>
    <w:rsid w:val="00DD6816"/>
    <w:rsid w:val="00DD6892"/>
    <w:rsid w:val="00DD6974"/>
    <w:rsid w:val="00DD6A33"/>
    <w:rsid w:val="00DD6E11"/>
    <w:rsid w:val="00DD784B"/>
    <w:rsid w:val="00DD7884"/>
    <w:rsid w:val="00DDBB96"/>
    <w:rsid w:val="00DE0334"/>
    <w:rsid w:val="00DE04F3"/>
    <w:rsid w:val="00DE04F4"/>
    <w:rsid w:val="00DE05FE"/>
    <w:rsid w:val="00DE0B1D"/>
    <w:rsid w:val="00DE0BBF"/>
    <w:rsid w:val="00DE0E56"/>
    <w:rsid w:val="00DE0FD4"/>
    <w:rsid w:val="00DE10FA"/>
    <w:rsid w:val="00DE1252"/>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897"/>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5C"/>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A78"/>
    <w:rsid w:val="00E03C9D"/>
    <w:rsid w:val="00E04312"/>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DE2"/>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776"/>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BB"/>
    <w:rsid w:val="00E544FC"/>
    <w:rsid w:val="00E54721"/>
    <w:rsid w:val="00E54AC8"/>
    <w:rsid w:val="00E54D53"/>
    <w:rsid w:val="00E54ED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6FC"/>
    <w:rsid w:val="00E62C10"/>
    <w:rsid w:val="00E62D68"/>
    <w:rsid w:val="00E62E6C"/>
    <w:rsid w:val="00E62E6D"/>
    <w:rsid w:val="00E63095"/>
    <w:rsid w:val="00E632CF"/>
    <w:rsid w:val="00E636EE"/>
    <w:rsid w:val="00E63A19"/>
    <w:rsid w:val="00E64B25"/>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52D"/>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842"/>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306"/>
    <w:rsid w:val="00E96928"/>
    <w:rsid w:val="00E96AC3"/>
    <w:rsid w:val="00E96ADB"/>
    <w:rsid w:val="00E96B2F"/>
    <w:rsid w:val="00E96BC5"/>
    <w:rsid w:val="00E96DF7"/>
    <w:rsid w:val="00E96EB8"/>
    <w:rsid w:val="00E9712B"/>
    <w:rsid w:val="00E971E4"/>
    <w:rsid w:val="00E977D1"/>
    <w:rsid w:val="00E97802"/>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181D"/>
    <w:rsid w:val="00EB20E3"/>
    <w:rsid w:val="00EB2857"/>
    <w:rsid w:val="00EB2D9D"/>
    <w:rsid w:val="00EB3003"/>
    <w:rsid w:val="00EB3980"/>
    <w:rsid w:val="00EB3CBA"/>
    <w:rsid w:val="00EB4483"/>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615D"/>
    <w:rsid w:val="00EC61AA"/>
    <w:rsid w:val="00EC66D6"/>
    <w:rsid w:val="00EC697A"/>
    <w:rsid w:val="00EC69CA"/>
    <w:rsid w:val="00EC6AF4"/>
    <w:rsid w:val="00EC6F36"/>
    <w:rsid w:val="00EC7001"/>
    <w:rsid w:val="00EC7838"/>
    <w:rsid w:val="00EC7985"/>
    <w:rsid w:val="00EC7CB8"/>
    <w:rsid w:val="00EC7F16"/>
    <w:rsid w:val="00ED00CD"/>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5AC"/>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AB0"/>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67E"/>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7E"/>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3DF9"/>
    <w:rsid w:val="00F44133"/>
    <w:rsid w:val="00F44187"/>
    <w:rsid w:val="00F44395"/>
    <w:rsid w:val="00F4441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6F9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0B7"/>
    <w:rsid w:val="00F5514B"/>
    <w:rsid w:val="00F55212"/>
    <w:rsid w:val="00F552C8"/>
    <w:rsid w:val="00F55339"/>
    <w:rsid w:val="00F55DAD"/>
    <w:rsid w:val="00F55DBF"/>
    <w:rsid w:val="00F55E97"/>
    <w:rsid w:val="00F55EF3"/>
    <w:rsid w:val="00F55F02"/>
    <w:rsid w:val="00F55F0B"/>
    <w:rsid w:val="00F56434"/>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9E3"/>
    <w:rsid w:val="00F65F64"/>
    <w:rsid w:val="00F664CD"/>
    <w:rsid w:val="00F664D6"/>
    <w:rsid w:val="00F664E7"/>
    <w:rsid w:val="00F66A93"/>
    <w:rsid w:val="00F66AAC"/>
    <w:rsid w:val="00F66E1B"/>
    <w:rsid w:val="00F66F6F"/>
    <w:rsid w:val="00F67039"/>
    <w:rsid w:val="00F67176"/>
    <w:rsid w:val="00F6737D"/>
    <w:rsid w:val="00F67482"/>
    <w:rsid w:val="00F6797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3B3"/>
    <w:rsid w:val="00F96795"/>
    <w:rsid w:val="00F96A97"/>
    <w:rsid w:val="00F9711E"/>
    <w:rsid w:val="00F97735"/>
    <w:rsid w:val="00F9794D"/>
    <w:rsid w:val="00F97B08"/>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9CC"/>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218"/>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B76"/>
    <w:rsid w:val="00FE5003"/>
    <w:rsid w:val="00FE5429"/>
    <w:rsid w:val="00FE56D7"/>
    <w:rsid w:val="00FE56E6"/>
    <w:rsid w:val="00FE5750"/>
    <w:rsid w:val="00FE5844"/>
    <w:rsid w:val="00FE5D81"/>
    <w:rsid w:val="00FE60FA"/>
    <w:rsid w:val="00FE6A7D"/>
    <w:rsid w:val="00FE6E66"/>
    <w:rsid w:val="00FE71B5"/>
    <w:rsid w:val="00FE76ED"/>
    <w:rsid w:val="00FE77A7"/>
    <w:rsid w:val="00FE7C7A"/>
    <w:rsid w:val="00FF00E6"/>
    <w:rsid w:val="00FF01A3"/>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30"/>
    <w:rsid w:val="00FF687F"/>
    <w:rsid w:val="00FF6C1F"/>
    <w:rsid w:val="00FF71C4"/>
    <w:rsid w:val="00FF724F"/>
    <w:rsid w:val="00FF75C5"/>
    <w:rsid w:val="00FF7A28"/>
    <w:rsid w:val="00FF7B3C"/>
    <w:rsid w:val="00FF7B79"/>
    <w:rsid w:val="017A3197"/>
    <w:rsid w:val="019BA922"/>
    <w:rsid w:val="01ACD755"/>
    <w:rsid w:val="01D39433"/>
    <w:rsid w:val="01D4722B"/>
    <w:rsid w:val="01F5AAA1"/>
    <w:rsid w:val="01FD8278"/>
    <w:rsid w:val="02140BAC"/>
    <w:rsid w:val="0223BB6E"/>
    <w:rsid w:val="0226EBC2"/>
    <w:rsid w:val="02565AE4"/>
    <w:rsid w:val="0257593C"/>
    <w:rsid w:val="027061A1"/>
    <w:rsid w:val="027482EB"/>
    <w:rsid w:val="028FE35A"/>
    <w:rsid w:val="0293B7C8"/>
    <w:rsid w:val="029C5EB1"/>
    <w:rsid w:val="029D519D"/>
    <w:rsid w:val="02ADD34F"/>
    <w:rsid w:val="02B04392"/>
    <w:rsid w:val="02BE05B7"/>
    <w:rsid w:val="02C1AB95"/>
    <w:rsid w:val="02C45F8F"/>
    <w:rsid w:val="02E5BA7A"/>
    <w:rsid w:val="02EE5191"/>
    <w:rsid w:val="02F47D6A"/>
    <w:rsid w:val="0307C265"/>
    <w:rsid w:val="030AF687"/>
    <w:rsid w:val="0319DAB9"/>
    <w:rsid w:val="031BEE9B"/>
    <w:rsid w:val="033D7A7C"/>
    <w:rsid w:val="03447FEA"/>
    <w:rsid w:val="034E38FD"/>
    <w:rsid w:val="034EC88D"/>
    <w:rsid w:val="0391651B"/>
    <w:rsid w:val="0394CB59"/>
    <w:rsid w:val="03A9A195"/>
    <w:rsid w:val="03B23E1D"/>
    <w:rsid w:val="03CD6308"/>
    <w:rsid w:val="03CFC697"/>
    <w:rsid w:val="041A4E53"/>
    <w:rsid w:val="041BB787"/>
    <w:rsid w:val="041EEE57"/>
    <w:rsid w:val="042F6302"/>
    <w:rsid w:val="04769A50"/>
    <w:rsid w:val="04CB0BC2"/>
    <w:rsid w:val="04D2D9F9"/>
    <w:rsid w:val="051B47E3"/>
    <w:rsid w:val="05356788"/>
    <w:rsid w:val="055B6C45"/>
    <w:rsid w:val="055E4F5A"/>
    <w:rsid w:val="056651D1"/>
    <w:rsid w:val="0592F9B6"/>
    <w:rsid w:val="059E70CB"/>
    <w:rsid w:val="05A64054"/>
    <w:rsid w:val="05A9D276"/>
    <w:rsid w:val="05ACB2C6"/>
    <w:rsid w:val="05ACDF6B"/>
    <w:rsid w:val="05BB4677"/>
    <w:rsid w:val="05CA7ED3"/>
    <w:rsid w:val="05F06902"/>
    <w:rsid w:val="05FEC896"/>
    <w:rsid w:val="06170289"/>
    <w:rsid w:val="0629C913"/>
    <w:rsid w:val="065FAA49"/>
    <w:rsid w:val="06D6559E"/>
    <w:rsid w:val="06E0D236"/>
    <w:rsid w:val="06F116D5"/>
    <w:rsid w:val="06F6B2ED"/>
    <w:rsid w:val="06FBA07B"/>
    <w:rsid w:val="07076385"/>
    <w:rsid w:val="070821C2"/>
    <w:rsid w:val="07119B87"/>
    <w:rsid w:val="074503B5"/>
    <w:rsid w:val="0754189A"/>
    <w:rsid w:val="0761FC67"/>
    <w:rsid w:val="0768BFA8"/>
    <w:rsid w:val="07A48BF1"/>
    <w:rsid w:val="07BEF86D"/>
    <w:rsid w:val="07BF3193"/>
    <w:rsid w:val="07C90707"/>
    <w:rsid w:val="07D2AD08"/>
    <w:rsid w:val="07DA60F0"/>
    <w:rsid w:val="07E8A66B"/>
    <w:rsid w:val="07ED02CA"/>
    <w:rsid w:val="07F2BF99"/>
    <w:rsid w:val="07F8E837"/>
    <w:rsid w:val="07FF47F5"/>
    <w:rsid w:val="0804DFCD"/>
    <w:rsid w:val="0808FD28"/>
    <w:rsid w:val="0833AA7D"/>
    <w:rsid w:val="08346511"/>
    <w:rsid w:val="083F836A"/>
    <w:rsid w:val="0842B1A6"/>
    <w:rsid w:val="08584797"/>
    <w:rsid w:val="08610C3B"/>
    <w:rsid w:val="0869DF12"/>
    <w:rsid w:val="086B0886"/>
    <w:rsid w:val="086C72FE"/>
    <w:rsid w:val="087534D7"/>
    <w:rsid w:val="0883256D"/>
    <w:rsid w:val="08B1A678"/>
    <w:rsid w:val="08C7AE02"/>
    <w:rsid w:val="08C99180"/>
    <w:rsid w:val="08DDFE98"/>
    <w:rsid w:val="09079484"/>
    <w:rsid w:val="09261875"/>
    <w:rsid w:val="097AB5BC"/>
    <w:rsid w:val="097B742C"/>
    <w:rsid w:val="099173BF"/>
    <w:rsid w:val="09BE5591"/>
    <w:rsid w:val="09BF64D4"/>
    <w:rsid w:val="09CA75EB"/>
    <w:rsid w:val="09D86331"/>
    <w:rsid w:val="09F16909"/>
    <w:rsid w:val="09FEF673"/>
    <w:rsid w:val="09FFEBCA"/>
    <w:rsid w:val="0A1F0E83"/>
    <w:rsid w:val="0A246121"/>
    <w:rsid w:val="0A490B28"/>
    <w:rsid w:val="0A502A93"/>
    <w:rsid w:val="0A5268D4"/>
    <w:rsid w:val="0A577292"/>
    <w:rsid w:val="0A6273AC"/>
    <w:rsid w:val="0AAECA18"/>
    <w:rsid w:val="0AB4E705"/>
    <w:rsid w:val="0ABEB391"/>
    <w:rsid w:val="0AC2C5D2"/>
    <w:rsid w:val="0AC7927B"/>
    <w:rsid w:val="0ACD08F0"/>
    <w:rsid w:val="0AF811ED"/>
    <w:rsid w:val="0AF83F56"/>
    <w:rsid w:val="0AFA3490"/>
    <w:rsid w:val="0B35769B"/>
    <w:rsid w:val="0B364087"/>
    <w:rsid w:val="0B3EFFDC"/>
    <w:rsid w:val="0B538EEF"/>
    <w:rsid w:val="0B9A20EE"/>
    <w:rsid w:val="0BABC319"/>
    <w:rsid w:val="0BEF8ECA"/>
    <w:rsid w:val="0BF77457"/>
    <w:rsid w:val="0BFDB1A0"/>
    <w:rsid w:val="0C00AAB4"/>
    <w:rsid w:val="0C012ED3"/>
    <w:rsid w:val="0C17FA0F"/>
    <w:rsid w:val="0C512B84"/>
    <w:rsid w:val="0C5773F6"/>
    <w:rsid w:val="0C5D9960"/>
    <w:rsid w:val="0C846D88"/>
    <w:rsid w:val="0C8A552C"/>
    <w:rsid w:val="0C900E8E"/>
    <w:rsid w:val="0C901C69"/>
    <w:rsid w:val="0C976F0C"/>
    <w:rsid w:val="0CBC36C0"/>
    <w:rsid w:val="0CE0DDFE"/>
    <w:rsid w:val="0D0F0D2C"/>
    <w:rsid w:val="0D1F9497"/>
    <w:rsid w:val="0D24461C"/>
    <w:rsid w:val="0D4A1D47"/>
    <w:rsid w:val="0D60D967"/>
    <w:rsid w:val="0D69402C"/>
    <w:rsid w:val="0D69FF82"/>
    <w:rsid w:val="0D8CAF70"/>
    <w:rsid w:val="0D9EDE5D"/>
    <w:rsid w:val="0DA21EDF"/>
    <w:rsid w:val="0DA5FA92"/>
    <w:rsid w:val="0DE42A76"/>
    <w:rsid w:val="0DF605FF"/>
    <w:rsid w:val="0E0CA437"/>
    <w:rsid w:val="0E11280B"/>
    <w:rsid w:val="0E211DBD"/>
    <w:rsid w:val="0E22AB24"/>
    <w:rsid w:val="0E446F9F"/>
    <w:rsid w:val="0E44E630"/>
    <w:rsid w:val="0E62B2CA"/>
    <w:rsid w:val="0EAB053F"/>
    <w:rsid w:val="0EC0E9D5"/>
    <w:rsid w:val="0EE65692"/>
    <w:rsid w:val="0EF846F5"/>
    <w:rsid w:val="0F1B9325"/>
    <w:rsid w:val="0F205537"/>
    <w:rsid w:val="0F29F690"/>
    <w:rsid w:val="0F3AB5D0"/>
    <w:rsid w:val="0F3DF17A"/>
    <w:rsid w:val="0F88F31B"/>
    <w:rsid w:val="0FA6411A"/>
    <w:rsid w:val="0FCF3C14"/>
    <w:rsid w:val="0FCF6052"/>
    <w:rsid w:val="0FE522E8"/>
    <w:rsid w:val="0FFC301A"/>
    <w:rsid w:val="10157E01"/>
    <w:rsid w:val="102B10D9"/>
    <w:rsid w:val="103B99A7"/>
    <w:rsid w:val="103D1AAD"/>
    <w:rsid w:val="1067A80E"/>
    <w:rsid w:val="1085AD5E"/>
    <w:rsid w:val="10878F63"/>
    <w:rsid w:val="108B2B7C"/>
    <w:rsid w:val="10926DC0"/>
    <w:rsid w:val="10995C86"/>
    <w:rsid w:val="10A2AB2C"/>
    <w:rsid w:val="10A68715"/>
    <w:rsid w:val="10BCD023"/>
    <w:rsid w:val="10BD0BAC"/>
    <w:rsid w:val="10C81E5B"/>
    <w:rsid w:val="10DF3A77"/>
    <w:rsid w:val="10E796F2"/>
    <w:rsid w:val="10F745A4"/>
    <w:rsid w:val="10FA08BC"/>
    <w:rsid w:val="1117F415"/>
    <w:rsid w:val="11288F21"/>
    <w:rsid w:val="113E9760"/>
    <w:rsid w:val="11447C0E"/>
    <w:rsid w:val="114D9437"/>
    <w:rsid w:val="1160F929"/>
    <w:rsid w:val="117951FD"/>
    <w:rsid w:val="117E28D0"/>
    <w:rsid w:val="11829E9A"/>
    <w:rsid w:val="118AF954"/>
    <w:rsid w:val="11904B07"/>
    <w:rsid w:val="1194D812"/>
    <w:rsid w:val="11AAC199"/>
    <w:rsid w:val="11B458EA"/>
    <w:rsid w:val="11B7F73B"/>
    <w:rsid w:val="11BCE975"/>
    <w:rsid w:val="11C37733"/>
    <w:rsid w:val="11CAC0BA"/>
    <w:rsid w:val="123738A7"/>
    <w:rsid w:val="123D2F67"/>
    <w:rsid w:val="12413A22"/>
    <w:rsid w:val="1246009E"/>
    <w:rsid w:val="126E8AE1"/>
    <w:rsid w:val="127A402C"/>
    <w:rsid w:val="127BBCD9"/>
    <w:rsid w:val="12AEF3A3"/>
    <w:rsid w:val="12B4A24C"/>
    <w:rsid w:val="12C2B02C"/>
    <w:rsid w:val="12D3F626"/>
    <w:rsid w:val="12E03794"/>
    <w:rsid w:val="1300FBE9"/>
    <w:rsid w:val="1302635A"/>
    <w:rsid w:val="130E2C81"/>
    <w:rsid w:val="1342B8D1"/>
    <w:rsid w:val="134947F7"/>
    <w:rsid w:val="1351CE43"/>
    <w:rsid w:val="136E122E"/>
    <w:rsid w:val="137082D2"/>
    <w:rsid w:val="1375DF1D"/>
    <w:rsid w:val="13768626"/>
    <w:rsid w:val="13846A19"/>
    <w:rsid w:val="138977B4"/>
    <w:rsid w:val="13A0B920"/>
    <w:rsid w:val="13A57661"/>
    <w:rsid w:val="13B31446"/>
    <w:rsid w:val="13B960CA"/>
    <w:rsid w:val="13BF9F62"/>
    <w:rsid w:val="13DA4F6D"/>
    <w:rsid w:val="13E171FA"/>
    <w:rsid w:val="13E3C5E8"/>
    <w:rsid w:val="13EEE2E6"/>
    <w:rsid w:val="13F79D0D"/>
    <w:rsid w:val="14076CF2"/>
    <w:rsid w:val="140C627D"/>
    <w:rsid w:val="1414F564"/>
    <w:rsid w:val="1419D9F7"/>
    <w:rsid w:val="14301E9A"/>
    <w:rsid w:val="14323E97"/>
    <w:rsid w:val="1449344B"/>
    <w:rsid w:val="1461432A"/>
    <w:rsid w:val="1467C07D"/>
    <w:rsid w:val="1480ABF5"/>
    <w:rsid w:val="148565A5"/>
    <w:rsid w:val="148BF02C"/>
    <w:rsid w:val="14A3369C"/>
    <w:rsid w:val="14CB73D3"/>
    <w:rsid w:val="14DBDC90"/>
    <w:rsid w:val="14F89532"/>
    <w:rsid w:val="15008723"/>
    <w:rsid w:val="1502DC50"/>
    <w:rsid w:val="15126667"/>
    <w:rsid w:val="1516FF11"/>
    <w:rsid w:val="1529997C"/>
    <w:rsid w:val="15303B5A"/>
    <w:rsid w:val="1532437A"/>
    <w:rsid w:val="1542752B"/>
    <w:rsid w:val="15813BFB"/>
    <w:rsid w:val="1587F40C"/>
    <w:rsid w:val="1589C441"/>
    <w:rsid w:val="15A8D735"/>
    <w:rsid w:val="15B88F82"/>
    <w:rsid w:val="15BEDEF7"/>
    <w:rsid w:val="15D96CD2"/>
    <w:rsid w:val="15EB2740"/>
    <w:rsid w:val="15EBCE49"/>
    <w:rsid w:val="15EFEA97"/>
    <w:rsid w:val="15FFE0E6"/>
    <w:rsid w:val="161E19B1"/>
    <w:rsid w:val="163D3733"/>
    <w:rsid w:val="167C50FB"/>
    <w:rsid w:val="167DB3BE"/>
    <w:rsid w:val="167FB9A6"/>
    <w:rsid w:val="1683BCD3"/>
    <w:rsid w:val="1687C2FD"/>
    <w:rsid w:val="16A10AE9"/>
    <w:rsid w:val="16B5F21C"/>
    <w:rsid w:val="16B80C44"/>
    <w:rsid w:val="16BABD1A"/>
    <w:rsid w:val="16BB027A"/>
    <w:rsid w:val="16C18CC8"/>
    <w:rsid w:val="16E2DEE1"/>
    <w:rsid w:val="16E3AD90"/>
    <w:rsid w:val="16E50B72"/>
    <w:rsid w:val="16E5F666"/>
    <w:rsid w:val="16F6CD5A"/>
    <w:rsid w:val="16FD612C"/>
    <w:rsid w:val="1716485D"/>
    <w:rsid w:val="1720AD05"/>
    <w:rsid w:val="17281728"/>
    <w:rsid w:val="1754D5A8"/>
    <w:rsid w:val="176725A6"/>
    <w:rsid w:val="176F0727"/>
    <w:rsid w:val="1784927C"/>
    <w:rsid w:val="178F5517"/>
    <w:rsid w:val="1793E0F8"/>
    <w:rsid w:val="1797C84E"/>
    <w:rsid w:val="17BF4730"/>
    <w:rsid w:val="17D8BF7E"/>
    <w:rsid w:val="17DE6E38"/>
    <w:rsid w:val="17EBB03C"/>
    <w:rsid w:val="180494DE"/>
    <w:rsid w:val="18050972"/>
    <w:rsid w:val="183EA750"/>
    <w:rsid w:val="18407DB1"/>
    <w:rsid w:val="18421D06"/>
    <w:rsid w:val="184956B2"/>
    <w:rsid w:val="184BEA94"/>
    <w:rsid w:val="184D7B48"/>
    <w:rsid w:val="185823D5"/>
    <w:rsid w:val="186660A2"/>
    <w:rsid w:val="1875489D"/>
    <w:rsid w:val="1890B20C"/>
    <w:rsid w:val="18B4B129"/>
    <w:rsid w:val="18BCE837"/>
    <w:rsid w:val="18DA3778"/>
    <w:rsid w:val="18F4BBDA"/>
    <w:rsid w:val="19067AE1"/>
    <w:rsid w:val="1910C610"/>
    <w:rsid w:val="19184F79"/>
    <w:rsid w:val="191A4301"/>
    <w:rsid w:val="19275AA1"/>
    <w:rsid w:val="192A007C"/>
    <w:rsid w:val="19349621"/>
    <w:rsid w:val="1941A574"/>
    <w:rsid w:val="19446538"/>
    <w:rsid w:val="1945D3E5"/>
    <w:rsid w:val="194BF44A"/>
    <w:rsid w:val="195EED22"/>
    <w:rsid w:val="197B332D"/>
    <w:rsid w:val="197DCE97"/>
    <w:rsid w:val="198B8B21"/>
    <w:rsid w:val="1998F44C"/>
    <w:rsid w:val="19B72622"/>
    <w:rsid w:val="19BEF9CC"/>
    <w:rsid w:val="19C1895F"/>
    <w:rsid w:val="19EB2299"/>
    <w:rsid w:val="19F31DF4"/>
    <w:rsid w:val="19F3E37A"/>
    <w:rsid w:val="19F658A7"/>
    <w:rsid w:val="1A05A2D0"/>
    <w:rsid w:val="1A1871A0"/>
    <w:rsid w:val="1A1F515F"/>
    <w:rsid w:val="1A2F033C"/>
    <w:rsid w:val="1A34A71A"/>
    <w:rsid w:val="1A542F6D"/>
    <w:rsid w:val="1A7C9929"/>
    <w:rsid w:val="1A86C175"/>
    <w:rsid w:val="1AA4F08A"/>
    <w:rsid w:val="1AF4D44A"/>
    <w:rsid w:val="1B0F87AC"/>
    <w:rsid w:val="1B11AD34"/>
    <w:rsid w:val="1B2158F6"/>
    <w:rsid w:val="1B2ACA43"/>
    <w:rsid w:val="1B3CD751"/>
    <w:rsid w:val="1B427668"/>
    <w:rsid w:val="1B665A9D"/>
    <w:rsid w:val="1B7052E3"/>
    <w:rsid w:val="1B8EB042"/>
    <w:rsid w:val="1BA8F9EC"/>
    <w:rsid w:val="1BB920C5"/>
    <w:rsid w:val="1BC5E314"/>
    <w:rsid w:val="1BCD12C0"/>
    <w:rsid w:val="1BEDA1B6"/>
    <w:rsid w:val="1C2392DF"/>
    <w:rsid w:val="1C37D6EE"/>
    <w:rsid w:val="1C3CBDA4"/>
    <w:rsid w:val="1C59E910"/>
    <w:rsid w:val="1C8073BB"/>
    <w:rsid w:val="1C8EF565"/>
    <w:rsid w:val="1CBF008C"/>
    <w:rsid w:val="1CC897FE"/>
    <w:rsid w:val="1CD2A432"/>
    <w:rsid w:val="1CEC322C"/>
    <w:rsid w:val="1CED4C7A"/>
    <w:rsid w:val="1D120109"/>
    <w:rsid w:val="1D3349CE"/>
    <w:rsid w:val="1D373B81"/>
    <w:rsid w:val="1D474D11"/>
    <w:rsid w:val="1D4E347B"/>
    <w:rsid w:val="1D527EDA"/>
    <w:rsid w:val="1D59E440"/>
    <w:rsid w:val="1D65F9F2"/>
    <w:rsid w:val="1D6A4859"/>
    <w:rsid w:val="1D7F5A91"/>
    <w:rsid w:val="1D81A14F"/>
    <w:rsid w:val="1DC1E9EF"/>
    <w:rsid w:val="1DC55693"/>
    <w:rsid w:val="1DE9E7EE"/>
    <w:rsid w:val="1DED3D99"/>
    <w:rsid w:val="1E2E29B9"/>
    <w:rsid w:val="1E3B3084"/>
    <w:rsid w:val="1E3B6E02"/>
    <w:rsid w:val="1E431C44"/>
    <w:rsid w:val="1E905783"/>
    <w:rsid w:val="1E91504D"/>
    <w:rsid w:val="1E9236E0"/>
    <w:rsid w:val="1EB1D43E"/>
    <w:rsid w:val="1ED1013C"/>
    <w:rsid w:val="1EDB73EE"/>
    <w:rsid w:val="1EE3497F"/>
    <w:rsid w:val="1EE470E4"/>
    <w:rsid w:val="1F0C7C0C"/>
    <w:rsid w:val="1F18D5A6"/>
    <w:rsid w:val="1F1DD149"/>
    <w:rsid w:val="1F274CEA"/>
    <w:rsid w:val="1F2BD7AE"/>
    <w:rsid w:val="1F424566"/>
    <w:rsid w:val="1F651A37"/>
    <w:rsid w:val="1F68C028"/>
    <w:rsid w:val="1F6B8B7D"/>
    <w:rsid w:val="1FA86529"/>
    <w:rsid w:val="1FBE1DAF"/>
    <w:rsid w:val="1FD6952C"/>
    <w:rsid w:val="1FD891A5"/>
    <w:rsid w:val="1FED4C43"/>
    <w:rsid w:val="1FF638EF"/>
    <w:rsid w:val="1FF78B32"/>
    <w:rsid w:val="200CD93E"/>
    <w:rsid w:val="200CF82E"/>
    <w:rsid w:val="201D50EA"/>
    <w:rsid w:val="20612861"/>
    <w:rsid w:val="206B9DA6"/>
    <w:rsid w:val="207B16D7"/>
    <w:rsid w:val="20A48128"/>
    <w:rsid w:val="20BCA5F7"/>
    <w:rsid w:val="20D7DB17"/>
    <w:rsid w:val="20D82B30"/>
    <w:rsid w:val="20DE8C8B"/>
    <w:rsid w:val="20E04846"/>
    <w:rsid w:val="20E2FA7D"/>
    <w:rsid w:val="210B1539"/>
    <w:rsid w:val="21129B05"/>
    <w:rsid w:val="2116B284"/>
    <w:rsid w:val="212A49A2"/>
    <w:rsid w:val="2147A13E"/>
    <w:rsid w:val="214BDE59"/>
    <w:rsid w:val="2150B2D8"/>
    <w:rsid w:val="215161BE"/>
    <w:rsid w:val="21621DFF"/>
    <w:rsid w:val="2183FE56"/>
    <w:rsid w:val="219DC6C6"/>
    <w:rsid w:val="21A2346F"/>
    <w:rsid w:val="21AC535B"/>
    <w:rsid w:val="21B81295"/>
    <w:rsid w:val="21BEA5D5"/>
    <w:rsid w:val="21E7DD28"/>
    <w:rsid w:val="21E93AB0"/>
    <w:rsid w:val="21EEE520"/>
    <w:rsid w:val="21F4FA50"/>
    <w:rsid w:val="2204FAF7"/>
    <w:rsid w:val="2235E5C0"/>
    <w:rsid w:val="223B6286"/>
    <w:rsid w:val="2240B2FC"/>
    <w:rsid w:val="2243DE3F"/>
    <w:rsid w:val="22462C65"/>
    <w:rsid w:val="225EE15B"/>
    <w:rsid w:val="2265D1FF"/>
    <w:rsid w:val="2266C977"/>
    <w:rsid w:val="22A2A3C1"/>
    <w:rsid w:val="22C7316B"/>
    <w:rsid w:val="22FED5C4"/>
    <w:rsid w:val="23031732"/>
    <w:rsid w:val="2309C695"/>
    <w:rsid w:val="231B343D"/>
    <w:rsid w:val="2325A075"/>
    <w:rsid w:val="233CECD3"/>
    <w:rsid w:val="23440BD0"/>
    <w:rsid w:val="2375ACF8"/>
    <w:rsid w:val="238B86DD"/>
    <w:rsid w:val="238F5888"/>
    <w:rsid w:val="23A0B828"/>
    <w:rsid w:val="23B0B321"/>
    <w:rsid w:val="23DBDF3E"/>
    <w:rsid w:val="23F5B599"/>
    <w:rsid w:val="240E6955"/>
    <w:rsid w:val="24144598"/>
    <w:rsid w:val="24258C2D"/>
    <w:rsid w:val="242E4B85"/>
    <w:rsid w:val="243802E2"/>
    <w:rsid w:val="244D77B3"/>
    <w:rsid w:val="2473AEFB"/>
    <w:rsid w:val="247FE93F"/>
    <w:rsid w:val="24B0297B"/>
    <w:rsid w:val="24BE4D3B"/>
    <w:rsid w:val="24C31687"/>
    <w:rsid w:val="2511D6F2"/>
    <w:rsid w:val="252D3D5C"/>
    <w:rsid w:val="253CBA2C"/>
    <w:rsid w:val="2547F338"/>
    <w:rsid w:val="2555DA2F"/>
    <w:rsid w:val="256690F5"/>
    <w:rsid w:val="2574701F"/>
    <w:rsid w:val="2575B504"/>
    <w:rsid w:val="258E1161"/>
    <w:rsid w:val="2598DF32"/>
    <w:rsid w:val="259B4364"/>
    <w:rsid w:val="25FF8E2D"/>
    <w:rsid w:val="26027BB0"/>
    <w:rsid w:val="267BC33E"/>
    <w:rsid w:val="268BF72B"/>
    <w:rsid w:val="26BD7DC9"/>
    <w:rsid w:val="26D903F7"/>
    <w:rsid w:val="26D9B46B"/>
    <w:rsid w:val="26E560C6"/>
    <w:rsid w:val="26E6A3E8"/>
    <w:rsid w:val="26F88CFE"/>
    <w:rsid w:val="26FD7C6E"/>
    <w:rsid w:val="273060E4"/>
    <w:rsid w:val="27372F69"/>
    <w:rsid w:val="273B17C2"/>
    <w:rsid w:val="275D0D53"/>
    <w:rsid w:val="27696A6E"/>
    <w:rsid w:val="276DFF23"/>
    <w:rsid w:val="2774D2A4"/>
    <w:rsid w:val="27866D9B"/>
    <w:rsid w:val="278D160E"/>
    <w:rsid w:val="27979BDE"/>
    <w:rsid w:val="27BBCEE9"/>
    <w:rsid w:val="27CCA452"/>
    <w:rsid w:val="27D00D8F"/>
    <w:rsid w:val="27DA2254"/>
    <w:rsid w:val="27DB18B0"/>
    <w:rsid w:val="27E4347C"/>
    <w:rsid w:val="27E73A46"/>
    <w:rsid w:val="27FCA887"/>
    <w:rsid w:val="281EA665"/>
    <w:rsid w:val="28298C97"/>
    <w:rsid w:val="283B5CC3"/>
    <w:rsid w:val="283BEA20"/>
    <w:rsid w:val="285DAF5D"/>
    <w:rsid w:val="2865E96E"/>
    <w:rsid w:val="286629B0"/>
    <w:rsid w:val="286FB9FA"/>
    <w:rsid w:val="287E1500"/>
    <w:rsid w:val="28804458"/>
    <w:rsid w:val="2891C502"/>
    <w:rsid w:val="28A23B14"/>
    <w:rsid w:val="28B65482"/>
    <w:rsid w:val="28CDC14E"/>
    <w:rsid w:val="28CF8258"/>
    <w:rsid w:val="28D83445"/>
    <w:rsid w:val="28F92CAA"/>
    <w:rsid w:val="292BDFD5"/>
    <w:rsid w:val="293CABCC"/>
    <w:rsid w:val="294A7167"/>
    <w:rsid w:val="294A7806"/>
    <w:rsid w:val="296C6989"/>
    <w:rsid w:val="2978B516"/>
    <w:rsid w:val="298E9ADE"/>
    <w:rsid w:val="29B9E17C"/>
    <w:rsid w:val="29C5D6FA"/>
    <w:rsid w:val="29DF5ECB"/>
    <w:rsid w:val="29E1F9C5"/>
    <w:rsid w:val="29E5B552"/>
    <w:rsid w:val="29E6286F"/>
    <w:rsid w:val="29E9FA0E"/>
    <w:rsid w:val="29FA67CD"/>
    <w:rsid w:val="2A11F1F6"/>
    <w:rsid w:val="2A1E1DFA"/>
    <w:rsid w:val="2A384DC9"/>
    <w:rsid w:val="2A439551"/>
    <w:rsid w:val="2A519253"/>
    <w:rsid w:val="2A52233B"/>
    <w:rsid w:val="2A593332"/>
    <w:rsid w:val="2A5ED9EA"/>
    <w:rsid w:val="2A756B41"/>
    <w:rsid w:val="2A958AB9"/>
    <w:rsid w:val="2AA44768"/>
    <w:rsid w:val="2AABA3FD"/>
    <w:rsid w:val="2ABBF56F"/>
    <w:rsid w:val="2AF9E8E9"/>
    <w:rsid w:val="2B06EE4E"/>
    <w:rsid w:val="2B3351D6"/>
    <w:rsid w:val="2B46521E"/>
    <w:rsid w:val="2B551E5F"/>
    <w:rsid w:val="2B70EA6E"/>
    <w:rsid w:val="2B74B9C8"/>
    <w:rsid w:val="2BCC586D"/>
    <w:rsid w:val="2BD3A678"/>
    <w:rsid w:val="2BD75C2D"/>
    <w:rsid w:val="2BED84C7"/>
    <w:rsid w:val="2BF369FF"/>
    <w:rsid w:val="2BFF2AC7"/>
    <w:rsid w:val="2C260568"/>
    <w:rsid w:val="2C4C8CA7"/>
    <w:rsid w:val="2C54BE58"/>
    <w:rsid w:val="2C96AA4E"/>
    <w:rsid w:val="2C99CC86"/>
    <w:rsid w:val="2CACA4C4"/>
    <w:rsid w:val="2CEA63CF"/>
    <w:rsid w:val="2CEEA301"/>
    <w:rsid w:val="2D0470C3"/>
    <w:rsid w:val="2D0FDA92"/>
    <w:rsid w:val="2D1964D8"/>
    <w:rsid w:val="2D2E0764"/>
    <w:rsid w:val="2D4AF14C"/>
    <w:rsid w:val="2D516CCA"/>
    <w:rsid w:val="2D5D3455"/>
    <w:rsid w:val="2D8D2587"/>
    <w:rsid w:val="2D9521AA"/>
    <w:rsid w:val="2DAC9D88"/>
    <w:rsid w:val="2DBE38B3"/>
    <w:rsid w:val="2DEC1EF4"/>
    <w:rsid w:val="2DF3BADA"/>
    <w:rsid w:val="2E014C3B"/>
    <w:rsid w:val="2E16B1FD"/>
    <w:rsid w:val="2E3284B7"/>
    <w:rsid w:val="2E450164"/>
    <w:rsid w:val="2E4CB3A2"/>
    <w:rsid w:val="2E591DF6"/>
    <w:rsid w:val="2E5D13C8"/>
    <w:rsid w:val="2E64050D"/>
    <w:rsid w:val="2E80CB78"/>
    <w:rsid w:val="2E8F0D06"/>
    <w:rsid w:val="2E978B06"/>
    <w:rsid w:val="2EB8E06C"/>
    <w:rsid w:val="2ED32C3C"/>
    <w:rsid w:val="2ED506CA"/>
    <w:rsid w:val="2EE00922"/>
    <w:rsid w:val="2EE2C8B5"/>
    <w:rsid w:val="2EF1B117"/>
    <w:rsid w:val="2F1E35CE"/>
    <w:rsid w:val="2F2EC55E"/>
    <w:rsid w:val="2F3144D9"/>
    <w:rsid w:val="2F40DC90"/>
    <w:rsid w:val="2F494ED7"/>
    <w:rsid w:val="2F571106"/>
    <w:rsid w:val="2F6119CF"/>
    <w:rsid w:val="2F6CE806"/>
    <w:rsid w:val="2F6E6849"/>
    <w:rsid w:val="2F849BD8"/>
    <w:rsid w:val="2F8EDEA0"/>
    <w:rsid w:val="2F96D04B"/>
    <w:rsid w:val="2FA13F9D"/>
    <w:rsid w:val="2FB94017"/>
    <w:rsid w:val="2FBDA085"/>
    <w:rsid w:val="2FC67A1F"/>
    <w:rsid w:val="2FC9A4B7"/>
    <w:rsid w:val="2FD5A634"/>
    <w:rsid w:val="2FE39088"/>
    <w:rsid w:val="2FEF97DE"/>
    <w:rsid w:val="2FFE35D5"/>
    <w:rsid w:val="30232325"/>
    <w:rsid w:val="302C86B1"/>
    <w:rsid w:val="306CB1A1"/>
    <w:rsid w:val="3083D802"/>
    <w:rsid w:val="308823A2"/>
    <w:rsid w:val="30A1DD89"/>
    <w:rsid w:val="30A7C6A8"/>
    <w:rsid w:val="30B51779"/>
    <w:rsid w:val="30F5B1B9"/>
    <w:rsid w:val="31298447"/>
    <w:rsid w:val="313B0ABA"/>
    <w:rsid w:val="313C5B4B"/>
    <w:rsid w:val="313CE713"/>
    <w:rsid w:val="313DD59E"/>
    <w:rsid w:val="3176416B"/>
    <w:rsid w:val="31768109"/>
    <w:rsid w:val="3184D009"/>
    <w:rsid w:val="3186C5DD"/>
    <w:rsid w:val="318FC838"/>
    <w:rsid w:val="31A60EE7"/>
    <w:rsid w:val="31BFCAEC"/>
    <w:rsid w:val="31CFDC02"/>
    <w:rsid w:val="31F4A2BE"/>
    <w:rsid w:val="32005941"/>
    <w:rsid w:val="3223FC62"/>
    <w:rsid w:val="322811EC"/>
    <w:rsid w:val="323CCAA4"/>
    <w:rsid w:val="323D6608"/>
    <w:rsid w:val="32442A21"/>
    <w:rsid w:val="3258F6A4"/>
    <w:rsid w:val="325C76CC"/>
    <w:rsid w:val="325D83E5"/>
    <w:rsid w:val="3270F1D9"/>
    <w:rsid w:val="32A21BF0"/>
    <w:rsid w:val="32B9F05B"/>
    <w:rsid w:val="32C77D9C"/>
    <w:rsid w:val="32DCC7A7"/>
    <w:rsid w:val="32E39B54"/>
    <w:rsid w:val="32EA7AA0"/>
    <w:rsid w:val="32FF1B21"/>
    <w:rsid w:val="330E0729"/>
    <w:rsid w:val="3312446C"/>
    <w:rsid w:val="333FBC7D"/>
    <w:rsid w:val="334BEC89"/>
    <w:rsid w:val="3368D98A"/>
    <w:rsid w:val="33758BC7"/>
    <w:rsid w:val="33B2F946"/>
    <w:rsid w:val="33B5EB5D"/>
    <w:rsid w:val="33D6EC0B"/>
    <w:rsid w:val="33E49D5D"/>
    <w:rsid w:val="3412F1D0"/>
    <w:rsid w:val="342FF009"/>
    <w:rsid w:val="34397EE9"/>
    <w:rsid w:val="343EF2D9"/>
    <w:rsid w:val="34560532"/>
    <w:rsid w:val="34695A3C"/>
    <w:rsid w:val="34788E5A"/>
    <w:rsid w:val="34907F54"/>
    <w:rsid w:val="3495AE40"/>
    <w:rsid w:val="34BB93BF"/>
    <w:rsid w:val="34BCD8C1"/>
    <w:rsid w:val="34C87A97"/>
    <w:rsid w:val="34CAB1DD"/>
    <w:rsid w:val="34DCB4CC"/>
    <w:rsid w:val="34FE8EC0"/>
    <w:rsid w:val="3507A2CD"/>
    <w:rsid w:val="35110C04"/>
    <w:rsid w:val="351E1651"/>
    <w:rsid w:val="3550E466"/>
    <w:rsid w:val="3558C96D"/>
    <w:rsid w:val="3571D611"/>
    <w:rsid w:val="3573EFEF"/>
    <w:rsid w:val="35822179"/>
    <w:rsid w:val="35A249EF"/>
    <w:rsid w:val="35A7A83A"/>
    <w:rsid w:val="35AC7647"/>
    <w:rsid w:val="35BDEE62"/>
    <w:rsid w:val="35D5D7C0"/>
    <w:rsid w:val="35DE4967"/>
    <w:rsid w:val="35EE46F8"/>
    <w:rsid w:val="360795A5"/>
    <w:rsid w:val="3621ED2C"/>
    <w:rsid w:val="363F899F"/>
    <w:rsid w:val="3642BBCE"/>
    <w:rsid w:val="36479651"/>
    <w:rsid w:val="364E52DA"/>
    <w:rsid w:val="366267BB"/>
    <w:rsid w:val="367629C1"/>
    <w:rsid w:val="36834753"/>
    <w:rsid w:val="36B11E28"/>
    <w:rsid w:val="36CD4AB0"/>
    <w:rsid w:val="36D0027B"/>
    <w:rsid w:val="36D200E1"/>
    <w:rsid w:val="36D8A93A"/>
    <w:rsid w:val="36FFBFF3"/>
    <w:rsid w:val="37132F10"/>
    <w:rsid w:val="3723F216"/>
    <w:rsid w:val="3727DBA3"/>
    <w:rsid w:val="3751B56B"/>
    <w:rsid w:val="37556C37"/>
    <w:rsid w:val="37643F63"/>
    <w:rsid w:val="377AD0BE"/>
    <w:rsid w:val="37B67EAA"/>
    <w:rsid w:val="37BCAFC2"/>
    <w:rsid w:val="37C697A5"/>
    <w:rsid w:val="37D85223"/>
    <w:rsid w:val="37E13D91"/>
    <w:rsid w:val="37FFA969"/>
    <w:rsid w:val="3802D46F"/>
    <w:rsid w:val="380899C0"/>
    <w:rsid w:val="383F5951"/>
    <w:rsid w:val="3865B2D9"/>
    <w:rsid w:val="386A6372"/>
    <w:rsid w:val="3876D560"/>
    <w:rsid w:val="3878C3F2"/>
    <w:rsid w:val="387DE88A"/>
    <w:rsid w:val="3887587A"/>
    <w:rsid w:val="38AF5CC9"/>
    <w:rsid w:val="38B6D292"/>
    <w:rsid w:val="38B98950"/>
    <w:rsid w:val="38F7CC91"/>
    <w:rsid w:val="38FF113F"/>
    <w:rsid w:val="3900171A"/>
    <w:rsid w:val="3922D104"/>
    <w:rsid w:val="3927E9F2"/>
    <w:rsid w:val="3939688D"/>
    <w:rsid w:val="396B2AAB"/>
    <w:rsid w:val="39968E18"/>
    <w:rsid w:val="399B1134"/>
    <w:rsid w:val="39A42DF8"/>
    <w:rsid w:val="39A7AAF3"/>
    <w:rsid w:val="39A8E338"/>
    <w:rsid w:val="39BD7302"/>
    <w:rsid w:val="39C4D7BD"/>
    <w:rsid w:val="3A0882A6"/>
    <w:rsid w:val="3A0C2A99"/>
    <w:rsid w:val="3A1028FD"/>
    <w:rsid w:val="3A26B383"/>
    <w:rsid w:val="3A2BB04D"/>
    <w:rsid w:val="3A37F6A2"/>
    <w:rsid w:val="3A4076E0"/>
    <w:rsid w:val="3A46A39E"/>
    <w:rsid w:val="3A5256DF"/>
    <w:rsid w:val="3A5B52F8"/>
    <w:rsid w:val="3A5C4FC9"/>
    <w:rsid w:val="3A641F83"/>
    <w:rsid w:val="3A758D86"/>
    <w:rsid w:val="3A804EB5"/>
    <w:rsid w:val="3A84EDC0"/>
    <w:rsid w:val="3AA8504D"/>
    <w:rsid w:val="3AABDE63"/>
    <w:rsid w:val="3AB9DE71"/>
    <w:rsid w:val="3ADA8581"/>
    <w:rsid w:val="3AE4E3AF"/>
    <w:rsid w:val="3AFAE0D1"/>
    <w:rsid w:val="3AFFACA6"/>
    <w:rsid w:val="3B053F10"/>
    <w:rsid w:val="3B191CAC"/>
    <w:rsid w:val="3B1BE03D"/>
    <w:rsid w:val="3B4387DA"/>
    <w:rsid w:val="3B47309A"/>
    <w:rsid w:val="3B4D5A9C"/>
    <w:rsid w:val="3B515031"/>
    <w:rsid w:val="3B6B15C9"/>
    <w:rsid w:val="3B6C4285"/>
    <w:rsid w:val="3BB41ABE"/>
    <w:rsid w:val="3BBB35D5"/>
    <w:rsid w:val="3BD1CADD"/>
    <w:rsid w:val="3C1F8D48"/>
    <w:rsid w:val="3C2060C6"/>
    <w:rsid w:val="3C2B8769"/>
    <w:rsid w:val="3C30D0C6"/>
    <w:rsid w:val="3C415C31"/>
    <w:rsid w:val="3C4C8357"/>
    <w:rsid w:val="3C5AECC7"/>
    <w:rsid w:val="3C5CF19C"/>
    <w:rsid w:val="3C626DEC"/>
    <w:rsid w:val="3C65635A"/>
    <w:rsid w:val="3C68A402"/>
    <w:rsid w:val="3C6B83FC"/>
    <w:rsid w:val="3CA50118"/>
    <w:rsid w:val="3CA98C48"/>
    <w:rsid w:val="3CAAF3B6"/>
    <w:rsid w:val="3CDB6DBF"/>
    <w:rsid w:val="3CE3F7CF"/>
    <w:rsid w:val="3D0458B3"/>
    <w:rsid w:val="3D07C02B"/>
    <w:rsid w:val="3D08B76D"/>
    <w:rsid w:val="3D2E407B"/>
    <w:rsid w:val="3D3C818D"/>
    <w:rsid w:val="3D5809EB"/>
    <w:rsid w:val="3D7C995F"/>
    <w:rsid w:val="3D94D120"/>
    <w:rsid w:val="3D98C9FB"/>
    <w:rsid w:val="3DD089AD"/>
    <w:rsid w:val="3DDF03E0"/>
    <w:rsid w:val="3DE7E530"/>
    <w:rsid w:val="3DEB41B2"/>
    <w:rsid w:val="3DED78F0"/>
    <w:rsid w:val="3E1814BD"/>
    <w:rsid w:val="3E1DFA19"/>
    <w:rsid w:val="3E2BC96B"/>
    <w:rsid w:val="3E2DB78F"/>
    <w:rsid w:val="3E47E62A"/>
    <w:rsid w:val="3E8C09AB"/>
    <w:rsid w:val="3E8DB012"/>
    <w:rsid w:val="3EDB2C49"/>
    <w:rsid w:val="3EEE0465"/>
    <w:rsid w:val="3EFEAD52"/>
    <w:rsid w:val="3F037A8B"/>
    <w:rsid w:val="3F060B6F"/>
    <w:rsid w:val="3F076512"/>
    <w:rsid w:val="3F14DDD1"/>
    <w:rsid w:val="3F1A5F7D"/>
    <w:rsid w:val="3F32E8A8"/>
    <w:rsid w:val="3F4391D4"/>
    <w:rsid w:val="3F58A44E"/>
    <w:rsid w:val="3F5B704C"/>
    <w:rsid w:val="3F5CF111"/>
    <w:rsid w:val="3F613653"/>
    <w:rsid w:val="3F7B1BC6"/>
    <w:rsid w:val="3F8E2906"/>
    <w:rsid w:val="3F8F3BF7"/>
    <w:rsid w:val="3FBC45A3"/>
    <w:rsid w:val="4009E127"/>
    <w:rsid w:val="4011F077"/>
    <w:rsid w:val="4023F5CB"/>
    <w:rsid w:val="4029EDCC"/>
    <w:rsid w:val="402C756F"/>
    <w:rsid w:val="40428E04"/>
    <w:rsid w:val="4059D454"/>
    <w:rsid w:val="405E636A"/>
    <w:rsid w:val="4070EBFE"/>
    <w:rsid w:val="4071AED6"/>
    <w:rsid w:val="4091E008"/>
    <w:rsid w:val="40A11120"/>
    <w:rsid w:val="40C491D6"/>
    <w:rsid w:val="40E59D83"/>
    <w:rsid w:val="40F29EDE"/>
    <w:rsid w:val="4101BC37"/>
    <w:rsid w:val="412482CF"/>
    <w:rsid w:val="4168D1FD"/>
    <w:rsid w:val="41727C25"/>
    <w:rsid w:val="4174AB6C"/>
    <w:rsid w:val="41781552"/>
    <w:rsid w:val="41926DF6"/>
    <w:rsid w:val="41941C57"/>
    <w:rsid w:val="4197B2CD"/>
    <w:rsid w:val="41B382AC"/>
    <w:rsid w:val="41B8E636"/>
    <w:rsid w:val="41BA94DD"/>
    <w:rsid w:val="41DA801C"/>
    <w:rsid w:val="41E69B03"/>
    <w:rsid w:val="4229A8DA"/>
    <w:rsid w:val="4230C7C5"/>
    <w:rsid w:val="424F5773"/>
    <w:rsid w:val="425E1C9E"/>
    <w:rsid w:val="4262266D"/>
    <w:rsid w:val="42628BD4"/>
    <w:rsid w:val="426A242E"/>
    <w:rsid w:val="4274D477"/>
    <w:rsid w:val="428EF339"/>
    <w:rsid w:val="4291D6E3"/>
    <w:rsid w:val="429BF747"/>
    <w:rsid w:val="42A1FAA0"/>
    <w:rsid w:val="42AA8BA3"/>
    <w:rsid w:val="42C8C76D"/>
    <w:rsid w:val="42DE1FF1"/>
    <w:rsid w:val="42DEA987"/>
    <w:rsid w:val="42F436C1"/>
    <w:rsid w:val="42F87E06"/>
    <w:rsid w:val="42F8CE38"/>
    <w:rsid w:val="4327DA29"/>
    <w:rsid w:val="43341C3A"/>
    <w:rsid w:val="436039CF"/>
    <w:rsid w:val="43640883"/>
    <w:rsid w:val="43650D04"/>
    <w:rsid w:val="43856AAC"/>
    <w:rsid w:val="4398646B"/>
    <w:rsid w:val="43E1A84C"/>
    <w:rsid w:val="440EFBE2"/>
    <w:rsid w:val="44178A79"/>
    <w:rsid w:val="4428D30D"/>
    <w:rsid w:val="44307A38"/>
    <w:rsid w:val="44338102"/>
    <w:rsid w:val="443921B2"/>
    <w:rsid w:val="443D5B62"/>
    <w:rsid w:val="444427BA"/>
    <w:rsid w:val="445C9B63"/>
    <w:rsid w:val="445D014E"/>
    <w:rsid w:val="44860FE5"/>
    <w:rsid w:val="448B4CD1"/>
    <w:rsid w:val="448B77A1"/>
    <w:rsid w:val="448B943E"/>
    <w:rsid w:val="449665B7"/>
    <w:rsid w:val="44C34145"/>
    <w:rsid w:val="44D845AE"/>
    <w:rsid w:val="4536BA69"/>
    <w:rsid w:val="453814EB"/>
    <w:rsid w:val="454232FC"/>
    <w:rsid w:val="45436A19"/>
    <w:rsid w:val="45517858"/>
    <w:rsid w:val="4598715F"/>
    <w:rsid w:val="459B544E"/>
    <w:rsid w:val="45D0E1A1"/>
    <w:rsid w:val="46014161"/>
    <w:rsid w:val="461E0392"/>
    <w:rsid w:val="462124EA"/>
    <w:rsid w:val="463203BC"/>
    <w:rsid w:val="46379F78"/>
    <w:rsid w:val="46392A20"/>
    <w:rsid w:val="4666A3C1"/>
    <w:rsid w:val="466AF3B6"/>
    <w:rsid w:val="46790F2A"/>
    <w:rsid w:val="467A8BB3"/>
    <w:rsid w:val="4689945F"/>
    <w:rsid w:val="46A5F140"/>
    <w:rsid w:val="46AE789E"/>
    <w:rsid w:val="46C32E0B"/>
    <w:rsid w:val="46C3DBA3"/>
    <w:rsid w:val="46E77DC4"/>
    <w:rsid w:val="46FFECBF"/>
    <w:rsid w:val="470E2D01"/>
    <w:rsid w:val="474239D3"/>
    <w:rsid w:val="47749BB5"/>
    <w:rsid w:val="478DBB9F"/>
    <w:rsid w:val="47A943B4"/>
    <w:rsid w:val="47AE20DF"/>
    <w:rsid w:val="47C790B1"/>
    <w:rsid w:val="47D73C7D"/>
    <w:rsid w:val="47E61777"/>
    <w:rsid w:val="47F0316D"/>
    <w:rsid w:val="480A229B"/>
    <w:rsid w:val="48171833"/>
    <w:rsid w:val="48218792"/>
    <w:rsid w:val="482E4D23"/>
    <w:rsid w:val="4844AE85"/>
    <w:rsid w:val="4891474B"/>
    <w:rsid w:val="48A6D4BD"/>
    <w:rsid w:val="48AA5E72"/>
    <w:rsid w:val="48B07C54"/>
    <w:rsid w:val="48C00E0F"/>
    <w:rsid w:val="49201630"/>
    <w:rsid w:val="492C8B4C"/>
    <w:rsid w:val="493AD04A"/>
    <w:rsid w:val="49419B76"/>
    <w:rsid w:val="49520462"/>
    <w:rsid w:val="495F1889"/>
    <w:rsid w:val="4964234A"/>
    <w:rsid w:val="496A3432"/>
    <w:rsid w:val="496C0258"/>
    <w:rsid w:val="496E01A4"/>
    <w:rsid w:val="49975F0C"/>
    <w:rsid w:val="49B88EBA"/>
    <w:rsid w:val="49C64C67"/>
    <w:rsid w:val="49D5652F"/>
    <w:rsid w:val="49DA137D"/>
    <w:rsid w:val="4A05CC91"/>
    <w:rsid w:val="4A0F6F09"/>
    <w:rsid w:val="4A4D83A4"/>
    <w:rsid w:val="4A4EF95B"/>
    <w:rsid w:val="4A561F43"/>
    <w:rsid w:val="4A6025FD"/>
    <w:rsid w:val="4A61E184"/>
    <w:rsid w:val="4A7664E3"/>
    <w:rsid w:val="4A77533B"/>
    <w:rsid w:val="4A9B7A0F"/>
    <w:rsid w:val="4AA32E66"/>
    <w:rsid w:val="4AA8AAE5"/>
    <w:rsid w:val="4ABC080C"/>
    <w:rsid w:val="4ACCEAD3"/>
    <w:rsid w:val="4AD98323"/>
    <w:rsid w:val="4AE85688"/>
    <w:rsid w:val="4AEC9EC2"/>
    <w:rsid w:val="4AF69265"/>
    <w:rsid w:val="4B11CEE1"/>
    <w:rsid w:val="4B49041D"/>
    <w:rsid w:val="4B5BEE63"/>
    <w:rsid w:val="4B6C799C"/>
    <w:rsid w:val="4B6EA1AF"/>
    <w:rsid w:val="4B74D153"/>
    <w:rsid w:val="4BA70F2B"/>
    <w:rsid w:val="4BB46C4C"/>
    <w:rsid w:val="4BCB8F9D"/>
    <w:rsid w:val="4BE241DD"/>
    <w:rsid w:val="4C0FFC60"/>
    <w:rsid w:val="4C37A450"/>
    <w:rsid w:val="4C51E530"/>
    <w:rsid w:val="4C524713"/>
    <w:rsid w:val="4C55669E"/>
    <w:rsid w:val="4C65CBDD"/>
    <w:rsid w:val="4C69221F"/>
    <w:rsid w:val="4C79BC77"/>
    <w:rsid w:val="4C7D163B"/>
    <w:rsid w:val="4C8722DC"/>
    <w:rsid w:val="4C898D98"/>
    <w:rsid w:val="4C92F61D"/>
    <w:rsid w:val="4CD2A840"/>
    <w:rsid w:val="4CD3CF35"/>
    <w:rsid w:val="4CD9825F"/>
    <w:rsid w:val="4CDBBE20"/>
    <w:rsid w:val="4D149705"/>
    <w:rsid w:val="4D318309"/>
    <w:rsid w:val="4D6A645F"/>
    <w:rsid w:val="4D6B9BA5"/>
    <w:rsid w:val="4D6DB658"/>
    <w:rsid w:val="4D83DF46"/>
    <w:rsid w:val="4DAF0327"/>
    <w:rsid w:val="4DC07498"/>
    <w:rsid w:val="4DC4CCE1"/>
    <w:rsid w:val="4DF4D00F"/>
    <w:rsid w:val="4DFF1D74"/>
    <w:rsid w:val="4E11D5A6"/>
    <w:rsid w:val="4E129FE4"/>
    <w:rsid w:val="4E24F168"/>
    <w:rsid w:val="4E29F8F9"/>
    <w:rsid w:val="4E7AA9DD"/>
    <w:rsid w:val="4E7C0752"/>
    <w:rsid w:val="4E9A5888"/>
    <w:rsid w:val="4EA1D27F"/>
    <w:rsid w:val="4EB05A5E"/>
    <w:rsid w:val="4EC11FAE"/>
    <w:rsid w:val="4EC17712"/>
    <w:rsid w:val="4EC623BE"/>
    <w:rsid w:val="4EDD0999"/>
    <w:rsid w:val="4EE0F880"/>
    <w:rsid w:val="4EE1C181"/>
    <w:rsid w:val="4EF8690A"/>
    <w:rsid w:val="4F0ABA98"/>
    <w:rsid w:val="4F1084EA"/>
    <w:rsid w:val="4F1E6A22"/>
    <w:rsid w:val="4F200D29"/>
    <w:rsid w:val="4F4B74E6"/>
    <w:rsid w:val="4F5221C3"/>
    <w:rsid w:val="4F5A83A0"/>
    <w:rsid w:val="4F625FE6"/>
    <w:rsid w:val="4F7BB058"/>
    <w:rsid w:val="4F8B77E9"/>
    <w:rsid w:val="4F937571"/>
    <w:rsid w:val="4FDE72A2"/>
    <w:rsid w:val="5013BAAD"/>
    <w:rsid w:val="50143415"/>
    <w:rsid w:val="501F3953"/>
    <w:rsid w:val="50208377"/>
    <w:rsid w:val="50334B25"/>
    <w:rsid w:val="504E5DE3"/>
    <w:rsid w:val="5070BD77"/>
    <w:rsid w:val="507301F3"/>
    <w:rsid w:val="508E7DCC"/>
    <w:rsid w:val="5094B5E9"/>
    <w:rsid w:val="50CD7CFA"/>
    <w:rsid w:val="50DD557F"/>
    <w:rsid w:val="50DF8AF2"/>
    <w:rsid w:val="50F84F68"/>
    <w:rsid w:val="512B0AAC"/>
    <w:rsid w:val="51689995"/>
    <w:rsid w:val="516C23F0"/>
    <w:rsid w:val="518EED01"/>
    <w:rsid w:val="51968863"/>
    <w:rsid w:val="51B09AD9"/>
    <w:rsid w:val="51B0DA29"/>
    <w:rsid w:val="51D4BE80"/>
    <w:rsid w:val="51DA7CFF"/>
    <w:rsid w:val="51EEA710"/>
    <w:rsid w:val="5202624F"/>
    <w:rsid w:val="52441AB4"/>
    <w:rsid w:val="52592855"/>
    <w:rsid w:val="52655053"/>
    <w:rsid w:val="5278E3C1"/>
    <w:rsid w:val="527E3B1F"/>
    <w:rsid w:val="5282698F"/>
    <w:rsid w:val="528AA602"/>
    <w:rsid w:val="528AE882"/>
    <w:rsid w:val="52950EF0"/>
    <w:rsid w:val="52DC7C41"/>
    <w:rsid w:val="52DEC03E"/>
    <w:rsid w:val="52FB34FA"/>
    <w:rsid w:val="530D7736"/>
    <w:rsid w:val="53141E5C"/>
    <w:rsid w:val="5341E00A"/>
    <w:rsid w:val="5365BC48"/>
    <w:rsid w:val="5366973B"/>
    <w:rsid w:val="536A8ABA"/>
    <w:rsid w:val="5371CD97"/>
    <w:rsid w:val="53833CBC"/>
    <w:rsid w:val="53975D4C"/>
    <w:rsid w:val="53AF7AA2"/>
    <w:rsid w:val="53C2F4E8"/>
    <w:rsid w:val="53CFF1AB"/>
    <w:rsid w:val="53D0F502"/>
    <w:rsid w:val="53D44DA1"/>
    <w:rsid w:val="53EE427F"/>
    <w:rsid w:val="54089C3A"/>
    <w:rsid w:val="54139CCA"/>
    <w:rsid w:val="54224165"/>
    <w:rsid w:val="5429A5B7"/>
    <w:rsid w:val="542FA568"/>
    <w:rsid w:val="543D3582"/>
    <w:rsid w:val="54580483"/>
    <w:rsid w:val="545C362F"/>
    <w:rsid w:val="545F8A20"/>
    <w:rsid w:val="54702770"/>
    <w:rsid w:val="54791BFC"/>
    <w:rsid w:val="548208DD"/>
    <w:rsid w:val="54AFA49F"/>
    <w:rsid w:val="54EBD640"/>
    <w:rsid w:val="550121A0"/>
    <w:rsid w:val="550F31A1"/>
    <w:rsid w:val="554BE2E3"/>
    <w:rsid w:val="554C9D23"/>
    <w:rsid w:val="556BBB6F"/>
    <w:rsid w:val="5570122D"/>
    <w:rsid w:val="558F8EBC"/>
    <w:rsid w:val="55922B7D"/>
    <w:rsid w:val="55B2497B"/>
    <w:rsid w:val="55B41D95"/>
    <w:rsid w:val="55C114BF"/>
    <w:rsid w:val="55D6BF44"/>
    <w:rsid w:val="55ECFE3D"/>
    <w:rsid w:val="55F8A0D8"/>
    <w:rsid w:val="55FADD0F"/>
    <w:rsid w:val="56058481"/>
    <w:rsid w:val="560AF019"/>
    <w:rsid w:val="56294407"/>
    <w:rsid w:val="5642BB73"/>
    <w:rsid w:val="56432EB8"/>
    <w:rsid w:val="5649020A"/>
    <w:rsid w:val="564D6ACB"/>
    <w:rsid w:val="56563BD5"/>
    <w:rsid w:val="566D7F02"/>
    <w:rsid w:val="56819E3C"/>
    <w:rsid w:val="56857B81"/>
    <w:rsid w:val="568BE081"/>
    <w:rsid w:val="569DF918"/>
    <w:rsid w:val="56B70279"/>
    <w:rsid w:val="56BFE49C"/>
    <w:rsid w:val="56C11A11"/>
    <w:rsid w:val="56C2D143"/>
    <w:rsid w:val="56CBC768"/>
    <w:rsid w:val="56D77B6D"/>
    <w:rsid w:val="56D953E1"/>
    <w:rsid w:val="56ED20CA"/>
    <w:rsid w:val="56EDFFD0"/>
    <w:rsid w:val="5706AEC5"/>
    <w:rsid w:val="5708E7D1"/>
    <w:rsid w:val="57180BFE"/>
    <w:rsid w:val="5722E907"/>
    <w:rsid w:val="574D354B"/>
    <w:rsid w:val="5754350C"/>
    <w:rsid w:val="577657E5"/>
    <w:rsid w:val="577F01CA"/>
    <w:rsid w:val="5783AC5E"/>
    <w:rsid w:val="578BBC8A"/>
    <w:rsid w:val="57960904"/>
    <w:rsid w:val="5796DC8D"/>
    <w:rsid w:val="5797A426"/>
    <w:rsid w:val="579BEBA2"/>
    <w:rsid w:val="57AF1404"/>
    <w:rsid w:val="57B4FA1B"/>
    <w:rsid w:val="57E7F190"/>
    <w:rsid w:val="57F34CB7"/>
    <w:rsid w:val="582E5C88"/>
    <w:rsid w:val="5841303E"/>
    <w:rsid w:val="589C304B"/>
    <w:rsid w:val="58BA2E2B"/>
    <w:rsid w:val="58D3DFAD"/>
    <w:rsid w:val="58E5ED10"/>
    <w:rsid w:val="5901DFE9"/>
    <w:rsid w:val="59037D41"/>
    <w:rsid w:val="5904E375"/>
    <w:rsid w:val="59055FA8"/>
    <w:rsid w:val="5912D51F"/>
    <w:rsid w:val="59237342"/>
    <w:rsid w:val="592DA412"/>
    <w:rsid w:val="592E9855"/>
    <w:rsid w:val="594699C4"/>
    <w:rsid w:val="594871DE"/>
    <w:rsid w:val="5958361F"/>
    <w:rsid w:val="595C190D"/>
    <w:rsid w:val="59A3D0C5"/>
    <w:rsid w:val="59C313EF"/>
    <w:rsid w:val="59F3EB90"/>
    <w:rsid w:val="59F737AA"/>
    <w:rsid w:val="59FFE690"/>
    <w:rsid w:val="5A1F0C38"/>
    <w:rsid w:val="5A3BD393"/>
    <w:rsid w:val="5A3D9C5C"/>
    <w:rsid w:val="5A3E602A"/>
    <w:rsid w:val="5A427C22"/>
    <w:rsid w:val="5A486330"/>
    <w:rsid w:val="5A675EBF"/>
    <w:rsid w:val="5A87CF90"/>
    <w:rsid w:val="5ADE1CF2"/>
    <w:rsid w:val="5B038AFC"/>
    <w:rsid w:val="5B0A67EB"/>
    <w:rsid w:val="5B0A7C2E"/>
    <w:rsid w:val="5B0FCBAD"/>
    <w:rsid w:val="5B3893EE"/>
    <w:rsid w:val="5B57EB52"/>
    <w:rsid w:val="5B61E742"/>
    <w:rsid w:val="5B6EDB20"/>
    <w:rsid w:val="5B70EC0F"/>
    <w:rsid w:val="5B969F90"/>
    <w:rsid w:val="5BAF32FC"/>
    <w:rsid w:val="5BCE2224"/>
    <w:rsid w:val="5BE23CF3"/>
    <w:rsid w:val="5BE7D11F"/>
    <w:rsid w:val="5BFEAA2F"/>
    <w:rsid w:val="5C242622"/>
    <w:rsid w:val="5C34C422"/>
    <w:rsid w:val="5C3FF627"/>
    <w:rsid w:val="5C5BFDB2"/>
    <w:rsid w:val="5C621E1D"/>
    <w:rsid w:val="5C75FBB1"/>
    <w:rsid w:val="5C813068"/>
    <w:rsid w:val="5C9AFEC7"/>
    <w:rsid w:val="5CBDE4D8"/>
    <w:rsid w:val="5CD2657A"/>
    <w:rsid w:val="5CE0AA62"/>
    <w:rsid w:val="5CE5F9FE"/>
    <w:rsid w:val="5D108494"/>
    <w:rsid w:val="5D36B997"/>
    <w:rsid w:val="5D38A245"/>
    <w:rsid w:val="5D3AEAFE"/>
    <w:rsid w:val="5D8472C1"/>
    <w:rsid w:val="5D8DB922"/>
    <w:rsid w:val="5DAC3C5C"/>
    <w:rsid w:val="5DF2ECC6"/>
    <w:rsid w:val="5DFE96A0"/>
    <w:rsid w:val="5E0371C1"/>
    <w:rsid w:val="5E10E7EB"/>
    <w:rsid w:val="5E41A02A"/>
    <w:rsid w:val="5E424D7F"/>
    <w:rsid w:val="5E4F6052"/>
    <w:rsid w:val="5E528857"/>
    <w:rsid w:val="5E539826"/>
    <w:rsid w:val="5E79E99F"/>
    <w:rsid w:val="5E86C633"/>
    <w:rsid w:val="5EDAC3A6"/>
    <w:rsid w:val="5EF09474"/>
    <w:rsid w:val="5EF1AD1B"/>
    <w:rsid w:val="5F1D8154"/>
    <w:rsid w:val="5F44C3BE"/>
    <w:rsid w:val="5F526B23"/>
    <w:rsid w:val="5F91E62D"/>
    <w:rsid w:val="5FB917A7"/>
    <w:rsid w:val="5FBA4ED9"/>
    <w:rsid w:val="5FD3A88E"/>
    <w:rsid w:val="5FE0CB6C"/>
    <w:rsid w:val="5FEAE463"/>
    <w:rsid w:val="5FF447ED"/>
    <w:rsid w:val="600BC56B"/>
    <w:rsid w:val="60122855"/>
    <w:rsid w:val="601A81A1"/>
    <w:rsid w:val="602FD35B"/>
    <w:rsid w:val="604E4DDD"/>
    <w:rsid w:val="6066FD6F"/>
    <w:rsid w:val="6082549D"/>
    <w:rsid w:val="609340CE"/>
    <w:rsid w:val="60A472E7"/>
    <w:rsid w:val="60A70A08"/>
    <w:rsid w:val="60AC8BDA"/>
    <w:rsid w:val="60B6E828"/>
    <w:rsid w:val="60C13680"/>
    <w:rsid w:val="6102C73C"/>
    <w:rsid w:val="6108408F"/>
    <w:rsid w:val="612C10EE"/>
    <w:rsid w:val="61447846"/>
    <w:rsid w:val="6153080F"/>
    <w:rsid w:val="6172D8F8"/>
    <w:rsid w:val="6172EA69"/>
    <w:rsid w:val="61760348"/>
    <w:rsid w:val="61785769"/>
    <w:rsid w:val="617A9142"/>
    <w:rsid w:val="617DB756"/>
    <w:rsid w:val="619413DD"/>
    <w:rsid w:val="61C63D79"/>
    <w:rsid w:val="61D57654"/>
    <w:rsid w:val="61D5B67B"/>
    <w:rsid w:val="61DF2F53"/>
    <w:rsid w:val="62275ED5"/>
    <w:rsid w:val="6228CBF8"/>
    <w:rsid w:val="6253FCBB"/>
    <w:rsid w:val="628E92C1"/>
    <w:rsid w:val="628EB92E"/>
    <w:rsid w:val="628F58E8"/>
    <w:rsid w:val="6293B72A"/>
    <w:rsid w:val="629D521E"/>
    <w:rsid w:val="629F4A8B"/>
    <w:rsid w:val="62AE6B4F"/>
    <w:rsid w:val="62DABA47"/>
    <w:rsid w:val="62E8B3EE"/>
    <w:rsid w:val="62EDA6E6"/>
    <w:rsid w:val="62F4EDCD"/>
    <w:rsid w:val="62FC9400"/>
    <w:rsid w:val="6316AE32"/>
    <w:rsid w:val="631B5C73"/>
    <w:rsid w:val="6335D41D"/>
    <w:rsid w:val="633D0AD2"/>
    <w:rsid w:val="63527A1D"/>
    <w:rsid w:val="635C9445"/>
    <w:rsid w:val="63662CDF"/>
    <w:rsid w:val="63700904"/>
    <w:rsid w:val="63806449"/>
    <w:rsid w:val="63909B07"/>
    <w:rsid w:val="6398DE7C"/>
    <w:rsid w:val="63ACCDBB"/>
    <w:rsid w:val="63B984B5"/>
    <w:rsid w:val="63CADD16"/>
    <w:rsid w:val="63CE30F7"/>
    <w:rsid w:val="63FA1B9B"/>
    <w:rsid w:val="64055FC8"/>
    <w:rsid w:val="64173B3D"/>
    <w:rsid w:val="641EBBDB"/>
    <w:rsid w:val="644FCB32"/>
    <w:rsid w:val="645100D4"/>
    <w:rsid w:val="645AB417"/>
    <w:rsid w:val="64645F6E"/>
    <w:rsid w:val="6465A5C0"/>
    <w:rsid w:val="646759B9"/>
    <w:rsid w:val="6483B125"/>
    <w:rsid w:val="64941061"/>
    <w:rsid w:val="649C46CB"/>
    <w:rsid w:val="649C72B6"/>
    <w:rsid w:val="64B4BC2B"/>
    <w:rsid w:val="64D79FE4"/>
    <w:rsid w:val="65055370"/>
    <w:rsid w:val="65153289"/>
    <w:rsid w:val="654B48CD"/>
    <w:rsid w:val="65765BB8"/>
    <w:rsid w:val="657F8CC8"/>
    <w:rsid w:val="657F9D62"/>
    <w:rsid w:val="6594F752"/>
    <w:rsid w:val="65A64B9F"/>
    <w:rsid w:val="65B0000A"/>
    <w:rsid w:val="65C05070"/>
    <w:rsid w:val="65CCA87C"/>
    <w:rsid w:val="65E1E36F"/>
    <w:rsid w:val="66333CA1"/>
    <w:rsid w:val="66578D02"/>
    <w:rsid w:val="66788827"/>
    <w:rsid w:val="6685CB96"/>
    <w:rsid w:val="66B2A5AA"/>
    <w:rsid w:val="66B318FB"/>
    <w:rsid w:val="66FDD7F1"/>
    <w:rsid w:val="6700CDED"/>
    <w:rsid w:val="670FA8E8"/>
    <w:rsid w:val="671923B2"/>
    <w:rsid w:val="672195E2"/>
    <w:rsid w:val="6727AC0A"/>
    <w:rsid w:val="67584C90"/>
    <w:rsid w:val="675AD632"/>
    <w:rsid w:val="675F2DE0"/>
    <w:rsid w:val="675F9119"/>
    <w:rsid w:val="677EB784"/>
    <w:rsid w:val="679474E6"/>
    <w:rsid w:val="67C657FA"/>
    <w:rsid w:val="67D54356"/>
    <w:rsid w:val="67DA256E"/>
    <w:rsid w:val="67E0C675"/>
    <w:rsid w:val="681A3D94"/>
    <w:rsid w:val="681F0A95"/>
    <w:rsid w:val="683E259F"/>
    <w:rsid w:val="685F9C7E"/>
    <w:rsid w:val="6868B928"/>
    <w:rsid w:val="6890EC0F"/>
    <w:rsid w:val="6890FCC3"/>
    <w:rsid w:val="68BD7B97"/>
    <w:rsid w:val="68C26839"/>
    <w:rsid w:val="68CB1118"/>
    <w:rsid w:val="68DED141"/>
    <w:rsid w:val="690A8DDF"/>
    <w:rsid w:val="690BFFEB"/>
    <w:rsid w:val="69151CB4"/>
    <w:rsid w:val="6918E438"/>
    <w:rsid w:val="69222790"/>
    <w:rsid w:val="69315456"/>
    <w:rsid w:val="69403E5A"/>
    <w:rsid w:val="6953568A"/>
    <w:rsid w:val="69584875"/>
    <w:rsid w:val="69594E18"/>
    <w:rsid w:val="6966B59C"/>
    <w:rsid w:val="6998FE44"/>
    <w:rsid w:val="69ABF501"/>
    <w:rsid w:val="69BB6CB5"/>
    <w:rsid w:val="69CBDE1F"/>
    <w:rsid w:val="6A294681"/>
    <w:rsid w:val="6A2BC6F8"/>
    <w:rsid w:val="6A3E92A7"/>
    <w:rsid w:val="6A56B515"/>
    <w:rsid w:val="6A736582"/>
    <w:rsid w:val="6A771CB4"/>
    <w:rsid w:val="6A7D9371"/>
    <w:rsid w:val="6A9EF53F"/>
    <w:rsid w:val="6AA7159F"/>
    <w:rsid w:val="6AAA5963"/>
    <w:rsid w:val="6AAB79DD"/>
    <w:rsid w:val="6AC4C139"/>
    <w:rsid w:val="6AC726C3"/>
    <w:rsid w:val="6AD3D2BB"/>
    <w:rsid w:val="6ADC7792"/>
    <w:rsid w:val="6ADCBE9A"/>
    <w:rsid w:val="6AFE15FF"/>
    <w:rsid w:val="6B178138"/>
    <w:rsid w:val="6B1FCC99"/>
    <w:rsid w:val="6B37FB3A"/>
    <w:rsid w:val="6B3E7DA4"/>
    <w:rsid w:val="6B46E9EC"/>
    <w:rsid w:val="6B52F320"/>
    <w:rsid w:val="6B6B16A3"/>
    <w:rsid w:val="6BA2DAE7"/>
    <w:rsid w:val="6BA905ED"/>
    <w:rsid w:val="6BC4005D"/>
    <w:rsid w:val="6BEDAD4D"/>
    <w:rsid w:val="6BFC147D"/>
    <w:rsid w:val="6C0D97CC"/>
    <w:rsid w:val="6C10183B"/>
    <w:rsid w:val="6C172680"/>
    <w:rsid w:val="6C190CE5"/>
    <w:rsid w:val="6C2F5AD6"/>
    <w:rsid w:val="6C3E1F74"/>
    <w:rsid w:val="6C5BC16C"/>
    <w:rsid w:val="6C85AC63"/>
    <w:rsid w:val="6C87544E"/>
    <w:rsid w:val="6CA004DA"/>
    <w:rsid w:val="6CA28B3B"/>
    <w:rsid w:val="6CCAC973"/>
    <w:rsid w:val="6CD50F7C"/>
    <w:rsid w:val="6CF6DDF0"/>
    <w:rsid w:val="6CFC95A1"/>
    <w:rsid w:val="6D0C0121"/>
    <w:rsid w:val="6D10893A"/>
    <w:rsid w:val="6D3F1577"/>
    <w:rsid w:val="6D463928"/>
    <w:rsid w:val="6D6E89F4"/>
    <w:rsid w:val="6DB3A318"/>
    <w:rsid w:val="6DCDCC7B"/>
    <w:rsid w:val="6DDDBD3B"/>
    <w:rsid w:val="6E226A46"/>
    <w:rsid w:val="6E3474E9"/>
    <w:rsid w:val="6E462727"/>
    <w:rsid w:val="6E55E2C7"/>
    <w:rsid w:val="6E57E5A0"/>
    <w:rsid w:val="6EA5F97D"/>
    <w:rsid w:val="6EB813CA"/>
    <w:rsid w:val="6EDE191A"/>
    <w:rsid w:val="6EEBBE0F"/>
    <w:rsid w:val="6F0617C7"/>
    <w:rsid w:val="6F2AB41F"/>
    <w:rsid w:val="6F2BD878"/>
    <w:rsid w:val="6F2F1C4D"/>
    <w:rsid w:val="6F441B48"/>
    <w:rsid w:val="6F546BFD"/>
    <w:rsid w:val="6F71D297"/>
    <w:rsid w:val="6F9E6CF1"/>
    <w:rsid w:val="6FB403C4"/>
    <w:rsid w:val="6FB79F07"/>
    <w:rsid w:val="6FDE663A"/>
    <w:rsid w:val="7002A414"/>
    <w:rsid w:val="702631FC"/>
    <w:rsid w:val="703779FF"/>
    <w:rsid w:val="703E2C3B"/>
    <w:rsid w:val="7045A3A4"/>
    <w:rsid w:val="704BACEE"/>
    <w:rsid w:val="70600EC0"/>
    <w:rsid w:val="70865B7D"/>
    <w:rsid w:val="7096B833"/>
    <w:rsid w:val="709BE95C"/>
    <w:rsid w:val="70AB5BFA"/>
    <w:rsid w:val="70B463E3"/>
    <w:rsid w:val="70B4E1AD"/>
    <w:rsid w:val="70BBB7F6"/>
    <w:rsid w:val="70C25719"/>
    <w:rsid w:val="70D60F5E"/>
    <w:rsid w:val="70F85D86"/>
    <w:rsid w:val="70FCF9FF"/>
    <w:rsid w:val="7107819E"/>
    <w:rsid w:val="712452CC"/>
    <w:rsid w:val="7130801A"/>
    <w:rsid w:val="7139FA03"/>
    <w:rsid w:val="713D4A11"/>
    <w:rsid w:val="7145FE5D"/>
    <w:rsid w:val="715D3526"/>
    <w:rsid w:val="71775E9A"/>
    <w:rsid w:val="71796FFC"/>
    <w:rsid w:val="7185B769"/>
    <w:rsid w:val="7185F28C"/>
    <w:rsid w:val="718993AD"/>
    <w:rsid w:val="718D9400"/>
    <w:rsid w:val="71A01EBB"/>
    <w:rsid w:val="71B6A0F3"/>
    <w:rsid w:val="71BB32D8"/>
    <w:rsid w:val="71CAE14E"/>
    <w:rsid w:val="71DF0522"/>
    <w:rsid w:val="71E0BDD4"/>
    <w:rsid w:val="71E859F7"/>
    <w:rsid w:val="721B2DA0"/>
    <w:rsid w:val="721E04B3"/>
    <w:rsid w:val="721E928D"/>
    <w:rsid w:val="72454466"/>
    <w:rsid w:val="7272E315"/>
    <w:rsid w:val="7289FA23"/>
    <w:rsid w:val="728A7F40"/>
    <w:rsid w:val="72907F42"/>
    <w:rsid w:val="7291B4C8"/>
    <w:rsid w:val="7298F85E"/>
    <w:rsid w:val="7299842A"/>
    <w:rsid w:val="72A81C05"/>
    <w:rsid w:val="72CF5E2B"/>
    <w:rsid w:val="72D67BD4"/>
    <w:rsid w:val="72F1B11B"/>
    <w:rsid w:val="73218A35"/>
    <w:rsid w:val="732A2C94"/>
    <w:rsid w:val="7335CC22"/>
    <w:rsid w:val="73487FF7"/>
    <w:rsid w:val="73535353"/>
    <w:rsid w:val="736279B5"/>
    <w:rsid w:val="736B0D39"/>
    <w:rsid w:val="73B23FF3"/>
    <w:rsid w:val="73C94499"/>
    <w:rsid w:val="73CA0859"/>
    <w:rsid w:val="73D369F8"/>
    <w:rsid w:val="73D661BB"/>
    <w:rsid w:val="73E8121C"/>
    <w:rsid w:val="73EF3DB4"/>
    <w:rsid w:val="74369088"/>
    <w:rsid w:val="744DA676"/>
    <w:rsid w:val="7456F2C0"/>
    <w:rsid w:val="7457B2E5"/>
    <w:rsid w:val="745C2333"/>
    <w:rsid w:val="746F074C"/>
    <w:rsid w:val="7488BD92"/>
    <w:rsid w:val="748ACC31"/>
    <w:rsid w:val="7496879E"/>
    <w:rsid w:val="749775ED"/>
    <w:rsid w:val="749916DE"/>
    <w:rsid w:val="74B4DF5D"/>
    <w:rsid w:val="74B4F650"/>
    <w:rsid w:val="74E0F37E"/>
    <w:rsid w:val="74E4CA31"/>
    <w:rsid w:val="7564B4F8"/>
    <w:rsid w:val="75743037"/>
    <w:rsid w:val="757F2CBA"/>
    <w:rsid w:val="759E9159"/>
    <w:rsid w:val="75AA764F"/>
    <w:rsid w:val="75DF62B3"/>
    <w:rsid w:val="75EC152E"/>
    <w:rsid w:val="76119CB5"/>
    <w:rsid w:val="76129FA8"/>
    <w:rsid w:val="761B593F"/>
    <w:rsid w:val="7641F2F9"/>
    <w:rsid w:val="76586E22"/>
    <w:rsid w:val="76623B3D"/>
    <w:rsid w:val="766485F4"/>
    <w:rsid w:val="76833AF7"/>
    <w:rsid w:val="76943737"/>
    <w:rsid w:val="7695D0EB"/>
    <w:rsid w:val="76968A51"/>
    <w:rsid w:val="76B05F7F"/>
    <w:rsid w:val="76D48019"/>
    <w:rsid w:val="76E0A181"/>
    <w:rsid w:val="76E8E362"/>
    <w:rsid w:val="76EB80C9"/>
    <w:rsid w:val="76FF6B00"/>
    <w:rsid w:val="77321634"/>
    <w:rsid w:val="77417781"/>
    <w:rsid w:val="775EEA91"/>
    <w:rsid w:val="778F9456"/>
    <w:rsid w:val="77903D74"/>
    <w:rsid w:val="779D234F"/>
    <w:rsid w:val="77A8CE54"/>
    <w:rsid w:val="77A9443B"/>
    <w:rsid w:val="77D32ED0"/>
    <w:rsid w:val="77D75BC7"/>
    <w:rsid w:val="77F8B9AD"/>
    <w:rsid w:val="78010311"/>
    <w:rsid w:val="780ABA4E"/>
    <w:rsid w:val="7813D3C9"/>
    <w:rsid w:val="7825F97A"/>
    <w:rsid w:val="78395113"/>
    <w:rsid w:val="784DA32D"/>
    <w:rsid w:val="785FDC73"/>
    <w:rsid w:val="786734C4"/>
    <w:rsid w:val="787701C6"/>
    <w:rsid w:val="7889C934"/>
    <w:rsid w:val="788AE34C"/>
    <w:rsid w:val="789377A4"/>
    <w:rsid w:val="78B9AFF7"/>
    <w:rsid w:val="78C1FBC4"/>
    <w:rsid w:val="78C8E011"/>
    <w:rsid w:val="78E9E34F"/>
    <w:rsid w:val="78EFEA8A"/>
    <w:rsid w:val="78F63CB9"/>
    <w:rsid w:val="79030F81"/>
    <w:rsid w:val="79072565"/>
    <w:rsid w:val="79170BFC"/>
    <w:rsid w:val="791812A9"/>
    <w:rsid w:val="792E1B12"/>
    <w:rsid w:val="793D1C4F"/>
    <w:rsid w:val="79441B1D"/>
    <w:rsid w:val="7964E443"/>
    <w:rsid w:val="796E60CC"/>
    <w:rsid w:val="796F64F3"/>
    <w:rsid w:val="7970730B"/>
    <w:rsid w:val="797A375B"/>
    <w:rsid w:val="79DD6D1A"/>
    <w:rsid w:val="7A0C5E7F"/>
    <w:rsid w:val="7A30BA89"/>
    <w:rsid w:val="7A3986C1"/>
    <w:rsid w:val="7A66C58E"/>
    <w:rsid w:val="7A70C8C9"/>
    <w:rsid w:val="7A7C3A54"/>
    <w:rsid w:val="7A7FF3D8"/>
    <w:rsid w:val="7A867A68"/>
    <w:rsid w:val="7AA7AC0A"/>
    <w:rsid w:val="7AAFCE16"/>
    <w:rsid w:val="7AB611B4"/>
    <w:rsid w:val="7AC37E90"/>
    <w:rsid w:val="7AC8B20B"/>
    <w:rsid w:val="7AD614E5"/>
    <w:rsid w:val="7AE0D55B"/>
    <w:rsid w:val="7AE17B12"/>
    <w:rsid w:val="7B2D6701"/>
    <w:rsid w:val="7B2DBEB0"/>
    <w:rsid w:val="7B5788B0"/>
    <w:rsid w:val="7B6D7C42"/>
    <w:rsid w:val="7B800A9E"/>
    <w:rsid w:val="7B907B45"/>
    <w:rsid w:val="7BD8B379"/>
    <w:rsid w:val="7BDDAE3E"/>
    <w:rsid w:val="7BEB3CD3"/>
    <w:rsid w:val="7BF423AB"/>
    <w:rsid w:val="7BFDE1AC"/>
    <w:rsid w:val="7BFE90C8"/>
    <w:rsid w:val="7C079788"/>
    <w:rsid w:val="7C0AF159"/>
    <w:rsid w:val="7C0EE0E5"/>
    <w:rsid w:val="7C119268"/>
    <w:rsid w:val="7C191733"/>
    <w:rsid w:val="7C1B630F"/>
    <w:rsid w:val="7C25765A"/>
    <w:rsid w:val="7C648DAC"/>
    <w:rsid w:val="7C93EF28"/>
    <w:rsid w:val="7CC453C4"/>
    <w:rsid w:val="7CD9B2BF"/>
    <w:rsid w:val="7CE774A7"/>
    <w:rsid w:val="7CEA6984"/>
    <w:rsid w:val="7D130C32"/>
    <w:rsid w:val="7D2350CC"/>
    <w:rsid w:val="7D42A53F"/>
    <w:rsid w:val="7D4EE83A"/>
    <w:rsid w:val="7D5D8EAD"/>
    <w:rsid w:val="7D808B1D"/>
    <w:rsid w:val="7D93B1CC"/>
    <w:rsid w:val="7D9D6EC2"/>
    <w:rsid w:val="7DBBC08C"/>
    <w:rsid w:val="7E0F58EB"/>
    <w:rsid w:val="7E185B42"/>
    <w:rsid w:val="7E1C8761"/>
    <w:rsid w:val="7E1D2333"/>
    <w:rsid w:val="7E4F33B0"/>
    <w:rsid w:val="7E5C559B"/>
    <w:rsid w:val="7E66F43D"/>
    <w:rsid w:val="7E6EA992"/>
    <w:rsid w:val="7E70AAB7"/>
    <w:rsid w:val="7E76FC0E"/>
    <w:rsid w:val="7E9D6F33"/>
    <w:rsid w:val="7EB0E110"/>
    <w:rsid w:val="7EB80508"/>
    <w:rsid w:val="7ED6256D"/>
    <w:rsid w:val="7EF86C1D"/>
    <w:rsid w:val="7F2AECCD"/>
    <w:rsid w:val="7F3051AD"/>
    <w:rsid w:val="7F354115"/>
    <w:rsid w:val="7F3A5F00"/>
    <w:rsid w:val="7F3F735A"/>
    <w:rsid w:val="7F61D7E9"/>
    <w:rsid w:val="7F7D292E"/>
    <w:rsid w:val="7F91773B"/>
    <w:rsid w:val="7FB19E81"/>
    <w:rsid w:val="7FC41A8D"/>
    <w:rsid w:val="7FDDC4E5"/>
    <w:rsid w:val="7FDDFCFF"/>
    <w:rsid w:val="7FFC82D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15945"/>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34"/>
      </w:numPr>
    </w:pPr>
  </w:style>
  <w:style w:type="numbering" w:customStyle="1" w:styleId="ImportedStyle2">
    <w:name w:val="Imported Style 2"/>
    <w:rsid w:val="00DE2CEF"/>
    <w:pPr>
      <w:numPr>
        <w:numId w:val="35"/>
      </w:numPr>
    </w:pPr>
  </w:style>
  <w:style w:type="numbering" w:customStyle="1" w:styleId="List0">
    <w:name w:val="List 0"/>
    <w:basedOn w:val="ImportedStyle3"/>
    <w:rsid w:val="00DE2CEF"/>
    <w:pPr>
      <w:numPr>
        <w:numId w:val="36"/>
      </w:numPr>
    </w:pPr>
  </w:style>
  <w:style w:type="numbering" w:customStyle="1" w:styleId="ImportedStyle3">
    <w:name w:val="Imported Style 3"/>
    <w:rsid w:val="00DE2CEF"/>
  </w:style>
  <w:style w:type="numbering" w:customStyle="1" w:styleId="List1">
    <w:name w:val="List 1"/>
    <w:basedOn w:val="ImportedStyle3"/>
    <w:rsid w:val="00DE2CEF"/>
    <w:pPr>
      <w:numPr>
        <w:numId w:val="37"/>
      </w:numPr>
    </w:pPr>
  </w:style>
  <w:style w:type="numbering" w:customStyle="1" w:styleId="ImportedStyle4">
    <w:name w:val="Imported Style 4"/>
    <w:rsid w:val="00DE2CEF"/>
    <w:pPr>
      <w:numPr>
        <w:numId w:val="38"/>
      </w:numPr>
    </w:pPr>
  </w:style>
  <w:style w:type="numbering" w:customStyle="1" w:styleId="ImportedStyle5">
    <w:name w:val="Imported Style 5"/>
    <w:rsid w:val="00DE2CEF"/>
    <w:pPr>
      <w:numPr>
        <w:numId w:val="39"/>
      </w:numPr>
    </w:pPr>
  </w:style>
  <w:style w:type="numbering" w:customStyle="1" w:styleId="ImportedStyle6">
    <w:name w:val="Imported Style 6"/>
    <w:rsid w:val="00DE2CEF"/>
    <w:pPr>
      <w:numPr>
        <w:numId w:val="40"/>
      </w:numPr>
    </w:pPr>
  </w:style>
  <w:style w:type="numbering" w:customStyle="1" w:styleId="List21">
    <w:name w:val="List 21"/>
    <w:basedOn w:val="ImportedStyle6"/>
    <w:rsid w:val="00DE2CEF"/>
    <w:pPr>
      <w:numPr>
        <w:numId w:val="41"/>
      </w:numPr>
    </w:pPr>
  </w:style>
  <w:style w:type="numbering" w:customStyle="1" w:styleId="List31">
    <w:name w:val="List 31"/>
    <w:basedOn w:val="ImportedStyle6"/>
    <w:rsid w:val="00DE2CEF"/>
    <w:pPr>
      <w:numPr>
        <w:numId w:val="42"/>
      </w:numPr>
    </w:pPr>
  </w:style>
  <w:style w:type="numbering" w:customStyle="1" w:styleId="List41">
    <w:name w:val="List 41"/>
    <w:basedOn w:val="ImportedStyle6"/>
    <w:rsid w:val="00DE2CEF"/>
    <w:pPr>
      <w:numPr>
        <w:numId w:val="43"/>
      </w:numPr>
    </w:pPr>
  </w:style>
  <w:style w:type="numbering" w:customStyle="1" w:styleId="ImportedStyle7">
    <w:name w:val="Imported Style 7"/>
    <w:rsid w:val="00DE2CEF"/>
    <w:pPr>
      <w:numPr>
        <w:numId w:val="44"/>
      </w:numPr>
    </w:pPr>
  </w:style>
  <w:style w:type="numbering" w:customStyle="1" w:styleId="ImportedStyle8">
    <w:name w:val="Imported Style 8"/>
    <w:rsid w:val="00DE2CEF"/>
    <w:pPr>
      <w:numPr>
        <w:numId w:val="45"/>
      </w:numPr>
    </w:pPr>
  </w:style>
  <w:style w:type="numbering" w:customStyle="1" w:styleId="ImportedStyle9">
    <w:name w:val="Imported Style 9"/>
    <w:rsid w:val="00DE2CEF"/>
    <w:pPr>
      <w:numPr>
        <w:numId w:val="46"/>
      </w:numPr>
    </w:pPr>
  </w:style>
  <w:style w:type="numbering" w:customStyle="1" w:styleId="List51">
    <w:name w:val="List 51"/>
    <w:basedOn w:val="ImportedStyle10"/>
    <w:rsid w:val="00DE2CEF"/>
    <w:pPr>
      <w:numPr>
        <w:numId w:val="47"/>
      </w:numPr>
    </w:pPr>
  </w:style>
  <w:style w:type="numbering" w:customStyle="1" w:styleId="ImportedStyle10">
    <w:name w:val="Imported Style 10"/>
    <w:rsid w:val="00DE2CEF"/>
  </w:style>
  <w:style w:type="numbering" w:customStyle="1" w:styleId="List6">
    <w:name w:val="List 6"/>
    <w:basedOn w:val="ImportedStyle10"/>
    <w:rsid w:val="00DE2CEF"/>
    <w:pPr>
      <w:numPr>
        <w:numId w:val="48"/>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49"/>
      </w:numPr>
    </w:pPr>
  </w:style>
  <w:style w:type="numbering" w:customStyle="1" w:styleId="ImportedStyle12">
    <w:name w:val="Imported Style 12"/>
    <w:rsid w:val="00DE2CEF"/>
    <w:pPr>
      <w:numPr>
        <w:numId w:val="50"/>
      </w:numPr>
    </w:pPr>
  </w:style>
  <w:style w:type="numbering" w:customStyle="1" w:styleId="ImportedStyle13">
    <w:name w:val="Imported Style 13"/>
    <w:rsid w:val="00DE2CEF"/>
    <w:pPr>
      <w:numPr>
        <w:numId w:val="51"/>
      </w:numPr>
    </w:pPr>
  </w:style>
  <w:style w:type="numbering" w:customStyle="1" w:styleId="ImportedStyle130">
    <w:name w:val="Imported Style 13.0"/>
    <w:rsid w:val="00DE2CEF"/>
    <w:pPr>
      <w:numPr>
        <w:numId w:val="52"/>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microsoft.com/office/2019/05/relationships/documenttasks" Target="documenttasks/documenttasks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documenttasks/documenttasks1.xml><?xml version="1.0" encoding="utf-8"?>
<t:Tasks xmlns:t="http://schemas.microsoft.com/office/tasks/2019/documenttasks" xmlns:oel="http://schemas.microsoft.com/office/2019/extlst">
  <t:Task id="{2DE32F7E-B2E6-4384-9C64-2ABEB53AF8F0}">
    <t:Anchor>
      <t:Comment id="1288936451"/>
    </t:Anchor>
    <t:History>
      <t:Event id="{B3B39162-08EB-43C2-B006-38493DBEAAA2}" time="2025-10-31T10:31:22.846Z">
        <t:Attribution userId="S::kate.morgan@wales.nhs.uk::32b806b3-3416-48c8-9589-79e8b25b15f2" userProvider="AD" userName="Kate Morgan (Swansea Bay UHB - Corporate Services)"/>
        <t:Anchor>
          <t:Comment id="1288936451"/>
        </t:Anchor>
        <t:Create/>
      </t:Event>
      <t:Event id="{6FB10BF9-BF7B-4FC5-BCF8-A54A75EC2943}" time="2025-10-31T10:31:22.846Z">
        <t:Attribution userId="S::kate.morgan@wales.nhs.uk::32b806b3-3416-48c8-9589-79e8b25b15f2" userProvider="AD" userName="Kate Morgan (Swansea Bay UHB - Corporate Services)"/>
        <t:Anchor>
          <t:Comment id="1288936451"/>
        </t:Anchor>
        <t:Assign userId="S::Sophie.Herbert2@wales.nhs.uk::2a0301e4-19ed-4a95-8145-5f23a60d0e8d" userProvider="AD" userName="Sophie Herbert (Swansea Bay UHB - Corporate Governance )"/>
      </t:Event>
      <t:Event id="{EDCCFA84-625B-42E9-A3B8-BFFD50657E81}" time="2025-10-31T10:31:22.846Z">
        <t:Attribution userId="S::kate.morgan@wales.nhs.uk::32b806b3-3416-48c8-9589-79e8b25b15f2" userProvider="AD" userName="Kate Morgan (Swansea Bay UHB - Corporate Services)"/>
        <t:Anchor>
          <t:Comment id="1288936451"/>
        </t:Anchor>
        <t:SetTitle title="@Sophie Herbert (Swansea Bay UHB - Corporate Governance ) you may want to check with Martin how he wishes to be referred, as I think his name is actually David Martin Lloyd, but he calls himself Martin. I note in Board mtgs he is referred to as Martin …"/>
      </t:Event>
    </t:History>
  </t:Task>
  <t:Task id="{97DF3893-92D4-4B89-B2C9-73D6FFF6D467}">
    <t:Anchor>
      <t:Comment id="93780605"/>
    </t:Anchor>
    <t:History>
      <t:Event id="{36F23A01-2F93-4B09-B00C-1F45AD39A998}" time="2025-10-31T10:33:02.117Z">
        <t:Attribution userId="S::kate.morgan@wales.nhs.uk::32b806b3-3416-48c8-9589-79e8b25b15f2" userProvider="AD" userName="Kate Morgan (Swansea Bay UHB - Corporate Services)"/>
        <t:Anchor>
          <t:Comment id="93780605"/>
        </t:Anchor>
        <t:Create/>
      </t:Event>
      <t:Event id="{081487D9-D6CE-42E7-9706-415984BABA0F}" time="2025-10-31T10:33:02.117Z">
        <t:Attribution userId="S::kate.morgan@wales.nhs.uk::32b806b3-3416-48c8-9589-79e8b25b15f2" userProvider="AD" userName="Kate Morgan (Swansea Bay UHB - Corporate Services)"/>
        <t:Anchor>
          <t:Comment id="93780605"/>
        </t:Anchor>
        <t:Assign userId="S::Sophie.Herbert2@wales.nhs.uk::2a0301e4-19ed-4a95-8145-5f23a60d0e8d" userProvider="AD" userName="Sophie Herbert (Swansea Bay UHB - Corporate Governance )"/>
      </t:Event>
      <t:Event id="{C0F8DF04-8F82-4AD4-86D2-B99D61F46EE0}" time="2025-10-31T10:33:02.117Z">
        <t:Attribution userId="S::kate.morgan@wales.nhs.uk::32b806b3-3416-48c8-9589-79e8b25b15f2" userProvider="AD" userName="Kate Morgan (Swansea Bay UHB - Corporate Services)"/>
        <t:Anchor>
          <t:Comment id="93780605"/>
        </t:Anchor>
        <t:SetTitle title="@Sophie Herbert (Swansea Bay UHB - Corporate Governance ) just check through the document, should be RECEIVED not RECIEVED :)"/>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760FBB8F-E874-4E0A-9892-22BAB86B5ADE}">
  <ds:schemaRefs>
    <ds:schemaRef ds:uri="http://schemas.microsoft.com/sharepoint/v3/contenttype/forms"/>
  </ds:schemaRefs>
</ds:datastoreItem>
</file>

<file path=customXml/itemProps2.xml><?xml version="1.0" encoding="utf-8"?>
<ds:datastoreItem xmlns:ds="http://schemas.openxmlformats.org/officeDocument/2006/customXml" ds:itemID="{C0724DB9-4E41-45DF-BA55-DF6D02DBAB52}"/>
</file>

<file path=customXml/itemProps3.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customXml/itemProps4.xml><?xml version="1.0" encoding="utf-8"?>
<ds:datastoreItem xmlns:ds="http://schemas.openxmlformats.org/officeDocument/2006/customXml" ds:itemID="{1F9912E2-6B93-4660-B0CF-605C4479839F}">
  <ds:schemaRefs>
    <ds:schemaRef ds:uri="http://schemas.microsoft.com/office/2006/metadata/properties"/>
    <ds:schemaRef ds:uri="http://schemas.microsoft.com/office/infopath/2007/PartnerControls"/>
    <ds:schemaRef ds:uri="60b0568e-e574-4342-a9c0-c22c6fec6509"/>
    <ds:schemaRef ds:uri="fdfaf355-f7ae-47f3-8f93-739a60756710"/>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29</Pages>
  <Words>8187</Words>
  <Characters>46512</Characters>
  <Application>Microsoft Office Word</Application>
  <DocSecurity>0</DocSecurity>
  <Lines>1063</Lines>
  <Paragraphs>395</Paragraphs>
  <ScaleCrop>false</ScaleCrop>
  <Company>ABMU NHS Trust</Company>
  <LinksUpToDate>false</LinksUpToDate>
  <CharactersWithSpaces>54416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Carys Richards (Swansea Bay UHB - Corporate Governance)</cp:lastModifiedBy>
  <cp:revision>68</cp:revision>
  <cp:lastPrinted>2022-12-12T15:20:00Z</cp:lastPrinted>
  <dcterms:created xsi:type="dcterms:W3CDTF">2025-06-26T08:03:00Z</dcterms:created>
  <dcterms:modified xsi:type="dcterms:W3CDTF">2025-11-20T16:44:00Z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