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0F4BE55B" w:rsidR="0052297E" w:rsidRPr="001F2E85" w:rsidRDefault="00C107F2" w:rsidP="004F24F8">
      <w:pPr>
        <w:adjustRightInd w:val="0"/>
        <w:spacing w:beforeAutospacing="1" w:after="100" w:afterAutospacing="1" w:line="240" w:lineRule="auto"/>
        <w:jc w:val="both"/>
        <w:rPr>
          <w:rFonts w:ascii="Verdana" w:eastAsia="Times New Roman" w:hAnsi="Verdana" w:cs="Arial"/>
          <w:lang w:eastAsia="en-GB"/>
        </w:rPr>
      </w:pPr>
      <w:r w:rsidRPr="001F2E85">
        <w:rPr>
          <w:rFonts w:ascii="Verdana" w:hAnsi="Verdana"/>
          <w:noProof/>
          <w:sz w:val="24"/>
          <w:szCs w:val="24"/>
          <w:lang w:eastAsia="en-GB"/>
        </w:rPr>
        <w:tab/>
      </w:r>
      <w:r w:rsidRPr="001F2E85">
        <w:rPr>
          <w:rFonts w:ascii="Verdana" w:hAnsi="Verdana" w:cs="Arial"/>
          <w:noProof/>
          <w:lang w:eastAsia="en-GB"/>
        </w:rPr>
        <w:tab/>
      </w:r>
      <w:r w:rsidRPr="001F2E85">
        <w:rPr>
          <w:rFonts w:ascii="Verdana" w:hAnsi="Verdana" w:cs="Arial"/>
          <w:noProof/>
          <w:lang w:eastAsia="en-GB"/>
        </w:rPr>
        <w:tab/>
      </w:r>
      <w:r w:rsidRPr="001F2E85">
        <w:rPr>
          <w:rFonts w:ascii="Verdana" w:hAnsi="Verdana" w:cs="Arial"/>
          <w:noProof/>
          <w:lang w:eastAsia="en-GB"/>
        </w:rPr>
        <w:tab/>
      </w:r>
      <w:r w:rsidRPr="001F2E85">
        <w:rPr>
          <w:rFonts w:ascii="Verdana" w:hAnsi="Verdana" w:cs="Arial"/>
          <w:noProof/>
          <w:lang w:eastAsia="en-GB"/>
        </w:rPr>
        <w:tab/>
      </w:r>
      <w:r w:rsidRPr="001F2E85">
        <w:rPr>
          <w:rFonts w:ascii="Verdana" w:hAnsi="Verdana" w:cs="Arial"/>
          <w:noProof/>
          <w:lang w:eastAsia="en-GB"/>
        </w:rPr>
        <w:tab/>
      </w:r>
      <w:r w:rsidRPr="001F2E85">
        <w:rPr>
          <w:rFonts w:ascii="Verdana" w:hAnsi="Verdana" w:cs="Arial"/>
          <w:noProof/>
          <w:lang w:eastAsia="en-GB"/>
        </w:rPr>
        <w:tab/>
      </w:r>
      <w:r w:rsidRPr="001F2E85">
        <w:rPr>
          <w:rFonts w:ascii="Verdana" w:hAnsi="Verdana" w:cs="Arial"/>
          <w:noProof/>
          <w:lang w:eastAsia="en-GB"/>
        </w:rPr>
        <w:tab/>
      </w:r>
      <w:r w:rsidR="0072604C" w:rsidRPr="001F2E85">
        <w:rPr>
          <w:rFonts w:ascii="Verdana" w:hAnsi="Verdana" w:cs="Arial"/>
          <w:noProof/>
          <w:lang w:eastAsia="en-GB"/>
        </w:rPr>
        <w:t xml:space="preserve">   </w:t>
      </w:r>
    </w:p>
    <w:tbl>
      <w:tblPr>
        <w:tblStyle w:val="TableGrid"/>
        <w:tblW w:w="0" w:type="auto"/>
        <w:tblInd w:w="-572" w:type="dxa"/>
        <w:tblLayout w:type="fixed"/>
        <w:tblLook w:val="04A0" w:firstRow="1" w:lastRow="0" w:firstColumn="1" w:lastColumn="0" w:noHBand="0" w:noVBand="1"/>
      </w:tblPr>
      <w:tblGrid>
        <w:gridCol w:w="2835"/>
        <w:gridCol w:w="1853"/>
        <w:gridCol w:w="1691"/>
        <w:gridCol w:w="32"/>
        <w:gridCol w:w="1661"/>
        <w:gridCol w:w="675"/>
        <w:gridCol w:w="841"/>
      </w:tblGrid>
      <w:tr w:rsidR="00083FC0" w:rsidRPr="001F2E85" w14:paraId="6D2903E2" w14:textId="77777777" w:rsidTr="0B3BE941">
        <w:tc>
          <w:tcPr>
            <w:tcW w:w="2835" w:type="dxa"/>
          </w:tcPr>
          <w:p w14:paraId="6D2903DE" w14:textId="77777777" w:rsidR="00F5082D" w:rsidRPr="001F2E85" w:rsidRDefault="00F5082D" w:rsidP="00967C4C">
            <w:pPr>
              <w:rPr>
                <w:rFonts w:ascii="Verdana" w:hAnsi="Verdana" w:cs="Arial"/>
                <w:b/>
                <w:sz w:val="24"/>
                <w:szCs w:val="24"/>
              </w:rPr>
            </w:pPr>
            <w:r w:rsidRPr="001F2E85">
              <w:rPr>
                <w:rFonts w:ascii="Verdana" w:hAnsi="Verdana" w:cs="Arial"/>
                <w:b/>
                <w:sz w:val="24"/>
                <w:szCs w:val="24"/>
              </w:rPr>
              <w:t>Meeting Date</w:t>
            </w:r>
          </w:p>
        </w:tc>
        <w:tc>
          <w:tcPr>
            <w:tcW w:w="3544" w:type="dxa"/>
            <w:gridSpan w:val="2"/>
          </w:tcPr>
          <w:p w14:paraId="6D2903DF" w14:textId="44AC6D78" w:rsidR="00F5082D" w:rsidRPr="001F2E85" w:rsidRDefault="00B7456B" w:rsidP="0B3BE941">
            <w:pPr>
              <w:jc w:val="both"/>
              <w:rPr>
                <w:rFonts w:ascii="Verdana" w:hAnsi="Verdana" w:cs="Arial"/>
                <w:b/>
                <w:bCs/>
                <w:sz w:val="24"/>
                <w:szCs w:val="24"/>
              </w:rPr>
            </w:pPr>
            <w:r w:rsidRPr="0B3BE941">
              <w:rPr>
                <w:rFonts w:ascii="Verdana" w:hAnsi="Verdana" w:cs="Arial"/>
                <w:b/>
                <w:bCs/>
                <w:sz w:val="24"/>
                <w:szCs w:val="24"/>
              </w:rPr>
              <w:t>11</w:t>
            </w:r>
            <w:r w:rsidR="66B8940E" w:rsidRPr="0B3BE941">
              <w:rPr>
                <w:rFonts w:ascii="Verdana" w:hAnsi="Verdana" w:cs="Arial"/>
                <w:b/>
                <w:bCs/>
                <w:sz w:val="24"/>
                <w:szCs w:val="24"/>
              </w:rPr>
              <w:t xml:space="preserve"> </w:t>
            </w:r>
            <w:r w:rsidRPr="0B3BE941">
              <w:rPr>
                <w:rFonts w:ascii="Verdana" w:hAnsi="Verdana" w:cs="Arial"/>
                <w:b/>
                <w:bCs/>
                <w:sz w:val="24"/>
                <w:szCs w:val="24"/>
              </w:rPr>
              <w:t>December</w:t>
            </w:r>
            <w:r w:rsidR="00332D06" w:rsidRPr="0B3BE941">
              <w:rPr>
                <w:rFonts w:ascii="Verdana" w:hAnsi="Verdana" w:cs="Arial"/>
                <w:b/>
                <w:bCs/>
                <w:sz w:val="24"/>
                <w:szCs w:val="24"/>
              </w:rPr>
              <w:t xml:space="preserve"> 2025</w:t>
            </w:r>
          </w:p>
        </w:tc>
        <w:tc>
          <w:tcPr>
            <w:tcW w:w="2368" w:type="dxa"/>
            <w:gridSpan w:val="3"/>
          </w:tcPr>
          <w:p w14:paraId="6D2903E0" w14:textId="77777777" w:rsidR="00F5082D" w:rsidRPr="001F2E85" w:rsidRDefault="00F5082D" w:rsidP="004F24F8">
            <w:pPr>
              <w:jc w:val="both"/>
              <w:rPr>
                <w:rFonts w:ascii="Verdana" w:hAnsi="Verdana" w:cs="Arial"/>
                <w:b/>
                <w:sz w:val="24"/>
                <w:szCs w:val="24"/>
              </w:rPr>
            </w:pPr>
            <w:r w:rsidRPr="001F2E85">
              <w:rPr>
                <w:rFonts w:ascii="Verdana" w:hAnsi="Verdana" w:cs="Arial"/>
                <w:b/>
                <w:sz w:val="24"/>
                <w:szCs w:val="24"/>
              </w:rPr>
              <w:t>Agenda Item</w:t>
            </w:r>
          </w:p>
        </w:tc>
        <w:tc>
          <w:tcPr>
            <w:tcW w:w="841" w:type="dxa"/>
          </w:tcPr>
          <w:p w14:paraId="6D2903E1" w14:textId="16BD4D2E" w:rsidR="00F5082D" w:rsidRPr="001F2E85" w:rsidRDefault="14D944E9" w:rsidP="0B3BE941">
            <w:pPr>
              <w:jc w:val="both"/>
              <w:rPr>
                <w:rFonts w:ascii="Verdana" w:hAnsi="Verdana" w:cs="Arial"/>
                <w:b/>
                <w:bCs/>
                <w:sz w:val="24"/>
                <w:szCs w:val="24"/>
              </w:rPr>
            </w:pPr>
            <w:r w:rsidRPr="0B3BE941">
              <w:rPr>
                <w:rFonts w:ascii="Verdana" w:hAnsi="Verdana" w:cs="Arial"/>
                <w:b/>
                <w:bCs/>
                <w:sz w:val="24"/>
                <w:szCs w:val="24"/>
              </w:rPr>
              <w:t>5.</w:t>
            </w:r>
            <w:r w:rsidR="00E51303">
              <w:rPr>
                <w:rFonts w:ascii="Verdana" w:hAnsi="Verdana" w:cs="Arial"/>
                <w:b/>
                <w:bCs/>
                <w:sz w:val="24"/>
                <w:szCs w:val="24"/>
              </w:rPr>
              <w:t>1</w:t>
            </w:r>
          </w:p>
        </w:tc>
      </w:tr>
      <w:tr w:rsidR="00B0479E" w:rsidRPr="001F2E85" w14:paraId="1EEB45B2" w14:textId="77777777" w:rsidTr="0B3BE941">
        <w:tc>
          <w:tcPr>
            <w:tcW w:w="2835" w:type="dxa"/>
          </w:tcPr>
          <w:p w14:paraId="4A48663E" w14:textId="6879CA0B" w:rsidR="00B0479E" w:rsidRPr="001F2E85" w:rsidRDefault="00B0479E" w:rsidP="00967C4C">
            <w:pPr>
              <w:rPr>
                <w:rFonts w:ascii="Verdana" w:hAnsi="Verdana" w:cs="Arial"/>
                <w:b/>
                <w:sz w:val="24"/>
                <w:szCs w:val="24"/>
              </w:rPr>
            </w:pPr>
            <w:r w:rsidRPr="001F2E85">
              <w:rPr>
                <w:rFonts w:ascii="Verdana" w:hAnsi="Verdana" w:cs="Arial"/>
                <w:b/>
                <w:sz w:val="24"/>
                <w:szCs w:val="24"/>
              </w:rPr>
              <w:t xml:space="preserve">Name of Meeting </w:t>
            </w:r>
          </w:p>
        </w:tc>
        <w:tc>
          <w:tcPr>
            <w:tcW w:w="6753" w:type="dxa"/>
            <w:gridSpan w:val="6"/>
          </w:tcPr>
          <w:p w14:paraId="5687483E" w14:textId="180AFF78" w:rsidR="00B0479E" w:rsidRPr="001F2E85" w:rsidRDefault="007E2DB7" w:rsidP="004F24F8">
            <w:pPr>
              <w:jc w:val="both"/>
              <w:rPr>
                <w:rFonts w:ascii="Verdana" w:hAnsi="Verdana" w:cs="Arial"/>
                <w:b/>
                <w:sz w:val="24"/>
                <w:szCs w:val="24"/>
                <w:highlight w:val="yellow"/>
              </w:rPr>
            </w:pPr>
            <w:r w:rsidRPr="001F2E85">
              <w:rPr>
                <w:rFonts w:ascii="Verdana" w:hAnsi="Verdana" w:cs="Arial"/>
                <w:b/>
                <w:sz w:val="24"/>
                <w:szCs w:val="24"/>
              </w:rPr>
              <w:t>Workforce and OD Committee</w:t>
            </w:r>
          </w:p>
        </w:tc>
      </w:tr>
      <w:tr w:rsidR="00083FC0" w:rsidRPr="001F2E85" w14:paraId="6D2903E5" w14:textId="77777777" w:rsidTr="0B3BE941">
        <w:tc>
          <w:tcPr>
            <w:tcW w:w="2835" w:type="dxa"/>
          </w:tcPr>
          <w:p w14:paraId="6D2903E3" w14:textId="77777777" w:rsidR="00034194" w:rsidRPr="001F2E85" w:rsidRDefault="00034194" w:rsidP="00967C4C">
            <w:pPr>
              <w:rPr>
                <w:rFonts w:ascii="Verdana" w:hAnsi="Verdana" w:cs="Arial"/>
                <w:b/>
                <w:sz w:val="24"/>
                <w:szCs w:val="24"/>
              </w:rPr>
            </w:pPr>
            <w:r w:rsidRPr="001F2E85">
              <w:rPr>
                <w:rFonts w:ascii="Verdana" w:hAnsi="Verdana" w:cs="Arial"/>
                <w:b/>
                <w:sz w:val="24"/>
                <w:szCs w:val="24"/>
              </w:rPr>
              <w:t>Report Title</w:t>
            </w:r>
          </w:p>
        </w:tc>
        <w:tc>
          <w:tcPr>
            <w:tcW w:w="6753" w:type="dxa"/>
            <w:gridSpan w:val="6"/>
          </w:tcPr>
          <w:p w14:paraId="6D2903E4" w14:textId="59038BCB" w:rsidR="00034194" w:rsidRPr="001F2E85" w:rsidRDefault="007E2DB7" w:rsidP="004F24F8">
            <w:pPr>
              <w:jc w:val="both"/>
              <w:rPr>
                <w:rFonts w:ascii="Verdana" w:hAnsi="Verdana" w:cs="Arial"/>
                <w:b/>
                <w:sz w:val="24"/>
                <w:szCs w:val="24"/>
              </w:rPr>
            </w:pPr>
            <w:r w:rsidRPr="001F2E85">
              <w:rPr>
                <w:rFonts w:ascii="Verdana" w:hAnsi="Verdana" w:cs="Arial"/>
                <w:b/>
                <w:sz w:val="24"/>
                <w:szCs w:val="24"/>
              </w:rPr>
              <w:t xml:space="preserve">HEIW Quality Assurance Visit: </w:t>
            </w:r>
            <w:r w:rsidR="00332D06" w:rsidRPr="001F2E85">
              <w:rPr>
                <w:rFonts w:ascii="Verdana" w:hAnsi="Verdana" w:cs="Arial"/>
                <w:b/>
                <w:sz w:val="24"/>
                <w:szCs w:val="24"/>
              </w:rPr>
              <w:t>Obstetrics &amp; Gynaecology</w:t>
            </w:r>
          </w:p>
        </w:tc>
      </w:tr>
      <w:tr w:rsidR="00083FC0" w:rsidRPr="001F2E85" w14:paraId="6D2903E8" w14:textId="77777777" w:rsidTr="0B3BE941">
        <w:tc>
          <w:tcPr>
            <w:tcW w:w="2835" w:type="dxa"/>
          </w:tcPr>
          <w:p w14:paraId="6D2903E6" w14:textId="77777777" w:rsidR="00034194" w:rsidRPr="001F2E85" w:rsidRDefault="00034194" w:rsidP="00967C4C">
            <w:pPr>
              <w:rPr>
                <w:rFonts w:ascii="Verdana" w:hAnsi="Verdana" w:cs="Arial"/>
                <w:b/>
                <w:sz w:val="24"/>
                <w:szCs w:val="24"/>
              </w:rPr>
            </w:pPr>
            <w:r w:rsidRPr="001F2E85">
              <w:rPr>
                <w:rFonts w:ascii="Verdana" w:hAnsi="Verdana" w:cs="Arial"/>
                <w:b/>
                <w:sz w:val="24"/>
                <w:szCs w:val="24"/>
              </w:rPr>
              <w:t>Report Author</w:t>
            </w:r>
          </w:p>
        </w:tc>
        <w:tc>
          <w:tcPr>
            <w:tcW w:w="6753" w:type="dxa"/>
            <w:gridSpan w:val="6"/>
          </w:tcPr>
          <w:p w14:paraId="6D2903E7" w14:textId="1BEBE704" w:rsidR="00332D06" w:rsidRPr="001F2E85" w:rsidRDefault="00332D06" w:rsidP="004F24F8">
            <w:pPr>
              <w:jc w:val="both"/>
              <w:rPr>
                <w:rFonts w:ascii="Verdana" w:hAnsi="Verdana" w:cs="Arial"/>
                <w:sz w:val="24"/>
                <w:szCs w:val="24"/>
              </w:rPr>
            </w:pPr>
            <w:r w:rsidRPr="001F2E85">
              <w:rPr>
                <w:rFonts w:ascii="Verdana" w:hAnsi="Verdana" w:cs="Arial"/>
                <w:sz w:val="24"/>
                <w:szCs w:val="24"/>
              </w:rPr>
              <w:t>Abigail Morris, Directorate Manager Womens Health</w:t>
            </w:r>
          </w:p>
        </w:tc>
      </w:tr>
      <w:tr w:rsidR="00762BBE" w:rsidRPr="001F2E85" w14:paraId="6D2903EB" w14:textId="77777777" w:rsidTr="0B3BE941">
        <w:tc>
          <w:tcPr>
            <w:tcW w:w="2835" w:type="dxa"/>
          </w:tcPr>
          <w:p w14:paraId="6D2903E9" w14:textId="77777777" w:rsidR="00762BBE" w:rsidRPr="001F2E85" w:rsidRDefault="00762BBE" w:rsidP="00967C4C">
            <w:pPr>
              <w:rPr>
                <w:rFonts w:ascii="Verdana" w:hAnsi="Verdana" w:cs="Arial"/>
                <w:b/>
                <w:sz w:val="24"/>
                <w:szCs w:val="24"/>
              </w:rPr>
            </w:pPr>
            <w:r w:rsidRPr="001F2E85">
              <w:rPr>
                <w:rFonts w:ascii="Verdana" w:hAnsi="Verdana" w:cs="Arial"/>
                <w:b/>
                <w:sz w:val="24"/>
                <w:szCs w:val="24"/>
              </w:rPr>
              <w:t>Report Sponsor</w:t>
            </w:r>
          </w:p>
        </w:tc>
        <w:tc>
          <w:tcPr>
            <w:tcW w:w="6753" w:type="dxa"/>
            <w:gridSpan w:val="6"/>
          </w:tcPr>
          <w:p w14:paraId="6D2903EA" w14:textId="1956C4EA" w:rsidR="00762BBE" w:rsidRPr="001F2E85" w:rsidRDefault="007E2DB7" w:rsidP="004F24F8">
            <w:pPr>
              <w:jc w:val="both"/>
              <w:rPr>
                <w:rFonts w:ascii="Verdana" w:hAnsi="Verdana" w:cs="Arial"/>
                <w:sz w:val="24"/>
                <w:szCs w:val="24"/>
              </w:rPr>
            </w:pPr>
            <w:r w:rsidRPr="001F2E85">
              <w:rPr>
                <w:rFonts w:ascii="Verdana" w:hAnsi="Verdana" w:cs="Arial"/>
                <w:sz w:val="24"/>
                <w:szCs w:val="24"/>
              </w:rPr>
              <w:t>Dr Richard Evans, Executive Medical Director</w:t>
            </w:r>
          </w:p>
        </w:tc>
      </w:tr>
      <w:tr w:rsidR="00762BBE" w:rsidRPr="001F2E85" w14:paraId="6D2903EE" w14:textId="77777777" w:rsidTr="0B3BE941">
        <w:tc>
          <w:tcPr>
            <w:tcW w:w="2835" w:type="dxa"/>
          </w:tcPr>
          <w:p w14:paraId="6D2903EC" w14:textId="77777777" w:rsidR="00762BBE" w:rsidRPr="001F2E85" w:rsidRDefault="00762BBE" w:rsidP="00967C4C">
            <w:pPr>
              <w:rPr>
                <w:rFonts w:ascii="Verdana" w:hAnsi="Verdana" w:cs="Arial"/>
                <w:b/>
                <w:sz w:val="24"/>
                <w:szCs w:val="24"/>
              </w:rPr>
            </w:pPr>
            <w:r w:rsidRPr="001F2E85">
              <w:rPr>
                <w:rFonts w:ascii="Verdana" w:hAnsi="Verdana" w:cs="Arial"/>
                <w:b/>
                <w:sz w:val="24"/>
                <w:szCs w:val="24"/>
              </w:rPr>
              <w:t>Presented by</w:t>
            </w:r>
          </w:p>
        </w:tc>
        <w:tc>
          <w:tcPr>
            <w:tcW w:w="6753" w:type="dxa"/>
            <w:gridSpan w:val="6"/>
          </w:tcPr>
          <w:p w14:paraId="42C901EA" w14:textId="31EB8900" w:rsidR="00762BBE" w:rsidRDefault="00F7236D" w:rsidP="004F24F8">
            <w:pPr>
              <w:jc w:val="both"/>
              <w:rPr>
                <w:rFonts w:ascii="Verdana" w:hAnsi="Verdana" w:cs="Arial"/>
                <w:sz w:val="24"/>
                <w:szCs w:val="24"/>
              </w:rPr>
            </w:pPr>
            <w:r>
              <w:rPr>
                <w:rFonts w:ascii="Verdana" w:hAnsi="Verdana" w:cs="Arial"/>
                <w:sz w:val="24"/>
                <w:szCs w:val="24"/>
              </w:rPr>
              <w:t xml:space="preserve">Dr </w:t>
            </w:r>
            <w:r w:rsidRPr="00F7236D">
              <w:rPr>
                <w:rFonts w:ascii="Verdana" w:hAnsi="Verdana" w:cs="Arial"/>
                <w:sz w:val="24"/>
                <w:szCs w:val="24"/>
              </w:rPr>
              <w:t>Madhu Dey - Clinical Director, Obstetrics &amp; Gynae</w:t>
            </w:r>
            <w:r w:rsidR="00756F4D">
              <w:rPr>
                <w:rFonts w:ascii="Verdana" w:hAnsi="Verdana" w:cs="Arial"/>
                <w:sz w:val="24"/>
                <w:szCs w:val="24"/>
              </w:rPr>
              <w:t>cology</w:t>
            </w:r>
          </w:p>
          <w:p w14:paraId="6D2903ED" w14:textId="3A74633D" w:rsidR="00F7236D" w:rsidRPr="001F2E85" w:rsidRDefault="00CE5B42" w:rsidP="004F24F8">
            <w:pPr>
              <w:jc w:val="both"/>
              <w:rPr>
                <w:rFonts w:ascii="Verdana" w:hAnsi="Verdana" w:cs="Arial"/>
                <w:sz w:val="24"/>
                <w:szCs w:val="24"/>
              </w:rPr>
            </w:pPr>
            <w:r>
              <w:rPr>
                <w:rFonts w:ascii="Verdana" w:hAnsi="Verdana" w:cs="Arial"/>
                <w:sz w:val="24"/>
                <w:szCs w:val="24"/>
              </w:rPr>
              <w:t xml:space="preserve">Dr </w:t>
            </w:r>
            <w:r w:rsidR="00F7236D">
              <w:rPr>
                <w:rFonts w:ascii="Verdana" w:hAnsi="Verdana" w:cs="Arial"/>
                <w:sz w:val="24"/>
                <w:szCs w:val="24"/>
              </w:rPr>
              <w:t xml:space="preserve">Monika </w:t>
            </w:r>
            <w:proofErr w:type="spellStart"/>
            <w:r w:rsidR="00F7236D">
              <w:rPr>
                <w:rFonts w:ascii="Verdana" w:hAnsi="Verdana" w:cs="Arial"/>
                <w:sz w:val="24"/>
                <w:szCs w:val="24"/>
              </w:rPr>
              <w:t>Vij</w:t>
            </w:r>
            <w:proofErr w:type="spellEnd"/>
            <w:r w:rsidR="00425AE4">
              <w:rPr>
                <w:rFonts w:ascii="Verdana" w:hAnsi="Verdana" w:cs="Arial"/>
                <w:sz w:val="24"/>
                <w:szCs w:val="24"/>
              </w:rPr>
              <w:t xml:space="preserve">, Faculty Lead for Trainers </w:t>
            </w:r>
          </w:p>
        </w:tc>
      </w:tr>
      <w:tr w:rsidR="00653AEC" w:rsidRPr="001F2E85" w14:paraId="6D2903F1" w14:textId="77777777" w:rsidTr="0B3BE941">
        <w:tc>
          <w:tcPr>
            <w:tcW w:w="2835" w:type="dxa"/>
          </w:tcPr>
          <w:p w14:paraId="6D2903EF" w14:textId="77777777" w:rsidR="00653AEC" w:rsidRPr="001F2E85" w:rsidRDefault="00653AEC" w:rsidP="00967C4C">
            <w:pPr>
              <w:rPr>
                <w:rFonts w:ascii="Verdana" w:hAnsi="Verdana" w:cs="Arial"/>
                <w:b/>
                <w:sz w:val="24"/>
                <w:szCs w:val="24"/>
              </w:rPr>
            </w:pPr>
            <w:r w:rsidRPr="001F2E85">
              <w:rPr>
                <w:rFonts w:ascii="Verdana" w:hAnsi="Verdana" w:cs="Arial"/>
                <w:b/>
                <w:sz w:val="24"/>
                <w:szCs w:val="24"/>
              </w:rPr>
              <w:t xml:space="preserve">Freedom of Information </w:t>
            </w:r>
          </w:p>
        </w:tc>
        <w:tc>
          <w:tcPr>
            <w:tcW w:w="6753" w:type="dxa"/>
            <w:gridSpan w:val="6"/>
          </w:tcPr>
          <w:p w14:paraId="6D2903F0" w14:textId="3664CB05" w:rsidR="00653AEC" w:rsidRPr="001F2E85" w:rsidRDefault="00E42FCE" w:rsidP="004F24F8">
            <w:pPr>
              <w:jc w:val="both"/>
              <w:rPr>
                <w:rFonts w:ascii="Verdana" w:hAnsi="Verdana" w:cs="Arial"/>
                <w:sz w:val="24"/>
                <w:szCs w:val="24"/>
              </w:rPr>
            </w:pPr>
            <w:r w:rsidRPr="001F2E85">
              <w:rPr>
                <w:rFonts w:ascii="Verdana" w:hAnsi="Verdana" w:cs="Arial"/>
                <w:sz w:val="24"/>
                <w:szCs w:val="24"/>
              </w:rPr>
              <w:t>Open</w:t>
            </w:r>
          </w:p>
        </w:tc>
      </w:tr>
      <w:tr w:rsidR="00653AEC" w:rsidRPr="001F2E85" w14:paraId="6D2903F8" w14:textId="77777777" w:rsidTr="0B3BE941">
        <w:tc>
          <w:tcPr>
            <w:tcW w:w="2835" w:type="dxa"/>
          </w:tcPr>
          <w:p w14:paraId="6D2903F2" w14:textId="77777777" w:rsidR="00653AEC" w:rsidRPr="001F2E85" w:rsidRDefault="00653AEC" w:rsidP="00967C4C">
            <w:pPr>
              <w:rPr>
                <w:rFonts w:ascii="Verdana" w:hAnsi="Verdana" w:cs="Arial"/>
                <w:b/>
                <w:sz w:val="24"/>
                <w:szCs w:val="24"/>
              </w:rPr>
            </w:pPr>
            <w:r w:rsidRPr="001F2E85">
              <w:rPr>
                <w:rFonts w:ascii="Verdana" w:hAnsi="Verdana" w:cs="Arial"/>
                <w:b/>
                <w:sz w:val="24"/>
                <w:szCs w:val="24"/>
              </w:rPr>
              <w:t>Purpose of the Report</w:t>
            </w:r>
          </w:p>
        </w:tc>
        <w:tc>
          <w:tcPr>
            <w:tcW w:w="6753" w:type="dxa"/>
            <w:gridSpan w:val="6"/>
          </w:tcPr>
          <w:p w14:paraId="6D2903F7" w14:textId="13322A20" w:rsidR="00653AEC" w:rsidRPr="001F2E85" w:rsidRDefault="00E42FCE" w:rsidP="004F24F8">
            <w:pPr>
              <w:ind w:right="96"/>
              <w:jc w:val="both"/>
              <w:rPr>
                <w:rFonts w:ascii="Verdana" w:hAnsi="Verdana" w:cs="Arial"/>
                <w:sz w:val="24"/>
                <w:szCs w:val="24"/>
              </w:rPr>
            </w:pPr>
            <w:r w:rsidRPr="001F2E85">
              <w:rPr>
                <w:rFonts w:ascii="Verdana" w:hAnsi="Verdana" w:cs="Arial"/>
                <w:sz w:val="24"/>
                <w:szCs w:val="24"/>
              </w:rPr>
              <w:t xml:space="preserve">The purpose of the report is to provide </w:t>
            </w:r>
            <w:r w:rsidR="00E876E5" w:rsidRPr="001F2E85">
              <w:rPr>
                <w:rFonts w:ascii="Verdana" w:hAnsi="Verdana" w:cs="Arial"/>
                <w:sz w:val="24"/>
                <w:szCs w:val="24"/>
              </w:rPr>
              <w:t xml:space="preserve">an update </w:t>
            </w:r>
            <w:r w:rsidRPr="001F2E85">
              <w:rPr>
                <w:rFonts w:ascii="Verdana" w:hAnsi="Verdana" w:cs="Arial"/>
                <w:sz w:val="24"/>
                <w:szCs w:val="24"/>
              </w:rPr>
              <w:t xml:space="preserve">following a quality assurance visit by Health Education and Improvement Wales (HEIW) to </w:t>
            </w:r>
            <w:r w:rsidR="00332D06" w:rsidRPr="001F2E85">
              <w:rPr>
                <w:rFonts w:ascii="Verdana" w:hAnsi="Verdana" w:cs="Arial"/>
                <w:bCs/>
                <w:sz w:val="24"/>
                <w:szCs w:val="24"/>
              </w:rPr>
              <w:t>Obstetrics &amp; Gynaecology</w:t>
            </w:r>
          </w:p>
        </w:tc>
      </w:tr>
      <w:tr w:rsidR="00653AEC" w:rsidRPr="001F2E85" w14:paraId="6D290402" w14:textId="77777777" w:rsidTr="0B3BE941">
        <w:tc>
          <w:tcPr>
            <w:tcW w:w="2835" w:type="dxa"/>
          </w:tcPr>
          <w:p w14:paraId="6D2903F9" w14:textId="77777777" w:rsidR="00653AEC" w:rsidRPr="001F2E85" w:rsidRDefault="00653AEC" w:rsidP="00967C4C">
            <w:pPr>
              <w:rPr>
                <w:rFonts w:ascii="Verdana" w:hAnsi="Verdana" w:cs="Arial"/>
                <w:b/>
                <w:sz w:val="24"/>
                <w:szCs w:val="24"/>
              </w:rPr>
            </w:pPr>
            <w:r w:rsidRPr="001F2E85">
              <w:rPr>
                <w:rFonts w:ascii="Verdana" w:hAnsi="Verdana" w:cs="Arial"/>
                <w:b/>
                <w:sz w:val="24"/>
                <w:szCs w:val="24"/>
              </w:rPr>
              <w:t>Key Issues</w:t>
            </w:r>
          </w:p>
          <w:p w14:paraId="6D2903FA" w14:textId="77777777" w:rsidR="00653AEC" w:rsidRPr="001F2E85" w:rsidRDefault="00653AEC" w:rsidP="00967C4C">
            <w:pPr>
              <w:rPr>
                <w:rFonts w:ascii="Verdana" w:hAnsi="Verdana" w:cs="Arial"/>
                <w:b/>
                <w:sz w:val="24"/>
                <w:szCs w:val="24"/>
              </w:rPr>
            </w:pPr>
          </w:p>
          <w:p w14:paraId="6D2903FB" w14:textId="77777777" w:rsidR="00653AEC" w:rsidRPr="001F2E85" w:rsidRDefault="00653AEC" w:rsidP="00967C4C">
            <w:pPr>
              <w:rPr>
                <w:rFonts w:ascii="Verdana" w:hAnsi="Verdana" w:cs="Arial"/>
                <w:b/>
                <w:sz w:val="24"/>
                <w:szCs w:val="24"/>
              </w:rPr>
            </w:pPr>
          </w:p>
          <w:p w14:paraId="6D2903FC" w14:textId="77777777" w:rsidR="00653AEC" w:rsidRPr="001F2E85" w:rsidRDefault="00653AEC" w:rsidP="00967C4C">
            <w:pPr>
              <w:rPr>
                <w:rFonts w:ascii="Verdana" w:hAnsi="Verdana" w:cs="Arial"/>
                <w:b/>
                <w:sz w:val="24"/>
                <w:szCs w:val="24"/>
              </w:rPr>
            </w:pPr>
          </w:p>
        </w:tc>
        <w:tc>
          <w:tcPr>
            <w:tcW w:w="6753" w:type="dxa"/>
            <w:gridSpan w:val="6"/>
          </w:tcPr>
          <w:p w14:paraId="4E937267" w14:textId="6F8DED76" w:rsidR="00720C64" w:rsidRPr="001F2E85" w:rsidRDefault="00720C64" w:rsidP="004F24F8">
            <w:pPr>
              <w:pStyle w:val="ListParagraph"/>
              <w:numPr>
                <w:ilvl w:val="0"/>
                <w:numId w:val="11"/>
              </w:numPr>
              <w:jc w:val="both"/>
              <w:rPr>
                <w:rFonts w:ascii="Verdana" w:hAnsi="Verdana" w:cs="Arial"/>
                <w:bCs/>
                <w:sz w:val="24"/>
                <w:szCs w:val="24"/>
              </w:rPr>
            </w:pPr>
            <w:r w:rsidRPr="001F2E85">
              <w:rPr>
                <w:rFonts w:ascii="Verdana" w:hAnsi="Verdana" w:cs="Arial"/>
                <w:bCs/>
                <w:sz w:val="24"/>
                <w:szCs w:val="24"/>
              </w:rPr>
              <w:t xml:space="preserve">HEIW Quality Unit instigates ‘targeted visits’ as part of HEIW’s Quality Management Framework where the risks score is considered high or where there has been a concern raised but no evidence of </w:t>
            </w:r>
            <w:r w:rsidR="009D669B" w:rsidRPr="001F2E85">
              <w:rPr>
                <w:rFonts w:ascii="Verdana" w:hAnsi="Verdana" w:cs="Arial"/>
                <w:bCs/>
                <w:sz w:val="24"/>
                <w:szCs w:val="24"/>
              </w:rPr>
              <w:t>improvement.</w:t>
            </w:r>
          </w:p>
          <w:p w14:paraId="6D2903FE" w14:textId="587F0BAA" w:rsidR="00653AEC" w:rsidRPr="001F2E85" w:rsidRDefault="00115900" w:rsidP="00A738FF">
            <w:pPr>
              <w:pStyle w:val="ListParagraph"/>
              <w:numPr>
                <w:ilvl w:val="0"/>
                <w:numId w:val="11"/>
              </w:numPr>
              <w:jc w:val="both"/>
              <w:rPr>
                <w:rFonts w:ascii="Verdana" w:hAnsi="Verdana" w:cs="Arial"/>
                <w:bCs/>
                <w:sz w:val="24"/>
                <w:szCs w:val="24"/>
              </w:rPr>
            </w:pPr>
            <w:r w:rsidRPr="001F2E85">
              <w:rPr>
                <w:rFonts w:ascii="Verdana" w:hAnsi="Verdana" w:cs="Arial"/>
                <w:bCs/>
                <w:sz w:val="24"/>
                <w:szCs w:val="24"/>
              </w:rPr>
              <w:t xml:space="preserve">The </w:t>
            </w:r>
            <w:r w:rsidR="00332D06" w:rsidRPr="001F2E85">
              <w:rPr>
                <w:rFonts w:ascii="Verdana" w:hAnsi="Verdana" w:cs="Arial"/>
                <w:bCs/>
                <w:sz w:val="24"/>
                <w:szCs w:val="24"/>
              </w:rPr>
              <w:t xml:space="preserve">Obstetrics &amp; Gynaecology </w:t>
            </w:r>
            <w:r w:rsidRPr="001F2E85">
              <w:rPr>
                <w:rFonts w:ascii="Verdana" w:hAnsi="Verdana" w:cs="Arial"/>
                <w:bCs/>
                <w:sz w:val="24"/>
                <w:szCs w:val="24"/>
              </w:rPr>
              <w:t xml:space="preserve">is currently subject to targeted visits due to a risk score of </w:t>
            </w:r>
            <w:r w:rsidR="00FE65D0">
              <w:rPr>
                <w:rFonts w:ascii="Verdana" w:hAnsi="Verdana" w:cs="Arial"/>
                <w:bCs/>
                <w:sz w:val="24"/>
                <w:szCs w:val="24"/>
              </w:rPr>
              <w:t>6</w:t>
            </w:r>
            <w:r w:rsidRPr="001F2E85">
              <w:rPr>
                <w:rFonts w:ascii="Verdana" w:hAnsi="Verdana" w:cs="Arial"/>
                <w:bCs/>
                <w:sz w:val="24"/>
                <w:szCs w:val="24"/>
              </w:rPr>
              <w:t>;</w:t>
            </w:r>
            <w:r w:rsidR="00F00730" w:rsidRPr="001F2E85">
              <w:rPr>
                <w:rFonts w:ascii="Verdana" w:hAnsi="Verdana" w:cs="Arial"/>
                <w:bCs/>
                <w:sz w:val="24"/>
                <w:szCs w:val="24"/>
              </w:rPr>
              <w:t xml:space="preserve"> </w:t>
            </w:r>
            <w:r w:rsidRPr="001F2E85">
              <w:rPr>
                <w:rFonts w:ascii="Verdana" w:hAnsi="Verdana" w:cs="Arial"/>
                <w:bCs/>
                <w:sz w:val="24"/>
                <w:szCs w:val="24"/>
              </w:rPr>
              <w:t xml:space="preserve">The most recent took place on </w:t>
            </w:r>
            <w:r w:rsidR="00E876E5" w:rsidRPr="001F2E85">
              <w:rPr>
                <w:rFonts w:ascii="Verdana" w:hAnsi="Verdana" w:cs="Arial"/>
                <w:bCs/>
                <w:sz w:val="24"/>
                <w:szCs w:val="24"/>
              </w:rPr>
              <w:t>5</w:t>
            </w:r>
            <w:r w:rsidR="00A3615D" w:rsidRPr="001F2E85">
              <w:rPr>
                <w:rFonts w:ascii="Verdana" w:hAnsi="Verdana" w:cs="Arial"/>
                <w:bCs/>
                <w:sz w:val="24"/>
                <w:szCs w:val="24"/>
                <w:vertAlign w:val="superscript"/>
              </w:rPr>
              <w:t>th</w:t>
            </w:r>
            <w:r w:rsidR="00A3615D" w:rsidRPr="001F2E85">
              <w:rPr>
                <w:rFonts w:ascii="Verdana" w:hAnsi="Verdana" w:cs="Arial"/>
                <w:bCs/>
                <w:sz w:val="24"/>
                <w:szCs w:val="24"/>
              </w:rPr>
              <w:t xml:space="preserve"> of November 2025</w:t>
            </w:r>
            <w:r w:rsidRPr="001F2E85">
              <w:rPr>
                <w:rFonts w:ascii="Verdana" w:hAnsi="Verdana" w:cs="Arial"/>
                <w:bCs/>
                <w:sz w:val="24"/>
                <w:szCs w:val="24"/>
              </w:rPr>
              <w:t xml:space="preserve"> </w:t>
            </w:r>
            <w:r w:rsidR="00CE3E9D" w:rsidRPr="001F2E85">
              <w:rPr>
                <w:rFonts w:ascii="Verdana" w:hAnsi="Verdana" w:cs="Arial"/>
                <w:bCs/>
                <w:sz w:val="24"/>
                <w:szCs w:val="24"/>
              </w:rPr>
              <w:t xml:space="preserve">and this outcome resulted in a same risk score </w:t>
            </w:r>
          </w:p>
          <w:p w14:paraId="6D290401" w14:textId="6FA6BE33" w:rsidR="00653AEC" w:rsidRPr="001F2E85" w:rsidRDefault="00CE3E9D" w:rsidP="004F24F8">
            <w:pPr>
              <w:pStyle w:val="ListParagraph"/>
              <w:numPr>
                <w:ilvl w:val="0"/>
                <w:numId w:val="11"/>
              </w:numPr>
              <w:jc w:val="both"/>
              <w:rPr>
                <w:rFonts w:ascii="Verdana" w:hAnsi="Verdana" w:cs="Arial"/>
                <w:sz w:val="24"/>
                <w:szCs w:val="24"/>
              </w:rPr>
            </w:pPr>
            <w:r w:rsidRPr="001F2E85">
              <w:rPr>
                <w:rFonts w:ascii="Verdana" w:hAnsi="Verdana" w:cs="Arial"/>
                <w:bCs/>
                <w:sz w:val="24"/>
                <w:szCs w:val="24"/>
              </w:rPr>
              <w:t>The key findings of the visit are set out in the report</w:t>
            </w:r>
            <w:r w:rsidRPr="001F2E85">
              <w:rPr>
                <w:rFonts w:ascii="Verdana" w:hAnsi="Verdana" w:cs="Arial"/>
                <w:sz w:val="24"/>
                <w:szCs w:val="24"/>
              </w:rPr>
              <w:t xml:space="preserve"> along with the main actions in response, with the full report and action </w:t>
            </w:r>
            <w:r w:rsidR="00B4430B" w:rsidRPr="001F2E85">
              <w:rPr>
                <w:rFonts w:ascii="Verdana" w:hAnsi="Verdana" w:cs="Arial"/>
                <w:sz w:val="24"/>
                <w:szCs w:val="24"/>
              </w:rPr>
              <w:t xml:space="preserve">plan appended. </w:t>
            </w:r>
          </w:p>
        </w:tc>
      </w:tr>
      <w:tr w:rsidR="00762BBE" w:rsidRPr="001F2E85" w14:paraId="6D290409" w14:textId="77777777" w:rsidTr="0B3BE941">
        <w:trPr>
          <w:trHeight w:val="97"/>
        </w:trPr>
        <w:tc>
          <w:tcPr>
            <w:tcW w:w="2835" w:type="dxa"/>
            <w:vMerge w:val="restart"/>
          </w:tcPr>
          <w:p w14:paraId="6D290403"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 xml:space="preserve">Specific Action Required </w:t>
            </w:r>
          </w:p>
          <w:p w14:paraId="6D290404" w14:textId="77777777" w:rsidR="00762BBE" w:rsidRPr="001F2E85" w:rsidRDefault="00762BBE" w:rsidP="004F24F8">
            <w:pPr>
              <w:jc w:val="both"/>
              <w:rPr>
                <w:rFonts w:ascii="Verdana" w:hAnsi="Verdana" w:cs="Arial"/>
                <w:b/>
                <w:i/>
                <w:sz w:val="24"/>
                <w:szCs w:val="24"/>
              </w:rPr>
            </w:pPr>
            <w:r w:rsidRPr="001F2E85">
              <w:rPr>
                <w:rFonts w:ascii="Verdana" w:hAnsi="Verdana" w:cs="Arial"/>
                <w:b/>
                <w:i/>
                <w:sz w:val="24"/>
                <w:szCs w:val="24"/>
              </w:rPr>
              <w:t>(</w:t>
            </w:r>
            <w:proofErr w:type="gramStart"/>
            <w:r w:rsidRPr="001F2E85">
              <w:rPr>
                <w:rFonts w:ascii="Verdana" w:hAnsi="Verdana" w:cs="Arial"/>
                <w:b/>
                <w:i/>
                <w:sz w:val="24"/>
                <w:szCs w:val="24"/>
              </w:rPr>
              <w:t>please</w:t>
            </w:r>
            <w:proofErr w:type="gramEnd"/>
            <w:r w:rsidRPr="001F2E85">
              <w:rPr>
                <w:rFonts w:ascii="Verdana" w:hAnsi="Verdana" w:cs="Arial"/>
                <w:b/>
                <w:i/>
                <w:sz w:val="24"/>
                <w:szCs w:val="24"/>
              </w:rPr>
              <w:t xml:space="preserve"> choose one only)</w:t>
            </w:r>
          </w:p>
        </w:tc>
        <w:tc>
          <w:tcPr>
            <w:tcW w:w="1853" w:type="dxa"/>
            <w:shd w:val="clear" w:color="auto" w:fill="D5DCE4" w:themeFill="text2" w:themeFillTint="33"/>
          </w:tcPr>
          <w:p w14:paraId="6D290405"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Approval</w:t>
            </w:r>
          </w:p>
        </w:tc>
      </w:tr>
      <w:tr w:rsidR="00762BBE" w:rsidRPr="001F2E85" w14:paraId="6D29040F" w14:textId="77777777" w:rsidTr="0B3BE941">
        <w:trPr>
          <w:trHeight w:val="96"/>
        </w:trPr>
        <w:tc>
          <w:tcPr>
            <w:tcW w:w="2835" w:type="dxa"/>
            <w:vMerge/>
          </w:tcPr>
          <w:p w14:paraId="6D29040A" w14:textId="77777777" w:rsidR="00762BBE" w:rsidRPr="001F2E85" w:rsidRDefault="00762BBE" w:rsidP="004F24F8">
            <w:pPr>
              <w:jc w:val="both"/>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53" w:type="dxa"/>
              </w:tcPr>
              <w:p w14:paraId="6D29040B" w14:textId="77777777" w:rsidR="00762BBE" w:rsidRPr="001F2E85" w:rsidRDefault="00762BBE" w:rsidP="004F24F8">
                <w:pPr>
                  <w:ind w:right="96"/>
                  <w:jc w:val="both"/>
                  <w:rPr>
                    <w:rFonts w:ascii="Verdana" w:hAnsi="Verdana" w:cs="Arial"/>
                    <w:sz w:val="24"/>
                    <w:szCs w:val="24"/>
                  </w:rPr>
                </w:pPr>
                <w:r w:rsidRPr="001F2E8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F2E85" w:rsidRDefault="00762BBE" w:rsidP="004F24F8">
                <w:pPr>
                  <w:ind w:right="96"/>
                  <w:jc w:val="both"/>
                  <w:rPr>
                    <w:rFonts w:ascii="Verdana" w:hAnsi="Verdana" w:cs="Arial"/>
                    <w:sz w:val="24"/>
                    <w:szCs w:val="24"/>
                  </w:rPr>
                </w:pPr>
                <w:r w:rsidRPr="001F2E8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73D95CE3" w:rsidR="00762BBE" w:rsidRPr="001F2E85" w:rsidRDefault="00E42FCE" w:rsidP="004F24F8">
                <w:pPr>
                  <w:ind w:right="96"/>
                  <w:jc w:val="both"/>
                  <w:rPr>
                    <w:rFonts w:ascii="Verdana" w:hAnsi="Verdana" w:cs="Arial"/>
                    <w:sz w:val="24"/>
                    <w:szCs w:val="24"/>
                  </w:rPr>
                </w:pPr>
                <w:r w:rsidRPr="001F2E8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1F2E85" w:rsidRDefault="00F57042" w:rsidP="004F24F8">
                <w:pPr>
                  <w:ind w:right="96"/>
                  <w:jc w:val="both"/>
                  <w:rPr>
                    <w:rFonts w:ascii="Verdana" w:hAnsi="Verdana" w:cs="Arial"/>
                    <w:sz w:val="24"/>
                    <w:szCs w:val="24"/>
                  </w:rPr>
                </w:pPr>
                <w:r w:rsidRPr="001F2E85">
                  <w:rPr>
                    <w:rFonts w:ascii="Segoe UI Symbol" w:eastAsia="MS Gothic" w:hAnsi="Segoe UI Symbol" w:cs="Segoe UI Symbol"/>
                    <w:sz w:val="24"/>
                    <w:szCs w:val="24"/>
                  </w:rPr>
                  <w:t>☐</w:t>
                </w:r>
              </w:p>
            </w:tc>
          </w:sdtContent>
        </w:sdt>
      </w:tr>
      <w:tr w:rsidR="00762BBE" w:rsidRPr="001F2E85" w14:paraId="6D290418" w14:textId="77777777" w:rsidTr="0B3BE941">
        <w:tc>
          <w:tcPr>
            <w:tcW w:w="2835" w:type="dxa"/>
          </w:tcPr>
          <w:p w14:paraId="6D290410" w14:textId="77777777" w:rsidR="00762BBE" w:rsidRPr="001F2E85" w:rsidRDefault="00762BBE" w:rsidP="004F24F8">
            <w:pPr>
              <w:jc w:val="both"/>
              <w:rPr>
                <w:rFonts w:ascii="Verdana" w:hAnsi="Verdana" w:cs="Arial"/>
                <w:b/>
                <w:sz w:val="24"/>
                <w:szCs w:val="24"/>
              </w:rPr>
            </w:pPr>
            <w:r w:rsidRPr="001F2E85">
              <w:rPr>
                <w:rFonts w:ascii="Verdana" w:hAnsi="Verdana" w:cs="Arial"/>
                <w:b/>
                <w:sz w:val="24"/>
                <w:szCs w:val="24"/>
              </w:rPr>
              <w:t>Recommendations</w:t>
            </w:r>
          </w:p>
          <w:p w14:paraId="6D290411" w14:textId="77777777" w:rsidR="00762BBE" w:rsidRPr="001F2E85" w:rsidRDefault="00762BBE" w:rsidP="004F24F8">
            <w:pPr>
              <w:jc w:val="both"/>
              <w:rPr>
                <w:rFonts w:ascii="Verdana" w:hAnsi="Verdana" w:cs="Arial"/>
                <w:b/>
                <w:sz w:val="24"/>
                <w:szCs w:val="24"/>
              </w:rPr>
            </w:pPr>
          </w:p>
        </w:tc>
        <w:tc>
          <w:tcPr>
            <w:tcW w:w="6753" w:type="dxa"/>
            <w:gridSpan w:val="6"/>
          </w:tcPr>
          <w:p w14:paraId="6D290412" w14:textId="77777777" w:rsidR="00653AEC" w:rsidRPr="001F2E85" w:rsidRDefault="00653AEC" w:rsidP="004F24F8">
            <w:pPr>
              <w:ind w:right="96"/>
              <w:jc w:val="both"/>
              <w:rPr>
                <w:rFonts w:ascii="Verdana" w:hAnsi="Verdana" w:cs="Arial"/>
                <w:sz w:val="24"/>
                <w:szCs w:val="24"/>
              </w:rPr>
            </w:pPr>
            <w:r w:rsidRPr="001F2E85">
              <w:rPr>
                <w:rFonts w:ascii="Verdana" w:hAnsi="Verdana" w:cs="Arial"/>
                <w:sz w:val="24"/>
                <w:szCs w:val="24"/>
              </w:rPr>
              <w:t>Members are asked to:</w:t>
            </w:r>
          </w:p>
          <w:p w14:paraId="6D290416" w14:textId="4304F4B8" w:rsidR="00653AEC" w:rsidRPr="001F2E85" w:rsidRDefault="0038659D" w:rsidP="004F24F8">
            <w:pPr>
              <w:pStyle w:val="ListParagraph"/>
              <w:numPr>
                <w:ilvl w:val="0"/>
                <w:numId w:val="12"/>
              </w:numPr>
              <w:ind w:right="96"/>
              <w:jc w:val="both"/>
              <w:rPr>
                <w:rFonts w:ascii="Verdana" w:hAnsi="Verdana" w:cs="Arial"/>
                <w:b/>
                <w:sz w:val="24"/>
                <w:szCs w:val="24"/>
                <w:u w:val="single"/>
              </w:rPr>
            </w:pPr>
            <w:r w:rsidRPr="001F2E85">
              <w:rPr>
                <w:rFonts w:ascii="Verdana" w:hAnsi="Verdana" w:cs="Arial"/>
                <w:b/>
                <w:sz w:val="24"/>
                <w:szCs w:val="24"/>
              </w:rPr>
              <w:t xml:space="preserve">ACKNOWLEDGE </w:t>
            </w:r>
            <w:r w:rsidRPr="001F2E85">
              <w:rPr>
                <w:rFonts w:ascii="Verdana" w:hAnsi="Verdana" w:cs="Arial"/>
                <w:bCs/>
                <w:sz w:val="24"/>
                <w:szCs w:val="24"/>
              </w:rPr>
              <w:t xml:space="preserve">the </w:t>
            </w:r>
            <w:r w:rsidR="00702341" w:rsidRPr="001F2E85">
              <w:rPr>
                <w:rFonts w:ascii="Verdana" w:hAnsi="Verdana" w:cs="Arial"/>
                <w:bCs/>
                <w:sz w:val="24"/>
                <w:szCs w:val="24"/>
              </w:rPr>
              <w:t xml:space="preserve">HEIW quality assurance report following the visit to the </w:t>
            </w:r>
            <w:r w:rsidR="00A3615D" w:rsidRPr="001F2E85">
              <w:rPr>
                <w:rFonts w:ascii="Verdana" w:hAnsi="Verdana" w:cs="Arial"/>
                <w:bCs/>
                <w:sz w:val="24"/>
                <w:szCs w:val="24"/>
              </w:rPr>
              <w:t xml:space="preserve">Obstetrics &amp; Gynaecology </w:t>
            </w:r>
            <w:r w:rsidR="00702341" w:rsidRPr="001F2E85">
              <w:rPr>
                <w:rFonts w:ascii="Verdana" w:hAnsi="Verdana" w:cs="Arial"/>
                <w:bCs/>
                <w:sz w:val="24"/>
                <w:szCs w:val="24"/>
              </w:rPr>
              <w:t xml:space="preserve">on </w:t>
            </w:r>
            <w:r w:rsidR="00A3615D" w:rsidRPr="001F2E85">
              <w:rPr>
                <w:rFonts w:ascii="Verdana" w:hAnsi="Verdana" w:cs="Arial"/>
                <w:bCs/>
                <w:sz w:val="24"/>
                <w:szCs w:val="24"/>
              </w:rPr>
              <w:t>6</w:t>
            </w:r>
            <w:r w:rsidR="00A3615D" w:rsidRPr="001F2E85">
              <w:rPr>
                <w:rFonts w:ascii="Verdana" w:hAnsi="Verdana" w:cs="Arial"/>
                <w:bCs/>
                <w:sz w:val="24"/>
                <w:szCs w:val="24"/>
                <w:vertAlign w:val="superscript"/>
              </w:rPr>
              <w:t>th</w:t>
            </w:r>
            <w:r w:rsidR="00A3615D" w:rsidRPr="001F2E85">
              <w:rPr>
                <w:rFonts w:ascii="Verdana" w:hAnsi="Verdana" w:cs="Arial"/>
                <w:bCs/>
                <w:sz w:val="24"/>
                <w:szCs w:val="24"/>
              </w:rPr>
              <w:t xml:space="preserve"> of November 2025</w:t>
            </w:r>
            <w:r w:rsidR="00702341" w:rsidRPr="001F2E85">
              <w:rPr>
                <w:rFonts w:ascii="Verdana" w:hAnsi="Verdana" w:cs="Arial"/>
                <w:bCs/>
                <w:sz w:val="24"/>
                <w:szCs w:val="24"/>
              </w:rPr>
              <w:t>;</w:t>
            </w:r>
          </w:p>
          <w:p w14:paraId="7F940872" w14:textId="28681968" w:rsidR="00383DE0" w:rsidRPr="001F2E85" w:rsidRDefault="00383DE0" w:rsidP="004F24F8">
            <w:pPr>
              <w:pStyle w:val="ListParagraph"/>
              <w:numPr>
                <w:ilvl w:val="0"/>
                <w:numId w:val="12"/>
              </w:numPr>
              <w:ind w:right="96"/>
              <w:jc w:val="both"/>
              <w:rPr>
                <w:rFonts w:ascii="Verdana" w:hAnsi="Verdana" w:cs="Arial"/>
                <w:b/>
                <w:sz w:val="24"/>
                <w:szCs w:val="24"/>
                <w:u w:val="single"/>
              </w:rPr>
            </w:pPr>
            <w:r w:rsidRPr="001F2E85">
              <w:rPr>
                <w:rFonts w:ascii="Verdana" w:hAnsi="Verdana" w:cs="Arial"/>
                <w:b/>
                <w:sz w:val="24"/>
                <w:szCs w:val="24"/>
              </w:rPr>
              <w:t xml:space="preserve">ACKNOWLEDGE </w:t>
            </w:r>
            <w:r w:rsidRPr="001F2E85">
              <w:rPr>
                <w:rFonts w:ascii="Verdana" w:hAnsi="Verdana" w:cs="Arial"/>
                <w:bCs/>
                <w:sz w:val="24"/>
                <w:szCs w:val="24"/>
              </w:rPr>
              <w:t xml:space="preserve">the risk score of </w:t>
            </w:r>
            <w:r w:rsidR="00FE65D0">
              <w:rPr>
                <w:rFonts w:ascii="Verdana" w:hAnsi="Verdana" w:cs="Arial"/>
                <w:bCs/>
                <w:sz w:val="24"/>
                <w:szCs w:val="24"/>
              </w:rPr>
              <w:t>6</w:t>
            </w:r>
            <w:r w:rsidRPr="001F2E85">
              <w:rPr>
                <w:rFonts w:ascii="Verdana" w:hAnsi="Verdana" w:cs="Arial"/>
                <w:bCs/>
                <w:sz w:val="24"/>
                <w:szCs w:val="24"/>
              </w:rPr>
              <w:t xml:space="preserve"> and that is </w:t>
            </w:r>
            <w:r w:rsidR="00B04162" w:rsidRPr="001F2E85">
              <w:rPr>
                <w:rFonts w:ascii="Verdana" w:hAnsi="Verdana" w:cs="Arial"/>
                <w:bCs/>
                <w:sz w:val="24"/>
                <w:szCs w:val="24"/>
              </w:rPr>
              <w:t>the</w:t>
            </w:r>
            <w:r w:rsidRPr="001F2E85">
              <w:rPr>
                <w:rFonts w:ascii="Verdana" w:hAnsi="Verdana" w:cs="Arial"/>
                <w:bCs/>
                <w:sz w:val="24"/>
                <w:szCs w:val="24"/>
              </w:rPr>
              <w:t xml:space="preserve"> same as the previous visit;</w:t>
            </w:r>
          </w:p>
          <w:p w14:paraId="741775A3" w14:textId="42E25766" w:rsidR="00702341" w:rsidRPr="001F2E85" w:rsidRDefault="00702341" w:rsidP="004F24F8">
            <w:pPr>
              <w:pStyle w:val="ListParagraph"/>
              <w:numPr>
                <w:ilvl w:val="0"/>
                <w:numId w:val="12"/>
              </w:numPr>
              <w:ind w:right="96"/>
              <w:jc w:val="both"/>
              <w:rPr>
                <w:rFonts w:ascii="Verdana" w:hAnsi="Verdana" w:cs="Arial"/>
                <w:b/>
                <w:sz w:val="24"/>
                <w:szCs w:val="24"/>
                <w:u w:val="single"/>
              </w:rPr>
            </w:pPr>
            <w:r w:rsidRPr="001F2E85">
              <w:rPr>
                <w:rFonts w:ascii="Verdana" w:hAnsi="Verdana" w:cs="Arial"/>
                <w:b/>
                <w:sz w:val="24"/>
                <w:szCs w:val="24"/>
              </w:rPr>
              <w:t>BE ASSURED</w:t>
            </w:r>
            <w:r w:rsidR="00383DE0" w:rsidRPr="001F2E85">
              <w:rPr>
                <w:rFonts w:ascii="Verdana" w:hAnsi="Verdana" w:cs="Arial"/>
                <w:b/>
                <w:sz w:val="24"/>
                <w:szCs w:val="24"/>
              </w:rPr>
              <w:t xml:space="preserve"> </w:t>
            </w:r>
            <w:r w:rsidRPr="001F2E85">
              <w:rPr>
                <w:rFonts w:ascii="Verdana" w:hAnsi="Verdana" w:cs="Arial"/>
                <w:bCs/>
                <w:sz w:val="24"/>
                <w:szCs w:val="24"/>
              </w:rPr>
              <w:t xml:space="preserve">an action plan </w:t>
            </w:r>
            <w:r w:rsidR="00E876E5" w:rsidRPr="001F2E85">
              <w:rPr>
                <w:rFonts w:ascii="Verdana" w:hAnsi="Verdana" w:cs="Arial"/>
                <w:bCs/>
                <w:sz w:val="24"/>
                <w:szCs w:val="24"/>
              </w:rPr>
              <w:t xml:space="preserve">has been updated and remains in place </w:t>
            </w:r>
            <w:r w:rsidRPr="001F2E85">
              <w:rPr>
                <w:rFonts w:ascii="Verdana" w:hAnsi="Verdana" w:cs="Arial"/>
                <w:bCs/>
                <w:sz w:val="24"/>
                <w:szCs w:val="24"/>
              </w:rPr>
              <w:t>to address the findings and recommendations;</w:t>
            </w:r>
          </w:p>
          <w:p w14:paraId="6D290417" w14:textId="3A30904F" w:rsidR="00762BBE" w:rsidRPr="001F2E85" w:rsidRDefault="00383DE0" w:rsidP="004F24F8">
            <w:pPr>
              <w:pStyle w:val="ListParagraph"/>
              <w:numPr>
                <w:ilvl w:val="0"/>
                <w:numId w:val="12"/>
              </w:numPr>
              <w:ind w:right="96"/>
              <w:jc w:val="both"/>
              <w:rPr>
                <w:rFonts w:ascii="Verdana" w:hAnsi="Verdana" w:cs="Arial"/>
                <w:sz w:val="24"/>
                <w:szCs w:val="24"/>
              </w:rPr>
            </w:pPr>
            <w:r w:rsidRPr="001F2E85">
              <w:rPr>
                <w:rFonts w:ascii="Verdana" w:hAnsi="Verdana" w:cs="Arial"/>
                <w:b/>
                <w:sz w:val="24"/>
                <w:szCs w:val="24"/>
              </w:rPr>
              <w:t xml:space="preserve">ACKNOWLEDGE </w:t>
            </w:r>
            <w:r w:rsidRPr="001F2E85">
              <w:rPr>
                <w:rFonts w:ascii="Verdana" w:hAnsi="Verdana" w:cs="Arial"/>
                <w:bCs/>
                <w:sz w:val="24"/>
                <w:szCs w:val="24"/>
              </w:rPr>
              <w:t xml:space="preserve">progress will be reported through the HEIW risk register report to the committee. </w:t>
            </w:r>
          </w:p>
        </w:tc>
      </w:tr>
    </w:tbl>
    <w:p w14:paraId="6D290419" w14:textId="322BDA1A" w:rsidR="0020539A" w:rsidRPr="001F2E85" w:rsidRDefault="0020539A" w:rsidP="004F24F8">
      <w:pPr>
        <w:jc w:val="both"/>
        <w:rPr>
          <w:rFonts w:ascii="Verdana" w:hAnsi="Verdana" w:cs="Arial"/>
        </w:rPr>
      </w:pPr>
    </w:p>
    <w:p w14:paraId="6D29041A" w14:textId="7840ACE8" w:rsidR="00653AEC" w:rsidRPr="001F2E85" w:rsidRDefault="0020539A" w:rsidP="004F24F8">
      <w:pPr>
        <w:spacing w:after="0" w:line="240" w:lineRule="auto"/>
        <w:jc w:val="both"/>
        <w:rPr>
          <w:rFonts w:ascii="Verdana" w:hAnsi="Verdana" w:cs="Arial"/>
          <w:b/>
          <w:sz w:val="24"/>
          <w:szCs w:val="24"/>
        </w:rPr>
      </w:pPr>
      <w:r w:rsidRPr="001F2E85">
        <w:rPr>
          <w:rFonts w:ascii="Verdana" w:hAnsi="Verdana" w:cs="Arial"/>
        </w:rPr>
        <w:br w:type="page"/>
      </w:r>
      <w:r w:rsidR="0069315C" w:rsidRPr="001F2E85">
        <w:rPr>
          <w:rFonts w:ascii="Verdana" w:hAnsi="Verdana" w:cs="Arial"/>
          <w:b/>
          <w:sz w:val="24"/>
          <w:szCs w:val="24"/>
        </w:rPr>
        <w:lastRenderedPageBreak/>
        <w:t xml:space="preserve">HEIW QUALITY ASSURANCE VISIT: </w:t>
      </w:r>
      <w:r w:rsidR="00B22661" w:rsidRPr="001F2E85">
        <w:rPr>
          <w:rFonts w:ascii="Verdana" w:hAnsi="Verdana" w:cs="Arial"/>
          <w:b/>
          <w:bCs/>
          <w:sz w:val="24"/>
          <w:szCs w:val="24"/>
        </w:rPr>
        <w:t>OBS</w:t>
      </w:r>
      <w:r w:rsidR="00F8534B" w:rsidRPr="001F2E85">
        <w:rPr>
          <w:rFonts w:ascii="Verdana" w:hAnsi="Verdana" w:cs="Arial"/>
          <w:b/>
          <w:bCs/>
          <w:sz w:val="24"/>
          <w:szCs w:val="24"/>
        </w:rPr>
        <w:t>TETRICS &amp; GYNAECOLOGY</w:t>
      </w:r>
    </w:p>
    <w:p w14:paraId="6D29041B" w14:textId="77777777" w:rsidR="00653AEC" w:rsidRPr="001F2E85" w:rsidRDefault="00653AEC" w:rsidP="004F24F8">
      <w:pPr>
        <w:spacing w:after="0" w:line="240" w:lineRule="auto"/>
        <w:jc w:val="both"/>
        <w:rPr>
          <w:rFonts w:ascii="Verdana" w:hAnsi="Verdana" w:cs="Arial"/>
          <w:b/>
          <w:sz w:val="24"/>
          <w:szCs w:val="24"/>
        </w:rPr>
      </w:pPr>
    </w:p>
    <w:p w14:paraId="6D29041C" w14:textId="516B26A4" w:rsidR="00653AEC" w:rsidRDefault="00653AEC" w:rsidP="004F24F8">
      <w:pPr>
        <w:pStyle w:val="ListParagraph"/>
        <w:numPr>
          <w:ilvl w:val="0"/>
          <w:numId w:val="1"/>
        </w:numPr>
        <w:spacing w:after="0" w:line="240" w:lineRule="auto"/>
        <w:jc w:val="both"/>
        <w:rPr>
          <w:rFonts w:ascii="Verdana" w:hAnsi="Verdana" w:cs="Arial"/>
          <w:b/>
          <w:sz w:val="24"/>
          <w:szCs w:val="24"/>
        </w:rPr>
      </w:pPr>
      <w:r w:rsidRPr="001F2E85">
        <w:rPr>
          <w:rFonts w:ascii="Verdana" w:hAnsi="Verdana" w:cs="Arial"/>
          <w:b/>
          <w:sz w:val="24"/>
          <w:szCs w:val="24"/>
        </w:rPr>
        <w:t>INTRODUCTION</w:t>
      </w:r>
    </w:p>
    <w:p w14:paraId="0C89E676" w14:textId="59EDA637" w:rsidR="0069315C" w:rsidRPr="001F2E85" w:rsidRDefault="0069315C" w:rsidP="004F24F8">
      <w:pPr>
        <w:spacing w:after="0" w:line="240" w:lineRule="auto"/>
        <w:jc w:val="both"/>
        <w:rPr>
          <w:rFonts w:ascii="Verdana" w:hAnsi="Verdana" w:cs="Arial"/>
          <w:bCs/>
          <w:sz w:val="24"/>
          <w:szCs w:val="24"/>
        </w:rPr>
      </w:pPr>
      <w:r w:rsidRPr="001F2E85">
        <w:rPr>
          <w:rFonts w:ascii="Verdana" w:hAnsi="Verdana" w:cs="Arial"/>
          <w:sz w:val="24"/>
          <w:szCs w:val="24"/>
        </w:rPr>
        <w:t xml:space="preserve">The purpose of the report is to provide </w:t>
      </w:r>
      <w:r w:rsidR="00E876E5" w:rsidRPr="001F2E85">
        <w:rPr>
          <w:rFonts w:ascii="Verdana" w:hAnsi="Verdana" w:cs="Arial"/>
          <w:sz w:val="24"/>
          <w:szCs w:val="24"/>
        </w:rPr>
        <w:t xml:space="preserve">an </w:t>
      </w:r>
      <w:r w:rsidR="00B04162" w:rsidRPr="001F2E85">
        <w:rPr>
          <w:rFonts w:ascii="Verdana" w:hAnsi="Verdana" w:cs="Arial"/>
          <w:sz w:val="24"/>
          <w:szCs w:val="24"/>
        </w:rPr>
        <w:t>update following</w:t>
      </w:r>
      <w:r w:rsidRPr="001F2E85">
        <w:rPr>
          <w:rFonts w:ascii="Verdana" w:hAnsi="Verdana" w:cs="Arial"/>
          <w:sz w:val="24"/>
          <w:szCs w:val="24"/>
        </w:rPr>
        <w:t xml:space="preserve"> a quality assurance visit by Health Education and Improvement Wales (HEIW) to </w:t>
      </w:r>
      <w:r w:rsidR="00F8534B" w:rsidRPr="001F2E85">
        <w:rPr>
          <w:rFonts w:ascii="Verdana" w:hAnsi="Verdana" w:cs="Arial"/>
          <w:bCs/>
          <w:sz w:val="24"/>
          <w:szCs w:val="24"/>
        </w:rPr>
        <w:t>Obstetrics &amp; Gynaecology</w:t>
      </w:r>
      <w:r w:rsidR="00E876E5" w:rsidRPr="001F2E85">
        <w:rPr>
          <w:rFonts w:ascii="Verdana" w:hAnsi="Verdana" w:cs="Arial"/>
          <w:bCs/>
          <w:sz w:val="24"/>
          <w:szCs w:val="24"/>
        </w:rPr>
        <w:t xml:space="preserve"> held on 5</w:t>
      </w:r>
      <w:r w:rsidR="00E876E5" w:rsidRPr="001F2E85">
        <w:rPr>
          <w:rFonts w:ascii="Verdana" w:hAnsi="Verdana" w:cs="Arial"/>
          <w:bCs/>
          <w:sz w:val="24"/>
          <w:szCs w:val="24"/>
          <w:vertAlign w:val="superscript"/>
        </w:rPr>
        <w:t>th</w:t>
      </w:r>
      <w:r w:rsidR="00E876E5" w:rsidRPr="001F2E85">
        <w:rPr>
          <w:rFonts w:ascii="Verdana" w:hAnsi="Verdana" w:cs="Arial"/>
          <w:bCs/>
          <w:sz w:val="24"/>
          <w:szCs w:val="24"/>
        </w:rPr>
        <w:t xml:space="preserve"> November 2025</w:t>
      </w:r>
      <w:r w:rsidR="00F8534B" w:rsidRPr="001F2E85">
        <w:rPr>
          <w:rFonts w:ascii="Verdana" w:hAnsi="Verdana" w:cs="Arial"/>
          <w:bCs/>
          <w:sz w:val="24"/>
          <w:szCs w:val="24"/>
        </w:rPr>
        <w:t>.</w:t>
      </w:r>
    </w:p>
    <w:p w14:paraId="04D98181" w14:textId="77777777" w:rsidR="00F8534B" w:rsidRPr="001F2E85" w:rsidRDefault="00F8534B" w:rsidP="004F24F8">
      <w:pPr>
        <w:spacing w:after="0" w:line="240" w:lineRule="auto"/>
        <w:jc w:val="both"/>
        <w:rPr>
          <w:rFonts w:ascii="Verdana" w:hAnsi="Verdana" w:cs="Arial"/>
          <w:b/>
          <w:sz w:val="24"/>
          <w:szCs w:val="24"/>
        </w:rPr>
      </w:pPr>
    </w:p>
    <w:p w14:paraId="6D29041F" w14:textId="3ACDFC0F" w:rsidR="00653AEC" w:rsidRDefault="00653AEC" w:rsidP="004F24F8">
      <w:pPr>
        <w:pStyle w:val="ListParagraph"/>
        <w:numPr>
          <w:ilvl w:val="0"/>
          <w:numId w:val="1"/>
        </w:numPr>
        <w:spacing w:after="0" w:line="240" w:lineRule="auto"/>
        <w:jc w:val="both"/>
        <w:rPr>
          <w:rFonts w:ascii="Verdana" w:hAnsi="Verdana" w:cs="Arial"/>
          <w:b/>
          <w:sz w:val="24"/>
          <w:szCs w:val="24"/>
        </w:rPr>
      </w:pPr>
      <w:r w:rsidRPr="001F2E85">
        <w:rPr>
          <w:rFonts w:ascii="Verdana" w:hAnsi="Verdana" w:cs="Arial"/>
          <w:b/>
          <w:sz w:val="24"/>
          <w:szCs w:val="24"/>
        </w:rPr>
        <w:t>BACKGROUND</w:t>
      </w:r>
    </w:p>
    <w:p w14:paraId="7C592FBA" w14:textId="518EAA72" w:rsidR="00CE20C3" w:rsidRPr="001F2E85" w:rsidRDefault="00CE20C3" w:rsidP="004F24F8">
      <w:pPr>
        <w:spacing w:after="0" w:line="240" w:lineRule="auto"/>
        <w:jc w:val="both"/>
        <w:rPr>
          <w:rFonts w:ascii="Verdana" w:hAnsi="Verdana" w:cs="Arial"/>
          <w:bCs/>
          <w:sz w:val="24"/>
          <w:szCs w:val="24"/>
        </w:rPr>
      </w:pPr>
      <w:r w:rsidRPr="001F2E85">
        <w:rPr>
          <w:rFonts w:ascii="Verdana" w:hAnsi="Verdana" w:cs="Arial"/>
          <w:bCs/>
          <w:sz w:val="24"/>
          <w:szCs w:val="24"/>
        </w:rPr>
        <w:t xml:space="preserve">HEIW </w:t>
      </w:r>
      <w:r w:rsidR="00FB07CF" w:rsidRPr="001F2E85">
        <w:rPr>
          <w:rFonts w:ascii="Verdana" w:hAnsi="Verdana" w:cs="Arial"/>
          <w:bCs/>
          <w:sz w:val="24"/>
          <w:szCs w:val="24"/>
        </w:rPr>
        <w:t>uses</w:t>
      </w:r>
      <w:r w:rsidRPr="001F2E85">
        <w:rPr>
          <w:rFonts w:ascii="Verdana" w:hAnsi="Verdana" w:cs="Arial"/>
          <w:bCs/>
          <w:sz w:val="24"/>
          <w:szCs w:val="24"/>
        </w:rPr>
        <w:t xml:space="preserve"> feedback to triangulate evidence across specialties and training programmes to ensure that programmes are compliant with national training standards and to investigate any areas of concern and resolve any issues with training programmes. Feedback is obtained through completion of the National Training Survey, end of placement feedback, concerns raised through local </w:t>
      </w:r>
      <w:r w:rsidR="00B34216" w:rsidRPr="001F2E85">
        <w:rPr>
          <w:rFonts w:ascii="Verdana" w:hAnsi="Verdana" w:cs="Arial"/>
          <w:bCs/>
          <w:sz w:val="24"/>
          <w:szCs w:val="24"/>
        </w:rPr>
        <w:t xml:space="preserve">faculty teams </w:t>
      </w:r>
      <w:r w:rsidRPr="001F2E85">
        <w:rPr>
          <w:rFonts w:ascii="Verdana" w:hAnsi="Verdana" w:cs="Arial"/>
          <w:bCs/>
          <w:sz w:val="24"/>
          <w:szCs w:val="24"/>
        </w:rPr>
        <w:t xml:space="preserve">or reported independently by trainees and trainers to HEIW directly. </w:t>
      </w:r>
    </w:p>
    <w:p w14:paraId="0489000A" w14:textId="77777777" w:rsidR="00CE20C3" w:rsidRPr="001F2E85" w:rsidRDefault="00CE20C3" w:rsidP="004F24F8">
      <w:pPr>
        <w:spacing w:after="0" w:line="240" w:lineRule="auto"/>
        <w:ind w:left="360"/>
        <w:jc w:val="both"/>
        <w:rPr>
          <w:rFonts w:ascii="Verdana" w:hAnsi="Verdana" w:cs="Arial"/>
          <w:bCs/>
          <w:sz w:val="24"/>
          <w:szCs w:val="24"/>
        </w:rPr>
      </w:pPr>
    </w:p>
    <w:p w14:paraId="16D330B7" w14:textId="3E566680" w:rsidR="00CE20C3" w:rsidRPr="001F2E85" w:rsidRDefault="00CE20C3" w:rsidP="004F24F8">
      <w:pPr>
        <w:spacing w:after="0" w:line="240" w:lineRule="auto"/>
        <w:jc w:val="both"/>
        <w:rPr>
          <w:rFonts w:ascii="Verdana" w:hAnsi="Verdana" w:cs="Arial"/>
          <w:bCs/>
          <w:sz w:val="24"/>
          <w:szCs w:val="24"/>
        </w:rPr>
      </w:pPr>
      <w:r w:rsidRPr="001F2E85">
        <w:rPr>
          <w:rFonts w:ascii="Verdana" w:hAnsi="Verdana" w:cs="Arial"/>
          <w:bCs/>
          <w:sz w:val="24"/>
          <w:szCs w:val="24"/>
        </w:rPr>
        <w:t xml:space="preserve">The </w:t>
      </w:r>
      <w:hyperlink r:id="rId11" w:history="1">
        <w:r w:rsidRPr="001F2E85">
          <w:rPr>
            <w:rStyle w:val="Hyperlink"/>
            <w:rFonts w:ascii="Verdana" w:hAnsi="Verdana" w:cs="Arial"/>
            <w:bCs/>
            <w:color w:val="auto"/>
            <w:sz w:val="24"/>
            <w:szCs w:val="24"/>
          </w:rPr>
          <w:t>HEIW Quality Management Framework</w:t>
        </w:r>
      </w:hyperlink>
      <w:r w:rsidRPr="001F2E85">
        <w:rPr>
          <w:rFonts w:ascii="Verdana" w:hAnsi="Verdana" w:cs="Arial"/>
          <w:bCs/>
          <w:sz w:val="24"/>
          <w:szCs w:val="24"/>
        </w:rPr>
        <w:t xml:space="preserve"> sets out the method for concerns to be investigated via a stage process (targeted process). HEIW uses a risk-based approach to managing training concerns. Risks are identified where evidence sources indicate that a training post or programme may not be meeting national training standards. Risks may be raised by anyone either inside or outside of the postgraduate medical and dental education and training community. Risk reports are produced to ensure </w:t>
      </w:r>
      <w:r w:rsidR="009D669B" w:rsidRPr="001F2E85">
        <w:rPr>
          <w:rFonts w:ascii="Verdana" w:hAnsi="Verdana" w:cs="Arial"/>
          <w:bCs/>
          <w:sz w:val="24"/>
          <w:szCs w:val="24"/>
        </w:rPr>
        <w:t>transparency,</w:t>
      </w:r>
      <w:r w:rsidRPr="001F2E85">
        <w:rPr>
          <w:rFonts w:ascii="Verdana" w:hAnsi="Verdana" w:cs="Arial"/>
          <w:bCs/>
          <w:sz w:val="24"/>
          <w:szCs w:val="24"/>
        </w:rPr>
        <w:t xml:space="preserve"> and these can be used as a tool for local quality control and ratings are regularly reviewed based upon evidence that has been obtained through monitoring. </w:t>
      </w:r>
    </w:p>
    <w:p w14:paraId="35B88C92" w14:textId="77777777" w:rsidR="008E4180" w:rsidRPr="001F2E85" w:rsidRDefault="008E4180" w:rsidP="004F24F8">
      <w:pPr>
        <w:spacing w:after="0" w:line="240" w:lineRule="auto"/>
        <w:jc w:val="both"/>
        <w:rPr>
          <w:rFonts w:ascii="Verdana" w:hAnsi="Verdana" w:cs="Arial"/>
          <w:bCs/>
          <w:sz w:val="24"/>
          <w:szCs w:val="24"/>
        </w:rPr>
      </w:pPr>
    </w:p>
    <w:p w14:paraId="31CC2D20" w14:textId="403E034B" w:rsidR="008E4180" w:rsidRPr="001F2E85" w:rsidRDefault="00575DA9" w:rsidP="004F24F8">
      <w:pPr>
        <w:spacing w:after="0" w:line="240" w:lineRule="auto"/>
        <w:jc w:val="both"/>
        <w:rPr>
          <w:rFonts w:ascii="Verdana" w:hAnsi="Verdana" w:cs="Arial"/>
          <w:bCs/>
          <w:sz w:val="24"/>
          <w:szCs w:val="24"/>
        </w:rPr>
      </w:pPr>
      <w:r w:rsidRPr="001F2E85">
        <w:rPr>
          <w:rFonts w:ascii="Verdana" w:hAnsi="Verdana" w:cs="Arial"/>
          <w:bCs/>
          <w:sz w:val="24"/>
          <w:szCs w:val="24"/>
        </w:rPr>
        <w:t xml:space="preserve">The tables below set out </w:t>
      </w:r>
      <w:r w:rsidR="00B60E5F" w:rsidRPr="001F2E85">
        <w:rPr>
          <w:rFonts w:ascii="Verdana" w:hAnsi="Verdana" w:cs="Arial"/>
          <w:bCs/>
          <w:sz w:val="24"/>
          <w:szCs w:val="24"/>
        </w:rPr>
        <w:t>the way in which risk scores are calculated and what each score means:</w:t>
      </w:r>
    </w:p>
    <w:p w14:paraId="6D43370D" w14:textId="77777777" w:rsidR="00575DA9" w:rsidRPr="001F2E85" w:rsidRDefault="00575DA9" w:rsidP="004F24F8">
      <w:pPr>
        <w:spacing w:after="0" w:line="240" w:lineRule="auto"/>
        <w:jc w:val="both"/>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765"/>
        <w:gridCol w:w="1620"/>
        <w:gridCol w:w="21"/>
        <w:gridCol w:w="1599"/>
        <w:gridCol w:w="1620"/>
        <w:gridCol w:w="1655"/>
        <w:gridCol w:w="1728"/>
      </w:tblGrid>
      <w:tr w:rsidR="00186A3B" w:rsidRPr="001F2E85" w14:paraId="38CE438A" w14:textId="77777777" w:rsidTr="00BB709D">
        <w:tc>
          <w:tcPr>
            <w:tcW w:w="648" w:type="dxa"/>
            <w:tcBorders>
              <w:top w:val="nil"/>
              <w:left w:val="nil"/>
              <w:bottom w:val="single" w:sz="8" w:space="0" w:color="auto"/>
              <w:right w:val="single" w:sz="8" w:space="0" w:color="auto"/>
            </w:tcBorders>
            <w:tcMar>
              <w:top w:w="0" w:type="dxa"/>
              <w:left w:w="108" w:type="dxa"/>
              <w:bottom w:w="0" w:type="dxa"/>
              <w:right w:w="108" w:type="dxa"/>
            </w:tcMar>
          </w:tcPr>
          <w:p w14:paraId="00EBE55E" w14:textId="77777777" w:rsidR="008E4180" w:rsidRPr="001F2E85" w:rsidRDefault="008E4180" w:rsidP="004F24F8">
            <w:pPr>
              <w:spacing w:before="40" w:after="40" w:line="240" w:lineRule="auto"/>
              <w:jc w:val="both"/>
              <w:rPr>
                <w:rFonts w:ascii="Verdana" w:hAnsi="Verdana" w:cs="Arial"/>
                <w:bCs/>
                <w:sz w:val="24"/>
                <w:szCs w:val="24"/>
              </w:rPr>
            </w:pPr>
          </w:p>
        </w:tc>
        <w:tc>
          <w:tcPr>
            <w:tcW w:w="1641" w:type="dxa"/>
            <w:gridSpan w:val="2"/>
            <w:tcBorders>
              <w:top w:val="single" w:sz="8" w:space="0" w:color="auto"/>
              <w:left w:val="nil"/>
              <w:bottom w:val="single" w:sz="8" w:space="0" w:color="auto"/>
              <w:right w:val="nil"/>
            </w:tcBorders>
            <w:shd w:val="clear" w:color="auto" w:fill="5B9BD5" w:themeFill="accent1"/>
            <w:tcMar>
              <w:top w:w="0" w:type="dxa"/>
              <w:left w:w="108" w:type="dxa"/>
              <w:bottom w:w="0" w:type="dxa"/>
              <w:right w:w="108" w:type="dxa"/>
            </w:tcMar>
          </w:tcPr>
          <w:p w14:paraId="74CAF839" w14:textId="77777777" w:rsidR="008E4180" w:rsidRPr="001F2E85" w:rsidRDefault="008E4180" w:rsidP="004F24F8">
            <w:pPr>
              <w:spacing w:before="40" w:after="40" w:line="240" w:lineRule="auto"/>
              <w:jc w:val="both"/>
              <w:rPr>
                <w:rFonts w:ascii="Verdana" w:hAnsi="Verdana" w:cs="Arial"/>
                <w:bCs/>
                <w:sz w:val="24"/>
                <w:szCs w:val="24"/>
              </w:rPr>
            </w:pPr>
          </w:p>
        </w:tc>
        <w:tc>
          <w:tcPr>
            <w:tcW w:w="6567" w:type="dxa"/>
            <w:gridSpan w:val="4"/>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9A1A1F0"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SEVERITY OF IMPACT</w:t>
            </w:r>
          </w:p>
        </w:tc>
      </w:tr>
      <w:tr w:rsidR="00186A3B" w:rsidRPr="001F2E85" w14:paraId="312495A3" w14:textId="77777777" w:rsidTr="00BB709D">
        <w:tc>
          <w:tcPr>
            <w:tcW w:w="648" w:type="dxa"/>
            <w:vMerge w:val="restart"/>
            <w:tcBorders>
              <w:top w:val="nil"/>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textDirection w:val="btLr"/>
            <w:hideMark/>
          </w:tcPr>
          <w:p w14:paraId="5C01C652"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PROBABILITY OF RISK</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tcPr>
          <w:p w14:paraId="4B2212AD" w14:textId="77777777" w:rsidR="008E4180" w:rsidRPr="001F2E85" w:rsidRDefault="008E4180" w:rsidP="004F24F8">
            <w:pPr>
              <w:spacing w:before="40" w:after="40" w:line="240" w:lineRule="auto"/>
              <w:jc w:val="both"/>
              <w:rPr>
                <w:rFonts w:ascii="Verdana" w:hAnsi="Verdana" w:cs="Arial"/>
                <w:bCs/>
                <w:sz w:val="24"/>
                <w:szCs w:val="24"/>
              </w:rPr>
            </w:pPr>
          </w:p>
        </w:tc>
        <w:tc>
          <w:tcPr>
            <w:tcW w:w="1620" w:type="dxa"/>
            <w:gridSpan w:val="2"/>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75335D5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 = Minor</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E910BC1"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2 = Moderate</w:t>
            </w: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D7CBEA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3 = Significant</w:t>
            </w:r>
          </w:p>
        </w:tc>
        <w:tc>
          <w:tcPr>
            <w:tcW w:w="1728"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5AB212E"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4 = Major</w:t>
            </w:r>
          </w:p>
        </w:tc>
      </w:tr>
      <w:tr w:rsidR="00186A3B" w:rsidRPr="001F2E85" w14:paraId="365847E3"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638D6355" w14:textId="77777777" w:rsidR="008E4180" w:rsidRPr="001F2E85" w:rsidRDefault="008E4180" w:rsidP="004F24F8">
            <w:pPr>
              <w:spacing w:before="40" w:after="40" w:line="240" w:lineRule="auto"/>
              <w:jc w:val="both"/>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2289AE8"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 = Unlikely</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2ACB86C1"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5CFD771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2</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02CEE3E3"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3</w:t>
            </w:r>
          </w:p>
        </w:tc>
        <w:tc>
          <w:tcPr>
            <w:tcW w:w="1728"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56091ADC"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4</w:t>
            </w:r>
          </w:p>
        </w:tc>
      </w:tr>
      <w:tr w:rsidR="00186A3B" w:rsidRPr="001F2E85" w14:paraId="697856F5"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73CA9166" w14:textId="77777777" w:rsidR="008E4180" w:rsidRPr="001F2E85" w:rsidRDefault="008E4180" w:rsidP="004F24F8">
            <w:pPr>
              <w:spacing w:before="40" w:after="40" w:line="240" w:lineRule="auto"/>
              <w:jc w:val="both"/>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3D38F043"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2 = Moderate</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4C661E12"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2</w:t>
            </w:r>
          </w:p>
        </w:tc>
        <w:tc>
          <w:tcPr>
            <w:tcW w:w="1620"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049C6951"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4</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7F80F48E"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6</w:t>
            </w:r>
          </w:p>
        </w:tc>
        <w:tc>
          <w:tcPr>
            <w:tcW w:w="1728"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1132EB44"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8</w:t>
            </w:r>
          </w:p>
        </w:tc>
      </w:tr>
      <w:tr w:rsidR="00186A3B" w:rsidRPr="001F2E85" w14:paraId="7AB335E0"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48ACEB3E" w14:textId="77777777" w:rsidR="008E4180" w:rsidRPr="001F2E85" w:rsidRDefault="008E4180" w:rsidP="004F24F8">
            <w:pPr>
              <w:spacing w:before="40" w:after="40" w:line="240" w:lineRule="auto"/>
              <w:jc w:val="both"/>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2CC97521"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3 = Likely</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479F3107"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3</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4128C2AB"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6</w:t>
            </w:r>
          </w:p>
        </w:tc>
        <w:tc>
          <w:tcPr>
            <w:tcW w:w="1620"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53C0EDE4"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9</w:t>
            </w:r>
          </w:p>
        </w:tc>
        <w:tc>
          <w:tcPr>
            <w:tcW w:w="1728"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2B732084"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12</w:t>
            </w:r>
          </w:p>
        </w:tc>
      </w:tr>
      <w:tr w:rsidR="00186A3B" w:rsidRPr="001F2E85" w14:paraId="3C627E15" w14:textId="77777777" w:rsidTr="00BB709D">
        <w:tc>
          <w:tcPr>
            <w:tcW w:w="0" w:type="auto"/>
            <w:vMerge/>
            <w:tcBorders>
              <w:top w:val="nil"/>
              <w:left w:val="single" w:sz="8" w:space="0" w:color="auto"/>
              <w:bottom w:val="single" w:sz="8" w:space="0" w:color="auto"/>
              <w:right w:val="single" w:sz="8" w:space="0" w:color="auto"/>
            </w:tcBorders>
            <w:shd w:val="clear" w:color="auto" w:fill="5B9BD5" w:themeFill="accent1"/>
            <w:vAlign w:val="center"/>
            <w:hideMark/>
          </w:tcPr>
          <w:p w14:paraId="4826CEFB" w14:textId="77777777" w:rsidR="008E4180" w:rsidRPr="001F2E85" w:rsidRDefault="008E4180" w:rsidP="004F24F8">
            <w:pPr>
              <w:spacing w:before="40" w:after="40" w:line="240" w:lineRule="auto"/>
              <w:jc w:val="both"/>
              <w:rPr>
                <w:rFonts w:ascii="Verdana" w:hAnsi="Verdana" w:cs="Arial"/>
                <w:b/>
                <w:bCs/>
                <w:sz w:val="24"/>
                <w:szCs w:val="24"/>
              </w:rPr>
            </w:pPr>
          </w:p>
        </w:tc>
        <w:tc>
          <w:tcPr>
            <w:tcW w:w="1620" w:type="dxa"/>
            <w:tcBorders>
              <w:top w:val="nil"/>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13DF4FB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4 = Almost Certain</w:t>
            </w:r>
          </w:p>
        </w:tc>
        <w:tc>
          <w:tcPr>
            <w:tcW w:w="1620" w:type="dxa"/>
            <w:gridSpan w:val="2"/>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79022C31"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4</w:t>
            </w:r>
          </w:p>
        </w:tc>
        <w:tc>
          <w:tcPr>
            <w:tcW w:w="1620" w:type="dxa"/>
            <w:tcBorders>
              <w:top w:val="nil"/>
              <w:left w:val="nil"/>
              <w:bottom w:val="single" w:sz="8" w:space="0" w:color="auto"/>
              <w:right w:val="single" w:sz="8" w:space="0" w:color="auto"/>
            </w:tcBorders>
            <w:shd w:val="clear" w:color="auto" w:fill="FF9900"/>
            <w:tcMar>
              <w:top w:w="0" w:type="dxa"/>
              <w:left w:w="108" w:type="dxa"/>
              <w:bottom w:w="0" w:type="dxa"/>
              <w:right w:w="108" w:type="dxa"/>
            </w:tcMar>
            <w:hideMark/>
          </w:tcPr>
          <w:p w14:paraId="636658A6"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8</w:t>
            </w:r>
          </w:p>
        </w:tc>
        <w:tc>
          <w:tcPr>
            <w:tcW w:w="1620"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6863B417"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12</w:t>
            </w:r>
          </w:p>
        </w:tc>
        <w:tc>
          <w:tcPr>
            <w:tcW w:w="1728"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5400C3C0"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16</w:t>
            </w:r>
          </w:p>
        </w:tc>
      </w:tr>
      <w:tr w:rsidR="00186A3B" w:rsidRPr="001F2E85" w14:paraId="03CF852D" w14:textId="77777777" w:rsidTr="008E4180">
        <w:tc>
          <w:tcPr>
            <w:tcW w:w="765" w:type="dxa"/>
            <w:vAlign w:val="center"/>
            <w:hideMark/>
          </w:tcPr>
          <w:p w14:paraId="298BC399" w14:textId="77777777" w:rsidR="008E4180" w:rsidRPr="001F2E85" w:rsidRDefault="008E4180" w:rsidP="004F24F8">
            <w:pPr>
              <w:spacing w:after="0" w:line="240" w:lineRule="auto"/>
              <w:jc w:val="both"/>
              <w:rPr>
                <w:rFonts w:ascii="Verdana" w:hAnsi="Verdana" w:cs="Arial"/>
                <w:b/>
                <w:bCs/>
                <w:sz w:val="24"/>
                <w:szCs w:val="24"/>
              </w:rPr>
            </w:pPr>
          </w:p>
        </w:tc>
        <w:tc>
          <w:tcPr>
            <w:tcW w:w="1515" w:type="dxa"/>
            <w:vAlign w:val="center"/>
            <w:hideMark/>
          </w:tcPr>
          <w:p w14:paraId="71DB817F" w14:textId="77777777" w:rsidR="008E4180" w:rsidRPr="001F2E85" w:rsidRDefault="008E4180" w:rsidP="004F24F8">
            <w:pPr>
              <w:spacing w:after="0" w:line="240" w:lineRule="auto"/>
              <w:jc w:val="both"/>
              <w:rPr>
                <w:rFonts w:ascii="Verdana" w:hAnsi="Verdana" w:cs="Arial"/>
                <w:bCs/>
                <w:sz w:val="24"/>
                <w:szCs w:val="24"/>
              </w:rPr>
            </w:pPr>
          </w:p>
        </w:tc>
        <w:tc>
          <w:tcPr>
            <w:tcW w:w="15" w:type="dxa"/>
            <w:vAlign w:val="center"/>
            <w:hideMark/>
          </w:tcPr>
          <w:p w14:paraId="0D03D8D4" w14:textId="77777777" w:rsidR="008E4180" w:rsidRPr="001F2E85" w:rsidRDefault="008E4180" w:rsidP="004F24F8">
            <w:pPr>
              <w:spacing w:after="0" w:line="240" w:lineRule="auto"/>
              <w:jc w:val="both"/>
              <w:rPr>
                <w:rFonts w:ascii="Verdana" w:hAnsi="Verdana" w:cs="Arial"/>
                <w:bCs/>
                <w:sz w:val="24"/>
                <w:szCs w:val="24"/>
              </w:rPr>
            </w:pPr>
          </w:p>
        </w:tc>
        <w:tc>
          <w:tcPr>
            <w:tcW w:w="1425" w:type="dxa"/>
            <w:vAlign w:val="center"/>
            <w:hideMark/>
          </w:tcPr>
          <w:p w14:paraId="67A201DF" w14:textId="77777777" w:rsidR="008E4180" w:rsidRPr="001F2E85" w:rsidRDefault="008E4180" w:rsidP="004F24F8">
            <w:pPr>
              <w:spacing w:after="0" w:line="240" w:lineRule="auto"/>
              <w:jc w:val="both"/>
              <w:rPr>
                <w:rFonts w:ascii="Verdana" w:hAnsi="Verdana" w:cs="Arial"/>
                <w:bCs/>
                <w:sz w:val="24"/>
                <w:szCs w:val="24"/>
              </w:rPr>
            </w:pPr>
          </w:p>
        </w:tc>
        <w:tc>
          <w:tcPr>
            <w:tcW w:w="1515" w:type="dxa"/>
            <w:vAlign w:val="center"/>
            <w:hideMark/>
          </w:tcPr>
          <w:p w14:paraId="4D2EC571" w14:textId="77777777" w:rsidR="008E4180" w:rsidRPr="001F2E85" w:rsidRDefault="008E4180" w:rsidP="004F24F8">
            <w:pPr>
              <w:spacing w:after="0" w:line="240" w:lineRule="auto"/>
              <w:jc w:val="both"/>
              <w:rPr>
                <w:rFonts w:ascii="Verdana" w:hAnsi="Verdana" w:cs="Arial"/>
                <w:bCs/>
                <w:sz w:val="24"/>
                <w:szCs w:val="24"/>
              </w:rPr>
            </w:pPr>
          </w:p>
        </w:tc>
        <w:tc>
          <w:tcPr>
            <w:tcW w:w="1530" w:type="dxa"/>
            <w:vAlign w:val="center"/>
            <w:hideMark/>
          </w:tcPr>
          <w:p w14:paraId="16595C71" w14:textId="77777777" w:rsidR="008E4180" w:rsidRPr="001F2E85" w:rsidRDefault="008E4180" w:rsidP="004F24F8">
            <w:pPr>
              <w:spacing w:after="0" w:line="240" w:lineRule="auto"/>
              <w:jc w:val="both"/>
              <w:rPr>
                <w:rFonts w:ascii="Verdana" w:hAnsi="Verdana" w:cs="Arial"/>
                <w:bCs/>
                <w:sz w:val="24"/>
                <w:szCs w:val="24"/>
              </w:rPr>
            </w:pPr>
          </w:p>
        </w:tc>
        <w:tc>
          <w:tcPr>
            <w:tcW w:w="1530" w:type="dxa"/>
            <w:vAlign w:val="center"/>
            <w:hideMark/>
          </w:tcPr>
          <w:p w14:paraId="7D3C0D19" w14:textId="77777777" w:rsidR="008E4180" w:rsidRPr="001F2E85" w:rsidRDefault="008E4180" w:rsidP="004F24F8">
            <w:pPr>
              <w:spacing w:after="0" w:line="240" w:lineRule="auto"/>
              <w:jc w:val="both"/>
              <w:rPr>
                <w:rFonts w:ascii="Verdana" w:hAnsi="Verdana" w:cs="Arial"/>
                <w:bCs/>
                <w:sz w:val="24"/>
                <w:szCs w:val="24"/>
              </w:rPr>
            </w:pPr>
          </w:p>
        </w:tc>
      </w:tr>
    </w:tbl>
    <w:p w14:paraId="4B34C406" w14:textId="77777777" w:rsidR="008E4180" w:rsidRPr="001F2E85" w:rsidRDefault="008E4180" w:rsidP="004F24F8">
      <w:pPr>
        <w:spacing w:after="0" w:line="240" w:lineRule="auto"/>
        <w:jc w:val="both"/>
        <w:rPr>
          <w:rFonts w:ascii="Verdana" w:hAnsi="Verdana" w:cs="Arial"/>
          <w:bCs/>
          <w:sz w:val="24"/>
          <w:szCs w:val="24"/>
        </w:rPr>
      </w:pPr>
    </w:p>
    <w:p w14:paraId="34EAE9CB" w14:textId="77777777" w:rsidR="008E4180" w:rsidRPr="001F2E85" w:rsidRDefault="008E4180" w:rsidP="004F24F8">
      <w:pPr>
        <w:spacing w:after="0" w:line="240" w:lineRule="auto"/>
        <w:jc w:val="both"/>
        <w:rPr>
          <w:rFonts w:ascii="Verdana" w:hAnsi="Verdana" w:cs="Arial"/>
          <w:bCs/>
          <w:sz w:val="24"/>
          <w:szCs w:val="24"/>
        </w:rPr>
      </w:pPr>
      <w:r w:rsidRPr="001F2E85">
        <w:rPr>
          <w:rFonts w:ascii="Verdana" w:hAnsi="Verdana" w:cs="Arial"/>
          <w:bCs/>
          <w:sz w:val="24"/>
          <w:szCs w:val="24"/>
        </w:rPr>
        <w:t>Once a risk score has been calculated the overall risk status for a particular area of concern can be categorised with a response assigned that falls within the following definitions:</w:t>
      </w:r>
    </w:p>
    <w:p w14:paraId="26917387" w14:textId="77777777" w:rsidR="00F00730" w:rsidRPr="001F2E85" w:rsidRDefault="00F00730" w:rsidP="004F24F8">
      <w:pPr>
        <w:spacing w:after="0" w:line="240" w:lineRule="auto"/>
        <w:jc w:val="both"/>
        <w:rPr>
          <w:rFonts w:ascii="Verdana" w:hAnsi="Verdana" w:cs="Arial"/>
          <w:bCs/>
          <w:sz w:val="24"/>
          <w:szCs w:val="24"/>
        </w:rPr>
      </w:pPr>
    </w:p>
    <w:tbl>
      <w:tblPr>
        <w:tblW w:w="0" w:type="auto"/>
        <w:tblCellMar>
          <w:left w:w="0" w:type="dxa"/>
          <w:right w:w="0" w:type="dxa"/>
        </w:tblCellMar>
        <w:tblLook w:val="04A0" w:firstRow="1" w:lastRow="0" w:firstColumn="1" w:lastColumn="0" w:noHBand="0" w:noVBand="1"/>
      </w:tblPr>
      <w:tblGrid>
        <w:gridCol w:w="1116"/>
        <w:gridCol w:w="1667"/>
        <w:gridCol w:w="5896"/>
      </w:tblGrid>
      <w:tr w:rsidR="00186A3B" w:rsidRPr="001F2E85" w14:paraId="32DE147C" w14:textId="77777777" w:rsidTr="007536C1">
        <w:tc>
          <w:tcPr>
            <w:tcW w:w="1116" w:type="dxa"/>
            <w:tcBorders>
              <w:top w:val="single" w:sz="8" w:space="0" w:color="auto"/>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hideMark/>
          </w:tcPr>
          <w:p w14:paraId="36B7B7DD" w14:textId="77777777" w:rsidR="008E4180" w:rsidRPr="001F2E85" w:rsidRDefault="008E4180" w:rsidP="004F24F8">
            <w:pPr>
              <w:spacing w:before="40" w:after="40" w:line="240" w:lineRule="auto"/>
              <w:jc w:val="both"/>
              <w:rPr>
                <w:rFonts w:ascii="Verdana" w:hAnsi="Verdana" w:cs="Arial"/>
                <w:b/>
                <w:bCs/>
                <w:sz w:val="24"/>
                <w:szCs w:val="24"/>
              </w:rPr>
            </w:pPr>
            <w:bookmarkStart w:id="0" w:name="_Hlk213680996"/>
            <w:r w:rsidRPr="001F2E85">
              <w:rPr>
                <w:rFonts w:ascii="Verdana" w:hAnsi="Verdana" w:cs="Arial"/>
                <w:b/>
                <w:bCs/>
                <w:sz w:val="24"/>
                <w:szCs w:val="24"/>
              </w:rPr>
              <w:t>SCORE</w:t>
            </w:r>
          </w:p>
        </w:tc>
        <w:tc>
          <w:tcPr>
            <w:tcW w:w="1667"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411574D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RISK CATEGORY</w:t>
            </w:r>
          </w:p>
        </w:tc>
        <w:tc>
          <w:tcPr>
            <w:tcW w:w="5896"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6F308152"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RESPONSE</w:t>
            </w:r>
          </w:p>
        </w:tc>
      </w:tr>
      <w:tr w:rsidR="00186A3B" w:rsidRPr="001F2E85" w14:paraId="52F289FF" w14:textId="77777777" w:rsidTr="007536C1">
        <w:tc>
          <w:tcPr>
            <w:tcW w:w="1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CC4AFE4"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 – 5</w:t>
            </w:r>
          </w:p>
        </w:tc>
        <w:tc>
          <w:tcPr>
            <w:tcW w:w="1667" w:type="dxa"/>
            <w:tcBorders>
              <w:top w:val="nil"/>
              <w:left w:val="nil"/>
              <w:bottom w:val="single" w:sz="8" w:space="0" w:color="auto"/>
              <w:right w:val="single" w:sz="8" w:space="0" w:color="auto"/>
            </w:tcBorders>
            <w:shd w:val="clear" w:color="auto" w:fill="FFFF00"/>
            <w:tcMar>
              <w:top w:w="0" w:type="dxa"/>
              <w:left w:w="108" w:type="dxa"/>
              <w:bottom w:w="0" w:type="dxa"/>
              <w:right w:w="108" w:type="dxa"/>
            </w:tcMar>
            <w:hideMark/>
          </w:tcPr>
          <w:p w14:paraId="709C854F"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LOW</w:t>
            </w: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3FB30C7A" w14:textId="77777777"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Monitor, may require further information or action</w:t>
            </w:r>
          </w:p>
        </w:tc>
      </w:tr>
      <w:tr w:rsidR="00186A3B" w:rsidRPr="001F2E85" w14:paraId="1481E7EC" w14:textId="77777777" w:rsidTr="007536C1">
        <w:tc>
          <w:tcPr>
            <w:tcW w:w="1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DA4E822"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6 – 8</w:t>
            </w:r>
          </w:p>
        </w:tc>
        <w:tc>
          <w:tcPr>
            <w:tcW w:w="1667" w:type="dxa"/>
            <w:tcBorders>
              <w:top w:val="nil"/>
              <w:left w:val="nil"/>
              <w:bottom w:val="single" w:sz="8" w:space="0" w:color="auto"/>
              <w:right w:val="single" w:sz="8" w:space="0" w:color="auto"/>
            </w:tcBorders>
            <w:shd w:val="clear" w:color="auto" w:fill="FF9900"/>
            <w:tcMar>
              <w:top w:w="0" w:type="dxa"/>
              <w:left w:w="108" w:type="dxa"/>
              <w:bottom w:w="0" w:type="dxa"/>
              <w:right w:w="108" w:type="dxa"/>
            </w:tcMar>
          </w:tcPr>
          <w:p w14:paraId="7A6A3AC9"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MEDIUM</w:t>
            </w:r>
          </w:p>
          <w:p w14:paraId="585E3A70" w14:textId="77777777" w:rsidR="008E4180" w:rsidRPr="001F2E85" w:rsidRDefault="008E4180" w:rsidP="004F24F8">
            <w:pPr>
              <w:spacing w:before="40" w:after="40" w:line="240" w:lineRule="auto"/>
              <w:jc w:val="both"/>
              <w:rPr>
                <w:rFonts w:ascii="Verdana" w:hAnsi="Verdana" w:cs="Arial"/>
                <w:bCs/>
                <w:sz w:val="24"/>
                <w:szCs w:val="24"/>
              </w:rPr>
            </w:pP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31F4B99F" w14:textId="77777777"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Monitor, further information or action required within prescribed timeframe</w:t>
            </w:r>
          </w:p>
        </w:tc>
      </w:tr>
      <w:tr w:rsidR="00186A3B" w:rsidRPr="001F2E85" w14:paraId="0765FFB4" w14:textId="77777777" w:rsidTr="007536C1">
        <w:tc>
          <w:tcPr>
            <w:tcW w:w="111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6AB166F"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9 – 16</w:t>
            </w:r>
          </w:p>
        </w:tc>
        <w:tc>
          <w:tcPr>
            <w:tcW w:w="1667" w:type="dxa"/>
            <w:tcBorders>
              <w:top w:val="nil"/>
              <w:left w:val="nil"/>
              <w:bottom w:val="single" w:sz="8" w:space="0" w:color="auto"/>
              <w:right w:val="single" w:sz="8" w:space="0" w:color="auto"/>
            </w:tcBorders>
            <w:shd w:val="clear" w:color="auto" w:fill="FF0000"/>
            <w:tcMar>
              <w:top w:w="0" w:type="dxa"/>
              <w:left w:w="108" w:type="dxa"/>
              <w:bottom w:w="0" w:type="dxa"/>
              <w:right w:w="108" w:type="dxa"/>
            </w:tcMar>
            <w:hideMark/>
          </w:tcPr>
          <w:p w14:paraId="7C888806"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HIGH</w:t>
            </w:r>
          </w:p>
        </w:tc>
        <w:tc>
          <w:tcPr>
            <w:tcW w:w="5896" w:type="dxa"/>
            <w:tcBorders>
              <w:top w:val="nil"/>
              <w:left w:val="nil"/>
              <w:bottom w:val="single" w:sz="8" w:space="0" w:color="auto"/>
              <w:right w:val="single" w:sz="8" w:space="0" w:color="auto"/>
            </w:tcBorders>
            <w:tcMar>
              <w:top w:w="0" w:type="dxa"/>
              <w:left w:w="108" w:type="dxa"/>
              <w:bottom w:w="0" w:type="dxa"/>
              <w:right w:w="108" w:type="dxa"/>
            </w:tcMar>
            <w:hideMark/>
          </w:tcPr>
          <w:p w14:paraId="1CD73702" w14:textId="77777777"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Urgent Action Required</w:t>
            </w:r>
          </w:p>
        </w:tc>
      </w:tr>
      <w:bookmarkEnd w:id="0"/>
    </w:tbl>
    <w:p w14:paraId="6F0F43CD" w14:textId="77777777" w:rsidR="008E4180" w:rsidRPr="001F2E85" w:rsidRDefault="008E4180" w:rsidP="004F24F8">
      <w:pPr>
        <w:spacing w:after="0" w:line="240" w:lineRule="auto"/>
        <w:jc w:val="both"/>
        <w:rPr>
          <w:rFonts w:ascii="Verdana" w:hAnsi="Verdana" w:cs="Arial"/>
          <w:bCs/>
          <w:sz w:val="24"/>
          <w:szCs w:val="24"/>
        </w:rPr>
      </w:pPr>
    </w:p>
    <w:p w14:paraId="20DDAA2A" w14:textId="2DAF51DB" w:rsidR="008E4180" w:rsidRPr="001F2E85" w:rsidRDefault="00ED1326" w:rsidP="004F24F8">
      <w:pPr>
        <w:spacing w:after="0" w:line="240" w:lineRule="auto"/>
        <w:jc w:val="both"/>
        <w:rPr>
          <w:rFonts w:ascii="Verdana" w:hAnsi="Verdana" w:cs="Arial"/>
          <w:bCs/>
          <w:sz w:val="24"/>
          <w:szCs w:val="24"/>
        </w:rPr>
      </w:pPr>
      <w:r w:rsidRPr="001F2E85">
        <w:rPr>
          <w:rFonts w:ascii="Verdana" w:hAnsi="Verdana" w:cs="Arial"/>
          <w:bCs/>
          <w:sz w:val="24"/>
          <w:szCs w:val="24"/>
        </w:rPr>
        <w:t>While these are the action and reporting thresholds:</w:t>
      </w:r>
    </w:p>
    <w:p w14:paraId="72D5CC6B" w14:textId="77777777" w:rsidR="008E4180" w:rsidRPr="001F2E85" w:rsidRDefault="008E4180" w:rsidP="004F24F8">
      <w:pPr>
        <w:spacing w:after="0" w:line="240" w:lineRule="auto"/>
        <w:jc w:val="both"/>
        <w:rPr>
          <w:rFonts w:ascii="Verdana" w:hAnsi="Verdana" w:cs="Arial"/>
          <w:bCs/>
          <w:sz w:val="24"/>
          <w:szCs w:val="24"/>
        </w:rPr>
      </w:pPr>
    </w:p>
    <w:tbl>
      <w:tblPr>
        <w:tblW w:w="8647" w:type="dxa"/>
        <w:tblInd w:w="-10" w:type="dxa"/>
        <w:tblCellMar>
          <w:left w:w="0" w:type="dxa"/>
          <w:right w:w="0" w:type="dxa"/>
        </w:tblCellMar>
        <w:tblLook w:val="04A0" w:firstRow="1" w:lastRow="0" w:firstColumn="1" w:lastColumn="0" w:noHBand="0" w:noVBand="1"/>
      </w:tblPr>
      <w:tblGrid>
        <w:gridCol w:w="1116"/>
        <w:gridCol w:w="7531"/>
      </w:tblGrid>
      <w:tr w:rsidR="00186A3B" w:rsidRPr="001F2E85" w14:paraId="40677EA5" w14:textId="77777777" w:rsidTr="001F2E85">
        <w:tc>
          <w:tcPr>
            <w:tcW w:w="690" w:type="dxa"/>
            <w:tcBorders>
              <w:top w:val="single" w:sz="8" w:space="0" w:color="auto"/>
              <w:left w:val="single" w:sz="8" w:space="0" w:color="auto"/>
              <w:bottom w:val="single" w:sz="8" w:space="0" w:color="auto"/>
              <w:right w:val="single" w:sz="8" w:space="0" w:color="auto"/>
            </w:tcBorders>
            <w:shd w:val="clear" w:color="auto" w:fill="5B9BD5" w:themeFill="accent1"/>
            <w:tcMar>
              <w:top w:w="0" w:type="dxa"/>
              <w:left w:w="108" w:type="dxa"/>
              <w:bottom w:w="0" w:type="dxa"/>
              <w:right w:w="108" w:type="dxa"/>
            </w:tcMar>
            <w:hideMark/>
          </w:tcPr>
          <w:p w14:paraId="0F1029CC"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SCORE</w:t>
            </w:r>
          </w:p>
        </w:tc>
        <w:tc>
          <w:tcPr>
            <w:tcW w:w="7957" w:type="dxa"/>
            <w:tcBorders>
              <w:top w:val="single" w:sz="8" w:space="0" w:color="auto"/>
              <w:left w:val="nil"/>
              <w:bottom w:val="single" w:sz="8" w:space="0" w:color="auto"/>
              <w:right w:val="single" w:sz="8" w:space="0" w:color="auto"/>
            </w:tcBorders>
            <w:shd w:val="clear" w:color="auto" w:fill="5B9BD5" w:themeFill="accent1"/>
            <w:tcMar>
              <w:top w:w="0" w:type="dxa"/>
              <w:left w:w="108" w:type="dxa"/>
              <w:bottom w:w="0" w:type="dxa"/>
              <w:right w:w="108" w:type="dxa"/>
            </w:tcMar>
            <w:hideMark/>
          </w:tcPr>
          <w:p w14:paraId="7A203393"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 xml:space="preserve">Monitoring required </w:t>
            </w:r>
          </w:p>
        </w:tc>
      </w:tr>
      <w:tr w:rsidR="00186A3B" w:rsidRPr="001F2E85" w14:paraId="0AE5870E" w14:textId="77777777" w:rsidTr="001F2E85">
        <w:tc>
          <w:tcPr>
            <w:tcW w:w="6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D725DAD"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 – 7</w:t>
            </w:r>
          </w:p>
        </w:tc>
        <w:tc>
          <w:tcPr>
            <w:tcW w:w="7957" w:type="dxa"/>
            <w:tcBorders>
              <w:top w:val="nil"/>
              <w:left w:val="nil"/>
              <w:bottom w:val="single" w:sz="8" w:space="0" w:color="auto"/>
              <w:right w:val="single" w:sz="8" w:space="0" w:color="auto"/>
            </w:tcBorders>
            <w:tcMar>
              <w:top w:w="0" w:type="dxa"/>
              <w:left w:w="108" w:type="dxa"/>
              <w:bottom w:w="0" w:type="dxa"/>
              <w:right w:w="108" w:type="dxa"/>
            </w:tcMar>
          </w:tcPr>
          <w:p w14:paraId="6B6B3538" w14:textId="4BAFC531" w:rsidR="008E4180" w:rsidRPr="001F2E85" w:rsidRDefault="00ED1326"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 xml:space="preserve">Local </w:t>
            </w:r>
            <w:r w:rsidR="008E4180" w:rsidRPr="001F2E85">
              <w:rPr>
                <w:rFonts w:ascii="Verdana" w:hAnsi="Verdana" w:cs="Arial"/>
                <w:bCs/>
                <w:sz w:val="24"/>
                <w:szCs w:val="24"/>
              </w:rPr>
              <w:t xml:space="preserve">monitoring HEIW and </w:t>
            </w:r>
            <w:r w:rsidR="00570348" w:rsidRPr="001F2E85">
              <w:rPr>
                <w:rFonts w:ascii="Verdana" w:hAnsi="Verdana" w:cs="Arial"/>
                <w:sz w:val="24"/>
                <w:szCs w:val="24"/>
              </w:rPr>
              <w:t>local education provider (LEP)</w:t>
            </w:r>
          </w:p>
        </w:tc>
      </w:tr>
      <w:tr w:rsidR="00186A3B" w:rsidRPr="001F2E85" w14:paraId="793562CF" w14:textId="77777777" w:rsidTr="001F2E85">
        <w:tc>
          <w:tcPr>
            <w:tcW w:w="6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7AD22B"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8</w:t>
            </w:r>
          </w:p>
        </w:tc>
        <w:tc>
          <w:tcPr>
            <w:tcW w:w="7957" w:type="dxa"/>
            <w:tcBorders>
              <w:top w:val="nil"/>
              <w:left w:val="nil"/>
              <w:bottom w:val="single" w:sz="8" w:space="0" w:color="auto"/>
              <w:right w:val="single" w:sz="8" w:space="0" w:color="auto"/>
            </w:tcBorders>
            <w:tcMar>
              <w:top w:w="0" w:type="dxa"/>
              <w:left w:w="108" w:type="dxa"/>
              <w:bottom w:w="0" w:type="dxa"/>
              <w:right w:w="108" w:type="dxa"/>
            </w:tcMar>
          </w:tcPr>
          <w:p w14:paraId="3A0F54CF" w14:textId="72A633E9"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 xml:space="preserve">Routine monitoring HEIW and LEP but reported to </w:t>
            </w:r>
            <w:r w:rsidR="00570348" w:rsidRPr="001F2E85">
              <w:rPr>
                <w:rFonts w:ascii="Verdana" w:hAnsi="Verdana" w:cs="Arial"/>
                <w:bCs/>
                <w:sz w:val="24"/>
                <w:szCs w:val="24"/>
              </w:rPr>
              <w:t>General Medical Council (</w:t>
            </w:r>
            <w:r w:rsidRPr="001F2E85">
              <w:rPr>
                <w:rFonts w:ascii="Verdana" w:hAnsi="Verdana" w:cs="Arial"/>
                <w:bCs/>
                <w:sz w:val="24"/>
                <w:szCs w:val="24"/>
              </w:rPr>
              <w:t>GMC</w:t>
            </w:r>
            <w:r w:rsidR="00570348" w:rsidRPr="001F2E85">
              <w:rPr>
                <w:rFonts w:ascii="Verdana" w:hAnsi="Verdana" w:cs="Arial"/>
                <w:bCs/>
                <w:sz w:val="24"/>
                <w:szCs w:val="24"/>
              </w:rPr>
              <w:t>)</w:t>
            </w:r>
          </w:p>
        </w:tc>
      </w:tr>
      <w:tr w:rsidR="00186A3B" w:rsidRPr="001F2E85" w14:paraId="78F3EA0E" w14:textId="77777777" w:rsidTr="001F2E85">
        <w:tc>
          <w:tcPr>
            <w:tcW w:w="6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01CA8B2"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9 – 12</w:t>
            </w:r>
          </w:p>
        </w:tc>
        <w:tc>
          <w:tcPr>
            <w:tcW w:w="7957" w:type="dxa"/>
            <w:tcBorders>
              <w:top w:val="nil"/>
              <w:left w:val="nil"/>
              <w:bottom w:val="single" w:sz="8" w:space="0" w:color="auto"/>
              <w:right w:val="single" w:sz="8" w:space="0" w:color="auto"/>
            </w:tcBorders>
            <w:tcMar>
              <w:top w:w="0" w:type="dxa"/>
              <w:left w:w="108" w:type="dxa"/>
              <w:bottom w:w="0" w:type="dxa"/>
              <w:right w:w="108" w:type="dxa"/>
            </w:tcMar>
            <w:hideMark/>
          </w:tcPr>
          <w:p w14:paraId="36807421" w14:textId="1836DFEC"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 xml:space="preserve">Enhanced Monitoring </w:t>
            </w:r>
            <w:r w:rsidR="0073336B" w:rsidRPr="001F2E85">
              <w:rPr>
                <w:rFonts w:ascii="Verdana" w:hAnsi="Verdana" w:cs="Arial"/>
                <w:bCs/>
                <w:sz w:val="24"/>
                <w:szCs w:val="24"/>
              </w:rPr>
              <w:t>Considered HEIW</w:t>
            </w:r>
            <w:r w:rsidRPr="001F2E85">
              <w:rPr>
                <w:rFonts w:ascii="Verdana" w:hAnsi="Verdana" w:cs="Arial"/>
                <w:bCs/>
                <w:sz w:val="24"/>
                <w:szCs w:val="24"/>
              </w:rPr>
              <w:t xml:space="preserve"> and LEP with possible GMC input</w:t>
            </w:r>
          </w:p>
        </w:tc>
      </w:tr>
      <w:tr w:rsidR="00186A3B" w:rsidRPr="001F2E85" w14:paraId="64194AFF" w14:textId="77777777" w:rsidTr="001F2E85">
        <w:tc>
          <w:tcPr>
            <w:tcW w:w="6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06713A5" w14:textId="77777777" w:rsidR="008E4180" w:rsidRPr="001F2E85" w:rsidRDefault="008E4180" w:rsidP="004F24F8">
            <w:pPr>
              <w:spacing w:before="40" w:after="40" w:line="240" w:lineRule="auto"/>
              <w:jc w:val="both"/>
              <w:rPr>
                <w:rFonts w:ascii="Verdana" w:hAnsi="Verdana" w:cs="Arial"/>
                <w:b/>
                <w:bCs/>
                <w:sz w:val="24"/>
                <w:szCs w:val="24"/>
              </w:rPr>
            </w:pPr>
            <w:r w:rsidRPr="001F2E85">
              <w:rPr>
                <w:rFonts w:ascii="Verdana" w:hAnsi="Verdana" w:cs="Arial"/>
                <w:b/>
                <w:bCs/>
                <w:sz w:val="24"/>
                <w:szCs w:val="24"/>
              </w:rPr>
              <w:t>16</w:t>
            </w:r>
          </w:p>
        </w:tc>
        <w:tc>
          <w:tcPr>
            <w:tcW w:w="7957" w:type="dxa"/>
            <w:tcBorders>
              <w:top w:val="nil"/>
              <w:left w:val="nil"/>
              <w:bottom w:val="single" w:sz="8" w:space="0" w:color="auto"/>
              <w:right w:val="single" w:sz="8" w:space="0" w:color="auto"/>
            </w:tcBorders>
            <w:tcMar>
              <w:top w:w="0" w:type="dxa"/>
              <w:left w:w="108" w:type="dxa"/>
              <w:bottom w:w="0" w:type="dxa"/>
              <w:right w:w="108" w:type="dxa"/>
            </w:tcMar>
            <w:hideMark/>
          </w:tcPr>
          <w:p w14:paraId="4D6984D2" w14:textId="77777777" w:rsidR="008E4180" w:rsidRPr="001F2E85" w:rsidRDefault="008E4180" w:rsidP="004F24F8">
            <w:pPr>
              <w:spacing w:before="40" w:after="40" w:line="240" w:lineRule="auto"/>
              <w:jc w:val="both"/>
              <w:rPr>
                <w:rFonts w:ascii="Verdana" w:hAnsi="Verdana" w:cs="Arial"/>
                <w:bCs/>
                <w:sz w:val="24"/>
                <w:szCs w:val="24"/>
              </w:rPr>
            </w:pPr>
            <w:r w:rsidRPr="001F2E85">
              <w:rPr>
                <w:rFonts w:ascii="Verdana" w:hAnsi="Verdana" w:cs="Arial"/>
                <w:bCs/>
                <w:sz w:val="24"/>
                <w:szCs w:val="24"/>
              </w:rPr>
              <w:t>Conditions considered by HEIW and LEP with GMC input</w:t>
            </w:r>
          </w:p>
        </w:tc>
      </w:tr>
    </w:tbl>
    <w:p w14:paraId="7FCC85DB" w14:textId="77777777" w:rsidR="008E4180" w:rsidRPr="001F2E85" w:rsidRDefault="008E4180" w:rsidP="004F24F8">
      <w:pPr>
        <w:spacing w:after="0" w:line="240" w:lineRule="auto"/>
        <w:jc w:val="both"/>
        <w:rPr>
          <w:rFonts w:ascii="Verdana" w:hAnsi="Verdana" w:cs="Arial"/>
          <w:bCs/>
          <w:sz w:val="24"/>
          <w:szCs w:val="24"/>
        </w:rPr>
      </w:pPr>
    </w:p>
    <w:p w14:paraId="12670073" w14:textId="51F9037C" w:rsidR="00ED1326" w:rsidRPr="001F2E85" w:rsidRDefault="00ED1326" w:rsidP="007536C1">
      <w:pPr>
        <w:spacing w:after="0" w:line="240" w:lineRule="auto"/>
        <w:jc w:val="both"/>
        <w:rPr>
          <w:rFonts w:ascii="Verdana" w:hAnsi="Verdana" w:cs="Arial"/>
          <w:bCs/>
          <w:sz w:val="24"/>
          <w:szCs w:val="24"/>
        </w:rPr>
      </w:pPr>
      <w:r w:rsidRPr="001F2E85">
        <w:rPr>
          <w:rFonts w:ascii="Verdana" w:hAnsi="Verdana" w:cs="Arial"/>
          <w:bCs/>
          <w:sz w:val="24"/>
          <w:szCs w:val="24"/>
        </w:rPr>
        <w:t xml:space="preserve">HEIW Quality Unit instigates ‘targeted visits’ as part of HEIW’s Quality Management Framework where the risks score is considered high or where there has been a concern raised but no evidence of improvement. </w:t>
      </w:r>
    </w:p>
    <w:p w14:paraId="149919BF" w14:textId="77777777" w:rsidR="0073336B" w:rsidRPr="001F2E85" w:rsidRDefault="0073336B" w:rsidP="007536C1">
      <w:pPr>
        <w:spacing w:after="0" w:line="240" w:lineRule="auto"/>
        <w:jc w:val="both"/>
        <w:rPr>
          <w:rFonts w:ascii="Verdana" w:hAnsi="Verdana" w:cs="Arial"/>
          <w:bCs/>
          <w:sz w:val="24"/>
          <w:szCs w:val="24"/>
        </w:rPr>
      </w:pPr>
    </w:p>
    <w:p w14:paraId="2809935C" w14:textId="6A4C1E2B" w:rsidR="00ED1326" w:rsidRPr="001F2E85" w:rsidRDefault="0073336B" w:rsidP="007536C1">
      <w:pPr>
        <w:spacing w:after="0" w:line="240" w:lineRule="auto"/>
        <w:jc w:val="both"/>
        <w:rPr>
          <w:rFonts w:ascii="Verdana" w:hAnsi="Verdana" w:cs="Arial"/>
          <w:bCs/>
          <w:sz w:val="24"/>
          <w:szCs w:val="24"/>
        </w:rPr>
      </w:pPr>
      <w:r w:rsidRPr="001F2E85">
        <w:rPr>
          <w:rFonts w:ascii="Verdana" w:hAnsi="Verdana" w:cs="Arial"/>
          <w:bCs/>
          <w:sz w:val="24"/>
          <w:szCs w:val="24"/>
        </w:rPr>
        <w:t xml:space="preserve">The reports from these visits are reported to the Workforce and OD Committee once in final form and an action plan </w:t>
      </w:r>
      <w:r w:rsidR="005A0B23" w:rsidRPr="001F2E85">
        <w:rPr>
          <w:rFonts w:ascii="Verdana" w:hAnsi="Verdana" w:cs="Arial"/>
          <w:bCs/>
          <w:sz w:val="24"/>
          <w:szCs w:val="24"/>
        </w:rPr>
        <w:t xml:space="preserve">has been produced to address the issues and recommendation. Progress is then reported as part of the HEIW risk register report which is a regular agenda item. </w:t>
      </w:r>
    </w:p>
    <w:p w14:paraId="42C9D00D" w14:textId="77777777" w:rsidR="007A1CE6" w:rsidRPr="001F2E85" w:rsidRDefault="007A1CE6" w:rsidP="007536C1">
      <w:pPr>
        <w:spacing w:after="0" w:line="240" w:lineRule="auto"/>
        <w:jc w:val="both"/>
        <w:rPr>
          <w:rFonts w:ascii="Verdana" w:hAnsi="Verdana" w:cs="Arial"/>
          <w:bCs/>
          <w:sz w:val="24"/>
          <w:szCs w:val="24"/>
        </w:rPr>
      </w:pPr>
    </w:p>
    <w:p w14:paraId="6D290422" w14:textId="77777777" w:rsidR="00653AEC" w:rsidRPr="001F2E85" w:rsidRDefault="00653AEC" w:rsidP="007536C1">
      <w:pPr>
        <w:pStyle w:val="ListParagraph"/>
        <w:numPr>
          <w:ilvl w:val="0"/>
          <w:numId w:val="1"/>
        </w:numPr>
        <w:spacing w:after="0" w:line="240" w:lineRule="auto"/>
        <w:jc w:val="both"/>
        <w:rPr>
          <w:rFonts w:ascii="Verdana" w:hAnsi="Verdana" w:cs="Arial"/>
          <w:b/>
          <w:sz w:val="24"/>
          <w:szCs w:val="24"/>
        </w:rPr>
      </w:pPr>
      <w:r w:rsidRPr="001F2E85">
        <w:rPr>
          <w:rFonts w:ascii="Verdana" w:hAnsi="Verdana" w:cs="Arial"/>
          <w:b/>
          <w:sz w:val="24"/>
          <w:szCs w:val="24"/>
        </w:rPr>
        <w:t>GOVERNANCE AND RISK ISSUES</w:t>
      </w:r>
    </w:p>
    <w:p w14:paraId="35DBC886" w14:textId="2A30B72C" w:rsidR="00EE016E" w:rsidRDefault="00EE016E" w:rsidP="007536C1">
      <w:pPr>
        <w:pStyle w:val="NormalWeb"/>
        <w:spacing w:before="0" w:beforeAutospacing="0" w:after="0" w:afterAutospacing="0"/>
        <w:jc w:val="both"/>
        <w:rPr>
          <w:rFonts w:ascii="Verdana" w:hAnsi="Verdana" w:cs="Arial"/>
        </w:rPr>
      </w:pPr>
      <w:r w:rsidRPr="001F2E85">
        <w:rPr>
          <w:rFonts w:ascii="Verdana" w:hAnsi="Verdana" w:cs="Arial"/>
        </w:rPr>
        <w:t xml:space="preserve">On </w:t>
      </w:r>
      <w:r w:rsidR="00E876E5" w:rsidRPr="001F2E85">
        <w:rPr>
          <w:rFonts w:ascii="Verdana" w:hAnsi="Verdana" w:cs="Arial"/>
        </w:rPr>
        <w:t>5</w:t>
      </w:r>
      <w:r w:rsidRPr="001F2E85">
        <w:rPr>
          <w:rFonts w:ascii="Verdana" w:hAnsi="Verdana" w:cs="Arial"/>
        </w:rPr>
        <w:t xml:space="preserve"> November 2025, Health Education and Improvement Wales (HEIW) conducted its third targeted visit to the Obstetrics and Gynaecology department at Singleton Hospital. This visit formed part of HEIW’s targeted visit programme, initiated in response to a high-risk score assigned to the specialty and concerns raised by postgraduate medical trainees regarding the training environment.</w:t>
      </w:r>
    </w:p>
    <w:p w14:paraId="0CFA4A00" w14:textId="77777777" w:rsidR="007536C1" w:rsidRPr="001F2E85" w:rsidRDefault="007536C1" w:rsidP="007536C1">
      <w:pPr>
        <w:pStyle w:val="NormalWeb"/>
        <w:spacing w:before="0" w:beforeAutospacing="0" w:after="0" w:afterAutospacing="0"/>
        <w:jc w:val="both"/>
        <w:rPr>
          <w:rFonts w:ascii="Verdana" w:hAnsi="Verdana" w:cs="Arial"/>
        </w:rPr>
      </w:pPr>
    </w:p>
    <w:p w14:paraId="0020DEBF" w14:textId="77777777" w:rsidR="007536C1" w:rsidRDefault="00EE016E" w:rsidP="007536C1">
      <w:pPr>
        <w:pStyle w:val="NormalWeb"/>
        <w:spacing w:before="0" w:beforeAutospacing="0" w:after="0" w:afterAutospacing="0"/>
        <w:jc w:val="both"/>
        <w:rPr>
          <w:rFonts w:ascii="Verdana" w:hAnsi="Verdana" w:cs="Arial"/>
        </w:rPr>
      </w:pPr>
      <w:r w:rsidRPr="001F2E85">
        <w:rPr>
          <w:rFonts w:ascii="Verdana" w:hAnsi="Verdana" w:cs="Arial"/>
        </w:rPr>
        <w:t>Concerns previously identified in HEIW’s February 2024 report</w:t>
      </w:r>
      <w:r w:rsidR="00CB446F" w:rsidRPr="001F2E85">
        <w:rPr>
          <w:rFonts w:ascii="Verdana" w:hAnsi="Verdana" w:cs="Arial"/>
        </w:rPr>
        <w:t xml:space="preserve"> </w:t>
      </w:r>
      <w:r w:rsidRPr="001F2E85">
        <w:rPr>
          <w:rFonts w:ascii="Verdana" w:hAnsi="Verdana" w:cs="Arial"/>
        </w:rPr>
        <w:t xml:space="preserve">included limited access to clinics, staffing shortages, reduced theatre capacity, a service-focused culture impacting educational opportunities, and reports of bullying and undermining. A follow-up review in July 2024 confirmed that the service had made significant progress in addressing these issues, with HEIW </w:t>
      </w:r>
      <w:r w:rsidR="007C2D95" w:rsidRPr="001F2E85">
        <w:rPr>
          <w:rFonts w:ascii="Verdana" w:hAnsi="Verdana" w:cs="Arial"/>
        </w:rPr>
        <w:t>a</w:t>
      </w:r>
      <w:r w:rsidRPr="001F2E85">
        <w:rPr>
          <w:rFonts w:ascii="Verdana" w:hAnsi="Verdana" w:cs="Arial"/>
        </w:rPr>
        <w:t>cknowledging the substantial work undertaken in a short timeframe.</w:t>
      </w:r>
      <w:r w:rsidR="00CB446F" w:rsidRPr="001F2E85">
        <w:rPr>
          <w:rFonts w:ascii="Verdana" w:hAnsi="Verdana" w:cs="Arial"/>
        </w:rPr>
        <w:t xml:space="preserve"> Action plans from these visits can be found at appendix 1.</w:t>
      </w:r>
    </w:p>
    <w:p w14:paraId="1A78A276" w14:textId="78F5934D" w:rsidR="00EE016E" w:rsidRPr="001F2E85" w:rsidRDefault="00CB446F" w:rsidP="007536C1">
      <w:pPr>
        <w:pStyle w:val="NormalWeb"/>
        <w:spacing w:before="0" w:beforeAutospacing="0" w:after="0" w:afterAutospacing="0"/>
        <w:jc w:val="both"/>
        <w:rPr>
          <w:rFonts w:ascii="Verdana" w:hAnsi="Verdana" w:cs="Arial"/>
        </w:rPr>
      </w:pPr>
      <w:r w:rsidRPr="001F2E85">
        <w:rPr>
          <w:rFonts w:ascii="Verdana" w:hAnsi="Verdana" w:cs="Arial"/>
        </w:rPr>
        <w:t xml:space="preserve"> </w:t>
      </w:r>
    </w:p>
    <w:p w14:paraId="323C684E" w14:textId="38C0B0AF" w:rsidR="004F24F8" w:rsidRDefault="004F24F8" w:rsidP="007536C1">
      <w:pPr>
        <w:spacing w:after="0" w:line="240" w:lineRule="auto"/>
        <w:jc w:val="both"/>
        <w:rPr>
          <w:rFonts w:ascii="Verdana" w:eastAsia="Times New Roman" w:hAnsi="Verdana" w:cs="Arial"/>
          <w:sz w:val="24"/>
          <w:szCs w:val="24"/>
          <w:lang w:eastAsia="en-GB"/>
        </w:rPr>
      </w:pPr>
      <w:r w:rsidRPr="001F2E85">
        <w:rPr>
          <w:rFonts w:ascii="Verdana" w:eastAsia="Times New Roman" w:hAnsi="Verdana" w:cs="Arial"/>
          <w:sz w:val="24"/>
          <w:szCs w:val="24"/>
          <w:lang w:eastAsia="en-GB"/>
        </w:rPr>
        <w:lastRenderedPageBreak/>
        <w:t xml:space="preserve">During the November 2025 visit, HEIW once again recognised further improvements since their July </w:t>
      </w:r>
      <w:r w:rsidR="00E876E5" w:rsidRPr="001F2E85">
        <w:rPr>
          <w:rFonts w:ascii="Verdana" w:eastAsia="Times New Roman" w:hAnsi="Verdana" w:cs="Arial"/>
          <w:sz w:val="24"/>
          <w:szCs w:val="24"/>
          <w:lang w:eastAsia="en-GB"/>
        </w:rPr>
        <w:t xml:space="preserve">2025 </w:t>
      </w:r>
      <w:r w:rsidRPr="001F2E85">
        <w:rPr>
          <w:rFonts w:ascii="Verdana" w:eastAsia="Times New Roman" w:hAnsi="Verdana" w:cs="Arial"/>
          <w:sz w:val="24"/>
          <w:szCs w:val="24"/>
          <w:lang w:eastAsia="en-GB"/>
        </w:rPr>
        <w:t>review. They commended the service for its swift and significant cultural transformation, noting that such progress in a short timeframe is a testament to the team's dedication and commitment.</w:t>
      </w:r>
    </w:p>
    <w:p w14:paraId="1BAC40FA" w14:textId="77777777" w:rsidR="007536C1" w:rsidRPr="001F2E85" w:rsidRDefault="007536C1" w:rsidP="007536C1">
      <w:pPr>
        <w:spacing w:after="0" w:line="240" w:lineRule="auto"/>
        <w:jc w:val="both"/>
        <w:rPr>
          <w:rFonts w:ascii="Verdana" w:eastAsia="Times New Roman" w:hAnsi="Verdana" w:cs="Arial"/>
          <w:sz w:val="24"/>
          <w:szCs w:val="24"/>
          <w:lang w:eastAsia="en-GB"/>
        </w:rPr>
      </w:pPr>
    </w:p>
    <w:p w14:paraId="527A4DAE" w14:textId="77777777" w:rsidR="004F24F8" w:rsidRDefault="004F24F8" w:rsidP="007536C1">
      <w:pPr>
        <w:spacing w:after="0" w:line="240" w:lineRule="auto"/>
        <w:jc w:val="both"/>
        <w:rPr>
          <w:rFonts w:ascii="Verdana" w:eastAsia="Times New Roman" w:hAnsi="Verdana" w:cs="Arial"/>
          <w:sz w:val="24"/>
          <w:szCs w:val="24"/>
          <w:lang w:eastAsia="en-GB"/>
        </w:rPr>
      </w:pPr>
      <w:r w:rsidRPr="001F2E85">
        <w:rPr>
          <w:rFonts w:ascii="Verdana" w:eastAsia="Times New Roman" w:hAnsi="Verdana" w:cs="Arial"/>
          <w:sz w:val="24"/>
          <w:szCs w:val="24"/>
          <w:lang w:eastAsia="en-GB"/>
        </w:rPr>
        <w:t>HEIW emphasised the critical importance of robust patient handover processes, particularly for patients under the care of the Insourcing and Gynae-Oncology teams. The service is expected to implement comprehensive and consistent handover procedures, supported by effective monitoring systems to ensure quality and reliability.</w:t>
      </w:r>
    </w:p>
    <w:p w14:paraId="17473610" w14:textId="77777777" w:rsidR="007536C1" w:rsidRPr="001F2E85" w:rsidRDefault="007536C1" w:rsidP="007536C1">
      <w:pPr>
        <w:spacing w:after="0" w:line="240" w:lineRule="auto"/>
        <w:jc w:val="both"/>
        <w:rPr>
          <w:rFonts w:ascii="Verdana" w:eastAsia="Times New Roman" w:hAnsi="Verdana" w:cs="Arial"/>
          <w:sz w:val="24"/>
          <w:szCs w:val="24"/>
          <w:lang w:eastAsia="en-GB"/>
        </w:rPr>
      </w:pPr>
    </w:p>
    <w:p w14:paraId="3902E1C8" w14:textId="77777777" w:rsidR="004F24F8" w:rsidRDefault="004F24F8" w:rsidP="007536C1">
      <w:pPr>
        <w:spacing w:after="0" w:line="240" w:lineRule="auto"/>
        <w:jc w:val="both"/>
        <w:rPr>
          <w:rFonts w:ascii="Verdana" w:eastAsia="Times New Roman" w:hAnsi="Verdana" w:cs="Arial"/>
          <w:sz w:val="24"/>
          <w:szCs w:val="24"/>
          <w:lang w:eastAsia="en-GB"/>
        </w:rPr>
      </w:pPr>
      <w:r w:rsidRPr="001F2E85">
        <w:rPr>
          <w:rFonts w:ascii="Verdana" w:eastAsia="Times New Roman" w:hAnsi="Verdana" w:cs="Arial"/>
          <w:sz w:val="24"/>
          <w:szCs w:val="24"/>
          <w:lang w:eastAsia="en-GB"/>
        </w:rPr>
        <w:t>Evidence demonstrating progress in these areas must be submitted by 11 February 2026.</w:t>
      </w:r>
    </w:p>
    <w:p w14:paraId="54729CA0" w14:textId="77777777" w:rsidR="007536C1" w:rsidRPr="001F2E85" w:rsidRDefault="007536C1" w:rsidP="007536C1">
      <w:pPr>
        <w:spacing w:after="0" w:line="240" w:lineRule="auto"/>
        <w:jc w:val="both"/>
        <w:rPr>
          <w:rFonts w:ascii="Verdana" w:eastAsia="Times New Roman" w:hAnsi="Verdana" w:cs="Arial"/>
          <w:sz w:val="24"/>
          <w:szCs w:val="24"/>
          <w:lang w:eastAsia="en-GB"/>
        </w:rPr>
      </w:pPr>
    </w:p>
    <w:p w14:paraId="71108493" w14:textId="77777777" w:rsidR="00E876E5" w:rsidRPr="001F2E85" w:rsidRDefault="00EE016E" w:rsidP="007536C1">
      <w:pPr>
        <w:pStyle w:val="NormalWeb"/>
        <w:spacing w:before="0" w:beforeAutospacing="0" w:after="0" w:afterAutospacing="0"/>
        <w:jc w:val="both"/>
        <w:rPr>
          <w:rFonts w:ascii="Verdana" w:hAnsi="Verdana" w:cs="Arial"/>
        </w:rPr>
      </w:pPr>
      <w:r w:rsidRPr="001F2E85">
        <w:rPr>
          <w:rFonts w:ascii="Verdana" w:hAnsi="Verdana" w:cs="Arial"/>
        </w:rPr>
        <w:t>HEIW also made several recommendations aimed at improving the training environment. These include</w:t>
      </w:r>
      <w:r w:rsidR="00E876E5" w:rsidRPr="001F2E85">
        <w:rPr>
          <w:rFonts w:ascii="Verdana" w:hAnsi="Verdana" w:cs="Arial"/>
        </w:rPr>
        <w:t>:</w:t>
      </w:r>
    </w:p>
    <w:p w14:paraId="470D005A" w14:textId="138C37A0" w:rsidR="00E876E5" w:rsidRPr="001F2E85" w:rsidRDefault="006414A4" w:rsidP="007536C1">
      <w:pPr>
        <w:pStyle w:val="NormalWeb"/>
        <w:numPr>
          <w:ilvl w:val="0"/>
          <w:numId w:val="20"/>
        </w:numPr>
        <w:spacing w:before="0" w:beforeAutospacing="0" w:after="0" w:afterAutospacing="0"/>
        <w:jc w:val="both"/>
        <w:rPr>
          <w:rFonts w:ascii="Verdana" w:hAnsi="Verdana" w:cs="Arial"/>
        </w:rPr>
      </w:pPr>
      <w:r w:rsidRPr="001F2E85">
        <w:rPr>
          <w:rFonts w:ascii="Verdana" w:hAnsi="Verdana" w:cs="Arial"/>
        </w:rPr>
        <w:t>R</w:t>
      </w:r>
      <w:r w:rsidR="00EE016E" w:rsidRPr="001F2E85">
        <w:rPr>
          <w:rFonts w:ascii="Verdana" w:hAnsi="Verdana" w:cs="Arial"/>
        </w:rPr>
        <w:t xml:space="preserve">eviewing return-to-work arrangements for doctors following extended absences, </w:t>
      </w:r>
    </w:p>
    <w:p w14:paraId="0E5B16E9" w14:textId="27ECA5D8" w:rsidR="00E876E5" w:rsidRPr="001F2E85" w:rsidRDefault="006414A4" w:rsidP="007536C1">
      <w:pPr>
        <w:pStyle w:val="NormalWeb"/>
        <w:numPr>
          <w:ilvl w:val="0"/>
          <w:numId w:val="20"/>
        </w:numPr>
        <w:spacing w:before="0" w:beforeAutospacing="0" w:after="0" w:afterAutospacing="0"/>
        <w:jc w:val="both"/>
        <w:rPr>
          <w:rFonts w:ascii="Verdana" w:hAnsi="Verdana" w:cs="Arial"/>
        </w:rPr>
      </w:pPr>
      <w:r w:rsidRPr="001F2E85">
        <w:rPr>
          <w:rFonts w:ascii="Verdana" w:hAnsi="Verdana" w:cs="Arial"/>
        </w:rPr>
        <w:t>E</w:t>
      </w:r>
      <w:r w:rsidR="00EE016E" w:rsidRPr="001F2E85">
        <w:rPr>
          <w:rFonts w:ascii="Verdana" w:hAnsi="Verdana" w:cs="Arial"/>
        </w:rPr>
        <w:t xml:space="preserve">nsuring equitable access to training opportunities across all grades and posts, and </w:t>
      </w:r>
    </w:p>
    <w:p w14:paraId="2F9EBB05" w14:textId="54FCAC5A" w:rsidR="00EE016E" w:rsidRDefault="006414A4" w:rsidP="007536C1">
      <w:pPr>
        <w:pStyle w:val="NormalWeb"/>
        <w:numPr>
          <w:ilvl w:val="0"/>
          <w:numId w:val="20"/>
        </w:numPr>
        <w:spacing w:before="0" w:beforeAutospacing="0" w:after="0" w:afterAutospacing="0"/>
        <w:jc w:val="both"/>
        <w:rPr>
          <w:rFonts w:ascii="Verdana" w:hAnsi="Verdana" w:cs="Arial"/>
        </w:rPr>
      </w:pPr>
      <w:r w:rsidRPr="001F2E85">
        <w:rPr>
          <w:rFonts w:ascii="Verdana" w:hAnsi="Verdana" w:cs="Arial"/>
        </w:rPr>
        <w:t>E</w:t>
      </w:r>
      <w:r w:rsidR="00EE016E" w:rsidRPr="001F2E85">
        <w:rPr>
          <w:rFonts w:ascii="Verdana" w:hAnsi="Verdana" w:cs="Arial"/>
        </w:rPr>
        <w:t>nhancing the provision of patient information to trainees on the postnatal ward to support effective triage and care.</w:t>
      </w:r>
    </w:p>
    <w:p w14:paraId="41CFED14" w14:textId="77777777" w:rsidR="007536C1" w:rsidRPr="001F2E85" w:rsidRDefault="007536C1" w:rsidP="007536C1">
      <w:pPr>
        <w:pStyle w:val="NormalWeb"/>
        <w:numPr>
          <w:ilvl w:val="0"/>
          <w:numId w:val="20"/>
        </w:numPr>
        <w:spacing w:before="0" w:beforeAutospacing="0" w:after="0" w:afterAutospacing="0"/>
        <w:jc w:val="both"/>
        <w:rPr>
          <w:rFonts w:ascii="Verdana" w:hAnsi="Verdana" w:cs="Arial"/>
        </w:rPr>
      </w:pPr>
    </w:p>
    <w:p w14:paraId="492806FA" w14:textId="6FCEBE7F" w:rsidR="00951700" w:rsidRPr="001F2E85" w:rsidRDefault="00EE016E" w:rsidP="007536C1">
      <w:pPr>
        <w:pStyle w:val="NormalWeb"/>
        <w:spacing w:before="0" w:beforeAutospacing="0" w:after="0" w:afterAutospacing="0"/>
        <w:jc w:val="both"/>
        <w:rPr>
          <w:rFonts w:ascii="Verdana" w:hAnsi="Verdana" w:cs="Arial"/>
        </w:rPr>
      </w:pPr>
      <w:r w:rsidRPr="001F2E85">
        <w:rPr>
          <w:rFonts w:ascii="Verdana" w:hAnsi="Verdana" w:cs="Arial"/>
        </w:rPr>
        <w:t>An action plan addressing both the requirements and recommendations is to be submitted by 19 December 2025. The Health Board is currently awaiting the formal report from HEIW following the November visit</w:t>
      </w:r>
      <w:r w:rsidR="006414A4" w:rsidRPr="001F2E85">
        <w:rPr>
          <w:rFonts w:ascii="Verdana" w:hAnsi="Verdana" w:cs="Arial"/>
        </w:rPr>
        <w:t xml:space="preserve"> and an action plan will be devised following </w:t>
      </w:r>
      <w:r w:rsidR="001C681F" w:rsidRPr="001F2E85">
        <w:rPr>
          <w:rFonts w:ascii="Verdana" w:hAnsi="Verdana" w:cs="Arial"/>
        </w:rPr>
        <w:t xml:space="preserve">receipt of </w:t>
      </w:r>
      <w:r w:rsidR="006414A4" w:rsidRPr="001F2E85">
        <w:rPr>
          <w:rFonts w:ascii="Verdana" w:hAnsi="Verdana" w:cs="Arial"/>
        </w:rPr>
        <w:t>this.</w:t>
      </w:r>
      <w:r w:rsidR="001C681F" w:rsidRPr="001F2E85">
        <w:rPr>
          <w:rFonts w:ascii="Verdana" w:hAnsi="Verdana" w:cs="Arial"/>
        </w:rPr>
        <w:t xml:space="preserve"> However, urgent meetings have been scheduled to discuss </w:t>
      </w:r>
      <w:r w:rsidR="00F00730" w:rsidRPr="001F2E85">
        <w:rPr>
          <w:rFonts w:ascii="Verdana" w:hAnsi="Verdana" w:cs="Arial"/>
        </w:rPr>
        <w:t xml:space="preserve">feedback </w:t>
      </w:r>
      <w:r w:rsidR="001C681F" w:rsidRPr="001F2E85">
        <w:rPr>
          <w:rFonts w:ascii="Verdana" w:hAnsi="Verdana" w:cs="Arial"/>
        </w:rPr>
        <w:t xml:space="preserve">with the Consultant body </w:t>
      </w:r>
      <w:r w:rsidR="00F00730" w:rsidRPr="001F2E85">
        <w:rPr>
          <w:rFonts w:ascii="Verdana" w:hAnsi="Verdana" w:cs="Arial"/>
        </w:rPr>
        <w:t>for th</w:t>
      </w:r>
      <w:r w:rsidR="001C681F" w:rsidRPr="001F2E85">
        <w:rPr>
          <w:rFonts w:ascii="Verdana" w:hAnsi="Verdana" w:cs="Arial"/>
        </w:rPr>
        <w:t>e 20</w:t>
      </w:r>
      <w:r w:rsidR="001C681F" w:rsidRPr="001F2E85">
        <w:rPr>
          <w:rFonts w:ascii="Verdana" w:hAnsi="Verdana" w:cs="Arial"/>
          <w:vertAlign w:val="superscript"/>
        </w:rPr>
        <w:t>th</w:t>
      </w:r>
      <w:r w:rsidR="001C681F" w:rsidRPr="001F2E85">
        <w:rPr>
          <w:rFonts w:ascii="Verdana" w:hAnsi="Verdana" w:cs="Arial"/>
        </w:rPr>
        <w:t xml:space="preserve"> of November. </w:t>
      </w:r>
    </w:p>
    <w:p w14:paraId="4E6689C6" w14:textId="77777777" w:rsidR="00057D78" w:rsidRPr="001F2E85" w:rsidRDefault="00057D78" w:rsidP="007536C1">
      <w:pPr>
        <w:pStyle w:val="ListParagraph"/>
        <w:spacing w:after="0" w:line="240" w:lineRule="auto"/>
        <w:ind w:left="0"/>
        <w:jc w:val="both"/>
        <w:rPr>
          <w:rFonts w:ascii="Verdana" w:hAnsi="Verdana" w:cs="Arial"/>
          <w:bCs/>
          <w:sz w:val="24"/>
          <w:szCs w:val="24"/>
        </w:rPr>
      </w:pPr>
    </w:p>
    <w:p w14:paraId="6D290427" w14:textId="297C08DB" w:rsidR="00653AEC" w:rsidRDefault="00653AEC" w:rsidP="007536C1">
      <w:pPr>
        <w:pStyle w:val="ListParagraph"/>
        <w:numPr>
          <w:ilvl w:val="0"/>
          <w:numId w:val="1"/>
        </w:numPr>
        <w:spacing w:after="0" w:line="240" w:lineRule="auto"/>
        <w:jc w:val="both"/>
        <w:rPr>
          <w:rFonts w:ascii="Verdana" w:hAnsi="Verdana" w:cs="Arial"/>
          <w:b/>
          <w:sz w:val="24"/>
          <w:szCs w:val="24"/>
        </w:rPr>
      </w:pPr>
      <w:r w:rsidRPr="001F2E85">
        <w:rPr>
          <w:rFonts w:ascii="Verdana" w:hAnsi="Verdana" w:cs="Arial"/>
          <w:b/>
          <w:sz w:val="24"/>
          <w:szCs w:val="24"/>
        </w:rPr>
        <w:t xml:space="preserve"> FINANCIAL IMPLICATIONS</w:t>
      </w:r>
    </w:p>
    <w:p w14:paraId="6D290428" w14:textId="512E35C1" w:rsidR="00653AEC" w:rsidRDefault="00057D78" w:rsidP="007536C1">
      <w:pPr>
        <w:spacing w:after="0" w:line="240" w:lineRule="auto"/>
        <w:jc w:val="both"/>
        <w:rPr>
          <w:rFonts w:ascii="Verdana" w:hAnsi="Verdana" w:cs="Arial"/>
          <w:sz w:val="24"/>
          <w:szCs w:val="24"/>
        </w:rPr>
      </w:pPr>
      <w:r w:rsidRPr="001F2E85">
        <w:rPr>
          <w:rFonts w:ascii="Verdana" w:hAnsi="Verdana" w:cs="Arial"/>
          <w:sz w:val="24"/>
          <w:szCs w:val="24"/>
        </w:rPr>
        <w:t xml:space="preserve">There are no financial implications associated with this report. </w:t>
      </w:r>
    </w:p>
    <w:p w14:paraId="46B5B392" w14:textId="77777777" w:rsidR="007536C1" w:rsidRPr="001F2E85" w:rsidRDefault="007536C1" w:rsidP="007536C1">
      <w:pPr>
        <w:spacing w:after="0" w:line="240" w:lineRule="auto"/>
        <w:jc w:val="both"/>
        <w:rPr>
          <w:rFonts w:ascii="Verdana" w:hAnsi="Verdana" w:cs="Arial"/>
          <w:b/>
          <w:sz w:val="24"/>
          <w:szCs w:val="24"/>
        </w:rPr>
      </w:pPr>
    </w:p>
    <w:p w14:paraId="6D29042A" w14:textId="0100BB54" w:rsidR="00653AEC" w:rsidRDefault="00653AEC" w:rsidP="007536C1">
      <w:pPr>
        <w:pStyle w:val="ListParagraph"/>
        <w:numPr>
          <w:ilvl w:val="0"/>
          <w:numId w:val="1"/>
        </w:numPr>
        <w:spacing w:after="0" w:line="240" w:lineRule="auto"/>
        <w:jc w:val="both"/>
        <w:rPr>
          <w:rFonts w:ascii="Verdana" w:hAnsi="Verdana" w:cs="Arial"/>
          <w:b/>
          <w:sz w:val="24"/>
          <w:szCs w:val="24"/>
        </w:rPr>
      </w:pPr>
      <w:r w:rsidRPr="001F2E85">
        <w:rPr>
          <w:rFonts w:ascii="Verdana" w:hAnsi="Verdana" w:cs="Arial"/>
          <w:b/>
          <w:sz w:val="24"/>
          <w:szCs w:val="24"/>
        </w:rPr>
        <w:t>RECOMMENDATION</w:t>
      </w:r>
    </w:p>
    <w:p w14:paraId="18F288C2" w14:textId="77777777" w:rsidR="00383DE0" w:rsidRPr="001F2E85" w:rsidRDefault="00383DE0" w:rsidP="007536C1">
      <w:pPr>
        <w:spacing w:after="0" w:line="240" w:lineRule="auto"/>
        <w:ind w:right="96"/>
        <w:jc w:val="both"/>
        <w:rPr>
          <w:rFonts w:ascii="Verdana" w:hAnsi="Verdana" w:cs="Arial"/>
          <w:sz w:val="24"/>
          <w:szCs w:val="24"/>
        </w:rPr>
      </w:pPr>
      <w:r w:rsidRPr="001F2E85">
        <w:rPr>
          <w:rFonts w:ascii="Verdana" w:hAnsi="Verdana" w:cs="Arial"/>
          <w:sz w:val="24"/>
          <w:szCs w:val="24"/>
        </w:rPr>
        <w:t>Members are asked to:</w:t>
      </w:r>
    </w:p>
    <w:p w14:paraId="2B753FA3" w14:textId="733807E6" w:rsidR="00383DE0" w:rsidRPr="00967C4C" w:rsidRDefault="00383DE0" w:rsidP="00967C4C">
      <w:pPr>
        <w:pStyle w:val="ListParagraph"/>
        <w:numPr>
          <w:ilvl w:val="0"/>
          <w:numId w:val="21"/>
        </w:numPr>
        <w:spacing w:after="0" w:line="240" w:lineRule="auto"/>
        <w:ind w:right="96"/>
        <w:jc w:val="both"/>
        <w:rPr>
          <w:rFonts w:ascii="Verdana" w:hAnsi="Verdana" w:cs="Arial"/>
          <w:bCs/>
          <w:sz w:val="24"/>
          <w:szCs w:val="24"/>
          <w:u w:val="single"/>
        </w:rPr>
      </w:pPr>
      <w:r w:rsidRPr="00967C4C">
        <w:rPr>
          <w:rFonts w:ascii="Verdana" w:hAnsi="Verdana" w:cs="Arial"/>
          <w:b/>
          <w:sz w:val="24"/>
          <w:szCs w:val="24"/>
        </w:rPr>
        <w:t xml:space="preserve">ACKNOWLEDGE </w:t>
      </w:r>
      <w:r w:rsidRPr="00967C4C">
        <w:rPr>
          <w:rFonts w:ascii="Verdana" w:hAnsi="Verdana" w:cs="Arial"/>
          <w:bCs/>
          <w:sz w:val="24"/>
          <w:szCs w:val="24"/>
        </w:rPr>
        <w:t xml:space="preserve">the HEIW quality assurance report following the visit to the </w:t>
      </w:r>
      <w:r w:rsidR="00F8534B" w:rsidRPr="00967C4C">
        <w:rPr>
          <w:rFonts w:ascii="Verdana" w:hAnsi="Verdana" w:cs="Arial"/>
          <w:bCs/>
          <w:sz w:val="24"/>
          <w:szCs w:val="24"/>
        </w:rPr>
        <w:t xml:space="preserve">Obstetrics &amp; Gynaecology </w:t>
      </w:r>
      <w:r w:rsidRPr="00967C4C">
        <w:rPr>
          <w:rFonts w:ascii="Verdana" w:hAnsi="Verdana" w:cs="Arial"/>
          <w:bCs/>
          <w:sz w:val="24"/>
          <w:szCs w:val="24"/>
        </w:rPr>
        <w:t xml:space="preserve">on </w:t>
      </w:r>
      <w:r w:rsidR="00E876E5" w:rsidRPr="00967C4C">
        <w:rPr>
          <w:rFonts w:ascii="Verdana" w:hAnsi="Verdana" w:cs="Arial"/>
          <w:bCs/>
          <w:sz w:val="24"/>
          <w:szCs w:val="24"/>
        </w:rPr>
        <w:t>5</w:t>
      </w:r>
      <w:r w:rsidR="00F8534B" w:rsidRPr="00967C4C">
        <w:rPr>
          <w:rFonts w:ascii="Verdana" w:hAnsi="Verdana" w:cs="Arial"/>
          <w:bCs/>
          <w:sz w:val="24"/>
          <w:szCs w:val="24"/>
          <w:vertAlign w:val="superscript"/>
        </w:rPr>
        <w:t>TH</w:t>
      </w:r>
      <w:r w:rsidR="00F8534B" w:rsidRPr="00967C4C">
        <w:rPr>
          <w:rFonts w:ascii="Verdana" w:hAnsi="Verdana" w:cs="Arial"/>
          <w:bCs/>
          <w:sz w:val="24"/>
          <w:szCs w:val="24"/>
        </w:rPr>
        <w:t xml:space="preserve"> of November</w:t>
      </w:r>
      <w:r w:rsidR="00170066" w:rsidRPr="00967C4C">
        <w:rPr>
          <w:rFonts w:ascii="Verdana" w:hAnsi="Verdana" w:cs="Arial"/>
          <w:bCs/>
          <w:sz w:val="24"/>
          <w:szCs w:val="24"/>
        </w:rPr>
        <w:t xml:space="preserve"> 2025</w:t>
      </w:r>
    </w:p>
    <w:p w14:paraId="4C171CCB" w14:textId="63C84B9C" w:rsidR="00383DE0" w:rsidRPr="00967C4C" w:rsidRDefault="00383DE0" w:rsidP="00967C4C">
      <w:pPr>
        <w:pStyle w:val="ListParagraph"/>
        <w:numPr>
          <w:ilvl w:val="0"/>
          <w:numId w:val="21"/>
        </w:numPr>
        <w:spacing w:after="0" w:line="240" w:lineRule="auto"/>
        <w:ind w:right="96"/>
        <w:jc w:val="both"/>
        <w:rPr>
          <w:rFonts w:ascii="Verdana" w:hAnsi="Verdana" w:cs="Arial"/>
          <w:b/>
          <w:sz w:val="24"/>
          <w:szCs w:val="24"/>
          <w:u w:val="single"/>
        </w:rPr>
      </w:pPr>
      <w:r w:rsidRPr="00967C4C">
        <w:rPr>
          <w:rFonts w:ascii="Verdana" w:hAnsi="Verdana" w:cs="Arial"/>
          <w:b/>
          <w:sz w:val="24"/>
          <w:szCs w:val="24"/>
        </w:rPr>
        <w:t xml:space="preserve">ACKNOWLEDGE </w:t>
      </w:r>
      <w:r w:rsidRPr="00967C4C">
        <w:rPr>
          <w:rFonts w:ascii="Verdana" w:hAnsi="Verdana" w:cs="Arial"/>
          <w:bCs/>
          <w:sz w:val="24"/>
          <w:szCs w:val="24"/>
        </w:rPr>
        <w:t xml:space="preserve">the risk score of </w:t>
      </w:r>
      <w:r w:rsidR="00FE65D0" w:rsidRPr="00967C4C">
        <w:rPr>
          <w:rFonts w:ascii="Verdana" w:hAnsi="Verdana" w:cs="Arial"/>
          <w:bCs/>
          <w:sz w:val="24"/>
          <w:szCs w:val="24"/>
        </w:rPr>
        <w:t>6</w:t>
      </w:r>
      <w:r w:rsidRPr="00967C4C">
        <w:rPr>
          <w:rFonts w:ascii="Verdana" w:hAnsi="Verdana" w:cs="Arial"/>
          <w:bCs/>
          <w:sz w:val="24"/>
          <w:szCs w:val="24"/>
        </w:rPr>
        <w:t xml:space="preserve"> and that is </w:t>
      </w:r>
      <w:r w:rsidR="00170066" w:rsidRPr="00967C4C">
        <w:rPr>
          <w:rFonts w:ascii="Verdana" w:hAnsi="Verdana" w:cs="Arial"/>
          <w:bCs/>
          <w:sz w:val="24"/>
          <w:szCs w:val="24"/>
        </w:rPr>
        <w:t xml:space="preserve">the </w:t>
      </w:r>
      <w:r w:rsidRPr="00967C4C">
        <w:rPr>
          <w:rFonts w:ascii="Verdana" w:hAnsi="Verdana" w:cs="Arial"/>
          <w:bCs/>
          <w:sz w:val="24"/>
          <w:szCs w:val="24"/>
        </w:rPr>
        <w:t>same as the previous visit;</w:t>
      </w:r>
    </w:p>
    <w:p w14:paraId="1E8EDD38" w14:textId="77777777" w:rsidR="00383DE0" w:rsidRPr="00967C4C" w:rsidRDefault="00383DE0" w:rsidP="00967C4C">
      <w:pPr>
        <w:pStyle w:val="ListParagraph"/>
        <w:numPr>
          <w:ilvl w:val="0"/>
          <w:numId w:val="21"/>
        </w:numPr>
        <w:spacing w:after="0" w:line="240" w:lineRule="auto"/>
        <w:ind w:right="96"/>
        <w:jc w:val="both"/>
        <w:rPr>
          <w:rFonts w:ascii="Verdana" w:hAnsi="Verdana" w:cs="Arial"/>
          <w:sz w:val="24"/>
          <w:szCs w:val="24"/>
        </w:rPr>
      </w:pPr>
      <w:r w:rsidRPr="00967C4C">
        <w:rPr>
          <w:rFonts w:ascii="Verdana" w:hAnsi="Verdana" w:cs="Arial"/>
          <w:b/>
          <w:sz w:val="24"/>
          <w:szCs w:val="24"/>
        </w:rPr>
        <w:t xml:space="preserve">BE ASSURED </w:t>
      </w:r>
      <w:r w:rsidRPr="00967C4C">
        <w:rPr>
          <w:rFonts w:ascii="Verdana" w:hAnsi="Verdana" w:cs="Arial"/>
          <w:bCs/>
          <w:sz w:val="24"/>
          <w:szCs w:val="24"/>
        </w:rPr>
        <w:t>an action plan is now in place to address the findings and recommendations;</w:t>
      </w:r>
    </w:p>
    <w:p w14:paraId="6C55D4D4" w14:textId="61F06674" w:rsidR="007C2D95" w:rsidRPr="00967C4C" w:rsidRDefault="00383DE0" w:rsidP="00967C4C">
      <w:pPr>
        <w:pStyle w:val="ListParagraph"/>
        <w:numPr>
          <w:ilvl w:val="0"/>
          <w:numId w:val="21"/>
        </w:numPr>
        <w:spacing w:after="0" w:line="240" w:lineRule="auto"/>
        <w:ind w:right="96"/>
        <w:jc w:val="both"/>
        <w:rPr>
          <w:rFonts w:ascii="Arial" w:hAnsi="Arial" w:cs="Arial"/>
          <w:sz w:val="24"/>
          <w:szCs w:val="24"/>
        </w:rPr>
      </w:pPr>
      <w:r w:rsidRPr="00967C4C">
        <w:rPr>
          <w:rFonts w:ascii="Verdana" w:hAnsi="Verdana" w:cs="Arial"/>
          <w:b/>
          <w:sz w:val="24"/>
          <w:szCs w:val="24"/>
        </w:rPr>
        <w:t xml:space="preserve">ACKNOWLEDGE </w:t>
      </w:r>
      <w:r w:rsidRPr="00967C4C">
        <w:rPr>
          <w:rFonts w:ascii="Verdana" w:hAnsi="Verdana" w:cs="Arial"/>
          <w:bCs/>
          <w:sz w:val="24"/>
          <w:szCs w:val="24"/>
        </w:rPr>
        <w:t>progress will be reported through the HEIW risk register report to the committee.</w:t>
      </w:r>
    </w:p>
    <w:p w14:paraId="0D74C7E8" w14:textId="77777777" w:rsidR="00967C4C" w:rsidRDefault="00967C4C" w:rsidP="00967C4C">
      <w:pPr>
        <w:spacing w:after="0" w:line="240" w:lineRule="auto"/>
        <w:ind w:right="96"/>
        <w:jc w:val="both"/>
        <w:rPr>
          <w:rFonts w:ascii="Arial" w:hAnsi="Arial" w:cs="Arial"/>
          <w:sz w:val="24"/>
          <w:szCs w:val="24"/>
        </w:rPr>
      </w:pPr>
    </w:p>
    <w:p w14:paraId="3915162F" w14:textId="77777777" w:rsidR="00967C4C" w:rsidRDefault="00967C4C" w:rsidP="00967C4C">
      <w:pPr>
        <w:spacing w:after="0" w:line="240" w:lineRule="auto"/>
        <w:ind w:right="96"/>
        <w:jc w:val="both"/>
        <w:rPr>
          <w:rFonts w:ascii="Arial" w:hAnsi="Arial" w:cs="Arial"/>
          <w:sz w:val="24"/>
          <w:szCs w:val="24"/>
        </w:rPr>
      </w:pPr>
    </w:p>
    <w:p w14:paraId="2F61DB76" w14:textId="77777777" w:rsidR="00967C4C" w:rsidRPr="00967C4C" w:rsidRDefault="00967C4C" w:rsidP="00967C4C">
      <w:pPr>
        <w:spacing w:after="0" w:line="240" w:lineRule="auto"/>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00730" w14:paraId="6D290436" w14:textId="77777777" w:rsidTr="00C95B3C">
        <w:tc>
          <w:tcPr>
            <w:tcW w:w="9245" w:type="dxa"/>
            <w:gridSpan w:val="4"/>
            <w:shd w:val="clear" w:color="auto" w:fill="D5DCE4" w:themeFill="text2" w:themeFillTint="33"/>
          </w:tcPr>
          <w:p w14:paraId="6D290434" w14:textId="77777777" w:rsidR="00034194" w:rsidRPr="007536C1" w:rsidRDefault="0020539A" w:rsidP="004F24F8">
            <w:pPr>
              <w:jc w:val="both"/>
              <w:rPr>
                <w:rFonts w:ascii="Verdana" w:hAnsi="Verdana" w:cs="Arial"/>
                <w:b/>
                <w:sz w:val="24"/>
                <w:szCs w:val="24"/>
              </w:rPr>
            </w:pPr>
            <w:r w:rsidRPr="007536C1">
              <w:rPr>
                <w:rFonts w:ascii="Verdana" w:hAnsi="Verdana" w:cs="Arial"/>
                <w:b/>
                <w:sz w:val="24"/>
                <w:szCs w:val="24"/>
              </w:rPr>
              <w:lastRenderedPageBreak/>
              <w:t>Governance and Assurance</w:t>
            </w:r>
          </w:p>
          <w:p w14:paraId="6D290435" w14:textId="77777777" w:rsidR="00034194" w:rsidRPr="007536C1" w:rsidRDefault="00034194" w:rsidP="004F24F8">
            <w:pPr>
              <w:jc w:val="both"/>
              <w:rPr>
                <w:rFonts w:ascii="Verdana" w:hAnsi="Verdana" w:cs="Arial"/>
                <w:sz w:val="24"/>
                <w:szCs w:val="24"/>
              </w:rPr>
            </w:pPr>
          </w:p>
        </w:tc>
      </w:tr>
      <w:tr w:rsidR="00F5324A" w:rsidRPr="00F00730" w14:paraId="6D29043A" w14:textId="77777777" w:rsidTr="00F5324A">
        <w:tc>
          <w:tcPr>
            <w:tcW w:w="1809" w:type="dxa"/>
            <w:vMerge w:val="restart"/>
          </w:tcPr>
          <w:p w14:paraId="6D290437"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Link to Enabling Objectives</w:t>
            </w:r>
          </w:p>
          <w:p w14:paraId="6D290438" w14:textId="77777777" w:rsidR="00F5324A" w:rsidRPr="007536C1" w:rsidRDefault="00F5324A" w:rsidP="004F24F8">
            <w:pPr>
              <w:jc w:val="both"/>
              <w:rPr>
                <w:rFonts w:ascii="Verdana" w:hAnsi="Verdana" w:cs="Arial"/>
                <w:b/>
                <w:sz w:val="24"/>
                <w:szCs w:val="24"/>
              </w:rPr>
            </w:pPr>
            <w:r w:rsidRPr="007536C1">
              <w:rPr>
                <w:rFonts w:ascii="Verdana" w:hAnsi="Verdana" w:cs="Arial"/>
                <w:b/>
                <w:i/>
                <w:sz w:val="24"/>
                <w:szCs w:val="24"/>
              </w:rPr>
              <w:t>(</w:t>
            </w:r>
            <w:proofErr w:type="gramStart"/>
            <w:r w:rsidRPr="007536C1">
              <w:rPr>
                <w:rFonts w:ascii="Verdana" w:hAnsi="Verdana" w:cs="Arial"/>
                <w:b/>
                <w:i/>
                <w:sz w:val="24"/>
                <w:szCs w:val="24"/>
              </w:rPr>
              <w:t>please</w:t>
            </w:r>
            <w:proofErr w:type="gramEnd"/>
            <w:r w:rsidRPr="007536C1">
              <w:rPr>
                <w:rFonts w:ascii="Verdana" w:hAnsi="Verdana" w:cs="Arial"/>
                <w:b/>
                <w:i/>
                <w:sz w:val="24"/>
                <w:szCs w:val="24"/>
              </w:rPr>
              <w:t xml:space="preserve"> </w:t>
            </w:r>
            <w:r w:rsidR="00133EA1" w:rsidRPr="007536C1">
              <w:rPr>
                <w:rFonts w:ascii="Verdana" w:hAnsi="Verdana" w:cs="Arial"/>
                <w:b/>
                <w:i/>
                <w:sz w:val="24"/>
                <w:szCs w:val="24"/>
              </w:rPr>
              <w:t>choose</w:t>
            </w:r>
            <w:r w:rsidRPr="007536C1">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Supporting better health and wellbeing by actively promoting and empowering people to live well in resilient communities</w:t>
            </w:r>
          </w:p>
        </w:tc>
      </w:tr>
      <w:tr w:rsidR="00F5324A" w:rsidRPr="00F00730" w14:paraId="6D29043E" w14:textId="77777777" w:rsidTr="00F5324A">
        <w:tc>
          <w:tcPr>
            <w:tcW w:w="1809" w:type="dxa"/>
            <w:vMerge/>
          </w:tcPr>
          <w:p w14:paraId="6D29043B" w14:textId="77777777" w:rsidR="00F5324A" w:rsidRPr="007536C1" w:rsidRDefault="00F5324A" w:rsidP="004F24F8">
            <w:pPr>
              <w:jc w:val="both"/>
              <w:rPr>
                <w:rFonts w:ascii="Verdana" w:hAnsi="Verdana" w:cs="Arial"/>
                <w:b/>
                <w:sz w:val="24"/>
                <w:szCs w:val="24"/>
              </w:rPr>
            </w:pPr>
          </w:p>
        </w:tc>
        <w:tc>
          <w:tcPr>
            <w:tcW w:w="5812" w:type="dxa"/>
            <w:gridSpan w:val="2"/>
          </w:tcPr>
          <w:p w14:paraId="6D29043C"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F9B01A3" w:rsidR="00F5324A" w:rsidRPr="007536C1" w:rsidRDefault="00043289"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42" w14:textId="77777777" w:rsidTr="00F5324A">
        <w:tc>
          <w:tcPr>
            <w:tcW w:w="1809" w:type="dxa"/>
            <w:vMerge/>
          </w:tcPr>
          <w:p w14:paraId="6D29043F" w14:textId="77777777" w:rsidR="00F5324A" w:rsidRPr="007536C1" w:rsidRDefault="00F5324A" w:rsidP="004F24F8">
            <w:pPr>
              <w:jc w:val="both"/>
              <w:rPr>
                <w:rFonts w:ascii="Verdana" w:hAnsi="Verdana" w:cs="Arial"/>
                <w:b/>
                <w:sz w:val="24"/>
                <w:szCs w:val="24"/>
              </w:rPr>
            </w:pPr>
          </w:p>
        </w:tc>
        <w:tc>
          <w:tcPr>
            <w:tcW w:w="5812" w:type="dxa"/>
            <w:gridSpan w:val="2"/>
          </w:tcPr>
          <w:p w14:paraId="6D290440"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536C1" w:rsidRDefault="00133EA1"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46" w14:textId="77777777" w:rsidTr="00F5324A">
        <w:tc>
          <w:tcPr>
            <w:tcW w:w="1809" w:type="dxa"/>
            <w:vMerge/>
          </w:tcPr>
          <w:p w14:paraId="6D290443" w14:textId="77777777" w:rsidR="00F5324A" w:rsidRPr="007536C1" w:rsidRDefault="00F5324A" w:rsidP="004F24F8">
            <w:pPr>
              <w:jc w:val="both"/>
              <w:rPr>
                <w:rFonts w:ascii="Verdana" w:hAnsi="Verdana" w:cs="Arial"/>
                <w:b/>
                <w:sz w:val="24"/>
                <w:szCs w:val="24"/>
              </w:rPr>
            </w:pPr>
          </w:p>
        </w:tc>
        <w:tc>
          <w:tcPr>
            <w:tcW w:w="5812" w:type="dxa"/>
            <w:gridSpan w:val="2"/>
          </w:tcPr>
          <w:p w14:paraId="6D290444"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536C1" w:rsidRDefault="00133EA1"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49" w14:textId="77777777" w:rsidTr="00F5324A">
        <w:tc>
          <w:tcPr>
            <w:tcW w:w="1809" w:type="dxa"/>
            <w:vMerge/>
          </w:tcPr>
          <w:p w14:paraId="6D290447" w14:textId="77777777" w:rsidR="00F5324A" w:rsidRPr="007536C1" w:rsidRDefault="00F5324A" w:rsidP="004F24F8">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 xml:space="preserve">Deliver better care through excellent health and care services achieving the outcomes that matter most to people </w:t>
            </w:r>
          </w:p>
        </w:tc>
      </w:tr>
      <w:tr w:rsidR="00F5324A" w:rsidRPr="00F00730" w14:paraId="6D29044D" w14:textId="77777777" w:rsidTr="00F5324A">
        <w:tc>
          <w:tcPr>
            <w:tcW w:w="1809" w:type="dxa"/>
            <w:vMerge/>
          </w:tcPr>
          <w:p w14:paraId="6D29044A" w14:textId="77777777" w:rsidR="00F5324A" w:rsidRPr="007536C1" w:rsidRDefault="00F5324A" w:rsidP="004F24F8">
            <w:pPr>
              <w:jc w:val="both"/>
              <w:rPr>
                <w:rFonts w:ascii="Verdana" w:hAnsi="Verdana" w:cs="Arial"/>
                <w:b/>
                <w:sz w:val="24"/>
                <w:szCs w:val="24"/>
              </w:rPr>
            </w:pPr>
          </w:p>
        </w:tc>
        <w:tc>
          <w:tcPr>
            <w:tcW w:w="5812" w:type="dxa"/>
            <w:gridSpan w:val="2"/>
          </w:tcPr>
          <w:p w14:paraId="6D29044B"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 xml:space="preserve">Best Value Outcomes and </w:t>
            </w:r>
            <w:proofErr w:type="gramStart"/>
            <w:r w:rsidRPr="007536C1">
              <w:rPr>
                <w:rFonts w:ascii="Verdana" w:hAnsi="Verdana" w:cs="Arial"/>
                <w:sz w:val="24"/>
                <w:szCs w:val="24"/>
              </w:rPr>
              <w:t>High Quality</w:t>
            </w:r>
            <w:proofErr w:type="gramEnd"/>
            <w:r w:rsidRPr="007536C1">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6FE08D15" w:rsidR="00F5324A" w:rsidRPr="007536C1" w:rsidRDefault="00043289"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51" w14:textId="77777777" w:rsidTr="00F5324A">
        <w:tc>
          <w:tcPr>
            <w:tcW w:w="1809" w:type="dxa"/>
            <w:vMerge/>
          </w:tcPr>
          <w:p w14:paraId="6D29044E" w14:textId="77777777" w:rsidR="00F5324A" w:rsidRPr="007536C1" w:rsidRDefault="00F5324A" w:rsidP="004F24F8">
            <w:pPr>
              <w:jc w:val="both"/>
              <w:rPr>
                <w:rFonts w:ascii="Verdana" w:hAnsi="Verdana" w:cs="Arial"/>
                <w:b/>
                <w:sz w:val="24"/>
                <w:szCs w:val="24"/>
              </w:rPr>
            </w:pPr>
          </w:p>
        </w:tc>
        <w:tc>
          <w:tcPr>
            <w:tcW w:w="5812" w:type="dxa"/>
            <w:gridSpan w:val="2"/>
          </w:tcPr>
          <w:p w14:paraId="6D29044F"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7536C1" w:rsidRDefault="00F57042"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55" w14:textId="77777777" w:rsidTr="00F5324A">
        <w:tc>
          <w:tcPr>
            <w:tcW w:w="1809" w:type="dxa"/>
            <w:vMerge/>
          </w:tcPr>
          <w:p w14:paraId="6D290452" w14:textId="77777777" w:rsidR="00F5324A" w:rsidRPr="007536C1" w:rsidRDefault="00F5324A" w:rsidP="004F24F8">
            <w:pPr>
              <w:jc w:val="both"/>
              <w:rPr>
                <w:rFonts w:ascii="Verdana" w:hAnsi="Verdana" w:cs="Arial"/>
                <w:b/>
                <w:sz w:val="24"/>
                <w:szCs w:val="24"/>
              </w:rPr>
            </w:pPr>
          </w:p>
        </w:tc>
        <w:tc>
          <w:tcPr>
            <w:tcW w:w="5812" w:type="dxa"/>
            <w:gridSpan w:val="2"/>
          </w:tcPr>
          <w:p w14:paraId="6D290453"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589A6284" w:rsidR="00F5324A" w:rsidRPr="007536C1" w:rsidRDefault="00043289"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59" w14:textId="77777777" w:rsidTr="00F5324A">
        <w:tc>
          <w:tcPr>
            <w:tcW w:w="1809" w:type="dxa"/>
            <w:vMerge/>
          </w:tcPr>
          <w:p w14:paraId="6D290456" w14:textId="77777777" w:rsidR="00F5324A" w:rsidRPr="007536C1" w:rsidRDefault="00F5324A" w:rsidP="004F24F8">
            <w:pPr>
              <w:jc w:val="both"/>
              <w:rPr>
                <w:rFonts w:ascii="Verdana" w:hAnsi="Verdana" w:cs="Arial"/>
                <w:b/>
                <w:sz w:val="24"/>
                <w:szCs w:val="24"/>
              </w:rPr>
            </w:pPr>
          </w:p>
        </w:tc>
        <w:tc>
          <w:tcPr>
            <w:tcW w:w="5812" w:type="dxa"/>
            <w:gridSpan w:val="2"/>
          </w:tcPr>
          <w:p w14:paraId="6D290457"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536C1" w:rsidRDefault="00133EA1"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5D" w14:textId="77777777" w:rsidTr="00F5324A">
        <w:tc>
          <w:tcPr>
            <w:tcW w:w="1809" w:type="dxa"/>
            <w:vMerge/>
          </w:tcPr>
          <w:p w14:paraId="6D29045A" w14:textId="77777777" w:rsidR="00F5324A" w:rsidRPr="007536C1" w:rsidRDefault="00F5324A" w:rsidP="004F24F8">
            <w:pPr>
              <w:jc w:val="both"/>
              <w:rPr>
                <w:rFonts w:ascii="Verdana" w:hAnsi="Verdana" w:cs="Arial"/>
                <w:b/>
                <w:sz w:val="24"/>
                <w:szCs w:val="24"/>
              </w:rPr>
            </w:pPr>
          </w:p>
        </w:tc>
        <w:tc>
          <w:tcPr>
            <w:tcW w:w="5812" w:type="dxa"/>
            <w:gridSpan w:val="2"/>
          </w:tcPr>
          <w:p w14:paraId="6D29045B"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076BD71B" w:rsidR="00F5324A" w:rsidRPr="007536C1" w:rsidRDefault="00043289"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5F" w14:textId="77777777" w:rsidTr="00CD7AA5">
        <w:tc>
          <w:tcPr>
            <w:tcW w:w="9245" w:type="dxa"/>
            <w:gridSpan w:val="4"/>
            <w:shd w:val="clear" w:color="auto" w:fill="D5DCE4" w:themeFill="text2" w:themeFillTint="33"/>
          </w:tcPr>
          <w:p w14:paraId="6D29045E"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Health and Care Standards</w:t>
            </w:r>
          </w:p>
        </w:tc>
      </w:tr>
      <w:tr w:rsidR="00F5324A" w:rsidRPr="00F00730" w14:paraId="6D290463" w14:textId="77777777" w:rsidTr="00F5324A">
        <w:tc>
          <w:tcPr>
            <w:tcW w:w="1809" w:type="dxa"/>
            <w:vMerge w:val="restart"/>
          </w:tcPr>
          <w:p w14:paraId="6D290460" w14:textId="77777777" w:rsidR="00F5324A" w:rsidRPr="007536C1" w:rsidRDefault="00133EA1" w:rsidP="004F24F8">
            <w:pPr>
              <w:jc w:val="both"/>
              <w:rPr>
                <w:rFonts w:ascii="Verdana" w:hAnsi="Verdana" w:cs="Arial"/>
                <w:sz w:val="24"/>
                <w:szCs w:val="24"/>
              </w:rPr>
            </w:pPr>
            <w:r w:rsidRPr="007536C1">
              <w:rPr>
                <w:rFonts w:ascii="Verdana" w:hAnsi="Verdana" w:cs="Arial"/>
                <w:b/>
                <w:i/>
                <w:sz w:val="24"/>
                <w:szCs w:val="24"/>
              </w:rPr>
              <w:t>(</w:t>
            </w:r>
            <w:proofErr w:type="gramStart"/>
            <w:r w:rsidRPr="007536C1">
              <w:rPr>
                <w:rFonts w:ascii="Verdana" w:hAnsi="Verdana" w:cs="Arial"/>
                <w:b/>
                <w:i/>
                <w:sz w:val="24"/>
                <w:szCs w:val="24"/>
              </w:rPr>
              <w:t>please</w:t>
            </w:r>
            <w:proofErr w:type="gramEnd"/>
            <w:r w:rsidRPr="007536C1">
              <w:rPr>
                <w:rFonts w:ascii="Verdana" w:hAnsi="Verdana" w:cs="Arial"/>
                <w:b/>
                <w:i/>
                <w:sz w:val="24"/>
                <w:szCs w:val="24"/>
              </w:rPr>
              <w:t xml:space="preserve"> choose)</w:t>
            </w:r>
          </w:p>
        </w:tc>
        <w:tc>
          <w:tcPr>
            <w:tcW w:w="5812" w:type="dxa"/>
            <w:gridSpan w:val="2"/>
          </w:tcPr>
          <w:p w14:paraId="6D290461" w14:textId="77777777" w:rsidR="00F5324A" w:rsidRPr="007536C1" w:rsidRDefault="00F5324A" w:rsidP="004F24F8">
            <w:pPr>
              <w:jc w:val="both"/>
              <w:rPr>
                <w:rFonts w:ascii="Verdana" w:hAnsi="Verdana" w:cs="Arial"/>
                <w:sz w:val="24"/>
                <w:szCs w:val="24"/>
              </w:rPr>
            </w:pPr>
            <w:r w:rsidRPr="007536C1">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7536C1" w:rsidRDefault="00133EA1" w:rsidP="004F24F8">
                <w:pPr>
                  <w:jc w:val="both"/>
                  <w:rPr>
                    <w:rFonts w:ascii="Verdana" w:hAnsi="Verdana" w:cs="Arial"/>
                    <w:sz w:val="24"/>
                    <w:szCs w:val="24"/>
                  </w:rPr>
                </w:pPr>
                <w:r w:rsidRPr="007536C1">
                  <w:rPr>
                    <w:rFonts w:ascii="Segoe UI Symbol" w:eastAsia="MS Gothic" w:hAnsi="Segoe UI Symbol" w:cs="Segoe UI Symbol"/>
                    <w:sz w:val="24"/>
                    <w:szCs w:val="24"/>
                  </w:rPr>
                  <w:t>☐</w:t>
                </w:r>
              </w:p>
            </w:tc>
          </w:sdtContent>
        </w:sdt>
      </w:tr>
      <w:tr w:rsidR="00F5324A" w:rsidRPr="00F00730" w14:paraId="6D290467" w14:textId="77777777" w:rsidTr="00F5324A">
        <w:tc>
          <w:tcPr>
            <w:tcW w:w="1809" w:type="dxa"/>
            <w:vMerge/>
          </w:tcPr>
          <w:p w14:paraId="6D290464" w14:textId="77777777" w:rsidR="00F5324A" w:rsidRPr="007536C1" w:rsidRDefault="00F5324A" w:rsidP="004F24F8">
            <w:pPr>
              <w:jc w:val="both"/>
              <w:rPr>
                <w:rFonts w:ascii="Verdana" w:hAnsi="Verdana" w:cs="Arial"/>
                <w:b/>
                <w:sz w:val="24"/>
                <w:szCs w:val="24"/>
              </w:rPr>
            </w:pPr>
          </w:p>
        </w:tc>
        <w:tc>
          <w:tcPr>
            <w:tcW w:w="5812" w:type="dxa"/>
            <w:gridSpan w:val="2"/>
          </w:tcPr>
          <w:p w14:paraId="6D290465"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7536C1" w:rsidRDefault="00F57042"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6B" w14:textId="77777777" w:rsidTr="00F5324A">
        <w:tc>
          <w:tcPr>
            <w:tcW w:w="1809" w:type="dxa"/>
            <w:vMerge/>
          </w:tcPr>
          <w:p w14:paraId="6D290468" w14:textId="77777777" w:rsidR="00F5324A" w:rsidRPr="007536C1" w:rsidRDefault="00F5324A" w:rsidP="004F24F8">
            <w:pPr>
              <w:jc w:val="both"/>
              <w:rPr>
                <w:rFonts w:ascii="Verdana" w:hAnsi="Verdana" w:cs="Arial"/>
                <w:b/>
                <w:sz w:val="24"/>
                <w:szCs w:val="24"/>
              </w:rPr>
            </w:pPr>
          </w:p>
        </w:tc>
        <w:tc>
          <w:tcPr>
            <w:tcW w:w="5812" w:type="dxa"/>
            <w:gridSpan w:val="2"/>
          </w:tcPr>
          <w:p w14:paraId="6D290469" w14:textId="77777777" w:rsidR="00F5324A" w:rsidRPr="007536C1" w:rsidRDefault="00F5324A" w:rsidP="004F24F8">
            <w:pPr>
              <w:jc w:val="both"/>
              <w:rPr>
                <w:rFonts w:ascii="Verdana" w:hAnsi="Verdana" w:cs="Arial"/>
                <w:b/>
                <w:sz w:val="24"/>
                <w:szCs w:val="24"/>
              </w:rPr>
            </w:pPr>
            <w:proofErr w:type="gramStart"/>
            <w:r w:rsidRPr="007536C1">
              <w:rPr>
                <w:rFonts w:ascii="Verdana" w:hAnsi="Verdana" w:cs="Arial"/>
                <w:sz w:val="24"/>
                <w:szCs w:val="24"/>
              </w:rPr>
              <w:t>Effective  Care</w:t>
            </w:r>
            <w:proofErr w:type="gramEnd"/>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7536C1" w:rsidRDefault="00133EA1"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6F" w14:textId="77777777" w:rsidTr="00F5324A">
        <w:tc>
          <w:tcPr>
            <w:tcW w:w="1809" w:type="dxa"/>
            <w:vMerge/>
          </w:tcPr>
          <w:p w14:paraId="6D29046C" w14:textId="77777777" w:rsidR="00F5324A" w:rsidRPr="007536C1" w:rsidRDefault="00F5324A" w:rsidP="004F24F8">
            <w:pPr>
              <w:jc w:val="both"/>
              <w:rPr>
                <w:rFonts w:ascii="Verdana" w:hAnsi="Verdana" w:cs="Arial"/>
                <w:b/>
                <w:sz w:val="24"/>
                <w:szCs w:val="24"/>
              </w:rPr>
            </w:pPr>
          </w:p>
        </w:tc>
        <w:tc>
          <w:tcPr>
            <w:tcW w:w="5812" w:type="dxa"/>
            <w:gridSpan w:val="2"/>
          </w:tcPr>
          <w:p w14:paraId="6D29046D"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7536C1" w:rsidRDefault="00133EA1"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73" w14:textId="77777777" w:rsidTr="00F5324A">
        <w:tc>
          <w:tcPr>
            <w:tcW w:w="1809" w:type="dxa"/>
            <w:vMerge/>
          </w:tcPr>
          <w:p w14:paraId="6D290470" w14:textId="77777777" w:rsidR="00F5324A" w:rsidRPr="007536C1" w:rsidRDefault="00F5324A" w:rsidP="004F24F8">
            <w:pPr>
              <w:jc w:val="both"/>
              <w:rPr>
                <w:rFonts w:ascii="Verdana" w:hAnsi="Verdana" w:cs="Arial"/>
                <w:b/>
                <w:sz w:val="24"/>
                <w:szCs w:val="24"/>
              </w:rPr>
            </w:pPr>
          </w:p>
        </w:tc>
        <w:tc>
          <w:tcPr>
            <w:tcW w:w="5812" w:type="dxa"/>
            <w:gridSpan w:val="2"/>
          </w:tcPr>
          <w:p w14:paraId="6D290471"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7536C1" w:rsidRDefault="00133EA1"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77" w14:textId="77777777" w:rsidTr="00F5324A">
        <w:tc>
          <w:tcPr>
            <w:tcW w:w="1809" w:type="dxa"/>
            <w:vMerge/>
          </w:tcPr>
          <w:p w14:paraId="6D290474" w14:textId="77777777" w:rsidR="00F5324A" w:rsidRPr="007536C1" w:rsidRDefault="00F5324A" w:rsidP="004F24F8">
            <w:pPr>
              <w:jc w:val="both"/>
              <w:rPr>
                <w:rFonts w:ascii="Verdana" w:hAnsi="Verdana" w:cs="Arial"/>
                <w:b/>
                <w:sz w:val="24"/>
                <w:szCs w:val="24"/>
              </w:rPr>
            </w:pPr>
          </w:p>
        </w:tc>
        <w:tc>
          <w:tcPr>
            <w:tcW w:w="5812" w:type="dxa"/>
            <w:gridSpan w:val="2"/>
          </w:tcPr>
          <w:p w14:paraId="6D290475"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7536C1" w:rsidRDefault="00133EA1"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7B" w14:textId="77777777" w:rsidTr="00F5324A">
        <w:tc>
          <w:tcPr>
            <w:tcW w:w="1809" w:type="dxa"/>
            <w:vMerge/>
          </w:tcPr>
          <w:p w14:paraId="6D290478" w14:textId="77777777" w:rsidR="00F5324A" w:rsidRPr="007536C1" w:rsidRDefault="00F5324A" w:rsidP="004F24F8">
            <w:pPr>
              <w:jc w:val="both"/>
              <w:rPr>
                <w:rFonts w:ascii="Verdana" w:hAnsi="Verdana" w:cs="Arial"/>
                <w:b/>
                <w:sz w:val="24"/>
                <w:szCs w:val="24"/>
              </w:rPr>
            </w:pPr>
          </w:p>
        </w:tc>
        <w:tc>
          <w:tcPr>
            <w:tcW w:w="5812" w:type="dxa"/>
            <w:gridSpan w:val="2"/>
          </w:tcPr>
          <w:p w14:paraId="6D290479" w14:textId="77777777" w:rsidR="00F5324A" w:rsidRPr="007536C1" w:rsidRDefault="00F5324A" w:rsidP="004F24F8">
            <w:pPr>
              <w:jc w:val="both"/>
              <w:rPr>
                <w:rFonts w:ascii="Verdana" w:hAnsi="Verdana" w:cs="Arial"/>
                <w:b/>
                <w:sz w:val="24"/>
                <w:szCs w:val="24"/>
              </w:rPr>
            </w:pPr>
            <w:r w:rsidRPr="007536C1">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5F08E58" w:rsidR="00F5324A" w:rsidRPr="007536C1" w:rsidRDefault="00043289" w:rsidP="004F24F8">
                <w:pPr>
                  <w:jc w:val="both"/>
                  <w:rPr>
                    <w:rFonts w:ascii="Verdana" w:hAnsi="Verdana" w:cs="Arial"/>
                    <w:b/>
                    <w:sz w:val="24"/>
                    <w:szCs w:val="24"/>
                  </w:rPr>
                </w:pPr>
                <w:r w:rsidRPr="007536C1">
                  <w:rPr>
                    <w:rFonts w:ascii="Segoe UI Symbol" w:eastAsia="MS Gothic" w:hAnsi="Segoe UI Symbol" w:cs="Segoe UI Symbol"/>
                    <w:sz w:val="24"/>
                    <w:szCs w:val="24"/>
                  </w:rPr>
                  <w:t>☒</w:t>
                </w:r>
              </w:p>
            </w:tc>
          </w:sdtContent>
        </w:sdt>
      </w:tr>
      <w:tr w:rsidR="00F5324A" w:rsidRPr="00F00730" w14:paraId="6D29047D" w14:textId="77777777" w:rsidTr="00CD7AA5">
        <w:tc>
          <w:tcPr>
            <w:tcW w:w="9245" w:type="dxa"/>
            <w:gridSpan w:val="4"/>
            <w:shd w:val="clear" w:color="auto" w:fill="D5DCE4" w:themeFill="text2" w:themeFillTint="33"/>
          </w:tcPr>
          <w:p w14:paraId="6D29047C"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Quality, Safety and Patient Experience</w:t>
            </w:r>
          </w:p>
        </w:tc>
      </w:tr>
      <w:tr w:rsidR="00F5324A" w:rsidRPr="00F00730" w14:paraId="6D290480" w14:textId="77777777" w:rsidTr="00C95B3C">
        <w:tc>
          <w:tcPr>
            <w:tcW w:w="9245" w:type="dxa"/>
            <w:gridSpan w:val="4"/>
          </w:tcPr>
          <w:p w14:paraId="6D29047F" w14:textId="0A0A47E5" w:rsidR="00F5324A" w:rsidRPr="007536C1" w:rsidRDefault="00EF2854" w:rsidP="004F24F8">
            <w:pPr>
              <w:jc w:val="both"/>
              <w:rPr>
                <w:rFonts w:ascii="Verdana" w:hAnsi="Verdana" w:cs="Arial"/>
                <w:bCs/>
                <w:sz w:val="24"/>
                <w:szCs w:val="24"/>
              </w:rPr>
            </w:pPr>
            <w:r w:rsidRPr="007536C1">
              <w:rPr>
                <w:rFonts w:ascii="Verdana" w:hAnsi="Verdana" w:cs="Arial"/>
                <w:bCs/>
                <w:sz w:val="24"/>
                <w:szCs w:val="24"/>
              </w:rPr>
              <w:t>Creating an education environment that is conducive to the needs of the trainees will promote a better learning experience and ensure that trainees receive education and training that meets local, national and professional standards. The health board is required to provide the provision of an environment and culture which supports and stimulates postgraduate medical and dental education and training as a Local Education Provider (LEP). Issues that require enhanced monitoring are those that could adversely affect patient safety, doctors’ progress in training, or the quality of the training environment.</w:t>
            </w:r>
          </w:p>
        </w:tc>
      </w:tr>
      <w:tr w:rsidR="00F5324A" w:rsidRPr="00F00730" w14:paraId="6D290482" w14:textId="77777777" w:rsidTr="00CD7AA5">
        <w:tc>
          <w:tcPr>
            <w:tcW w:w="9245" w:type="dxa"/>
            <w:gridSpan w:val="4"/>
            <w:shd w:val="clear" w:color="auto" w:fill="D5DCE4" w:themeFill="text2" w:themeFillTint="33"/>
          </w:tcPr>
          <w:p w14:paraId="6D290481" w14:textId="77777777" w:rsidR="00F5324A" w:rsidRPr="007536C1" w:rsidRDefault="00F5324A" w:rsidP="004F24F8">
            <w:pPr>
              <w:jc w:val="both"/>
              <w:rPr>
                <w:rFonts w:ascii="Verdana" w:hAnsi="Verdana" w:cs="Arial"/>
                <w:b/>
                <w:sz w:val="24"/>
                <w:szCs w:val="24"/>
              </w:rPr>
            </w:pPr>
            <w:r w:rsidRPr="007536C1">
              <w:rPr>
                <w:rFonts w:ascii="Verdana" w:hAnsi="Verdana" w:cs="Arial"/>
                <w:b/>
                <w:sz w:val="24"/>
                <w:szCs w:val="24"/>
              </w:rPr>
              <w:t>Financial Implications</w:t>
            </w:r>
          </w:p>
        </w:tc>
      </w:tr>
      <w:tr w:rsidR="00F5324A" w:rsidRPr="00F00730" w14:paraId="6D290487" w14:textId="77777777" w:rsidTr="00C95B3C">
        <w:tc>
          <w:tcPr>
            <w:tcW w:w="9245" w:type="dxa"/>
            <w:gridSpan w:val="4"/>
          </w:tcPr>
          <w:p w14:paraId="6D290486" w14:textId="34A37625" w:rsidR="00F5324A" w:rsidRPr="007536C1" w:rsidRDefault="003A5B48" w:rsidP="004F24F8">
            <w:pPr>
              <w:ind w:right="96"/>
              <w:jc w:val="both"/>
              <w:rPr>
                <w:rFonts w:ascii="Verdana" w:hAnsi="Verdana" w:cs="Arial"/>
                <w:color w:val="FF0000"/>
                <w:sz w:val="24"/>
                <w:szCs w:val="24"/>
              </w:rPr>
            </w:pPr>
            <w:r w:rsidRPr="007536C1">
              <w:rPr>
                <w:rFonts w:ascii="Verdana" w:hAnsi="Verdana" w:cs="Arial"/>
                <w:sz w:val="24"/>
                <w:szCs w:val="24"/>
              </w:rPr>
              <w:t>Costs to cover trainee gaps in rotas if training is withdrawn.</w:t>
            </w:r>
          </w:p>
        </w:tc>
      </w:tr>
      <w:tr w:rsidR="00F5324A" w:rsidRPr="00F00730" w14:paraId="6D290489" w14:textId="77777777" w:rsidTr="00CD7AA5">
        <w:tc>
          <w:tcPr>
            <w:tcW w:w="9245" w:type="dxa"/>
            <w:gridSpan w:val="4"/>
            <w:shd w:val="clear" w:color="auto" w:fill="D5DCE4" w:themeFill="text2" w:themeFillTint="33"/>
          </w:tcPr>
          <w:p w14:paraId="6D290488" w14:textId="77777777" w:rsidR="00F5324A" w:rsidRPr="007536C1" w:rsidRDefault="00F5324A" w:rsidP="004F24F8">
            <w:pPr>
              <w:keepNext/>
              <w:keepLines/>
              <w:ind w:right="96"/>
              <w:jc w:val="both"/>
              <w:rPr>
                <w:rFonts w:ascii="Verdana" w:hAnsi="Verdana" w:cs="Arial"/>
                <w:b/>
                <w:sz w:val="24"/>
                <w:szCs w:val="24"/>
              </w:rPr>
            </w:pPr>
            <w:r w:rsidRPr="007536C1">
              <w:rPr>
                <w:rFonts w:ascii="Verdana" w:hAnsi="Verdana" w:cs="Arial"/>
                <w:b/>
                <w:sz w:val="24"/>
                <w:szCs w:val="24"/>
              </w:rPr>
              <w:t>Legal Implications (including equality and diversity assessment)</w:t>
            </w:r>
          </w:p>
        </w:tc>
      </w:tr>
      <w:tr w:rsidR="00F5324A" w:rsidRPr="00F00730" w14:paraId="6D29048C" w14:textId="77777777" w:rsidTr="00C95B3C">
        <w:tc>
          <w:tcPr>
            <w:tcW w:w="9245" w:type="dxa"/>
            <w:gridSpan w:val="4"/>
          </w:tcPr>
          <w:p w14:paraId="6D29048B" w14:textId="732727D4" w:rsidR="00F5324A" w:rsidRPr="007536C1" w:rsidRDefault="005C5544" w:rsidP="004F24F8">
            <w:pPr>
              <w:ind w:right="96"/>
              <w:jc w:val="both"/>
              <w:rPr>
                <w:rFonts w:ascii="Verdana" w:hAnsi="Verdana" w:cs="Arial"/>
                <w:color w:val="FF0000"/>
                <w:sz w:val="24"/>
                <w:szCs w:val="24"/>
              </w:rPr>
            </w:pPr>
            <w:r w:rsidRPr="007536C1">
              <w:rPr>
                <w:rFonts w:ascii="Verdana" w:hAnsi="Verdana" w:cs="Arial"/>
                <w:sz w:val="24"/>
                <w:szCs w:val="24"/>
              </w:rPr>
              <w:t xml:space="preserve">As agreed, as part of the Expectations Agreement with HEIW, the health board has a duty to provide a supportive learning environment that meets national, local and professional standards. </w:t>
            </w:r>
          </w:p>
        </w:tc>
      </w:tr>
      <w:tr w:rsidR="00F5324A" w:rsidRPr="00F00730" w14:paraId="6D29048E" w14:textId="77777777" w:rsidTr="00CD7AA5">
        <w:tc>
          <w:tcPr>
            <w:tcW w:w="9245" w:type="dxa"/>
            <w:gridSpan w:val="4"/>
            <w:shd w:val="clear" w:color="auto" w:fill="D5DCE4" w:themeFill="text2" w:themeFillTint="33"/>
          </w:tcPr>
          <w:p w14:paraId="6D29048D" w14:textId="77777777" w:rsidR="00F5324A" w:rsidRPr="007536C1" w:rsidRDefault="00F5324A" w:rsidP="004F24F8">
            <w:pPr>
              <w:ind w:right="96"/>
              <w:jc w:val="both"/>
              <w:rPr>
                <w:rFonts w:ascii="Verdana" w:hAnsi="Verdana" w:cs="Arial"/>
                <w:b/>
                <w:color w:val="FF0000"/>
                <w:sz w:val="24"/>
                <w:szCs w:val="24"/>
              </w:rPr>
            </w:pPr>
            <w:r w:rsidRPr="007536C1">
              <w:rPr>
                <w:rFonts w:ascii="Verdana" w:hAnsi="Verdana" w:cs="Arial"/>
                <w:b/>
                <w:sz w:val="24"/>
                <w:szCs w:val="24"/>
              </w:rPr>
              <w:t>Staffing Implications</w:t>
            </w:r>
          </w:p>
        </w:tc>
      </w:tr>
      <w:tr w:rsidR="00F5324A" w:rsidRPr="00F00730" w14:paraId="6D290491" w14:textId="77777777" w:rsidTr="00C95B3C">
        <w:tc>
          <w:tcPr>
            <w:tcW w:w="9245" w:type="dxa"/>
            <w:gridSpan w:val="4"/>
          </w:tcPr>
          <w:p w14:paraId="6D290490" w14:textId="59526708" w:rsidR="00F5324A" w:rsidRPr="007536C1" w:rsidRDefault="00AF1343" w:rsidP="004F24F8">
            <w:pPr>
              <w:ind w:right="96"/>
              <w:jc w:val="both"/>
              <w:rPr>
                <w:rFonts w:ascii="Verdana" w:hAnsi="Verdana" w:cs="Arial"/>
                <w:color w:val="FF0000"/>
                <w:sz w:val="24"/>
                <w:szCs w:val="24"/>
              </w:rPr>
            </w:pPr>
            <w:r w:rsidRPr="007536C1">
              <w:rPr>
                <w:rFonts w:ascii="Verdana" w:hAnsi="Verdana" w:cs="Arial"/>
                <w:sz w:val="24"/>
                <w:szCs w:val="24"/>
              </w:rPr>
              <w:t xml:space="preserve">Gaps in rotas if training is withdrawn from specialties requiring departments to source additional resources to cover. </w:t>
            </w:r>
          </w:p>
        </w:tc>
      </w:tr>
      <w:tr w:rsidR="00F5324A" w:rsidRPr="00F00730" w14:paraId="6D290493" w14:textId="77777777" w:rsidTr="00CD7AA5">
        <w:tc>
          <w:tcPr>
            <w:tcW w:w="9245" w:type="dxa"/>
            <w:gridSpan w:val="4"/>
            <w:shd w:val="clear" w:color="auto" w:fill="D5DCE4" w:themeFill="text2" w:themeFillTint="33"/>
          </w:tcPr>
          <w:p w14:paraId="6D290492" w14:textId="77777777" w:rsidR="00F5324A" w:rsidRPr="007536C1" w:rsidRDefault="00296CD9" w:rsidP="004F24F8">
            <w:pPr>
              <w:ind w:right="96"/>
              <w:jc w:val="both"/>
              <w:rPr>
                <w:rFonts w:ascii="Verdana" w:hAnsi="Verdana" w:cs="Arial"/>
                <w:b/>
                <w:color w:val="FF0000"/>
                <w:sz w:val="24"/>
                <w:szCs w:val="24"/>
              </w:rPr>
            </w:pPr>
            <w:r w:rsidRPr="007536C1">
              <w:rPr>
                <w:rFonts w:ascii="Verdana" w:hAnsi="Verdana" w:cs="Arial"/>
                <w:b/>
                <w:sz w:val="24"/>
                <w:szCs w:val="24"/>
              </w:rPr>
              <w:lastRenderedPageBreak/>
              <w:t>Long Term Implications (including the impact of the Well-being of Future Generations (Wales) Act 2015)</w:t>
            </w:r>
          </w:p>
        </w:tc>
      </w:tr>
      <w:tr w:rsidR="00F5324A" w:rsidRPr="00F00730" w14:paraId="6D290496" w14:textId="77777777" w:rsidTr="00C95B3C">
        <w:tc>
          <w:tcPr>
            <w:tcW w:w="9245" w:type="dxa"/>
            <w:gridSpan w:val="4"/>
          </w:tcPr>
          <w:p w14:paraId="6D290495" w14:textId="59C89762" w:rsidR="00F5324A" w:rsidRPr="007536C1" w:rsidRDefault="00DC6A96" w:rsidP="004F24F8">
            <w:pPr>
              <w:ind w:right="96"/>
              <w:jc w:val="both"/>
              <w:rPr>
                <w:rFonts w:ascii="Verdana" w:hAnsi="Verdana" w:cs="Arial"/>
                <w:color w:val="FF0000"/>
                <w:sz w:val="24"/>
                <w:szCs w:val="24"/>
              </w:rPr>
            </w:pPr>
            <w:r w:rsidRPr="007536C1">
              <w:rPr>
                <w:rFonts w:ascii="Verdana" w:hAnsi="Verdana" w:cs="Arial"/>
                <w:sz w:val="24"/>
                <w:szCs w:val="24"/>
              </w:rPr>
              <w:t xml:space="preserve">The paper outlines the importance of providing a supportive learning environment to ensure our doctors of the future are equipped to provide excellent care and meet the growing demands on our NHS services. </w:t>
            </w:r>
          </w:p>
        </w:tc>
      </w:tr>
      <w:tr w:rsidR="00653AEC" w:rsidRPr="00F00730" w14:paraId="6D29049A" w14:textId="77777777" w:rsidTr="00C95B3C">
        <w:tc>
          <w:tcPr>
            <w:tcW w:w="2470" w:type="dxa"/>
            <w:gridSpan w:val="2"/>
          </w:tcPr>
          <w:p w14:paraId="6D290497" w14:textId="77777777" w:rsidR="00653AEC" w:rsidRPr="007536C1" w:rsidRDefault="00653AEC" w:rsidP="004F24F8">
            <w:pPr>
              <w:ind w:right="96"/>
              <w:jc w:val="both"/>
              <w:rPr>
                <w:rFonts w:ascii="Verdana" w:hAnsi="Verdana" w:cs="Arial"/>
                <w:color w:val="FF0000"/>
                <w:sz w:val="24"/>
                <w:szCs w:val="24"/>
              </w:rPr>
            </w:pPr>
            <w:r w:rsidRPr="007536C1">
              <w:rPr>
                <w:rFonts w:ascii="Verdana" w:hAnsi="Verdana" w:cs="Arial"/>
                <w:b/>
                <w:color w:val="000000" w:themeColor="text1"/>
                <w:sz w:val="24"/>
                <w:szCs w:val="24"/>
              </w:rPr>
              <w:t>Report History</w:t>
            </w:r>
          </w:p>
        </w:tc>
        <w:tc>
          <w:tcPr>
            <w:tcW w:w="6775" w:type="dxa"/>
            <w:gridSpan w:val="2"/>
          </w:tcPr>
          <w:p w14:paraId="6D290499" w14:textId="6F1CB2A1" w:rsidR="00653AEC" w:rsidRPr="007536C1" w:rsidRDefault="00DC6A96" w:rsidP="004F24F8">
            <w:pPr>
              <w:ind w:right="96"/>
              <w:jc w:val="both"/>
              <w:rPr>
                <w:rFonts w:ascii="Verdana" w:hAnsi="Verdana" w:cs="Arial"/>
                <w:color w:val="FF0000"/>
                <w:sz w:val="24"/>
                <w:szCs w:val="24"/>
              </w:rPr>
            </w:pPr>
            <w:r w:rsidRPr="007536C1">
              <w:rPr>
                <w:rFonts w:ascii="Verdana" w:hAnsi="Verdana" w:cs="Arial"/>
                <w:sz w:val="24"/>
                <w:szCs w:val="24"/>
              </w:rPr>
              <w:t xml:space="preserve">Reports and action plans following HEIW quality assurance reports are shared with the Workforce and OD Committee once finalised. </w:t>
            </w:r>
          </w:p>
        </w:tc>
      </w:tr>
      <w:tr w:rsidR="00653AEC" w:rsidRPr="00F00730" w14:paraId="6D29049F" w14:textId="77777777" w:rsidTr="00C95B3C">
        <w:tc>
          <w:tcPr>
            <w:tcW w:w="2470" w:type="dxa"/>
            <w:gridSpan w:val="2"/>
          </w:tcPr>
          <w:p w14:paraId="6D29049B" w14:textId="77777777" w:rsidR="00653AEC" w:rsidRPr="007536C1" w:rsidRDefault="00653AEC" w:rsidP="004F24F8">
            <w:pPr>
              <w:ind w:right="96"/>
              <w:jc w:val="both"/>
              <w:rPr>
                <w:rFonts w:ascii="Verdana" w:hAnsi="Verdana" w:cs="Arial"/>
                <w:b/>
                <w:color w:val="000000" w:themeColor="text1"/>
                <w:sz w:val="24"/>
                <w:szCs w:val="24"/>
              </w:rPr>
            </w:pPr>
            <w:r w:rsidRPr="007536C1">
              <w:rPr>
                <w:rFonts w:ascii="Verdana" w:hAnsi="Verdana" w:cs="Arial"/>
                <w:b/>
                <w:color w:val="000000" w:themeColor="text1"/>
                <w:sz w:val="24"/>
                <w:szCs w:val="24"/>
              </w:rPr>
              <w:t>Appendices</w:t>
            </w:r>
          </w:p>
        </w:tc>
        <w:tc>
          <w:tcPr>
            <w:tcW w:w="6775" w:type="dxa"/>
            <w:gridSpan w:val="2"/>
          </w:tcPr>
          <w:p w14:paraId="6F0F7BB1" w14:textId="118E5DF1" w:rsidR="00E061BE" w:rsidRPr="007536C1" w:rsidRDefault="004F732C" w:rsidP="004F24F8">
            <w:pPr>
              <w:ind w:right="96"/>
              <w:jc w:val="both"/>
              <w:rPr>
                <w:rFonts w:ascii="Verdana" w:hAnsi="Verdana" w:cs="Arial"/>
                <w:sz w:val="24"/>
                <w:szCs w:val="24"/>
              </w:rPr>
            </w:pPr>
            <w:r w:rsidRPr="007536C1">
              <w:rPr>
                <w:rFonts w:ascii="Verdana" w:hAnsi="Verdana" w:cs="Arial"/>
                <w:sz w:val="24"/>
                <w:szCs w:val="24"/>
              </w:rPr>
              <w:t>Appendix 1</w:t>
            </w:r>
            <w:r w:rsidR="007536C1">
              <w:rPr>
                <w:rFonts w:ascii="Verdana" w:hAnsi="Verdana" w:cs="Arial"/>
                <w:sz w:val="24"/>
                <w:szCs w:val="24"/>
              </w:rPr>
              <w:t xml:space="preserve"> – HEIW QA Action Plan </w:t>
            </w:r>
          </w:p>
          <w:p w14:paraId="25D91454" w14:textId="77777777" w:rsidR="004F732C" w:rsidRPr="007536C1" w:rsidRDefault="004F732C" w:rsidP="004F24F8">
            <w:pPr>
              <w:ind w:right="96"/>
              <w:jc w:val="both"/>
              <w:rPr>
                <w:rFonts w:ascii="Verdana" w:hAnsi="Verdana" w:cs="Arial"/>
                <w:sz w:val="24"/>
                <w:szCs w:val="24"/>
              </w:rPr>
            </w:pPr>
          </w:p>
          <w:p w14:paraId="3C116AB7" w14:textId="49AF351A" w:rsidR="00E061BE" w:rsidRPr="007536C1" w:rsidRDefault="00E061BE" w:rsidP="004F24F8">
            <w:pPr>
              <w:ind w:right="96"/>
              <w:jc w:val="both"/>
              <w:rPr>
                <w:rFonts w:ascii="Verdana" w:hAnsi="Verdana" w:cs="Arial"/>
                <w:sz w:val="24"/>
                <w:szCs w:val="24"/>
              </w:rPr>
            </w:pPr>
          </w:p>
          <w:p w14:paraId="6D29049E" w14:textId="400933B5" w:rsidR="00DC6A96" w:rsidRPr="007536C1" w:rsidRDefault="00DC6A96" w:rsidP="004F24F8">
            <w:pPr>
              <w:ind w:right="96"/>
              <w:jc w:val="both"/>
              <w:rPr>
                <w:rFonts w:ascii="Verdana" w:hAnsi="Verdana" w:cs="Arial"/>
                <w:color w:val="FF0000"/>
                <w:sz w:val="24"/>
                <w:szCs w:val="24"/>
              </w:rPr>
            </w:pPr>
            <w:r w:rsidRPr="007536C1">
              <w:rPr>
                <w:rFonts w:ascii="Verdana" w:hAnsi="Verdana" w:cs="Arial"/>
                <w:sz w:val="24"/>
                <w:szCs w:val="24"/>
              </w:rPr>
              <w:t xml:space="preserve"> </w:t>
            </w:r>
          </w:p>
        </w:tc>
      </w:tr>
    </w:tbl>
    <w:p w14:paraId="6D2904A0" w14:textId="77777777" w:rsidR="00034194" w:rsidRPr="00B4430B" w:rsidRDefault="00034194">
      <w:pPr>
        <w:rPr>
          <w:rFonts w:ascii="Verdana" w:hAnsi="Verdana"/>
          <w:sz w:val="24"/>
          <w:szCs w:val="24"/>
        </w:rPr>
      </w:pPr>
    </w:p>
    <w:sectPr w:rsidR="00034194" w:rsidRPr="00B4430B"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231AA" w14:textId="77777777" w:rsidR="00CB44FD" w:rsidRDefault="00CB44FD" w:rsidP="00C107F2">
      <w:pPr>
        <w:spacing w:after="0" w:line="240" w:lineRule="auto"/>
      </w:pPr>
      <w:r>
        <w:separator/>
      </w:r>
    </w:p>
  </w:endnote>
  <w:endnote w:type="continuationSeparator" w:id="0">
    <w:p w14:paraId="5E16D265" w14:textId="77777777" w:rsidR="00CB44FD" w:rsidRDefault="00CB44F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7535A253" w14:textId="77777777" w:rsidR="007536C1"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F2E85">
          <w:rPr>
            <w:noProof/>
          </w:rPr>
          <w:t>7</w:t>
        </w:r>
        <w:r>
          <w:fldChar w:fldCharType="end"/>
        </w:r>
        <w:r w:rsidR="005D3DF1">
          <w:t xml:space="preserve"> </w:t>
        </w:r>
      </w:p>
      <w:p w14:paraId="5EE9C96C" w14:textId="4348E2ED" w:rsidR="0032747D" w:rsidRDefault="0B3BE941">
        <w:pPr>
          <w:pStyle w:val="Footer"/>
          <w:jc w:val="right"/>
        </w:pPr>
        <w:r>
          <w:t>Workforce and OD Committee – 11 December 2025</w:t>
        </w:r>
      </w:p>
    </w:sdtContent>
  </w:sdt>
  <w:p w14:paraId="6D2904A9" w14:textId="5D65C77B" w:rsidR="003324CB" w:rsidRDefault="003324CB"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3DF0F8" w14:textId="77777777" w:rsidR="00CB44FD" w:rsidRDefault="00CB44FD" w:rsidP="00C107F2">
      <w:pPr>
        <w:spacing w:after="0" w:line="240" w:lineRule="auto"/>
      </w:pPr>
      <w:r>
        <w:separator/>
      </w:r>
    </w:p>
  </w:footnote>
  <w:footnote w:type="continuationSeparator" w:id="0">
    <w:p w14:paraId="57DB0440" w14:textId="77777777" w:rsidR="00CB44FD" w:rsidRDefault="00CB44F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0" locked="0" layoutInCell="1" allowOverlap="1" wp14:anchorId="6D2904AC" wp14:editId="5E3411FA">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F2D2E"/>
    <w:multiLevelType w:val="hybridMultilevel"/>
    <w:tmpl w:val="029C5B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D4C6A"/>
    <w:multiLevelType w:val="hybridMultilevel"/>
    <w:tmpl w:val="87A89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15500B"/>
    <w:multiLevelType w:val="multilevel"/>
    <w:tmpl w:val="EB1E6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7420B9"/>
    <w:multiLevelType w:val="hybridMultilevel"/>
    <w:tmpl w:val="23F84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E87BF9"/>
    <w:multiLevelType w:val="hybridMultilevel"/>
    <w:tmpl w:val="3F74BCA2"/>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2016CC1"/>
    <w:multiLevelType w:val="multilevel"/>
    <w:tmpl w:val="E95E61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09456EE"/>
    <w:multiLevelType w:val="multilevel"/>
    <w:tmpl w:val="3FF03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A55F4A"/>
    <w:multiLevelType w:val="multilevel"/>
    <w:tmpl w:val="DD50CD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B8E79E0"/>
    <w:multiLevelType w:val="hybridMultilevel"/>
    <w:tmpl w:val="72CC89E6"/>
    <w:lvl w:ilvl="0" w:tplc="D144B69E">
      <w:start w:val="1"/>
      <w:numFmt w:val="decimal"/>
      <w:lvlText w:val="%1."/>
      <w:lvlJc w:val="left"/>
      <w:pPr>
        <w:ind w:left="360" w:hanging="360"/>
      </w:pPr>
      <w:rPr>
        <w:b w:val="0"/>
        <w:bCs w:val="0"/>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6" w15:restartNumberingAfterBreak="0">
    <w:nsid w:val="702D35CA"/>
    <w:multiLevelType w:val="hybridMultilevel"/>
    <w:tmpl w:val="739A3BB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7" w15:restartNumberingAfterBreak="0">
    <w:nsid w:val="74900682"/>
    <w:multiLevelType w:val="multilevel"/>
    <w:tmpl w:val="A330EF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42A8B4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0"/>
  </w:num>
  <w:num w:numId="3">
    <w:abstractNumId w:val="9"/>
  </w:num>
  <w:num w:numId="4">
    <w:abstractNumId w:val="7"/>
  </w:num>
  <w:num w:numId="5">
    <w:abstractNumId w:val="4"/>
  </w:num>
  <w:num w:numId="6">
    <w:abstractNumId w:val="19"/>
  </w:num>
  <w:num w:numId="7">
    <w:abstractNumId w:val="20"/>
  </w:num>
  <w:num w:numId="8">
    <w:abstractNumId w:val="13"/>
  </w:num>
  <w:num w:numId="9">
    <w:abstractNumId w:val="14"/>
  </w:num>
  <w:num w:numId="10">
    <w:abstractNumId w:val="18"/>
  </w:num>
  <w:num w:numId="11">
    <w:abstractNumId w:val="0"/>
  </w:num>
  <w:num w:numId="12">
    <w:abstractNumId w:val="5"/>
  </w:num>
  <w:num w:numId="1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2"/>
  </w:num>
  <w:num w:numId="17">
    <w:abstractNumId w:val="12"/>
  </w:num>
  <w:num w:numId="18">
    <w:abstractNumId w:val="11"/>
  </w:num>
  <w:num w:numId="19">
    <w:abstractNumId w:val="8"/>
  </w:num>
  <w:num w:numId="20">
    <w:abstractNumId w:val="16"/>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3289"/>
    <w:rsid w:val="00057D78"/>
    <w:rsid w:val="00074E87"/>
    <w:rsid w:val="00083FC0"/>
    <w:rsid w:val="000F361B"/>
    <w:rsid w:val="00115900"/>
    <w:rsid w:val="00133EA1"/>
    <w:rsid w:val="00141A96"/>
    <w:rsid w:val="0016096B"/>
    <w:rsid w:val="00162FE2"/>
    <w:rsid w:val="00170066"/>
    <w:rsid w:val="00186A3B"/>
    <w:rsid w:val="00186BC0"/>
    <w:rsid w:val="001C681F"/>
    <w:rsid w:val="001E4E56"/>
    <w:rsid w:val="001E75A5"/>
    <w:rsid w:val="001F2E85"/>
    <w:rsid w:val="00200804"/>
    <w:rsid w:val="0020539A"/>
    <w:rsid w:val="00211523"/>
    <w:rsid w:val="00233330"/>
    <w:rsid w:val="00241662"/>
    <w:rsid w:val="002518B7"/>
    <w:rsid w:val="002950FF"/>
    <w:rsid w:val="00296CD9"/>
    <w:rsid w:val="002A729D"/>
    <w:rsid w:val="002B7C9A"/>
    <w:rsid w:val="002C3DD6"/>
    <w:rsid w:val="002C5CEE"/>
    <w:rsid w:val="002F2F78"/>
    <w:rsid w:val="002F6CB5"/>
    <w:rsid w:val="00300032"/>
    <w:rsid w:val="0032747D"/>
    <w:rsid w:val="003324CB"/>
    <w:rsid w:val="00332D06"/>
    <w:rsid w:val="00357664"/>
    <w:rsid w:val="00367CB0"/>
    <w:rsid w:val="00383DE0"/>
    <w:rsid w:val="0038659D"/>
    <w:rsid w:val="003A5B48"/>
    <w:rsid w:val="003C0FF8"/>
    <w:rsid w:val="003C2E32"/>
    <w:rsid w:val="003E761F"/>
    <w:rsid w:val="00414894"/>
    <w:rsid w:val="00425AE4"/>
    <w:rsid w:val="00431E53"/>
    <w:rsid w:val="00461835"/>
    <w:rsid w:val="00475218"/>
    <w:rsid w:val="004F24F8"/>
    <w:rsid w:val="004F732C"/>
    <w:rsid w:val="0052297E"/>
    <w:rsid w:val="00570348"/>
    <w:rsid w:val="00574BCF"/>
    <w:rsid w:val="00575DA9"/>
    <w:rsid w:val="00585277"/>
    <w:rsid w:val="005A0B23"/>
    <w:rsid w:val="005B64E8"/>
    <w:rsid w:val="005C5544"/>
    <w:rsid w:val="005D1652"/>
    <w:rsid w:val="005D2C4A"/>
    <w:rsid w:val="005D3DF1"/>
    <w:rsid w:val="005E3A60"/>
    <w:rsid w:val="006201D0"/>
    <w:rsid w:val="006235B2"/>
    <w:rsid w:val="006414A4"/>
    <w:rsid w:val="006472CE"/>
    <w:rsid w:val="00653AEC"/>
    <w:rsid w:val="00655190"/>
    <w:rsid w:val="00662218"/>
    <w:rsid w:val="00675DEA"/>
    <w:rsid w:val="00685AE0"/>
    <w:rsid w:val="0069315C"/>
    <w:rsid w:val="006B5CEC"/>
    <w:rsid w:val="006C531E"/>
    <w:rsid w:val="006D1998"/>
    <w:rsid w:val="00702341"/>
    <w:rsid w:val="00703D77"/>
    <w:rsid w:val="00711095"/>
    <w:rsid w:val="00720C64"/>
    <w:rsid w:val="00725F5D"/>
    <w:rsid w:val="0072604C"/>
    <w:rsid w:val="0073336B"/>
    <w:rsid w:val="007536C1"/>
    <w:rsid w:val="00756F4D"/>
    <w:rsid w:val="00762BBE"/>
    <w:rsid w:val="00767E3E"/>
    <w:rsid w:val="007759D5"/>
    <w:rsid w:val="007A1CE6"/>
    <w:rsid w:val="007A4554"/>
    <w:rsid w:val="007C2D95"/>
    <w:rsid w:val="007E07C7"/>
    <w:rsid w:val="007E2DB7"/>
    <w:rsid w:val="00820546"/>
    <w:rsid w:val="008810B9"/>
    <w:rsid w:val="008C15D9"/>
    <w:rsid w:val="008D0747"/>
    <w:rsid w:val="008E4180"/>
    <w:rsid w:val="008E68A2"/>
    <w:rsid w:val="009112DC"/>
    <w:rsid w:val="009477A9"/>
    <w:rsid w:val="00951700"/>
    <w:rsid w:val="00961DD6"/>
    <w:rsid w:val="0096608E"/>
    <w:rsid w:val="00967C4C"/>
    <w:rsid w:val="00996159"/>
    <w:rsid w:val="009D669B"/>
    <w:rsid w:val="009E7097"/>
    <w:rsid w:val="009E7AF7"/>
    <w:rsid w:val="009F2A8D"/>
    <w:rsid w:val="00A3615D"/>
    <w:rsid w:val="00AA2799"/>
    <w:rsid w:val="00AD064D"/>
    <w:rsid w:val="00AD71BC"/>
    <w:rsid w:val="00AF1343"/>
    <w:rsid w:val="00AF2BD7"/>
    <w:rsid w:val="00B04162"/>
    <w:rsid w:val="00B0479E"/>
    <w:rsid w:val="00B053A3"/>
    <w:rsid w:val="00B0564E"/>
    <w:rsid w:val="00B224D7"/>
    <w:rsid w:val="00B22661"/>
    <w:rsid w:val="00B23A76"/>
    <w:rsid w:val="00B34216"/>
    <w:rsid w:val="00B35ECC"/>
    <w:rsid w:val="00B4430B"/>
    <w:rsid w:val="00B60E5F"/>
    <w:rsid w:val="00B71B26"/>
    <w:rsid w:val="00B7456B"/>
    <w:rsid w:val="00B96C67"/>
    <w:rsid w:val="00BA2507"/>
    <w:rsid w:val="00BB709D"/>
    <w:rsid w:val="00BC241D"/>
    <w:rsid w:val="00BE173A"/>
    <w:rsid w:val="00C025EA"/>
    <w:rsid w:val="00C05E57"/>
    <w:rsid w:val="00C107F2"/>
    <w:rsid w:val="00C2143D"/>
    <w:rsid w:val="00C33A04"/>
    <w:rsid w:val="00C56152"/>
    <w:rsid w:val="00C61658"/>
    <w:rsid w:val="00C95B3C"/>
    <w:rsid w:val="00CA6D65"/>
    <w:rsid w:val="00CB1C7D"/>
    <w:rsid w:val="00CB446F"/>
    <w:rsid w:val="00CB44FD"/>
    <w:rsid w:val="00CD7AA5"/>
    <w:rsid w:val="00CE1D43"/>
    <w:rsid w:val="00CE20C3"/>
    <w:rsid w:val="00CE3E9D"/>
    <w:rsid w:val="00CE5B42"/>
    <w:rsid w:val="00D816CF"/>
    <w:rsid w:val="00D91D81"/>
    <w:rsid w:val="00DA76AD"/>
    <w:rsid w:val="00DC6A96"/>
    <w:rsid w:val="00E061BE"/>
    <w:rsid w:val="00E242E5"/>
    <w:rsid w:val="00E42FCE"/>
    <w:rsid w:val="00E51303"/>
    <w:rsid w:val="00E876E5"/>
    <w:rsid w:val="00ED1326"/>
    <w:rsid w:val="00EE016E"/>
    <w:rsid w:val="00EF2854"/>
    <w:rsid w:val="00EF31AD"/>
    <w:rsid w:val="00F00730"/>
    <w:rsid w:val="00F05438"/>
    <w:rsid w:val="00F06D6F"/>
    <w:rsid w:val="00F11CD2"/>
    <w:rsid w:val="00F24EBA"/>
    <w:rsid w:val="00F32DC4"/>
    <w:rsid w:val="00F33757"/>
    <w:rsid w:val="00F5082D"/>
    <w:rsid w:val="00F531BD"/>
    <w:rsid w:val="00F5324A"/>
    <w:rsid w:val="00F55629"/>
    <w:rsid w:val="00F57042"/>
    <w:rsid w:val="00F57C68"/>
    <w:rsid w:val="00F7236D"/>
    <w:rsid w:val="00F8534B"/>
    <w:rsid w:val="00FA0CA9"/>
    <w:rsid w:val="00FB07CF"/>
    <w:rsid w:val="00FC7C90"/>
    <w:rsid w:val="00FE65D0"/>
    <w:rsid w:val="0B3BE941"/>
    <w:rsid w:val="14D944E9"/>
    <w:rsid w:val="66B894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210386D-B439-4456-A894-C9E9AD592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9E709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sid w:val="009E7097"/>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E876E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158651">
      <w:bodyDiv w:val="1"/>
      <w:marLeft w:val="0"/>
      <w:marRight w:val="0"/>
      <w:marTop w:val="0"/>
      <w:marBottom w:val="0"/>
      <w:divBdr>
        <w:top w:val="none" w:sz="0" w:space="0" w:color="auto"/>
        <w:left w:val="none" w:sz="0" w:space="0" w:color="auto"/>
        <w:bottom w:val="none" w:sz="0" w:space="0" w:color="auto"/>
        <w:right w:val="none" w:sz="0" w:space="0" w:color="auto"/>
      </w:divBdr>
      <w:divsChild>
        <w:div w:id="644747736">
          <w:marLeft w:val="0"/>
          <w:marRight w:val="0"/>
          <w:marTop w:val="0"/>
          <w:marBottom w:val="0"/>
          <w:divBdr>
            <w:top w:val="none" w:sz="0" w:space="0" w:color="auto"/>
            <w:left w:val="none" w:sz="0" w:space="0" w:color="auto"/>
            <w:bottom w:val="none" w:sz="0" w:space="0" w:color="auto"/>
            <w:right w:val="none" w:sz="0" w:space="0" w:color="auto"/>
          </w:divBdr>
        </w:div>
      </w:divsChild>
    </w:div>
    <w:div w:id="586377963">
      <w:bodyDiv w:val="1"/>
      <w:marLeft w:val="0"/>
      <w:marRight w:val="0"/>
      <w:marTop w:val="0"/>
      <w:marBottom w:val="0"/>
      <w:divBdr>
        <w:top w:val="none" w:sz="0" w:space="0" w:color="auto"/>
        <w:left w:val="none" w:sz="0" w:space="0" w:color="auto"/>
        <w:bottom w:val="none" w:sz="0" w:space="0" w:color="auto"/>
        <w:right w:val="none" w:sz="0" w:space="0" w:color="auto"/>
      </w:divBdr>
    </w:div>
    <w:div w:id="64351323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7647640">
      <w:bodyDiv w:val="1"/>
      <w:marLeft w:val="0"/>
      <w:marRight w:val="0"/>
      <w:marTop w:val="0"/>
      <w:marBottom w:val="0"/>
      <w:divBdr>
        <w:top w:val="none" w:sz="0" w:space="0" w:color="auto"/>
        <w:left w:val="none" w:sz="0" w:space="0" w:color="auto"/>
        <w:bottom w:val="none" w:sz="0" w:space="0" w:color="auto"/>
        <w:right w:val="none" w:sz="0" w:space="0" w:color="auto"/>
      </w:divBdr>
      <w:divsChild>
        <w:div w:id="1304850505">
          <w:marLeft w:val="0"/>
          <w:marRight w:val="0"/>
          <w:marTop w:val="0"/>
          <w:marBottom w:val="0"/>
          <w:divBdr>
            <w:top w:val="none" w:sz="0" w:space="0" w:color="auto"/>
            <w:left w:val="none" w:sz="0" w:space="0" w:color="auto"/>
            <w:bottom w:val="none" w:sz="0" w:space="0" w:color="auto"/>
            <w:right w:val="none" w:sz="0" w:space="0" w:color="auto"/>
          </w:divBdr>
        </w:div>
      </w:divsChild>
    </w:div>
    <w:div w:id="1272935301">
      <w:bodyDiv w:val="1"/>
      <w:marLeft w:val="0"/>
      <w:marRight w:val="0"/>
      <w:marTop w:val="0"/>
      <w:marBottom w:val="0"/>
      <w:divBdr>
        <w:top w:val="none" w:sz="0" w:space="0" w:color="auto"/>
        <w:left w:val="none" w:sz="0" w:space="0" w:color="auto"/>
        <w:bottom w:val="none" w:sz="0" w:space="0" w:color="auto"/>
        <w:right w:val="none" w:sz="0" w:space="0" w:color="auto"/>
      </w:divBdr>
      <w:divsChild>
        <w:div w:id="672494842">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58095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eiw.nhs.wales/files/quality-management-framewor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59BE1CB-680B-454E-BB2D-B5FE4D483D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EC49ED2-A20C-4E14-B63A-9DBDE3CB9001}">
  <ds:schemaRefs>
    <ds:schemaRef ds:uri="http://schemas.openxmlformats.org/officeDocument/2006/bibliography"/>
  </ds:schemaRefs>
</ds:datastoreItem>
</file>

<file path=customXml/itemProps3.xml><?xml version="1.0" encoding="utf-8"?>
<ds:datastoreItem xmlns:ds="http://schemas.openxmlformats.org/officeDocument/2006/customXml" ds:itemID="{67AFDDFB-ED29-42DF-A721-5962575C13A3}">
  <ds:schemaRefs>
    <ds:schemaRef ds:uri="http://schemas.microsoft.com/office/2006/metadata/properties"/>
    <ds:schemaRef ds:uri="http://schemas.microsoft.com/office/infopath/2007/PartnerControls"/>
    <ds:schemaRef ds:uri="http://schemas.microsoft.com/sharepoint/v3"/>
    <ds:schemaRef ds:uri="2795bbee-07b4-4e79-98d8-0419d9871cad"/>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6A13F9A1-A962-4105-98CD-0D388AF2E8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1525</Words>
  <Characters>8629</Characters>
  <Application>Microsoft Office Word</Application>
  <DocSecurity>0</DocSecurity>
  <Lines>71</Lines>
  <Paragraphs>20</Paragraphs>
  <ScaleCrop>false</ScaleCrop>
  <Company>ABM LHB</Company>
  <LinksUpToDate>false</LinksUpToDate>
  <CharactersWithSpaces>10134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18</cp:revision>
  <dcterms:created xsi:type="dcterms:W3CDTF">2025-11-20T17:14:00Z</dcterms:created>
  <dcterms:modified xsi:type="dcterms:W3CDTF">2025-12-03T11:30:00Z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