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2-18T00:00:00Z">
              <w:dateFormat w:val="dd MMMM yyyy"/>
              <w:lid w:val="en-GB"/>
              <w:storeMappedDataAs w:val="dateTime"/>
              <w:calendar w:val="gregorian"/>
            </w:date>
          </w:sdtPr>
          <w:sdtEndPr/>
          <w:sdtContent>
            <w:tc>
              <w:tcPr>
                <w:tcW w:w="3260" w:type="dxa"/>
                <w:gridSpan w:val="2"/>
              </w:tcPr>
              <w:p w14:paraId="6D2903DF" w14:textId="0FDC19C6" w:rsidR="00F5082D" w:rsidRPr="00FA0CA9" w:rsidRDefault="005B3157" w:rsidP="00FA0CA9">
                <w:pPr>
                  <w:rPr>
                    <w:rFonts w:ascii="Arial" w:hAnsi="Arial" w:cs="Arial"/>
                    <w:b/>
                    <w:sz w:val="24"/>
                    <w:szCs w:val="24"/>
                  </w:rPr>
                </w:pPr>
                <w:r>
                  <w:rPr>
                    <w:rFonts w:ascii="Arial" w:hAnsi="Arial" w:cs="Arial"/>
                    <w:b/>
                    <w:sz w:val="24"/>
                    <w:szCs w:val="24"/>
                  </w:rPr>
                  <w:t>18 December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75F173C5" w:rsidR="00F5082D" w:rsidRPr="00FA0CA9" w:rsidRDefault="0080518D" w:rsidP="00FA0CA9">
            <w:pPr>
              <w:rPr>
                <w:rFonts w:ascii="Arial" w:hAnsi="Arial" w:cs="Arial"/>
                <w:b/>
                <w:sz w:val="24"/>
                <w:szCs w:val="24"/>
              </w:rPr>
            </w:pPr>
            <w:r>
              <w:rPr>
                <w:rFonts w:ascii="Arial" w:hAnsi="Arial" w:cs="Arial"/>
                <w:b/>
                <w:sz w:val="24"/>
                <w:szCs w:val="24"/>
              </w:rPr>
              <w:t>4</w:t>
            </w:r>
            <w:r w:rsidR="00710734">
              <w:rPr>
                <w:rFonts w:ascii="Arial" w:hAnsi="Arial" w:cs="Arial"/>
                <w:b/>
                <w:sz w:val="24"/>
                <w:szCs w:val="24"/>
              </w:rPr>
              <w:t>.2</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6AFCACB2" w:rsidR="00DB1B39" w:rsidRPr="00FA0CA9" w:rsidRDefault="00DB1B39" w:rsidP="00DB1B39">
            <w:pPr>
              <w:rPr>
                <w:rFonts w:ascii="Arial" w:hAnsi="Arial" w:cs="Arial"/>
                <w:b/>
                <w:sz w:val="24"/>
                <w:szCs w:val="24"/>
              </w:rPr>
            </w:pPr>
            <w:r>
              <w:rPr>
                <w:rFonts w:ascii="Arial" w:hAnsi="Arial" w:cs="Arial"/>
                <w:b/>
                <w:sz w:val="24"/>
                <w:szCs w:val="24"/>
              </w:rPr>
              <w:t>Risk Management Report</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7A7A06C5" w:rsidR="00DB1B39" w:rsidRPr="00FA0CA9" w:rsidRDefault="00DB1B39" w:rsidP="00DB1B39">
            <w:pPr>
              <w:rPr>
                <w:rFonts w:ascii="Arial" w:hAnsi="Arial" w:cs="Arial"/>
                <w:sz w:val="24"/>
                <w:szCs w:val="24"/>
              </w:rPr>
            </w:pPr>
            <w:r>
              <w:rPr>
                <w:rFonts w:ascii="Arial" w:hAnsi="Arial" w:cs="Arial"/>
                <w:sz w:val="24"/>
                <w:szCs w:val="24"/>
              </w:rPr>
              <w:t xml:space="preserve">Neil Thomas, Assistant Head of Risk &amp; Assurance </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662B92A" w:rsidR="00DB1B39" w:rsidRPr="00A14600" w:rsidRDefault="00DB1B39" w:rsidP="00DB1B39">
            <w:pPr>
              <w:rPr>
                <w:rFonts w:ascii="Arial" w:hAnsi="Arial" w:cs="Arial"/>
                <w:sz w:val="24"/>
                <w:szCs w:val="24"/>
              </w:rPr>
            </w:pPr>
            <w:r w:rsidRPr="00A14600">
              <w:rPr>
                <w:rFonts w:ascii="Arial" w:hAnsi="Arial" w:cs="Arial"/>
                <w:sz w:val="24"/>
                <w:szCs w:val="24"/>
              </w:rPr>
              <w:t>Hazel Lloyd, Interim 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A14600" w:rsidRDefault="00DB1B39" w:rsidP="00DB1B39">
            <w:pPr>
              <w:rPr>
                <w:rFonts w:ascii="Arial" w:hAnsi="Arial" w:cs="Arial"/>
                <w:sz w:val="24"/>
                <w:szCs w:val="24"/>
              </w:rPr>
            </w:pPr>
            <w:r w:rsidRPr="00A14600">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A14600" w:rsidRDefault="00DB1B39" w:rsidP="00DB1B39">
            <w:pPr>
              <w:rPr>
                <w:rFonts w:ascii="Arial" w:hAnsi="Arial" w:cs="Arial"/>
                <w:sz w:val="24"/>
                <w:szCs w:val="24"/>
              </w:rPr>
            </w:pPr>
            <w:r w:rsidRPr="00A14600">
              <w:rPr>
                <w:rFonts w:ascii="Arial" w:hAnsi="Arial" w:cs="Arial"/>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7144B24F" w:rsidR="00DB1B39" w:rsidRPr="00FA0CA9" w:rsidRDefault="00DB1B39" w:rsidP="00DB1B39">
            <w:pPr>
              <w:rPr>
                <w:rFonts w:ascii="Arial" w:hAnsi="Arial" w:cs="Arial"/>
                <w:sz w:val="24"/>
                <w:szCs w:val="24"/>
              </w:rPr>
            </w:pPr>
            <w:r w:rsidRPr="002D5E3A">
              <w:rPr>
                <w:rFonts w:ascii="Arial" w:hAnsi="Arial" w:cs="Arial"/>
                <w:sz w:val="24"/>
                <w:szCs w:val="24"/>
              </w:rPr>
              <w:t xml:space="preserve">The purpose of this report is to inform the </w:t>
            </w:r>
            <w:r>
              <w:rPr>
                <w:rFonts w:ascii="Arial" w:hAnsi="Arial" w:cs="Arial"/>
                <w:sz w:val="24"/>
                <w:szCs w:val="24"/>
              </w:rPr>
              <w:t xml:space="preserve">Workforce </w:t>
            </w:r>
            <w:r w:rsidR="005A1627">
              <w:rPr>
                <w:rFonts w:ascii="Arial" w:hAnsi="Arial" w:cs="Arial"/>
                <w:sz w:val="24"/>
                <w:szCs w:val="24"/>
              </w:rPr>
              <w:t xml:space="preserve">and OD </w:t>
            </w:r>
            <w:r w:rsidRPr="002D5E3A">
              <w:rPr>
                <w:rFonts w:ascii="Arial" w:hAnsi="Arial" w:cs="Arial"/>
                <w:sz w:val="24"/>
                <w:szCs w:val="24"/>
              </w:rPr>
              <w:t xml:space="preserve">Committee of the risks within the Health Board Risk Register (HBRR) assigned to </w:t>
            </w:r>
            <w:r>
              <w:rPr>
                <w:rFonts w:ascii="Arial" w:hAnsi="Arial" w:cs="Arial"/>
                <w:sz w:val="24"/>
                <w:szCs w:val="24"/>
              </w:rPr>
              <w:t>the Committee for scrutiny.</w:t>
            </w: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10826DAC" w14:textId="4E175048" w:rsidR="00DB1B39" w:rsidRPr="00420FD8" w:rsidRDefault="005B3157" w:rsidP="00DB1B39">
            <w:pPr>
              <w:pStyle w:val="BodyText"/>
              <w:numPr>
                <w:ilvl w:val="0"/>
                <w:numId w:val="11"/>
              </w:numPr>
              <w:ind w:left="315" w:right="14" w:hanging="283"/>
              <w:jc w:val="both"/>
              <w:rPr>
                <w:rFonts w:ascii="Arial" w:hAnsi="Arial" w:cs="Arial"/>
              </w:rPr>
            </w:pPr>
            <w:r>
              <w:rPr>
                <w:rFonts w:ascii="Arial" w:hAnsi="Arial" w:cs="Arial"/>
              </w:rPr>
              <w:t>This is the first presentation of an extract of the Health Board Risk Register (HBRR) to the Workforce &amp; OD Committee</w:t>
            </w:r>
            <w:r w:rsidR="00DB1B39" w:rsidRPr="00420FD8">
              <w:rPr>
                <w:rFonts w:ascii="Arial" w:hAnsi="Arial" w:cs="Arial"/>
              </w:rPr>
              <w:t xml:space="preserve">. </w:t>
            </w:r>
          </w:p>
          <w:p w14:paraId="60D19100" w14:textId="2E97C9EF" w:rsidR="00DB1B39" w:rsidRPr="00DB1B39" w:rsidRDefault="005B3157" w:rsidP="00DB1B39">
            <w:pPr>
              <w:pStyle w:val="BodyText"/>
              <w:numPr>
                <w:ilvl w:val="0"/>
                <w:numId w:val="11"/>
              </w:numPr>
              <w:ind w:left="315" w:right="14" w:hanging="283"/>
              <w:jc w:val="both"/>
              <w:rPr>
                <w:rFonts w:ascii="Arial" w:hAnsi="Arial" w:cs="Arial"/>
                <w:color w:val="FF0000"/>
              </w:rPr>
            </w:pPr>
            <w:r>
              <w:rPr>
                <w:rFonts w:ascii="Arial" w:hAnsi="Arial" w:cs="Arial"/>
              </w:rPr>
              <w:t>R</w:t>
            </w:r>
            <w:r w:rsidR="00DB1B39" w:rsidRPr="00420FD8">
              <w:rPr>
                <w:rFonts w:ascii="Arial" w:hAnsi="Arial" w:cs="Arial"/>
              </w:rPr>
              <w:t xml:space="preserve">isks have been subject to update by Executive Directors on a monthly basis. </w:t>
            </w:r>
            <w:r w:rsidR="00DB1B39">
              <w:rPr>
                <w:rFonts w:ascii="Arial" w:hAnsi="Arial" w:cs="Arial"/>
              </w:rPr>
              <w:t xml:space="preserve">This report presents risks from the </w:t>
            </w:r>
            <w:r>
              <w:rPr>
                <w:rFonts w:ascii="Arial" w:hAnsi="Arial" w:cs="Arial"/>
              </w:rPr>
              <w:t xml:space="preserve">November </w:t>
            </w:r>
            <w:r w:rsidR="00DB1B39">
              <w:rPr>
                <w:rFonts w:ascii="Arial" w:hAnsi="Arial" w:cs="Arial"/>
              </w:rPr>
              <w:t>2024 HBRR.</w:t>
            </w:r>
          </w:p>
          <w:p w14:paraId="442D0014" w14:textId="1C921137" w:rsidR="00DB1B39" w:rsidRPr="00DB1B39" w:rsidRDefault="00DB1B39" w:rsidP="00DB1B39">
            <w:pPr>
              <w:pStyle w:val="BodyText"/>
              <w:numPr>
                <w:ilvl w:val="0"/>
                <w:numId w:val="11"/>
              </w:numPr>
              <w:ind w:left="315" w:right="14" w:hanging="283"/>
              <w:jc w:val="both"/>
              <w:rPr>
                <w:rFonts w:ascii="Arial" w:hAnsi="Arial" w:cs="Arial"/>
                <w:color w:val="FF0000"/>
              </w:rPr>
            </w:pPr>
            <w:r w:rsidRPr="00DB1B39">
              <w:rPr>
                <w:rFonts w:ascii="Arial" w:hAnsi="Arial" w:cs="Arial"/>
              </w:rPr>
              <w:t>The</w:t>
            </w:r>
            <w:r w:rsidR="000F4C92">
              <w:rPr>
                <w:rFonts w:ascii="Arial" w:hAnsi="Arial" w:cs="Arial"/>
              </w:rPr>
              <w:t xml:space="preserve">re are </w:t>
            </w:r>
            <w:r w:rsidR="005B3157">
              <w:rPr>
                <w:rFonts w:ascii="Arial" w:hAnsi="Arial" w:cs="Arial"/>
              </w:rPr>
              <w:t xml:space="preserve">two </w:t>
            </w:r>
            <w:r w:rsidRPr="00DB1B39">
              <w:rPr>
                <w:rFonts w:ascii="Arial" w:hAnsi="Arial" w:cs="Arial"/>
              </w:rPr>
              <w:t xml:space="preserve">risks overseen by Workforce </w:t>
            </w:r>
            <w:r w:rsidR="005B3157">
              <w:rPr>
                <w:rFonts w:ascii="Arial" w:hAnsi="Arial" w:cs="Arial"/>
              </w:rPr>
              <w:t xml:space="preserve">&amp; </w:t>
            </w:r>
            <w:r w:rsidRPr="00DB1B39">
              <w:rPr>
                <w:rFonts w:ascii="Arial" w:hAnsi="Arial" w:cs="Arial"/>
              </w:rPr>
              <w:t xml:space="preserve">OD Committee </w:t>
            </w:r>
            <w:r w:rsidR="00C170CE">
              <w:rPr>
                <w:rFonts w:ascii="Arial" w:hAnsi="Arial" w:cs="Arial"/>
              </w:rPr>
              <w:t>in open session</w:t>
            </w:r>
            <w:r w:rsidR="00BF47C3">
              <w:rPr>
                <w:rFonts w:ascii="Arial" w:hAnsi="Arial" w:cs="Arial"/>
              </w:rPr>
              <w:t>. A</w:t>
            </w:r>
            <w:r w:rsidR="005B3157">
              <w:rPr>
                <w:rFonts w:ascii="Arial" w:hAnsi="Arial" w:cs="Arial"/>
              </w:rPr>
              <w:t xml:space="preserve">n </w:t>
            </w:r>
            <w:r w:rsidRPr="00DB1B39">
              <w:rPr>
                <w:rFonts w:ascii="Arial" w:hAnsi="Arial" w:cs="Arial"/>
              </w:rPr>
              <w:t xml:space="preserve">additional risk </w:t>
            </w:r>
            <w:r w:rsidR="005B3157">
              <w:rPr>
                <w:rFonts w:ascii="Arial" w:hAnsi="Arial" w:cs="Arial"/>
              </w:rPr>
              <w:t xml:space="preserve">is </w:t>
            </w:r>
            <w:r w:rsidR="00C170CE">
              <w:rPr>
                <w:rFonts w:ascii="Arial" w:hAnsi="Arial" w:cs="Arial"/>
              </w:rPr>
              <w:t xml:space="preserve">reported in </w:t>
            </w:r>
            <w:r w:rsidRPr="00DB1B39">
              <w:rPr>
                <w:rFonts w:ascii="Arial" w:hAnsi="Arial" w:cs="Arial"/>
              </w:rPr>
              <w:t xml:space="preserve">closed session. </w:t>
            </w:r>
            <w:r w:rsidR="005B3157">
              <w:rPr>
                <w:rFonts w:ascii="Arial" w:hAnsi="Arial" w:cs="Arial"/>
              </w:rPr>
              <w:t xml:space="preserve">Two further risks overseen by </w:t>
            </w:r>
            <w:r w:rsidR="00BF47C3">
              <w:rPr>
                <w:rFonts w:ascii="Arial" w:hAnsi="Arial" w:cs="Arial"/>
              </w:rPr>
              <w:t xml:space="preserve">other </w:t>
            </w:r>
            <w:r w:rsidR="005B3157">
              <w:rPr>
                <w:rFonts w:ascii="Arial" w:hAnsi="Arial" w:cs="Arial"/>
              </w:rPr>
              <w:t>Committee</w:t>
            </w:r>
            <w:r w:rsidR="00BF47C3">
              <w:rPr>
                <w:rFonts w:ascii="Arial" w:hAnsi="Arial" w:cs="Arial"/>
              </w:rPr>
              <w:t>s</w:t>
            </w:r>
            <w:r w:rsidR="005B3157">
              <w:rPr>
                <w:rFonts w:ascii="Arial" w:hAnsi="Arial" w:cs="Arial"/>
              </w:rPr>
              <w:t xml:space="preserve"> are included here for information.</w:t>
            </w:r>
          </w:p>
          <w:p w14:paraId="6D290401" w14:textId="26BFE3FF" w:rsidR="00DB1B39" w:rsidRPr="00FA0CA9" w:rsidRDefault="00DB1B39" w:rsidP="00DB1B39">
            <w:pPr>
              <w:rPr>
                <w:rFonts w:ascii="Arial" w:hAnsi="Arial" w:cs="Arial"/>
                <w:sz w:val="24"/>
                <w:szCs w:val="24"/>
              </w:rPr>
            </w:pP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79777C71" w14:textId="6FF06AED" w:rsidR="00A571F0" w:rsidRDefault="00A571F0" w:rsidP="00A571F0">
            <w:pPr>
              <w:pStyle w:val="BodyText"/>
              <w:numPr>
                <w:ilvl w:val="0"/>
                <w:numId w:val="11"/>
              </w:numPr>
              <w:ind w:left="315"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Workforce </w:t>
            </w:r>
            <w:r w:rsidR="005B3157">
              <w:rPr>
                <w:rFonts w:ascii="ArialMT" w:hAnsi="ArialMT" w:cs="ArialMT"/>
              </w:rPr>
              <w:t xml:space="preserve">&amp; </w:t>
            </w:r>
            <w:r>
              <w:rPr>
                <w:rFonts w:ascii="ArialMT" w:hAnsi="ArialMT" w:cs="ArialMT"/>
              </w:rPr>
              <w:t>OD Committee.</w:t>
            </w:r>
          </w:p>
          <w:p w14:paraId="2F27EBB7" w14:textId="77777777" w:rsidR="00A571F0" w:rsidRDefault="00A571F0" w:rsidP="00A571F0">
            <w:pPr>
              <w:autoSpaceDE w:val="0"/>
              <w:autoSpaceDN w:val="0"/>
              <w:adjustRightInd w:val="0"/>
              <w:rPr>
                <w:rFonts w:ascii="Arial-BoldMT" w:hAnsi="Arial-BoldMT" w:cs="Arial-BoldMT"/>
                <w:b/>
                <w:bCs/>
                <w:sz w:val="24"/>
                <w:szCs w:val="24"/>
              </w:rPr>
            </w:pPr>
          </w:p>
          <w:p w14:paraId="1E8ACF79" w14:textId="77777777" w:rsidR="00A571F0" w:rsidRPr="00A571F0" w:rsidRDefault="00A571F0" w:rsidP="00A571F0">
            <w:pPr>
              <w:pStyle w:val="BodyText"/>
              <w:numPr>
                <w:ilvl w:val="0"/>
                <w:numId w:val="11"/>
              </w:numPr>
              <w:ind w:left="315"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6D29041A" w14:textId="4DB5E2D1" w:rsidR="00653AEC" w:rsidRDefault="0020539A" w:rsidP="00653AEC">
      <w:pPr>
        <w:spacing w:after="0" w:line="240" w:lineRule="auto"/>
        <w:jc w:val="center"/>
        <w:rPr>
          <w:rFonts w:ascii="Arial" w:hAnsi="Arial" w:cs="Arial"/>
          <w:b/>
          <w:sz w:val="24"/>
          <w:szCs w:val="24"/>
        </w:rPr>
      </w:pPr>
      <w:r>
        <w:br w:type="page"/>
      </w:r>
      <w:r w:rsidR="008C2E58">
        <w:rPr>
          <w:rFonts w:ascii="Arial" w:hAnsi="Arial" w:cs="Arial"/>
          <w:b/>
          <w:sz w:val="24"/>
          <w:szCs w:val="24"/>
        </w:rPr>
        <w:lastRenderedPageBreak/>
        <w:t>RISK MANAGEMENT REPORT</w:t>
      </w:r>
    </w:p>
    <w:p w14:paraId="55CB379A" w14:textId="1A229F3E" w:rsidR="008C2E58" w:rsidRDefault="008C2E58" w:rsidP="00653AEC">
      <w:pPr>
        <w:spacing w:after="0" w:line="240" w:lineRule="auto"/>
        <w:jc w:val="center"/>
        <w:rPr>
          <w:rFonts w:ascii="Arial" w:hAnsi="Arial" w:cs="Arial"/>
          <w:b/>
          <w:sz w:val="24"/>
          <w:szCs w:val="24"/>
        </w:rPr>
      </w:pPr>
    </w:p>
    <w:p w14:paraId="3D43D83A" w14:textId="72925DCE" w:rsidR="008C2E58" w:rsidRDefault="008C2E58" w:rsidP="00653AEC">
      <w:pPr>
        <w:spacing w:after="0" w:line="240" w:lineRule="auto"/>
        <w:jc w:val="center"/>
        <w:rPr>
          <w:rFonts w:ascii="Arial" w:hAnsi="Arial" w:cs="Arial"/>
          <w:b/>
          <w:sz w:val="24"/>
          <w:szCs w:val="24"/>
        </w:rPr>
      </w:pPr>
      <w:r>
        <w:rPr>
          <w:rFonts w:ascii="Arial" w:hAnsi="Arial" w:cs="Arial"/>
          <w:b/>
          <w:sz w:val="24"/>
          <w:szCs w:val="24"/>
        </w:rPr>
        <w:t>WORKFORCE</w:t>
      </w:r>
      <w:r w:rsidR="005B3157">
        <w:rPr>
          <w:rFonts w:ascii="Arial" w:hAnsi="Arial" w:cs="Arial"/>
          <w:b/>
          <w:sz w:val="24"/>
          <w:szCs w:val="24"/>
        </w:rPr>
        <w:t xml:space="preserve"> &amp; </w:t>
      </w:r>
      <w:r w:rsidR="00DC6111">
        <w:rPr>
          <w:rFonts w:ascii="Arial" w:hAnsi="Arial" w:cs="Arial"/>
          <w:b/>
          <w:sz w:val="24"/>
          <w:szCs w:val="24"/>
        </w:rPr>
        <w:t>OD COMMITTEE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9CAEA6B" w14:textId="77777777" w:rsidR="00A571F0" w:rsidRPr="00A571F0" w:rsidRDefault="00A571F0" w:rsidP="00A571F0">
      <w:pPr>
        <w:pStyle w:val="ListParagraph"/>
        <w:spacing w:after="0" w:line="240" w:lineRule="auto"/>
        <w:rPr>
          <w:rFonts w:ascii="Arial" w:hAnsi="Arial" w:cs="Arial"/>
          <w:sz w:val="24"/>
          <w:szCs w:val="24"/>
        </w:rPr>
      </w:pPr>
    </w:p>
    <w:p w14:paraId="6D29041E" w14:textId="75DF8DD2" w:rsidR="00653AEC" w:rsidRPr="00A571F0" w:rsidRDefault="00A571F0" w:rsidP="00A571F0">
      <w:pPr>
        <w:pStyle w:val="ListParagraph"/>
        <w:spacing w:after="0" w:line="240" w:lineRule="auto"/>
        <w:rPr>
          <w:rFonts w:ascii="Arial" w:hAnsi="Arial" w:cs="Arial"/>
          <w:sz w:val="24"/>
          <w:szCs w:val="24"/>
        </w:rPr>
      </w:pPr>
      <w:r w:rsidRPr="00A571F0">
        <w:rPr>
          <w:rFonts w:ascii="Arial" w:hAnsi="Arial" w:cs="Arial"/>
          <w:sz w:val="24"/>
          <w:szCs w:val="24"/>
        </w:rPr>
        <w:t xml:space="preserve">The purpose of this report is to inform the Workforce </w:t>
      </w:r>
      <w:r w:rsidR="005B3157">
        <w:rPr>
          <w:rFonts w:ascii="Arial" w:hAnsi="Arial" w:cs="Arial"/>
          <w:sz w:val="24"/>
          <w:szCs w:val="24"/>
        </w:rPr>
        <w:t xml:space="preserve">&amp; </w:t>
      </w:r>
      <w:r w:rsidRPr="00A571F0">
        <w:rPr>
          <w:rFonts w:ascii="Arial" w:hAnsi="Arial" w:cs="Arial"/>
          <w:sz w:val="24"/>
          <w:szCs w:val="24"/>
        </w:rPr>
        <w:t>OD Committee of the risks within the Health Board Risk Register (HBRR) assigned to the Committee for scrutiny.</w:t>
      </w:r>
    </w:p>
    <w:p w14:paraId="464FC4F5" w14:textId="77777777" w:rsidR="00A571F0" w:rsidRPr="00A571F0" w:rsidRDefault="00A571F0" w:rsidP="00A571F0">
      <w:pPr>
        <w:pStyle w:val="ListParagraph"/>
        <w:spacing w:after="0" w:line="240" w:lineRule="auto"/>
        <w:rPr>
          <w:rFonts w:ascii="Arial" w:hAnsi="Arial" w:cs="Arial"/>
          <w:b/>
          <w:sz w:val="24"/>
          <w:szCs w:val="24"/>
        </w:rPr>
      </w:pPr>
    </w:p>
    <w:p w14:paraId="6D29041F" w14:textId="77777777" w:rsidR="00653AEC" w:rsidRPr="00A571F0"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7A915829" w14:textId="77777777" w:rsidR="00A571F0" w:rsidRPr="00A571F0" w:rsidRDefault="00A571F0" w:rsidP="00653AEC">
      <w:pPr>
        <w:spacing w:after="0" w:line="240" w:lineRule="auto"/>
        <w:rPr>
          <w:rFonts w:ascii="Arial" w:hAnsi="Arial" w:cs="Arial"/>
          <w:sz w:val="24"/>
          <w:szCs w:val="24"/>
        </w:rPr>
      </w:pPr>
    </w:p>
    <w:p w14:paraId="1FC15DE1" w14:textId="77777777" w:rsidR="008C2E58" w:rsidRPr="00A956E2" w:rsidRDefault="008C2E58" w:rsidP="008C2E58">
      <w:pPr>
        <w:spacing w:after="0" w:line="240" w:lineRule="auto"/>
        <w:ind w:right="95" w:firstLine="360"/>
        <w:contextualSpacing/>
        <w:rPr>
          <w:rFonts w:ascii="Arial" w:hAnsi="Arial" w:cs="Arial"/>
          <w:b/>
          <w:sz w:val="24"/>
          <w:szCs w:val="24"/>
        </w:rPr>
      </w:pPr>
      <w:r w:rsidRPr="00A956E2">
        <w:rPr>
          <w:rFonts w:ascii="Arial" w:hAnsi="Arial" w:cs="Arial"/>
          <w:b/>
          <w:sz w:val="24"/>
          <w:szCs w:val="24"/>
        </w:rPr>
        <w:t>2.1 Risk Management Framework</w:t>
      </w:r>
    </w:p>
    <w:p w14:paraId="583B558E" w14:textId="77777777" w:rsidR="008C2E58" w:rsidRPr="00A956E2" w:rsidRDefault="008C2E58" w:rsidP="008C2E58">
      <w:pPr>
        <w:spacing w:after="0" w:line="240" w:lineRule="auto"/>
        <w:ind w:right="95"/>
        <w:contextualSpacing/>
        <w:rPr>
          <w:rFonts w:ascii="Arial" w:hAnsi="Arial" w:cs="Arial"/>
          <w:b/>
          <w:sz w:val="24"/>
          <w:szCs w:val="24"/>
        </w:rPr>
      </w:pPr>
    </w:p>
    <w:p w14:paraId="6A216364" w14:textId="4BFBAAC7"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10D369F0" w14:textId="77777777" w:rsidR="00A571F0" w:rsidRPr="00A571F0" w:rsidRDefault="00A571F0" w:rsidP="00A571F0">
      <w:pPr>
        <w:spacing w:after="0" w:line="240" w:lineRule="auto"/>
        <w:ind w:left="720"/>
        <w:rPr>
          <w:rFonts w:ascii="Arial" w:hAnsi="Arial" w:cs="Arial"/>
          <w:sz w:val="24"/>
          <w:szCs w:val="24"/>
        </w:rPr>
      </w:pPr>
    </w:p>
    <w:p w14:paraId="1EC82422" w14:textId="0884A350"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028D6E9B" w14:textId="77777777" w:rsidR="00A571F0" w:rsidRPr="00A571F0" w:rsidRDefault="00A571F0" w:rsidP="00A571F0">
      <w:pPr>
        <w:spacing w:after="0" w:line="240" w:lineRule="auto"/>
        <w:rPr>
          <w:rFonts w:ascii="Arial" w:hAnsi="Arial" w:cs="Arial"/>
          <w:sz w:val="24"/>
          <w:szCs w:val="24"/>
        </w:rPr>
      </w:pPr>
    </w:p>
    <w:p w14:paraId="65F299E4" w14:textId="7C4D80EC" w:rsidR="00A571F0" w:rsidRPr="00A571F0" w:rsidRDefault="00A571F0" w:rsidP="00A571F0">
      <w:pPr>
        <w:spacing w:after="0" w:line="240" w:lineRule="auto"/>
        <w:ind w:left="720"/>
        <w:rPr>
          <w:rFonts w:ascii="Arial" w:hAnsi="Arial" w:cs="Arial"/>
          <w:sz w:val="24"/>
          <w:szCs w:val="24"/>
        </w:rPr>
      </w:pPr>
      <w:r w:rsidRPr="00A571F0">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005B3157" w:rsidRPr="00A571F0">
        <w:rPr>
          <w:rFonts w:ascii="Arial" w:hAnsi="Arial" w:cs="Arial"/>
          <w:sz w:val="24"/>
          <w:szCs w:val="24"/>
        </w:rPr>
        <w:t xml:space="preserve">The Group last met in </w:t>
      </w:r>
      <w:r w:rsidR="005B3157">
        <w:rPr>
          <w:rFonts w:ascii="Arial" w:hAnsi="Arial" w:cs="Arial"/>
          <w:sz w:val="24"/>
          <w:szCs w:val="24"/>
        </w:rPr>
        <w:t xml:space="preserve">October </w:t>
      </w:r>
      <w:r w:rsidR="005B3157" w:rsidRPr="00A571F0">
        <w:rPr>
          <w:rFonts w:ascii="Arial" w:hAnsi="Arial" w:cs="Arial"/>
          <w:sz w:val="24"/>
          <w:szCs w:val="24"/>
        </w:rPr>
        <w:t>2024</w:t>
      </w:r>
      <w:r w:rsidR="005B3157">
        <w:rPr>
          <w:rFonts w:ascii="Arial" w:hAnsi="Arial" w:cs="Arial"/>
          <w:sz w:val="24"/>
          <w:szCs w:val="24"/>
        </w:rPr>
        <w:t xml:space="preserve"> (special meeting to discuss review of risk management &amp; reporting approach)</w:t>
      </w:r>
      <w:r w:rsidR="005B3157" w:rsidRPr="00A571F0">
        <w:rPr>
          <w:rFonts w:ascii="Arial" w:hAnsi="Arial" w:cs="Arial"/>
          <w:sz w:val="24"/>
          <w:szCs w:val="24"/>
        </w:rPr>
        <w:t>.</w:t>
      </w:r>
    </w:p>
    <w:p w14:paraId="3B18CD78" w14:textId="77777777" w:rsidR="00A571F0" w:rsidRPr="00A571F0" w:rsidRDefault="00A571F0" w:rsidP="00A571F0">
      <w:pPr>
        <w:spacing w:after="0" w:line="240" w:lineRule="auto"/>
        <w:rPr>
          <w:rFonts w:ascii="Arial" w:hAnsi="Arial" w:cs="Arial"/>
          <w:sz w:val="24"/>
          <w:szCs w:val="24"/>
        </w:rPr>
      </w:pPr>
    </w:p>
    <w:p w14:paraId="56F5BC0E" w14:textId="67190CFE" w:rsidR="008C2E58" w:rsidRDefault="00A571F0" w:rsidP="008C2E58">
      <w:pPr>
        <w:spacing w:after="0" w:line="240" w:lineRule="auto"/>
        <w:ind w:left="720"/>
        <w:rPr>
          <w:rFonts w:ascii="Arial" w:hAnsi="Arial" w:cs="Arial"/>
          <w:sz w:val="24"/>
          <w:szCs w:val="24"/>
        </w:rPr>
      </w:pPr>
      <w:r w:rsidRPr="00A571F0">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5B3157" w:rsidRPr="00A571F0">
        <w:rPr>
          <w:rFonts w:ascii="Arial" w:hAnsi="Arial" w:cs="Arial"/>
          <w:sz w:val="24"/>
          <w:szCs w:val="24"/>
        </w:rPr>
        <w:t xml:space="preserve">The Panel last met in </w:t>
      </w:r>
      <w:r w:rsidR="005B3157">
        <w:rPr>
          <w:rFonts w:ascii="Arial" w:hAnsi="Arial" w:cs="Arial"/>
          <w:sz w:val="24"/>
          <w:szCs w:val="24"/>
        </w:rPr>
        <w:t>October</w:t>
      </w:r>
      <w:r w:rsidR="005B3157" w:rsidRPr="00A571F0">
        <w:rPr>
          <w:rFonts w:ascii="Arial" w:hAnsi="Arial" w:cs="Arial"/>
          <w:sz w:val="24"/>
          <w:szCs w:val="24"/>
        </w:rPr>
        <w:t xml:space="preserve"> 2024</w:t>
      </w:r>
      <w:r w:rsidR="005B3157">
        <w:rPr>
          <w:rFonts w:ascii="Arial" w:hAnsi="Arial" w:cs="Arial"/>
          <w:sz w:val="24"/>
          <w:szCs w:val="24"/>
        </w:rPr>
        <w:t xml:space="preserve"> (next meeting scheduled for December)</w:t>
      </w:r>
      <w:r w:rsidR="005B3157" w:rsidRPr="00A571F0">
        <w:rPr>
          <w:rFonts w:ascii="Arial" w:hAnsi="Arial" w:cs="Arial"/>
          <w:sz w:val="24"/>
          <w:szCs w:val="24"/>
        </w:rPr>
        <w:t>.</w:t>
      </w:r>
    </w:p>
    <w:p w14:paraId="0EAEA564" w14:textId="77777777" w:rsidR="008C2E58" w:rsidRDefault="008C2E58" w:rsidP="008C2E58">
      <w:pPr>
        <w:spacing w:after="0" w:line="240" w:lineRule="auto"/>
        <w:rPr>
          <w:rFonts w:ascii="Arial" w:hAnsi="Arial" w:cs="Arial"/>
          <w:sz w:val="24"/>
          <w:szCs w:val="24"/>
        </w:rPr>
      </w:pPr>
    </w:p>
    <w:p w14:paraId="4D389FE9"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sz w:val="24"/>
          <w:szCs w:val="24"/>
        </w:rPr>
        <w:t>2.2 Risk Appetite</w:t>
      </w:r>
    </w:p>
    <w:p w14:paraId="53A6D033" w14:textId="77777777" w:rsidR="008C2E58" w:rsidRDefault="008C2E58" w:rsidP="008C2E58">
      <w:pPr>
        <w:spacing w:after="0" w:line="240" w:lineRule="auto"/>
        <w:ind w:right="95" w:firstLine="360"/>
        <w:contextualSpacing/>
        <w:rPr>
          <w:rFonts w:ascii="Arial" w:hAnsi="Arial" w:cs="Arial"/>
          <w:sz w:val="24"/>
          <w:szCs w:val="24"/>
        </w:rPr>
      </w:pPr>
    </w:p>
    <w:p w14:paraId="3E21BA50" w14:textId="47144E94" w:rsid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w:t>
      </w:r>
      <w:r w:rsidRPr="00A956E2">
        <w:rPr>
          <w:rFonts w:ascii="Arial" w:hAnsi="Arial" w:cs="Arial"/>
          <w:sz w:val="24"/>
          <w:szCs w:val="24"/>
        </w:rPr>
        <w:lastRenderedPageBreak/>
        <w:t xml:space="preserve">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w:t>
      </w:r>
      <w:proofErr w:type="gramStart"/>
      <w:r w:rsidRPr="00A956E2">
        <w:rPr>
          <w:rFonts w:ascii="Arial" w:hAnsi="Arial" w:cs="Arial"/>
          <w:sz w:val="24"/>
          <w:szCs w:val="24"/>
        </w:rPr>
        <w:t>high quality</w:t>
      </w:r>
      <w:proofErr w:type="gramEnd"/>
      <w:r w:rsidRPr="00A956E2">
        <w:rPr>
          <w:rFonts w:ascii="Arial" w:hAnsi="Arial" w:cs="Arial"/>
          <w:sz w:val="24"/>
          <w:szCs w:val="24"/>
        </w:rPr>
        <w:t xml:space="preserve"> care, or the health and safety of the staff and public, an ‘open’ appetite will be adopted, indicating lower threshold and requiring risks scoring 16 or above to be overseen at committee level.</w:t>
      </w:r>
    </w:p>
    <w:p w14:paraId="72469D50" w14:textId="77777777" w:rsidR="008C2E58" w:rsidRDefault="008C2E58" w:rsidP="008C2E58">
      <w:pPr>
        <w:spacing w:after="0" w:line="240" w:lineRule="auto"/>
        <w:ind w:right="95"/>
        <w:contextualSpacing/>
        <w:rPr>
          <w:rFonts w:ascii="Arial" w:hAnsi="Arial" w:cs="Arial"/>
          <w:sz w:val="24"/>
          <w:szCs w:val="24"/>
        </w:rPr>
      </w:pPr>
    </w:p>
    <w:p w14:paraId="02297964" w14:textId="77777777" w:rsidR="008C2E58" w:rsidRDefault="008C2E58" w:rsidP="008C2E58">
      <w:pPr>
        <w:spacing w:after="0" w:line="240" w:lineRule="auto"/>
        <w:ind w:right="95" w:firstLine="360"/>
        <w:contextualSpacing/>
        <w:rPr>
          <w:rFonts w:ascii="Arial" w:hAnsi="Arial" w:cs="Arial"/>
          <w:sz w:val="24"/>
          <w:szCs w:val="24"/>
        </w:rPr>
      </w:pPr>
      <w:r w:rsidRPr="00A956E2">
        <w:rPr>
          <w:rFonts w:ascii="Arial" w:hAnsi="Arial" w:cs="Arial"/>
          <w:b/>
          <w:color w:val="000000" w:themeColor="text1"/>
          <w:sz w:val="24"/>
          <w:szCs w:val="24"/>
        </w:rPr>
        <w:t xml:space="preserve">2.3 </w:t>
      </w:r>
      <w:r w:rsidRPr="008C2E58">
        <w:rPr>
          <w:rFonts w:ascii="Arial" w:hAnsi="Arial" w:cs="Arial"/>
          <w:b/>
          <w:sz w:val="24"/>
          <w:szCs w:val="24"/>
        </w:rPr>
        <w:t>Health</w:t>
      </w:r>
      <w:r w:rsidRPr="00A956E2">
        <w:rPr>
          <w:rFonts w:ascii="Arial" w:hAnsi="Arial" w:cs="Arial"/>
          <w:b/>
          <w:color w:val="000000" w:themeColor="text1"/>
          <w:sz w:val="24"/>
          <w:szCs w:val="24"/>
        </w:rPr>
        <w:t xml:space="preserve"> Board Risk Register (HBRR)</w:t>
      </w:r>
    </w:p>
    <w:p w14:paraId="6E00246A" w14:textId="77777777" w:rsidR="008C2E58" w:rsidRDefault="008C2E58" w:rsidP="008C2E58">
      <w:pPr>
        <w:spacing w:after="0" w:line="240" w:lineRule="auto"/>
        <w:ind w:right="95" w:firstLine="360"/>
        <w:contextualSpacing/>
        <w:rPr>
          <w:rFonts w:ascii="Arial" w:hAnsi="Arial" w:cs="Arial"/>
          <w:color w:val="000000" w:themeColor="text1"/>
          <w:sz w:val="24"/>
          <w:szCs w:val="24"/>
        </w:rPr>
      </w:pPr>
    </w:p>
    <w:p w14:paraId="4126A5F9" w14:textId="1F67D918" w:rsidR="008C2E58" w:rsidRPr="008C2E58" w:rsidRDefault="008C2E58" w:rsidP="008C2E58">
      <w:pPr>
        <w:spacing w:after="0" w:line="240" w:lineRule="auto"/>
        <w:ind w:left="720" w:right="95"/>
        <w:contextualSpacing/>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02BA1741" w14:textId="77777777" w:rsidR="008C2E58" w:rsidRPr="00A956E2" w:rsidRDefault="008C2E58" w:rsidP="008C2E58">
      <w:pPr>
        <w:spacing w:after="0" w:line="240" w:lineRule="auto"/>
        <w:ind w:right="96"/>
        <w:contextualSpacing/>
        <w:rPr>
          <w:rFonts w:ascii="Arial" w:hAnsi="Arial" w:cs="Arial"/>
          <w:color w:val="000000" w:themeColor="text1"/>
          <w:sz w:val="24"/>
          <w:szCs w:val="24"/>
        </w:rPr>
      </w:pPr>
    </w:p>
    <w:p w14:paraId="381ACB44" w14:textId="77777777" w:rsidR="008C2E58" w:rsidRPr="00A956E2" w:rsidRDefault="008C2E58" w:rsidP="008C2E58">
      <w:pPr>
        <w:spacing w:after="0" w:line="240" w:lineRule="auto"/>
        <w:ind w:left="720"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104E43" w14:textId="77777777" w:rsidR="008C2E58" w:rsidRPr="00A571F0" w:rsidRDefault="008C2E58" w:rsidP="00A571F0">
      <w:pPr>
        <w:spacing w:after="0" w:line="240" w:lineRule="auto"/>
        <w:ind w:left="720"/>
        <w:rPr>
          <w:rFonts w:ascii="Arial" w:hAnsi="Arial" w:cs="Arial"/>
          <w:b/>
          <w:sz w:val="24"/>
          <w:szCs w:val="24"/>
        </w:rPr>
      </w:pPr>
    </w:p>
    <w:p w14:paraId="6D290421" w14:textId="77777777" w:rsidR="00653AEC" w:rsidRPr="00A571F0" w:rsidRDefault="00653AEC" w:rsidP="00653AEC">
      <w:pPr>
        <w:pStyle w:val="ListParagraph"/>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4E03141B" w14:textId="77777777" w:rsidR="00F16190" w:rsidRDefault="00F16190" w:rsidP="00360DFF">
      <w:pPr>
        <w:spacing w:after="0" w:line="240" w:lineRule="auto"/>
      </w:pPr>
    </w:p>
    <w:p w14:paraId="67271DF5" w14:textId="77777777" w:rsidR="00F16190" w:rsidRDefault="00F16190" w:rsidP="00360DFF">
      <w:pPr>
        <w:spacing w:after="0" w:line="240" w:lineRule="auto"/>
        <w:ind w:firstLine="360"/>
        <w:rPr>
          <w:rFonts w:ascii="Arial" w:hAnsi="Arial" w:cs="Arial"/>
          <w:b/>
          <w:sz w:val="24"/>
          <w:szCs w:val="24"/>
        </w:rPr>
      </w:pPr>
      <w:r>
        <w:rPr>
          <w:rFonts w:ascii="Arial" w:hAnsi="Arial" w:cs="Arial"/>
          <w:b/>
          <w:sz w:val="24"/>
          <w:szCs w:val="24"/>
        </w:rPr>
        <w:t xml:space="preserve">3.1 </w:t>
      </w:r>
      <w:r w:rsidRPr="00EC55D5">
        <w:rPr>
          <w:rFonts w:ascii="Arial" w:hAnsi="Arial" w:cs="Arial"/>
          <w:b/>
          <w:sz w:val="24"/>
          <w:szCs w:val="24"/>
        </w:rPr>
        <w:t xml:space="preserve">Management </w:t>
      </w:r>
      <w:r>
        <w:rPr>
          <w:rFonts w:ascii="Arial" w:hAnsi="Arial" w:cs="Arial"/>
          <w:b/>
          <w:sz w:val="24"/>
          <w:szCs w:val="24"/>
        </w:rPr>
        <w:t>o</w:t>
      </w:r>
      <w:r w:rsidRPr="00EC55D5">
        <w:rPr>
          <w:rFonts w:ascii="Arial" w:hAnsi="Arial" w:cs="Arial"/>
          <w:b/>
          <w:sz w:val="24"/>
          <w:szCs w:val="24"/>
        </w:rPr>
        <w:t>f Health Board Risk Register (HBRR)</w:t>
      </w:r>
    </w:p>
    <w:p w14:paraId="62B52B26" w14:textId="77777777" w:rsidR="00F16190" w:rsidRDefault="00F16190" w:rsidP="00360DFF">
      <w:pPr>
        <w:spacing w:after="0" w:line="240" w:lineRule="auto"/>
        <w:rPr>
          <w:rFonts w:ascii="Arial" w:hAnsi="Arial" w:cs="Arial"/>
          <w:b/>
          <w:sz w:val="24"/>
          <w:szCs w:val="24"/>
        </w:rPr>
      </w:pPr>
    </w:p>
    <w:p w14:paraId="5B454744" w14:textId="0C4F5B42" w:rsidR="00F16190" w:rsidRDefault="003A01DE" w:rsidP="003A01DE">
      <w:pPr>
        <w:spacing w:after="0" w:line="240" w:lineRule="auto"/>
        <w:ind w:left="720"/>
        <w:rPr>
          <w:rFonts w:ascii="Arial" w:hAnsi="Arial" w:cs="Arial"/>
          <w:sz w:val="24"/>
          <w:szCs w:val="24"/>
        </w:rPr>
      </w:pPr>
      <w:r w:rsidRPr="003A01DE">
        <w:rPr>
          <w:rFonts w:ascii="Arial" w:hAnsi="Arial" w:cs="Arial"/>
          <w:sz w:val="24"/>
          <w:szCs w:val="24"/>
        </w:rPr>
        <w:t>This is the first presentation of an extract of the Health Board Risk Register (HBRR) to the Workforce &amp; OD Committee. Risks have been subject to update by Executive Directors on a monthly basis. This report presents an extract of risks assigned to the WODC from the November 2024 HBRR</w:t>
      </w:r>
      <w:r>
        <w:rPr>
          <w:rFonts w:ascii="Arial" w:hAnsi="Arial" w:cs="Arial"/>
          <w:sz w:val="24"/>
          <w:szCs w:val="24"/>
        </w:rPr>
        <w:t xml:space="preserve"> </w:t>
      </w:r>
      <w:r w:rsidR="00F16190">
        <w:rPr>
          <w:rFonts w:ascii="Arial" w:hAnsi="Arial" w:cs="Arial"/>
          <w:sz w:val="24"/>
          <w:szCs w:val="24"/>
        </w:rPr>
        <w:t xml:space="preserve">as attached at </w:t>
      </w:r>
      <w:r w:rsidR="00F16190" w:rsidRPr="00A30867">
        <w:rPr>
          <w:rFonts w:ascii="Arial" w:hAnsi="Arial" w:cs="Arial"/>
          <w:b/>
          <w:sz w:val="24"/>
          <w:szCs w:val="24"/>
        </w:rPr>
        <w:t>Appendix 1</w:t>
      </w:r>
      <w:r w:rsidR="00FF26BA" w:rsidRPr="00FF26BA">
        <w:rPr>
          <w:rFonts w:ascii="Arial" w:hAnsi="Arial" w:cs="Arial"/>
          <w:sz w:val="24"/>
          <w:szCs w:val="24"/>
        </w:rPr>
        <w:t>.</w:t>
      </w:r>
    </w:p>
    <w:p w14:paraId="0BCBDC37" w14:textId="77777777" w:rsidR="00F16190" w:rsidRDefault="00F16190" w:rsidP="00360DFF">
      <w:pPr>
        <w:spacing w:after="0" w:line="240" w:lineRule="auto"/>
        <w:rPr>
          <w:rFonts w:ascii="Arial" w:hAnsi="Arial" w:cs="Arial"/>
          <w:sz w:val="24"/>
          <w:szCs w:val="24"/>
        </w:rPr>
      </w:pPr>
    </w:p>
    <w:p w14:paraId="26CBDBA9" w14:textId="1D5837F3" w:rsidR="00F16190" w:rsidRDefault="003A01DE" w:rsidP="00360DFF">
      <w:pPr>
        <w:spacing w:after="0" w:line="240" w:lineRule="auto"/>
        <w:ind w:left="720"/>
        <w:rPr>
          <w:rFonts w:ascii="Arial" w:hAnsi="Arial" w:cs="Arial"/>
          <w:sz w:val="24"/>
          <w:szCs w:val="24"/>
        </w:rPr>
      </w:pPr>
      <w:r>
        <w:rPr>
          <w:rFonts w:ascii="Arial" w:hAnsi="Arial" w:cs="Arial"/>
          <w:sz w:val="24"/>
          <w:szCs w:val="24"/>
        </w:rPr>
        <w:t xml:space="preserve">There are two </w:t>
      </w:r>
      <w:r w:rsidR="00F16190">
        <w:rPr>
          <w:rFonts w:ascii="Arial" w:hAnsi="Arial" w:cs="Arial"/>
          <w:sz w:val="24"/>
          <w:szCs w:val="24"/>
        </w:rPr>
        <w:t xml:space="preserve">risks overseen by Workforce </w:t>
      </w:r>
      <w:r>
        <w:rPr>
          <w:rFonts w:ascii="Arial" w:hAnsi="Arial" w:cs="Arial"/>
          <w:sz w:val="24"/>
          <w:szCs w:val="24"/>
        </w:rPr>
        <w:t xml:space="preserve">&amp; </w:t>
      </w:r>
      <w:r w:rsidR="00F16190">
        <w:rPr>
          <w:rFonts w:ascii="Arial" w:hAnsi="Arial" w:cs="Arial"/>
          <w:sz w:val="24"/>
          <w:szCs w:val="24"/>
        </w:rPr>
        <w:t>OD Committee in open session</w:t>
      </w:r>
      <w:r>
        <w:rPr>
          <w:rFonts w:ascii="Arial" w:hAnsi="Arial" w:cs="Arial"/>
          <w:sz w:val="24"/>
          <w:szCs w:val="24"/>
        </w:rPr>
        <w:t>:</w:t>
      </w:r>
      <w:r w:rsidR="00F16190">
        <w:rPr>
          <w:rFonts w:ascii="Arial" w:hAnsi="Arial" w:cs="Arial"/>
          <w:sz w:val="24"/>
          <w:szCs w:val="24"/>
        </w:rPr>
        <w:t xml:space="preserve"> </w:t>
      </w:r>
    </w:p>
    <w:p w14:paraId="76D17995" w14:textId="77777777" w:rsidR="00D166B8" w:rsidRDefault="00D166B8" w:rsidP="00360DFF">
      <w:pPr>
        <w:spacing w:after="0" w:line="240" w:lineRule="auto"/>
        <w:ind w:left="720"/>
        <w:rPr>
          <w:rFonts w:ascii="Arial" w:hAnsi="Arial" w:cs="Arial"/>
          <w:sz w:val="24"/>
          <w:szCs w:val="24"/>
        </w:rPr>
      </w:pPr>
    </w:p>
    <w:p w14:paraId="75B6A647"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3</w:t>
      </w:r>
      <w:r>
        <w:rPr>
          <w:rFonts w:ascii="Arial" w:hAnsi="Arial" w:cs="Arial"/>
          <w:lang w:val="en-GB"/>
        </w:rPr>
        <w:tab/>
      </w:r>
      <w:r w:rsidRPr="00394450">
        <w:rPr>
          <w:rFonts w:ascii="Arial" w:hAnsi="Arial" w:cs="Arial"/>
          <w:i/>
          <w:lang w:val="en-GB"/>
        </w:rPr>
        <w:t>Workforce Recruitment</w:t>
      </w:r>
      <w:r>
        <w:rPr>
          <w:rFonts w:ascii="Arial" w:hAnsi="Arial" w:cs="Arial"/>
          <w:i/>
          <w:lang w:val="en-GB"/>
        </w:rPr>
        <w:t xml:space="preserve"> of Medical &amp; Dental Staff</w:t>
      </w:r>
    </w:p>
    <w:p w14:paraId="5DF2EA54" w14:textId="77777777" w:rsidR="00F16190" w:rsidRPr="002D5CFF" w:rsidRDefault="00F16190" w:rsidP="00360DFF">
      <w:pPr>
        <w:pStyle w:val="BodyText"/>
        <w:numPr>
          <w:ilvl w:val="0"/>
          <w:numId w:val="12"/>
        </w:numPr>
        <w:ind w:right="11"/>
        <w:rPr>
          <w:rFonts w:ascii="Arial" w:hAnsi="Arial" w:cs="Arial"/>
          <w:i/>
          <w:lang w:val="en-GB"/>
        </w:rPr>
      </w:pPr>
      <w:r>
        <w:rPr>
          <w:rFonts w:ascii="Arial" w:hAnsi="Arial" w:cs="Arial"/>
          <w:lang w:val="en-GB"/>
        </w:rPr>
        <w:t>HBR 51</w:t>
      </w:r>
      <w:r>
        <w:rPr>
          <w:rFonts w:ascii="Arial" w:hAnsi="Arial" w:cs="Arial"/>
          <w:lang w:val="en-GB"/>
        </w:rPr>
        <w:tab/>
      </w:r>
      <w:r w:rsidRPr="00701D19">
        <w:rPr>
          <w:rFonts w:ascii="Arial" w:hAnsi="Arial" w:cs="Arial"/>
          <w:i/>
          <w:lang w:val="en-GB"/>
        </w:rPr>
        <w:t>Nurse Staffing Levels Act</w:t>
      </w:r>
    </w:p>
    <w:p w14:paraId="69F5646B" w14:textId="77777777" w:rsidR="00F16190" w:rsidRDefault="00F16190" w:rsidP="00360DFF">
      <w:pPr>
        <w:spacing w:after="0" w:line="240" w:lineRule="auto"/>
        <w:rPr>
          <w:rFonts w:ascii="Arial" w:hAnsi="Arial" w:cs="Arial"/>
          <w:sz w:val="24"/>
          <w:szCs w:val="24"/>
        </w:rPr>
      </w:pPr>
    </w:p>
    <w:p w14:paraId="061A5223" w14:textId="11525912" w:rsidR="00F16190" w:rsidRDefault="00F16190" w:rsidP="00360DFF">
      <w:pPr>
        <w:spacing w:after="0" w:line="240" w:lineRule="auto"/>
        <w:ind w:left="720"/>
        <w:rPr>
          <w:rFonts w:ascii="Arial" w:hAnsi="Arial" w:cs="Arial"/>
          <w:sz w:val="24"/>
          <w:szCs w:val="24"/>
        </w:rPr>
      </w:pPr>
      <w:r>
        <w:rPr>
          <w:rFonts w:ascii="Arial" w:hAnsi="Arial" w:cs="Arial"/>
          <w:sz w:val="24"/>
          <w:szCs w:val="24"/>
        </w:rPr>
        <w:t xml:space="preserve">In addition, the following risk </w:t>
      </w:r>
      <w:r w:rsidR="003A01DE">
        <w:rPr>
          <w:rFonts w:ascii="Arial" w:hAnsi="Arial" w:cs="Arial"/>
          <w:sz w:val="24"/>
          <w:szCs w:val="24"/>
        </w:rPr>
        <w:t xml:space="preserve">is </w:t>
      </w:r>
      <w:r>
        <w:rPr>
          <w:rFonts w:ascii="Arial" w:hAnsi="Arial" w:cs="Arial"/>
          <w:sz w:val="24"/>
          <w:szCs w:val="24"/>
        </w:rPr>
        <w:t>deemed sensitive and will be overseen in closed session:</w:t>
      </w:r>
    </w:p>
    <w:p w14:paraId="3ACDC675" w14:textId="77777777" w:rsidR="00F16190" w:rsidRDefault="00F16190" w:rsidP="00360DFF">
      <w:pPr>
        <w:spacing w:after="0" w:line="240" w:lineRule="auto"/>
        <w:rPr>
          <w:rFonts w:ascii="Arial" w:hAnsi="Arial" w:cs="Arial"/>
          <w:sz w:val="24"/>
          <w:szCs w:val="24"/>
        </w:rPr>
      </w:pPr>
    </w:p>
    <w:p w14:paraId="57AAB30A" w14:textId="7954EEF8" w:rsidR="001E4DEF" w:rsidRPr="00472E3B" w:rsidRDefault="001E4DEF" w:rsidP="00360DFF">
      <w:pPr>
        <w:pStyle w:val="BodyText"/>
        <w:numPr>
          <w:ilvl w:val="0"/>
          <w:numId w:val="12"/>
        </w:numPr>
        <w:ind w:right="11"/>
        <w:rPr>
          <w:rFonts w:ascii="Arial" w:hAnsi="Arial" w:cs="Arial"/>
          <w:i/>
          <w:lang w:val="en-GB"/>
        </w:rPr>
      </w:pPr>
      <w:r>
        <w:rPr>
          <w:rFonts w:ascii="Arial" w:hAnsi="Arial" w:cs="Arial"/>
          <w:lang w:val="en-GB"/>
        </w:rPr>
        <w:t xml:space="preserve">HBR </w:t>
      </w:r>
      <w:r w:rsidR="00472E3B">
        <w:rPr>
          <w:rFonts w:ascii="Arial" w:hAnsi="Arial" w:cs="Arial"/>
          <w:lang w:val="en-GB"/>
        </w:rPr>
        <w:t>101</w:t>
      </w:r>
      <w:r w:rsidR="00472E3B">
        <w:rPr>
          <w:rFonts w:ascii="Arial" w:hAnsi="Arial" w:cs="Arial"/>
          <w:lang w:val="en-GB"/>
        </w:rPr>
        <w:tab/>
      </w:r>
      <w:r w:rsidR="00472E3B" w:rsidRPr="00472E3B">
        <w:rPr>
          <w:rFonts w:ascii="Arial" w:hAnsi="Arial" w:cs="Arial"/>
          <w:i/>
          <w:lang w:val="en-GB"/>
        </w:rPr>
        <w:t>Industrial Action (Healthcare Support Workers)</w:t>
      </w:r>
    </w:p>
    <w:p w14:paraId="468B275E" w14:textId="77777777" w:rsidR="00F16190" w:rsidRDefault="00F16190" w:rsidP="00360DFF">
      <w:pPr>
        <w:spacing w:after="0" w:line="240" w:lineRule="auto"/>
        <w:rPr>
          <w:rFonts w:ascii="Arial" w:hAnsi="Arial" w:cs="Arial"/>
          <w:sz w:val="24"/>
          <w:szCs w:val="24"/>
        </w:rPr>
      </w:pPr>
    </w:p>
    <w:p w14:paraId="63721C56" w14:textId="7CB6FAA4" w:rsidR="00F16190" w:rsidRDefault="00E27EB0" w:rsidP="00360DFF">
      <w:pPr>
        <w:spacing w:line="240" w:lineRule="auto"/>
        <w:ind w:left="720"/>
        <w:rPr>
          <w:rFonts w:ascii="Arial" w:hAnsi="Arial" w:cs="Arial"/>
          <w:sz w:val="24"/>
          <w:szCs w:val="24"/>
        </w:rPr>
      </w:pPr>
      <w:r>
        <w:rPr>
          <w:rFonts w:ascii="Arial" w:hAnsi="Arial" w:cs="Arial"/>
          <w:sz w:val="24"/>
          <w:szCs w:val="24"/>
        </w:rPr>
        <w:t xml:space="preserve">The below risks </w:t>
      </w:r>
      <w:r w:rsidR="00F26EBB">
        <w:rPr>
          <w:rFonts w:ascii="Arial" w:hAnsi="Arial" w:cs="Arial"/>
          <w:sz w:val="24"/>
          <w:szCs w:val="24"/>
        </w:rPr>
        <w:t xml:space="preserve">are </w:t>
      </w:r>
      <w:r w:rsidR="00F16190">
        <w:rPr>
          <w:rFonts w:ascii="Arial" w:hAnsi="Arial" w:cs="Arial"/>
          <w:sz w:val="24"/>
          <w:szCs w:val="24"/>
        </w:rPr>
        <w:t xml:space="preserve">overseen by </w:t>
      </w:r>
      <w:r>
        <w:rPr>
          <w:rFonts w:ascii="Arial" w:hAnsi="Arial" w:cs="Arial"/>
          <w:sz w:val="24"/>
          <w:szCs w:val="24"/>
        </w:rPr>
        <w:t xml:space="preserve">Board / </w:t>
      </w:r>
      <w:r w:rsidR="00F16190">
        <w:rPr>
          <w:rFonts w:ascii="Arial" w:hAnsi="Arial" w:cs="Arial"/>
          <w:sz w:val="24"/>
          <w:szCs w:val="24"/>
        </w:rPr>
        <w:t xml:space="preserve">other Committees, but </w:t>
      </w:r>
      <w:r>
        <w:rPr>
          <w:rFonts w:ascii="Arial" w:hAnsi="Arial" w:cs="Arial"/>
          <w:sz w:val="24"/>
          <w:szCs w:val="24"/>
        </w:rPr>
        <w:t xml:space="preserve">included in this report </w:t>
      </w:r>
      <w:r w:rsidR="00F16190">
        <w:rPr>
          <w:rFonts w:ascii="Arial" w:hAnsi="Arial" w:cs="Arial"/>
          <w:sz w:val="24"/>
          <w:szCs w:val="24"/>
        </w:rPr>
        <w:t xml:space="preserve">to the </w:t>
      </w:r>
      <w:r w:rsidR="00F16190">
        <w:rPr>
          <w:rFonts w:ascii="Arial" w:hAnsi="Arial" w:cs="Arial"/>
          <w:color w:val="000000" w:themeColor="text1"/>
          <w:sz w:val="24"/>
        </w:rPr>
        <w:t xml:space="preserve">Workforce </w:t>
      </w:r>
      <w:r w:rsidR="00BF47C3">
        <w:rPr>
          <w:rFonts w:ascii="Arial" w:hAnsi="Arial" w:cs="Arial"/>
          <w:color w:val="000000" w:themeColor="text1"/>
          <w:sz w:val="24"/>
        </w:rPr>
        <w:t xml:space="preserve">&amp; </w:t>
      </w:r>
      <w:r w:rsidR="00F16190">
        <w:rPr>
          <w:rFonts w:ascii="Arial" w:hAnsi="Arial" w:cs="Arial"/>
          <w:color w:val="000000" w:themeColor="text1"/>
          <w:sz w:val="24"/>
        </w:rPr>
        <w:t xml:space="preserve">OD </w:t>
      </w:r>
      <w:r w:rsidR="00F16190" w:rsidRPr="00156D41">
        <w:rPr>
          <w:rFonts w:ascii="Arial" w:hAnsi="Arial" w:cs="Arial"/>
          <w:sz w:val="24"/>
          <w:szCs w:val="24"/>
        </w:rPr>
        <w:t xml:space="preserve">Committee </w:t>
      </w:r>
      <w:r w:rsidR="00F16190">
        <w:rPr>
          <w:rFonts w:ascii="Arial" w:hAnsi="Arial" w:cs="Arial"/>
          <w:sz w:val="24"/>
          <w:szCs w:val="24"/>
        </w:rPr>
        <w:t>for information:</w:t>
      </w:r>
    </w:p>
    <w:p w14:paraId="1A96B13E" w14:textId="4A0AF674" w:rsidR="00F26EBB" w:rsidRDefault="00E27EB0" w:rsidP="003A01DE">
      <w:pPr>
        <w:pStyle w:val="BodyText"/>
        <w:numPr>
          <w:ilvl w:val="0"/>
          <w:numId w:val="12"/>
        </w:numPr>
        <w:ind w:right="11"/>
        <w:rPr>
          <w:rFonts w:ascii="Arial" w:hAnsi="Arial" w:cs="Arial"/>
          <w:lang w:val="en-GB"/>
        </w:rPr>
      </w:pPr>
      <w:r>
        <w:rPr>
          <w:rFonts w:ascii="Arial" w:hAnsi="Arial" w:cs="Arial"/>
          <w:lang w:val="en-GB"/>
        </w:rPr>
        <w:t xml:space="preserve">HBR </w:t>
      </w:r>
      <w:r w:rsidR="003A01DE">
        <w:rPr>
          <w:rFonts w:ascii="Arial" w:hAnsi="Arial" w:cs="Arial"/>
          <w:lang w:val="en-GB"/>
        </w:rPr>
        <w:t xml:space="preserve">102 </w:t>
      </w:r>
      <w:r w:rsidR="003A01DE" w:rsidRPr="003A01DE">
        <w:rPr>
          <w:rFonts w:ascii="Arial" w:hAnsi="Arial" w:cs="Arial"/>
          <w:i/>
          <w:iCs/>
          <w:lang w:val="en-GB"/>
        </w:rPr>
        <w:t xml:space="preserve">Inability to Maintain </w:t>
      </w:r>
      <w:proofErr w:type="spellStart"/>
      <w:r w:rsidR="003A01DE" w:rsidRPr="003A01DE">
        <w:rPr>
          <w:rFonts w:ascii="Arial" w:hAnsi="Arial" w:cs="Arial"/>
          <w:i/>
          <w:iCs/>
          <w:lang w:val="en-GB"/>
        </w:rPr>
        <w:t>Birthrate</w:t>
      </w:r>
      <w:proofErr w:type="spellEnd"/>
      <w:r w:rsidR="003A01DE" w:rsidRPr="003A01DE">
        <w:rPr>
          <w:rFonts w:ascii="Arial" w:hAnsi="Arial" w:cs="Arial"/>
          <w:i/>
          <w:iCs/>
          <w:lang w:val="en-GB"/>
        </w:rPr>
        <w:t xml:space="preserve"> Plus</w:t>
      </w:r>
      <w:r w:rsidR="003A01DE" w:rsidRPr="003A01DE">
        <w:rPr>
          <w:rFonts w:ascii="Arial" w:hAnsi="Arial" w:cs="Arial"/>
          <w:i/>
          <w:iCs/>
          <w:vertAlign w:val="superscript"/>
          <w:lang w:val="en-GB"/>
        </w:rPr>
        <w:t>®</w:t>
      </w:r>
      <w:r w:rsidR="003A01DE" w:rsidRPr="003A01DE">
        <w:rPr>
          <w:rFonts w:ascii="Arial" w:hAnsi="Arial" w:cs="Arial"/>
          <w:i/>
          <w:iCs/>
          <w:lang w:val="en-GB"/>
        </w:rPr>
        <w:t xml:space="preserve"> complaint rosters</w:t>
      </w:r>
    </w:p>
    <w:p w14:paraId="6591DB5A" w14:textId="100C78C3" w:rsidR="003A01DE" w:rsidRPr="00F26EBB" w:rsidRDefault="003A01DE" w:rsidP="003A01DE">
      <w:pPr>
        <w:pStyle w:val="BodyText"/>
        <w:numPr>
          <w:ilvl w:val="0"/>
          <w:numId w:val="12"/>
        </w:numPr>
        <w:ind w:right="11"/>
        <w:rPr>
          <w:rFonts w:ascii="Arial" w:hAnsi="Arial" w:cs="Arial"/>
          <w:lang w:val="en-GB"/>
        </w:rPr>
      </w:pPr>
      <w:r>
        <w:rPr>
          <w:rFonts w:ascii="Arial" w:hAnsi="Arial" w:cs="Arial"/>
          <w:lang w:val="en-GB"/>
        </w:rPr>
        <w:t xml:space="preserve">HBR 103 </w:t>
      </w:r>
      <w:r w:rsidRPr="003A01DE">
        <w:rPr>
          <w:rFonts w:ascii="Arial" w:hAnsi="Arial" w:cs="Arial"/>
          <w:i/>
          <w:iCs/>
          <w:lang w:val="en-GB"/>
        </w:rPr>
        <w:t>High Quality Choices in Place of Birth</w:t>
      </w:r>
    </w:p>
    <w:p w14:paraId="00D30AA1" w14:textId="77777777" w:rsidR="00F16190" w:rsidRDefault="00F16190" w:rsidP="00360DFF">
      <w:pPr>
        <w:spacing w:after="0" w:line="240" w:lineRule="auto"/>
        <w:rPr>
          <w:rFonts w:ascii="Arial" w:hAnsi="Arial" w:cs="Arial"/>
          <w:sz w:val="24"/>
          <w:szCs w:val="24"/>
        </w:rPr>
      </w:pPr>
    </w:p>
    <w:p w14:paraId="3B4B7524" w14:textId="6E674CED" w:rsidR="00F16190" w:rsidRPr="00712678" w:rsidRDefault="00F16190" w:rsidP="00360DFF">
      <w:pPr>
        <w:spacing w:after="0" w:line="240" w:lineRule="auto"/>
        <w:ind w:firstLine="720"/>
        <w:rPr>
          <w:rFonts w:ascii="Arial" w:hAnsi="Arial" w:cs="Arial"/>
          <w:sz w:val="24"/>
          <w:szCs w:val="24"/>
        </w:rPr>
      </w:pPr>
      <w:r w:rsidRPr="00712678">
        <w:rPr>
          <w:rFonts w:ascii="Arial" w:hAnsi="Arial" w:cs="Arial"/>
          <w:sz w:val="24"/>
          <w:szCs w:val="24"/>
        </w:rPr>
        <w:t xml:space="preserve">The profile of risk scores for </w:t>
      </w:r>
      <w:r w:rsidR="00F26EBB">
        <w:rPr>
          <w:rFonts w:ascii="Arial" w:hAnsi="Arial" w:cs="Arial"/>
          <w:sz w:val="24"/>
          <w:szCs w:val="24"/>
        </w:rPr>
        <w:t xml:space="preserve">the </w:t>
      </w:r>
      <w:r w:rsidRPr="00712678">
        <w:rPr>
          <w:rFonts w:ascii="Arial" w:hAnsi="Arial" w:cs="Arial"/>
          <w:sz w:val="24"/>
          <w:szCs w:val="24"/>
        </w:rPr>
        <w:t xml:space="preserve">risks </w:t>
      </w:r>
      <w:r>
        <w:rPr>
          <w:rFonts w:ascii="Arial" w:hAnsi="Arial" w:cs="Arial"/>
          <w:sz w:val="24"/>
          <w:szCs w:val="24"/>
        </w:rPr>
        <w:t xml:space="preserve">assigned to WODC </w:t>
      </w:r>
      <w:r w:rsidRPr="00712678">
        <w:rPr>
          <w:rFonts w:ascii="Arial" w:hAnsi="Arial" w:cs="Arial"/>
          <w:sz w:val="24"/>
          <w:szCs w:val="24"/>
        </w:rPr>
        <w:t>is as follows:</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
        <w:tblW w:w="8363" w:type="dxa"/>
        <w:tblInd w:w="704" w:type="dxa"/>
        <w:tblLook w:val="04A0" w:firstRow="1" w:lastRow="0" w:firstColumn="1" w:lastColumn="0" w:noHBand="0" w:noVBand="1"/>
      </w:tblPr>
      <w:tblGrid>
        <w:gridCol w:w="2835"/>
        <w:gridCol w:w="1559"/>
        <w:gridCol w:w="993"/>
        <w:gridCol w:w="992"/>
        <w:gridCol w:w="992"/>
        <w:gridCol w:w="992"/>
      </w:tblGrid>
      <w:tr w:rsidR="00F16190" w14:paraId="29779D58" w14:textId="77777777" w:rsidTr="00D166B8">
        <w:tc>
          <w:tcPr>
            <w:tcW w:w="2835" w:type="dxa"/>
          </w:tcPr>
          <w:p w14:paraId="35271F32" w14:textId="77777777" w:rsidR="00F16190" w:rsidRPr="0059395A" w:rsidRDefault="00F16190" w:rsidP="00E27EB0">
            <w:pPr>
              <w:jc w:val="both"/>
              <w:rPr>
                <w:rFonts w:ascii="Arial" w:hAnsi="Arial" w:cs="Arial"/>
                <w:b/>
                <w:sz w:val="24"/>
                <w:szCs w:val="24"/>
              </w:rPr>
            </w:pPr>
            <w:r w:rsidRPr="0059395A">
              <w:rPr>
                <w:rFonts w:ascii="Arial" w:hAnsi="Arial" w:cs="Arial"/>
                <w:b/>
                <w:sz w:val="24"/>
                <w:szCs w:val="24"/>
              </w:rPr>
              <w:t>Risk Score</w:t>
            </w:r>
          </w:p>
        </w:tc>
        <w:tc>
          <w:tcPr>
            <w:tcW w:w="1559" w:type="dxa"/>
          </w:tcPr>
          <w:p w14:paraId="38E4850D"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12 &amp; below</w:t>
            </w:r>
          </w:p>
        </w:tc>
        <w:tc>
          <w:tcPr>
            <w:tcW w:w="993" w:type="dxa"/>
          </w:tcPr>
          <w:p w14:paraId="31D10CEE"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15</w:t>
            </w:r>
          </w:p>
        </w:tc>
        <w:tc>
          <w:tcPr>
            <w:tcW w:w="992" w:type="dxa"/>
          </w:tcPr>
          <w:p w14:paraId="3BE9CBB2"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16</w:t>
            </w:r>
          </w:p>
        </w:tc>
        <w:tc>
          <w:tcPr>
            <w:tcW w:w="992" w:type="dxa"/>
          </w:tcPr>
          <w:p w14:paraId="13383F36"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20</w:t>
            </w:r>
          </w:p>
        </w:tc>
        <w:tc>
          <w:tcPr>
            <w:tcW w:w="992" w:type="dxa"/>
          </w:tcPr>
          <w:p w14:paraId="6FDDC265" w14:textId="77777777" w:rsidR="00F16190" w:rsidRPr="0059395A" w:rsidRDefault="00F16190" w:rsidP="00E27EB0">
            <w:pPr>
              <w:jc w:val="center"/>
              <w:rPr>
                <w:rFonts w:ascii="Arial" w:hAnsi="Arial" w:cs="Arial"/>
                <w:b/>
                <w:sz w:val="24"/>
                <w:szCs w:val="24"/>
              </w:rPr>
            </w:pPr>
            <w:r w:rsidRPr="0059395A">
              <w:rPr>
                <w:rFonts w:ascii="Arial" w:hAnsi="Arial" w:cs="Arial"/>
                <w:b/>
                <w:sz w:val="24"/>
                <w:szCs w:val="24"/>
              </w:rPr>
              <w:t>25</w:t>
            </w:r>
          </w:p>
        </w:tc>
      </w:tr>
      <w:tr w:rsidR="00F16190" w14:paraId="071D84E3" w14:textId="77777777" w:rsidTr="00D166B8">
        <w:tc>
          <w:tcPr>
            <w:tcW w:w="2835" w:type="dxa"/>
          </w:tcPr>
          <w:p w14:paraId="6CDC0E29" w14:textId="77777777" w:rsidR="00F16190" w:rsidRDefault="00F16190" w:rsidP="00E27EB0">
            <w:pPr>
              <w:jc w:val="both"/>
              <w:rPr>
                <w:rFonts w:ascii="Arial" w:hAnsi="Arial" w:cs="Arial"/>
                <w:sz w:val="24"/>
                <w:szCs w:val="24"/>
              </w:rPr>
            </w:pPr>
            <w:r>
              <w:rPr>
                <w:rFonts w:ascii="Arial" w:hAnsi="Arial" w:cs="Arial"/>
                <w:sz w:val="24"/>
                <w:szCs w:val="24"/>
              </w:rPr>
              <w:t>Number of Risks</w:t>
            </w:r>
          </w:p>
        </w:tc>
        <w:tc>
          <w:tcPr>
            <w:tcW w:w="1559" w:type="dxa"/>
          </w:tcPr>
          <w:p w14:paraId="511828E3" w14:textId="369A3B36" w:rsidR="00F16190" w:rsidRDefault="003A01DE" w:rsidP="00E27EB0">
            <w:pPr>
              <w:jc w:val="center"/>
              <w:rPr>
                <w:rFonts w:ascii="Arial" w:hAnsi="Arial" w:cs="Arial"/>
                <w:sz w:val="24"/>
                <w:szCs w:val="24"/>
              </w:rPr>
            </w:pPr>
            <w:r>
              <w:rPr>
                <w:rFonts w:ascii="Arial" w:hAnsi="Arial" w:cs="Arial"/>
                <w:sz w:val="24"/>
                <w:szCs w:val="24"/>
              </w:rPr>
              <w:t>1</w:t>
            </w:r>
          </w:p>
        </w:tc>
        <w:tc>
          <w:tcPr>
            <w:tcW w:w="993" w:type="dxa"/>
          </w:tcPr>
          <w:p w14:paraId="26E57F2F" w14:textId="0FCF3B58" w:rsidR="00F16190" w:rsidRDefault="003A01DE" w:rsidP="00E27EB0">
            <w:pPr>
              <w:jc w:val="center"/>
              <w:rPr>
                <w:rFonts w:ascii="Arial" w:hAnsi="Arial" w:cs="Arial"/>
                <w:sz w:val="24"/>
                <w:szCs w:val="24"/>
              </w:rPr>
            </w:pPr>
            <w:r>
              <w:rPr>
                <w:rFonts w:ascii="Arial" w:hAnsi="Arial" w:cs="Arial"/>
                <w:sz w:val="24"/>
                <w:szCs w:val="24"/>
              </w:rPr>
              <w:t>-</w:t>
            </w:r>
          </w:p>
        </w:tc>
        <w:tc>
          <w:tcPr>
            <w:tcW w:w="992" w:type="dxa"/>
          </w:tcPr>
          <w:p w14:paraId="4D4CE512" w14:textId="48A2276C" w:rsidR="00F16190" w:rsidRDefault="003A01DE" w:rsidP="00E27EB0">
            <w:pPr>
              <w:jc w:val="center"/>
              <w:rPr>
                <w:rFonts w:ascii="Arial" w:hAnsi="Arial" w:cs="Arial"/>
                <w:sz w:val="24"/>
                <w:szCs w:val="24"/>
              </w:rPr>
            </w:pPr>
            <w:r>
              <w:rPr>
                <w:rFonts w:ascii="Arial" w:hAnsi="Arial" w:cs="Arial"/>
                <w:sz w:val="24"/>
                <w:szCs w:val="24"/>
              </w:rPr>
              <w:t>-</w:t>
            </w:r>
          </w:p>
        </w:tc>
        <w:tc>
          <w:tcPr>
            <w:tcW w:w="992" w:type="dxa"/>
          </w:tcPr>
          <w:p w14:paraId="19FCC9D2" w14:textId="55DE5C8F" w:rsidR="00F16190" w:rsidRDefault="003A01DE" w:rsidP="00E27EB0">
            <w:pPr>
              <w:jc w:val="center"/>
              <w:rPr>
                <w:rFonts w:ascii="Arial" w:hAnsi="Arial" w:cs="Arial"/>
                <w:sz w:val="24"/>
                <w:szCs w:val="24"/>
              </w:rPr>
            </w:pPr>
            <w:r>
              <w:rPr>
                <w:rFonts w:ascii="Arial" w:hAnsi="Arial" w:cs="Arial"/>
                <w:sz w:val="24"/>
                <w:szCs w:val="24"/>
              </w:rPr>
              <w:t>1</w:t>
            </w:r>
          </w:p>
        </w:tc>
        <w:tc>
          <w:tcPr>
            <w:tcW w:w="992" w:type="dxa"/>
          </w:tcPr>
          <w:p w14:paraId="11D72E72" w14:textId="4E91C0E6" w:rsidR="00F16190" w:rsidRDefault="003A01DE" w:rsidP="00E27EB0">
            <w:pPr>
              <w:jc w:val="center"/>
              <w:rPr>
                <w:rFonts w:ascii="Arial" w:hAnsi="Arial" w:cs="Arial"/>
                <w:sz w:val="24"/>
                <w:szCs w:val="24"/>
              </w:rPr>
            </w:pPr>
            <w:r>
              <w:rPr>
                <w:rFonts w:ascii="Arial" w:hAnsi="Arial" w:cs="Arial"/>
                <w:sz w:val="24"/>
                <w:szCs w:val="24"/>
              </w:rPr>
              <w:t>-</w:t>
            </w:r>
          </w:p>
        </w:tc>
      </w:tr>
    </w:tbl>
    <w:p w14:paraId="127FB828" w14:textId="77777777" w:rsidR="00F16190" w:rsidRPr="00712678" w:rsidRDefault="00F16190" w:rsidP="00F16190">
      <w:pPr>
        <w:spacing w:after="0" w:line="240" w:lineRule="auto"/>
        <w:jc w:val="both"/>
        <w:rPr>
          <w:rFonts w:ascii="Arial" w:hAnsi="Arial" w:cs="Arial"/>
          <w:sz w:val="24"/>
          <w:szCs w:val="24"/>
        </w:rPr>
      </w:pPr>
    </w:p>
    <w:p w14:paraId="2543C2B0" w14:textId="77777777" w:rsidR="00D166B8" w:rsidRDefault="00D166B8" w:rsidP="00D166B8">
      <w:pPr>
        <w:spacing w:after="0" w:line="240" w:lineRule="auto"/>
        <w:ind w:firstLine="360"/>
        <w:jc w:val="both"/>
        <w:rPr>
          <w:rFonts w:ascii="Arial" w:hAnsi="Arial" w:cs="Arial"/>
          <w:sz w:val="24"/>
          <w:szCs w:val="24"/>
        </w:rPr>
      </w:pPr>
      <w:r>
        <w:rPr>
          <w:rFonts w:ascii="Arial" w:hAnsi="Arial" w:cs="Arial"/>
          <w:b/>
          <w:sz w:val="24"/>
          <w:szCs w:val="24"/>
        </w:rPr>
        <w:t>3.2 Risks Exceeding Appetite</w:t>
      </w:r>
    </w:p>
    <w:p w14:paraId="720B3DDB" w14:textId="77777777" w:rsidR="00D166B8" w:rsidRDefault="00D166B8" w:rsidP="00D166B8">
      <w:pPr>
        <w:spacing w:after="0" w:line="240" w:lineRule="auto"/>
        <w:ind w:left="720" w:right="95"/>
        <w:contextualSpacing/>
        <w:rPr>
          <w:rFonts w:ascii="Arial" w:hAnsi="Arial" w:cs="Arial"/>
          <w:sz w:val="24"/>
          <w:szCs w:val="24"/>
        </w:rPr>
      </w:pPr>
    </w:p>
    <w:p w14:paraId="6FC84AB5" w14:textId="728426F9" w:rsidR="00E6320E" w:rsidRDefault="00CE3104" w:rsidP="00D166B8">
      <w:pPr>
        <w:spacing w:after="0" w:line="240" w:lineRule="auto"/>
        <w:ind w:left="720" w:right="95"/>
        <w:contextualSpacing/>
        <w:rPr>
          <w:rFonts w:ascii="Arial" w:hAnsi="Arial" w:cs="Arial"/>
          <w:sz w:val="24"/>
          <w:szCs w:val="24"/>
        </w:rPr>
      </w:pPr>
      <w:r w:rsidRPr="00CE3104">
        <w:rPr>
          <w:rFonts w:ascii="Arial" w:hAnsi="Arial" w:cs="Arial"/>
          <w:sz w:val="24"/>
          <w:szCs w:val="24"/>
        </w:rPr>
        <w:t xml:space="preserve">There </w:t>
      </w:r>
      <w:r>
        <w:rPr>
          <w:rFonts w:ascii="Arial" w:hAnsi="Arial" w:cs="Arial"/>
          <w:sz w:val="24"/>
          <w:szCs w:val="24"/>
        </w:rPr>
        <w:t xml:space="preserve">is one risk </w:t>
      </w:r>
      <w:r w:rsidRPr="00CE3104">
        <w:rPr>
          <w:rFonts w:ascii="Arial" w:hAnsi="Arial" w:cs="Arial"/>
          <w:sz w:val="24"/>
          <w:szCs w:val="24"/>
        </w:rPr>
        <w:t xml:space="preserve">currently meeting or exceeding the Health Board’s risk appetite thresholds, for which action is required so that </w:t>
      </w:r>
      <w:r>
        <w:rPr>
          <w:rFonts w:ascii="Arial" w:hAnsi="Arial" w:cs="Arial"/>
          <w:sz w:val="24"/>
          <w:szCs w:val="24"/>
        </w:rPr>
        <w:t xml:space="preserve">it is </w:t>
      </w:r>
      <w:r w:rsidRPr="00CE3104">
        <w:rPr>
          <w:rFonts w:ascii="Arial" w:hAnsi="Arial" w:cs="Arial"/>
          <w:sz w:val="24"/>
          <w:szCs w:val="24"/>
        </w:rPr>
        <w:t xml:space="preserve">reduced to </w:t>
      </w:r>
      <w:r>
        <w:rPr>
          <w:rFonts w:ascii="Arial" w:hAnsi="Arial" w:cs="Arial"/>
          <w:sz w:val="24"/>
          <w:szCs w:val="24"/>
        </w:rPr>
        <w:t xml:space="preserve">an </w:t>
      </w:r>
      <w:r w:rsidRPr="00CE3104">
        <w:rPr>
          <w:rFonts w:ascii="Arial" w:hAnsi="Arial" w:cs="Arial"/>
          <w:sz w:val="24"/>
          <w:szCs w:val="24"/>
        </w:rPr>
        <w:t>acceptable level</w:t>
      </w:r>
      <w:r>
        <w:rPr>
          <w:rFonts w:ascii="Arial" w:hAnsi="Arial" w:cs="Arial"/>
          <w:sz w:val="24"/>
          <w:szCs w:val="24"/>
        </w:rPr>
        <w:t>:</w:t>
      </w:r>
    </w:p>
    <w:p w14:paraId="5A5F0377" w14:textId="77777777" w:rsidR="00CE3104" w:rsidRDefault="00CE3104" w:rsidP="00D166B8">
      <w:pPr>
        <w:spacing w:after="0" w:line="240" w:lineRule="auto"/>
        <w:ind w:left="720" w:right="95"/>
        <w:contextualSpacing/>
        <w:rPr>
          <w:rFonts w:ascii="Arial" w:hAnsi="Arial" w:cs="Arial"/>
          <w:sz w:val="24"/>
          <w:szCs w:val="24"/>
        </w:rPr>
      </w:pPr>
    </w:p>
    <w:p w14:paraId="016C5532" w14:textId="7D3CF8F9" w:rsidR="00CE3104" w:rsidRPr="00C679A5" w:rsidRDefault="00CE3104" w:rsidP="00CE3104">
      <w:pPr>
        <w:spacing w:after="0" w:line="240" w:lineRule="auto"/>
        <w:rPr>
          <w:rFonts w:ascii="Arial" w:hAnsi="Arial" w:cs="Arial"/>
          <w:sz w:val="20"/>
          <w:szCs w:val="20"/>
          <w:highlight w:val="yellow"/>
        </w:rPr>
      </w:pPr>
      <w:r w:rsidRPr="00C06115">
        <w:rPr>
          <w:rFonts w:ascii="Arial" w:hAnsi="Arial" w:cs="Arial"/>
          <w:sz w:val="16"/>
          <w:szCs w:val="16"/>
        </w:rPr>
        <w:t>Table 1 – HBRR High Risks Assigned to the WODC</w:t>
      </w:r>
    </w:p>
    <w:tbl>
      <w:tblPr>
        <w:tblStyle w:val="TableGrid"/>
        <w:tblW w:w="0" w:type="auto"/>
        <w:tblLook w:val="04A0" w:firstRow="1" w:lastRow="0" w:firstColumn="1" w:lastColumn="0" w:noHBand="0" w:noVBand="1"/>
      </w:tblPr>
      <w:tblGrid>
        <w:gridCol w:w="988"/>
        <w:gridCol w:w="3118"/>
        <w:gridCol w:w="992"/>
        <w:gridCol w:w="3918"/>
      </w:tblGrid>
      <w:tr w:rsidR="00CE3104" w:rsidRPr="009C50AE" w14:paraId="6CBF2E85" w14:textId="77777777" w:rsidTr="00CE3104">
        <w:trPr>
          <w:tblHeader/>
        </w:trPr>
        <w:tc>
          <w:tcPr>
            <w:tcW w:w="988" w:type="dxa"/>
            <w:shd w:val="clear" w:color="auto" w:fill="1F3864" w:themeFill="accent5" w:themeFillShade="80"/>
          </w:tcPr>
          <w:p w14:paraId="340D0AD9" w14:textId="77777777" w:rsidR="00CE3104" w:rsidRPr="009C50AE" w:rsidRDefault="00CE3104" w:rsidP="00611CA7">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7365FCB3" w14:textId="77777777" w:rsidR="00CE3104" w:rsidRPr="009C50AE" w:rsidRDefault="00CE3104" w:rsidP="00611CA7">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992" w:type="dxa"/>
            <w:shd w:val="clear" w:color="auto" w:fill="1F3864" w:themeFill="accent5" w:themeFillShade="80"/>
          </w:tcPr>
          <w:p w14:paraId="2A9C4A83" w14:textId="77777777" w:rsidR="00CE3104" w:rsidRPr="009C50AE" w:rsidRDefault="00CE3104" w:rsidP="00611CA7">
            <w:pPr>
              <w:jc w:val="center"/>
              <w:rPr>
                <w:rFonts w:ascii="Arial" w:hAnsi="Arial" w:cs="Arial"/>
                <w:b/>
                <w:sz w:val="20"/>
                <w:szCs w:val="20"/>
              </w:rPr>
            </w:pPr>
            <w:r w:rsidRPr="009C50AE">
              <w:rPr>
                <w:rFonts w:ascii="Arial" w:hAnsi="Arial" w:cs="Arial"/>
                <w:b/>
                <w:sz w:val="20"/>
                <w:szCs w:val="20"/>
              </w:rPr>
              <w:t>Current Score</w:t>
            </w:r>
          </w:p>
        </w:tc>
        <w:tc>
          <w:tcPr>
            <w:tcW w:w="3918" w:type="dxa"/>
            <w:shd w:val="clear" w:color="auto" w:fill="1F3864" w:themeFill="accent5" w:themeFillShade="80"/>
          </w:tcPr>
          <w:p w14:paraId="48E35FFA" w14:textId="77777777" w:rsidR="00CE3104" w:rsidRPr="009C50AE" w:rsidRDefault="00CE3104" w:rsidP="00611CA7">
            <w:pPr>
              <w:rPr>
                <w:rFonts w:ascii="Arial" w:hAnsi="Arial" w:cs="Arial"/>
                <w:b/>
                <w:sz w:val="20"/>
                <w:szCs w:val="20"/>
              </w:rPr>
            </w:pPr>
            <w:r w:rsidRPr="009C50AE">
              <w:rPr>
                <w:rFonts w:ascii="Arial" w:hAnsi="Arial" w:cs="Arial"/>
                <w:b/>
                <w:sz w:val="20"/>
                <w:szCs w:val="20"/>
              </w:rPr>
              <w:t>Executive Lead</w:t>
            </w:r>
          </w:p>
          <w:p w14:paraId="55E5D23C" w14:textId="77777777" w:rsidR="00CE3104" w:rsidRPr="009C50AE" w:rsidRDefault="00CE3104" w:rsidP="00611CA7">
            <w:pPr>
              <w:rPr>
                <w:rFonts w:ascii="Arial" w:hAnsi="Arial" w:cs="Arial"/>
                <w:b/>
                <w:sz w:val="20"/>
                <w:szCs w:val="20"/>
              </w:rPr>
            </w:pPr>
            <w:r w:rsidRPr="009C50AE">
              <w:rPr>
                <w:rFonts w:ascii="Arial" w:hAnsi="Arial" w:cs="Arial"/>
                <w:b/>
                <w:sz w:val="20"/>
                <w:szCs w:val="20"/>
              </w:rPr>
              <w:t>&amp; Key Actions</w:t>
            </w:r>
          </w:p>
        </w:tc>
      </w:tr>
      <w:tr w:rsidR="00CE3104" w:rsidRPr="009C50AE" w14:paraId="108C0646" w14:textId="77777777" w:rsidTr="00CE3104">
        <w:tc>
          <w:tcPr>
            <w:tcW w:w="988" w:type="dxa"/>
          </w:tcPr>
          <w:p w14:paraId="7D68A5A4" w14:textId="4ED44280" w:rsidR="00CE3104" w:rsidRPr="00F2512D" w:rsidRDefault="00CE3104" w:rsidP="00611CA7">
            <w:pPr>
              <w:jc w:val="center"/>
              <w:rPr>
                <w:rFonts w:ascii="Arial" w:hAnsi="Arial" w:cs="Arial"/>
                <w:sz w:val="20"/>
                <w:szCs w:val="20"/>
              </w:rPr>
            </w:pPr>
            <w:r>
              <w:rPr>
                <w:rFonts w:ascii="Arial" w:hAnsi="Arial" w:cs="Arial"/>
                <w:sz w:val="20"/>
                <w:szCs w:val="20"/>
              </w:rPr>
              <w:t>HBR 3</w:t>
            </w:r>
          </w:p>
        </w:tc>
        <w:tc>
          <w:tcPr>
            <w:tcW w:w="3118" w:type="dxa"/>
          </w:tcPr>
          <w:p w14:paraId="04AC2A79" w14:textId="77777777" w:rsidR="00CE3104" w:rsidRDefault="00CE3104" w:rsidP="00611CA7">
            <w:pPr>
              <w:rPr>
                <w:rFonts w:ascii="Arial" w:hAnsi="Arial" w:cs="Arial"/>
                <w:bCs/>
                <w:sz w:val="20"/>
                <w:szCs w:val="20"/>
              </w:rPr>
            </w:pPr>
            <w:r w:rsidRPr="00CE3104">
              <w:rPr>
                <w:rFonts w:ascii="Arial" w:hAnsi="Arial" w:cs="Arial"/>
                <w:b/>
                <w:sz w:val="20"/>
                <w:szCs w:val="20"/>
              </w:rPr>
              <w:t>Workforce Recruitment of Medical &amp; Dental Staff</w:t>
            </w:r>
          </w:p>
          <w:p w14:paraId="32A77233" w14:textId="25FF0A52" w:rsidR="00CE3104" w:rsidRPr="00CE3104" w:rsidRDefault="00CE3104" w:rsidP="00611CA7">
            <w:pPr>
              <w:rPr>
                <w:rFonts w:ascii="Arial" w:hAnsi="Arial" w:cs="Arial"/>
                <w:bCs/>
                <w:sz w:val="20"/>
                <w:szCs w:val="20"/>
              </w:rPr>
            </w:pPr>
            <w:r w:rsidRPr="00CE3104">
              <w:rPr>
                <w:rFonts w:ascii="Arial" w:hAnsi="Arial" w:cs="Arial"/>
                <w:bCs/>
                <w:sz w:val="20"/>
                <w:szCs w:val="20"/>
              </w:rPr>
              <w:t>Due to national shortages, there is a risk that that the health board will be unable to recruit consultant medical &amp; dental staff into particular hard to fill roles which may result in difficulties fulfilling rotas on all sites, and adverse impact upon patient safety, service provision, quality and financial matters.</w:t>
            </w:r>
          </w:p>
        </w:tc>
        <w:tc>
          <w:tcPr>
            <w:tcW w:w="992" w:type="dxa"/>
          </w:tcPr>
          <w:p w14:paraId="5CD4DE79" w14:textId="77777777" w:rsidR="00CE3104" w:rsidRPr="00F2512D" w:rsidRDefault="00CE3104" w:rsidP="00611CA7">
            <w:pPr>
              <w:jc w:val="center"/>
              <w:rPr>
                <w:rFonts w:ascii="Arial" w:hAnsi="Arial" w:cs="Arial"/>
                <w:sz w:val="20"/>
                <w:szCs w:val="20"/>
              </w:rPr>
            </w:pPr>
            <w:r>
              <w:rPr>
                <w:rFonts w:ascii="Arial" w:hAnsi="Arial" w:cs="Arial"/>
                <w:sz w:val="20"/>
                <w:szCs w:val="20"/>
              </w:rPr>
              <w:t>20</w:t>
            </w:r>
          </w:p>
        </w:tc>
        <w:tc>
          <w:tcPr>
            <w:tcW w:w="3918" w:type="dxa"/>
            <w:shd w:val="clear" w:color="auto" w:fill="auto"/>
          </w:tcPr>
          <w:p w14:paraId="6D67C0E4" w14:textId="479E0A07" w:rsidR="00CE3104" w:rsidRPr="00AB343F" w:rsidRDefault="00CE3104" w:rsidP="00611CA7">
            <w:pPr>
              <w:rPr>
                <w:rFonts w:ascii="Arial" w:hAnsi="Arial" w:cs="Arial"/>
                <w:b/>
                <w:sz w:val="20"/>
                <w:szCs w:val="20"/>
              </w:rPr>
            </w:pPr>
            <w:r w:rsidRPr="00AB343F">
              <w:rPr>
                <w:rFonts w:ascii="Arial" w:hAnsi="Arial" w:cs="Arial"/>
                <w:b/>
                <w:sz w:val="20"/>
                <w:szCs w:val="20"/>
              </w:rPr>
              <w:t xml:space="preserve">Exec lead: Director of </w:t>
            </w:r>
            <w:r>
              <w:rPr>
                <w:rFonts w:ascii="Arial" w:hAnsi="Arial" w:cs="Arial"/>
                <w:b/>
                <w:sz w:val="20"/>
                <w:szCs w:val="20"/>
              </w:rPr>
              <w:t>Workforce &amp; OD</w:t>
            </w:r>
          </w:p>
          <w:p w14:paraId="405FCB1C" w14:textId="34300677" w:rsidR="00CE3104" w:rsidRDefault="00CE3104" w:rsidP="00611CA7">
            <w:pPr>
              <w:rPr>
                <w:rFonts w:ascii="Arial" w:hAnsi="Arial" w:cs="Arial"/>
                <w:b/>
                <w:sz w:val="20"/>
                <w:szCs w:val="20"/>
              </w:rPr>
            </w:pPr>
          </w:p>
          <w:p w14:paraId="3174C1F2" w14:textId="064EF85F" w:rsidR="00CE3104" w:rsidRPr="00CE3104" w:rsidRDefault="00CE3104" w:rsidP="00611CA7">
            <w:pPr>
              <w:rPr>
                <w:rFonts w:ascii="Arial" w:hAnsi="Arial" w:cs="Arial"/>
                <w:bCs/>
                <w:sz w:val="20"/>
                <w:szCs w:val="20"/>
              </w:rPr>
            </w:pPr>
            <w:r w:rsidRPr="00CE3104">
              <w:rPr>
                <w:rFonts w:ascii="Arial" w:hAnsi="Arial" w:cs="Arial"/>
                <w:bCs/>
                <w:sz w:val="20"/>
                <w:szCs w:val="20"/>
              </w:rPr>
              <w:t>There is no change to the risk score.</w:t>
            </w:r>
          </w:p>
          <w:p w14:paraId="445CB8F2" w14:textId="77777777" w:rsidR="00CE3104" w:rsidRPr="00AB343F" w:rsidRDefault="00CE3104" w:rsidP="00611CA7">
            <w:pPr>
              <w:rPr>
                <w:rFonts w:ascii="Arial" w:hAnsi="Arial" w:cs="Arial"/>
                <w:b/>
                <w:sz w:val="20"/>
                <w:szCs w:val="20"/>
              </w:rPr>
            </w:pPr>
          </w:p>
          <w:p w14:paraId="5CDDFAB8" w14:textId="77777777" w:rsidR="00CE3104" w:rsidRDefault="00CE3104" w:rsidP="00CE3104">
            <w:pPr>
              <w:rPr>
                <w:rFonts w:ascii="Arial" w:hAnsi="Arial" w:cs="Arial"/>
                <w:sz w:val="20"/>
                <w:szCs w:val="20"/>
              </w:rPr>
            </w:pPr>
            <w:r>
              <w:rPr>
                <w:rFonts w:ascii="Arial" w:hAnsi="Arial" w:cs="Arial"/>
                <w:sz w:val="20"/>
                <w:szCs w:val="20"/>
              </w:rPr>
              <w:t>Current Controls:</w:t>
            </w:r>
          </w:p>
          <w:p w14:paraId="0CDDB01A" w14:textId="2BC00519"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 xml:space="preserve">Regular monitoring of recruitment position with reports to Executive Team and Board via Medical Director and Medical Workforce Board. </w:t>
            </w:r>
          </w:p>
          <w:p w14:paraId="2FB983FA" w14:textId="1E9AFEEC"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 xml:space="preserve">Specialty based local workforce boards established to monitor and control specific issues. </w:t>
            </w:r>
          </w:p>
          <w:p w14:paraId="7B08DFF0" w14:textId="194C4A72"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Engagement of the Deanery about recruitment position.</w:t>
            </w:r>
          </w:p>
          <w:p w14:paraId="1E83FD64" w14:textId="7F6086B2"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Weekly workforce delivery meetings with CEO to review progress against critical medical and clinical posts</w:t>
            </w:r>
            <w:r>
              <w:rPr>
                <w:rFonts w:ascii="Arial" w:hAnsi="Arial" w:cs="Arial"/>
                <w:sz w:val="20"/>
                <w:szCs w:val="20"/>
              </w:rPr>
              <w:t>.</w:t>
            </w:r>
          </w:p>
          <w:p w14:paraId="489C9AE7" w14:textId="026DA84E"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Working with specialist agency and head hunters to improve chances to fill hard to recruit posts</w:t>
            </w:r>
            <w:r>
              <w:rPr>
                <w:rFonts w:ascii="Arial" w:hAnsi="Arial" w:cs="Arial"/>
                <w:sz w:val="20"/>
                <w:szCs w:val="20"/>
              </w:rPr>
              <w:t>.</w:t>
            </w:r>
          </w:p>
          <w:p w14:paraId="3AEF64E3" w14:textId="5D4EFF26"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 xml:space="preserve">Working with a marketing agency to develop a branding and attraction campaign for the health board.  </w:t>
            </w:r>
          </w:p>
          <w:p w14:paraId="0CFE318F" w14:textId="0C50CDA1"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 xml:space="preserve">Consideration of the RPO (Recruitment Process Outsourcing) model. </w:t>
            </w:r>
          </w:p>
          <w:p w14:paraId="68651E92" w14:textId="34141B72" w:rsid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Implemented the CESR (Certificate of Eligibility for Specialist Registration) framework to grow your own consultants</w:t>
            </w:r>
            <w:r>
              <w:rPr>
                <w:rFonts w:ascii="Arial" w:hAnsi="Arial" w:cs="Arial"/>
                <w:sz w:val="20"/>
                <w:szCs w:val="20"/>
              </w:rPr>
              <w:t>.</w:t>
            </w:r>
            <w:r w:rsidRPr="00CE3104">
              <w:rPr>
                <w:rFonts w:ascii="Arial" w:hAnsi="Arial" w:cs="Arial"/>
                <w:sz w:val="20"/>
                <w:szCs w:val="20"/>
              </w:rPr>
              <w:t xml:space="preserve">  </w:t>
            </w:r>
          </w:p>
          <w:p w14:paraId="5E5E1BC4" w14:textId="77777777" w:rsidR="00CE3104" w:rsidRDefault="00CE3104" w:rsidP="00CE3104">
            <w:pPr>
              <w:rPr>
                <w:rFonts w:ascii="Arial" w:hAnsi="Arial" w:cs="Arial"/>
                <w:sz w:val="20"/>
                <w:szCs w:val="20"/>
              </w:rPr>
            </w:pPr>
          </w:p>
          <w:p w14:paraId="7C56104E" w14:textId="776D5B26" w:rsidR="00CE3104" w:rsidRDefault="00CE3104" w:rsidP="00CE3104">
            <w:pPr>
              <w:rPr>
                <w:rFonts w:ascii="Arial" w:hAnsi="Arial" w:cs="Arial"/>
                <w:sz w:val="20"/>
                <w:szCs w:val="20"/>
              </w:rPr>
            </w:pPr>
            <w:r>
              <w:rPr>
                <w:rFonts w:ascii="Arial" w:hAnsi="Arial" w:cs="Arial"/>
                <w:sz w:val="20"/>
                <w:szCs w:val="20"/>
              </w:rPr>
              <w:t>Update:</w:t>
            </w:r>
          </w:p>
          <w:p w14:paraId="19C30066" w14:textId="77777777" w:rsid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Revised Consultant Development Programme launched on 10</w:t>
            </w:r>
            <w:r w:rsidRPr="00CE3104">
              <w:rPr>
                <w:rFonts w:ascii="Arial" w:hAnsi="Arial" w:cs="Arial"/>
                <w:sz w:val="20"/>
                <w:szCs w:val="20"/>
                <w:vertAlign w:val="superscript"/>
              </w:rPr>
              <w:t>th</w:t>
            </w:r>
            <w:r>
              <w:rPr>
                <w:rFonts w:ascii="Arial" w:hAnsi="Arial" w:cs="Arial"/>
                <w:sz w:val="20"/>
                <w:szCs w:val="20"/>
              </w:rPr>
              <w:t xml:space="preserve"> </w:t>
            </w:r>
            <w:r w:rsidRPr="00CE3104">
              <w:rPr>
                <w:rFonts w:ascii="Arial" w:hAnsi="Arial" w:cs="Arial"/>
                <w:sz w:val="20"/>
                <w:szCs w:val="20"/>
              </w:rPr>
              <w:t xml:space="preserve">October 2024, sponsored by the Medical Director.  </w:t>
            </w:r>
            <w:r>
              <w:rPr>
                <w:rFonts w:ascii="Arial" w:hAnsi="Arial" w:cs="Arial"/>
                <w:sz w:val="20"/>
                <w:szCs w:val="20"/>
              </w:rPr>
              <w:t xml:space="preserve">Twenty-eight </w:t>
            </w:r>
            <w:r w:rsidRPr="00CE3104">
              <w:rPr>
                <w:rFonts w:ascii="Arial" w:hAnsi="Arial" w:cs="Arial"/>
                <w:sz w:val="20"/>
                <w:szCs w:val="20"/>
              </w:rPr>
              <w:t xml:space="preserve">Consultants have registered and 15 have attended to date, across modules 1 &amp; 2.  </w:t>
            </w:r>
          </w:p>
          <w:p w14:paraId="35B6834A" w14:textId="77777777" w:rsidR="00CE3104" w:rsidRDefault="00CE3104" w:rsidP="00CE3104">
            <w:pPr>
              <w:rPr>
                <w:rFonts w:ascii="Arial" w:hAnsi="Arial" w:cs="Arial"/>
                <w:sz w:val="20"/>
                <w:szCs w:val="20"/>
              </w:rPr>
            </w:pPr>
          </w:p>
          <w:p w14:paraId="18799FDD" w14:textId="77777777" w:rsidR="00CE3104" w:rsidRDefault="00CE3104" w:rsidP="00CE3104">
            <w:pPr>
              <w:rPr>
                <w:rFonts w:ascii="Arial" w:hAnsi="Arial" w:cs="Arial"/>
                <w:sz w:val="20"/>
                <w:szCs w:val="20"/>
              </w:rPr>
            </w:pPr>
            <w:r>
              <w:rPr>
                <w:rFonts w:ascii="Arial" w:hAnsi="Arial" w:cs="Arial"/>
                <w:sz w:val="20"/>
                <w:szCs w:val="20"/>
              </w:rPr>
              <w:lastRenderedPageBreak/>
              <w:t>Ongoing actions:</w:t>
            </w:r>
          </w:p>
          <w:p w14:paraId="3BA42259" w14:textId="760BC35A"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Medical training initiatives pursued in several specialties to ease junior doctor recruitment</w:t>
            </w:r>
          </w:p>
          <w:p w14:paraId="22C69689" w14:textId="77777777"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The Medical Workforce Board continues to monitor recruitment and junior doctor’s rotas.</w:t>
            </w:r>
          </w:p>
          <w:p w14:paraId="3789D651" w14:textId="77777777"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 xml:space="preserve">Continue to recruit internationally.  </w:t>
            </w:r>
          </w:p>
          <w:p w14:paraId="3377A89B" w14:textId="3DEFC561" w:rsidR="00CE3104" w:rsidRPr="00CE3104" w:rsidRDefault="00CE3104" w:rsidP="00CE3104">
            <w:pPr>
              <w:pStyle w:val="ListParagraph"/>
              <w:numPr>
                <w:ilvl w:val="0"/>
                <w:numId w:val="16"/>
              </w:numPr>
              <w:ind w:left="315" w:hanging="284"/>
              <w:rPr>
                <w:rFonts w:ascii="Arial" w:hAnsi="Arial" w:cs="Arial"/>
                <w:sz w:val="20"/>
                <w:szCs w:val="20"/>
              </w:rPr>
            </w:pPr>
            <w:r w:rsidRPr="00CE3104">
              <w:rPr>
                <w:rFonts w:ascii="Arial" w:hAnsi="Arial" w:cs="Arial"/>
                <w:sz w:val="20"/>
                <w:szCs w:val="20"/>
              </w:rPr>
              <w:t>Continue to work with head hunters</w:t>
            </w:r>
          </w:p>
        </w:tc>
      </w:tr>
    </w:tbl>
    <w:p w14:paraId="77E5FFFF" w14:textId="5266B10E" w:rsidR="00D166B8" w:rsidRDefault="00D166B8" w:rsidP="00D166B8">
      <w:pPr>
        <w:spacing w:after="0" w:line="240" w:lineRule="auto"/>
        <w:jc w:val="both"/>
        <w:rPr>
          <w:rFonts w:ascii="Arial" w:hAnsi="Arial" w:cs="Arial"/>
          <w:sz w:val="24"/>
          <w:szCs w:val="24"/>
        </w:rPr>
      </w:pPr>
    </w:p>
    <w:p w14:paraId="56698214" w14:textId="7803412D" w:rsidR="00C876AE" w:rsidRDefault="00C876AE" w:rsidP="00D166B8">
      <w:pPr>
        <w:spacing w:after="0" w:line="240" w:lineRule="auto"/>
        <w:jc w:val="both"/>
        <w:rPr>
          <w:rFonts w:ascii="Arial" w:hAnsi="Arial" w:cs="Arial"/>
          <w:sz w:val="24"/>
          <w:szCs w:val="24"/>
        </w:rPr>
      </w:pPr>
    </w:p>
    <w:p w14:paraId="6431D273" w14:textId="77777777" w:rsidR="0002482F" w:rsidRDefault="0002482F" w:rsidP="0002482F">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Committee whose risk levels do not meet the threshold currently set within the Health Board’s risk appetite. However, </w:t>
      </w:r>
      <w:r>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6663811B" w14:textId="77777777" w:rsidR="0002482F" w:rsidRDefault="0002482F" w:rsidP="0002482F">
      <w:pPr>
        <w:spacing w:after="0" w:line="240" w:lineRule="auto"/>
        <w:rPr>
          <w:rFonts w:ascii="Arial" w:hAnsi="Arial" w:cs="Arial"/>
          <w:sz w:val="24"/>
          <w:szCs w:val="24"/>
        </w:rPr>
      </w:pPr>
    </w:p>
    <w:p w14:paraId="125CE844" w14:textId="77777777" w:rsidR="0002482F" w:rsidRPr="00C06115" w:rsidRDefault="0002482F" w:rsidP="0002482F">
      <w:pPr>
        <w:spacing w:after="0"/>
        <w:rPr>
          <w:rFonts w:ascii="Arial" w:hAnsi="Arial" w:cs="Arial"/>
          <w:sz w:val="16"/>
          <w:szCs w:val="16"/>
        </w:rPr>
      </w:pPr>
      <w:r w:rsidRPr="00C06115">
        <w:rPr>
          <w:rFonts w:ascii="Arial" w:hAnsi="Arial" w:cs="Arial"/>
          <w:sz w:val="16"/>
          <w:szCs w:val="16"/>
        </w:rPr>
        <w:t>Table 2: HBRR risks assigned to the Committee that do not currently meet the risk appetite threshold.</w:t>
      </w:r>
    </w:p>
    <w:tbl>
      <w:tblPr>
        <w:tblStyle w:val="TableGrid"/>
        <w:tblW w:w="0" w:type="auto"/>
        <w:tblLook w:val="04A0" w:firstRow="1" w:lastRow="0" w:firstColumn="1" w:lastColumn="0" w:noHBand="0" w:noVBand="1"/>
      </w:tblPr>
      <w:tblGrid>
        <w:gridCol w:w="988"/>
        <w:gridCol w:w="3260"/>
        <w:gridCol w:w="992"/>
        <w:gridCol w:w="3776"/>
      </w:tblGrid>
      <w:tr w:rsidR="0002482F" w:rsidRPr="009C50AE" w14:paraId="74848BC6" w14:textId="77777777" w:rsidTr="00611CA7">
        <w:trPr>
          <w:tblHeader/>
        </w:trPr>
        <w:tc>
          <w:tcPr>
            <w:tcW w:w="988" w:type="dxa"/>
            <w:shd w:val="clear" w:color="auto" w:fill="B4C6E7" w:themeFill="accent5" w:themeFillTint="66"/>
          </w:tcPr>
          <w:p w14:paraId="11472B0F" w14:textId="77777777" w:rsidR="0002482F" w:rsidRPr="009C50AE" w:rsidRDefault="0002482F" w:rsidP="00611CA7">
            <w:pPr>
              <w:jc w:val="center"/>
              <w:rPr>
                <w:rFonts w:ascii="Arial" w:hAnsi="Arial" w:cs="Arial"/>
                <w:b/>
                <w:sz w:val="20"/>
                <w:szCs w:val="20"/>
              </w:rPr>
            </w:pPr>
            <w:r>
              <w:br w:type="page"/>
            </w:r>
            <w:r w:rsidRPr="009C50AE">
              <w:rPr>
                <w:rFonts w:ascii="Arial" w:hAnsi="Arial" w:cs="Arial"/>
                <w:b/>
                <w:sz w:val="20"/>
                <w:szCs w:val="20"/>
              </w:rPr>
              <w:t>Risk Ref</w:t>
            </w:r>
          </w:p>
        </w:tc>
        <w:tc>
          <w:tcPr>
            <w:tcW w:w="3260" w:type="dxa"/>
            <w:shd w:val="clear" w:color="auto" w:fill="B4C6E7" w:themeFill="accent5" w:themeFillTint="66"/>
          </w:tcPr>
          <w:p w14:paraId="724B9452" w14:textId="77777777" w:rsidR="0002482F" w:rsidRPr="009C50AE" w:rsidRDefault="0002482F" w:rsidP="00611CA7">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5885FEA1" w14:textId="77777777" w:rsidR="0002482F" w:rsidRPr="009C50AE" w:rsidRDefault="0002482F" w:rsidP="00611CA7">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2786559C" w14:textId="77777777" w:rsidR="0002482F" w:rsidRPr="009C50AE" w:rsidRDefault="0002482F" w:rsidP="00611CA7">
            <w:pPr>
              <w:rPr>
                <w:rFonts w:ascii="Arial" w:hAnsi="Arial" w:cs="Arial"/>
                <w:b/>
                <w:sz w:val="20"/>
                <w:szCs w:val="20"/>
              </w:rPr>
            </w:pPr>
            <w:r w:rsidRPr="009C50AE">
              <w:rPr>
                <w:rFonts w:ascii="Arial" w:hAnsi="Arial" w:cs="Arial"/>
                <w:b/>
                <w:sz w:val="20"/>
                <w:szCs w:val="20"/>
              </w:rPr>
              <w:t>Executive Lead</w:t>
            </w:r>
          </w:p>
          <w:p w14:paraId="678F0375" w14:textId="77777777" w:rsidR="0002482F" w:rsidRPr="009C50AE" w:rsidRDefault="0002482F" w:rsidP="00611CA7">
            <w:pPr>
              <w:rPr>
                <w:rFonts w:ascii="Arial" w:hAnsi="Arial" w:cs="Arial"/>
                <w:b/>
                <w:sz w:val="20"/>
                <w:szCs w:val="20"/>
              </w:rPr>
            </w:pPr>
            <w:r w:rsidRPr="009C50AE">
              <w:rPr>
                <w:rFonts w:ascii="Arial" w:hAnsi="Arial" w:cs="Arial"/>
                <w:b/>
                <w:sz w:val="20"/>
                <w:szCs w:val="20"/>
              </w:rPr>
              <w:t>&amp; Key Actions</w:t>
            </w:r>
          </w:p>
        </w:tc>
      </w:tr>
      <w:tr w:rsidR="0002482F" w:rsidRPr="00940EA0" w14:paraId="27CF5CCD" w14:textId="77777777" w:rsidTr="00611CA7">
        <w:tc>
          <w:tcPr>
            <w:tcW w:w="988" w:type="dxa"/>
          </w:tcPr>
          <w:p w14:paraId="1BF316D4" w14:textId="76CFFB3A" w:rsidR="0002482F" w:rsidRDefault="0002482F" w:rsidP="00611CA7">
            <w:pPr>
              <w:jc w:val="center"/>
              <w:rPr>
                <w:rFonts w:ascii="Arial" w:hAnsi="Arial" w:cs="Arial"/>
                <w:sz w:val="20"/>
                <w:szCs w:val="20"/>
              </w:rPr>
            </w:pPr>
            <w:r>
              <w:rPr>
                <w:rFonts w:ascii="Arial" w:hAnsi="Arial" w:cs="Arial"/>
                <w:sz w:val="20"/>
                <w:szCs w:val="20"/>
              </w:rPr>
              <w:t>HBR 51</w:t>
            </w:r>
          </w:p>
        </w:tc>
        <w:tc>
          <w:tcPr>
            <w:tcW w:w="3260" w:type="dxa"/>
          </w:tcPr>
          <w:p w14:paraId="37F3BEA8" w14:textId="77777777" w:rsidR="00C06115" w:rsidRPr="00C06115" w:rsidRDefault="00C06115" w:rsidP="00C06115">
            <w:pPr>
              <w:rPr>
                <w:rFonts w:ascii="Arial" w:hAnsi="Arial" w:cs="Arial"/>
                <w:b/>
                <w:bCs/>
                <w:sz w:val="20"/>
                <w:szCs w:val="20"/>
              </w:rPr>
            </w:pPr>
            <w:proofErr w:type="gramStart"/>
            <w:r w:rsidRPr="00C06115">
              <w:rPr>
                <w:rFonts w:ascii="Arial" w:hAnsi="Arial" w:cs="Arial"/>
                <w:b/>
                <w:bCs/>
                <w:sz w:val="20"/>
                <w:szCs w:val="20"/>
              </w:rPr>
              <w:t>Non Compliance</w:t>
            </w:r>
            <w:proofErr w:type="gramEnd"/>
            <w:r w:rsidRPr="00C06115">
              <w:rPr>
                <w:rFonts w:ascii="Arial" w:hAnsi="Arial" w:cs="Arial"/>
                <w:b/>
                <w:bCs/>
                <w:sz w:val="20"/>
                <w:szCs w:val="20"/>
              </w:rPr>
              <w:t xml:space="preserve"> with Nurse Staffing Levels Act (2016) – Section 25B Wards</w:t>
            </w:r>
          </w:p>
          <w:p w14:paraId="2F508BB6" w14:textId="444D3C5B" w:rsidR="0002482F" w:rsidRPr="0002482F" w:rsidRDefault="00C06115" w:rsidP="00C06115">
            <w:pPr>
              <w:rPr>
                <w:rFonts w:ascii="Arial" w:hAnsi="Arial" w:cs="Arial"/>
                <w:sz w:val="20"/>
                <w:szCs w:val="20"/>
              </w:rPr>
            </w:pPr>
            <w:r w:rsidRPr="00C06115">
              <w:rPr>
                <w:rFonts w:ascii="Arial" w:hAnsi="Arial" w:cs="Arial"/>
                <w:sz w:val="20"/>
                <w:szCs w:val="20"/>
              </w:rPr>
              <w:t>The Nurse Staffing Levels (Wales) Act 2016 (</w:t>
            </w:r>
            <w:r w:rsidR="00BF47C3">
              <w:rPr>
                <w:rFonts w:ascii="Arial" w:hAnsi="Arial" w:cs="Arial"/>
                <w:sz w:val="20"/>
                <w:szCs w:val="20"/>
              </w:rPr>
              <w:t>NSA</w:t>
            </w:r>
            <w:r w:rsidRPr="00C06115">
              <w:rPr>
                <w:rFonts w:ascii="Arial" w:hAnsi="Arial" w:cs="Arial"/>
                <w:sz w:val="20"/>
                <w:szCs w:val="20"/>
              </w:rPr>
              <w:t>)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992" w:type="dxa"/>
          </w:tcPr>
          <w:p w14:paraId="400C9F55" w14:textId="0F60F06E" w:rsidR="0002482F" w:rsidRDefault="0002482F" w:rsidP="00611CA7">
            <w:pPr>
              <w:jc w:val="center"/>
              <w:rPr>
                <w:rFonts w:ascii="Arial" w:hAnsi="Arial" w:cs="Arial"/>
                <w:sz w:val="20"/>
                <w:szCs w:val="20"/>
              </w:rPr>
            </w:pPr>
            <w:r>
              <w:rPr>
                <w:rFonts w:ascii="Arial" w:hAnsi="Arial" w:cs="Arial"/>
                <w:sz w:val="20"/>
                <w:szCs w:val="20"/>
              </w:rPr>
              <w:t>12</w:t>
            </w:r>
          </w:p>
        </w:tc>
        <w:tc>
          <w:tcPr>
            <w:tcW w:w="3776" w:type="dxa"/>
            <w:shd w:val="clear" w:color="auto" w:fill="auto"/>
          </w:tcPr>
          <w:p w14:paraId="49462892" w14:textId="77777777" w:rsidR="0002482F" w:rsidRPr="00C06115" w:rsidRDefault="0002482F" w:rsidP="00611CA7">
            <w:pPr>
              <w:rPr>
                <w:rFonts w:ascii="Arial" w:hAnsi="Arial" w:cs="Arial"/>
                <w:b/>
                <w:bCs/>
                <w:sz w:val="20"/>
                <w:szCs w:val="20"/>
              </w:rPr>
            </w:pPr>
            <w:r w:rsidRPr="00C06115">
              <w:rPr>
                <w:rFonts w:ascii="Arial" w:hAnsi="Arial" w:cs="Arial"/>
                <w:b/>
                <w:bCs/>
                <w:sz w:val="20"/>
                <w:szCs w:val="20"/>
              </w:rPr>
              <w:t>Exec Lead: Executive Director of Nursing &amp; Patient Experience</w:t>
            </w:r>
          </w:p>
          <w:p w14:paraId="4BF6CD09" w14:textId="77777777" w:rsidR="0002482F" w:rsidRDefault="0002482F" w:rsidP="00611CA7">
            <w:pPr>
              <w:rPr>
                <w:rFonts w:ascii="Arial" w:hAnsi="Arial" w:cs="Arial"/>
                <w:sz w:val="20"/>
                <w:szCs w:val="20"/>
              </w:rPr>
            </w:pPr>
          </w:p>
          <w:p w14:paraId="28A2A6E7" w14:textId="77777777" w:rsidR="0002482F" w:rsidRDefault="0002482F" w:rsidP="00611CA7">
            <w:pPr>
              <w:rPr>
                <w:rFonts w:ascii="Arial" w:hAnsi="Arial" w:cs="Arial"/>
                <w:sz w:val="20"/>
                <w:szCs w:val="20"/>
              </w:rPr>
            </w:pPr>
            <w:r>
              <w:rPr>
                <w:rFonts w:ascii="Arial" w:hAnsi="Arial" w:cs="Arial"/>
                <w:sz w:val="20"/>
                <w:szCs w:val="20"/>
              </w:rPr>
              <w:t xml:space="preserve">Update: </w:t>
            </w:r>
          </w:p>
          <w:p w14:paraId="680C9815" w14:textId="429F9A88" w:rsidR="0002482F" w:rsidRDefault="0002482F" w:rsidP="00611CA7">
            <w:pPr>
              <w:rPr>
                <w:rFonts w:ascii="Arial" w:hAnsi="Arial" w:cs="Arial"/>
                <w:sz w:val="20"/>
                <w:szCs w:val="20"/>
              </w:rPr>
            </w:pPr>
            <w:r w:rsidRPr="0002482F">
              <w:rPr>
                <w:rFonts w:ascii="Arial" w:hAnsi="Arial" w:cs="Arial"/>
                <w:sz w:val="20"/>
                <w:szCs w:val="20"/>
              </w:rPr>
              <w:t xml:space="preserve">Reduction in the Paediatric risk score from 16 to 12 recorded due to the introduction of band 6 development posts and the successful recruitment of </w:t>
            </w:r>
            <w:r>
              <w:rPr>
                <w:rFonts w:ascii="Arial" w:hAnsi="Arial" w:cs="Arial"/>
                <w:sz w:val="20"/>
                <w:szCs w:val="20"/>
              </w:rPr>
              <w:t xml:space="preserve">Registered Nurses </w:t>
            </w:r>
            <w:r w:rsidRPr="0002482F">
              <w:rPr>
                <w:rFonts w:ascii="Arial" w:hAnsi="Arial" w:cs="Arial"/>
                <w:sz w:val="20"/>
                <w:szCs w:val="20"/>
              </w:rPr>
              <w:t>and Internationally Educated Nurses. The overall corporate score remains unchanged at this time but will be reconsidered at the next meeting in December 2024.</w:t>
            </w:r>
          </w:p>
          <w:p w14:paraId="4F8B1474" w14:textId="3C74C8A3" w:rsidR="0002482F" w:rsidRDefault="0002482F" w:rsidP="00611CA7">
            <w:pPr>
              <w:rPr>
                <w:rFonts w:ascii="Arial" w:hAnsi="Arial" w:cs="Arial"/>
                <w:sz w:val="20"/>
                <w:szCs w:val="20"/>
              </w:rPr>
            </w:pPr>
          </w:p>
          <w:p w14:paraId="6741FC2A" w14:textId="48609C9C" w:rsidR="00EA0F58" w:rsidRDefault="00EA0F58" w:rsidP="00611CA7">
            <w:pPr>
              <w:rPr>
                <w:rFonts w:ascii="Arial" w:hAnsi="Arial" w:cs="Arial"/>
                <w:sz w:val="20"/>
                <w:szCs w:val="20"/>
              </w:rPr>
            </w:pPr>
            <w:r>
              <w:rPr>
                <w:rFonts w:ascii="Arial" w:hAnsi="Arial" w:cs="Arial"/>
                <w:sz w:val="20"/>
                <w:szCs w:val="20"/>
              </w:rPr>
              <w:t>Controls (</w:t>
            </w:r>
            <w:r w:rsidR="00BF47C3">
              <w:rPr>
                <w:rFonts w:ascii="Arial" w:hAnsi="Arial" w:cs="Arial"/>
                <w:sz w:val="20"/>
                <w:szCs w:val="20"/>
              </w:rPr>
              <w:t>e</w:t>
            </w:r>
            <w:r>
              <w:rPr>
                <w:rFonts w:ascii="Arial" w:hAnsi="Arial" w:cs="Arial"/>
                <w:sz w:val="20"/>
                <w:szCs w:val="20"/>
              </w:rPr>
              <w:t>xtract</w:t>
            </w:r>
            <w:r w:rsidR="00BF47C3">
              <w:rPr>
                <w:rFonts w:ascii="Arial" w:hAnsi="Arial" w:cs="Arial"/>
                <w:sz w:val="20"/>
                <w:szCs w:val="20"/>
              </w:rPr>
              <w:t xml:space="preserve"> &amp; summary</w:t>
            </w:r>
            <w:r>
              <w:rPr>
                <w:rFonts w:ascii="Arial" w:hAnsi="Arial" w:cs="Arial"/>
                <w:sz w:val="20"/>
                <w:szCs w:val="20"/>
              </w:rPr>
              <w:t>):</w:t>
            </w:r>
          </w:p>
          <w:p w14:paraId="6D6CDD36" w14:textId="2592BF71" w:rsidR="00EA0F58" w:rsidRPr="00EA0F58"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 xml:space="preserve">The designated person </w:t>
            </w:r>
            <w:r w:rsidR="00BF47C3">
              <w:rPr>
                <w:rFonts w:ascii="Arial" w:hAnsi="Arial" w:cs="Arial"/>
                <w:sz w:val="20"/>
                <w:szCs w:val="20"/>
              </w:rPr>
              <w:t xml:space="preserve">required by </w:t>
            </w:r>
            <w:r w:rsidRPr="00EA0F58">
              <w:rPr>
                <w:rFonts w:ascii="Arial" w:hAnsi="Arial" w:cs="Arial"/>
                <w:sz w:val="20"/>
                <w:szCs w:val="20"/>
              </w:rPr>
              <w:t>the ‘Act’ is the Executive Director of Nursing &amp; Patient Experience</w:t>
            </w:r>
          </w:p>
          <w:p w14:paraId="3E135EEF" w14:textId="5B3AF312" w:rsidR="00EA0F58" w:rsidRPr="00EA0F58"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 xml:space="preserve">Bi-annual calculations </w:t>
            </w:r>
            <w:r w:rsidR="00C06115">
              <w:rPr>
                <w:rFonts w:ascii="Arial" w:hAnsi="Arial" w:cs="Arial"/>
                <w:sz w:val="20"/>
                <w:szCs w:val="20"/>
              </w:rPr>
              <w:t xml:space="preserve">are </w:t>
            </w:r>
            <w:r w:rsidRPr="00EA0F58">
              <w:rPr>
                <w:rFonts w:ascii="Arial" w:hAnsi="Arial" w:cs="Arial"/>
                <w:sz w:val="20"/>
                <w:szCs w:val="20"/>
              </w:rPr>
              <w:t>undertaken across all Section 25B wards using the triangulated methodology which Service Groups formally present at Executive led scrutiny panels with representation from Nursing, Workforce and Digital and Finance Colleagues.</w:t>
            </w:r>
          </w:p>
          <w:p w14:paraId="1DE80625" w14:textId="35AB7A35" w:rsidR="00EA0F58" w:rsidRPr="00EA0F58"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The Board receive</w:t>
            </w:r>
            <w:r w:rsidR="00C06115">
              <w:rPr>
                <w:rFonts w:ascii="Arial" w:hAnsi="Arial" w:cs="Arial"/>
                <w:sz w:val="20"/>
                <w:szCs w:val="20"/>
              </w:rPr>
              <w:t>s</w:t>
            </w:r>
            <w:r w:rsidRPr="00EA0F58">
              <w:rPr>
                <w:rFonts w:ascii="Arial" w:hAnsi="Arial" w:cs="Arial"/>
                <w:sz w:val="20"/>
                <w:szCs w:val="20"/>
              </w:rPr>
              <w:t xml:space="preserve"> a bi-annual report. </w:t>
            </w:r>
          </w:p>
          <w:p w14:paraId="11914B87" w14:textId="4A86329D" w:rsidR="00C06115"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Workforce planning &amp; redesign, training and development</w:t>
            </w:r>
            <w:r w:rsidR="00C06115">
              <w:rPr>
                <w:rFonts w:ascii="Arial" w:hAnsi="Arial" w:cs="Arial"/>
                <w:sz w:val="20"/>
                <w:szCs w:val="20"/>
              </w:rPr>
              <w:t>, r</w:t>
            </w:r>
            <w:r w:rsidRPr="00EA0F58">
              <w:rPr>
                <w:rFonts w:ascii="Arial" w:hAnsi="Arial" w:cs="Arial"/>
                <w:sz w:val="20"/>
                <w:szCs w:val="20"/>
              </w:rPr>
              <w:t xml:space="preserve">ecruitment and retention </w:t>
            </w:r>
            <w:r w:rsidR="00C06115" w:rsidRPr="00EA0F58">
              <w:rPr>
                <w:rFonts w:ascii="Arial" w:hAnsi="Arial" w:cs="Arial"/>
                <w:sz w:val="20"/>
                <w:szCs w:val="20"/>
              </w:rPr>
              <w:t>continue</w:t>
            </w:r>
            <w:r w:rsidRPr="00EA0F58">
              <w:rPr>
                <w:rFonts w:ascii="Arial" w:hAnsi="Arial" w:cs="Arial"/>
                <w:sz w:val="20"/>
                <w:szCs w:val="20"/>
              </w:rPr>
              <w:t xml:space="preserve">. </w:t>
            </w:r>
          </w:p>
          <w:p w14:paraId="69406A38" w14:textId="0E0B35EA" w:rsidR="00EA0F58" w:rsidRPr="00EA0F58"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 xml:space="preserve">Workforce plans have been developed by Service Group Nurse Directors and each Service Group </w:t>
            </w:r>
            <w:r w:rsidRPr="00EA0F58">
              <w:rPr>
                <w:rFonts w:ascii="Arial" w:hAnsi="Arial" w:cs="Arial"/>
                <w:sz w:val="20"/>
                <w:szCs w:val="20"/>
              </w:rPr>
              <w:lastRenderedPageBreak/>
              <w:t>agrees staffing, with consideration of all reasonable steps to maintain the nurse staffing level</w:t>
            </w:r>
            <w:r w:rsidR="00C06115">
              <w:rPr>
                <w:rFonts w:ascii="Arial" w:hAnsi="Arial" w:cs="Arial"/>
                <w:sz w:val="20"/>
                <w:szCs w:val="20"/>
              </w:rPr>
              <w:t>.</w:t>
            </w:r>
          </w:p>
          <w:p w14:paraId="6241AC52" w14:textId="6256626B" w:rsidR="00EA0F58" w:rsidRDefault="00C06115" w:rsidP="00C06115">
            <w:pPr>
              <w:pStyle w:val="ListParagraph"/>
              <w:numPr>
                <w:ilvl w:val="0"/>
                <w:numId w:val="16"/>
              </w:numPr>
              <w:ind w:left="315" w:hanging="284"/>
              <w:rPr>
                <w:rFonts w:ascii="Arial" w:hAnsi="Arial" w:cs="Arial"/>
                <w:sz w:val="20"/>
                <w:szCs w:val="20"/>
              </w:rPr>
            </w:pPr>
            <w:r>
              <w:rPr>
                <w:rFonts w:ascii="Arial" w:hAnsi="Arial" w:cs="Arial"/>
                <w:sz w:val="20"/>
                <w:szCs w:val="20"/>
              </w:rPr>
              <w:t xml:space="preserve">The </w:t>
            </w:r>
            <w:r w:rsidR="00EA0F58" w:rsidRPr="00EA0F58">
              <w:rPr>
                <w:rFonts w:ascii="Arial" w:hAnsi="Arial" w:cs="Arial"/>
                <w:sz w:val="20"/>
                <w:szCs w:val="20"/>
              </w:rPr>
              <w:t xml:space="preserve">Service Groups have a robust roster scrutiny process that is undertaken to ensure roster efficiency and appropriate utilisation of temporary staff. </w:t>
            </w:r>
          </w:p>
          <w:p w14:paraId="7F757090" w14:textId="586203A9" w:rsidR="00C06115" w:rsidRDefault="00C06115"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Service Groups continue daily staffing huddles and daily staffing tool and escalate as appropriate.</w:t>
            </w:r>
          </w:p>
          <w:p w14:paraId="0C7CACE5" w14:textId="201E2B5C" w:rsidR="00EA0F58" w:rsidRPr="00EA0F58" w:rsidRDefault="00EA0F58" w:rsidP="00C06115">
            <w:pPr>
              <w:pStyle w:val="ListParagraph"/>
              <w:numPr>
                <w:ilvl w:val="0"/>
                <w:numId w:val="16"/>
              </w:numPr>
              <w:ind w:left="315" w:hanging="284"/>
              <w:rPr>
                <w:rFonts w:ascii="Arial" w:hAnsi="Arial" w:cs="Arial"/>
                <w:sz w:val="20"/>
                <w:szCs w:val="20"/>
              </w:rPr>
            </w:pPr>
            <w:r w:rsidRPr="00EA0F58">
              <w:rPr>
                <w:rFonts w:ascii="Arial" w:hAnsi="Arial" w:cs="Arial"/>
                <w:sz w:val="20"/>
                <w:szCs w:val="20"/>
              </w:rPr>
              <w:t xml:space="preserve">The health board has a nursing retention plan and actively supports the Retire and Return policy. </w:t>
            </w:r>
          </w:p>
          <w:p w14:paraId="26017E45" w14:textId="033CCCA1" w:rsidR="00EA0F58" w:rsidRPr="00EA0F58" w:rsidRDefault="00EA0F58" w:rsidP="00C06115">
            <w:pPr>
              <w:pStyle w:val="ListParagraph"/>
              <w:numPr>
                <w:ilvl w:val="0"/>
                <w:numId w:val="16"/>
              </w:numPr>
              <w:ind w:left="315" w:hanging="284"/>
              <w:rPr>
                <w:rFonts w:ascii="Arial" w:hAnsi="Arial" w:cs="Arial"/>
                <w:sz w:val="20"/>
                <w:szCs w:val="20"/>
              </w:rPr>
            </w:pPr>
            <w:proofErr w:type="spellStart"/>
            <w:r w:rsidRPr="00C06115">
              <w:rPr>
                <w:rFonts w:ascii="Arial" w:hAnsi="Arial" w:cs="Arial"/>
                <w:i/>
                <w:iCs/>
                <w:sz w:val="20"/>
                <w:szCs w:val="20"/>
              </w:rPr>
              <w:t>SafeCare</w:t>
            </w:r>
            <w:proofErr w:type="spellEnd"/>
            <w:r w:rsidRPr="00EA0F58">
              <w:rPr>
                <w:rFonts w:ascii="Arial" w:hAnsi="Arial" w:cs="Arial"/>
                <w:sz w:val="20"/>
                <w:szCs w:val="20"/>
              </w:rPr>
              <w:t xml:space="preserve"> </w:t>
            </w:r>
            <w:r w:rsidR="00BF47C3">
              <w:rPr>
                <w:rFonts w:ascii="Arial" w:hAnsi="Arial" w:cs="Arial"/>
                <w:sz w:val="20"/>
                <w:szCs w:val="20"/>
              </w:rPr>
              <w:t xml:space="preserve">system </w:t>
            </w:r>
            <w:r w:rsidRPr="00EA0F58">
              <w:rPr>
                <w:rFonts w:ascii="Arial" w:hAnsi="Arial" w:cs="Arial"/>
                <w:sz w:val="20"/>
                <w:szCs w:val="20"/>
              </w:rPr>
              <w:t>has been implemented.</w:t>
            </w:r>
          </w:p>
          <w:p w14:paraId="034D8AAC" w14:textId="50CDACD1" w:rsidR="00EA0F58" w:rsidRDefault="00EA0F58" w:rsidP="00611CA7">
            <w:pPr>
              <w:rPr>
                <w:rFonts w:ascii="Arial" w:hAnsi="Arial" w:cs="Arial"/>
                <w:sz w:val="20"/>
                <w:szCs w:val="20"/>
              </w:rPr>
            </w:pPr>
          </w:p>
          <w:p w14:paraId="7D6BC0F1" w14:textId="1FE0664C" w:rsidR="00EA0F58" w:rsidRDefault="00EA0F58" w:rsidP="00611CA7">
            <w:pPr>
              <w:rPr>
                <w:rFonts w:ascii="Arial" w:hAnsi="Arial" w:cs="Arial"/>
                <w:sz w:val="20"/>
                <w:szCs w:val="20"/>
              </w:rPr>
            </w:pPr>
            <w:r>
              <w:rPr>
                <w:rFonts w:ascii="Arial" w:hAnsi="Arial" w:cs="Arial"/>
                <w:sz w:val="20"/>
                <w:szCs w:val="20"/>
              </w:rPr>
              <w:t>Actions:</w:t>
            </w:r>
          </w:p>
          <w:p w14:paraId="052FF623" w14:textId="2A9F7517" w:rsidR="00EA0F58" w:rsidRPr="00EA0F58" w:rsidRDefault="00EA0F58" w:rsidP="00EA0F58">
            <w:pPr>
              <w:pStyle w:val="ListParagraph"/>
              <w:numPr>
                <w:ilvl w:val="0"/>
                <w:numId w:val="16"/>
              </w:numPr>
              <w:ind w:left="315" w:hanging="284"/>
              <w:rPr>
                <w:rFonts w:ascii="Arial" w:hAnsi="Arial" w:cs="Arial"/>
                <w:sz w:val="20"/>
                <w:szCs w:val="20"/>
              </w:rPr>
            </w:pPr>
            <w:r w:rsidRPr="00EA0F58">
              <w:rPr>
                <w:rFonts w:ascii="Arial" w:hAnsi="Arial" w:cs="Arial"/>
                <w:sz w:val="20"/>
                <w:szCs w:val="20"/>
              </w:rPr>
              <w:t>Student Streamlining and Overseas recruitment</w:t>
            </w:r>
            <w:r>
              <w:rPr>
                <w:rFonts w:ascii="Arial" w:hAnsi="Arial" w:cs="Arial"/>
                <w:sz w:val="20"/>
                <w:szCs w:val="20"/>
              </w:rPr>
              <w:t xml:space="preserve"> (Ongoing)</w:t>
            </w:r>
          </w:p>
          <w:p w14:paraId="09506D67" w14:textId="2974256F" w:rsidR="00EA0F58" w:rsidRDefault="00EA0F58" w:rsidP="00EA0F58">
            <w:pPr>
              <w:pStyle w:val="ListParagraph"/>
              <w:numPr>
                <w:ilvl w:val="0"/>
                <w:numId w:val="16"/>
              </w:numPr>
              <w:ind w:left="315" w:hanging="284"/>
              <w:rPr>
                <w:rFonts w:ascii="Arial" w:hAnsi="Arial" w:cs="Arial"/>
                <w:sz w:val="20"/>
                <w:szCs w:val="20"/>
              </w:rPr>
            </w:pPr>
            <w:r w:rsidRPr="00EA0F58">
              <w:rPr>
                <w:rFonts w:ascii="Arial" w:hAnsi="Arial" w:cs="Arial"/>
                <w:sz w:val="20"/>
                <w:szCs w:val="20"/>
              </w:rPr>
              <w:t>Review of workforce</w:t>
            </w:r>
            <w:r w:rsidR="00BF47C3">
              <w:rPr>
                <w:rFonts w:ascii="Arial" w:hAnsi="Arial" w:cs="Arial"/>
                <w:sz w:val="20"/>
                <w:szCs w:val="20"/>
              </w:rPr>
              <w:t xml:space="preserve"> to </w:t>
            </w:r>
            <w:r w:rsidRPr="00EA0F58">
              <w:rPr>
                <w:rFonts w:ascii="Arial" w:hAnsi="Arial" w:cs="Arial"/>
                <w:sz w:val="20"/>
                <w:szCs w:val="20"/>
              </w:rPr>
              <w:t xml:space="preserve">consider more diverse skill mix, including development of Band 3 and Band 4 roles.  Bi-annual re-calculations of inpatient wards have resulted in the addition of Band 3 and 4 roles within the NSA templates. These posts are being recruited into, </w:t>
            </w:r>
            <w:r w:rsidR="00BF47C3">
              <w:rPr>
                <w:rFonts w:ascii="Arial" w:hAnsi="Arial" w:cs="Arial"/>
                <w:sz w:val="20"/>
                <w:szCs w:val="20"/>
              </w:rPr>
              <w:t xml:space="preserve">following which </w:t>
            </w:r>
            <w:r w:rsidRPr="00EA0F58">
              <w:rPr>
                <w:rFonts w:ascii="Arial" w:hAnsi="Arial" w:cs="Arial"/>
                <w:sz w:val="20"/>
                <w:szCs w:val="20"/>
              </w:rPr>
              <w:t>there is a need for training and supervision for these new posts. Development of Service Group workforce plans to support an overall Corporate Workforce Plan</w:t>
            </w:r>
            <w:r>
              <w:rPr>
                <w:rFonts w:ascii="Arial" w:hAnsi="Arial" w:cs="Arial"/>
                <w:sz w:val="20"/>
                <w:szCs w:val="20"/>
              </w:rPr>
              <w:t xml:space="preserve"> (target 31/12/2024).</w:t>
            </w:r>
          </w:p>
          <w:p w14:paraId="2D837940" w14:textId="259C96AF" w:rsidR="00EA0F58" w:rsidRPr="00B706B3" w:rsidRDefault="00EA0F58" w:rsidP="00611CA7">
            <w:pPr>
              <w:rPr>
                <w:rFonts w:ascii="Arial" w:hAnsi="Arial" w:cs="Arial"/>
                <w:sz w:val="20"/>
                <w:szCs w:val="20"/>
              </w:rPr>
            </w:pPr>
          </w:p>
        </w:tc>
      </w:tr>
    </w:tbl>
    <w:p w14:paraId="1F76BAE1" w14:textId="77777777" w:rsidR="0002482F" w:rsidRDefault="0002482F" w:rsidP="0002482F">
      <w:pPr>
        <w:spacing w:after="0" w:line="240" w:lineRule="auto"/>
        <w:rPr>
          <w:rFonts w:ascii="Arial" w:hAnsi="Arial" w:cs="Arial"/>
          <w:sz w:val="24"/>
          <w:szCs w:val="24"/>
        </w:rPr>
      </w:pPr>
    </w:p>
    <w:p w14:paraId="5C511418" w14:textId="45098FCF" w:rsidR="00D166B8" w:rsidRDefault="00D166B8" w:rsidP="002E0B54">
      <w:pPr>
        <w:spacing w:after="0" w:line="240" w:lineRule="auto"/>
        <w:ind w:firstLine="720"/>
        <w:jc w:val="both"/>
        <w:rPr>
          <w:rFonts w:ascii="Arial" w:hAnsi="Arial" w:cs="Arial"/>
          <w:sz w:val="24"/>
          <w:szCs w:val="24"/>
        </w:rPr>
      </w:pPr>
      <w:r>
        <w:rPr>
          <w:rFonts w:ascii="Arial" w:hAnsi="Arial" w:cs="Arial"/>
          <w:sz w:val="24"/>
          <w:szCs w:val="24"/>
        </w:rPr>
        <w:t xml:space="preserve">Further detail on the above risks can be found at </w:t>
      </w:r>
      <w:r>
        <w:rPr>
          <w:rFonts w:ascii="Arial" w:hAnsi="Arial" w:cs="Arial"/>
          <w:b/>
          <w:sz w:val="24"/>
          <w:szCs w:val="24"/>
        </w:rPr>
        <w:t>Appendix 1</w:t>
      </w:r>
      <w:r>
        <w:rPr>
          <w:rFonts w:ascii="Arial" w:hAnsi="Arial" w:cs="Arial"/>
          <w:sz w:val="24"/>
          <w:szCs w:val="24"/>
        </w:rPr>
        <w:t>.</w:t>
      </w:r>
    </w:p>
    <w:p w14:paraId="2D7CCCBD" w14:textId="77777777" w:rsidR="00D166B8" w:rsidRDefault="00D166B8" w:rsidP="00D166B8">
      <w:pPr>
        <w:spacing w:after="0" w:line="240" w:lineRule="auto"/>
        <w:jc w:val="both"/>
        <w:rPr>
          <w:rFonts w:ascii="Arial" w:hAnsi="Arial" w:cs="Arial"/>
          <w:sz w:val="24"/>
          <w:szCs w:val="24"/>
        </w:rPr>
      </w:pPr>
    </w:p>
    <w:p w14:paraId="0F9101ED" w14:textId="0C40585D" w:rsidR="002E0B54" w:rsidRDefault="005D446C" w:rsidP="002E0B54">
      <w:pPr>
        <w:spacing w:after="0" w:line="240" w:lineRule="auto"/>
        <w:ind w:left="720"/>
        <w:jc w:val="both"/>
        <w:rPr>
          <w:rFonts w:ascii="Arial" w:hAnsi="Arial" w:cs="Arial"/>
          <w:sz w:val="24"/>
          <w:szCs w:val="24"/>
        </w:rPr>
      </w:pPr>
      <w:r>
        <w:rPr>
          <w:rFonts w:ascii="Arial" w:hAnsi="Arial" w:cs="Arial"/>
          <w:sz w:val="24"/>
          <w:szCs w:val="24"/>
        </w:rPr>
        <w:t>The full risk entr</w:t>
      </w:r>
      <w:r w:rsidR="00C06115">
        <w:rPr>
          <w:rFonts w:ascii="Arial" w:hAnsi="Arial" w:cs="Arial"/>
          <w:sz w:val="24"/>
          <w:szCs w:val="24"/>
        </w:rPr>
        <w:t xml:space="preserve">y in relation to HBR 101 </w:t>
      </w:r>
      <w:r w:rsidR="00C06115" w:rsidRPr="005D446C">
        <w:rPr>
          <w:rFonts w:ascii="Arial" w:hAnsi="Arial" w:cs="Arial"/>
          <w:i/>
          <w:sz w:val="24"/>
          <w:szCs w:val="24"/>
        </w:rPr>
        <w:t>Industrial Action (HCSW)</w:t>
      </w:r>
      <w:r w:rsidR="00C06115">
        <w:rPr>
          <w:rFonts w:ascii="Arial" w:hAnsi="Arial" w:cs="Arial"/>
          <w:sz w:val="24"/>
          <w:szCs w:val="24"/>
        </w:rPr>
        <w:t xml:space="preserve"> is </w:t>
      </w:r>
      <w:r w:rsidR="00FF26BA">
        <w:rPr>
          <w:rFonts w:ascii="Arial" w:hAnsi="Arial" w:cs="Arial"/>
          <w:sz w:val="24"/>
          <w:szCs w:val="24"/>
        </w:rPr>
        <w:t xml:space="preserve">reported separately within private </w:t>
      </w:r>
      <w:r w:rsidR="00D166B8">
        <w:rPr>
          <w:rFonts w:ascii="Arial" w:hAnsi="Arial" w:cs="Arial"/>
          <w:sz w:val="24"/>
          <w:szCs w:val="24"/>
        </w:rPr>
        <w:t xml:space="preserve">session </w:t>
      </w:r>
      <w:r w:rsidR="00FF26BA">
        <w:rPr>
          <w:rFonts w:ascii="Arial" w:hAnsi="Arial" w:cs="Arial"/>
          <w:sz w:val="24"/>
          <w:szCs w:val="24"/>
        </w:rPr>
        <w:t xml:space="preserve">of </w:t>
      </w:r>
      <w:r w:rsidR="00D166B8">
        <w:rPr>
          <w:rFonts w:ascii="Arial" w:hAnsi="Arial" w:cs="Arial"/>
          <w:sz w:val="24"/>
          <w:szCs w:val="24"/>
        </w:rPr>
        <w:t>the Committee.</w:t>
      </w:r>
    </w:p>
    <w:p w14:paraId="4031AB0E" w14:textId="77777777" w:rsidR="002E0B54" w:rsidRDefault="002E0B54" w:rsidP="002E0B54">
      <w:pPr>
        <w:spacing w:after="0" w:line="240" w:lineRule="auto"/>
        <w:jc w:val="both"/>
        <w:rPr>
          <w:rFonts w:ascii="Arial" w:hAnsi="Arial" w:cs="Arial"/>
          <w:sz w:val="24"/>
          <w:szCs w:val="24"/>
        </w:rPr>
      </w:pPr>
    </w:p>
    <w:p w14:paraId="1BF1E7AB" w14:textId="60DDE624" w:rsidR="00D166B8" w:rsidRPr="002E0B54" w:rsidRDefault="00D166B8" w:rsidP="002E0B54">
      <w:pPr>
        <w:spacing w:after="0" w:line="240" w:lineRule="auto"/>
        <w:ind w:firstLine="360"/>
        <w:jc w:val="both"/>
        <w:rPr>
          <w:rFonts w:ascii="Arial" w:hAnsi="Arial" w:cs="Arial"/>
          <w:sz w:val="24"/>
          <w:szCs w:val="24"/>
        </w:rPr>
      </w:pPr>
      <w:r>
        <w:rPr>
          <w:rFonts w:ascii="Arial" w:hAnsi="Arial" w:cs="Arial"/>
          <w:b/>
          <w:sz w:val="24"/>
          <w:szCs w:val="24"/>
        </w:rPr>
        <w:t>3.3</w:t>
      </w:r>
      <w:r w:rsidRPr="00B647F5">
        <w:rPr>
          <w:rFonts w:ascii="Arial" w:hAnsi="Arial" w:cs="Arial"/>
          <w:b/>
          <w:sz w:val="24"/>
          <w:szCs w:val="24"/>
        </w:rPr>
        <w:t xml:space="preserve"> </w:t>
      </w:r>
      <w:r w:rsidR="00C06115">
        <w:rPr>
          <w:rFonts w:ascii="Arial" w:hAnsi="Arial" w:cs="Arial"/>
          <w:b/>
          <w:sz w:val="24"/>
          <w:szCs w:val="24"/>
        </w:rPr>
        <w:t xml:space="preserve">For Information – </w:t>
      </w:r>
      <w:r w:rsidRPr="00B647F5">
        <w:rPr>
          <w:rFonts w:ascii="Arial" w:hAnsi="Arial" w:cs="Arial"/>
          <w:b/>
          <w:sz w:val="24"/>
          <w:szCs w:val="24"/>
        </w:rPr>
        <w:t xml:space="preserve">Risks Assigned to </w:t>
      </w:r>
      <w:r w:rsidR="00C06115">
        <w:rPr>
          <w:rFonts w:ascii="Arial" w:hAnsi="Arial" w:cs="Arial"/>
          <w:b/>
          <w:sz w:val="24"/>
          <w:szCs w:val="24"/>
        </w:rPr>
        <w:t xml:space="preserve">other </w:t>
      </w:r>
      <w:r w:rsidRPr="00B647F5">
        <w:rPr>
          <w:rFonts w:ascii="Arial" w:hAnsi="Arial" w:cs="Arial"/>
          <w:b/>
          <w:sz w:val="24"/>
          <w:szCs w:val="24"/>
        </w:rPr>
        <w:t>Committee</w:t>
      </w:r>
      <w:r w:rsidR="00C06115">
        <w:rPr>
          <w:rFonts w:ascii="Arial" w:hAnsi="Arial" w:cs="Arial"/>
          <w:b/>
          <w:sz w:val="24"/>
          <w:szCs w:val="24"/>
        </w:rPr>
        <w:t>s</w:t>
      </w:r>
      <w:r w:rsidRPr="00B647F5">
        <w:rPr>
          <w:rFonts w:ascii="Arial" w:hAnsi="Arial" w:cs="Arial"/>
          <w:b/>
          <w:sz w:val="24"/>
          <w:szCs w:val="24"/>
        </w:rPr>
        <w:t xml:space="preserve"> </w:t>
      </w:r>
    </w:p>
    <w:p w14:paraId="2A5157B3" w14:textId="77777777" w:rsidR="00D166B8" w:rsidRDefault="00D166B8" w:rsidP="00D166B8">
      <w:pPr>
        <w:spacing w:after="0" w:line="240" w:lineRule="auto"/>
        <w:rPr>
          <w:rFonts w:ascii="Arial" w:hAnsi="Arial" w:cs="Arial"/>
          <w:color w:val="FF0000"/>
          <w:sz w:val="24"/>
          <w:szCs w:val="24"/>
        </w:rPr>
      </w:pPr>
    </w:p>
    <w:p w14:paraId="732254DA" w14:textId="2FD51245" w:rsidR="00D166B8" w:rsidRDefault="00E4428E" w:rsidP="00F81C88">
      <w:pPr>
        <w:autoSpaceDE w:val="0"/>
        <w:autoSpaceDN w:val="0"/>
        <w:adjustRightInd w:val="0"/>
        <w:spacing w:after="0" w:line="240" w:lineRule="auto"/>
        <w:ind w:left="720"/>
        <w:jc w:val="both"/>
        <w:rPr>
          <w:rFonts w:ascii="Arial" w:hAnsi="Arial" w:cs="Arial"/>
          <w:sz w:val="24"/>
          <w:szCs w:val="24"/>
        </w:rPr>
      </w:pPr>
      <w:r>
        <w:rPr>
          <w:rFonts w:ascii="Arial" w:hAnsi="Arial" w:cs="Arial"/>
          <w:sz w:val="24"/>
          <w:szCs w:val="24"/>
        </w:rPr>
        <w:t xml:space="preserve">The table below identifies additional </w:t>
      </w:r>
      <w:r w:rsidR="00D166B8" w:rsidRPr="00EC4425">
        <w:rPr>
          <w:rFonts w:ascii="Arial" w:hAnsi="Arial" w:cs="Arial"/>
          <w:sz w:val="24"/>
          <w:szCs w:val="24"/>
        </w:rPr>
        <w:t xml:space="preserve">risks which are assigned to other Committees </w:t>
      </w:r>
      <w:r>
        <w:rPr>
          <w:rFonts w:ascii="Arial" w:hAnsi="Arial" w:cs="Arial"/>
          <w:sz w:val="24"/>
          <w:szCs w:val="24"/>
        </w:rPr>
        <w:t xml:space="preserve">for oversight of mitigating </w:t>
      </w:r>
      <w:r w:rsidR="00D166B8" w:rsidRPr="00EC4425">
        <w:rPr>
          <w:rFonts w:ascii="Arial" w:hAnsi="Arial" w:cs="Arial"/>
          <w:sz w:val="24"/>
          <w:szCs w:val="24"/>
        </w:rPr>
        <w:t xml:space="preserve">actions, </w:t>
      </w:r>
      <w:r>
        <w:rPr>
          <w:rFonts w:ascii="Arial" w:hAnsi="Arial" w:cs="Arial"/>
          <w:sz w:val="24"/>
          <w:szCs w:val="24"/>
        </w:rPr>
        <w:t xml:space="preserve">but which are </w:t>
      </w:r>
      <w:r w:rsidR="00D166B8" w:rsidRPr="00EC4425">
        <w:rPr>
          <w:rFonts w:ascii="Arial" w:hAnsi="Arial" w:cs="Arial"/>
          <w:sz w:val="24"/>
          <w:szCs w:val="24"/>
        </w:rPr>
        <w:t xml:space="preserve">noted here for information. </w:t>
      </w:r>
      <w:r>
        <w:rPr>
          <w:rFonts w:ascii="Arial" w:hAnsi="Arial" w:cs="Arial"/>
          <w:sz w:val="24"/>
          <w:szCs w:val="24"/>
        </w:rPr>
        <w:t xml:space="preserve">The </w:t>
      </w:r>
      <w:r w:rsidR="00D166B8" w:rsidRPr="00EC4425">
        <w:rPr>
          <w:rFonts w:ascii="Arial" w:hAnsi="Arial" w:cs="Arial"/>
          <w:sz w:val="24"/>
          <w:szCs w:val="24"/>
        </w:rPr>
        <w:t xml:space="preserve">detailed HBRR entries are also included in </w:t>
      </w:r>
      <w:r w:rsidR="00D166B8" w:rsidRPr="00831244">
        <w:rPr>
          <w:rFonts w:ascii="Arial" w:hAnsi="Arial" w:cs="Arial"/>
          <w:b/>
          <w:sz w:val="24"/>
          <w:szCs w:val="24"/>
        </w:rPr>
        <w:t>Appendix 1</w:t>
      </w:r>
      <w:r w:rsidR="00D166B8">
        <w:rPr>
          <w:rFonts w:ascii="Arial" w:hAnsi="Arial" w:cs="Arial"/>
          <w:sz w:val="24"/>
          <w:szCs w:val="24"/>
        </w:rPr>
        <w:t xml:space="preserve"> for information.</w:t>
      </w:r>
    </w:p>
    <w:p w14:paraId="071E16E6" w14:textId="7D0D5377" w:rsidR="00D166B8" w:rsidRDefault="00D166B8" w:rsidP="00D166B8">
      <w:pPr>
        <w:autoSpaceDE w:val="0"/>
        <w:autoSpaceDN w:val="0"/>
        <w:adjustRightInd w:val="0"/>
        <w:spacing w:after="0" w:line="240" w:lineRule="auto"/>
        <w:jc w:val="both"/>
        <w:rPr>
          <w:rFonts w:ascii="Arial" w:hAnsi="Arial" w:cs="Arial"/>
          <w:color w:val="FF0000"/>
          <w:sz w:val="24"/>
          <w:szCs w:val="24"/>
        </w:rPr>
      </w:pPr>
    </w:p>
    <w:p w14:paraId="0347FC5D" w14:textId="2EC3523B" w:rsidR="00C06115" w:rsidRPr="00C06115" w:rsidRDefault="00C06115" w:rsidP="00D166B8">
      <w:pPr>
        <w:autoSpaceDE w:val="0"/>
        <w:autoSpaceDN w:val="0"/>
        <w:adjustRightInd w:val="0"/>
        <w:spacing w:after="0" w:line="240" w:lineRule="auto"/>
        <w:jc w:val="both"/>
        <w:rPr>
          <w:rFonts w:ascii="Arial" w:hAnsi="Arial" w:cs="Arial"/>
          <w:sz w:val="16"/>
          <w:szCs w:val="16"/>
        </w:rPr>
      </w:pPr>
      <w:r w:rsidRPr="00C06115">
        <w:rPr>
          <w:rFonts w:ascii="Arial" w:hAnsi="Arial" w:cs="Arial"/>
          <w:sz w:val="16"/>
          <w:szCs w:val="16"/>
        </w:rPr>
        <w:t xml:space="preserve">Table 3: Risks Assigned </w:t>
      </w:r>
      <w:r w:rsidR="00F81C88">
        <w:rPr>
          <w:rFonts w:ascii="Arial" w:hAnsi="Arial" w:cs="Arial"/>
          <w:sz w:val="16"/>
          <w:szCs w:val="16"/>
        </w:rPr>
        <w:t>t</w:t>
      </w:r>
      <w:r w:rsidRPr="00C06115">
        <w:rPr>
          <w:rFonts w:ascii="Arial" w:hAnsi="Arial" w:cs="Arial"/>
          <w:sz w:val="16"/>
          <w:szCs w:val="16"/>
        </w:rPr>
        <w:t>o Other Committees</w:t>
      </w:r>
    </w:p>
    <w:tbl>
      <w:tblPr>
        <w:tblStyle w:val="TableGrid"/>
        <w:tblW w:w="8926"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974"/>
        <w:gridCol w:w="3899"/>
        <w:gridCol w:w="1476"/>
        <w:gridCol w:w="1411"/>
        <w:gridCol w:w="1166"/>
      </w:tblGrid>
      <w:tr w:rsidR="00D166B8" w:rsidRPr="00EC4425" w14:paraId="6804A8EB" w14:textId="77777777" w:rsidTr="002E0B54">
        <w:trPr>
          <w:trHeight w:val="509"/>
          <w:tblHeader/>
        </w:trPr>
        <w:tc>
          <w:tcPr>
            <w:tcW w:w="974" w:type="dxa"/>
            <w:shd w:val="clear" w:color="auto" w:fill="B4C6E7" w:themeFill="accent5" w:themeFillTint="66"/>
          </w:tcPr>
          <w:p w14:paraId="28613805" w14:textId="77DB014B" w:rsidR="00D166B8" w:rsidRPr="00EC4425" w:rsidRDefault="002E0B54" w:rsidP="00E27EB0">
            <w:pPr>
              <w:autoSpaceDE w:val="0"/>
              <w:autoSpaceDN w:val="0"/>
              <w:adjustRightInd w:val="0"/>
              <w:jc w:val="center"/>
              <w:rPr>
                <w:rFonts w:ascii="Arial" w:hAnsi="Arial" w:cs="Arial"/>
                <w:b/>
              </w:rPr>
            </w:pPr>
            <w:r>
              <w:rPr>
                <w:rFonts w:ascii="Arial" w:hAnsi="Arial" w:cs="Arial"/>
                <w:b/>
              </w:rPr>
              <w:lastRenderedPageBreak/>
              <w:t xml:space="preserve">HBRR </w:t>
            </w:r>
            <w:r w:rsidR="00D166B8" w:rsidRPr="00EC4425">
              <w:rPr>
                <w:rFonts w:ascii="Arial" w:hAnsi="Arial" w:cs="Arial"/>
                <w:b/>
              </w:rPr>
              <w:t>Ref</w:t>
            </w:r>
          </w:p>
        </w:tc>
        <w:tc>
          <w:tcPr>
            <w:tcW w:w="3899" w:type="dxa"/>
            <w:shd w:val="clear" w:color="auto" w:fill="B4C6E7" w:themeFill="accent5" w:themeFillTint="66"/>
          </w:tcPr>
          <w:p w14:paraId="34AECFB7" w14:textId="77777777" w:rsidR="00D166B8" w:rsidRPr="00EC4425" w:rsidRDefault="00D166B8" w:rsidP="00E27EB0">
            <w:pPr>
              <w:autoSpaceDE w:val="0"/>
              <w:autoSpaceDN w:val="0"/>
              <w:adjustRightInd w:val="0"/>
              <w:jc w:val="both"/>
              <w:rPr>
                <w:rFonts w:ascii="Arial" w:hAnsi="Arial" w:cs="Arial"/>
                <w:b/>
              </w:rPr>
            </w:pPr>
            <w:r w:rsidRPr="00EC4425">
              <w:rPr>
                <w:rFonts w:ascii="Arial" w:hAnsi="Arial" w:cs="Arial"/>
                <w:b/>
              </w:rPr>
              <w:t>Description of Risk Identified</w:t>
            </w:r>
          </w:p>
          <w:p w14:paraId="3163664A" w14:textId="77777777" w:rsidR="00D166B8" w:rsidRPr="00EC4425" w:rsidRDefault="00D166B8" w:rsidP="00E27EB0">
            <w:pPr>
              <w:autoSpaceDE w:val="0"/>
              <w:autoSpaceDN w:val="0"/>
              <w:adjustRightInd w:val="0"/>
              <w:jc w:val="both"/>
              <w:rPr>
                <w:rFonts w:ascii="Arial" w:hAnsi="Arial" w:cs="Arial"/>
                <w:b/>
              </w:rPr>
            </w:pPr>
            <w:r w:rsidRPr="00EC4425">
              <w:rPr>
                <w:rFonts w:ascii="Arial" w:hAnsi="Arial" w:cs="Arial"/>
                <w:b/>
              </w:rPr>
              <w:t>(Summarised)</w:t>
            </w:r>
          </w:p>
        </w:tc>
        <w:tc>
          <w:tcPr>
            <w:tcW w:w="1476" w:type="dxa"/>
            <w:shd w:val="clear" w:color="auto" w:fill="B4C6E7" w:themeFill="accent5" w:themeFillTint="66"/>
          </w:tcPr>
          <w:p w14:paraId="4D57F14F"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Exec Lead</w:t>
            </w:r>
          </w:p>
        </w:tc>
        <w:tc>
          <w:tcPr>
            <w:tcW w:w="1411" w:type="dxa"/>
            <w:shd w:val="clear" w:color="auto" w:fill="B4C6E7" w:themeFill="accent5" w:themeFillTint="66"/>
          </w:tcPr>
          <w:p w14:paraId="41D14807"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Committee</w:t>
            </w:r>
          </w:p>
        </w:tc>
        <w:tc>
          <w:tcPr>
            <w:tcW w:w="1166" w:type="dxa"/>
            <w:shd w:val="clear" w:color="auto" w:fill="B4C6E7" w:themeFill="accent5" w:themeFillTint="66"/>
          </w:tcPr>
          <w:p w14:paraId="14C516B4" w14:textId="77777777" w:rsidR="00D166B8" w:rsidRPr="00EC4425" w:rsidRDefault="00D166B8" w:rsidP="00E27EB0">
            <w:pPr>
              <w:autoSpaceDE w:val="0"/>
              <w:autoSpaceDN w:val="0"/>
              <w:adjustRightInd w:val="0"/>
              <w:jc w:val="center"/>
              <w:rPr>
                <w:rFonts w:ascii="Arial" w:hAnsi="Arial" w:cs="Arial"/>
                <w:b/>
              </w:rPr>
            </w:pPr>
            <w:r w:rsidRPr="00EC4425">
              <w:rPr>
                <w:rFonts w:ascii="Arial" w:hAnsi="Arial" w:cs="Arial"/>
                <w:b/>
              </w:rPr>
              <w:t>Current Score</w:t>
            </w:r>
          </w:p>
        </w:tc>
      </w:tr>
      <w:tr w:rsidR="00E4428E" w:rsidRPr="00EC4425" w14:paraId="66C33D1D" w14:textId="77777777" w:rsidTr="002E0B54">
        <w:tc>
          <w:tcPr>
            <w:tcW w:w="974" w:type="dxa"/>
          </w:tcPr>
          <w:p w14:paraId="0AB5BA4B" w14:textId="77777777" w:rsidR="005E1324" w:rsidRDefault="005E1324" w:rsidP="00E27EB0">
            <w:pPr>
              <w:autoSpaceDE w:val="0"/>
              <w:autoSpaceDN w:val="0"/>
              <w:adjustRightInd w:val="0"/>
              <w:jc w:val="center"/>
              <w:rPr>
                <w:rFonts w:ascii="Arial" w:hAnsi="Arial" w:cs="Arial"/>
              </w:rPr>
            </w:pPr>
            <w:r>
              <w:rPr>
                <w:rFonts w:ascii="Arial" w:hAnsi="Arial" w:cs="Arial"/>
              </w:rPr>
              <w:t>HBR</w:t>
            </w:r>
          </w:p>
          <w:p w14:paraId="5C56C735" w14:textId="43BB7CF6" w:rsidR="00E4428E" w:rsidRDefault="00C06115" w:rsidP="00E27EB0">
            <w:pPr>
              <w:autoSpaceDE w:val="0"/>
              <w:autoSpaceDN w:val="0"/>
              <w:adjustRightInd w:val="0"/>
              <w:jc w:val="center"/>
              <w:rPr>
                <w:rFonts w:ascii="Arial" w:hAnsi="Arial" w:cs="Arial"/>
              </w:rPr>
            </w:pPr>
            <w:r>
              <w:rPr>
                <w:rFonts w:ascii="Arial" w:hAnsi="Arial" w:cs="Arial"/>
              </w:rPr>
              <w:t>102</w:t>
            </w:r>
          </w:p>
        </w:tc>
        <w:tc>
          <w:tcPr>
            <w:tcW w:w="3899" w:type="dxa"/>
          </w:tcPr>
          <w:p w14:paraId="0F5E8647" w14:textId="0B9EE7DB" w:rsidR="005E1324" w:rsidRPr="00CA7133" w:rsidRDefault="005E1324" w:rsidP="005E1324">
            <w:pPr>
              <w:autoSpaceDE w:val="0"/>
              <w:autoSpaceDN w:val="0"/>
              <w:adjustRightInd w:val="0"/>
              <w:jc w:val="both"/>
              <w:rPr>
                <w:rFonts w:ascii="Arial" w:hAnsi="Arial" w:cs="Arial"/>
                <w:b/>
                <w:bCs/>
              </w:rPr>
            </w:pPr>
            <w:r w:rsidRPr="00CA7133">
              <w:rPr>
                <w:rFonts w:ascii="Arial" w:hAnsi="Arial" w:cs="Arial"/>
                <w:b/>
                <w:bCs/>
              </w:rPr>
              <w:t xml:space="preserve">Inability for maintaining </w:t>
            </w:r>
            <w:proofErr w:type="spellStart"/>
            <w:r w:rsidRPr="00CA7133">
              <w:rPr>
                <w:rFonts w:ascii="Arial" w:hAnsi="Arial" w:cs="Arial"/>
                <w:b/>
                <w:bCs/>
              </w:rPr>
              <w:t>Birthrate</w:t>
            </w:r>
            <w:proofErr w:type="spellEnd"/>
            <w:r w:rsidRPr="00CA7133">
              <w:rPr>
                <w:rFonts w:ascii="Arial" w:hAnsi="Arial" w:cs="Arial"/>
                <w:b/>
                <w:bCs/>
              </w:rPr>
              <w:t xml:space="preserve"> Plus</w:t>
            </w:r>
            <w:r w:rsidRPr="00CA7133">
              <w:rPr>
                <w:rFonts w:ascii="Arial" w:hAnsi="Arial" w:cs="Arial"/>
                <w:b/>
                <w:bCs/>
                <w:vertAlign w:val="superscript"/>
              </w:rPr>
              <w:t>®</w:t>
            </w:r>
            <w:r w:rsidRPr="00CA7133">
              <w:rPr>
                <w:rFonts w:ascii="Arial" w:hAnsi="Arial" w:cs="Arial"/>
                <w:b/>
                <w:bCs/>
              </w:rPr>
              <w:t xml:space="preserve"> complaint rosters</w:t>
            </w:r>
          </w:p>
          <w:p w14:paraId="3851FB61" w14:textId="16368072" w:rsidR="005E1324" w:rsidRPr="005E1324" w:rsidRDefault="005E1324" w:rsidP="005E1324">
            <w:pPr>
              <w:autoSpaceDE w:val="0"/>
              <w:autoSpaceDN w:val="0"/>
              <w:adjustRightInd w:val="0"/>
              <w:jc w:val="both"/>
              <w:rPr>
                <w:rFonts w:ascii="Arial" w:hAnsi="Arial" w:cs="Arial"/>
              </w:rPr>
            </w:pPr>
            <w:proofErr w:type="spellStart"/>
            <w:r w:rsidRPr="005E1324">
              <w:rPr>
                <w:rFonts w:ascii="Arial" w:hAnsi="Arial" w:cs="Arial"/>
              </w:rPr>
              <w:t>Birthrate</w:t>
            </w:r>
            <w:proofErr w:type="spellEnd"/>
            <w:r w:rsidRPr="005E1324">
              <w:rPr>
                <w:rFonts w:ascii="Arial" w:hAnsi="Arial" w:cs="Arial"/>
              </w:rPr>
              <w:t xml:space="preserve"> Plus® enables health boards to calculate their midwifery staffing requirements based on their specific activity, case mix, demographic and skill mix.</w:t>
            </w:r>
          </w:p>
          <w:p w14:paraId="0FD28F4B" w14:textId="77777777" w:rsidR="002E0B54" w:rsidRDefault="005E1324" w:rsidP="005E1324">
            <w:pPr>
              <w:autoSpaceDE w:val="0"/>
              <w:autoSpaceDN w:val="0"/>
              <w:adjustRightInd w:val="0"/>
              <w:jc w:val="both"/>
              <w:rPr>
                <w:rFonts w:ascii="Arial" w:hAnsi="Arial" w:cs="Arial"/>
              </w:rPr>
            </w:pPr>
            <w:r w:rsidRPr="005E1324">
              <w:rPr>
                <w:rFonts w:ascii="Arial" w:hAnsi="Arial" w:cs="Arial"/>
              </w:rPr>
              <w:t xml:space="preserve">There is a risk non-compliance with roster templates due to increased acuity, unplanned staff absence and vacancies. The potential impact of this may be reduced staffing levels against the agreed </w:t>
            </w:r>
            <w:proofErr w:type="spellStart"/>
            <w:r w:rsidRPr="005E1324">
              <w:rPr>
                <w:rFonts w:ascii="Arial" w:hAnsi="Arial" w:cs="Arial"/>
              </w:rPr>
              <w:t>Birthrate</w:t>
            </w:r>
            <w:proofErr w:type="spellEnd"/>
            <w:r w:rsidRPr="005E1324">
              <w:rPr>
                <w:rFonts w:ascii="Arial" w:hAnsi="Arial" w:cs="Arial"/>
              </w:rPr>
              <w:t xml:space="preserve"> Plus</w:t>
            </w:r>
            <w:r w:rsidRPr="00CA7133">
              <w:rPr>
                <w:rFonts w:ascii="Arial" w:hAnsi="Arial" w:cs="Arial"/>
                <w:vertAlign w:val="superscript"/>
              </w:rPr>
              <w:t>®</w:t>
            </w:r>
            <w:r w:rsidRPr="005E1324">
              <w:rPr>
                <w:rFonts w:ascii="Arial" w:hAnsi="Arial" w:cs="Arial"/>
              </w:rPr>
              <w:t>, staffing template resulting in poor patient outcomes and experience, and potential suspension of services.</w:t>
            </w:r>
          </w:p>
          <w:p w14:paraId="082513A0" w14:textId="43EA552E" w:rsidR="00F81C88" w:rsidRPr="002E0B54" w:rsidRDefault="00F81C88" w:rsidP="005E1324">
            <w:pPr>
              <w:autoSpaceDE w:val="0"/>
              <w:autoSpaceDN w:val="0"/>
              <w:adjustRightInd w:val="0"/>
              <w:jc w:val="both"/>
              <w:rPr>
                <w:rFonts w:ascii="Arial" w:hAnsi="Arial" w:cs="Arial"/>
              </w:rPr>
            </w:pPr>
          </w:p>
        </w:tc>
        <w:tc>
          <w:tcPr>
            <w:tcW w:w="1476" w:type="dxa"/>
          </w:tcPr>
          <w:p w14:paraId="116E8CA9" w14:textId="55B3D31A" w:rsidR="00E4428E" w:rsidRPr="00C06115" w:rsidRDefault="00C06115" w:rsidP="00E27EB0">
            <w:pPr>
              <w:autoSpaceDE w:val="0"/>
              <w:autoSpaceDN w:val="0"/>
              <w:adjustRightInd w:val="0"/>
              <w:jc w:val="center"/>
              <w:rPr>
                <w:rFonts w:ascii="Arial" w:hAnsi="Arial" w:cs="Arial"/>
              </w:rPr>
            </w:pPr>
            <w:r w:rsidRPr="00C06115">
              <w:rPr>
                <w:rFonts w:ascii="Arial" w:hAnsi="Arial" w:cs="Arial"/>
                <w:sz w:val="20"/>
                <w:szCs w:val="20"/>
              </w:rPr>
              <w:t>Executive Director of Nursing &amp; Patient Experience</w:t>
            </w:r>
          </w:p>
        </w:tc>
        <w:tc>
          <w:tcPr>
            <w:tcW w:w="1411" w:type="dxa"/>
          </w:tcPr>
          <w:p w14:paraId="5916F753" w14:textId="13BE3F53" w:rsidR="00E4428E" w:rsidRDefault="00C06115" w:rsidP="00E27EB0">
            <w:pPr>
              <w:autoSpaceDE w:val="0"/>
              <w:autoSpaceDN w:val="0"/>
              <w:adjustRightInd w:val="0"/>
              <w:jc w:val="center"/>
              <w:rPr>
                <w:rFonts w:ascii="Arial" w:hAnsi="Arial" w:cs="Arial"/>
              </w:rPr>
            </w:pPr>
            <w:r>
              <w:rPr>
                <w:rFonts w:ascii="Arial" w:hAnsi="Arial" w:cs="Arial"/>
              </w:rPr>
              <w:t>Quality &amp; Safety</w:t>
            </w:r>
          </w:p>
        </w:tc>
        <w:tc>
          <w:tcPr>
            <w:tcW w:w="1166" w:type="dxa"/>
            <w:shd w:val="clear" w:color="auto" w:fill="auto"/>
          </w:tcPr>
          <w:p w14:paraId="611B1360" w14:textId="243E5374" w:rsidR="00E4428E" w:rsidRDefault="00C06115" w:rsidP="00E27EB0">
            <w:pPr>
              <w:autoSpaceDE w:val="0"/>
              <w:autoSpaceDN w:val="0"/>
              <w:adjustRightInd w:val="0"/>
              <w:jc w:val="center"/>
              <w:rPr>
                <w:rFonts w:ascii="Arial" w:hAnsi="Arial" w:cs="Arial"/>
              </w:rPr>
            </w:pPr>
            <w:r>
              <w:rPr>
                <w:rFonts w:ascii="Arial" w:hAnsi="Arial" w:cs="Arial"/>
              </w:rPr>
              <w:t>16</w:t>
            </w:r>
          </w:p>
        </w:tc>
      </w:tr>
      <w:tr w:rsidR="00E4428E" w:rsidRPr="00EC4425" w14:paraId="65EA35EB" w14:textId="77777777" w:rsidTr="002E0B54">
        <w:tc>
          <w:tcPr>
            <w:tcW w:w="974" w:type="dxa"/>
          </w:tcPr>
          <w:p w14:paraId="54108DCF" w14:textId="64A4A2CC" w:rsidR="00E4428E" w:rsidRDefault="005E1324" w:rsidP="00E27EB0">
            <w:pPr>
              <w:autoSpaceDE w:val="0"/>
              <w:autoSpaceDN w:val="0"/>
              <w:adjustRightInd w:val="0"/>
              <w:jc w:val="center"/>
              <w:rPr>
                <w:rFonts w:ascii="Arial" w:hAnsi="Arial" w:cs="Arial"/>
              </w:rPr>
            </w:pPr>
            <w:r>
              <w:rPr>
                <w:rFonts w:ascii="Arial" w:hAnsi="Arial" w:cs="Arial"/>
              </w:rPr>
              <w:t xml:space="preserve">HBR </w:t>
            </w:r>
            <w:r w:rsidR="00C06115">
              <w:rPr>
                <w:rFonts w:ascii="Arial" w:hAnsi="Arial" w:cs="Arial"/>
              </w:rPr>
              <w:t>103</w:t>
            </w:r>
          </w:p>
        </w:tc>
        <w:tc>
          <w:tcPr>
            <w:tcW w:w="3899" w:type="dxa"/>
          </w:tcPr>
          <w:p w14:paraId="1712AB6F" w14:textId="77777777" w:rsidR="00CA7133" w:rsidRPr="00CA7133" w:rsidRDefault="00CA7133" w:rsidP="00CA7133">
            <w:pPr>
              <w:autoSpaceDE w:val="0"/>
              <w:autoSpaceDN w:val="0"/>
              <w:adjustRightInd w:val="0"/>
              <w:jc w:val="both"/>
              <w:rPr>
                <w:rFonts w:ascii="Arial" w:hAnsi="Arial" w:cs="Arial"/>
                <w:b/>
                <w:bCs/>
              </w:rPr>
            </w:pPr>
            <w:r w:rsidRPr="00CA7133">
              <w:rPr>
                <w:rFonts w:ascii="Arial" w:hAnsi="Arial" w:cs="Arial"/>
                <w:b/>
                <w:bCs/>
              </w:rPr>
              <w:t>High Quality Choices in Place of Birth</w:t>
            </w:r>
          </w:p>
          <w:p w14:paraId="1A1D18DD" w14:textId="42478356" w:rsidR="00E4428E" w:rsidRPr="002E0B54" w:rsidRDefault="00CA7133" w:rsidP="00CA7133">
            <w:pPr>
              <w:autoSpaceDE w:val="0"/>
              <w:autoSpaceDN w:val="0"/>
              <w:adjustRightInd w:val="0"/>
              <w:jc w:val="both"/>
              <w:rPr>
                <w:rFonts w:ascii="Arial" w:hAnsi="Arial" w:cs="Arial"/>
              </w:rPr>
            </w:pPr>
            <w:r w:rsidRPr="00CA7133">
              <w:rPr>
                <w:rFonts w:ascii="Arial" w:hAnsi="Arial" w:cs="Arial"/>
              </w:rPr>
              <w:t>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tc>
        <w:tc>
          <w:tcPr>
            <w:tcW w:w="1476" w:type="dxa"/>
          </w:tcPr>
          <w:p w14:paraId="694FA7E1" w14:textId="20642FD7" w:rsidR="00E4428E" w:rsidRDefault="00C06115" w:rsidP="00E27EB0">
            <w:pPr>
              <w:autoSpaceDE w:val="0"/>
              <w:autoSpaceDN w:val="0"/>
              <w:adjustRightInd w:val="0"/>
              <w:jc w:val="center"/>
              <w:rPr>
                <w:rFonts w:ascii="Arial" w:hAnsi="Arial" w:cs="Arial"/>
              </w:rPr>
            </w:pPr>
            <w:r w:rsidRPr="00C06115">
              <w:rPr>
                <w:rFonts w:ascii="Arial" w:hAnsi="Arial" w:cs="Arial"/>
                <w:sz w:val="20"/>
                <w:szCs w:val="20"/>
              </w:rPr>
              <w:t>Executive Director of Nursing &amp; Patient Experience</w:t>
            </w:r>
          </w:p>
        </w:tc>
        <w:tc>
          <w:tcPr>
            <w:tcW w:w="1411" w:type="dxa"/>
          </w:tcPr>
          <w:p w14:paraId="2FE85B86" w14:textId="50502357" w:rsidR="00E4428E" w:rsidRDefault="00C06115" w:rsidP="00E27EB0">
            <w:pPr>
              <w:autoSpaceDE w:val="0"/>
              <w:autoSpaceDN w:val="0"/>
              <w:adjustRightInd w:val="0"/>
              <w:jc w:val="center"/>
              <w:rPr>
                <w:rFonts w:ascii="Arial" w:hAnsi="Arial" w:cs="Arial"/>
              </w:rPr>
            </w:pPr>
            <w:r>
              <w:rPr>
                <w:rFonts w:ascii="Arial" w:hAnsi="Arial" w:cs="Arial"/>
              </w:rPr>
              <w:t xml:space="preserve">Quality &amp; Safety </w:t>
            </w:r>
          </w:p>
        </w:tc>
        <w:tc>
          <w:tcPr>
            <w:tcW w:w="1166" w:type="dxa"/>
            <w:shd w:val="clear" w:color="auto" w:fill="auto"/>
          </w:tcPr>
          <w:p w14:paraId="000BF608" w14:textId="55967AD5" w:rsidR="00E4428E" w:rsidRDefault="00C06115" w:rsidP="00E27EB0">
            <w:pPr>
              <w:autoSpaceDE w:val="0"/>
              <w:autoSpaceDN w:val="0"/>
              <w:adjustRightInd w:val="0"/>
              <w:jc w:val="center"/>
              <w:rPr>
                <w:rFonts w:ascii="Arial" w:hAnsi="Arial" w:cs="Arial"/>
              </w:rPr>
            </w:pPr>
            <w:r>
              <w:rPr>
                <w:rFonts w:ascii="Arial" w:hAnsi="Arial" w:cs="Arial"/>
              </w:rPr>
              <w:t>16</w:t>
            </w:r>
          </w:p>
        </w:tc>
      </w:tr>
    </w:tbl>
    <w:p w14:paraId="10938E4D" w14:textId="77777777" w:rsidR="00D166B8" w:rsidRDefault="00D166B8" w:rsidP="00D166B8">
      <w:pPr>
        <w:spacing w:after="0" w:line="240" w:lineRule="auto"/>
        <w:jc w:val="both"/>
        <w:rPr>
          <w:rFonts w:ascii="Arial" w:hAnsi="Arial" w:cs="Arial"/>
          <w:sz w:val="24"/>
          <w:szCs w:val="24"/>
        </w:rPr>
      </w:pPr>
    </w:p>
    <w:p w14:paraId="07C6C7C3" w14:textId="77777777" w:rsidR="00D166B8" w:rsidRDefault="00D166B8" w:rsidP="00D166B8">
      <w:pPr>
        <w:spacing w:after="0" w:line="240" w:lineRule="auto"/>
        <w:jc w:val="both"/>
        <w:rPr>
          <w:rFonts w:ascii="Arial" w:hAnsi="Arial" w:cs="Arial"/>
          <w:sz w:val="24"/>
          <w:szCs w:val="24"/>
        </w:rPr>
      </w:pPr>
    </w:p>
    <w:p w14:paraId="6FEA489F" w14:textId="21F9FBCC" w:rsidR="00D166B8" w:rsidRPr="0088719D" w:rsidRDefault="00D166B8" w:rsidP="002E0B54">
      <w:pPr>
        <w:spacing w:after="0" w:line="240" w:lineRule="auto"/>
        <w:ind w:firstLine="360"/>
        <w:jc w:val="both"/>
        <w:rPr>
          <w:rFonts w:ascii="Arial" w:hAnsi="Arial" w:cs="Arial"/>
          <w:b/>
          <w:sz w:val="24"/>
          <w:szCs w:val="24"/>
        </w:rPr>
      </w:pPr>
      <w:r w:rsidRPr="0088719D">
        <w:rPr>
          <w:rFonts w:ascii="Arial" w:hAnsi="Arial" w:cs="Arial"/>
          <w:b/>
          <w:sz w:val="24"/>
          <w:szCs w:val="24"/>
        </w:rPr>
        <w:t>3.</w:t>
      </w:r>
      <w:r>
        <w:rPr>
          <w:rFonts w:ascii="Arial" w:hAnsi="Arial" w:cs="Arial"/>
          <w:b/>
          <w:sz w:val="24"/>
          <w:szCs w:val="24"/>
        </w:rPr>
        <w:t>5</w:t>
      </w:r>
      <w:r w:rsidRPr="0088719D">
        <w:rPr>
          <w:rFonts w:ascii="Arial" w:hAnsi="Arial" w:cs="Arial"/>
          <w:b/>
          <w:sz w:val="24"/>
          <w:szCs w:val="24"/>
        </w:rPr>
        <w:t xml:space="preserve"> Operational Workforce </w:t>
      </w:r>
      <w:r w:rsidR="00C06115">
        <w:rPr>
          <w:rFonts w:ascii="Arial" w:hAnsi="Arial" w:cs="Arial"/>
          <w:b/>
          <w:sz w:val="24"/>
          <w:szCs w:val="24"/>
        </w:rPr>
        <w:t xml:space="preserve">&amp; </w:t>
      </w:r>
      <w:r>
        <w:rPr>
          <w:rFonts w:ascii="Arial" w:hAnsi="Arial" w:cs="Arial"/>
          <w:b/>
          <w:sz w:val="24"/>
          <w:szCs w:val="24"/>
        </w:rPr>
        <w:t xml:space="preserve">OD </w:t>
      </w:r>
      <w:r w:rsidRPr="0088719D">
        <w:rPr>
          <w:rFonts w:ascii="Arial" w:hAnsi="Arial" w:cs="Arial"/>
          <w:b/>
          <w:sz w:val="24"/>
          <w:szCs w:val="24"/>
        </w:rPr>
        <w:t>Risks</w:t>
      </w:r>
    </w:p>
    <w:p w14:paraId="09F0F23A" w14:textId="77777777" w:rsidR="00D166B8" w:rsidRPr="0088719D" w:rsidRDefault="00D166B8" w:rsidP="00D166B8">
      <w:pPr>
        <w:spacing w:after="0" w:line="240" w:lineRule="auto"/>
        <w:jc w:val="both"/>
        <w:rPr>
          <w:rFonts w:ascii="Arial" w:hAnsi="Arial" w:cs="Arial"/>
          <w:b/>
          <w:sz w:val="24"/>
          <w:szCs w:val="24"/>
        </w:rPr>
      </w:pPr>
    </w:p>
    <w:p w14:paraId="7B895549" w14:textId="2FCCC220" w:rsidR="00D166B8" w:rsidRDefault="00D166B8" w:rsidP="002E0B54">
      <w:pPr>
        <w:spacing w:after="0" w:line="240" w:lineRule="auto"/>
        <w:ind w:left="720"/>
        <w:jc w:val="both"/>
        <w:rPr>
          <w:rFonts w:ascii="Arial" w:hAnsi="Arial" w:cs="Arial"/>
          <w:sz w:val="24"/>
          <w:szCs w:val="24"/>
        </w:rPr>
      </w:pPr>
      <w:r w:rsidRPr="0088719D">
        <w:rPr>
          <w:rFonts w:ascii="Arial" w:hAnsi="Arial" w:cs="Arial"/>
          <w:sz w:val="24"/>
          <w:szCs w:val="24"/>
        </w:rPr>
        <w:t>Each Service Group and Directorate hold their own risk registers, which outline the operational risks facing them.</w:t>
      </w:r>
      <w:r>
        <w:rPr>
          <w:rFonts w:ascii="Arial" w:hAnsi="Arial" w:cs="Arial"/>
          <w:sz w:val="24"/>
          <w:szCs w:val="24"/>
        </w:rPr>
        <w:t xml:space="preserve"> </w:t>
      </w:r>
      <w:r w:rsidRPr="0088719D">
        <w:rPr>
          <w:rFonts w:ascii="Arial" w:hAnsi="Arial" w:cs="Arial"/>
          <w:sz w:val="24"/>
          <w:szCs w:val="24"/>
        </w:rPr>
        <w:t xml:space="preserve">Any operational risks relating to Workforce </w:t>
      </w:r>
      <w:r w:rsidR="00C06115">
        <w:rPr>
          <w:rFonts w:ascii="Arial" w:hAnsi="Arial" w:cs="Arial"/>
          <w:sz w:val="24"/>
          <w:szCs w:val="24"/>
        </w:rPr>
        <w:t xml:space="preserve">&amp; </w:t>
      </w:r>
      <w:r>
        <w:rPr>
          <w:rFonts w:ascii="Arial" w:hAnsi="Arial" w:cs="Arial"/>
          <w:sz w:val="24"/>
          <w:szCs w:val="24"/>
        </w:rPr>
        <w:t xml:space="preserve">OD services </w:t>
      </w:r>
      <w:r w:rsidRPr="0088719D">
        <w:rPr>
          <w:rFonts w:ascii="Arial" w:hAnsi="Arial" w:cs="Arial"/>
          <w:sz w:val="24"/>
          <w:szCs w:val="24"/>
        </w:rPr>
        <w:t xml:space="preserve">can be escalated to the Risk Scrutiny Panel which </w:t>
      </w:r>
      <w:r>
        <w:rPr>
          <w:rFonts w:ascii="Arial" w:hAnsi="Arial" w:cs="Arial"/>
          <w:sz w:val="24"/>
          <w:szCs w:val="24"/>
        </w:rPr>
        <w:t xml:space="preserve">may </w:t>
      </w:r>
      <w:r w:rsidRPr="0088719D">
        <w:rPr>
          <w:rFonts w:ascii="Arial" w:hAnsi="Arial" w:cs="Arial"/>
          <w:sz w:val="24"/>
          <w:szCs w:val="24"/>
        </w:rPr>
        <w:t xml:space="preserve">co-opt a member of the Workforce team or seek the views of an Executive Director to consider the risk, controls in place and action to be taken to mitigate the risk, and whether the risk should be considered for inclusion on the Health Board Risk Register.  </w:t>
      </w:r>
    </w:p>
    <w:p w14:paraId="6D290426" w14:textId="0C06E5C3" w:rsidR="00653AEC" w:rsidRDefault="00653AEC" w:rsidP="00653AEC">
      <w:pPr>
        <w:pStyle w:val="ListParagraph"/>
        <w:spacing w:after="0" w:line="240" w:lineRule="auto"/>
        <w:rPr>
          <w:rFonts w:ascii="Arial" w:hAnsi="Arial" w:cs="Arial"/>
          <w:b/>
          <w:sz w:val="24"/>
          <w:szCs w:val="24"/>
        </w:rPr>
      </w:pPr>
    </w:p>
    <w:p w14:paraId="7FA91884" w14:textId="77777777" w:rsidR="002E0B54" w:rsidRPr="0072604C" w:rsidRDefault="002E0B54"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 xml:space="preserve"> FINANCIAL IMPLICATIONS</w:t>
      </w:r>
    </w:p>
    <w:p w14:paraId="08BC7502" w14:textId="77777777" w:rsidR="002E0B54" w:rsidRDefault="002E0B54" w:rsidP="002E0B54">
      <w:pPr>
        <w:autoSpaceDE w:val="0"/>
        <w:autoSpaceDN w:val="0"/>
        <w:adjustRightInd w:val="0"/>
        <w:spacing w:after="0" w:line="240" w:lineRule="auto"/>
        <w:jc w:val="both"/>
      </w:pPr>
    </w:p>
    <w:p w14:paraId="37993D8A" w14:textId="74FC28F7"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2E0B54">
        <w:rPr>
          <w:rFonts w:ascii="Arial" w:hAnsi="Arial" w:cs="Arial"/>
          <w:sz w:val="24"/>
          <w:szCs w:val="24"/>
        </w:rPr>
        <w:t>case</w:t>
      </w:r>
      <w:proofErr w:type="gramEnd"/>
      <w:r w:rsidRPr="002E0B54">
        <w:rPr>
          <w:rFonts w:ascii="Arial" w:hAnsi="Arial" w:cs="Arial"/>
          <w:sz w:val="24"/>
          <w:szCs w:val="24"/>
        </w:rPr>
        <w:t xml:space="preserve"> they are highlighted within individual risk register entries for information.</w:t>
      </w:r>
    </w:p>
    <w:p w14:paraId="6D290429" w14:textId="074110C0" w:rsidR="00653AEC" w:rsidRDefault="00653AEC" w:rsidP="00653AEC">
      <w:pPr>
        <w:pStyle w:val="ListParagraph"/>
        <w:spacing w:after="0" w:line="240" w:lineRule="auto"/>
        <w:rPr>
          <w:rFonts w:ascii="Arial" w:hAnsi="Arial" w:cs="Arial"/>
          <w:b/>
          <w:sz w:val="24"/>
          <w:szCs w:val="24"/>
        </w:rPr>
      </w:pPr>
    </w:p>
    <w:p w14:paraId="662C3897" w14:textId="77777777" w:rsidR="002E0B54" w:rsidRPr="0072604C" w:rsidRDefault="002E0B54" w:rsidP="00653AEC">
      <w:pPr>
        <w:pStyle w:val="ListParagraph"/>
        <w:spacing w:after="0" w:line="240" w:lineRule="auto"/>
        <w:rPr>
          <w:rFonts w:ascii="Arial" w:hAnsi="Arial" w:cs="Arial"/>
          <w:b/>
          <w:sz w:val="24"/>
          <w:szCs w:val="24"/>
        </w:rPr>
      </w:pPr>
    </w:p>
    <w:p w14:paraId="6D29042A" w14:textId="1D8FAF88"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Default="002E0B54" w:rsidP="002E0B54">
      <w:pPr>
        <w:autoSpaceDE w:val="0"/>
        <w:autoSpaceDN w:val="0"/>
        <w:adjustRightInd w:val="0"/>
        <w:spacing w:after="0"/>
        <w:rPr>
          <w:rFonts w:ascii="Arial-BoldMT" w:hAnsi="Arial-BoldMT" w:cs="Arial-BoldMT"/>
          <w:b/>
          <w:bCs/>
          <w:sz w:val="24"/>
          <w:szCs w:val="24"/>
        </w:rPr>
      </w:pPr>
    </w:p>
    <w:p w14:paraId="46859B04" w14:textId="6CF4E462" w:rsidR="002E0B54" w:rsidRDefault="002E0B54" w:rsidP="002E0B54">
      <w:pPr>
        <w:pStyle w:val="BodyText"/>
        <w:numPr>
          <w:ilvl w:val="0"/>
          <w:numId w:val="11"/>
        </w:numPr>
        <w:ind w:left="1003" w:right="14" w:hanging="283"/>
        <w:jc w:val="both"/>
        <w:rPr>
          <w:rFonts w:ascii="ArialMT" w:hAnsi="ArialMT" w:cs="ArialMT"/>
        </w:rPr>
      </w:pPr>
      <w:r>
        <w:rPr>
          <w:rFonts w:ascii="Arial-BoldMT" w:hAnsi="Arial-BoldMT" w:cs="Arial-BoldMT"/>
          <w:b/>
          <w:bCs/>
        </w:rPr>
        <w:t xml:space="preserve">SCRUTINISE </w:t>
      </w:r>
      <w:r w:rsidRPr="00A571F0">
        <w:rPr>
          <w:rFonts w:ascii="Arial" w:hAnsi="Arial" w:cs="Arial"/>
        </w:rPr>
        <w:t>the</w:t>
      </w:r>
      <w:r>
        <w:rPr>
          <w:rFonts w:ascii="ArialMT" w:hAnsi="ArialMT" w:cs="ArialMT"/>
        </w:rPr>
        <w:t xml:space="preserve"> Health Board Risk Register (HBRR) risks assigned to the Workforce </w:t>
      </w:r>
      <w:r w:rsidR="00CA7133">
        <w:rPr>
          <w:rFonts w:ascii="ArialMT" w:hAnsi="ArialMT" w:cs="ArialMT"/>
        </w:rPr>
        <w:t xml:space="preserve">&amp; </w:t>
      </w:r>
      <w:r>
        <w:rPr>
          <w:rFonts w:ascii="ArialMT" w:hAnsi="ArialMT" w:cs="ArialMT"/>
        </w:rPr>
        <w:t>OD Committee.</w:t>
      </w:r>
    </w:p>
    <w:p w14:paraId="0E98C42B" w14:textId="77777777" w:rsidR="002E0B54" w:rsidRDefault="002E0B54" w:rsidP="002E0B54">
      <w:pPr>
        <w:autoSpaceDE w:val="0"/>
        <w:autoSpaceDN w:val="0"/>
        <w:adjustRightInd w:val="0"/>
        <w:spacing w:after="0"/>
        <w:ind w:left="688"/>
        <w:rPr>
          <w:rFonts w:ascii="Arial-BoldMT" w:hAnsi="Arial-BoldMT" w:cs="Arial-BoldMT"/>
          <w:b/>
          <w:bCs/>
          <w:sz w:val="24"/>
          <w:szCs w:val="24"/>
        </w:rPr>
      </w:pPr>
    </w:p>
    <w:p w14:paraId="15AA65B0" w14:textId="77777777" w:rsidR="002E0B54" w:rsidRPr="00A571F0" w:rsidRDefault="002E0B54" w:rsidP="002E0B54">
      <w:pPr>
        <w:pStyle w:val="BodyText"/>
        <w:numPr>
          <w:ilvl w:val="0"/>
          <w:numId w:val="11"/>
        </w:numPr>
        <w:ind w:left="1003" w:right="14" w:hanging="283"/>
        <w:jc w:val="both"/>
        <w:rPr>
          <w:rFonts w:ascii="Arial" w:hAnsi="Arial" w:cs="Arial"/>
        </w:rPr>
      </w:pPr>
      <w:r>
        <w:rPr>
          <w:rFonts w:ascii="Arial-BoldMT" w:hAnsi="Arial-BoldMT" w:cs="Arial-BoldMT"/>
          <w:b/>
          <w:bCs/>
        </w:rPr>
        <w:t xml:space="preserve">CONSIDER </w:t>
      </w:r>
      <w:r w:rsidRPr="00A571F0">
        <w:rPr>
          <w:rFonts w:ascii="Arial-BoldMT" w:hAnsi="Arial-BoldMT" w:cs="Arial-BoldMT"/>
          <w:bCs/>
        </w:rPr>
        <w:t>in particular</w:t>
      </w:r>
      <w:r>
        <w:rPr>
          <w:rFonts w:ascii="Arial-BoldMT" w:hAnsi="Arial-BoldMT" w:cs="Arial-BoldMT"/>
          <w:b/>
          <w:bCs/>
        </w:rPr>
        <w:t xml:space="preserve"> </w:t>
      </w:r>
      <w:r>
        <w:rPr>
          <w:rFonts w:ascii="ArialMT" w:hAnsi="ArialMT" w:cs="ArialMT"/>
        </w:rPr>
        <w:t>the risks exceeding the Board’s stated appetite levels, the associated actions and timescales identified, and determine whether further action / assurance is required in respect of any.</w:t>
      </w:r>
    </w:p>
    <w:p w14:paraId="6D29042D" w14:textId="2F221B7C" w:rsidR="00C33A04" w:rsidRDefault="00C33A04" w:rsidP="002E0B54">
      <w:pPr>
        <w:spacing w:after="0"/>
        <w:rPr>
          <w:rFonts w:ascii="Arial" w:hAnsi="Arial" w:cs="Arial"/>
          <w:b/>
          <w:sz w:val="24"/>
          <w:szCs w:val="24"/>
        </w:rPr>
      </w:pPr>
    </w:p>
    <w:p w14:paraId="33613445" w14:textId="77777777" w:rsidR="00CA7133" w:rsidRDefault="00CA7133">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D290436" w14:textId="77777777" w:rsidTr="00C95B3C">
        <w:tc>
          <w:tcPr>
            <w:tcW w:w="9245" w:type="dxa"/>
            <w:gridSpan w:val="4"/>
            <w:shd w:val="clear" w:color="auto" w:fill="D5DCE4" w:themeFill="text2" w:themeFillTint="33"/>
          </w:tcPr>
          <w:p w14:paraId="6D290434" w14:textId="411A9209"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F5324A">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F5324A">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F5324A">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F5324A">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F5324A">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F5324A">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F5324A">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F5324A">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F5324A">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F5324A">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F5324A">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4194" w14:paraId="6D29049A" w14:textId="77777777" w:rsidTr="00360DFF">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6D290499" w14:textId="2384DBA0" w:rsidR="00653AEC" w:rsidRPr="00FA0CA9" w:rsidRDefault="00360DFF" w:rsidP="00360DFF">
            <w:pPr>
              <w:ind w:right="96"/>
              <w:rPr>
                <w:rFonts w:ascii="Arial" w:hAnsi="Arial" w:cs="Arial"/>
                <w:color w:val="FF0000"/>
                <w:sz w:val="24"/>
                <w:szCs w:val="24"/>
              </w:rPr>
            </w:pPr>
            <w:r w:rsidRPr="00ED23D7">
              <w:rPr>
                <w:rFonts w:ascii="Arial" w:hAnsi="Arial" w:cs="Arial"/>
                <w:sz w:val="24"/>
                <w:szCs w:val="24"/>
              </w:rPr>
              <w:t xml:space="preserve">This </w:t>
            </w:r>
            <w:r w:rsidR="00CA7133">
              <w:rPr>
                <w:rFonts w:ascii="Arial" w:hAnsi="Arial" w:cs="Arial"/>
                <w:sz w:val="24"/>
                <w:szCs w:val="24"/>
              </w:rPr>
              <w:t xml:space="preserve">is the first report for the </w:t>
            </w:r>
            <w:r>
              <w:rPr>
                <w:rFonts w:ascii="Arial" w:hAnsi="Arial" w:cs="Arial"/>
                <w:sz w:val="24"/>
                <w:szCs w:val="24"/>
              </w:rPr>
              <w:t>WODC</w:t>
            </w:r>
            <w:r w:rsidRPr="00ED23D7">
              <w:rPr>
                <w:rFonts w:ascii="Arial" w:hAnsi="Arial" w:cs="Arial"/>
                <w:sz w:val="24"/>
                <w:szCs w:val="24"/>
              </w:rPr>
              <w:t xml:space="preserve">. </w:t>
            </w:r>
          </w:p>
        </w:tc>
      </w:tr>
      <w:tr w:rsidR="00653AEC" w:rsidRPr="00034194" w14:paraId="6D29049F" w14:textId="77777777" w:rsidTr="00360DFF">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265" w:type="dxa"/>
            <w:gridSpan w:val="2"/>
          </w:tcPr>
          <w:p w14:paraId="6D29049E" w14:textId="1CD0E95D" w:rsidR="00653AEC" w:rsidRPr="00FA0CA9" w:rsidRDefault="00360DFF" w:rsidP="00CA7133">
            <w:pPr>
              <w:ind w:right="96"/>
              <w:rPr>
                <w:rFonts w:ascii="Arial" w:hAnsi="Arial" w:cs="Arial"/>
                <w:color w:val="FF0000"/>
                <w:sz w:val="24"/>
                <w:szCs w:val="24"/>
              </w:rPr>
            </w:pPr>
            <w:r w:rsidRPr="00EC4425">
              <w:rPr>
                <w:rFonts w:ascii="Arial" w:hAnsi="Arial" w:cs="Arial"/>
                <w:sz w:val="24"/>
                <w:szCs w:val="24"/>
              </w:rPr>
              <w:t>Appendix 1 –</w:t>
            </w:r>
            <w:r w:rsidR="00CA7133">
              <w:rPr>
                <w:rFonts w:ascii="Arial" w:hAnsi="Arial" w:cs="Arial"/>
                <w:sz w:val="24"/>
                <w:szCs w:val="24"/>
              </w:rPr>
              <w:t xml:space="preserve"> HBRR </w:t>
            </w:r>
            <w:r w:rsidRPr="00EC4425">
              <w:rPr>
                <w:rFonts w:ascii="Arial" w:hAnsi="Arial" w:cs="Arial"/>
                <w:sz w:val="24"/>
                <w:szCs w:val="24"/>
              </w:rPr>
              <w:t xml:space="preserve">Risks Assigned to the </w:t>
            </w:r>
            <w:r w:rsidR="00CA7133">
              <w:rPr>
                <w:rFonts w:ascii="Arial" w:hAnsi="Arial" w:cs="Arial"/>
                <w:sz w:val="24"/>
                <w:szCs w:val="24"/>
              </w:rPr>
              <w:t>WODC</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C1CF30" w14:textId="77777777" w:rsidR="003743F6" w:rsidRDefault="003743F6" w:rsidP="00C107F2">
      <w:pPr>
        <w:spacing w:after="0" w:line="240" w:lineRule="auto"/>
      </w:pPr>
      <w:r>
        <w:separator/>
      </w:r>
    </w:p>
  </w:endnote>
  <w:endnote w:type="continuationSeparator" w:id="0">
    <w:p w14:paraId="48DA71A3" w14:textId="77777777" w:rsidR="003743F6" w:rsidRDefault="003743F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Content>
      <w:p w14:paraId="39FA92D6" w14:textId="1A0E311E" w:rsidR="00A14600" w:rsidRDefault="00A14600" w:rsidP="00A14600">
        <w:pPr>
          <w:pStyle w:val="Footer"/>
          <w:jc w:val="center"/>
        </w:pPr>
        <w:r w:rsidRPr="00767E3E">
          <w:rPr>
            <w:noProof/>
            <w:lang w:eastAsia="en-GB"/>
          </w:rPr>
          <w:drawing>
            <wp:anchor distT="0" distB="0" distL="114300" distR="114300" simplePos="0" relativeHeight="251665408" behindDoc="1" locked="0" layoutInCell="1" allowOverlap="1" wp14:anchorId="16110FFC" wp14:editId="279F01A0">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5CDFF043" w14:textId="77777777" w:rsidR="00A14600" w:rsidRDefault="00A14600" w:rsidP="00A14600">
    <w:pPr>
      <w:pStyle w:val="Footer"/>
      <w:jc w:val="right"/>
    </w:pPr>
    <w:r>
      <w:t>Workforce &amp; OD Committee – 18</w:t>
    </w:r>
    <w:r w:rsidRPr="005B3157">
      <w:rPr>
        <w:vertAlign w:val="superscript"/>
      </w:rPr>
      <w:t>th</w:t>
    </w:r>
    <w:r>
      <w:t xml:space="preserve"> December 2024</w:t>
    </w:r>
  </w:p>
  <w:sdt>
    <w:sdtPr>
      <w:id w:val="1916509981"/>
      <w:docPartObj>
        <w:docPartGallery w:val="Page Numbers (Bottom of Page)"/>
        <w:docPartUnique/>
      </w:docPartObj>
    </w:sdtPr>
    <w:sdtContent>
      <w:sdt>
        <w:sdtPr>
          <w:id w:val="-1769616900"/>
          <w:docPartObj>
            <w:docPartGallery w:val="Page Numbers (Top of Page)"/>
            <w:docPartUnique/>
          </w:docPartObj>
        </w:sdtPr>
        <w:sdtContent>
          <w:p w14:paraId="148ECAC0" w14:textId="6649D284" w:rsidR="00A14600" w:rsidRDefault="00A14600">
            <w:pPr>
              <w:pStyle w:val="Footer"/>
              <w:jc w:val="right"/>
            </w:pPr>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p w14:paraId="6D2904A9" w14:textId="6CF1D53F" w:rsidR="003743F6" w:rsidRDefault="003743F6" w:rsidP="002B7C9A">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67B084" w14:textId="77777777" w:rsidR="003743F6" w:rsidRDefault="003743F6" w:rsidP="00C107F2">
      <w:pPr>
        <w:spacing w:after="0" w:line="240" w:lineRule="auto"/>
      </w:pPr>
      <w:r>
        <w:separator/>
      </w:r>
    </w:p>
  </w:footnote>
  <w:footnote w:type="continuationSeparator" w:id="0">
    <w:p w14:paraId="70834E2C" w14:textId="77777777" w:rsidR="003743F6" w:rsidRDefault="003743F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3743F6" w:rsidRPr="00DC6111" w:rsidRDefault="003743F6" w:rsidP="00DC6111">
    <w:pPr>
      <w:pStyle w:val="Header"/>
    </w:pPr>
    <w:r w:rsidRPr="00EC4425">
      <w:rPr>
        <w:noProof/>
        <w:lang w:eastAsia="en-GB"/>
      </w:rPr>
      <w:drawing>
        <wp:anchor distT="0" distB="0" distL="114300" distR="114300" simplePos="0" relativeHeight="251663360"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0B02A2"/>
    <w:multiLevelType w:val="hybridMultilevel"/>
    <w:tmpl w:val="66822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2D76F6C"/>
    <w:multiLevelType w:val="hybridMultilevel"/>
    <w:tmpl w:val="ACB2C77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8"/>
  </w:num>
  <w:num w:numId="3">
    <w:abstractNumId w:val="7"/>
  </w:num>
  <w:num w:numId="4">
    <w:abstractNumId w:val="4"/>
  </w:num>
  <w:num w:numId="5">
    <w:abstractNumId w:val="3"/>
  </w:num>
  <w:num w:numId="6">
    <w:abstractNumId w:val="14"/>
  </w:num>
  <w:num w:numId="7">
    <w:abstractNumId w:val="15"/>
  </w:num>
  <w:num w:numId="8">
    <w:abstractNumId w:val="11"/>
  </w:num>
  <w:num w:numId="9">
    <w:abstractNumId w:val="12"/>
  </w:num>
  <w:num w:numId="10">
    <w:abstractNumId w:val="13"/>
  </w:num>
  <w:num w:numId="11">
    <w:abstractNumId w:val="10"/>
  </w:num>
  <w:num w:numId="12">
    <w:abstractNumId w:val="5"/>
  </w:num>
  <w:num w:numId="13">
    <w:abstractNumId w:val="9"/>
  </w:num>
  <w:num w:numId="14">
    <w:abstractNumId w:val="6"/>
  </w:num>
  <w:num w:numId="15">
    <w:abstractNumId w:val="0"/>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030"/>
    <w:rsid w:val="00021C60"/>
    <w:rsid w:val="0002482F"/>
    <w:rsid w:val="00034194"/>
    <w:rsid w:val="00083FC0"/>
    <w:rsid w:val="00090E24"/>
    <w:rsid w:val="000F361B"/>
    <w:rsid w:val="000F4C92"/>
    <w:rsid w:val="00110034"/>
    <w:rsid w:val="001266D0"/>
    <w:rsid w:val="00133EA1"/>
    <w:rsid w:val="0016096B"/>
    <w:rsid w:val="001925C2"/>
    <w:rsid w:val="001E4DEF"/>
    <w:rsid w:val="001F5593"/>
    <w:rsid w:val="0020539A"/>
    <w:rsid w:val="002309C3"/>
    <w:rsid w:val="00233330"/>
    <w:rsid w:val="00241662"/>
    <w:rsid w:val="002950FF"/>
    <w:rsid w:val="00296CD9"/>
    <w:rsid w:val="002A3A33"/>
    <w:rsid w:val="002B7C7E"/>
    <w:rsid w:val="002B7C9A"/>
    <w:rsid w:val="002C3DD6"/>
    <w:rsid w:val="002E0B54"/>
    <w:rsid w:val="0032747D"/>
    <w:rsid w:val="003324CB"/>
    <w:rsid w:val="00360DFF"/>
    <w:rsid w:val="003743F6"/>
    <w:rsid w:val="003A01DE"/>
    <w:rsid w:val="003C0FF8"/>
    <w:rsid w:val="003E5E36"/>
    <w:rsid w:val="004021B7"/>
    <w:rsid w:val="00414894"/>
    <w:rsid w:val="00461835"/>
    <w:rsid w:val="00472E3B"/>
    <w:rsid w:val="00493A37"/>
    <w:rsid w:val="004A7A6A"/>
    <w:rsid w:val="0052297E"/>
    <w:rsid w:val="00585277"/>
    <w:rsid w:val="005A1627"/>
    <w:rsid w:val="005B3157"/>
    <w:rsid w:val="005D1652"/>
    <w:rsid w:val="005D446C"/>
    <w:rsid w:val="005E1324"/>
    <w:rsid w:val="00653AEC"/>
    <w:rsid w:val="00655190"/>
    <w:rsid w:val="00662218"/>
    <w:rsid w:val="00685AE0"/>
    <w:rsid w:val="006B485E"/>
    <w:rsid w:val="006D1998"/>
    <w:rsid w:val="00703D77"/>
    <w:rsid w:val="00710734"/>
    <w:rsid w:val="00711095"/>
    <w:rsid w:val="0072604C"/>
    <w:rsid w:val="00761923"/>
    <w:rsid w:val="00762BBE"/>
    <w:rsid w:val="00767E3E"/>
    <w:rsid w:val="007E0ECA"/>
    <w:rsid w:val="008003CD"/>
    <w:rsid w:val="0080518D"/>
    <w:rsid w:val="008945D5"/>
    <w:rsid w:val="008C15D9"/>
    <w:rsid w:val="008C2E58"/>
    <w:rsid w:val="008D0747"/>
    <w:rsid w:val="009112DC"/>
    <w:rsid w:val="009E7AF7"/>
    <w:rsid w:val="00A14600"/>
    <w:rsid w:val="00A571F0"/>
    <w:rsid w:val="00A7204C"/>
    <w:rsid w:val="00A90B18"/>
    <w:rsid w:val="00AD064D"/>
    <w:rsid w:val="00AF78AC"/>
    <w:rsid w:val="00B35ECC"/>
    <w:rsid w:val="00B50033"/>
    <w:rsid w:val="00B56591"/>
    <w:rsid w:val="00BA2507"/>
    <w:rsid w:val="00BC241D"/>
    <w:rsid w:val="00BF47C3"/>
    <w:rsid w:val="00C06115"/>
    <w:rsid w:val="00C107F2"/>
    <w:rsid w:val="00C170CE"/>
    <w:rsid w:val="00C33A04"/>
    <w:rsid w:val="00C876AE"/>
    <w:rsid w:val="00C95B3C"/>
    <w:rsid w:val="00CA6D65"/>
    <w:rsid w:val="00CA7133"/>
    <w:rsid w:val="00CD7AA5"/>
    <w:rsid w:val="00CE3104"/>
    <w:rsid w:val="00D166B8"/>
    <w:rsid w:val="00D25756"/>
    <w:rsid w:val="00D43AD4"/>
    <w:rsid w:val="00D727EF"/>
    <w:rsid w:val="00DA76AD"/>
    <w:rsid w:val="00DB1B39"/>
    <w:rsid w:val="00DC6111"/>
    <w:rsid w:val="00E242E5"/>
    <w:rsid w:val="00E27EB0"/>
    <w:rsid w:val="00E4428E"/>
    <w:rsid w:val="00E6320E"/>
    <w:rsid w:val="00E92B9F"/>
    <w:rsid w:val="00EA0F58"/>
    <w:rsid w:val="00EF31AD"/>
    <w:rsid w:val="00F06D6F"/>
    <w:rsid w:val="00F11CD2"/>
    <w:rsid w:val="00F16190"/>
    <w:rsid w:val="00F26EBB"/>
    <w:rsid w:val="00F5082D"/>
    <w:rsid w:val="00F531BD"/>
    <w:rsid w:val="00F5324A"/>
    <w:rsid w:val="00F57042"/>
    <w:rsid w:val="00F57C68"/>
    <w:rsid w:val="00F81C88"/>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5030"/>
    <w:rsid w:val="001F5593"/>
    <w:rsid w:val="002E7994"/>
    <w:rsid w:val="00454715"/>
    <w:rsid w:val="0045583A"/>
    <w:rsid w:val="006B485E"/>
    <w:rsid w:val="008D14FA"/>
    <w:rsid w:val="00997553"/>
    <w:rsid w:val="00AD1D85"/>
    <w:rsid w:val="00AF33F6"/>
    <w:rsid w:val="00B84040"/>
    <w:rsid w:val="00CC510F"/>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3.xml><?xml version="1.0" encoding="utf-8"?>
<ds:datastoreItem xmlns:ds="http://schemas.openxmlformats.org/officeDocument/2006/customXml" ds:itemID="{D92B89C4-CF8C-48C0-AE66-115463AA1A07}">
  <ds:schemaRefs>
    <ds:schemaRef ds:uri="2795bbee-07b4-4e79-98d8-0419d9871cad"/>
    <ds:schemaRef ds:uri="http://purl.org/dc/terms/"/>
    <ds:schemaRef ds:uri="http://purl.org/dc/elements/1.1/"/>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office/infopath/2007/PartnerControls"/>
    <ds:schemaRef ds:uri="258d5018-feb4-45ec-8043-ac7152467c64"/>
    <ds:schemaRef ds:uri="http://purl.org/dc/dcmitype/"/>
  </ds:schemaRefs>
</ds:datastoreItem>
</file>

<file path=customXml/itemProps4.xml><?xml version="1.0" encoding="utf-8"?>
<ds:datastoreItem xmlns:ds="http://schemas.openxmlformats.org/officeDocument/2006/customXml" ds:itemID="{BC40C11B-86D5-4DBE-B74A-8641DE838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10</Pages>
  <Words>2506</Words>
  <Characters>14288</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cp:lastPrinted>2024-08-01T13:10:00Z</cp:lastPrinted>
  <dcterms:created xsi:type="dcterms:W3CDTF">2024-12-10T08:24:00Z</dcterms:created>
  <dcterms:modified xsi:type="dcterms:W3CDTF">2024-12-11T14:57:00Z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