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B56B48" w14:textId="26B8DCB7" w:rsidR="00B8019C" w:rsidRDefault="00742DF5" w:rsidP="00B8019C">
      <w:pPr>
        <w:rPr>
          <w:rFonts w:ascii="Verdana" w:hAnsi="Verdana" w:cs="Arial"/>
          <w:b/>
          <w:bCs/>
        </w:rPr>
      </w:pPr>
      <w:r>
        <w:rPr>
          <w:rFonts w:ascii="Verdana" w:hAnsi="Verdana" w:cs="Arial"/>
          <w:b/>
          <w:bCs/>
        </w:rPr>
        <w:t>Appendix 2</w:t>
      </w:r>
    </w:p>
    <w:p w14:paraId="2CFC836F" w14:textId="77777777" w:rsidR="00B8019C" w:rsidRDefault="00B8019C" w:rsidP="00E5777A">
      <w:pPr>
        <w:jc w:val="center"/>
        <w:rPr>
          <w:rFonts w:ascii="Verdana" w:hAnsi="Verdana" w:cs="Arial"/>
          <w:b/>
          <w:bCs/>
        </w:rPr>
      </w:pPr>
    </w:p>
    <w:p w14:paraId="580DD7CB" w14:textId="6AA2B33C" w:rsidR="00812690" w:rsidRPr="006E5D85" w:rsidRDefault="00E5777A" w:rsidP="00E5777A">
      <w:pPr>
        <w:jc w:val="center"/>
        <w:rPr>
          <w:rFonts w:ascii="Verdana" w:hAnsi="Verdana" w:cs="Arial"/>
          <w:b/>
          <w:bCs/>
        </w:rPr>
      </w:pPr>
      <w:r w:rsidRPr="006E5D85">
        <w:rPr>
          <w:rFonts w:ascii="Verdana" w:hAnsi="Verdana" w:cs="Arial"/>
          <w:b/>
          <w:bCs/>
        </w:rPr>
        <w:t xml:space="preserve">Brilliant Basics – Stakeholder </w:t>
      </w:r>
      <w:r w:rsidR="006B5226">
        <w:rPr>
          <w:rFonts w:ascii="Verdana" w:hAnsi="Verdana" w:cs="Arial"/>
          <w:b/>
          <w:bCs/>
        </w:rPr>
        <w:t xml:space="preserve">Expectations </w:t>
      </w:r>
      <w:r w:rsidRPr="006E5D85">
        <w:rPr>
          <w:rFonts w:ascii="Verdana" w:hAnsi="Verdana" w:cs="Arial"/>
          <w:b/>
          <w:bCs/>
        </w:rPr>
        <w:t>Agreement</w:t>
      </w:r>
    </w:p>
    <w:p w14:paraId="12FEBD3C" w14:textId="2F5C6152" w:rsidR="00E5777A" w:rsidRPr="006E5D85" w:rsidRDefault="00E5777A" w:rsidP="00E5777A">
      <w:pPr>
        <w:rPr>
          <w:rFonts w:ascii="Verdana" w:hAnsi="Verdana" w:cs="Arial"/>
          <w:b/>
          <w:bCs/>
        </w:rPr>
      </w:pPr>
      <w:r w:rsidRPr="006E5D85">
        <w:rPr>
          <w:rFonts w:ascii="Verdana" w:hAnsi="Verdana" w:cs="Arial"/>
          <w:b/>
          <w:bCs/>
        </w:rPr>
        <w:t>Background</w:t>
      </w:r>
    </w:p>
    <w:p w14:paraId="06E27396" w14:textId="678D5BCC" w:rsidR="00E5777A" w:rsidRPr="006E5D85" w:rsidRDefault="00E5777A" w:rsidP="00E5777A">
      <w:pPr>
        <w:rPr>
          <w:rFonts w:ascii="Verdana" w:hAnsi="Verdana" w:cs="Arial"/>
          <w:bCs/>
        </w:rPr>
      </w:pPr>
      <w:r w:rsidRPr="006E5D85">
        <w:rPr>
          <w:rFonts w:ascii="Verdana" w:hAnsi="Verdana" w:cs="Arial"/>
          <w:bCs/>
        </w:rPr>
        <w:t xml:space="preserve">Brilliant Basics </w:t>
      </w:r>
      <w:r w:rsidR="00EB67C4">
        <w:rPr>
          <w:rFonts w:ascii="Verdana" w:hAnsi="Verdana" w:cs="Arial"/>
          <w:bCs/>
        </w:rPr>
        <w:t xml:space="preserve">(BB) </w:t>
      </w:r>
      <w:r w:rsidRPr="006E5D85">
        <w:rPr>
          <w:rFonts w:ascii="Verdana" w:hAnsi="Verdana" w:cs="Arial"/>
          <w:bCs/>
        </w:rPr>
        <w:t>is online accessible learning tool for new and existing managers, providing bite</w:t>
      </w:r>
      <w:r w:rsidR="00742DF5">
        <w:rPr>
          <w:rFonts w:ascii="Verdana" w:hAnsi="Verdana" w:cs="Arial"/>
          <w:bCs/>
        </w:rPr>
        <w:t xml:space="preserve"> </w:t>
      </w:r>
      <w:r w:rsidRPr="006E5D85">
        <w:rPr>
          <w:rFonts w:ascii="Verdana" w:hAnsi="Verdana" w:cs="Arial"/>
          <w:bCs/>
        </w:rPr>
        <w:t xml:space="preserve">size learning modules covering all the basic </w:t>
      </w:r>
      <w:r w:rsidR="00840DC4">
        <w:rPr>
          <w:rFonts w:ascii="Verdana" w:hAnsi="Verdana" w:cs="Arial"/>
          <w:bCs/>
        </w:rPr>
        <w:t xml:space="preserve">skills to support managers </w:t>
      </w:r>
      <w:r w:rsidR="004A4C5C">
        <w:rPr>
          <w:rFonts w:ascii="Verdana" w:hAnsi="Verdana" w:cs="Arial"/>
          <w:bCs/>
        </w:rPr>
        <w:t xml:space="preserve">in </w:t>
      </w:r>
      <w:r w:rsidR="00840DC4">
        <w:rPr>
          <w:rFonts w:ascii="Verdana" w:hAnsi="Verdana" w:cs="Arial"/>
          <w:bCs/>
        </w:rPr>
        <w:t>their role.</w:t>
      </w:r>
      <w:r w:rsidRPr="006E5D85">
        <w:rPr>
          <w:rFonts w:ascii="Verdana" w:hAnsi="Verdana" w:cs="Arial"/>
          <w:bCs/>
        </w:rPr>
        <w:t xml:space="preserve"> </w:t>
      </w:r>
    </w:p>
    <w:p w14:paraId="4D3DB528" w14:textId="269BDA79" w:rsidR="00E5777A" w:rsidRPr="006E5D85" w:rsidRDefault="00E5777A" w:rsidP="00E5777A">
      <w:pPr>
        <w:rPr>
          <w:rFonts w:ascii="Verdana" w:hAnsi="Verdana" w:cs="Arial"/>
          <w:b/>
        </w:rPr>
      </w:pPr>
      <w:r w:rsidRPr="006E5D85">
        <w:rPr>
          <w:rFonts w:ascii="Verdana" w:hAnsi="Verdana" w:cs="Arial"/>
          <w:b/>
        </w:rPr>
        <w:t>Principles</w:t>
      </w:r>
    </w:p>
    <w:p w14:paraId="64460E90" w14:textId="11FE5E74" w:rsidR="00E5777A" w:rsidRPr="006E5D85" w:rsidRDefault="00E5777A" w:rsidP="00E5777A">
      <w:pPr>
        <w:rPr>
          <w:rFonts w:ascii="Verdana" w:hAnsi="Verdana" w:cs="Arial"/>
          <w:bCs/>
        </w:rPr>
      </w:pPr>
      <w:r w:rsidRPr="006E5D85">
        <w:rPr>
          <w:rFonts w:ascii="Verdana" w:hAnsi="Verdana" w:cs="Arial"/>
          <w:bCs/>
        </w:rPr>
        <w:t>Brilliant Basics is to provide managers with:</w:t>
      </w:r>
    </w:p>
    <w:p w14:paraId="0DBB0E80" w14:textId="3FCE1FCC" w:rsidR="00E5777A" w:rsidRPr="00925344" w:rsidRDefault="00BC3C7D" w:rsidP="00925344">
      <w:pPr>
        <w:pStyle w:val="ListParagraph"/>
        <w:numPr>
          <w:ilvl w:val="0"/>
          <w:numId w:val="1"/>
        </w:numPr>
        <w:rPr>
          <w:rFonts w:ascii="Verdana" w:hAnsi="Verdana" w:cs="Arial"/>
          <w:b/>
        </w:rPr>
      </w:pPr>
      <w:r w:rsidRPr="00925344">
        <w:rPr>
          <w:rFonts w:ascii="Verdana" w:hAnsi="Verdana" w:cs="Arial"/>
          <w:bCs/>
        </w:rPr>
        <w:t>A</w:t>
      </w:r>
      <w:r w:rsidR="00E5777A" w:rsidRPr="00925344">
        <w:rPr>
          <w:rFonts w:ascii="Verdana" w:hAnsi="Verdana" w:cs="Arial"/>
          <w:b/>
        </w:rPr>
        <w:t xml:space="preserve"> digital platform </w:t>
      </w:r>
      <w:r w:rsidR="00E5777A" w:rsidRPr="00925344">
        <w:rPr>
          <w:rFonts w:ascii="Verdana" w:hAnsi="Verdana" w:cs="Arial"/>
          <w:bCs/>
        </w:rPr>
        <w:t>available via the Health Board SharePoint site</w:t>
      </w:r>
    </w:p>
    <w:p w14:paraId="57EB1055" w14:textId="1CF8267C" w:rsidR="00E5777A" w:rsidRPr="00925344" w:rsidRDefault="00E5777A" w:rsidP="00925344">
      <w:pPr>
        <w:pStyle w:val="ListParagraph"/>
        <w:numPr>
          <w:ilvl w:val="0"/>
          <w:numId w:val="1"/>
        </w:numPr>
        <w:rPr>
          <w:rFonts w:ascii="Verdana" w:hAnsi="Verdana" w:cs="Arial"/>
          <w:bCs/>
        </w:rPr>
      </w:pPr>
      <w:r w:rsidRPr="00925344">
        <w:rPr>
          <w:rFonts w:ascii="Verdana" w:hAnsi="Verdana" w:cs="Arial"/>
          <w:b/>
        </w:rPr>
        <w:t>Bite</w:t>
      </w:r>
      <w:r w:rsidR="00742DF5">
        <w:rPr>
          <w:rFonts w:ascii="Verdana" w:hAnsi="Verdana" w:cs="Arial"/>
          <w:b/>
        </w:rPr>
        <w:t xml:space="preserve"> </w:t>
      </w:r>
      <w:r w:rsidRPr="00925344">
        <w:rPr>
          <w:rFonts w:ascii="Verdana" w:hAnsi="Verdana" w:cs="Arial"/>
          <w:b/>
        </w:rPr>
        <w:t>size</w:t>
      </w:r>
      <w:r w:rsidRPr="00925344">
        <w:rPr>
          <w:rFonts w:ascii="Verdana" w:hAnsi="Verdana" w:cs="Arial"/>
          <w:bCs/>
        </w:rPr>
        <w:t xml:space="preserve"> modular bas</w:t>
      </w:r>
      <w:r w:rsidR="00BC3C7D" w:rsidRPr="00925344">
        <w:rPr>
          <w:rFonts w:ascii="Verdana" w:hAnsi="Verdana" w:cs="Arial"/>
          <w:bCs/>
        </w:rPr>
        <w:t xml:space="preserve">ed </w:t>
      </w:r>
      <w:r w:rsidRPr="00925344">
        <w:rPr>
          <w:rFonts w:ascii="Verdana" w:hAnsi="Verdana" w:cs="Arial"/>
          <w:bCs/>
        </w:rPr>
        <w:t>learning</w:t>
      </w:r>
      <w:r w:rsidR="00BC3C7D" w:rsidRPr="00925344">
        <w:rPr>
          <w:rFonts w:ascii="Verdana" w:hAnsi="Verdana" w:cs="Arial"/>
          <w:bCs/>
        </w:rPr>
        <w:t xml:space="preserve"> aimed at developing management skills focused on three themes of Managing Myself, Managing My Team and Managing My Service </w:t>
      </w:r>
    </w:p>
    <w:p w14:paraId="7E0EBCFB" w14:textId="7AEDE12E" w:rsidR="00E5777A" w:rsidRPr="00925344" w:rsidRDefault="00E5777A" w:rsidP="00925344">
      <w:pPr>
        <w:pStyle w:val="ListParagraph"/>
        <w:numPr>
          <w:ilvl w:val="0"/>
          <w:numId w:val="1"/>
        </w:numPr>
        <w:rPr>
          <w:rFonts w:ascii="Verdana" w:hAnsi="Verdana" w:cs="Arial"/>
          <w:bCs/>
        </w:rPr>
      </w:pPr>
      <w:r w:rsidRPr="00925344">
        <w:rPr>
          <w:rFonts w:ascii="Verdana" w:hAnsi="Verdana" w:cs="Arial"/>
          <w:b/>
        </w:rPr>
        <w:t>Just in time</w:t>
      </w:r>
      <w:r w:rsidRPr="00925344">
        <w:rPr>
          <w:rFonts w:ascii="Verdana" w:hAnsi="Verdana" w:cs="Arial"/>
          <w:bCs/>
        </w:rPr>
        <w:t xml:space="preserve"> learning </w:t>
      </w:r>
      <w:r w:rsidR="00BC3C7D" w:rsidRPr="00925344">
        <w:rPr>
          <w:rFonts w:ascii="Verdana" w:hAnsi="Verdana" w:cs="Arial"/>
          <w:bCs/>
        </w:rPr>
        <w:t>that can be accessed 24/7 and revisited when needed</w:t>
      </w:r>
      <w:r w:rsidR="00936559">
        <w:rPr>
          <w:rFonts w:ascii="Verdana" w:hAnsi="Verdana" w:cs="Arial"/>
          <w:bCs/>
        </w:rPr>
        <w:t>, enabling</w:t>
      </w:r>
      <w:r w:rsidR="00936559" w:rsidRPr="006E5D85">
        <w:rPr>
          <w:rFonts w:ascii="Verdana" w:hAnsi="Verdana" w:cs="Arial"/>
          <w:bCs/>
        </w:rPr>
        <w:t xml:space="preserve"> our managers to be in control of their own learning in a way that meets their needs</w:t>
      </w:r>
    </w:p>
    <w:p w14:paraId="149D012E" w14:textId="6B61146D" w:rsidR="00E5777A" w:rsidRDefault="00BC3C7D" w:rsidP="00E5777A">
      <w:pPr>
        <w:rPr>
          <w:rFonts w:ascii="Verdana" w:hAnsi="Verdana" w:cs="Arial"/>
          <w:b/>
        </w:rPr>
      </w:pPr>
      <w:r w:rsidRPr="006E5D85">
        <w:rPr>
          <w:rFonts w:ascii="Verdana" w:hAnsi="Verdana" w:cs="Arial"/>
          <w:b/>
        </w:rPr>
        <w:t>Expectations</w:t>
      </w:r>
    </w:p>
    <w:p w14:paraId="37A0A211" w14:textId="76BF1092" w:rsidR="002D1CF8" w:rsidRPr="000A1C8F" w:rsidRDefault="002D1CF8" w:rsidP="00E5777A">
      <w:pPr>
        <w:rPr>
          <w:rFonts w:ascii="Verdana" w:hAnsi="Verdana" w:cs="Arial"/>
          <w:bCs/>
        </w:rPr>
      </w:pPr>
      <w:r w:rsidRPr="009175EA">
        <w:rPr>
          <w:rFonts w:ascii="Verdana" w:hAnsi="Verdana" w:cs="Arial"/>
          <w:bCs/>
        </w:rPr>
        <w:t>Stakeholders and Subject Matter Experts</w:t>
      </w:r>
      <w:r w:rsidR="000A1C8F" w:rsidRPr="009175EA">
        <w:rPr>
          <w:rFonts w:ascii="Verdana" w:hAnsi="Verdana" w:cs="Arial"/>
          <w:bCs/>
        </w:rPr>
        <w:t xml:space="preserve"> (SMEs)</w:t>
      </w:r>
      <w:r w:rsidRPr="009175EA">
        <w:rPr>
          <w:rFonts w:ascii="Verdana" w:hAnsi="Verdana" w:cs="Arial"/>
          <w:bCs/>
        </w:rPr>
        <w:t xml:space="preserve"> will have overall responsibility and accountability </w:t>
      </w:r>
      <w:r w:rsidR="009175EA" w:rsidRPr="009175EA">
        <w:rPr>
          <w:rFonts w:ascii="Verdana" w:hAnsi="Verdana" w:cs="Arial"/>
          <w:bCs/>
        </w:rPr>
        <w:t>to develop</w:t>
      </w:r>
      <w:r w:rsidR="00B75DA5">
        <w:rPr>
          <w:rFonts w:ascii="Verdana" w:hAnsi="Verdana" w:cs="Arial"/>
          <w:bCs/>
        </w:rPr>
        <w:t xml:space="preserve"> and review the </w:t>
      </w:r>
      <w:r w:rsidR="009175EA" w:rsidRPr="009175EA">
        <w:rPr>
          <w:rFonts w:ascii="Verdana" w:hAnsi="Verdana" w:cs="Arial"/>
          <w:bCs/>
        </w:rPr>
        <w:t xml:space="preserve">learning </w:t>
      </w:r>
      <w:r w:rsidR="00BB5C5B">
        <w:rPr>
          <w:rFonts w:ascii="Verdana" w:hAnsi="Verdana" w:cs="Arial"/>
          <w:bCs/>
        </w:rPr>
        <w:t>for</w:t>
      </w:r>
      <w:r w:rsidR="009175EA" w:rsidRPr="009175EA">
        <w:rPr>
          <w:rFonts w:ascii="Verdana" w:hAnsi="Verdana" w:cs="Arial"/>
          <w:bCs/>
        </w:rPr>
        <w:t xml:space="preserve"> </w:t>
      </w:r>
      <w:r w:rsidR="00C7734B">
        <w:rPr>
          <w:rFonts w:ascii="Verdana" w:hAnsi="Verdana" w:cs="Arial"/>
          <w:bCs/>
        </w:rPr>
        <w:t xml:space="preserve">their </w:t>
      </w:r>
      <w:r w:rsidR="009175EA" w:rsidRPr="009175EA">
        <w:rPr>
          <w:rFonts w:ascii="Verdana" w:hAnsi="Verdana" w:cs="Arial"/>
          <w:bCs/>
        </w:rPr>
        <w:t>specific area of expertise</w:t>
      </w:r>
      <w:r w:rsidR="00B75DA5">
        <w:rPr>
          <w:rFonts w:ascii="Verdana" w:hAnsi="Verdana" w:cs="Arial"/>
          <w:bCs/>
        </w:rPr>
        <w:t xml:space="preserve"> as part of the Brilliant Basics platform</w:t>
      </w:r>
      <w:r w:rsidR="00C7734B">
        <w:rPr>
          <w:rFonts w:ascii="Verdana" w:hAnsi="Verdana" w:cs="Arial"/>
          <w:bCs/>
        </w:rPr>
        <w:t>.</w:t>
      </w:r>
      <w:r w:rsidR="008153C7">
        <w:rPr>
          <w:rFonts w:ascii="Verdana" w:hAnsi="Verdana" w:cs="Arial"/>
          <w:bCs/>
        </w:rPr>
        <w:t xml:space="preserve"> </w:t>
      </w:r>
      <w:r w:rsidR="00BB5C5B" w:rsidRPr="00ED65B4">
        <w:rPr>
          <w:rFonts w:ascii="Verdana" w:hAnsi="Verdana" w:cs="Arial"/>
          <w:bCs/>
        </w:rPr>
        <w:t>Th</w:t>
      </w:r>
      <w:r w:rsidR="00BB5C5B">
        <w:rPr>
          <w:rFonts w:ascii="Verdana" w:hAnsi="Verdana" w:cs="Arial"/>
          <w:bCs/>
        </w:rPr>
        <w:t>e</w:t>
      </w:r>
      <w:r w:rsidR="00BB5C5B" w:rsidRPr="00ED65B4">
        <w:rPr>
          <w:rFonts w:ascii="Verdana" w:hAnsi="Verdana" w:cs="Arial"/>
          <w:bCs/>
        </w:rPr>
        <w:t xml:space="preserve"> learning should be aligned to our organisations priorities in areas where there are identified skills gaps</w:t>
      </w:r>
      <w:r w:rsidR="007C36C9">
        <w:rPr>
          <w:rFonts w:ascii="Verdana" w:hAnsi="Verdana" w:cs="Arial"/>
          <w:bCs/>
        </w:rPr>
        <w:t>.</w:t>
      </w:r>
    </w:p>
    <w:p w14:paraId="1131C942" w14:textId="446C2C49" w:rsidR="00022A31" w:rsidRDefault="00022A31" w:rsidP="00E5777A">
      <w:pPr>
        <w:rPr>
          <w:rFonts w:ascii="Verdana" w:hAnsi="Verdana" w:cs="Arial"/>
          <w:bCs/>
        </w:rPr>
      </w:pPr>
      <w:r w:rsidRPr="00256115">
        <w:rPr>
          <w:rFonts w:ascii="Verdana" w:hAnsi="Verdana" w:cs="Arial"/>
          <w:bCs/>
        </w:rPr>
        <w:t xml:space="preserve">Stakeholders and Subject Matter </w:t>
      </w:r>
      <w:r w:rsidR="006E3B5C">
        <w:rPr>
          <w:rFonts w:ascii="Verdana" w:hAnsi="Verdana" w:cs="Arial"/>
          <w:bCs/>
        </w:rPr>
        <w:t>E</w:t>
      </w:r>
      <w:r w:rsidRPr="00256115">
        <w:rPr>
          <w:rFonts w:ascii="Verdana" w:hAnsi="Verdana" w:cs="Arial"/>
          <w:bCs/>
        </w:rPr>
        <w:t>xperts</w:t>
      </w:r>
      <w:r w:rsidR="006E3B5C">
        <w:rPr>
          <w:rFonts w:ascii="Verdana" w:hAnsi="Verdana" w:cs="Arial"/>
          <w:bCs/>
        </w:rPr>
        <w:t xml:space="preserve"> (SME)</w:t>
      </w:r>
      <w:r w:rsidRPr="00256115">
        <w:rPr>
          <w:rFonts w:ascii="Verdana" w:hAnsi="Verdana" w:cs="Arial"/>
          <w:bCs/>
        </w:rPr>
        <w:t xml:space="preserve"> are </w:t>
      </w:r>
      <w:r w:rsidR="00D67F11" w:rsidRPr="00256115">
        <w:rPr>
          <w:rFonts w:ascii="Verdana" w:hAnsi="Verdana" w:cs="Arial"/>
          <w:bCs/>
        </w:rPr>
        <w:t>required to</w:t>
      </w:r>
      <w:r w:rsidR="00735A34">
        <w:rPr>
          <w:rFonts w:ascii="Verdana" w:hAnsi="Verdana" w:cs="Arial"/>
          <w:bCs/>
        </w:rPr>
        <w:t>:</w:t>
      </w:r>
      <w:r w:rsidR="00D67F11" w:rsidRPr="00256115">
        <w:rPr>
          <w:rFonts w:ascii="Verdana" w:hAnsi="Verdana" w:cs="Arial"/>
          <w:bCs/>
        </w:rPr>
        <w:t xml:space="preserve"> </w:t>
      </w:r>
    </w:p>
    <w:p w14:paraId="0F46FD38" w14:textId="653323F5" w:rsidR="009175EA" w:rsidRPr="009175EA" w:rsidRDefault="009175EA" w:rsidP="00AE4427">
      <w:pPr>
        <w:pStyle w:val="ListParagraph"/>
        <w:numPr>
          <w:ilvl w:val="0"/>
          <w:numId w:val="2"/>
        </w:numPr>
        <w:rPr>
          <w:rFonts w:ascii="Verdana" w:hAnsi="Verdana" w:cs="Arial"/>
          <w:bCs/>
        </w:rPr>
      </w:pPr>
      <w:r w:rsidRPr="009175EA">
        <w:rPr>
          <w:rFonts w:ascii="Verdana" w:hAnsi="Verdana" w:cs="Arial"/>
          <w:bCs/>
        </w:rPr>
        <w:t xml:space="preserve">Complete a baseline check on </w:t>
      </w:r>
      <w:r w:rsidR="007C36C9">
        <w:rPr>
          <w:rFonts w:ascii="Verdana" w:hAnsi="Verdana" w:cs="Arial"/>
          <w:bCs/>
        </w:rPr>
        <w:t xml:space="preserve">own </w:t>
      </w:r>
      <w:r w:rsidRPr="009175EA">
        <w:rPr>
          <w:rFonts w:ascii="Verdana" w:hAnsi="Verdana" w:cs="Arial"/>
          <w:bCs/>
        </w:rPr>
        <w:t xml:space="preserve">area of expertise including volume and nature of queries received to inform the development of the bite size learning </w:t>
      </w:r>
      <w:r w:rsidR="0027241E">
        <w:rPr>
          <w:rFonts w:ascii="Verdana" w:hAnsi="Verdana" w:cs="Arial"/>
          <w:bCs/>
        </w:rPr>
        <w:t>modules</w:t>
      </w:r>
    </w:p>
    <w:p w14:paraId="46D1CCB0" w14:textId="7B048CF2" w:rsidR="00256115" w:rsidRPr="00AE4427" w:rsidRDefault="00D67F11" w:rsidP="00AE4427">
      <w:pPr>
        <w:pStyle w:val="ListParagraph"/>
        <w:numPr>
          <w:ilvl w:val="0"/>
          <w:numId w:val="2"/>
        </w:numPr>
        <w:rPr>
          <w:rFonts w:ascii="Verdana" w:hAnsi="Verdana"/>
          <w:bCs/>
        </w:rPr>
      </w:pPr>
      <w:r w:rsidRPr="00AE4427">
        <w:rPr>
          <w:rFonts w:ascii="Verdana" w:hAnsi="Verdana"/>
          <w:bCs/>
        </w:rPr>
        <w:t>Ensure any learn</w:t>
      </w:r>
      <w:r w:rsidR="00256115" w:rsidRPr="00AE4427">
        <w:rPr>
          <w:rFonts w:ascii="Verdana" w:hAnsi="Verdana"/>
          <w:bCs/>
        </w:rPr>
        <w:t>ing linked to the BB platform is reviewed and updated regularly in line with any policy, process or organisational changes</w:t>
      </w:r>
    </w:p>
    <w:p w14:paraId="7B1A8480" w14:textId="02D3FCF2" w:rsidR="00F130B9" w:rsidRDefault="00BD31B1" w:rsidP="00AE4427">
      <w:pPr>
        <w:pStyle w:val="ListParagraph"/>
        <w:numPr>
          <w:ilvl w:val="0"/>
          <w:numId w:val="2"/>
        </w:numPr>
        <w:rPr>
          <w:rFonts w:ascii="Verdana" w:hAnsi="Verdana"/>
          <w:bCs/>
        </w:rPr>
      </w:pPr>
      <w:r>
        <w:rPr>
          <w:rFonts w:ascii="Verdana" w:hAnsi="Verdana"/>
          <w:bCs/>
        </w:rPr>
        <w:t>Evaluate</w:t>
      </w:r>
      <w:r w:rsidR="004530F8" w:rsidRPr="00AE4427">
        <w:rPr>
          <w:rFonts w:ascii="Verdana" w:hAnsi="Verdana"/>
          <w:bCs/>
        </w:rPr>
        <w:t xml:space="preserve"> and</w:t>
      </w:r>
      <w:r w:rsidR="002548E0" w:rsidRPr="00AE4427">
        <w:rPr>
          <w:rFonts w:ascii="Verdana" w:hAnsi="Verdana"/>
          <w:bCs/>
        </w:rPr>
        <w:t xml:space="preserve"> measure</w:t>
      </w:r>
      <w:r w:rsidR="004C1264">
        <w:rPr>
          <w:rFonts w:ascii="Verdana" w:hAnsi="Verdana"/>
          <w:bCs/>
        </w:rPr>
        <w:t xml:space="preserve"> engagement</w:t>
      </w:r>
      <w:r w:rsidR="00A726D6">
        <w:rPr>
          <w:rFonts w:ascii="Verdana" w:hAnsi="Verdana"/>
          <w:bCs/>
        </w:rPr>
        <w:t xml:space="preserve">, </w:t>
      </w:r>
      <w:r w:rsidR="004C1264">
        <w:rPr>
          <w:rFonts w:ascii="Verdana" w:hAnsi="Verdana"/>
          <w:bCs/>
        </w:rPr>
        <w:t>impact</w:t>
      </w:r>
      <w:r w:rsidR="002548E0" w:rsidRPr="00AE4427">
        <w:rPr>
          <w:rFonts w:ascii="Verdana" w:hAnsi="Verdana"/>
          <w:bCs/>
        </w:rPr>
        <w:t xml:space="preserve"> of learning </w:t>
      </w:r>
      <w:r w:rsidR="00A726D6">
        <w:rPr>
          <w:rFonts w:ascii="Verdana" w:hAnsi="Verdana"/>
          <w:bCs/>
        </w:rPr>
        <w:t xml:space="preserve">and changes to behaviours </w:t>
      </w:r>
      <w:r w:rsidR="00D4641C">
        <w:rPr>
          <w:rFonts w:ascii="Verdana" w:hAnsi="Verdana"/>
          <w:bCs/>
        </w:rPr>
        <w:t xml:space="preserve">at 6 monthly intervals </w:t>
      </w:r>
      <w:r w:rsidR="002548E0" w:rsidRPr="00AE4427">
        <w:rPr>
          <w:rFonts w:ascii="Verdana" w:hAnsi="Verdana"/>
          <w:bCs/>
        </w:rPr>
        <w:t>by utilising</w:t>
      </w:r>
      <w:r w:rsidR="00F632E3" w:rsidRPr="00AE4427">
        <w:rPr>
          <w:rFonts w:ascii="Verdana" w:hAnsi="Verdana"/>
          <w:bCs/>
        </w:rPr>
        <w:t xml:space="preserve"> data i.e. ‘hits</w:t>
      </w:r>
      <w:r w:rsidR="00AE4427">
        <w:rPr>
          <w:rFonts w:ascii="Verdana" w:hAnsi="Verdana"/>
          <w:bCs/>
        </w:rPr>
        <w:t>’</w:t>
      </w:r>
      <w:r w:rsidR="00F632E3" w:rsidRPr="00AE4427">
        <w:rPr>
          <w:rFonts w:ascii="Verdana" w:hAnsi="Verdana"/>
          <w:bCs/>
        </w:rPr>
        <w:t xml:space="preserve"> to </w:t>
      </w:r>
      <w:r w:rsidR="00AE4427" w:rsidRPr="00AE4427">
        <w:rPr>
          <w:rFonts w:ascii="Verdana" w:hAnsi="Verdana"/>
          <w:bCs/>
        </w:rPr>
        <w:t>pages</w:t>
      </w:r>
      <w:r w:rsidR="00F632E3" w:rsidRPr="00AE4427">
        <w:rPr>
          <w:rFonts w:ascii="Verdana" w:hAnsi="Verdana"/>
          <w:bCs/>
        </w:rPr>
        <w:t xml:space="preserve"> </w:t>
      </w:r>
      <w:r w:rsidR="00E919A9" w:rsidRPr="00AE4427">
        <w:rPr>
          <w:rFonts w:ascii="Verdana" w:hAnsi="Verdana"/>
          <w:bCs/>
        </w:rPr>
        <w:t xml:space="preserve">and any other </w:t>
      </w:r>
      <w:r w:rsidR="00A726D6">
        <w:rPr>
          <w:rFonts w:ascii="Verdana" w:hAnsi="Verdana"/>
          <w:bCs/>
        </w:rPr>
        <w:t>information</w:t>
      </w:r>
      <w:r w:rsidR="0060271B">
        <w:rPr>
          <w:rFonts w:ascii="Verdana" w:hAnsi="Verdana"/>
          <w:bCs/>
        </w:rPr>
        <w:t xml:space="preserve"> sources available </w:t>
      </w:r>
      <w:r w:rsidR="00F130B9">
        <w:rPr>
          <w:rFonts w:ascii="Verdana" w:hAnsi="Verdana"/>
          <w:bCs/>
        </w:rPr>
        <w:t>locally within</w:t>
      </w:r>
      <w:r w:rsidR="00540BE2">
        <w:rPr>
          <w:rFonts w:ascii="Verdana" w:hAnsi="Verdana"/>
          <w:bCs/>
        </w:rPr>
        <w:t xml:space="preserve"> own</w:t>
      </w:r>
      <w:r w:rsidR="0060271B">
        <w:rPr>
          <w:rFonts w:ascii="Verdana" w:hAnsi="Verdana"/>
          <w:bCs/>
        </w:rPr>
        <w:t xml:space="preserve"> area of </w:t>
      </w:r>
      <w:r w:rsidR="00E842BB">
        <w:rPr>
          <w:rFonts w:ascii="Verdana" w:hAnsi="Verdana"/>
          <w:bCs/>
        </w:rPr>
        <w:t>expertise</w:t>
      </w:r>
    </w:p>
    <w:p w14:paraId="5D853C3C" w14:textId="50F57E4A" w:rsidR="008F4DBB" w:rsidRDefault="00D4641C" w:rsidP="00AE4427">
      <w:pPr>
        <w:pStyle w:val="ListParagraph"/>
        <w:numPr>
          <w:ilvl w:val="0"/>
          <w:numId w:val="2"/>
        </w:numPr>
        <w:rPr>
          <w:rFonts w:ascii="Verdana" w:hAnsi="Verdana"/>
          <w:bCs/>
        </w:rPr>
      </w:pPr>
      <w:r>
        <w:rPr>
          <w:rFonts w:ascii="Verdana" w:hAnsi="Verdana"/>
          <w:bCs/>
        </w:rPr>
        <w:t>P</w:t>
      </w:r>
      <w:r w:rsidR="00742DF5">
        <w:rPr>
          <w:rFonts w:ascii="Verdana" w:hAnsi="Verdana"/>
          <w:bCs/>
        </w:rPr>
        <w:t xml:space="preserve">rovide </w:t>
      </w:r>
      <w:r w:rsidR="00B5797D">
        <w:rPr>
          <w:rFonts w:ascii="Verdana" w:hAnsi="Verdana"/>
          <w:bCs/>
        </w:rPr>
        <w:t>reports</w:t>
      </w:r>
      <w:r w:rsidR="00392425">
        <w:rPr>
          <w:rFonts w:ascii="Verdana" w:hAnsi="Verdana"/>
          <w:bCs/>
        </w:rPr>
        <w:t xml:space="preserve"> on progress outcomes within own area of expertise</w:t>
      </w:r>
      <w:r w:rsidR="00E43E36">
        <w:rPr>
          <w:rFonts w:ascii="Verdana" w:hAnsi="Verdana"/>
          <w:bCs/>
        </w:rPr>
        <w:t xml:space="preserve"> </w:t>
      </w:r>
      <w:r w:rsidR="000911B4">
        <w:rPr>
          <w:rFonts w:ascii="Verdana" w:hAnsi="Verdana"/>
          <w:bCs/>
        </w:rPr>
        <w:t>when needed to the relevant Committees</w:t>
      </w:r>
    </w:p>
    <w:p w14:paraId="3847ACE6" w14:textId="20635039" w:rsidR="00595048" w:rsidRPr="00B1657C" w:rsidRDefault="00AE4427" w:rsidP="00F31617">
      <w:pPr>
        <w:pStyle w:val="ListParagraph"/>
        <w:numPr>
          <w:ilvl w:val="0"/>
          <w:numId w:val="2"/>
        </w:numPr>
        <w:rPr>
          <w:rFonts w:ascii="Verdana" w:hAnsi="Verdana"/>
          <w:bCs/>
        </w:rPr>
      </w:pPr>
      <w:r w:rsidRPr="00B1657C">
        <w:rPr>
          <w:rFonts w:ascii="Verdana" w:hAnsi="Verdana"/>
          <w:bCs/>
        </w:rPr>
        <w:lastRenderedPageBreak/>
        <w:t xml:space="preserve">Develop </w:t>
      </w:r>
      <w:r w:rsidR="00E842BB" w:rsidRPr="00B1657C">
        <w:rPr>
          <w:rFonts w:ascii="Verdana" w:hAnsi="Verdana"/>
          <w:bCs/>
        </w:rPr>
        <w:t xml:space="preserve">learning in </w:t>
      </w:r>
      <w:r w:rsidR="00C02F19" w:rsidRPr="00B1657C">
        <w:rPr>
          <w:rFonts w:ascii="Verdana" w:hAnsi="Verdana"/>
          <w:bCs/>
        </w:rPr>
        <w:t xml:space="preserve">a </w:t>
      </w:r>
      <w:r w:rsidR="00E842BB" w:rsidRPr="00B1657C">
        <w:rPr>
          <w:rFonts w:ascii="Verdana" w:hAnsi="Verdana"/>
          <w:bCs/>
        </w:rPr>
        <w:t>format that is appropriate to meet the learning outcome</w:t>
      </w:r>
      <w:r w:rsidR="003B3EDC" w:rsidRPr="00B1657C">
        <w:rPr>
          <w:rFonts w:ascii="Verdana" w:hAnsi="Verdana"/>
          <w:bCs/>
        </w:rPr>
        <w:t>s</w:t>
      </w:r>
      <w:r w:rsidR="00E842BB" w:rsidRPr="00B1657C">
        <w:rPr>
          <w:rFonts w:ascii="Verdana" w:hAnsi="Verdana"/>
          <w:bCs/>
        </w:rPr>
        <w:t xml:space="preserve"> </w:t>
      </w:r>
      <w:r w:rsidR="00F31617" w:rsidRPr="00B1657C">
        <w:rPr>
          <w:rFonts w:ascii="Verdana" w:hAnsi="Verdana"/>
          <w:bCs/>
        </w:rPr>
        <w:t>i.e.</w:t>
      </w:r>
      <w:r w:rsidR="00E842BB" w:rsidRPr="00B1657C">
        <w:rPr>
          <w:rFonts w:ascii="Verdana" w:hAnsi="Verdana"/>
          <w:bCs/>
        </w:rPr>
        <w:t xml:space="preserve"> </w:t>
      </w:r>
      <w:r w:rsidR="00F31617" w:rsidRPr="00B1657C">
        <w:rPr>
          <w:rFonts w:ascii="Verdana" w:hAnsi="Verdana"/>
          <w:bCs/>
        </w:rPr>
        <w:t xml:space="preserve">videos, user and training guides, </w:t>
      </w:r>
      <w:r w:rsidR="00B1539D" w:rsidRPr="00B1657C">
        <w:rPr>
          <w:rFonts w:ascii="Verdana" w:hAnsi="Verdana"/>
          <w:bCs/>
        </w:rPr>
        <w:t xml:space="preserve">podcasts, </w:t>
      </w:r>
      <w:r w:rsidR="00F31617" w:rsidRPr="00B1657C">
        <w:rPr>
          <w:rFonts w:ascii="Verdana" w:hAnsi="Verdana"/>
          <w:bCs/>
        </w:rPr>
        <w:t xml:space="preserve">Q&amp;A’s etc </w:t>
      </w:r>
    </w:p>
    <w:p w14:paraId="1F9A1339" w14:textId="0F22774E" w:rsidR="00F31617" w:rsidRPr="00F31617" w:rsidRDefault="00EE6012" w:rsidP="00F31617">
      <w:pPr>
        <w:rPr>
          <w:rFonts w:ascii="Verdana" w:hAnsi="Verdana"/>
          <w:bCs/>
        </w:rPr>
      </w:pPr>
      <w:r>
        <w:rPr>
          <w:rFonts w:ascii="Verdana" w:hAnsi="Verdana"/>
          <w:bCs/>
        </w:rPr>
        <w:t xml:space="preserve">All stakeholders and SMEs </w:t>
      </w:r>
      <w:r w:rsidR="00D16FD6">
        <w:rPr>
          <w:rFonts w:ascii="Verdana" w:hAnsi="Verdana"/>
          <w:bCs/>
        </w:rPr>
        <w:t>with learning linked to the B</w:t>
      </w:r>
      <w:r w:rsidR="00EB67C4">
        <w:rPr>
          <w:rFonts w:ascii="Verdana" w:hAnsi="Verdana"/>
          <w:bCs/>
        </w:rPr>
        <w:t xml:space="preserve">rilliant </w:t>
      </w:r>
      <w:r w:rsidR="00D16FD6">
        <w:rPr>
          <w:rFonts w:ascii="Verdana" w:hAnsi="Verdana"/>
          <w:bCs/>
        </w:rPr>
        <w:t>B</w:t>
      </w:r>
      <w:r w:rsidR="00EB67C4">
        <w:rPr>
          <w:rFonts w:ascii="Verdana" w:hAnsi="Verdana"/>
          <w:bCs/>
        </w:rPr>
        <w:t>asics</w:t>
      </w:r>
      <w:r w:rsidR="00D16FD6">
        <w:rPr>
          <w:rFonts w:ascii="Verdana" w:hAnsi="Verdana"/>
          <w:bCs/>
        </w:rPr>
        <w:t xml:space="preserve"> platform agree to the expectations </w:t>
      </w:r>
      <w:r w:rsidR="0053611A">
        <w:rPr>
          <w:rFonts w:ascii="Verdana" w:hAnsi="Verdana"/>
          <w:bCs/>
        </w:rPr>
        <w:t>listed within this document</w:t>
      </w:r>
      <w:r w:rsidR="00E2190E">
        <w:rPr>
          <w:rFonts w:ascii="Verdana" w:hAnsi="Verdana"/>
          <w:bCs/>
        </w:rPr>
        <w:t xml:space="preserve">. </w:t>
      </w:r>
      <w:r w:rsidR="00DE5424">
        <w:rPr>
          <w:rFonts w:ascii="Verdana" w:hAnsi="Verdana"/>
          <w:bCs/>
        </w:rPr>
        <w:t>If</w:t>
      </w:r>
      <w:r w:rsidR="00E2190E">
        <w:rPr>
          <w:rFonts w:ascii="Verdana" w:hAnsi="Verdana"/>
          <w:bCs/>
        </w:rPr>
        <w:t xml:space="preserve"> any</w:t>
      </w:r>
      <w:r w:rsidR="007733E3">
        <w:rPr>
          <w:rFonts w:ascii="Verdana" w:hAnsi="Verdana"/>
          <w:bCs/>
        </w:rPr>
        <w:t xml:space="preserve"> learning </w:t>
      </w:r>
      <w:r w:rsidR="001163CC">
        <w:rPr>
          <w:rFonts w:ascii="Verdana" w:hAnsi="Verdana"/>
          <w:bCs/>
        </w:rPr>
        <w:t xml:space="preserve">linked to </w:t>
      </w:r>
      <w:r w:rsidR="00336E8F">
        <w:rPr>
          <w:rFonts w:ascii="Verdana" w:hAnsi="Verdana"/>
          <w:bCs/>
        </w:rPr>
        <w:t xml:space="preserve">the </w:t>
      </w:r>
      <w:r w:rsidR="009F2C44">
        <w:rPr>
          <w:rFonts w:ascii="Verdana" w:hAnsi="Verdana"/>
          <w:bCs/>
        </w:rPr>
        <w:t>platform</w:t>
      </w:r>
      <w:r w:rsidR="00336E8F">
        <w:rPr>
          <w:rFonts w:ascii="Verdana" w:hAnsi="Verdana"/>
          <w:bCs/>
        </w:rPr>
        <w:t xml:space="preserve"> is </w:t>
      </w:r>
      <w:r w:rsidR="009F2C44">
        <w:rPr>
          <w:rFonts w:ascii="Verdana" w:hAnsi="Verdana"/>
          <w:bCs/>
        </w:rPr>
        <w:t>identified as being incorrect,</w:t>
      </w:r>
      <w:r w:rsidR="007733E3">
        <w:rPr>
          <w:rFonts w:ascii="Verdana" w:hAnsi="Verdana"/>
          <w:bCs/>
        </w:rPr>
        <w:t xml:space="preserve"> out of dat</w:t>
      </w:r>
      <w:r w:rsidR="009F2C44">
        <w:rPr>
          <w:rFonts w:ascii="Verdana" w:hAnsi="Verdana"/>
          <w:bCs/>
        </w:rPr>
        <w:t xml:space="preserve">e or </w:t>
      </w:r>
      <w:r w:rsidR="00742DF5">
        <w:rPr>
          <w:rFonts w:ascii="Verdana" w:hAnsi="Verdana"/>
          <w:bCs/>
        </w:rPr>
        <w:t xml:space="preserve">incomplete, the </w:t>
      </w:r>
      <w:r w:rsidR="00A522E6">
        <w:rPr>
          <w:rFonts w:ascii="Verdana" w:hAnsi="Verdana"/>
          <w:bCs/>
        </w:rPr>
        <w:t xml:space="preserve">link </w:t>
      </w:r>
      <w:r w:rsidR="00742DF5">
        <w:rPr>
          <w:rFonts w:ascii="Verdana" w:hAnsi="Verdana"/>
          <w:bCs/>
        </w:rPr>
        <w:t>to the Brilliant Basics platform will be removed</w:t>
      </w:r>
      <w:r w:rsidR="009F2C44">
        <w:rPr>
          <w:rFonts w:ascii="Verdana" w:hAnsi="Verdana"/>
          <w:bCs/>
        </w:rPr>
        <w:t>.</w:t>
      </w:r>
    </w:p>
    <w:p w14:paraId="5AEBE250" w14:textId="7DAD1CC5" w:rsidR="00E919A9" w:rsidRPr="00256115" w:rsidRDefault="00E919A9" w:rsidP="00E5777A">
      <w:pPr>
        <w:rPr>
          <w:rFonts w:ascii="Verdana" w:hAnsi="Verdana"/>
          <w:bCs/>
        </w:rPr>
      </w:pPr>
    </w:p>
    <w:p w14:paraId="6D8A3598" w14:textId="77777777" w:rsidR="00E5777A" w:rsidRPr="006E5D85" w:rsidRDefault="00E5777A" w:rsidP="00E5777A">
      <w:pPr>
        <w:rPr>
          <w:rFonts w:ascii="Verdana" w:hAnsi="Verdana"/>
        </w:rPr>
      </w:pPr>
    </w:p>
    <w:sectPr w:rsidR="00E5777A" w:rsidRPr="006E5D85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95E10D8" w14:textId="77777777" w:rsidR="00FF0CA1" w:rsidRDefault="00FF0CA1" w:rsidP="00E5777A">
      <w:pPr>
        <w:spacing w:after="0" w:line="240" w:lineRule="auto"/>
      </w:pPr>
      <w:r>
        <w:separator/>
      </w:r>
    </w:p>
  </w:endnote>
  <w:endnote w:type="continuationSeparator" w:id="0">
    <w:p w14:paraId="6279F73A" w14:textId="77777777" w:rsidR="00FF0CA1" w:rsidRDefault="00FF0CA1" w:rsidP="00E577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F8EFAB" w14:textId="77777777" w:rsidR="00FF0CA1" w:rsidRDefault="00FF0CA1" w:rsidP="00E5777A">
      <w:pPr>
        <w:spacing w:after="0" w:line="240" w:lineRule="auto"/>
      </w:pPr>
      <w:r>
        <w:separator/>
      </w:r>
    </w:p>
  </w:footnote>
  <w:footnote w:type="continuationSeparator" w:id="0">
    <w:p w14:paraId="39647269" w14:textId="77777777" w:rsidR="00FF0CA1" w:rsidRDefault="00FF0CA1" w:rsidP="00E577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C07CB4" w14:textId="5CF1BC63" w:rsidR="007D7E3F" w:rsidRDefault="00743417" w:rsidP="00743417">
    <w:pPr>
      <w:pStyle w:val="Header"/>
      <w:tabs>
        <w:tab w:val="clear" w:pos="4513"/>
        <w:tab w:val="clear" w:pos="9026"/>
        <w:tab w:val="left" w:pos="3990"/>
      </w:tabs>
    </w:pPr>
    <w:r w:rsidRPr="00767E3E">
      <w:rPr>
        <w:noProof/>
        <w:lang w:eastAsia="en-GB"/>
      </w:rPr>
      <w:drawing>
        <wp:anchor distT="0" distB="0" distL="114300" distR="114300" simplePos="0" relativeHeight="251660800" behindDoc="1" locked="0" layoutInCell="1" allowOverlap="1" wp14:anchorId="214C9A23" wp14:editId="54413625">
          <wp:simplePos x="0" y="0"/>
          <wp:positionH relativeFrom="column">
            <wp:posOffset>4412615</wp:posOffset>
          </wp:positionH>
          <wp:positionV relativeFrom="paragraph">
            <wp:posOffset>-308610</wp:posOffset>
          </wp:positionV>
          <wp:extent cx="1933575" cy="590550"/>
          <wp:effectExtent l="0" t="0" r="9525" b="0"/>
          <wp:wrapTight wrapText="bothSides">
            <wp:wrapPolygon edited="0">
              <wp:start x="0" y="0"/>
              <wp:lineTo x="0" y="20903"/>
              <wp:lineTo x="21494" y="20903"/>
              <wp:lineTo x="21494" y="0"/>
              <wp:lineTo x="0" y="0"/>
            </wp:wrapPolygon>
          </wp:wrapTight>
          <wp:docPr id="5" name="Picture 5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D7E3F">
      <w:rPr>
        <w:noProof/>
        <w:lang w:eastAsia="en-GB"/>
      </w:rPr>
      <w:drawing>
        <wp:anchor distT="0" distB="0" distL="114300" distR="114300" simplePos="0" relativeHeight="251657728" behindDoc="1" locked="0" layoutInCell="1" allowOverlap="1" wp14:anchorId="7E24F41E" wp14:editId="258DDDEE">
          <wp:simplePos x="0" y="0"/>
          <wp:positionH relativeFrom="column">
            <wp:posOffset>-698500</wp:posOffset>
          </wp:positionH>
          <wp:positionV relativeFrom="paragraph">
            <wp:posOffset>-201930</wp:posOffset>
          </wp:positionV>
          <wp:extent cx="2616200" cy="629285"/>
          <wp:effectExtent l="0" t="0" r="0" b="0"/>
          <wp:wrapTight wrapText="bothSides">
            <wp:wrapPolygon edited="0">
              <wp:start x="0" y="0"/>
              <wp:lineTo x="0" y="20924"/>
              <wp:lineTo x="21390" y="20924"/>
              <wp:lineTo x="21390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6200" cy="6292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577444"/>
    <w:multiLevelType w:val="hybridMultilevel"/>
    <w:tmpl w:val="3F4C9A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D50EB7"/>
    <w:multiLevelType w:val="hybridMultilevel"/>
    <w:tmpl w:val="5C36DD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76D4482"/>
    <w:multiLevelType w:val="hybridMultilevel"/>
    <w:tmpl w:val="CF1841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53726035">
    <w:abstractNumId w:val="1"/>
  </w:num>
  <w:num w:numId="2" w16cid:durableId="1964537906">
    <w:abstractNumId w:val="0"/>
  </w:num>
  <w:num w:numId="3" w16cid:durableId="189589620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6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777A"/>
    <w:rsid w:val="00022A31"/>
    <w:rsid w:val="000911B4"/>
    <w:rsid w:val="000A1C8F"/>
    <w:rsid w:val="001163CC"/>
    <w:rsid w:val="001A6100"/>
    <w:rsid w:val="0020707D"/>
    <w:rsid w:val="00233277"/>
    <w:rsid w:val="00235FAF"/>
    <w:rsid w:val="002548E0"/>
    <w:rsid w:val="00256115"/>
    <w:rsid w:val="002620D5"/>
    <w:rsid w:val="0027241E"/>
    <w:rsid w:val="002D1CF8"/>
    <w:rsid w:val="00336E8F"/>
    <w:rsid w:val="00392425"/>
    <w:rsid w:val="00393B50"/>
    <w:rsid w:val="003B3EDC"/>
    <w:rsid w:val="003B58CE"/>
    <w:rsid w:val="004530F8"/>
    <w:rsid w:val="004A4C5C"/>
    <w:rsid w:val="004C1264"/>
    <w:rsid w:val="0053611A"/>
    <w:rsid w:val="00540BE2"/>
    <w:rsid w:val="00541087"/>
    <w:rsid w:val="00595048"/>
    <w:rsid w:val="005F7FB3"/>
    <w:rsid w:val="0060271B"/>
    <w:rsid w:val="00672722"/>
    <w:rsid w:val="006B485E"/>
    <w:rsid w:val="006B5226"/>
    <w:rsid w:val="006E3B5C"/>
    <w:rsid w:val="006E5D85"/>
    <w:rsid w:val="00735A34"/>
    <w:rsid w:val="00742DF5"/>
    <w:rsid w:val="00743417"/>
    <w:rsid w:val="007733E3"/>
    <w:rsid w:val="007A6403"/>
    <w:rsid w:val="007C36C9"/>
    <w:rsid w:val="007D7E3F"/>
    <w:rsid w:val="00812690"/>
    <w:rsid w:val="008153C7"/>
    <w:rsid w:val="00840DC4"/>
    <w:rsid w:val="008C6755"/>
    <w:rsid w:val="008F4DBB"/>
    <w:rsid w:val="009175EA"/>
    <w:rsid w:val="00925344"/>
    <w:rsid w:val="00936559"/>
    <w:rsid w:val="009C0E62"/>
    <w:rsid w:val="009F2C44"/>
    <w:rsid w:val="00A522E6"/>
    <w:rsid w:val="00A71247"/>
    <w:rsid w:val="00A726D6"/>
    <w:rsid w:val="00A729C6"/>
    <w:rsid w:val="00AA1A67"/>
    <w:rsid w:val="00AA735B"/>
    <w:rsid w:val="00AE4427"/>
    <w:rsid w:val="00B1539D"/>
    <w:rsid w:val="00B1657C"/>
    <w:rsid w:val="00B5797D"/>
    <w:rsid w:val="00B75DA5"/>
    <w:rsid w:val="00B8019C"/>
    <w:rsid w:val="00BB5C5B"/>
    <w:rsid w:val="00BC3C7D"/>
    <w:rsid w:val="00BD31B1"/>
    <w:rsid w:val="00C02F19"/>
    <w:rsid w:val="00C7734B"/>
    <w:rsid w:val="00CE03A7"/>
    <w:rsid w:val="00D16FD6"/>
    <w:rsid w:val="00D3422A"/>
    <w:rsid w:val="00D45FCE"/>
    <w:rsid w:val="00D4641C"/>
    <w:rsid w:val="00D67F11"/>
    <w:rsid w:val="00DD538B"/>
    <w:rsid w:val="00DE5424"/>
    <w:rsid w:val="00DF419A"/>
    <w:rsid w:val="00E2190E"/>
    <w:rsid w:val="00E41700"/>
    <w:rsid w:val="00E43E36"/>
    <w:rsid w:val="00E5777A"/>
    <w:rsid w:val="00E842BB"/>
    <w:rsid w:val="00E919A9"/>
    <w:rsid w:val="00EA1FBA"/>
    <w:rsid w:val="00EB67C4"/>
    <w:rsid w:val="00EE6012"/>
    <w:rsid w:val="00F130B9"/>
    <w:rsid w:val="00F31617"/>
    <w:rsid w:val="00F36ABE"/>
    <w:rsid w:val="00F57232"/>
    <w:rsid w:val="00F632E3"/>
    <w:rsid w:val="00F7735D"/>
    <w:rsid w:val="00FF0C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7ACA8C"/>
  <w15:chartTrackingRefBased/>
  <w15:docId w15:val="{81F205CA-154A-4360-92A7-274434F879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5777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5777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5777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5777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5777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5777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5777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5777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5777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5777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5777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5777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5777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5777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5777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5777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5777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5777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5777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5777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5777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5777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5777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5777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5777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5777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5777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5777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5777A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E5777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777A"/>
  </w:style>
  <w:style w:type="paragraph" w:styleId="Footer">
    <w:name w:val="footer"/>
    <w:basedOn w:val="Normal"/>
    <w:link w:val="FooterChar"/>
    <w:uiPriority w:val="99"/>
    <w:unhideWhenUsed/>
    <w:rsid w:val="00E5777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77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324</Words>
  <Characters>1853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2173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Donna Hole (Swansea Bay UHB - Leadership And Od)</dc:creator>
  <cp:keywords/>
  <dc:description/>
  <cp:lastModifiedBy>Sophie Herbert (Swansea Bay UHB - Corporate Governance )</cp:lastModifiedBy>
  <cp:revision>2</cp:revision>
  <dcterms:created xsi:type="dcterms:W3CDTF">2024-12-10T08:47:00Z</dcterms:created>
  <dcterms:modified xsi:type="dcterms:W3CDTF">2024-12-10T08:47:00Z</dcterms:modified>
</cp:coreProperties>
</file>