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Ind w:w="-5" w:type="dxa"/>
        <w:tblLayout w:type="fixed"/>
        <w:tblLook w:val="04A0" w:firstRow="1" w:lastRow="0" w:firstColumn="1" w:lastColumn="0" w:noHBand="0" w:noVBand="1"/>
      </w:tblPr>
      <w:tblGrid>
        <w:gridCol w:w="2977"/>
        <w:gridCol w:w="2835"/>
        <w:gridCol w:w="2368"/>
        <w:gridCol w:w="1459"/>
      </w:tblGrid>
      <w:tr w:rsidRPr="00C4569A" w:rsidR="00083FC0" w:rsidTr="396A1C94" w14:paraId="3D501222" w14:textId="77777777">
        <w:tc>
          <w:tcPr>
            <w:tcW w:w="2977" w:type="dxa"/>
            <w:shd w:val="clear" w:color="auto" w:fill="163E64"/>
            <w:tcMar/>
            <w:vAlign w:val="center"/>
          </w:tcPr>
          <w:p w:rsidRPr="00C4569A" w:rsidR="00F5082D" w:rsidP="0044016E" w:rsidRDefault="00F5082D" w14:paraId="350BE2F8" w14:textId="77777777">
            <w:pPr>
              <w:tabs>
                <w:tab w:val="left" w:pos="214"/>
              </w:tabs>
              <w:jc w:val="both"/>
              <w:rPr>
                <w:b/>
              </w:rPr>
            </w:pPr>
            <w:r w:rsidRPr="00C4569A">
              <w:rPr>
                <w:rFonts w:eastAsia="Arial"/>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Mar/>
              </w:tcPr>
              <w:p w:rsidRPr="00C4569A" w:rsidR="00F5082D" w:rsidP="00640B8F" w:rsidRDefault="0015726C" w14:paraId="240F0F79" w14:textId="18847C16">
                <w:pPr>
                  <w:jc w:val="both"/>
                  <w:rPr>
                    <w:b/>
                    <w:bCs/>
                  </w:rPr>
                </w:pPr>
                <w:r w:rsidRPr="00C4569A">
                  <w:rPr>
                    <w:rStyle w:val="Style1"/>
                    <w:b/>
                    <w:bCs/>
                  </w:rPr>
                  <w:t>20 August 2026</w:t>
                </w:r>
              </w:p>
            </w:tc>
          </w:sdtContent>
        </w:sdt>
        <w:tc>
          <w:tcPr>
            <w:tcW w:w="2368" w:type="dxa"/>
            <w:shd w:val="clear" w:color="auto" w:fill="163E64"/>
            <w:tcMar/>
            <w:vAlign w:val="center"/>
          </w:tcPr>
          <w:p w:rsidRPr="00C4569A" w:rsidR="00460244" w:rsidP="00640B8F" w:rsidRDefault="0015726C" w14:paraId="70D16474" w14:textId="05BAEC9C">
            <w:pPr>
              <w:jc w:val="both"/>
            </w:pPr>
            <w:r w:rsidRPr="00C4569A">
              <w:rPr>
                <w:rFonts w:eastAsia="Arial"/>
              </w:rPr>
              <w:t>Agenda Item</w:t>
            </w:r>
          </w:p>
        </w:tc>
        <w:tc>
          <w:tcPr>
            <w:tcW w:w="1459" w:type="dxa"/>
            <w:tcMar/>
            <w:vAlign w:val="center"/>
          </w:tcPr>
          <w:p w:rsidRPr="00C4569A" w:rsidR="00F5082D" w:rsidP="00640B8F" w:rsidRDefault="00F5082D" w14:paraId="2C07ABA1" w14:textId="18904F57">
            <w:pPr>
              <w:jc w:val="both"/>
            </w:pPr>
            <w:r w:rsidRPr="396A1C94" w:rsidR="2F43CAD1">
              <w:rPr>
                <w:b w:val="1"/>
                <w:bCs w:val="1"/>
              </w:rPr>
              <w:t>5.</w:t>
            </w:r>
            <w:r w:rsidRPr="396A1C94" w:rsidR="730C08D5">
              <w:rPr>
                <w:b w:val="1"/>
                <w:bCs w:val="1"/>
              </w:rPr>
              <w:t>4</w:t>
            </w:r>
          </w:p>
        </w:tc>
      </w:tr>
      <w:tr w:rsidRPr="00C4569A" w:rsidR="00B0479E" w:rsidTr="396A1C94" w14:paraId="302546C7" w14:textId="77777777">
        <w:tc>
          <w:tcPr>
            <w:tcW w:w="2977" w:type="dxa"/>
            <w:shd w:val="clear" w:color="auto" w:fill="163E64"/>
            <w:tcMar/>
            <w:vAlign w:val="center"/>
          </w:tcPr>
          <w:p w:rsidRPr="00C4569A" w:rsidR="00B0479E" w:rsidP="00640B8F" w:rsidRDefault="00B0479E" w14:paraId="43D4899A" w14:textId="77777777">
            <w:pPr>
              <w:jc w:val="both"/>
              <w:rPr>
                <w:b/>
              </w:rPr>
            </w:pPr>
            <w:r w:rsidRPr="00C4569A">
              <w:rPr>
                <w:rFonts w:eastAsia="Arial"/>
                <w:b/>
              </w:rPr>
              <w:t xml:space="preserve">Name of Meeting </w:t>
            </w:r>
          </w:p>
        </w:tc>
        <w:sdt>
          <w:sdtPr>
            <w:rPr>
              <w:rStyle w:val="CorporateFont"/>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662" w:type="dxa"/>
                <w:gridSpan w:val="3"/>
                <w:tcMar/>
              </w:tcPr>
              <w:p w:rsidRPr="00C4569A" w:rsidR="00B0479E" w:rsidP="00640B8F" w:rsidRDefault="0028574D" w14:paraId="4BAFBE53" w14:textId="77777777">
                <w:pPr>
                  <w:jc w:val="both"/>
                </w:pPr>
                <w:r w:rsidRPr="00C4569A">
                  <w:rPr>
                    <w:rStyle w:val="CorporateFont"/>
                  </w:rPr>
                  <w:t>Workforce and Organisational Development Committee</w:t>
                </w:r>
              </w:p>
            </w:tc>
          </w:sdtContent>
        </w:sdt>
      </w:tr>
      <w:tr w:rsidRPr="00C4569A" w:rsidR="003039EA" w:rsidTr="396A1C94" w14:paraId="2E15B29F" w14:textId="77777777">
        <w:tc>
          <w:tcPr>
            <w:tcW w:w="2977" w:type="dxa"/>
            <w:shd w:val="clear" w:color="auto" w:fill="163E64"/>
            <w:tcMar/>
            <w:vAlign w:val="center"/>
          </w:tcPr>
          <w:p w:rsidRPr="00C4569A" w:rsidR="003039EA" w:rsidP="00640B8F" w:rsidRDefault="003039EA" w14:paraId="211904DB" w14:textId="77777777">
            <w:pPr>
              <w:jc w:val="both"/>
              <w:rPr>
                <w:b/>
              </w:rPr>
            </w:pPr>
            <w:r w:rsidRPr="00C4569A">
              <w:rPr>
                <w:rFonts w:eastAsia="Arial"/>
                <w:b/>
              </w:rPr>
              <w:t>Report Title</w:t>
            </w:r>
          </w:p>
        </w:tc>
        <w:tc>
          <w:tcPr>
            <w:tcW w:w="6662" w:type="dxa"/>
            <w:gridSpan w:val="3"/>
            <w:tcMar/>
            <w:vAlign w:val="center"/>
          </w:tcPr>
          <w:p w:rsidRPr="00C4569A" w:rsidR="00460244" w:rsidP="00640B8F" w:rsidRDefault="00CD09DF" w14:paraId="57DC00C0" w14:textId="77777777">
            <w:pPr>
              <w:jc w:val="both"/>
            </w:pPr>
            <w:r w:rsidRPr="00C4569A">
              <w:rPr>
                <w:rFonts w:eastAsia="Arial"/>
              </w:rPr>
              <w:t>HEIW Quality Assurance Visit: Obstetrics and Gynaecology, Singleton Hospital</w:t>
            </w:r>
          </w:p>
        </w:tc>
      </w:tr>
      <w:tr w:rsidRPr="00C4569A" w:rsidR="003039EA" w:rsidTr="396A1C94" w14:paraId="0473E50E" w14:textId="77777777">
        <w:tc>
          <w:tcPr>
            <w:tcW w:w="2977" w:type="dxa"/>
            <w:shd w:val="clear" w:color="auto" w:fill="163E64"/>
            <w:tcMar/>
            <w:vAlign w:val="center"/>
          </w:tcPr>
          <w:p w:rsidRPr="00C4569A" w:rsidR="003039EA" w:rsidP="00640B8F" w:rsidRDefault="003039EA" w14:paraId="117254AF" w14:textId="77777777">
            <w:pPr>
              <w:jc w:val="both"/>
              <w:rPr>
                <w:b/>
              </w:rPr>
            </w:pPr>
            <w:r w:rsidRPr="00C4569A">
              <w:rPr>
                <w:rFonts w:eastAsia="Arial"/>
                <w:b/>
              </w:rPr>
              <w:t>Report Author</w:t>
            </w:r>
          </w:p>
        </w:tc>
        <w:tc>
          <w:tcPr>
            <w:tcW w:w="6662" w:type="dxa"/>
            <w:gridSpan w:val="3"/>
            <w:tcMar/>
            <w:vAlign w:val="center"/>
          </w:tcPr>
          <w:p w:rsidRPr="00C4569A" w:rsidR="0015726C" w:rsidP="00640B8F" w:rsidRDefault="0015726C" w14:paraId="191565E5" w14:textId="77777777">
            <w:pPr>
              <w:jc w:val="both"/>
              <w:rPr>
                <w:rFonts w:eastAsia="Arial"/>
              </w:rPr>
            </w:pPr>
            <w:r w:rsidRPr="00C4569A">
              <w:rPr>
                <w:rFonts w:eastAsia="Arial"/>
              </w:rPr>
              <w:t>Madhuchanda Dey, Clinical Director for Perinatal and Gynaecology Services</w:t>
            </w:r>
          </w:p>
          <w:p w:rsidRPr="00C4569A" w:rsidR="00460244" w:rsidP="00640B8F" w:rsidRDefault="00CD09DF" w14:paraId="6A2765A9" w14:textId="7FD5F235">
            <w:pPr>
              <w:jc w:val="both"/>
              <w:rPr>
                <w:rFonts w:eastAsia="Arial"/>
              </w:rPr>
            </w:pPr>
            <w:r w:rsidRPr="00C4569A">
              <w:rPr>
                <w:rFonts w:eastAsia="Arial"/>
              </w:rPr>
              <w:t>Abigail Morris, Directorate Manager for Perinatal and Gynaecology Services</w:t>
            </w:r>
          </w:p>
        </w:tc>
      </w:tr>
      <w:tr w:rsidRPr="00C4569A" w:rsidR="00762BBE" w:rsidTr="396A1C94" w14:paraId="19A3F53A" w14:textId="77777777">
        <w:tc>
          <w:tcPr>
            <w:tcW w:w="2977" w:type="dxa"/>
            <w:shd w:val="clear" w:color="auto" w:fill="163E64"/>
            <w:tcMar/>
            <w:vAlign w:val="center"/>
          </w:tcPr>
          <w:p w:rsidRPr="00C4569A" w:rsidR="00762BBE" w:rsidP="00640B8F" w:rsidRDefault="00762BBE" w14:paraId="6D2709B3" w14:textId="77777777">
            <w:pPr>
              <w:jc w:val="both"/>
              <w:rPr>
                <w:b/>
              </w:rPr>
            </w:pPr>
            <w:r w:rsidRPr="00C4569A">
              <w:rPr>
                <w:rFonts w:eastAsia="Arial"/>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662" w:type="dxa"/>
                <w:gridSpan w:val="3"/>
                <w:tcMar/>
              </w:tcPr>
              <w:p w:rsidRPr="00C4569A" w:rsidR="00762BBE" w:rsidP="00640B8F" w:rsidRDefault="003039EA" w14:paraId="0DABFA09" w14:textId="77777777">
                <w:pPr>
                  <w:jc w:val="both"/>
                </w:pPr>
                <w:r w:rsidRPr="00C4569A">
                  <w:rPr>
                    <w:rStyle w:val="Style1"/>
                  </w:rPr>
                  <w:t>Executive Medical Director</w:t>
                </w:r>
              </w:p>
            </w:tc>
          </w:sdtContent>
        </w:sdt>
      </w:tr>
      <w:tr w:rsidRPr="00C4569A" w:rsidR="00762BBE" w:rsidTr="396A1C94" w14:paraId="4540CA29" w14:textId="77777777">
        <w:tc>
          <w:tcPr>
            <w:tcW w:w="2977" w:type="dxa"/>
            <w:shd w:val="clear" w:color="auto" w:fill="163E64"/>
            <w:tcMar/>
            <w:vAlign w:val="center"/>
          </w:tcPr>
          <w:p w:rsidRPr="00C4569A" w:rsidR="00762BBE" w:rsidP="00640B8F" w:rsidRDefault="00762BBE" w14:paraId="42037043" w14:textId="77777777">
            <w:pPr>
              <w:jc w:val="both"/>
              <w:rPr>
                <w:b/>
              </w:rPr>
            </w:pPr>
            <w:r w:rsidRPr="00C4569A">
              <w:rPr>
                <w:rFonts w:eastAsia="Arial"/>
                <w:b/>
              </w:rPr>
              <w:t>Presented by</w:t>
            </w:r>
          </w:p>
        </w:tc>
        <w:tc>
          <w:tcPr>
            <w:tcW w:w="6662" w:type="dxa"/>
            <w:gridSpan w:val="3"/>
            <w:tcMar/>
            <w:vAlign w:val="center"/>
          </w:tcPr>
          <w:p w:rsidR="00AF2AB2" w:rsidP="00640B8F" w:rsidRDefault="00AF2AB2" w14:paraId="6F42998A" w14:textId="77777777">
            <w:pPr>
              <w:jc w:val="both"/>
            </w:pPr>
            <w:r>
              <w:t xml:space="preserve">Dr </w:t>
            </w:r>
            <w:r w:rsidRPr="00F7236D">
              <w:t>Madhu Dey - Clinical Director, Obstetrics &amp; Gynae</w:t>
            </w:r>
            <w:r>
              <w:t>cology</w:t>
            </w:r>
          </w:p>
          <w:p w:rsidRPr="00C4569A" w:rsidR="00460244" w:rsidP="00640B8F" w:rsidRDefault="00393F77" w14:paraId="18F68B0A" w14:textId="55C87CD7">
            <w:pPr>
              <w:jc w:val="both"/>
            </w:pPr>
            <w:r>
              <w:t xml:space="preserve">Dr </w:t>
            </w:r>
            <w:r w:rsidR="00AF2AB2">
              <w:t>Monika Vij, Faculty Lead for Trainers</w:t>
            </w:r>
          </w:p>
        </w:tc>
      </w:tr>
      <w:tr w:rsidRPr="00C4569A" w:rsidR="00653AEC" w:rsidTr="396A1C94" w14:paraId="7B5B273B" w14:textId="77777777">
        <w:tc>
          <w:tcPr>
            <w:tcW w:w="2977" w:type="dxa"/>
            <w:shd w:val="clear" w:color="auto" w:fill="C1A775"/>
            <w:tcMar/>
            <w:vAlign w:val="center"/>
          </w:tcPr>
          <w:p w:rsidRPr="00C4569A" w:rsidR="00653AEC" w:rsidP="00640B8F" w:rsidRDefault="00653AEC" w14:paraId="61986454" w14:textId="77777777">
            <w:pPr>
              <w:jc w:val="both"/>
              <w:rPr>
                <w:b/>
                <w:bCs/>
              </w:rPr>
            </w:pPr>
            <w:r w:rsidRPr="00C4569A">
              <w:rPr>
                <w:rFonts w:eastAsia="Arial"/>
                <w:b/>
                <w:bCs/>
              </w:rPr>
              <w:t>Freedom of Information</w:t>
            </w:r>
          </w:p>
        </w:tc>
        <w:tc>
          <w:tcPr>
            <w:tcW w:w="6662" w:type="dxa"/>
            <w:gridSpan w:val="3"/>
            <w:tcMar/>
            <w:vAlign w:val="cente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C4569A" w:rsidR="00850C29" w:rsidP="00640B8F" w:rsidRDefault="00350187" w14:paraId="2E4DD7C3" w14:textId="77777777">
                <w:pPr>
                  <w:jc w:val="both"/>
                </w:pPr>
                <w:r w:rsidRPr="00C4569A">
                  <w:rPr>
                    <w:rStyle w:val="Style1"/>
                  </w:rPr>
                  <w:t>Open</w:t>
                </w:r>
              </w:p>
            </w:sdtContent>
          </w:sdt>
        </w:tc>
      </w:tr>
      <w:tr w:rsidRPr="00C4569A" w:rsidR="00041CF6" w:rsidTr="396A1C94" w14:paraId="2D6C1EA3" w14:textId="77777777">
        <w:tc>
          <w:tcPr>
            <w:tcW w:w="2977" w:type="dxa"/>
            <w:shd w:val="clear" w:color="auto" w:fill="C1A775"/>
            <w:tcMar/>
            <w:vAlign w:val="center"/>
          </w:tcPr>
          <w:p w:rsidRPr="00C4569A" w:rsidR="00460244" w:rsidP="00640B8F" w:rsidRDefault="00CD09DF" w14:paraId="72FD0901" w14:textId="77777777">
            <w:pPr>
              <w:jc w:val="both"/>
            </w:pPr>
            <w:r w:rsidRPr="00C4569A">
              <w:rPr>
                <w:rFonts w:eastAsia="Arial"/>
              </w:rPr>
              <w:t>N/A</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662" w:type="dxa"/>
                <w:gridSpan w:val="3"/>
                <w:tcMar/>
              </w:tcPr>
              <w:p w:rsidRPr="00C4569A" w:rsidR="00041CF6" w:rsidP="00640B8F" w:rsidRDefault="00EC231A" w14:paraId="704F4DE4" w14:textId="77777777">
                <w:pPr>
                  <w:jc w:val="both"/>
                  <w:rPr>
                    <w:rStyle w:val="Style1"/>
                  </w:rPr>
                </w:pPr>
                <w:r w:rsidRPr="00C4569A">
                  <w:rPr>
                    <w:rStyle w:val="Style1"/>
                  </w:rPr>
                  <w:t>If closed, choose detail</w:t>
                </w:r>
              </w:p>
            </w:tc>
          </w:sdtContent>
          <w:sdtEndPr>
            <w:rPr>
              <w:rStyle w:val="Style1"/>
            </w:rPr>
          </w:sdtEndPr>
        </w:sdt>
      </w:tr>
      <w:tr w:rsidRPr="00C4569A" w:rsidR="008F442A" w:rsidTr="396A1C94" w14:paraId="48D80B0C" w14:textId="77777777">
        <w:tc>
          <w:tcPr>
            <w:tcW w:w="5812" w:type="dxa"/>
            <w:gridSpan w:val="2"/>
            <w:shd w:val="clear" w:color="auto" w:fill="C1A775"/>
            <w:tcMar/>
            <w:vAlign w:val="center"/>
          </w:tcPr>
          <w:p w:rsidRPr="00C4569A" w:rsidR="008F442A" w:rsidP="00640B8F" w:rsidRDefault="008F442A" w14:paraId="27E021F7" w14:textId="77777777">
            <w:pPr>
              <w:jc w:val="both"/>
              <w:rPr>
                <w:b/>
              </w:rPr>
            </w:pPr>
            <w:r w:rsidRPr="00C4569A">
              <w:rPr>
                <w:rFonts w:eastAsia="Arial"/>
                <w:b/>
              </w:rPr>
              <w:t>Impact Assessment Summary Outcome</w:t>
            </w:r>
          </w:p>
        </w:tc>
        <w:tc>
          <w:tcPr>
            <w:tcW w:w="3827" w:type="dxa"/>
            <w:gridSpan w:val="2"/>
            <w:shd w:val="clear" w:color="auto" w:fill="C1A775"/>
            <w:tcMar/>
            <w:vAlign w:val="center"/>
          </w:tcPr>
          <w:p w:rsidRPr="00C4569A" w:rsidR="008F442A" w:rsidP="00640B8F" w:rsidRDefault="00FA5DEC" w14:paraId="5C83D6E6" w14:textId="77777777">
            <w:pPr>
              <w:jc w:val="both"/>
              <w:rPr>
                <w:b/>
              </w:rPr>
            </w:pPr>
            <w:r w:rsidRPr="00C4569A">
              <w:rPr>
                <w:rFonts w:eastAsia="Arial"/>
                <w:b/>
              </w:rPr>
              <w:t>IA Completion date</w:t>
            </w:r>
          </w:p>
        </w:tc>
      </w:tr>
      <w:tr w:rsidRPr="00C4569A" w:rsidR="00860674" w:rsidTr="396A1C94" w14:paraId="3B6144D0" w14:textId="77777777">
        <w:tc>
          <w:tcPr>
            <w:tcW w:w="5812" w:type="dxa"/>
            <w:gridSpan w:val="2"/>
            <w:tcMar/>
            <w:vAlign w:val="center"/>
          </w:tcPr>
          <w:p w:rsidRPr="00C4569A" w:rsidR="00460244" w:rsidP="00640B8F" w:rsidRDefault="00CD09DF" w14:paraId="589E1F01" w14:textId="77777777">
            <w:pPr>
              <w:jc w:val="both"/>
              <w:rPr>
                <w:rFonts w:eastAsia="Arial"/>
              </w:rPr>
            </w:pPr>
            <w:r w:rsidRPr="00C4569A">
              <w:rPr>
                <w:rFonts w:eastAsia="Arial"/>
              </w:rPr>
              <w:t>N/A</w:t>
            </w:r>
          </w:p>
          <w:p w:rsidRPr="00C4569A" w:rsidR="0015726C" w:rsidP="00640B8F" w:rsidRDefault="0015726C" w14:paraId="232CAEDE" w14:textId="77777777">
            <w:pPr>
              <w:jc w:val="both"/>
            </w:pP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827" w:type="dxa"/>
                <w:gridSpan w:val="2"/>
                <w:tcMar/>
              </w:tcPr>
              <w:p w:rsidRPr="00C4569A" w:rsidR="00860674" w:rsidP="00640B8F" w:rsidRDefault="00B105BD" w14:paraId="043D3685" w14:textId="77777777">
                <w:pPr>
                  <w:jc w:val="both"/>
                  <w:rPr>
                    <w:bCs/>
                  </w:rPr>
                </w:pPr>
                <w:r w:rsidRPr="00C4569A">
                  <w:rPr>
                    <w:rStyle w:val="PlaceholderText"/>
                    <w:color w:val="auto"/>
                  </w:rPr>
                  <w:t>Click or tap to enter a date.</w:t>
                </w:r>
              </w:p>
            </w:tc>
          </w:sdtContent>
        </w:sdt>
      </w:tr>
      <w:tr w:rsidRPr="00C4569A" w:rsidR="00EA4667" w:rsidTr="396A1C94" w14:paraId="6E341026" w14:textId="77777777">
        <w:tc>
          <w:tcPr>
            <w:tcW w:w="2977" w:type="dxa"/>
            <w:shd w:val="clear" w:color="auto" w:fill="C1A775"/>
            <w:tcMar/>
            <w:vAlign w:val="center"/>
          </w:tcPr>
          <w:p w:rsidRPr="00C4569A" w:rsidR="00EA4667" w:rsidP="00640B8F" w:rsidRDefault="00EA4667" w14:paraId="1D99B7C1" w14:textId="77777777">
            <w:pPr>
              <w:jc w:val="both"/>
              <w:rPr>
                <w:b/>
              </w:rPr>
            </w:pPr>
            <w:r w:rsidRPr="00C4569A">
              <w:rPr>
                <w:rFonts w:eastAsia="Arial"/>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662" w:type="dxa"/>
                <w:gridSpan w:val="3"/>
                <w:tcMar/>
              </w:tcPr>
              <w:p w:rsidRPr="00C4569A" w:rsidR="00EA4667" w:rsidP="00640B8F" w:rsidRDefault="00350187" w14:paraId="2D2B38F0" w14:textId="77777777">
                <w:pPr>
                  <w:ind w:right="96"/>
                  <w:jc w:val="both"/>
                </w:pPr>
                <w:r w:rsidRPr="00C4569A">
                  <w:rPr>
                    <w:rStyle w:val="Style1"/>
                  </w:rPr>
                  <w:t>For Assurance</w:t>
                </w:r>
              </w:p>
            </w:tc>
          </w:sdtContent>
        </w:sdt>
      </w:tr>
      <w:tr w:rsidRPr="00C4569A" w:rsidR="00110100" w:rsidTr="396A1C94" w14:paraId="1AFA9AD2" w14:textId="77777777">
        <w:tc>
          <w:tcPr>
            <w:tcW w:w="9639" w:type="dxa"/>
            <w:gridSpan w:val="4"/>
            <w:shd w:val="clear" w:color="auto" w:fill="C1A775"/>
            <w:tcMar/>
            <w:vAlign w:val="center"/>
          </w:tcPr>
          <w:p w:rsidRPr="00C4569A" w:rsidR="00110100" w:rsidP="00640B8F" w:rsidRDefault="00110100" w14:paraId="5E5C6E26" w14:textId="77777777">
            <w:pPr>
              <w:jc w:val="both"/>
              <w:rPr>
                <w:color w:val="FF0000"/>
              </w:rPr>
            </w:pPr>
            <w:r w:rsidRPr="00C4569A">
              <w:rPr>
                <w:rFonts w:eastAsia="Arial"/>
                <w:b/>
              </w:rPr>
              <w:t>Report Summary; detailing any action required</w:t>
            </w:r>
          </w:p>
        </w:tc>
      </w:tr>
      <w:tr w:rsidRPr="00C4569A" w:rsidR="00110100" w:rsidTr="396A1C94" w14:paraId="25C123B0" w14:textId="77777777">
        <w:tc>
          <w:tcPr>
            <w:tcW w:w="9639" w:type="dxa"/>
            <w:gridSpan w:val="4"/>
            <w:tcMar/>
            <w:vAlign w:val="center"/>
          </w:tcPr>
          <w:p w:rsidRPr="00C4569A" w:rsidR="00460244" w:rsidP="00640B8F" w:rsidRDefault="00CD09DF" w14:paraId="1B123D2A" w14:textId="04B7470E">
            <w:pPr>
              <w:jc w:val="both"/>
            </w:pPr>
            <w:r w:rsidRPr="00C4569A">
              <w:rPr>
                <w:rFonts w:eastAsia="Arial"/>
              </w:rPr>
              <w:t xml:space="preserve">The purpose of the report is to provide the final report and action plan following a Health Education and Improvement Wales (HEIW) Education and Training Targeted Visit to Obstetrics and Gynaecology at Singleton Hospital on </w:t>
            </w:r>
            <w:r w:rsidRPr="00C4569A" w:rsidR="0015726C">
              <w:rPr>
                <w:rFonts w:eastAsia="Arial"/>
              </w:rPr>
              <w:t>the 8</w:t>
            </w:r>
            <w:r w:rsidRPr="00C4569A" w:rsidR="0015726C">
              <w:rPr>
                <w:rFonts w:eastAsia="Arial"/>
                <w:vertAlign w:val="superscript"/>
              </w:rPr>
              <w:t>th</w:t>
            </w:r>
            <w:r w:rsidRPr="00C4569A" w:rsidR="0015726C">
              <w:rPr>
                <w:rFonts w:eastAsia="Arial"/>
              </w:rPr>
              <w:t xml:space="preserve"> of</w:t>
            </w:r>
            <w:r w:rsidRPr="00C4569A">
              <w:rPr>
                <w:rFonts w:eastAsia="Arial"/>
              </w:rPr>
              <w:t xml:space="preserve"> May 2026. The report is presented for assurance to confirm the outcome of the visit, the risk rating, and the actions being progressed in response to HEIW requirements and recommendations.</w:t>
            </w:r>
          </w:p>
        </w:tc>
      </w:tr>
      <w:tr w:rsidRPr="00C4569A" w:rsidR="00110100" w:rsidTr="396A1C94" w14:paraId="233C3564" w14:textId="77777777">
        <w:tc>
          <w:tcPr>
            <w:tcW w:w="9639" w:type="dxa"/>
            <w:gridSpan w:val="4"/>
            <w:shd w:val="clear" w:color="auto" w:fill="C1A775"/>
            <w:tcMar/>
            <w:vAlign w:val="center"/>
          </w:tcPr>
          <w:p w:rsidRPr="00C4569A" w:rsidR="00110100" w:rsidP="00640B8F" w:rsidRDefault="00110100" w14:paraId="7D82EFF3" w14:textId="77777777">
            <w:pPr>
              <w:jc w:val="both"/>
              <w:rPr>
                <w:b/>
              </w:rPr>
            </w:pPr>
            <w:r w:rsidRPr="00C4569A">
              <w:rPr>
                <w:rFonts w:eastAsia="Arial"/>
                <w:b/>
              </w:rPr>
              <w:t>Key Issues</w:t>
            </w:r>
          </w:p>
        </w:tc>
      </w:tr>
      <w:tr w:rsidRPr="00C4569A" w:rsidR="00110100" w:rsidTr="396A1C94" w14:paraId="3997D521" w14:textId="77777777">
        <w:tc>
          <w:tcPr>
            <w:tcW w:w="9639" w:type="dxa"/>
            <w:gridSpan w:val="4"/>
            <w:tcMar/>
            <w:vAlign w:val="center"/>
          </w:tcPr>
          <w:p w:rsidRPr="003942ED" w:rsidR="003942ED" w:rsidP="00640B8F" w:rsidRDefault="00CD09DF" w14:paraId="51718A72" w14:textId="7CD6144A">
            <w:pPr>
              <w:jc w:val="both"/>
              <w:rPr>
                <w:rFonts w:eastAsia="Arial"/>
              </w:rPr>
            </w:pPr>
            <w:r w:rsidRPr="00C4569A">
              <w:rPr>
                <w:rFonts w:eastAsia="Arial"/>
              </w:rPr>
              <w:t xml:space="preserve">HEIW undertook a targeted visit to Obstetrics and Gynaecology at Singleton Hospital on </w:t>
            </w:r>
            <w:r w:rsidRPr="00C4569A" w:rsidR="0015726C">
              <w:rPr>
                <w:rFonts w:eastAsia="Arial"/>
              </w:rPr>
              <w:t>8</w:t>
            </w:r>
            <w:r w:rsidRPr="00C4569A">
              <w:rPr>
                <w:rFonts w:eastAsia="Arial"/>
              </w:rPr>
              <w:t xml:space="preserve"> May 2026. The specialty was reviewed following the previous targeted visit on</w:t>
            </w:r>
            <w:r w:rsidRPr="00C4569A" w:rsidR="0015726C">
              <w:rPr>
                <w:rFonts w:eastAsia="Arial"/>
              </w:rPr>
              <w:t xml:space="preserve"> 5 </w:t>
            </w:r>
            <w:r w:rsidRPr="00C4569A">
              <w:rPr>
                <w:rFonts w:eastAsia="Arial"/>
              </w:rPr>
              <w:t>November 2025, with the May visit focused on whether improvements were sustainable and whether further action was required in relation to senior supervision, clinic supervision, educational development time, training opportunities, rota pressures and handover processes.</w:t>
            </w:r>
            <w:r w:rsidRPr="00C4569A">
              <w:rPr>
                <w:rFonts w:eastAsia="Arial"/>
              </w:rPr>
              <w:br/>
            </w:r>
            <w:r w:rsidRPr="00C4569A">
              <w:rPr>
                <w:rFonts w:eastAsia="Arial"/>
              </w:rPr>
              <w:br/>
            </w:r>
            <w:r w:rsidRPr="00C4569A">
              <w:rPr>
                <w:rFonts w:eastAsia="Arial"/>
              </w:rPr>
              <w:t xml:space="preserve">The pre-visit risk rating was 5. The final HEIW report confirmed that the current risk rating of five, categorised as </w:t>
            </w:r>
            <w:r w:rsidR="00C83E49">
              <w:rPr>
                <w:rFonts w:eastAsia="Arial"/>
              </w:rPr>
              <w:t>low</w:t>
            </w:r>
            <w:r w:rsidRPr="00C4569A">
              <w:rPr>
                <w:rFonts w:eastAsia="Arial"/>
              </w:rPr>
              <w:t>, remained in place and that a further review would be undertaken at the next targeted visit.</w:t>
            </w:r>
            <w:r w:rsidRPr="00C4569A">
              <w:rPr>
                <w:rFonts w:eastAsia="Arial"/>
              </w:rPr>
              <w:br/>
            </w:r>
            <w:r w:rsidRPr="00C4569A">
              <w:rPr>
                <w:rFonts w:eastAsia="Arial"/>
              </w:rPr>
              <w:br/>
            </w:r>
            <w:r w:rsidRPr="00C4569A">
              <w:rPr>
                <w:rFonts w:eastAsia="Arial"/>
              </w:rPr>
              <w:t xml:space="preserve">HEIW identified positive areas including a supportive and inclusive departmental culture, effective educational supervision, improved handover processes, constructive consultant feedback, good quality theatre training opportunities, established civility initiatives and residents feeling able to raise concerns. Areas for improvement related to inconsistent direct consultant </w:t>
            </w:r>
            <w:r w:rsidRPr="00C4569A">
              <w:rPr>
                <w:rFonts w:eastAsia="Arial"/>
              </w:rPr>
              <w:t>supervision, residents being pulled from training to support service demand, limited ultrasound clinic exposure, rota and staffing pressures, inconsistent Educational Development Time for some resident grades, and inconsistent consultant-led local and ward-based teaching.</w:t>
            </w:r>
            <w:r w:rsidRPr="00C4569A">
              <w:rPr>
                <w:rFonts w:eastAsia="Arial"/>
              </w:rPr>
              <w:br/>
            </w:r>
            <w:r w:rsidRPr="00C4569A">
              <w:rPr>
                <w:rFonts w:eastAsia="Arial"/>
              </w:rPr>
              <w:br/>
            </w:r>
            <w:r w:rsidRPr="00C4569A">
              <w:rPr>
                <w:rFonts w:eastAsia="Arial"/>
              </w:rPr>
              <w:t xml:space="preserve">An action plan was submitted to HEIW in June 2026. Completed actions include consultant and experienced SAS doctor cover for Emergency Gynaecology clinics, consultant cover arrangements for specialist antenatal clinics, and arrangements to ensure specialist gynaecology clinics are not undertaken by Residents in Training without appropriate consultant or specialist SAS supervision. </w:t>
            </w:r>
            <w:r w:rsidRPr="003942ED" w:rsidR="003942ED">
              <w:rPr>
                <w:rFonts w:eastAsia="Arial"/>
              </w:rPr>
              <w:t>Further actions include audits of emergency gynaecology staffing, review of antenatal clinic supervision, workforce model review and sustainable job planning, proactive identification of resident learning needs from the August rotation, and appointment of College Tutor</w:t>
            </w:r>
            <w:r w:rsidR="003942ED">
              <w:rPr>
                <w:rFonts w:eastAsia="Arial"/>
              </w:rPr>
              <w:t>s.</w:t>
            </w:r>
          </w:p>
          <w:p w:rsidRPr="00C4569A" w:rsidR="00460244" w:rsidP="00640B8F" w:rsidRDefault="00460244" w14:paraId="57D8F765" w14:textId="0BD92018">
            <w:pPr>
              <w:jc w:val="both"/>
            </w:pPr>
          </w:p>
        </w:tc>
      </w:tr>
      <w:tr w:rsidRPr="00C4569A" w:rsidR="00B22CF9" w:rsidTr="396A1C94" w14:paraId="395DD15A" w14:textId="77777777">
        <w:tc>
          <w:tcPr>
            <w:tcW w:w="2977" w:type="dxa"/>
            <w:shd w:val="clear" w:color="auto" w:fill="C1A775"/>
            <w:tcMar/>
            <w:vAlign w:val="center"/>
          </w:tcPr>
          <w:p w:rsidRPr="00C4569A" w:rsidR="00B22CF9" w:rsidP="00640B8F" w:rsidRDefault="00B22CF9" w14:paraId="10D81AFF" w14:textId="77777777">
            <w:pPr>
              <w:jc w:val="both"/>
              <w:rPr>
                <w:b/>
                <w:bCs/>
              </w:rPr>
            </w:pPr>
            <w:r w:rsidRPr="00C4569A">
              <w:rPr>
                <w:rFonts w:eastAsia="Arial"/>
                <w:b/>
                <w:bCs/>
              </w:rPr>
              <w:t>Decision / Action required</w:t>
            </w:r>
          </w:p>
        </w:tc>
        <w:tc>
          <w:tcPr>
            <w:tcW w:w="6662" w:type="dxa"/>
            <w:gridSpan w:val="3"/>
            <w:tcMar/>
            <w:vAlign w:val="cente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C4569A" w:rsidR="00B22CF9" w:rsidP="00640B8F" w:rsidRDefault="0016532B" w14:paraId="4D907177" w14:textId="77777777">
                <w:pPr>
                  <w:jc w:val="both"/>
                  <w:rPr>
                    <w:b/>
                  </w:rPr>
                </w:pPr>
                <w:r w:rsidRPr="00C4569A">
                  <w:rPr>
                    <w:rStyle w:val="Style1"/>
                  </w:rPr>
                  <w:t>No</w:t>
                </w:r>
              </w:p>
            </w:sdtContent>
          </w:sdt>
        </w:tc>
      </w:tr>
      <w:tr w:rsidRPr="00C4569A" w:rsidR="00110100" w:rsidTr="396A1C94" w14:paraId="15D1F9F5" w14:textId="77777777">
        <w:tc>
          <w:tcPr>
            <w:tcW w:w="9639" w:type="dxa"/>
            <w:gridSpan w:val="4"/>
            <w:shd w:val="clear" w:color="auto" w:fill="C1A775"/>
            <w:tcMar/>
            <w:vAlign w:val="center"/>
          </w:tcPr>
          <w:p w:rsidRPr="00C4569A" w:rsidR="00110100" w:rsidP="00640B8F" w:rsidRDefault="00110100" w14:paraId="5F352B7B" w14:textId="77777777">
            <w:pPr>
              <w:jc w:val="both"/>
              <w:rPr>
                <w:b/>
              </w:rPr>
            </w:pPr>
            <w:r w:rsidRPr="00C4569A">
              <w:rPr>
                <w:rFonts w:eastAsia="Arial"/>
                <w:b/>
              </w:rPr>
              <w:t>Recommendations</w:t>
            </w:r>
          </w:p>
        </w:tc>
      </w:tr>
      <w:tr w:rsidRPr="00C4569A" w:rsidR="00110100" w:rsidTr="396A1C94" w14:paraId="42350430" w14:textId="77777777">
        <w:tc>
          <w:tcPr>
            <w:tcW w:w="9639" w:type="dxa"/>
            <w:gridSpan w:val="4"/>
            <w:tcMar/>
            <w:vAlign w:val="center"/>
          </w:tcPr>
          <w:p w:rsidR="005E4979" w:rsidP="00640B8F" w:rsidRDefault="005E4979" w14:paraId="70A58AF4" w14:textId="77777777">
            <w:pPr>
              <w:jc w:val="both"/>
              <w:rPr>
                <w:rFonts w:eastAsia="Arial"/>
              </w:rPr>
            </w:pPr>
            <w:r w:rsidRPr="005E4979">
              <w:rPr>
                <w:rFonts w:eastAsia="Arial"/>
              </w:rPr>
              <w:t>Members are asked to:</w:t>
            </w:r>
          </w:p>
          <w:p w:rsidRPr="005E4979" w:rsidR="005E4979" w:rsidP="00640B8F" w:rsidRDefault="005E4979" w14:paraId="19D0A775" w14:textId="77777777">
            <w:pPr>
              <w:jc w:val="both"/>
              <w:rPr>
                <w:rFonts w:eastAsia="Arial"/>
              </w:rPr>
            </w:pPr>
          </w:p>
          <w:p w:rsidRPr="005E4979" w:rsidR="005E4979" w:rsidP="00640B8F" w:rsidRDefault="005E4979" w14:paraId="74B4EDDF" w14:textId="6281A317">
            <w:pPr>
              <w:numPr>
                <w:ilvl w:val="0"/>
                <w:numId w:val="17"/>
              </w:numPr>
              <w:jc w:val="both"/>
              <w:rPr>
                <w:rFonts w:eastAsia="Arial"/>
              </w:rPr>
            </w:pPr>
            <w:r w:rsidRPr="005E4979">
              <w:rPr>
                <w:rFonts w:eastAsia="Arial"/>
                <w:b/>
                <w:bCs/>
              </w:rPr>
              <w:t>TO NOTE</w:t>
            </w:r>
            <w:r w:rsidRPr="005E4979">
              <w:rPr>
                <w:rFonts w:eastAsia="Arial"/>
              </w:rPr>
              <w:t xml:space="preserve"> the HEIW quality assurance report following the visit to Obstetrics and Gynaecology at Singleton Hospital on 8 May 2026</w:t>
            </w:r>
          </w:p>
          <w:p w:rsidRPr="005E4979" w:rsidR="005E4979" w:rsidP="00640B8F" w:rsidRDefault="005E4979" w14:paraId="5C1670F5" w14:textId="225A99FA">
            <w:pPr>
              <w:numPr>
                <w:ilvl w:val="0"/>
                <w:numId w:val="17"/>
              </w:numPr>
              <w:jc w:val="both"/>
              <w:rPr>
                <w:rFonts w:eastAsia="Arial"/>
              </w:rPr>
            </w:pPr>
            <w:r w:rsidRPr="005E4979">
              <w:rPr>
                <w:rFonts w:eastAsia="Arial"/>
                <w:b/>
                <w:bCs/>
              </w:rPr>
              <w:t>TO NOTE</w:t>
            </w:r>
            <w:r w:rsidRPr="005E4979">
              <w:rPr>
                <w:rFonts w:eastAsia="Arial"/>
              </w:rPr>
              <w:t xml:space="preserve"> the risk score of 5, categorised by HEIW as </w:t>
            </w:r>
            <w:r w:rsidR="00924E47">
              <w:rPr>
                <w:rFonts w:eastAsia="Arial"/>
              </w:rPr>
              <w:t>low</w:t>
            </w:r>
            <w:r w:rsidRPr="005E4979">
              <w:rPr>
                <w:rFonts w:eastAsia="Arial"/>
              </w:rPr>
              <w:t>, and that this remains unchanged from the previous visit</w:t>
            </w:r>
          </w:p>
          <w:p w:rsidRPr="005E4979" w:rsidR="005E4979" w:rsidP="00640B8F" w:rsidRDefault="005E4979" w14:paraId="63F84509" w14:textId="1D461938">
            <w:pPr>
              <w:numPr>
                <w:ilvl w:val="0"/>
                <w:numId w:val="17"/>
              </w:numPr>
              <w:jc w:val="both"/>
              <w:rPr>
                <w:rFonts w:eastAsia="Arial"/>
              </w:rPr>
            </w:pPr>
            <w:r w:rsidRPr="005E4979">
              <w:rPr>
                <w:rFonts w:eastAsia="Arial"/>
                <w:b/>
                <w:bCs/>
              </w:rPr>
              <w:t>TO NOTE</w:t>
            </w:r>
            <w:r w:rsidRPr="005E4979">
              <w:rPr>
                <w:rFonts w:eastAsia="Arial"/>
              </w:rPr>
              <w:t xml:space="preserve"> that an action plan is in place to address the findings and recommendation</w:t>
            </w:r>
            <w:r w:rsidR="00924E47">
              <w:rPr>
                <w:rFonts w:eastAsia="Arial"/>
              </w:rPr>
              <w:t>s</w:t>
            </w:r>
          </w:p>
          <w:p w:rsidRPr="005E4979" w:rsidR="005E4979" w:rsidP="00640B8F" w:rsidRDefault="005E4979" w14:paraId="467D68E6" w14:textId="254248B2">
            <w:pPr>
              <w:numPr>
                <w:ilvl w:val="0"/>
                <w:numId w:val="17"/>
              </w:numPr>
              <w:jc w:val="both"/>
              <w:rPr>
                <w:rFonts w:eastAsia="Arial"/>
              </w:rPr>
            </w:pPr>
            <w:r w:rsidRPr="005E4979">
              <w:rPr>
                <w:rFonts w:eastAsia="Arial"/>
                <w:b/>
                <w:bCs/>
              </w:rPr>
              <w:t>TO BE ASSURED</w:t>
            </w:r>
            <w:r w:rsidRPr="005E4979">
              <w:rPr>
                <w:rFonts w:eastAsia="Arial"/>
              </w:rPr>
              <w:t xml:space="preserve"> that progress will be reported through the HEIW risk register report to the Committee</w:t>
            </w:r>
          </w:p>
          <w:p w:rsidRPr="005E4979" w:rsidR="005E4979" w:rsidP="00640B8F" w:rsidRDefault="005E4979" w14:paraId="542E1858" w14:textId="77777777">
            <w:pPr>
              <w:numPr>
                <w:ilvl w:val="0"/>
                <w:numId w:val="17"/>
              </w:numPr>
              <w:jc w:val="both"/>
              <w:rPr>
                <w:rFonts w:eastAsia="Arial"/>
              </w:rPr>
            </w:pPr>
            <w:r w:rsidRPr="005E4979">
              <w:rPr>
                <w:rFonts w:eastAsia="Arial"/>
                <w:b/>
                <w:bCs/>
              </w:rPr>
              <w:t>TO NOTE</w:t>
            </w:r>
            <w:r w:rsidRPr="005E4979">
              <w:rPr>
                <w:rFonts w:eastAsia="Arial"/>
              </w:rPr>
              <w:t xml:space="preserve"> that HEIW will undertake a further targeted visit in approximately six months.</w:t>
            </w:r>
          </w:p>
          <w:p w:rsidRPr="00C4569A" w:rsidR="00D7614D" w:rsidP="00640B8F" w:rsidRDefault="00D7614D" w14:paraId="336EF18A" w14:textId="01A65C33">
            <w:pPr>
              <w:pStyle w:val="ListParagraph"/>
              <w:jc w:val="both"/>
            </w:pPr>
          </w:p>
        </w:tc>
      </w:tr>
    </w:tbl>
    <w:p w:rsidRPr="00C4569A" w:rsidR="00D7614D" w:rsidP="00640B8F" w:rsidRDefault="00D7614D" w14:paraId="62FB2EB5" w14:textId="77777777">
      <w:pPr>
        <w:spacing w:after="0" w:line="240" w:lineRule="auto"/>
        <w:jc w:val="both"/>
        <w:rPr>
          <w:rFonts w:eastAsia="Arial"/>
          <w:b/>
        </w:rPr>
      </w:pPr>
    </w:p>
    <w:p w:rsidR="00640B8F" w:rsidP="00640B8F" w:rsidRDefault="00640B8F" w14:paraId="2689C045" w14:textId="77777777">
      <w:pPr>
        <w:spacing w:after="0" w:line="240" w:lineRule="auto"/>
        <w:jc w:val="both"/>
        <w:rPr>
          <w:rFonts w:eastAsia="Arial"/>
          <w:b/>
        </w:rPr>
      </w:pPr>
    </w:p>
    <w:p w:rsidR="00640B8F" w:rsidP="00640B8F" w:rsidRDefault="00640B8F" w14:paraId="18088CF0" w14:textId="77777777">
      <w:pPr>
        <w:spacing w:after="0" w:line="240" w:lineRule="auto"/>
        <w:jc w:val="both"/>
        <w:rPr>
          <w:rFonts w:eastAsia="Arial"/>
          <w:b/>
        </w:rPr>
      </w:pPr>
    </w:p>
    <w:p w:rsidR="00640B8F" w:rsidP="00640B8F" w:rsidRDefault="00640B8F" w14:paraId="5BAB452E" w14:textId="77777777">
      <w:pPr>
        <w:spacing w:after="0" w:line="240" w:lineRule="auto"/>
        <w:jc w:val="both"/>
        <w:rPr>
          <w:rFonts w:eastAsia="Arial"/>
          <w:b/>
        </w:rPr>
      </w:pPr>
    </w:p>
    <w:p w:rsidR="00640B8F" w:rsidP="00640B8F" w:rsidRDefault="00640B8F" w14:paraId="49503ED6" w14:textId="77777777">
      <w:pPr>
        <w:spacing w:after="0" w:line="240" w:lineRule="auto"/>
        <w:jc w:val="both"/>
        <w:rPr>
          <w:rFonts w:eastAsia="Arial"/>
          <w:b/>
        </w:rPr>
      </w:pPr>
    </w:p>
    <w:p w:rsidR="00640B8F" w:rsidP="00640B8F" w:rsidRDefault="00640B8F" w14:paraId="38420E97" w14:textId="77777777">
      <w:pPr>
        <w:spacing w:after="0" w:line="240" w:lineRule="auto"/>
        <w:jc w:val="both"/>
        <w:rPr>
          <w:rFonts w:eastAsia="Arial"/>
          <w:b/>
        </w:rPr>
      </w:pPr>
    </w:p>
    <w:p w:rsidR="00640B8F" w:rsidP="00640B8F" w:rsidRDefault="00640B8F" w14:paraId="1CD5944A" w14:textId="77777777">
      <w:pPr>
        <w:spacing w:after="0" w:line="240" w:lineRule="auto"/>
        <w:jc w:val="both"/>
        <w:rPr>
          <w:rFonts w:eastAsia="Arial"/>
          <w:b/>
        </w:rPr>
      </w:pPr>
    </w:p>
    <w:p w:rsidR="00640B8F" w:rsidP="00640B8F" w:rsidRDefault="00640B8F" w14:paraId="3848B5C0" w14:textId="77777777">
      <w:pPr>
        <w:spacing w:after="0" w:line="240" w:lineRule="auto"/>
        <w:jc w:val="both"/>
        <w:rPr>
          <w:rFonts w:eastAsia="Arial"/>
          <w:b/>
        </w:rPr>
      </w:pPr>
    </w:p>
    <w:p w:rsidR="00640B8F" w:rsidP="00640B8F" w:rsidRDefault="00640B8F" w14:paraId="0FBE9C1A" w14:textId="77777777">
      <w:pPr>
        <w:spacing w:after="0" w:line="240" w:lineRule="auto"/>
        <w:jc w:val="both"/>
        <w:rPr>
          <w:rFonts w:eastAsia="Arial"/>
          <w:b/>
        </w:rPr>
      </w:pPr>
    </w:p>
    <w:p w:rsidR="00640B8F" w:rsidP="00640B8F" w:rsidRDefault="00640B8F" w14:paraId="603FE78B" w14:textId="77777777">
      <w:pPr>
        <w:spacing w:after="0" w:line="240" w:lineRule="auto"/>
        <w:jc w:val="both"/>
        <w:rPr>
          <w:rFonts w:eastAsia="Arial"/>
          <w:b/>
        </w:rPr>
      </w:pPr>
    </w:p>
    <w:p w:rsidR="00640B8F" w:rsidP="00640B8F" w:rsidRDefault="00640B8F" w14:paraId="1153EDB9" w14:textId="77777777">
      <w:pPr>
        <w:spacing w:after="0" w:line="240" w:lineRule="auto"/>
        <w:jc w:val="both"/>
        <w:rPr>
          <w:rFonts w:eastAsia="Arial"/>
          <w:b/>
        </w:rPr>
      </w:pPr>
    </w:p>
    <w:p w:rsidR="00640B8F" w:rsidP="00640B8F" w:rsidRDefault="00640B8F" w14:paraId="6003B67B" w14:textId="77777777">
      <w:pPr>
        <w:spacing w:after="0" w:line="240" w:lineRule="auto"/>
        <w:jc w:val="both"/>
        <w:rPr>
          <w:rFonts w:eastAsia="Arial"/>
          <w:b/>
        </w:rPr>
      </w:pPr>
    </w:p>
    <w:p w:rsidR="00640B8F" w:rsidP="00640B8F" w:rsidRDefault="00640B8F" w14:paraId="08080B3B" w14:textId="77777777">
      <w:pPr>
        <w:spacing w:after="0" w:line="240" w:lineRule="auto"/>
        <w:jc w:val="both"/>
        <w:rPr>
          <w:rFonts w:eastAsia="Arial"/>
          <w:b/>
        </w:rPr>
      </w:pPr>
    </w:p>
    <w:p w:rsidR="00640B8F" w:rsidP="00640B8F" w:rsidRDefault="00640B8F" w14:paraId="16F18CB3" w14:textId="77777777">
      <w:pPr>
        <w:spacing w:after="0" w:line="240" w:lineRule="auto"/>
        <w:jc w:val="both"/>
        <w:rPr>
          <w:rFonts w:eastAsia="Arial"/>
          <w:b/>
        </w:rPr>
      </w:pPr>
    </w:p>
    <w:p w:rsidR="00640B8F" w:rsidP="00640B8F" w:rsidRDefault="00640B8F" w14:paraId="24EC634F" w14:textId="77777777">
      <w:pPr>
        <w:spacing w:after="0" w:line="240" w:lineRule="auto"/>
        <w:jc w:val="both"/>
        <w:rPr>
          <w:rFonts w:eastAsia="Arial"/>
          <w:b/>
        </w:rPr>
      </w:pPr>
    </w:p>
    <w:p w:rsidR="00640B8F" w:rsidP="00640B8F" w:rsidRDefault="0020539A" w14:paraId="7B40BDF1" w14:textId="77777777">
      <w:pPr>
        <w:spacing w:after="0" w:line="240" w:lineRule="auto"/>
        <w:jc w:val="center"/>
        <w:rPr>
          <w:rFonts w:eastAsia="Arial"/>
          <w:b/>
        </w:rPr>
      </w:pPr>
      <w:r w:rsidRPr="00C4569A">
        <w:rPr>
          <w:rFonts w:eastAsia="Arial"/>
          <w:b/>
        </w:rPr>
        <w:t xml:space="preserve">HEIW QUALITY ASSURANCE VISIT: </w:t>
      </w:r>
    </w:p>
    <w:p w:rsidRPr="00C4569A" w:rsidR="005B6515" w:rsidP="00640B8F" w:rsidRDefault="0020539A" w14:paraId="06EE831A" w14:textId="1BAA9C74">
      <w:pPr>
        <w:spacing w:after="0" w:line="240" w:lineRule="auto"/>
        <w:jc w:val="center"/>
        <w:rPr>
          <w:b/>
        </w:rPr>
      </w:pPr>
      <w:r w:rsidRPr="00C4569A">
        <w:rPr>
          <w:rFonts w:eastAsia="Arial"/>
          <w:b/>
        </w:rPr>
        <w:t>Obstetrics and Gynaecology, Singleton Hospital</w:t>
      </w:r>
    </w:p>
    <w:p w:rsidRPr="00C4569A" w:rsidR="005B6515" w:rsidP="00640B8F" w:rsidRDefault="005B6515" w14:paraId="072831DF" w14:textId="77777777">
      <w:pPr>
        <w:spacing w:after="0" w:line="240" w:lineRule="auto"/>
        <w:jc w:val="both"/>
        <w:rPr>
          <w:b/>
        </w:rPr>
      </w:pPr>
    </w:p>
    <w:p w:rsidRPr="00C4569A" w:rsidR="00D7614D" w:rsidP="00640B8F" w:rsidRDefault="00D7614D" w14:paraId="179A23CC" w14:textId="77777777">
      <w:pPr>
        <w:spacing w:after="0" w:line="240" w:lineRule="auto"/>
        <w:jc w:val="both"/>
        <w:rPr>
          <w:b/>
        </w:rPr>
      </w:pPr>
    </w:p>
    <w:p w:rsidRPr="00C4569A" w:rsidR="005B6515" w:rsidP="00640B8F" w:rsidRDefault="005B6515" w14:paraId="2C0DFF0C" w14:textId="77777777">
      <w:pPr>
        <w:pStyle w:val="ListParagraph"/>
        <w:numPr>
          <w:ilvl w:val="0"/>
          <w:numId w:val="1"/>
        </w:numPr>
        <w:spacing w:after="0" w:line="240" w:lineRule="auto"/>
        <w:jc w:val="both"/>
        <w:rPr>
          <w:b/>
        </w:rPr>
      </w:pPr>
      <w:r w:rsidRPr="00C4569A">
        <w:rPr>
          <w:rFonts w:eastAsia="Arial"/>
          <w:b/>
        </w:rPr>
        <w:t>INTRODUCTION</w:t>
      </w:r>
    </w:p>
    <w:p w:rsidRPr="00C4569A" w:rsidR="00D7614D" w:rsidP="00640B8F" w:rsidRDefault="00D7614D" w14:paraId="02D1DF02" w14:textId="77777777">
      <w:pPr>
        <w:pStyle w:val="ListParagraph"/>
        <w:spacing w:after="0" w:line="240" w:lineRule="auto"/>
        <w:jc w:val="both"/>
        <w:rPr>
          <w:b/>
        </w:rPr>
      </w:pPr>
    </w:p>
    <w:p w:rsidRPr="007C2E78" w:rsidR="005B6515" w:rsidP="00640B8F" w:rsidRDefault="005B6515" w14:paraId="2FFE2A54" w14:textId="1B6E24FB">
      <w:pPr>
        <w:spacing w:after="0" w:line="240" w:lineRule="auto"/>
        <w:jc w:val="both"/>
        <w:rPr>
          <w:rFonts w:eastAsia="Arial"/>
        </w:rPr>
      </w:pPr>
      <w:r w:rsidRPr="00C4569A">
        <w:rPr>
          <w:rFonts w:eastAsia="Arial"/>
        </w:rPr>
        <w:t>The purpose of the report is to provide the report and action plan following a quality assurance visit by Health Education and Improvement Wales (HEIW) to Obstetrics and Gynaecology at Singleton Hospital.</w:t>
      </w:r>
      <w:r w:rsidR="007C2E78">
        <w:rPr>
          <w:rFonts w:eastAsia="Arial"/>
        </w:rPr>
        <w:t xml:space="preserve"> </w:t>
      </w:r>
      <w:r w:rsidRPr="007C2E78" w:rsidR="007C2E78">
        <w:rPr>
          <w:rFonts w:eastAsia="Arial"/>
        </w:rPr>
        <w:t>The specialty entered the visit with a HEIW risk rating of 5 and HEIW confirmed that this rating remains unchanged following the visit</w:t>
      </w:r>
    </w:p>
    <w:p w:rsidRPr="00C4569A" w:rsidR="005B6515" w:rsidP="00640B8F" w:rsidRDefault="005B6515" w14:paraId="44AAB07B" w14:textId="77777777">
      <w:pPr>
        <w:spacing w:after="0" w:line="240" w:lineRule="auto"/>
        <w:jc w:val="both"/>
        <w:rPr>
          <w:b/>
        </w:rPr>
      </w:pPr>
    </w:p>
    <w:p w:rsidRPr="00C4569A" w:rsidR="005B6515" w:rsidP="00640B8F" w:rsidRDefault="005B6515" w14:paraId="634141F6" w14:textId="77777777">
      <w:pPr>
        <w:pStyle w:val="ListParagraph"/>
        <w:numPr>
          <w:ilvl w:val="0"/>
          <w:numId w:val="1"/>
        </w:numPr>
        <w:spacing w:after="0" w:line="240" w:lineRule="auto"/>
        <w:jc w:val="both"/>
        <w:rPr>
          <w:b/>
        </w:rPr>
      </w:pPr>
      <w:r w:rsidRPr="00C4569A">
        <w:rPr>
          <w:rFonts w:eastAsia="Arial"/>
          <w:b/>
        </w:rPr>
        <w:t>BACKGROUND</w:t>
      </w:r>
    </w:p>
    <w:p w:rsidRPr="00C4569A" w:rsidR="00D7614D" w:rsidP="00640B8F" w:rsidRDefault="00D7614D" w14:paraId="5AFDC9BC" w14:textId="77777777">
      <w:pPr>
        <w:spacing w:after="0" w:line="240" w:lineRule="auto"/>
        <w:ind w:left="360"/>
        <w:jc w:val="both"/>
        <w:rPr>
          <w:b/>
        </w:rPr>
      </w:pPr>
    </w:p>
    <w:p w:rsidRPr="00C4569A" w:rsidR="005B6515" w:rsidP="00640B8F" w:rsidRDefault="005B6515" w14:paraId="598C6E0E" w14:textId="77777777">
      <w:pPr>
        <w:spacing w:after="0" w:line="240" w:lineRule="auto"/>
        <w:jc w:val="both"/>
        <w:rPr>
          <w:bCs/>
        </w:rPr>
      </w:pPr>
      <w:r w:rsidRPr="00C4569A">
        <w:rPr>
          <w:rFonts w:eastAsia="Arial"/>
          <w:bCs/>
        </w:rPr>
        <w:t xml:space="preserve">HEIW uses feedback to triangulate evidence across specialties and training programmes to ensure that programmes are compliant with national training standards and to investigate any areas of concern and resolve any issues with training programmes. Feedback is obtained through completion of the National Training Survey, end of placement feedback, concerns raised through local faculty teams or reported independently by trainees and trainers to HEIW directly. </w:t>
      </w:r>
    </w:p>
    <w:p w:rsidRPr="00C4569A" w:rsidR="005B6515" w:rsidP="00640B8F" w:rsidRDefault="005B6515" w14:paraId="7B66FA4E" w14:textId="77777777">
      <w:pPr>
        <w:spacing w:after="0" w:line="240" w:lineRule="auto"/>
        <w:ind w:left="360"/>
        <w:jc w:val="both"/>
        <w:rPr>
          <w:bCs/>
        </w:rPr>
      </w:pPr>
    </w:p>
    <w:p w:rsidRPr="00C4569A" w:rsidR="005B6515" w:rsidP="00640B8F" w:rsidRDefault="005B6515" w14:paraId="389D7FC4" w14:textId="77777777">
      <w:pPr>
        <w:spacing w:after="0" w:line="240" w:lineRule="auto"/>
        <w:jc w:val="both"/>
        <w:rPr>
          <w:bCs/>
        </w:rPr>
      </w:pPr>
      <w:r w:rsidRPr="00C4569A">
        <w:rPr>
          <w:rFonts w:eastAsia="Arial"/>
          <w:bCs/>
        </w:rPr>
        <w:t xml:space="preserve">The </w:t>
      </w:r>
      <w:hyperlink w:history="1" r:id="rId11">
        <w:r w:rsidRPr="00C4569A">
          <w:rPr>
            <w:rStyle w:val="Hyperlink"/>
            <w:bCs/>
          </w:rPr>
          <w:t>HEIW Quality Management Framework</w:t>
        </w:r>
      </w:hyperlink>
      <w:r w:rsidRPr="00C4569A">
        <w:rPr>
          <w:rFonts w:eastAsia="Arial"/>
          <w:bCs/>
        </w:rPr>
        <w:t xml:space="preserve"> sets out the method for concerns to be investigated via a stage process (targeted process). HEIW uses a risk-based approach to managing training concerns. Risks are identified where evidence sources indicate that a training post or programme may not be meeting national training standards. Risks may be raised by anyone either inside or outside of the postgraduate medical and dental education and training community. Risk reports are produced to ensure transparency and these can be used as a tool for local quality control and ratings are regularly reviewed based upon evidence that has been obtained through monitoring. </w:t>
      </w:r>
    </w:p>
    <w:p w:rsidRPr="00C4569A" w:rsidR="005B6515" w:rsidP="00640B8F" w:rsidRDefault="005B6515" w14:paraId="0D3B5EBE" w14:textId="77777777">
      <w:pPr>
        <w:spacing w:after="0" w:line="240" w:lineRule="auto"/>
        <w:jc w:val="both"/>
        <w:rPr>
          <w:bCs/>
        </w:rPr>
      </w:pPr>
    </w:p>
    <w:p w:rsidRPr="00C4569A" w:rsidR="005B6515" w:rsidP="00640B8F" w:rsidRDefault="005B6515" w14:paraId="39AE5F03" w14:textId="77777777">
      <w:pPr>
        <w:spacing w:after="0" w:line="240" w:lineRule="auto"/>
        <w:jc w:val="both"/>
        <w:rPr>
          <w:bCs/>
        </w:rPr>
      </w:pPr>
      <w:r w:rsidRPr="00C4569A">
        <w:rPr>
          <w:rFonts w:eastAsia="Arial"/>
          <w:bCs/>
        </w:rPr>
        <w:t>The tables below set out the way in which risk scores are calculated and what each score means:</w:t>
      </w:r>
    </w:p>
    <w:p w:rsidRPr="00C4569A" w:rsidR="005B6515" w:rsidP="00640B8F" w:rsidRDefault="005B6515" w14:paraId="717FD492" w14:textId="77777777">
      <w:pPr>
        <w:spacing w:after="0" w:line="240" w:lineRule="auto"/>
        <w:jc w:val="both"/>
        <w:rPr>
          <w:bCs/>
        </w:rPr>
      </w:pPr>
    </w:p>
    <w:tbl>
      <w:tblPr>
        <w:tblW w:w="0" w:type="auto"/>
        <w:tblCellMar>
          <w:left w:w="0" w:type="dxa"/>
          <w:right w:w="0" w:type="dxa"/>
        </w:tblCellMar>
        <w:tblLook w:val="04A0" w:firstRow="1" w:lastRow="0" w:firstColumn="1" w:lastColumn="0" w:noHBand="0" w:noVBand="1"/>
      </w:tblPr>
      <w:tblGrid>
        <w:gridCol w:w="765"/>
        <w:gridCol w:w="1620"/>
        <w:gridCol w:w="21"/>
        <w:gridCol w:w="1599"/>
        <w:gridCol w:w="1620"/>
        <w:gridCol w:w="1655"/>
        <w:gridCol w:w="1728"/>
      </w:tblGrid>
      <w:tr w:rsidRPr="00C4569A" w:rsidR="00D7614D" w:rsidTr="00C83E49" w14:paraId="1609FAE2" w14:textId="77777777">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rsidRPr="00C4569A" w:rsidR="00D7614D" w:rsidP="00640B8F" w:rsidRDefault="00D7614D" w14:paraId="500AE71D" w14:textId="77777777">
            <w:pPr>
              <w:spacing w:before="40" w:after="40" w:line="240" w:lineRule="auto"/>
              <w:jc w:val="both"/>
              <w:rPr>
                <w:bCs/>
              </w:rPr>
            </w:pPr>
          </w:p>
        </w:tc>
        <w:tc>
          <w:tcPr>
            <w:tcW w:w="8243" w:type="dxa"/>
            <w:gridSpan w:val="6"/>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tcPr>
          <w:p w:rsidRPr="00C4569A" w:rsidR="00D7614D" w:rsidP="00640B8F" w:rsidRDefault="00D7614D" w14:paraId="3DC3A7D2" w14:textId="77777777">
            <w:pPr>
              <w:spacing w:before="40" w:after="40" w:line="240" w:lineRule="auto"/>
              <w:jc w:val="both"/>
              <w:rPr>
                <w:b/>
                <w:bCs/>
              </w:rPr>
            </w:pPr>
            <w:r w:rsidRPr="00C4569A">
              <w:rPr>
                <w:rFonts w:eastAsia="Arial"/>
                <w:b/>
                <w:bCs/>
              </w:rPr>
              <w:t>SEVERITY OF IMPACT</w:t>
            </w:r>
          </w:p>
        </w:tc>
      </w:tr>
      <w:tr w:rsidRPr="00C4569A" w:rsidR="005B6515" w:rsidTr="00C83E49" w14:paraId="4B88DC6B" w14:textId="77777777">
        <w:tc>
          <w:tcPr>
            <w:tcW w:w="765" w:type="dxa"/>
            <w:vMerge w:val="restart"/>
            <w:tcBorders>
              <w:top w:val="nil"/>
              <w:left w:val="single" w:color="auto" w:sz="8" w:space="0"/>
              <w:bottom w:val="single" w:color="auto" w:sz="8" w:space="0"/>
              <w:right w:val="single" w:color="auto" w:sz="8" w:space="0"/>
            </w:tcBorders>
            <w:shd w:val="clear" w:color="auto" w:fill="5B9BD5" w:themeFill="accent1"/>
            <w:tcMar>
              <w:top w:w="0" w:type="dxa"/>
              <w:left w:w="108" w:type="dxa"/>
              <w:bottom w:w="0" w:type="dxa"/>
              <w:right w:w="108" w:type="dxa"/>
            </w:tcMar>
            <w:textDirection w:val="btLr"/>
            <w:vAlign w:val="center"/>
            <w:hideMark/>
          </w:tcPr>
          <w:p w:rsidRPr="00C4569A" w:rsidR="005B6515" w:rsidP="00640B8F" w:rsidRDefault="005B6515" w14:paraId="17EA708B" w14:textId="77777777">
            <w:pPr>
              <w:spacing w:before="40" w:after="40" w:line="240" w:lineRule="auto"/>
              <w:jc w:val="both"/>
              <w:rPr>
                <w:b/>
                <w:bCs/>
              </w:rPr>
            </w:pPr>
            <w:r w:rsidRPr="00C4569A">
              <w:rPr>
                <w:rFonts w:eastAsia="Arial"/>
                <w:b/>
                <w:bCs/>
              </w:rPr>
              <w:t>PROBABILITY OF RISK</w:t>
            </w: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tcPr>
          <w:p w:rsidRPr="00C4569A" w:rsidR="005B6515" w:rsidP="00640B8F" w:rsidRDefault="005B6515" w14:paraId="17EC4011" w14:textId="77777777">
            <w:pPr>
              <w:spacing w:before="40" w:after="40" w:line="240" w:lineRule="auto"/>
              <w:jc w:val="both"/>
              <w:rPr>
                <w:bCs/>
              </w:rPr>
            </w:pPr>
          </w:p>
        </w:tc>
        <w:tc>
          <w:tcPr>
            <w:tcW w:w="1620" w:type="dxa"/>
            <w:gridSpan w:val="2"/>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5D628F29" w14:textId="77777777">
            <w:pPr>
              <w:spacing w:before="40" w:after="40" w:line="240" w:lineRule="auto"/>
              <w:jc w:val="both"/>
              <w:rPr>
                <w:b/>
                <w:bCs/>
              </w:rPr>
            </w:pPr>
            <w:r w:rsidRPr="00C4569A">
              <w:rPr>
                <w:rFonts w:eastAsia="Arial"/>
                <w:b/>
                <w:bCs/>
              </w:rPr>
              <w:t>1 = Minor</w:t>
            </w: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291B0092" w14:textId="77777777">
            <w:pPr>
              <w:spacing w:before="40" w:after="40" w:line="240" w:lineRule="auto"/>
              <w:jc w:val="both"/>
              <w:rPr>
                <w:b/>
                <w:bCs/>
              </w:rPr>
            </w:pPr>
            <w:r w:rsidRPr="00C4569A">
              <w:rPr>
                <w:rFonts w:eastAsia="Arial"/>
                <w:b/>
                <w:bCs/>
              </w:rPr>
              <w:t>2 = Moderate</w:t>
            </w:r>
          </w:p>
        </w:tc>
        <w:tc>
          <w:tcPr>
            <w:tcW w:w="1655"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0BF1B15E" w14:textId="77777777">
            <w:pPr>
              <w:spacing w:before="40" w:after="40" w:line="240" w:lineRule="auto"/>
              <w:jc w:val="both"/>
              <w:rPr>
                <w:b/>
                <w:bCs/>
              </w:rPr>
            </w:pPr>
            <w:r w:rsidRPr="00C4569A">
              <w:rPr>
                <w:rFonts w:eastAsia="Arial"/>
                <w:b/>
                <w:bCs/>
              </w:rPr>
              <w:t>3 = Significant</w:t>
            </w:r>
          </w:p>
        </w:tc>
        <w:tc>
          <w:tcPr>
            <w:tcW w:w="1728"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522E0BD5" w14:textId="77777777">
            <w:pPr>
              <w:spacing w:before="40" w:after="40" w:line="240" w:lineRule="auto"/>
              <w:jc w:val="both"/>
              <w:rPr>
                <w:b/>
                <w:bCs/>
              </w:rPr>
            </w:pPr>
            <w:r w:rsidRPr="00C4569A">
              <w:rPr>
                <w:rFonts w:eastAsia="Arial"/>
                <w:b/>
                <w:bCs/>
              </w:rPr>
              <w:t>4 = Major</w:t>
            </w:r>
          </w:p>
        </w:tc>
      </w:tr>
      <w:tr w:rsidRPr="00C4569A" w:rsidR="005B6515" w:rsidTr="00C83E49" w14:paraId="097CBC2A"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C4569A" w:rsidR="005B6515" w:rsidP="00640B8F" w:rsidRDefault="005B6515" w14:paraId="5C7CE03E" w14:textId="77777777">
            <w:pPr>
              <w:spacing w:before="40" w:after="40" w:line="240" w:lineRule="auto"/>
              <w:jc w:val="both"/>
              <w:rPr>
                <w:b/>
                <w:bCs/>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3DB38F87" w14:textId="77777777">
            <w:pPr>
              <w:spacing w:before="40" w:after="40" w:line="240" w:lineRule="auto"/>
              <w:jc w:val="both"/>
              <w:rPr>
                <w:b/>
                <w:bCs/>
              </w:rPr>
            </w:pPr>
            <w:r w:rsidRPr="00C4569A">
              <w:rPr>
                <w:rFonts w:eastAsia="Arial"/>
                <w:b/>
                <w:bCs/>
              </w:rPr>
              <w:t>1 = Unlikely</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2C960230" w14:textId="77777777">
            <w:pPr>
              <w:spacing w:before="40" w:after="40" w:line="240" w:lineRule="auto"/>
              <w:jc w:val="both"/>
              <w:rPr>
                <w:b/>
                <w:bCs/>
              </w:rPr>
            </w:pPr>
            <w:r w:rsidRPr="00C4569A">
              <w:rPr>
                <w:rFonts w:eastAsia="Arial"/>
                <w:b/>
                <w:bCs/>
              </w:rPr>
              <w:t>1</w:t>
            </w:r>
          </w:p>
        </w:tc>
        <w:tc>
          <w:tcPr>
            <w:tcW w:w="1620" w:type="dxa"/>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11DEC49B" w14:textId="77777777">
            <w:pPr>
              <w:spacing w:before="40" w:after="40" w:line="240" w:lineRule="auto"/>
              <w:jc w:val="both"/>
              <w:rPr>
                <w:b/>
                <w:bCs/>
              </w:rPr>
            </w:pPr>
            <w:r w:rsidRPr="00C4569A">
              <w:rPr>
                <w:rFonts w:eastAsia="Arial"/>
                <w:b/>
                <w:bCs/>
              </w:rPr>
              <w:t>2</w:t>
            </w:r>
          </w:p>
        </w:tc>
        <w:tc>
          <w:tcPr>
            <w:tcW w:w="1655" w:type="dxa"/>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2A2927A1" w14:textId="77777777">
            <w:pPr>
              <w:spacing w:before="40" w:after="40" w:line="240" w:lineRule="auto"/>
              <w:jc w:val="both"/>
              <w:rPr>
                <w:b/>
                <w:bCs/>
              </w:rPr>
            </w:pPr>
            <w:r w:rsidRPr="00C4569A">
              <w:rPr>
                <w:rFonts w:eastAsia="Arial"/>
                <w:b/>
                <w:bCs/>
              </w:rPr>
              <w:t>3</w:t>
            </w:r>
          </w:p>
        </w:tc>
        <w:tc>
          <w:tcPr>
            <w:tcW w:w="1728" w:type="dxa"/>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07E2239C" w14:textId="77777777">
            <w:pPr>
              <w:spacing w:before="40" w:after="40" w:line="240" w:lineRule="auto"/>
              <w:jc w:val="both"/>
              <w:rPr>
                <w:b/>
                <w:bCs/>
              </w:rPr>
            </w:pPr>
            <w:r w:rsidRPr="00C4569A">
              <w:rPr>
                <w:rFonts w:eastAsia="Arial"/>
                <w:b/>
                <w:bCs/>
              </w:rPr>
              <w:t>4</w:t>
            </w:r>
          </w:p>
        </w:tc>
      </w:tr>
      <w:tr w:rsidRPr="00C4569A" w:rsidR="005B6515" w:rsidTr="00C83E49" w14:paraId="28A438B8"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C4569A" w:rsidR="005B6515" w:rsidP="00640B8F" w:rsidRDefault="005B6515" w14:paraId="114B5C58" w14:textId="77777777">
            <w:pPr>
              <w:spacing w:before="40" w:after="40" w:line="240" w:lineRule="auto"/>
              <w:jc w:val="both"/>
              <w:rPr>
                <w:b/>
                <w:bCs/>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13226195" w14:textId="77777777">
            <w:pPr>
              <w:spacing w:before="40" w:after="40" w:line="240" w:lineRule="auto"/>
              <w:jc w:val="both"/>
              <w:rPr>
                <w:b/>
                <w:bCs/>
              </w:rPr>
            </w:pPr>
            <w:r w:rsidRPr="00C4569A">
              <w:rPr>
                <w:rFonts w:eastAsia="Arial"/>
                <w:b/>
                <w:bCs/>
              </w:rPr>
              <w:t>2 = Moderate</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29063ACA" w14:textId="77777777">
            <w:pPr>
              <w:spacing w:before="40" w:after="40" w:line="240" w:lineRule="auto"/>
              <w:jc w:val="both"/>
              <w:rPr>
                <w:b/>
                <w:bCs/>
              </w:rPr>
            </w:pPr>
            <w:r w:rsidRPr="00C4569A">
              <w:rPr>
                <w:rFonts w:eastAsia="Arial"/>
                <w:b/>
                <w:bCs/>
              </w:rPr>
              <w:t>2</w:t>
            </w:r>
          </w:p>
        </w:tc>
        <w:tc>
          <w:tcPr>
            <w:tcW w:w="1620" w:type="dxa"/>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6F0A30EB" w14:textId="77777777">
            <w:pPr>
              <w:spacing w:before="40" w:after="40" w:line="240" w:lineRule="auto"/>
              <w:jc w:val="both"/>
              <w:rPr>
                <w:b/>
                <w:bCs/>
              </w:rPr>
            </w:pPr>
            <w:r w:rsidRPr="00C4569A">
              <w:rPr>
                <w:rFonts w:eastAsia="Arial"/>
                <w:b/>
                <w:bCs/>
              </w:rPr>
              <w:t>4</w:t>
            </w:r>
          </w:p>
        </w:tc>
        <w:tc>
          <w:tcPr>
            <w:tcW w:w="1655" w:type="dxa"/>
            <w:tcBorders>
              <w:top w:val="nil"/>
              <w:left w:val="nil"/>
              <w:bottom w:val="single" w:color="auto" w:sz="8" w:space="0"/>
              <w:right w:val="single" w:color="auto" w:sz="8" w:space="0"/>
            </w:tcBorders>
            <w:shd w:val="clear" w:color="auto" w:fill="FF9900"/>
            <w:tcMar>
              <w:top w:w="0" w:type="dxa"/>
              <w:left w:w="108" w:type="dxa"/>
              <w:bottom w:w="0" w:type="dxa"/>
              <w:right w:w="108" w:type="dxa"/>
            </w:tcMar>
            <w:vAlign w:val="center"/>
            <w:hideMark/>
          </w:tcPr>
          <w:p w:rsidRPr="00C4569A" w:rsidR="005B6515" w:rsidP="00640B8F" w:rsidRDefault="005B6515" w14:paraId="7503A9E5" w14:textId="77777777">
            <w:pPr>
              <w:spacing w:before="40" w:after="40" w:line="240" w:lineRule="auto"/>
              <w:jc w:val="both"/>
              <w:rPr>
                <w:b/>
                <w:bCs/>
              </w:rPr>
            </w:pPr>
            <w:r w:rsidRPr="00C4569A">
              <w:rPr>
                <w:rFonts w:eastAsia="Arial"/>
                <w:b/>
                <w:bCs/>
              </w:rPr>
              <w:t>6</w:t>
            </w:r>
          </w:p>
        </w:tc>
        <w:tc>
          <w:tcPr>
            <w:tcW w:w="1728" w:type="dxa"/>
            <w:tcBorders>
              <w:top w:val="nil"/>
              <w:left w:val="nil"/>
              <w:bottom w:val="single" w:color="auto" w:sz="8" w:space="0"/>
              <w:right w:val="single" w:color="auto" w:sz="8" w:space="0"/>
            </w:tcBorders>
            <w:shd w:val="clear" w:color="auto" w:fill="FF9900"/>
            <w:tcMar>
              <w:top w:w="0" w:type="dxa"/>
              <w:left w:w="108" w:type="dxa"/>
              <w:bottom w:w="0" w:type="dxa"/>
              <w:right w:w="108" w:type="dxa"/>
            </w:tcMar>
            <w:vAlign w:val="center"/>
            <w:hideMark/>
          </w:tcPr>
          <w:p w:rsidRPr="00C4569A" w:rsidR="005B6515" w:rsidP="00640B8F" w:rsidRDefault="005B6515" w14:paraId="2899A037" w14:textId="77777777">
            <w:pPr>
              <w:spacing w:before="40" w:after="40" w:line="240" w:lineRule="auto"/>
              <w:jc w:val="both"/>
              <w:rPr>
                <w:b/>
                <w:bCs/>
              </w:rPr>
            </w:pPr>
            <w:r w:rsidRPr="00C4569A">
              <w:rPr>
                <w:rFonts w:eastAsia="Arial"/>
                <w:b/>
                <w:bCs/>
              </w:rPr>
              <w:t>8</w:t>
            </w:r>
          </w:p>
        </w:tc>
      </w:tr>
      <w:tr w:rsidRPr="00C4569A" w:rsidR="005B6515" w:rsidTr="00C83E49" w14:paraId="5AA51499"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C4569A" w:rsidR="005B6515" w:rsidP="00640B8F" w:rsidRDefault="005B6515" w14:paraId="3F20C369" w14:textId="77777777">
            <w:pPr>
              <w:spacing w:before="40" w:after="40" w:line="240" w:lineRule="auto"/>
              <w:jc w:val="both"/>
              <w:rPr>
                <w:b/>
                <w:bCs/>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66F56171" w14:textId="77777777">
            <w:pPr>
              <w:spacing w:before="40" w:after="40" w:line="240" w:lineRule="auto"/>
              <w:jc w:val="both"/>
              <w:rPr>
                <w:b/>
                <w:bCs/>
              </w:rPr>
            </w:pPr>
            <w:r w:rsidRPr="00C4569A">
              <w:rPr>
                <w:rFonts w:eastAsia="Arial"/>
                <w:b/>
                <w:bCs/>
              </w:rPr>
              <w:t>3 = Likely</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6EA82522" w14:textId="77777777">
            <w:pPr>
              <w:spacing w:before="40" w:after="40" w:line="240" w:lineRule="auto"/>
              <w:jc w:val="both"/>
              <w:rPr>
                <w:b/>
                <w:bCs/>
              </w:rPr>
            </w:pPr>
            <w:r w:rsidRPr="00C4569A">
              <w:rPr>
                <w:rFonts w:eastAsia="Arial"/>
                <w:b/>
                <w:bCs/>
              </w:rPr>
              <w:t>3</w:t>
            </w:r>
          </w:p>
        </w:tc>
        <w:tc>
          <w:tcPr>
            <w:tcW w:w="1620" w:type="dxa"/>
            <w:tcBorders>
              <w:top w:val="nil"/>
              <w:left w:val="nil"/>
              <w:bottom w:val="single" w:color="auto" w:sz="8" w:space="0"/>
              <w:right w:val="single" w:color="auto" w:sz="8" w:space="0"/>
            </w:tcBorders>
            <w:shd w:val="clear" w:color="auto" w:fill="FF9900"/>
            <w:tcMar>
              <w:top w:w="0" w:type="dxa"/>
              <w:left w:w="108" w:type="dxa"/>
              <w:bottom w:w="0" w:type="dxa"/>
              <w:right w:w="108" w:type="dxa"/>
            </w:tcMar>
            <w:vAlign w:val="center"/>
            <w:hideMark/>
          </w:tcPr>
          <w:p w:rsidRPr="00C4569A" w:rsidR="005B6515" w:rsidP="00640B8F" w:rsidRDefault="005B6515" w14:paraId="43A57792" w14:textId="77777777">
            <w:pPr>
              <w:spacing w:before="40" w:after="40" w:line="240" w:lineRule="auto"/>
              <w:jc w:val="both"/>
              <w:rPr>
                <w:b/>
                <w:bCs/>
              </w:rPr>
            </w:pPr>
            <w:r w:rsidRPr="00C4569A">
              <w:rPr>
                <w:rFonts w:eastAsia="Arial"/>
                <w:b/>
                <w:bCs/>
              </w:rPr>
              <w:t>6</w:t>
            </w:r>
          </w:p>
        </w:tc>
        <w:tc>
          <w:tcPr>
            <w:tcW w:w="1655" w:type="dxa"/>
            <w:tcBorders>
              <w:top w:val="nil"/>
              <w:left w:val="nil"/>
              <w:bottom w:val="single" w:color="auto" w:sz="8" w:space="0"/>
              <w:right w:val="single" w:color="auto" w:sz="8" w:space="0"/>
            </w:tcBorders>
            <w:shd w:val="clear" w:color="auto" w:fill="FF0000"/>
            <w:tcMar>
              <w:top w:w="0" w:type="dxa"/>
              <w:left w:w="108" w:type="dxa"/>
              <w:bottom w:w="0" w:type="dxa"/>
              <w:right w:w="108" w:type="dxa"/>
            </w:tcMar>
            <w:vAlign w:val="center"/>
            <w:hideMark/>
          </w:tcPr>
          <w:p w:rsidRPr="00C4569A" w:rsidR="005B6515" w:rsidP="00640B8F" w:rsidRDefault="005B6515" w14:paraId="3DE8FD5F" w14:textId="77777777">
            <w:pPr>
              <w:spacing w:before="40" w:after="40" w:line="240" w:lineRule="auto"/>
              <w:jc w:val="both"/>
              <w:rPr>
                <w:b/>
                <w:bCs/>
              </w:rPr>
            </w:pPr>
            <w:r w:rsidRPr="00C4569A">
              <w:rPr>
                <w:rFonts w:eastAsia="Arial"/>
                <w:b/>
                <w:bCs/>
              </w:rPr>
              <w:t>9</w:t>
            </w:r>
          </w:p>
        </w:tc>
        <w:tc>
          <w:tcPr>
            <w:tcW w:w="1728" w:type="dxa"/>
            <w:tcBorders>
              <w:top w:val="nil"/>
              <w:left w:val="nil"/>
              <w:bottom w:val="single" w:color="auto" w:sz="8" w:space="0"/>
              <w:right w:val="single" w:color="auto" w:sz="8" w:space="0"/>
            </w:tcBorders>
            <w:shd w:val="clear" w:color="auto" w:fill="FF0000"/>
            <w:tcMar>
              <w:top w:w="0" w:type="dxa"/>
              <w:left w:w="108" w:type="dxa"/>
              <w:bottom w:w="0" w:type="dxa"/>
              <w:right w:w="108" w:type="dxa"/>
            </w:tcMar>
            <w:vAlign w:val="center"/>
            <w:hideMark/>
          </w:tcPr>
          <w:p w:rsidRPr="00C4569A" w:rsidR="005B6515" w:rsidP="00640B8F" w:rsidRDefault="005B6515" w14:paraId="2E4CFD7B" w14:textId="77777777">
            <w:pPr>
              <w:spacing w:before="40" w:after="40" w:line="240" w:lineRule="auto"/>
              <w:jc w:val="both"/>
              <w:rPr>
                <w:b/>
                <w:bCs/>
              </w:rPr>
            </w:pPr>
            <w:r w:rsidRPr="00C4569A">
              <w:rPr>
                <w:rFonts w:eastAsia="Arial"/>
                <w:b/>
                <w:bCs/>
              </w:rPr>
              <w:t>12</w:t>
            </w:r>
          </w:p>
        </w:tc>
      </w:tr>
      <w:tr w:rsidRPr="00C4569A" w:rsidR="005B6515" w:rsidTr="00C83E49" w14:paraId="4F22DB14" w14:textId="77777777">
        <w:tc>
          <w:tcPr>
            <w:tcW w:w="0" w:type="auto"/>
            <w:vMerge/>
            <w:tcBorders>
              <w:top w:val="nil"/>
              <w:left w:val="single" w:color="auto" w:sz="8" w:space="0"/>
              <w:bottom w:val="single" w:color="auto" w:sz="8" w:space="0"/>
              <w:right w:val="single" w:color="auto" w:sz="8" w:space="0"/>
            </w:tcBorders>
            <w:shd w:val="clear" w:color="auto" w:fill="5B9BD5" w:themeFill="accent1"/>
            <w:vAlign w:val="center"/>
            <w:hideMark/>
          </w:tcPr>
          <w:p w:rsidRPr="00C4569A" w:rsidR="005B6515" w:rsidP="00640B8F" w:rsidRDefault="005B6515" w14:paraId="0A142546" w14:textId="77777777">
            <w:pPr>
              <w:spacing w:before="40" w:after="40" w:line="240" w:lineRule="auto"/>
              <w:jc w:val="both"/>
              <w:rPr>
                <w:b/>
                <w:bCs/>
              </w:rPr>
            </w:pPr>
          </w:p>
        </w:tc>
        <w:tc>
          <w:tcPr>
            <w:tcW w:w="1620" w:type="dxa"/>
            <w:tcBorders>
              <w:top w:val="nil"/>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41E6B34A" w14:textId="77777777">
            <w:pPr>
              <w:spacing w:before="40" w:after="40" w:line="240" w:lineRule="auto"/>
              <w:jc w:val="both"/>
              <w:rPr>
                <w:b/>
                <w:bCs/>
              </w:rPr>
            </w:pPr>
            <w:r w:rsidRPr="00C4569A">
              <w:rPr>
                <w:rFonts w:eastAsia="Arial"/>
                <w:b/>
                <w:bCs/>
              </w:rPr>
              <w:t>4 = Almost Certain</w:t>
            </w:r>
          </w:p>
        </w:tc>
        <w:tc>
          <w:tcPr>
            <w:tcW w:w="1620" w:type="dxa"/>
            <w:gridSpan w:val="2"/>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4A78F4F3" w14:textId="77777777">
            <w:pPr>
              <w:spacing w:before="40" w:after="40" w:line="240" w:lineRule="auto"/>
              <w:jc w:val="both"/>
              <w:rPr>
                <w:b/>
                <w:bCs/>
              </w:rPr>
            </w:pPr>
            <w:r w:rsidRPr="00C4569A">
              <w:rPr>
                <w:rFonts w:eastAsia="Arial"/>
                <w:b/>
                <w:bCs/>
              </w:rPr>
              <w:t>4</w:t>
            </w:r>
          </w:p>
        </w:tc>
        <w:tc>
          <w:tcPr>
            <w:tcW w:w="1620" w:type="dxa"/>
            <w:tcBorders>
              <w:top w:val="nil"/>
              <w:left w:val="nil"/>
              <w:bottom w:val="single" w:color="auto" w:sz="8" w:space="0"/>
              <w:right w:val="single" w:color="auto" w:sz="8" w:space="0"/>
            </w:tcBorders>
            <w:shd w:val="clear" w:color="auto" w:fill="FF9900"/>
            <w:tcMar>
              <w:top w:w="0" w:type="dxa"/>
              <w:left w:w="108" w:type="dxa"/>
              <w:bottom w:w="0" w:type="dxa"/>
              <w:right w:w="108" w:type="dxa"/>
            </w:tcMar>
            <w:vAlign w:val="center"/>
            <w:hideMark/>
          </w:tcPr>
          <w:p w:rsidRPr="00C4569A" w:rsidR="005B6515" w:rsidP="00640B8F" w:rsidRDefault="005B6515" w14:paraId="1D59EAAB" w14:textId="77777777">
            <w:pPr>
              <w:spacing w:before="40" w:after="40" w:line="240" w:lineRule="auto"/>
              <w:jc w:val="both"/>
              <w:rPr>
                <w:b/>
                <w:bCs/>
              </w:rPr>
            </w:pPr>
            <w:r w:rsidRPr="00C4569A">
              <w:rPr>
                <w:rFonts w:eastAsia="Arial"/>
                <w:b/>
                <w:bCs/>
              </w:rPr>
              <w:t>8</w:t>
            </w:r>
          </w:p>
        </w:tc>
        <w:tc>
          <w:tcPr>
            <w:tcW w:w="1655" w:type="dxa"/>
            <w:tcBorders>
              <w:top w:val="nil"/>
              <w:left w:val="nil"/>
              <w:bottom w:val="single" w:color="auto" w:sz="8" w:space="0"/>
              <w:right w:val="single" w:color="auto" w:sz="8" w:space="0"/>
            </w:tcBorders>
            <w:shd w:val="clear" w:color="auto" w:fill="FF0000"/>
            <w:tcMar>
              <w:top w:w="0" w:type="dxa"/>
              <w:left w:w="108" w:type="dxa"/>
              <w:bottom w:w="0" w:type="dxa"/>
              <w:right w:w="108" w:type="dxa"/>
            </w:tcMar>
            <w:vAlign w:val="center"/>
            <w:hideMark/>
          </w:tcPr>
          <w:p w:rsidRPr="00C4569A" w:rsidR="005B6515" w:rsidP="00640B8F" w:rsidRDefault="005B6515" w14:paraId="1D8C542D" w14:textId="77777777">
            <w:pPr>
              <w:spacing w:before="40" w:after="40" w:line="240" w:lineRule="auto"/>
              <w:jc w:val="both"/>
              <w:rPr>
                <w:b/>
                <w:bCs/>
              </w:rPr>
            </w:pPr>
            <w:r w:rsidRPr="00C4569A">
              <w:rPr>
                <w:rFonts w:eastAsia="Arial"/>
                <w:b/>
                <w:bCs/>
              </w:rPr>
              <w:t>12</w:t>
            </w:r>
          </w:p>
        </w:tc>
        <w:tc>
          <w:tcPr>
            <w:tcW w:w="1728" w:type="dxa"/>
            <w:tcBorders>
              <w:top w:val="nil"/>
              <w:left w:val="nil"/>
              <w:bottom w:val="single" w:color="auto" w:sz="8" w:space="0"/>
              <w:right w:val="single" w:color="auto" w:sz="8" w:space="0"/>
            </w:tcBorders>
            <w:shd w:val="clear" w:color="auto" w:fill="FF0000"/>
            <w:tcMar>
              <w:top w:w="0" w:type="dxa"/>
              <w:left w:w="108" w:type="dxa"/>
              <w:bottom w:w="0" w:type="dxa"/>
              <w:right w:w="108" w:type="dxa"/>
            </w:tcMar>
            <w:vAlign w:val="center"/>
            <w:hideMark/>
          </w:tcPr>
          <w:p w:rsidRPr="00C4569A" w:rsidR="005B6515" w:rsidP="00640B8F" w:rsidRDefault="005B6515" w14:paraId="2B8602B6" w14:textId="77777777">
            <w:pPr>
              <w:spacing w:before="40" w:after="40" w:line="240" w:lineRule="auto"/>
              <w:jc w:val="both"/>
              <w:rPr>
                <w:b/>
                <w:bCs/>
              </w:rPr>
            </w:pPr>
            <w:r w:rsidRPr="00C4569A">
              <w:rPr>
                <w:rFonts w:eastAsia="Arial"/>
                <w:b/>
                <w:bCs/>
              </w:rPr>
              <w:t>16</w:t>
            </w:r>
          </w:p>
        </w:tc>
      </w:tr>
      <w:tr w:rsidRPr="00C4569A" w:rsidR="005B6515" w:rsidTr="00C83E49" w14:paraId="0013A6E2" w14:textId="77777777">
        <w:tc>
          <w:tcPr>
            <w:tcW w:w="765" w:type="dxa"/>
            <w:vAlign w:val="center"/>
            <w:hideMark/>
          </w:tcPr>
          <w:p w:rsidRPr="00C4569A" w:rsidR="005B6515" w:rsidP="00640B8F" w:rsidRDefault="005B6515" w14:paraId="073B7BBD" w14:textId="77777777">
            <w:pPr>
              <w:spacing w:after="0" w:line="240" w:lineRule="auto"/>
              <w:jc w:val="both"/>
              <w:rPr>
                <w:b/>
                <w:bCs/>
              </w:rPr>
            </w:pPr>
          </w:p>
        </w:tc>
        <w:tc>
          <w:tcPr>
            <w:tcW w:w="1620" w:type="dxa"/>
            <w:vAlign w:val="center"/>
            <w:hideMark/>
          </w:tcPr>
          <w:p w:rsidRPr="00C4569A" w:rsidR="005B6515" w:rsidP="00640B8F" w:rsidRDefault="005B6515" w14:paraId="1006C39A" w14:textId="77777777">
            <w:pPr>
              <w:spacing w:after="0" w:line="240" w:lineRule="auto"/>
              <w:jc w:val="both"/>
              <w:rPr>
                <w:bCs/>
              </w:rPr>
            </w:pPr>
          </w:p>
        </w:tc>
        <w:tc>
          <w:tcPr>
            <w:tcW w:w="21" w:type="dxa"/>
            <w:vAlign w:val="center"/>
            <w:hideMark/>
          </w:tcPr>
          <w:p w:rsidRPr="00C4569A" w:rsidR="005B6515" w:rsidP="00640B8F" w:rsidRDefault="005B6515" w14:paraId="6E8A986D" w14:textId="77777777">
            <w:pPr>
              <w:spacing w:after="0" w:line="240" w:lineRule="auto"/>
              <w:jc w:val="both"/>
              <w:rPr>
                <w:bCs/>
              </w:rPr>
            </w:pPr>
          </w:p>
        </w:tc>
        <w:tc>
          <w:tcPr>
            <w:tcW w:w="1599" w:type="dxa"/>
            <w:vAlign w:val="center"/>
            <w:hideMark/>
          </w:tcPr>
          <w:p w:rsidRPr="00C4569A" w:rsidR="005B6515" w:rsidP="00640B8F" w:rsidRDefault="005B6515" w14:paraId="56067140" w14:textId="77777777">
            <w:pPr>
              <w:spacing w:after="0" w:line="240" w:lineRule="auto"/>
              <w:jc w:val="both"/>
              <w:rPr>
                <w:bCs/>
              </w:rPr>
            </w:pPr>
          </w:p>
        </w:tc>
        <w:tc>
          <w:tcPr>
            <w:tcW w:w="1620" w:type="dxa"/>
            <w:vAlign w:val="center"/>
            <w:hideMark/>
          </w:tcPr>
          <w:p w:rsidRPr="00C4569A" w:rsidR="005B6515" w:rsidP="00640B8F" w:rsidRDefault="005B6515" w14:paraId="50339491" w14:textId="77777777">
            <w:pPr>
              <w:spacing w:after="0" w:line="240" w:lineRule="auto"/>
              <w:jc w:val="both"/>
              <w:rPr>
                <w:bCs/>
              </w:rPr>
            </w:pPr>
          </w:p>
        </w:tc>
        <w:tc>
          <w:tcPr>
            <w:tcW w:w="1655" w:type="dxa"/>
            <w:vAlign w:val="center"/>
            <w:hideMark/>
          </w:tcPr>
          <w:p w:rsidRPr="00C4569A" w:rsidR="005B6515" w:rsidP="00640B8F" w:rsidRDefault="005B6515" w14:paraId="65D7633A" w14:textId="77777777">
            <w:pPr>
              <w:spacing w:after="0" w:line="240" w:lineRule="auto"/>
              <w:jc w:val="both"/>
              <w:rPr>
                <w:bCs/>
              </w:rPr>
            </w:pPr>
          </w:p>
        </w:tc>
        <w:tc>
          <w:tcPr>
            <w:tcW w:w="1728" w:type="dxa"/>
            <w:vAlign w:val="center"/>
            <w:hideMark/>
          </w:tcPr>
          <w:p w:rsidRPr="00C4569A" w:rsidR="005B6515" w:rsidP="00640B8F" w:rsidRDefault="005B6515" w14:paraId="13069F22" w14:textId="77777777">
            <w:pPr>
              <w:spacing w:after="0" w:line="240" w:lineRule="auto"/>
              <w:jc w:val="both"/>
              <w:rPr>
                <w:bCs/>
              </w:rPr>
            </w:pPr>
          </w:p>
        </w:tc>
      </w:tr>
    </w:tbl>
    <w:p w:rsidRPr="00C4569A" w:rsidR="005B6515" w:rsidP="00640B8F" w:rsidRDefault="005B6515" w14:paraId="0CF5E32D" w14:textId="77777777">
      <w:pPr>
        <w:spacing w:after="0" w:line="240" w:lineRule="auto"/>
        <w:jc w:val="both"/>
        <w:rPr>
          <w:bCs/>
        </w:rPr>
      </w:pPr>
    </w:p>
    <w:p w:rsidRPr="00C4569A" w:rsidR="005B6515" w:rsidP="00640B8F" w:rsidRDefault="005B6515" w14:paraId="5018FC3B" w14:textId="77777777">
      <w:pPr>
        <w:spacing w:after="0" w:line="240" w:lineRule="auto"/>
        <w:jc w:val="both"/>
        <w:rPr>
          <w:bCs/>
        </w:rPr>
      </w:pPr>
      <w:r w:rsidRPr="00C4569A">
        <w:rPr>
          <w:rFonts w:eastAsia="Arial"/>
          <w:bCs/>
        </w:rPr>
        <w:t>Once a risk score has been calculated the overall risk status for a particular area of concern can be categorised with a response assigned that falls within the following definitions:</w:t>
      </w:r>
    </w:p>
    <w:p w:rsidRPr="00C4569A" w:rsidR="005B6515" w:rsidP="00640B8F" w:rsidRDefault="005B6515" w14:paraId="6991447B" w14:textId="77777777">
      <w:pPr>
        <w:spacing w:after="0" w:line="240" w:lineRule="auto"/>
        <w:jc w:val="both"/>
        <w:rPr>
          <w:bCs/>
        </w:rPr>
      </w:pPr>
    </w:p>
    <w:tbl>
      <w:tblPr>
        <w:tblW w:w="9503" w:type="dxa"/>
        <w:tblCellMar>
          <w:left w:w="0" w:type="dxa"/>
          <w:right w:w="0" w:type="dxa"/>
        </w:tblCellMar>
        <w:tblLook w:val="04A0" w:firstRow="1" w:lastRow="0" w:firstColumn="1" w:lastColumn="0" w:noHBand="0" w:noVBand="1"/>
      </w:tblPr>
      <w:tblGrid>
        <w:gridCol w:w="1222"/>
        <w:gridCol w:w="1825"/>
        <w:gridCol w:w="6456"/>
      </w:tblGrid>
      <w:tr w:rsidRPr="00C4569A" w:rsidR="005B6515" w:rsidTr="00C83E49" w14:paraId="38746423" w14:textId="77777777">
        <w:trPr>
          <w:trHeight w:val="670"/>
        </w:trPr>
        <w:tc>
          <w:tcPr>
            <w:tcW w:w="1222" w:type="dxa"/>
            <w:tcBorders>
              <w:top w:val="single" w:color="auto" w:sz="8" w:space="0"/>
              <w:left w:val="single" w:color="auto" w:sz="8" w:space="0"/>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04FD23A4" w14:textId="77777777">
            <w:pPr>
              <w:spacing w:before="40" w:after="40" w:line="240" w:lineRule="auto"/>
              <w:jc w:val="both"/>
              <w:rPr>
                <w:b/>
                <w:bCs/>
              </w:rPr>
            </w:pPr>
            <w:r w:rsidRPr="00C4569A">
              <w:rPr>
                <w:rFonts w:eastAsia="Arial"/>
                <w:b/>
                <w:bCs/>
              </w:rPr>
              <w:t>SCORE</w:t>
            </w:r>
          </w:p>
        </w:tc>
        <w:tc>
          <w:tcPr>
            <w:tcW w:w="1825" w:type="dxa"/>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7E4CEED7" w14:textId="77777777">
            <w:pPr>
              <w:spacing w:before="40" w:after="40" w:line="240" w:lineRule="auto"/>
              <w:jc w:val="both"/>
              <w:rPr>
                <w:b/>
                <w:bCs/>
              </w:rPr>
            </w:pPr>
            <w:r w:rsidRPr="00C4569A">
              <w:rPr>
                <w:rFonts w:eastAsia="Arial"/>
                <w:b/>
                <w:bCs/>
              </w:rPr>
              <w:t>RISK CATEGORY</w:t>
            </w:r>
          </w:p>
        </w:tc>
        <w:tc>
          <w:tcPr>
            <w:tcW w:w="6456" w:type="dxa"/>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6873AB02" w14:textId="77777777">
            <w:pPr>
              <w:spacing w:before="40" w:after="40" w:line="240" w:lineRule="auto"/>
              <w:jc w:val="both"/>
              <w:rPr>
                <w:b/>
                <w:bCs/>
              </w:rPr>
            </w:pPr>
            <w:r w:rsidRPr="00C4569A">
              <w:rPr>
                <w:rFonts w:eastAsia="Arial"/>
                <w:b/>
                <w:bCs/>
              </w:rPr>
              <w:t>RESPONSE</w:t>
            </w:r>
          </w:p>
        </w:tc>
      </w:tr>
      <w:tr w:rsidRPr="00C4569A" w:rsidR="005B6515" w:rsidTr="00C83E49" w14:paraId="2235AFA1" w14:textId="77777777">
        <w:trPr>
          <w:trHeight w:val="656"/>
        </w:trPr>
        <w:tc>
          <w:tcPr>
            <w:tcW w:w="122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64326895" w14:textId="77777777">
            <w:pPr>
              <w:spacing w:before="40" w:after="40" w:line="240" w:lineRule="auto"/>
              <w:jc w:val="both"/>
              <w:rPr>
                <w:b/>
                <w:bCs/>
              </w:rPr>
            </w:pPr>
            <w:r w:rsidRPr="00C4569A">
              <w:rPr>
                <w:rFonts w:eastAsia="Arial"/>
                <w:b/>
                <w:bCs/>
              </w:rPr>
              <w:t>1 – 5</w:t>
            </w:r>
          </w:p>
        </w:tc>
        <w:tc>
          <w:tcPr>
            <w:tcW w:w="1825" w:type="dxa"/>
            <w:tcBorders>
              <w:top w:val="nil"/>
              <w:left w:val="nil"/>
              <w:bottom w:val="single" w:color="auto" w:sz="8" w:space="0"/>
              <w:right w:val="single" w:color="auto" w:sz="8" w:space="0"/>
            </w:tcBorders>
            <w:shd w:val="clear" w:color="auto" w:fill="FFFF00"/>
            <w:tcMar>
              <w:top w:w="0" w:type="dxa"/>
              <w:left w:w="108" w:type="dxa"/>
              <w:bottom w:w="0" w:type="dxa"/>
              <w:right w:w="108" w:type="dxa"/>
            </w:tcMar>
            <w:vAlign w:val="center"/>
            <w:hideMark/>
          </w:tcPr>
          <w:p w:rsidRPr="00C4569A" w:rsidR="005B6515" w:rsidP="00640B8F" w:rsidRDefault="005B6515" w14:paraId="7CE2FC1C" w14:textId="77777777">
            <w:pPr>
              <w:spacing w:before="40" w:after="40" w:line="240" w:lineRule="auto"/>
              <w:jc w:val="both"/>
              <w:rPr>
                <w:b/>
                <w:bCs/>
              </w:rPr>
            </w:pPr>
            <w:r w:rsidRPr="00C4569A">
              <w:rPr>
                <w:rFonts w:eastAsia="Arial"/>
                <w:b/>
                <w:bCs/>
              </w:rPr>
              <w:t>LOW</w:t>
            </w:r>
          </w:p>
        </w:tc>
        <w:tc>
          <w:tcPr>
            <w:tcW w:w="64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2AEEB22A" w14:textId="77777777">
            <w:pPr>
              <w:spacing w:before="40" w:after="40" w:line="240" w:lineRule="auto"/>
              <w:jc w:val="both"/>
              <w:rPr>
                <w:bCs/>
              </w:rPr>
            </w:pPr>
            <w:r w:rsidRPr="00C4569A">
              <w:rPr>
                <w:rFonts w:eastAsia="Arial"/>
                <w:bCs/>
              </w:rPr>
              <w:t>Monitor, may require further information or action</w:t>
            </w:r>
          </w:p>
        </w:tc>
      </w:tr>
      <w:tr w:rsidRPr="00C4569A" w:rsidR="005B6515" w:rsidTr="00C83E49" w14:paraId="63346BA0" w14:textId="77777777">
        <w:trPr>
          <w:trHeight w:val="700"/>
        </w:trPr>
        <w:tc>
          <w:tcPr>
            <w:tcW w:w="122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009F7A13" w14:textId="77777777">
            <w:pPr>
              <w:spacing w:before="40" w:after="40" w:line="240" w:lineRule="auto"/>
              <w:jc w:val="both"/>
              <w:rPr>
                <w:b/>
                <w:bCs/>
              </w:rPr>
            </w:pPr>
            <w:r w:rsidRPr="00C4569A">
              <w:rPr>
                <w:rFonts w:eastAsia="Arial"/>
                <w:b/>
                <w:bCs/>
              </w:rPr>
              <w:t>6 – 8</w:t>
            </w:r>
          </w:p>
        </w:tc>
        <w:tc>
          <w:tcPr>
            <w:tcW w:w="1825" w:type="dxa"/>
            <w:tcBorders>
              <w:top w:val="nil"/>
              <w:left w:val="nil"/>
              <w:bottom w:val="single" w:color="auto" w:sz="8" w:space="0"/>
              <w:right w:val="single" w:color="auto" w:sz="8" w:space="0"/>
            </w:tcBorders>
            <w:shd w:val="clear" w:color="auto" w:fill="FF9900"/>
            <w:tcMar>
              <w:top w:w="0" w:type="dxa"/>
              <w:left w:w="108" w:type="dxa"/>
              <w:bottom w:w="0" w:type="dxa"/>
              <w:right w:w="108" w:type="dxa"/>
            </w:tcMar>
            <w:vAlign w:val="center"/>
          </w:tcPr>
          <w:p w:rsidRPr="00C4569A" w:rsidR="005B6515" w:rsidP="00640B8F" w:rsidRDefault="005B6515" w14:paraId="011AE26E" w14:textId="77777777">
            <w:pPr>
              <w:spacing w:before="40" w:after="40" w:line="240" w:lineRule="auto"/>
              <w:jc w:val="both"/>
              <w:rPr>
                <w:b/>
                <w:bCs/>
              </w:rPr>
            </w:pPr>
            <w:r w:rsidRPr="00C4569A">
              <w:rPr>
                <w:rFonts w:eastAsia="Arial"/>
                <w:b/>
                <w:bCs/>
              </w:rPr>
              <w:t>MEDIUM</w:t>
            </w:r>
          </w:p>
          <w:p w:rsidRPr="00C4569A" w:rsidR="005B6515" w:rsidP="00640B8F" w:rsidRDefault="005B6515" w14:paraId="7F6D39ED" w14:textId="77777777">
            <w:pPr>
              <w:spacing w:before="40" w:after="40" w:line="240" w:lineRule="auto"/>
              <w:jc w:val="both"/>
              <w:rPr>
                <w:bCs/>
              </w:rPr>
            </w:pPr>
          </w:p>
        </w:tc>
        <w:tc>
          <w:tcPr>
            <w:tcW w:w="64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1C5425A2" w14:textId="77777777">
            <w:pPr>
              <w:spacing w:before="40" w:after="40" w:line="240" w:lineRule="auto"/>
              <w:jc w:val="both"/>
              <w:rPr>
                <w:bCs/>
              </w:rPr>
            </w:pPr>
            <w:r w:rsidRPr="00C4569A">
              <w:rPr>
                <w:rFonts w:eastAsia="Arial"/>
                <w:bCs/>
              </w:rPr>
              <w:t>Monitor, further information or action required within prescribed timeframe</w:t>
            </w:r>
          </w:p>
        </w:tc>
      </w:tr>
      <w:tr w:rsidRPr="00C4569A" w:rsidR="005B6515" w:rsidTr="00C83E49" w14:paraId="4454F79F" w14:textId="77777777">
        <w:trPr>
          <w:trHeight w:val="387"/>
        </w:trPr>
        <w:tc>
          <w:tcPr>
            <w:tcW w:w="122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6D11C6AB" w14:textId="77777777">
            <w:pPr>
              <w:spacing w:before="40" w:after="40" w:line="240" w:lineRule="auto"/>
              <w:jc w:val="both"/>
              <w:rPr>
                <w:b/>
                <w:bCs/>
              </w:rPr>
            </w:pPr>
            <w:r w:rsidRPr="00C4569A">
              <w:rPr>
                <w:rFonts w:eastAsia="Arial"/>
                <w:b/>
                <w:bCs/>
              </w:rPr>
              <w:t>9 – 16</w:t>
            </w:r>
          </w:p>
        </w:tc>
        <w:tc>
          <w:tcPr>
            <w:tcW w:w="1825" w:type="dxa"/>
            <w:tcBorders>
              <w:top w:val="nil"/>
              <w:left w:val="nil"/>
              <w:bottom w:val="single" w:color="auto" w:sz="8" w:space="0"/>
              <w:right w:val="single" w:color="auto" w:sz="8" w:space="0"/>
            </w:tcBorders>
            <w:shd w:val="clear" w:color="auto" w:fill="FF0000"/>
            <w:tcMar>
              <w:top w:w="0" w:type="dxa"/>
              <w:left w:w="108" w:type="dxa"/>
              <w:bottom w:w="0" w:type="dxa"/>
              <w:right w:w="108" w:type="dxa"/>
            </w:tcMar>
            <w:vAlign w:val="center"/>
            <w:hideMark/>
          </w:tcPr>
          <w:p w:rsidRPr="00C4569A" w:rsidR="005B6515" w:rsidP="00640B8F" w:rsidRDefault="005B6515" w14:paraId="5DFF7D63" w14:textId="77777777">
            <w:pPr>
              <w:spacing w:before="40" w:after="40" w:line="240" w:lineRule="auto"/>
              <w:jc w:val="both"/>
              <w:rPr>
                <w:b/>
                <w:bCs/>
              </w:rPr>
            </w:pPr>
            <w:r w:rsidRPr="00C4569A">
              <w:rPr>
                <w:rFonts w:eastAsia="Arial"/>
                <w:b/>
                <w:bCs/>
              </w:rPr>
              <w:t>HIGH</w:t>
            </w:r>
          </w:p>
        </w:tc>
        <w:tc>
          <w:tcPr>
            <w:tcW w:w="6456"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2D7A3521" w14:textId="77777777">
            <w:pPr>
              <w:spacing w:before="40" w:after="40" w:line="240" w:lineRule="auto"/>
              <w:jc w:val="both"/>
              <w:rPr>
                <w:bCs/>
              </w:rPr>
            </w:pPr>
            <w:r w:rsidRPr="00C4569A">
              <w:rPr>
                <w:rFonts w:eastAsia="Arial"/>
                <w:bCs/>
              </w:rPr>
              <w:t>Urgent Action Required</w:t>
            </w:r>
          </w:p>
        </w:tc>
      </w:tr>
    </w:tbl>
    <w:p w:rsidRPr="00C4569A" w:rsidR="005B6515" w:rsidP="00640B8F" w:rsidRDefault="005B6515" w14:paraId="0AAC774A" w14:textId="77777777">
      <w:pPr>
        <w:spacing w:after="0" w:line="240" w:lineRule="auto"/>
        <w:jc w:val="both"/>
        <w:rPr>
          <w:bCs/>
        </w:rPr>
      </w:pPr>
    </w:p>
    <w:p w:rsidRPr="00C4569A" w:rsidR="005B6515" w:rsidP="00640B8F" w:rsidRDefault="005B6515" w14:paraId="15691446" w14:textId="77777777">
      <w:pPr>
        <w:spacing w:after="0" w:line="240" w:lineRule="auto"/>
        <w:jc w:val="both"/>
        <w:rPr>
          <w:bCs/>
        </w:rPr>
      </w:pPr>
      <w:r w:rsidRPr="00C4569A">
        <w:rPr>
          <w:rFonts w:eastAsia="Arial"/>
          <w:bCs/>
        </w:rPr>
        <w:t>While these are the action and reporting thresholds:</w:t>
      </w:r>
    </w:p>
    <w:p w:rsidRPr="00C4569A" w:rsidR="005B6515" w:rsidP="00640B8F" w:rsidRDefault="005B6515" w14:paraId="7B3B725B" w14:textId="77777777">
      <w:pPr>
        <w:spacing w:after="0" w:line="240" w:lineRule="auto"/>
        <w:jc w:val="both"/>
        <w:rPr>
          <w:bCs/>
        </w:rPr>
      </w:pPr>
    </w:p>
    <w:tbl>
      <w:tblPr>
        <w:tblW w:w="9924" w:type="dxa"/>
        <w:tblInd w:w="-436" w:type="dxa"/>
        <w:tblCellMar>
          <w:left w:w="0" w:type="dxa"/>
          <w:right w:w="0" w:type="dxa"/>
        </w:tblCellMar>
        <w:tblLook w:val="04A0" w:firstRow="1" w:lastRow="0" w:firstColumn="1" w:lastColumn="0" w:noHBand="0" w:noVBand="1"/>
      </w:tblPr>
      <w:tblGrid>
        <w:gridCol w:w="1116"/>
        <w:gridCol w:w="8808"/>
      </w:tblGrid>
      <w:tr w:rsidRPr="00C4569A" w:rsidR="005B6515" w:rsidTr="00906A88" w14:paraId="7CC11D3C" w14:textId="77777777">
        <w:tc>
          <w:tcPr>
            <w:tcW w:w="993" w:type="dxa"/>
            <w:tcBorders>
              <w:top w:val="single" w:color="auto" w:sz="8" w:space="0"/>
              <w:left w:val="single" w:color="auto" w:sz="8" w:space="0"/>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329EFE5A" w14:textId="77777777">
            <w:pPr>
              <w:spacing w:before="40" w:after="40" w:line="240" w:lineRule="auto"/>
              <w:jc w:val="both"/>
              <w:rPr>
                <w:b/>
                <w:bCs/>
              </w:rPr>
            </w:pPr>
            <w:r w:rsidRPr="00C4569A">
              <w:rPr>
                <w:rFonts w:eastAsia="Arial"/>
                <w:b/>
                <w:bCs/>
              </w:rPr>
              <w:t>SCORE</w:t>
            </w:r>
          </w:p>
        </w:tc>
        <w:tc>
          <w:tcPr>
            <w:tcW w:w="8931" w:type="dxa"/>
            <w:tcBorders>
              <w:top w:val="single" w:color="auto" w:sz="8" w:space="0"/>
              <w:left w:val="nil"/>
              <w:bottom w:val="single" w:color="auto" w:sz="8" w:space="0"/>
              <w:right w:val="single" w:color="auto" w:sz="8" w:space="0"/>
            </w:tcBorders>
            <w:shd w:val="clear" w:color="auto" w:fill="5B9BD5" w:themeFill="accent1"/>
            <w:tcMar>
              <w:top w:w="0" w:type="dxa"/>
              <w:left w:w="108" w:type="dxa"/>
              <w:bottom w:w="0" w:type="dxa"/>
              <w:right w:w="108" w:type="dxa"/>
            </w:tcMar>
            <w:vAlign w:val="center"/>
            <w:hideMark/>
          </w:tcPr>
          <w:p w:rsidRPr="00C4569A" w:rsidR="005B6515" w:rsidP="00640B8F" w:rsidRDefault="005B6515" w14:paraId="18908EC0" w14:textId="568858F4">
            <w:pPr>
              <w:spacing w:before="40" w:after="40" w:line="240" w:lineRule="auto"/>
              <w:jc w:val="both"/>
              <w:rPr>
                <w:b/>
                <w:bCs/>
              </w:rPr>
            </w:pPr>
            <w:r w:rsidRPr="00C4569A">
              <w:rPr>
                <w:rFonts w:eastAsia="Arial"/>
                <w:b/>
                <w:bCs/>
              </w:rPr>
              <w:t>Monitoring required</w:t>
            </w:r>
          </w:p>
        </w:tc>
      </w:tr>
      <w:tr w:rsidRPr="00C4569A" w:rsidR="005B6515" w:rsidTr="00906A88" w14:paraId="47674D85"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178B7D90" w14:textId="77777777">
            <w:pPr>
              <w:spacing w:before="40" w:after="40" w:line="240" w:lineRule="auto"/>
              <w:jc w:val="both"/>
              <w:rPr>
                <w:b/>
                <w:bCs/>
              </w:rPr>
            </w:pPr>
            <w:r w:rsidRPr="00C4569A">
              <w:rPr>
                <w:rFonts w:eastAsia="Arial"/>
                <w:b/>
                <w:bCs/>
              </w:rPr>
              <w:t>1 – 7</w:t>
            </w:r>
          </w:p>
        </w:tc>
        <w:tc>
          <w:tcPr>
            <w:tcW w:w="8931" w:type="dxa"/>
            <w:tcBorders>
              <w:top w:val="nil"/>
              <w:left w:val="nil"/>
              <w:bottom w:val="single" w:color="auto" w:sz="8" w:space="0"/>
              <w:right w:val="single" w:color="auto" w:sz="8" w:space="0"/>
            </w:tcBorders>
            <w:tcMar>
              <w:top w:w="0" w:type="dxa"/>
              <w:left w:w="108" w:type="dxa"/>
              <w:bottom w:w="0" w:type="dxa"/>
              <w:right w:w="108" w:type="dxa"/>
            </w:tcMar>
            <w:vAlign w:val="center"/>
          </w:tcPr>
          <w:p w:rsidRPr="00C4569A" w:rsidR="005B6515" w:rsidP="00640B8F" w:rsidRDefault="005B6515" w14:paraId="5D5CAD0A" w14:textId="77777777">
            <w:pPr>
              <w:spacing w:before="40" w:after="40" w:line="240" w:lineRule="auto"/>
              <w:jc w:val="both"/>
              <w:rPr>
                <w:bCs/>
              </w:rPr>
            </w:pPr>
            <w:r w:rsidRPr="00C4569A">
              <w:rPr>
                <w:rFonts w:eastAsia="Arial"/>
                <w:bCs/>
              </w:rPr>
              <w:t xml:space="preserve">Local monitoring HEIW and </w:t>
            </w:r>
            <w:r w:rsidRPr="00C4569A">
              <w:rPr>
                <w:rFonts w:eastAsia="Arial"/>
              </w:rPr>
              <w:t>local education provider (LEP)</w:t>
            </w:r>
          </w:p>
        </w:tc>
      </w:tr>
      <w:tr w:rsidRPr="00C4569A" w:rsidR="005B6515" w:rsidTr="00906A88" w14:paraId="46F7D929"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6115CEF1" w14:textId="77777777">
            <w:pPr>
              <w:spacing w:before="40" w:after="40" w:line="240" w:lineRule="auto"/>
              <w:jc w:val="both"/>
              <w:rPr>
                <w:b/>
                <w:bCs/>
              </w:rPr>
            </w:pPr>
            <w:r w:rsidRPr="00C4569A">
              <w:rPr>
                <w:rFonts w:eastAsia="Arial"/>
                <w:b/>
                <w:bCs/>
              </w:rPr>
              <w:t>8</w:t>
            </w:r>
          </w:p>
        </w:tc>
        <w:tc>
          <w:tcPr>
            <w:tcW w:w="8931" w:type="dxa"/>
            <w:tcBorders>
              <w:top w:val="nil"/>
              <w:left w:val="nil"/>
              <w:bottom w:val="single" w:color="auto" w:sz="8" w:space="0"/>
              <w:right w:val="single" w:color="auto" w:sz="8" w:space="0"/>
            </w:tcBorders>
            <w:tcMar>
              <w:top w:w="0" w:type="dxa"/>
              <w:left w:w="108" w:type="dxa"/>
              <w:bottom w:w="0" w:type="dxa"/>
              <w:right w:w="108" w:type="dxa"/>
            </w:tcMar>
            <w:vAlign w:val="center"/>
          </w:tcPr>
          <w:p w:rsidRPr="00C4569A" w:rsidR="005B6515" w:rsidP="00640B8F" w:rsidRDefault="005B6515" w14:paraId="1CB0D569" w14:textId="77777777">
            <w:pPr>
              <w:spacing w:before="40" w:after="40" w:line="240" w:lineRule="auto"/>
              <w:jc w:val="both"/>
              <w:rPr>
                <w:bCs/>
              </w:rPr>
            </w:pPr>
            <w:r w:rsidRPr="00C4569A">
              <w:rPr>
                <w:rFonts w:eastAsia="Arial"/>
                <w:bCs/>
              </w:rPr>
              <w:t>Routine monitoring HEIW and LEP but reported to General Medical Council (GMC)</w:t>
            </w:r>
          </w:p>
        </w:tc>
      </w:tr>
      <w:tr w:rsidRPr="00C4569A" w:rsidR="005B6515" w:rsidTr="00906A88" w14:paraId="33093DD2"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2D52E6B1" w14:textId="77777777">
            <w:pPr>
              <w:spacing w:before="40" w:after="40" w:line="240" w:lineRule="auto"/>
              <w:jc w:val="both"/>
              <w:rPr>
                <w:b/>
                <w:bCs/>
              </w:rPr>
            </w:pPr>
            <w:r w:rsidRPr="00C4569A">
              <w:rPr>
                <w:rFonts w:eastAsia="Arial"/>
                <w:b/>
                <w:bCs/>
              </w:rPr>
              <w:t>9 – 12</w:t>
            </w:r>
          </w:p>
        </w:tc>
        <w:tc>
          <w:tcPr>
            <w:tcW w:w="8931"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6068E43F" w14:textId="77777777">
            <w:pPr>
              <w:spacing w:before="40" w:after="40" w:line="240" w:lineRule="auto"/>
              <w:jc w:val="both"/>
              <w:rPr>
                <w:bCs/>
              </w:rPr>
            </w:pPr>
            <w:r w:rsidRPr="00C4569A">
              <w:rPr>
                <w:rFonts w:eastAsia="Arial"/>
                <w:bCs/>
              </w:rPr>
              <w:t>Enhanced Monitoring Considered HEIW and LEP with possible GMC input</w:t>
            </w:r>
          </w:p>
        </w:tc>
      </w:tr>
      <w:tr w:rsidRPr="00C4569A" w:rsidR="005B6515" w:rsidTr="00906A88" w14:paraId="59602961" w14:textId="77777777">
        <w:tc>
          <w:tcPr>
            <w:tcW w:w="99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04958193" w14:textId="77777777">
            <w:pPr>
              <w:spacing w:before="40" w:after="40" w:line="240" w:lineRule="auto"/>
              <w:jc w:val="both"/>
              <w:rPr>
                <w:b/>
                <w:bCs/>
              </w:rPr>
            </w:pPr>
            <w:r w:rsidRPr="00C4569A">
              <w:rPr>
                <w:rFonts w:eastAsia="Arial"/>
                <w:b/>
                <w:bCs/>
              </w:rPr>
              <w:t>16</w:t>
            </w:r>
          </w:p>
        </w:tc>
        <w:tc>
          <w:tcPr>
            <w:tcW w:w="8931"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C4569A" w:rsidR="005B6515" w:rsidP="00640B8F" w:rsidRDefault="005B6515" w14:paraId="7698A789" w14:textId="77777777">
            <w:pPr>
              <w:spacing w:before="40" w:after="40" w:line="240" w:lineRule="auto"/>
              <w:jc w:val="both"/>
              <w:rPr>
                <w:bCs/>
              </w:rPr>
            </w:pPr>
            <w:r w:rsidRPr="00C4569A">
              <w:rPr>
                <w:rFonts w:eastAsia="Arial"/>
                <w:bCs/>
              </w:rPr>
              <w:t>Conditions considered by HEIW and LEP with GMC input</w:t>
            </w:r>
          </w:p>
        </w:tc>
      </w:tr>
    </w:tbl>
    <w:p w:rsidRPr="00C4569A" w:rsidR="005B6515" w:rsidP="00640B8F" w:rsidRDefault="005B6515" w14:paraId="59205CC2" w14:textId="77777777">
      <w:pPr>
        <w:spacing w:after="0" w:line="240" w:lineRule="auto"/>
        <w:jc w:val="both"/>
        <w:rPr>
          <w:bCs/>
        </w:rPr>
      </w:pPr>
    </w:p>
    <w:p w:rsidRPr="00C4569A" w:rsidR="005B6515" w:rsidP="00640B8F" w:rsidRDefault="005B6515" w14:paraId="4993553E" w14:textId="77777777">
      <w:pPr>
        <w:spacing w:after="0" w:line="240" w:lineRule="auto"/>
        <w:jc w:val="both"/>
        <w:rPr>
          <w:bCs/>
        </w:rPr>
      </w:pPr>
      <w:r w:rsidRPr="00C4569A">
        <w:rPr>
          <w:rFonts w:eastAsia="Arial"/>
          <w:bCs/>
        </w:rPr>
        <w:t xml:space="preserve">HEIW Quality Unit instigates ‘targeted visits’ as part of HEIW’s Quality Management Framework where the risks score is considered high or where there has been a concern raised but no evidence of improvement. </w:t>
      </w:r>
    </w:p>
    <w:p w:rsidRPr="00C4569A" w:rsidR="005B6515" w:rsidP="00640B8F" w:rsidRDefault="005B6515" w14:paraId="343A1267" w14:textId="77777777">
      <w:pPr>
        <w:spacing w:after="0" w:line="240" w:lineRule="auto"/>
        <w:jc w:val="both"/>
        <w:rPr>
          <w:bCs/>
        </w:rPr>
      </w:pPr>
    </w:p>
    <w:p w:rsidRPr="00C4569A" w:rsidR="005B6515" w:rsidP="00640B8F" w:rsidRDefault="005B6515" w14:paraId="32E0BBF5" w14:textId="77777777">
      <w:pPr>
        <w:spacing w:after="0" w:line="240" w:lineRule="auto"/>
        <w:jc w:val="both"/>
        <w:rPr>
          <w:bCs/>
        </w:rPr>
      </w:pPr>
      <w:r w:rsidRPr="00C4569A">
        <w:rPr>
          <w:rFonts w:eastAsia="Arial"/>
          <w:bCs/>
        </w:rPr>
        <w:t xml:space="preserve">The reports from these visits are reported to the Workforce and OD Committee once in final form and an action plan has been produced to address the issues and recommendation. Progress is then reported as part of the HEIW risk register report which is a regular agenda item. </w:t>
      </w:r>
    </w:p>
    <w:p w:rsidRPr="00C4569A" w:rsidR="005B6515" w:rsidP="00640B8F" w:rsidRDefault="005B6515" w14:paraId="729764DE" w14:textId="77777777">
      <w:pPr>
        <w:pStyle w:val="ListParagraph"/>
        <w:spacing w:after="0" w:line="240" w:lineRule="auto"/>
        <w:jc w:val="both"/>
        <w:rPr>
          <w:b/>
        </w:rPr>
      </w:pPr>
    </w:p>
    <w:p w:rsidRPr="00C4569A" w:rsidR="005B6515" w:rsidP="00640B8F" w:rsidRDefault="005B6515" w14:paraId="350581B3" w14:textId="77777777">
      <w:pPr>
        <w:pStyle w:val="ListParagraph"/>
        <w:numPr>
          <w:ilvl w:val="0"/>
          <w:numId w:val="1"/>
        </w:numPr>
        <w:spacing w:after="0" w:line="240" w:lineRule="auto"/>
        <w:jc w:val="both"/>
        <w:rPr>
          <w:b/>
        </w:rPr>
      </w:pPr>
      <w:r w:rsidRPr="00C4569A">
        <w:rPr>
          <w:rFonts w:eastAsia="Arial"/>
          <w:b/>
        </w:rPr>
        <w:t>GOVERNANCE AND RISK ISSUES</w:t>
      </w:r>
    </w:p>
    <w:p w:rsidRPr="00C4569A" w:rsidR="00B026EC" w:rsidP="00640B8F" w:rsidRDefault="00B026EC" w14:paraId="2BE41A41" w14:textId="77777777">
      <w:pPr>
        <w:pStyle w:val="ListParagraph"/>
        <w:spacing w:after="0" w:line="240" w:lineRule="auto"/>
        <w:jc w:val="both"/>
        <w:rPr>
          <w:b/>
        </w:rPr>
      </w:pPr>
    </w:p>
    <w:p w:rsidRPr="00B67997" w:rsidR="00B67997" w:rsidP="00640B8F" w:rsidRDefault="00B67997" w14:paraId="248A175C" w14:textId="64B9BBD6">
      <w:pPr>
        <w:spacing w:after="0" w:line="240" w:lineRule="auto"/>
        <w:jc w:val="both"/>
        <w:rPr>
          <w:rFonts w:eastAsia="Arial"/>
        </w:rPr>
      </w:pPr>
      <w:r w:rsidRPr="00B67997">
        <w:rPr>
          <w:rFonts w:eastAsia="Arial"/>
        </w:rPr>
        <w:t xml:space="preserve">Health Education and Improvement Wales (HEIW) undertook a targeted visit to Obstetrics and Gynaecology at Singleton Hospital on 8 May 2026. The visit formed part of HEIW’s Quality Management Framework and was undertaken to assess whether improvements implemented following the previous targeted visit in November 2025 had been sustained and to review progress against previously identified concerns. These concerns related to </w:t>
      </w:r>
      <w:r w:rsidRPr="00B67997">
        <w:rPr>
          <w:rFonts w:eastAsia="Arial"/>
        </w:rPr>
        <w:t xml:space="preserve">clinical handover processes, senior supervision within clinics, training opportunities, Educational Development Time, study leave and resident working patterns. </w:t>
      </w:r>
    </w:p>
    <w:p w:rsidR="00B67997" w:rsidP="00640B8F" w:rsidRDefault="00B67997" w14:paraId="6376EEF3" w14:textId="77777777">
      <w:pPr>
        <w:spacing w:after="0" w:line="240" w:lineRule="auto"/>
        <w:jc w:val="both"/>
        <w:rPr>
          <w:rFonts w:eastAsia="Arial"/>
        </w:rPr>
      </w:pPr>
    </w:p>
    <w:p w:rsidR="00B67997" w:rsidP="00640B8F" w:rsidRDefault="00B67997" w14:paraId="60AEE635" w14:textId="24FB9B06">
      <w:pPr>
        <w:spacing w:after="0" w:line="240" w:lineRule="auto"/>
        <w:jc w:val="both"/>
        <w:rPr>
          <w:rFonts w:eastAsia="Arial"/>
        </w:rPr>
      </w:pPr>
      <w:r w:rsidRPr="00B67997">
        <w:rPr>
          <w:rFonts w:eastAsia="Arial"/>
        </w:rPr>
        <w:t xml:space="preserve">The specialty entered the visit with a HEIW risk rating of 5. Following review of the evidence provided and feedback gathered during the visit, HEIW confirmed that the risk rating remains unchanged. While a number of areas requiring further development were identified, HEIW acknowledged significant progress across the department and confirmed that improvements implemented following the previous visit had been embedded within routine practice. </w:t>
      </w:r>
    </w:p>
    <w:p w:rsidR="00B67997" w:rsidP="00640B8F" w:rsidRDefault="00B67997" w14:paraId="3099BB44" w14:textId="77777777">
      <w:pPr>
        <w:spacing w:after="0" w:line="240" w:lineRule="auto"/>
        <w:jc w:val="both"/>
        <w:rPr>
          <w:rFonts w:eastAsia="Arial"/>
        </w:rPr>
      </w:pPr>
    </w:p>
    <w:p w:rsidRPr="00B67997" w:rsidR="00B67997" w:rsidP="00640B8F" w:rsidRDefault="00B67997" w14:paraId="30C26B87" w14:textId="7E4823FE">
      <w:pPr>
        <w:spacing w:after="0" w:line="240" w:lineRule="auto"/>
        <w:jc w:val="both"/>
        <w:rPr>
          <w:rFonts w:eastAsia="Arial"/>
        </w:rPr>
      </w:pPr>
      <w:r w:rsidRPr="00B67997">
        <w:rPr>
          <w:rFonts w:eastAsia="Arial"/>
        </w:rPr>
        <w:t xml:space="preserve">The visit identified several areas working well, including a supportive and inclusive departmental culture, effective educational supervision arrangements, strengthened clinical handover processes, constructive consultant feedback, positive theatre training opportunities and established civility and wellbeing initiatives. Residents also reported feeling able to raise concerns within the department. Areas identified for further improvement included consistency of direct consultant supervision within some clinics, limited exposure to ultrasound training opportunities, rota and staffing pressures impacting educational opportunities, variable access to Educational Development Time for some resident groups and the impact of service pressures on training delivery. </w:t>
      </w:r>
    </w:p>
    <w:p w:rsidR="00B67997" w:rsidP="00640B8F" w:rsidRDefault="00B67997" w14:paraId="491876B6" w14:textId="77777777">
      <w:pPr>
        <w:spacing w:after="0" w:line="240" w:lineRule="auto"/>
        <w:jc w:val="both"/>
        <w:rPr>
          <w:rFonts w:eastAsia="Arial"/>
        </w:rPr>
      </w:pPr>
    </w:p>
    <w:p w:rsidRPr="00B67997" w:rsidR="00B67997" w:rsidP="00640B8F" w:rsidRDefault="00B67997" w14:paraId="2DA3DF94" w14:textId="37E0E0AF">
      <w:pPr>
        <w:spacing w:after="0" w:line="240" w:lineRule="auto"/>
        <w:jc w:val="both"/>
        <w:rPr>
          <w:rFonts w:eastAsia="Arial"/>
        </w:rPr>
      </w:pPr>
      <w:r w:rsidRPr="00B67997">
        <w:rPr>
          <w:rFonts w:eastAsia="Arial"/>
        </w:rPr>
        <w:t xml:space="preserve">HEIW issued three requirements and four recommendations following the visit. The requirements focused on ensuring appropriate senior supervision within specialist antenatal, specialist gynaecology and emergency gynaecology clinics and maintaining evidence that these arrangements are sustained. The recommendations focused on improving access to direct consultant support, strengthening identification of individual training needs, ensuring consistent provision of Educational Development Time and securing sustainable College Tutor arrangements. </w:t>
      </w:r>
    </w:p>
    <w:p w:rsidR="00B67997" w:rsidP="00640B8F" w:rsidRDefault="00B67997" w14:paraId="08118C50" w14:textId="77777777">
      <w:pPr>
        <w:spacing w:after="0" w:line="240" w:lineRule="auto"/>
        <w:jc w:val="both"/>
        <w:rPr>
          <w:rFonts w:eastAsia="Arial"/>
        </w:rPr>
      </w:pPr>
    </w:p>
    <w:p w:rsidRPr="00B67997" w:rsidR="00B67997" w:rsidP="00640B8F" w:rsidRDefault="00B67997" w14:paraId="02C4F9D3" w14:textId="3962382B">
      <w:pPr>
        <w:spacing w:after="0" w:line="240" w:lineRule="auto"/>
        <w:jc w:val="both"/>
        <w:rPr>
          <w:rFonts w:eastAsia="Arial"/>
        </w:rPr>
      </w:pPr>
      <w:r w:rsidRPr="00B67997">
        <w:rPr>
          <w:rFonts w:eastAsia="Arial"/>
        </w:rPr>
        <w:t xml:space="preserve">An action plan was submitted to HEIW in June 2026 and work is underway to deliver the agreed actions. Significant progress has already been made, including the introduction of consultant and specialist SAS doctor cover arrangements for emergency gynaecology clinics, strengthened consultant oversight of specialist clinics and the appointment of two College Tutors to support the ongoing development of the training environment. Further actions relating to audit, workforce planning and trainee development are scheduled for completion during 2026. </w:t>
      </w:r>
      <w:hyperlink w:history="1" r:id="rId12">
        <w:r>
          <w:rPr>
            <w:rStyle w:val="Hyperlink"/>
          </w:rPr>
          <w:t>https://nhswales365-my.sharepoint.com/personal/abigail_morris_wales_nhs_uk/_layouts/15/Doc.aspx?sourcedoc={83E1274C-0E15-4880-A399-985C4F7A39AD}&amp;file=WOD HEIW Q%26A Visit Report Obsterics and Gynaecology - July 2026 v2.docx&amp;action=default&amp;mobileredirect=true</w:t>
        </w:r>
      </w:hyperlink>
    </w:p>
    <w:p w:rsidR="00B67997" w:rsidP="00640B8F" w:rsidRDefault="00B67997" w14:paraId="3BA096F0" w14:textId="77777777">
      <w:pPr>
        <w:spacing w:after="0" w:line="240" w:lineRule="auto"/>
        <w:jc w:val="both"/>
        <w:rPr>
          <w:rFonts w:eastAsia="Arial"/>
        </w:rPr>
      </w:pPr>
    </w:p>
    <w:p w:rsidRPr="00B67997" w:rsidR="00B67997" w:rsidP="00640B8F" w:rsidRDefault="00B67997" w14:paraId="59B0CAF3" w14:textId="0F47414B">
      <w:pPr>
        <w:spacing w:after="0" w:line="240" w:lineRule="auto"/>
        <w:jc w:val="both"/>
        <w:rPr>
          <w:rFonts w:eastAsia="Arial"/>
        </w:rPr>
      </w:pPr>
      <w:r w:rsidRPr="00B67997">
        <w:rPr>
          <w:rFonts w:eastAsia="Arial"/>
        </w:rPr>
        <w:t xml:space="preserve">HEIW has confirmed that a further targeted visit will be undertaken in approximately six months to review progress against the action plan and provide further assurance regarding the sustainability of improvements. </w:t>
      </w:r>
      <w:r w:rsidRPr="00B67997">
        <w:rPr>
          <w:rFonts w:eastAsia="Arial"/>
        </w:rPr>
        <w:t xml:space="preserve">The full HEIW report and corresponding action plan are attached as Appendix One and Appendix Two respectively. </w:t>
      </w:r>
    </w:p>
    <w:p w:rsidRPr="00C4569A" w:rsidR="005B6515" w:rsidP="00640B8F" w:rsidRDefault="005B6515" w14:paraId="00CBB4B7" w14:textId="77777777">
      <w:pPr>
        <w:pStyle w:val="ListParagraph"/>
        <w:spacing w:after="0" w:line="240" w:lineRule="auto"/>
        <w:ind w:left="0"/>
        <w:jc w:val="both"/>
        <w:rPr>
          <w:bCs/>
        </w:rPr>
      </w:pPr>
    </w:p>
    <w:p w:rsidRPr="00C4569A" w:rsidR="005B6515" w:rsidP="00640B8F" w:rsidRDefault="005B6515" w14:paraId="21E07293" w14:textId="77777777">
      <w:pPr>
        <w:pStyle w:val="ListParagraph"/>
        <w:numPr>
          <w:ilvl w:val="0"/>
          <w:numId w:val="1"/>
        </w:numPr>
        <w:spacing w:after="0" w:line="240" w:lineRule="auto"/>
        <w:jc w:val="both"/>
        <w:rPr>
          <w:b/>
        </w:rPr>
      </w:pPr>
      <w:r w:rsidRPr="00C4569A">
        <w:rPr>
          <w:rFonts w:eastAsia="Arial"/>
          <w:b/>
        </w:rPr>
        <w:t xml:space="preserve"> FINANCIAL IMPLICATIONS</w:t>
      </w:r>
    </w:p>
    <w:p w:rsidRPr="00C4569A" w:rsidR="00B026EC" w:rsidP="00640B8F" w:rsidRDefault="00B026EC" w14:paraId="43C26A43" w14:textId="77777777">
      <w:pPr>
        <w:spacing w:after="0" w:line="240" w:lineRule="auto"/>
        <w:jc w:val="both"/>
        <w:rPr>
          <w:rFonts w:eastAsia="Arial"/>
        </w:rPr>
      </w:pPr>
    </w:p>
    <w:p w:rsidRPr="00C4569A" w:rsidR="005B6515" w:rsidP="00640B8F" w:rsidRDefault="005B6515" w14:paraId="3A983DAE" w14:textId="3A6159E5">
      <w:pPr>
        <w:spacing w:after="0" w:line="240" w:lineRule="auto"/>
        <w:jc w:val="both"/>
        <w:rPr>
          <w:b/>
        </w:rPr>
      </w:pPr>
      <w:r w:rsidRPr="00C4569A">
        <w:rPr>
          <w:rFonts w:eastAsia="Arial"/>
        </w:rPr>
        <w:t>There are no direct financial implications associated with receiving this report for assurance. The principal financial risk would relate to costs incurred to cover trainee rota gaps if training was withdrawn, alongside any operational costs required to maintain safe supervision and training standards.</w:t>
      </w:r>
    </w:p>
    <w:p w:rsidR="005B6515" w:rsidP="00640B8F" w:rsidRDefault="005B6515" w14:paraId="7D831E1A" w14:textId="77777777">
      <w:pPr>
        <w:pStyle w:val="ListParagraph"/>
        <w:spacing w:after="0" w:line="240" w:lineRule="auto"/>
        <w:jc w:val="both"/>
        <w:rPr>
          <w:b/>
        </w:rPr>
      </w:pPr>
    </w:p>
    <w:p w:rsidR="00FE7EF5" w:rsidP="00640B8F" w:rsidRDefault="00FE7EF5" w14:paraId="6DA2F7F3" w14:textId="77777777">
      <w:pPr>
        <w:pStyle w:val="ListParagraph"/>
        <w:spacing w:after="0" w:line="240" w:lineRule="auto"/>
        <w:jc w:val="both"/>
        <w:rPr>
          <w:b/>
        </w:rPr>
      </w:pPr>
    </w:p>
    <w:p w:rsidRPr="00C4569A" w:rsidR="00FE7EF5" w:rsidP="00640B8F" w:rsidRDefault="00FE7EF5" w14:paraId="7C66533D" w14:textId="77777777">
      <w:pPr>
        <w:pStyle w:val="ListParagraph"/>
        <w:spacing w:after="0" w:line="240" w:lineRule="auto"/>
        <w:jc w:val="both"/>
        <w:rPr>
          <w:b/>
        </w:rPr>
      </w:pPr>
    </w:p>
    <w:p w:rsidRPr="00C4569A" w:rsidR="005B6515" w:rsidP="00640B8F" w:rsidRDefault="005B6515" w14:paraId="2A26C488" w14:textId="77777777">
      <w:pPr>
        <w:pStyle w:val="ListParagraph"/>
        <w:numPr>
          <w:ilvl w:val="0"/>
          <w:numId w:val="1"/>
        </w:numPr>
        <w:spacing w:after="0" w:line="240" w:lineRule="auto"/>
        <w:jc w:val="both"/>
        <w:rPr>
          <w:b/>
        </w:rPr>
      </w:pPr>
      <w:r w:rsidRPr="00C4569A">
        <w:rPr>
          <w:rFonts w:eastAsia="Arial"/>
          <w:b/>
        </w:rPr>
        <w:t>RECOMMENDATION</w:t>
      </w:r>
    </w:p>
    <w:p w:rsidR="005E4979" w:rsidP="00640B8F" w:rsidRDefault="005E4979" w14:paraId="12AF3896" w14:textId="77777777">
      <w:pPr>
        <w:spacing w:after="0" w:line="240" w:lineRule="auto"/>
        <w:jc w:val="both"/>
        <w:rPr>
          <w:rFonts w:eastAsia="Arial"/>
        </w:rPr>
      </w:pPr>
      <w:r w:rsidRPr="005E4979">
        <w:rPr>
          <w:rFonts w:eastAsia="Arial"/>
        </w:rPr>
        <w:t>Members are asked to:</w:t>
      </w:r>
    </w:p>
    <w:p w:rsidRPr="005E4979" w:rsidR="005E4979" w:rsidP="00640B8F" w:rsidRDefault="005E4979" w14:paraId="57A92826" w14:textId="77777777">
      <w:pPr>
        <w:spacing w:after="0" w:line="240" w:lineRule="auto"/>
        <w:jc w:val="both"/>
        <w:rPr>
          <w:rFonts w:eastAsia="Arial"/>
        </w:rPr>
      </w:pPr>
    </w:p>
    <w:p w:rsidRPr="005E4979" w:rsidR="005E4979" w:rsidP="00640B8F" w:rsidRDefault="005E4979" w14:paraId="671A8764" w14:textId="6D409ADB">
      <w:pPr>
        <w:numPr>
          <w:ilvl w:val="0"/>
          <w:numId w:val="17"/>
        </w:numPr>
        <w:spacing w:after="0" w:line="240" w:lineRule="auto"/>
        <w:jc w:val="both"/>
        <w:rPr>
          <w:rFonts w:eastAsia="Arial"/>
        </w:rPr>
      </w:pPr>
      <w:r w:rsidRPr="005E4979">
        <w:rPr>
          <w:rFonts w:eastAsia="Arial"/>
          <w:b/>
          <w:bCs/>
        </w:rPr>
        <w:t>TO NOTE</w:t>
      </w:r>
      <w:r w:rsidRPr="005E4979">
        <w:rPr>
          <w:rFonts w:eastAsia="Arial"/>
        </w:rPr>
        <w:t xml:space="preserve"> the HEIW quality assurance report following the visit to Obstetrics and Gynaecology at Singleton Hospital on 8 May 2026</w:t>
      </w:r>
    </w:p>
    <w:p w:rsidRPr="005E4979" w:rsidR="005E4979" w:rsidP="00640B8F" w:rsidRDefault="005E4979" w14:paraId="7FC8EA4E" w14:textId="3883F487">
      <w:pPr>
        <w:numPr>
          <w:ilvl w:val="0"/>
          <w:numId w:val="17"/>
        </w:numPr>
        <w:spacing w:after="0" w:line="240" w:lineRule="auto"/>
        <w:jc w:val="both"/>
        <w:rPr>
          <w:rFonts w:eastAsia="Arial"/>
        </w:rPr>
      </w:pPr>
      <w:r w:rsidRPr="005E4979">
        <w:rPr>
          <w:rFonts w:eastAsia="Arial"/>
          <w:b/>
          <w:bCs/>
        </w:rPr>
        <w:t>TO NOTE</w:t>
      </w:r>
      <w:r w:rsidRPr="005E4979">
        <w:rPr>
          <w:rFonts w:eastAsia="Arial"/>
        </w:rPr>
        <w:t xml:space="preserve"> the risk score of 5, categorised by HEIW as </w:t>
      </w:r>
      <w:r w:rsidR="00924E47">
        <w:rPr>
          <w:rFonts w:eastAsia="Arial"/>
        </w:rPr>
        <w:t>low</w:t>
      </w:r>
      <w:r w:rsidRPr="005E4979">
        <w:rPr>
          <w:rFonts w:eastAsia="Arial"/>
        </w:rPr>
        <w:t>, and that this remains unchanged from the previous visit</w:t>
      </w:r>
    </w:p>
    <w:p w:rsidRPr="005E4979" w:rsidR="005E4979" w:rsidP="00640B8F" w:rsidRDefault="005E4979" w14:paraId="59D1B084" w14:textId="3948A554">
      <w:pPr>
        <w:numPr>
          <w:ilvl w:val="0"/>
          <w:numId w:val="17"/>
        </w:numPr>
        <w:spacing w:after="0" w:line="240" w:lineRule="auto"/>
        <w:jc w:val="both"/>
        <w:rPr>
          <w:rFonts w:eastAsia="Arial"/>
        </w:rPr>
      </w:pPr>
      <w:r w:rsidRPr="005E4979">
        <w:rPr>
          <w:rFonts w:eastAsia="Arial"/>
          <w:b/>
          <w:bCs/>
        </w:rPr>
        <w:t>TO NOTE</w:t>
      </w:r>
      <w:r w:rsidRPr="005E4979">
        <w:rPr>
          <w:rFonts w:eastAsia="Arial"/>
        </w:rPr>
        <w:t xml:space="preserve"> that an action plan is in place to address the findings and recommendations</w:t>
      </w:r>
    </w:p>
    <w:p w:rsidRPr="005E4979" w:rsidR="005E4979" w:rsidP="00640B8F" w:rsidRDefault="005E4979" w14:paraId="5C6D8D4C" w14:textId="32FB4987">
      <w:pPr>
        <w:numPr>
          <w:ilvl w:val="0"/>
          <w:numId w:val="17"/>
        </w:numPr>
        <w:spacing w:after="0" w:line="240" w:lineRule="auto"/>
        <w:jc w:val="both"/>
        <w:rPr>
          <w:rFonts w:eastAsia="Arial"/>
        </w:rPr>
      </w:pPr>
      <w:r w:rsidRPr="005E4979">
        <w:rPr>
          <w:rFonts w:eastAsia="Arial"/>
          <w:b/>
          <w:bCs/>
        </w:rPr>
        <w:t>TO BE ASSURED</w:t>
      </w:r>
      <w:r w:rsidRPr="005E4979">
        <w:rPr>
          <w:rFonts w:eastAsia="Arial"/>
        </w:rPr>
        <w:t xml:space="preserve"> that progress will be reported through the HEIW risk register report to the Committee</w:t>
      </w:r>
    </w:p>
    <w:p w:rsidRPr="005E4979" w:rsidR="005E4979" w:rsidP="00640B8F" w:rsidRDefault="005E4979" w14:paraId="71D2722D" w14:textId="0F7623AF">
      <w:pPr>
        <w:numPr>
          <w:ilvl w:val="0"/>
          <w:numId w:val="17"/>
        </w:numPr>
        <w:spacing w:after="0" w:line="240" w:lineRule="auto"/>
        <w:jc w:val="both"/>
        <w:rPr>
          <w:rFonts w:eastAsia="Arial"/>
        </w:rPr>
      </w:pPr>
      <w:r w:rsidRPr="005E4979">
        <w:rPr>
          <w:rFonts w:eastAsia="Arial"/>
          <w:b/>
          <w:bCs/>
        </w:rPr>
        <w:t>TO NOTE</w:t>
      </w:r>
      <w:r w:rsidRPr="005E4979">
        <w:rPr>
          <w:rFonts w:eastAsia="Arial"/>
        </w:rPr>
        <w:t xml:space="preserve"> that HEIW will undertake a further targeted visit in approximately six months.</w:t>
      </w:r>
    </w:p>
    <w:p w:rsidRPr="00C4569A" w:rsidR="00FE7070" w:rsidP="00640B8F" w:rsidRDefault="00FE7070" w14:paraId="379E7CC9" w14:textId="77777777">
      <w:pPr>
        <w:spacing w:after="0" w:line="240" w:lineRule="auto"/>
        <w:jc w:val="both"/>
        <w:rPr>
          <w:b/>
        </w:rPr>
      </w:pPr>
      <w:r w:rsidRPr="00C4569A">
        <w:rPr>
          <w:rFonts w:eastAsia="Arial"/>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C4569A" w:rsidR="00034194" w:rsidTr="00466612" w14:paraId="0881A108" w14:textId="77777777">
        <w:tc>
          <w:tcPr>
            <w:tcW w:w="9245" w:type="dxa"/>
            <w:gridSpan w:val="3"/>
            <w:shd w:val="clear" w:color="auto" w:fill="163E64"/>
            <w:vAlign w:val="center"/>
          </w:tcPr>
          <w:p w:rsidRPr="00C4569A" w:rsidR="00034194" w:rsidP="00640B8F" w:rsidRDefault="0020539A" w14:paraId="5625F054" w14:textId="77777777">
            <w:pPr>
              <w:jc w:val="both"/>
              <w:rPr>
                <w:b/>
              </w:rPr>
            </w:pPr>
            <w:r w:rsidRPr="00C4569A">
              <w:rPr>
                <w:rFonts w:eastAsia="Arial"/>
                <w:b/>
              </w:rPr>
              <w:t>Governance and Assurance</w:t>
            </w:r>
          </w:p>
        </w:tc>
      </w:tr>
      <w:tr w:rsidRPr="00C4569A" w:rsidR="002432C6" w:rsidTr="002432C6" w14:paraId="025D5C58" w14:textId="77777777">
        <w:tc>
          <w:tcPr>
            <w:tcW w:w="9245" w:type="dxa"/>
            <w:gridSpan w:val="3"/>
            <w:shd w:val="clear" w:color="auto" w:fill="C1A775"/>
            <w:vAlign w:val="center"/>
          </w:tcPr>
          <w:p w:rsidRPr="00C4569A" w:rsidR="002432C6" w:rsidP="00640B8F" w:rsidRDefault="002432C6" w14:paraId="700B7390" w14:textId="77777777">
            <w:pPr>
              <w:jc w:val="both"/>
              <w:rPr>
                <w:b/>
              </w:rPr>
            </w:pPr>
            <w:r w:rsidRPr="00C4569A">
              <w:rPr>
                <w:rFonts w:eastAsia="Arial"/>
                <w:b/>
              </w:rPr>
              <w:t>Strategic Objectives</w:t>
            </w:r>
          </w:p>
        </w:tc>
      </w:tr>
      <w:tr w:rsidRPr="00C4569A" w:rsidR="00F5324A" w:rsidTr="007B683C" w14:paraId="3CCE296D" w14:textId="77777777">
        <w:tc>
          <w:tcPr>
            <w:tcW w:w="1809" w:type="dxa"/>
            <w:vMerge w:val="restart"/>
            <w:vAlign w:val="center"/>
          </w:tcPr>
          <w:p w:rsidRPr="00C4569A" w:rsidR="005D5E16" w:rsidP="00640B8F" w:rsidRDefault="005D5E16" w14:paraId="52AC475A" w14:textId="77777777">
            <w:pPr>
              <w:jc w:val="both"/>
              <w:rPr>
                <w:b/>
              </w:rPr>
            </w:pPr>
            <w:r w:rsidRPr="00C4569A">
              <w:rPr>
                <w:rFonts w:eastAsia="Arial"/>
                <w:b/>
              </w:rPr>
              <w:t>Strategic Objectives</w:t>
            </w:r>
          </w:p>
          <w:p w:rsidRPr="00C4569A" w:rsidR="00F5324A" w:rsidP="00640B8F" w:rsidRDefault="005D5E16" w14:paraId="363A280E" w14:textId="77777777">
            <w:pPr>
              <w:jc w:val="both"/>
              <w:rPr>
                <w:b/>
              </w:rPr>
            </w:pPr>
            <w:r w:rsidRPr="00C4569A">
              <w:rPr>
                <w:rFonts w:eastAsia="Arial"/>
                <w:b/>
                <w:i/>
              </w:rPr>
              <w:t>(please choose</w:t>
            </w:r>
            <w:r w:rsidRPr="00C4569A" w:rsidR="005506AE">
              <w:rPr>
                <w:rFonts w:eastAsia="Arial"/>
                <w:b/>
                <w:i/>
              </w:rPr>
              <w:t xml:space="preserve"> which is impacted</w:t>
            </w:r>
            <w:r w:rsidRPr="00C4569A">
              <w:rPr>
                <w:rFonts w:eastAsia="Arial"/>
                <w:b/>
                <w:i/>
              </w:rPr>
              <w:t>)</w:t>
            </w:r>
          </w:p>
        </w:tc>
        <w:tc>
          <w:tcPr>
            <w:tcW w:w="5812" w:type="dxa"/>
            <w:vAlign w:val="center"/>
          </w:tcPr>
          <w:p w:rsidRPr="00C4569A" w:rsidR="00F5324A" w:rsidP="00640B8F" w:rsidRDefault="006F02B9" w14:paraId="701F8231" w14:textId="77777777">
            <w:pPr>
              <w:jc w:val="both"/>
            </w:pPr>
            <w:r w:rsidRPr="00C4569A">
              <w:rPr>
                <w:rFonts w:eastAsia="Arial"/>
              </w:rPr>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rsidRPr="00C4569A" w:rsidR="00F5324A" w:rsidP="00640B8F" w:rsidRDefault="00F57042" w14:paraId="03D27B3B" w14:textId="77777777">
                <w:pPr>
                  <w:jc w:val="both"/>
                </w:pPr>
                <w:r w:rsidRPr="00C4569A">
                  <w:rPr>
                    <w:rFonts w:ascii="Segoe UI Symbol" w:hAnsi="Segoe UI Symbol" w:eastAsia="MS Gothic" w:cs="Segoe UI Symbol"/>
                  </w:rPr>
                  <w:t>☐</w:t>
                </w:r>
              </w:p>
            </w:tc>
          </w:sdtContent>
        </w:sdt>
      </w:tr>
      <w:tr w:rsidRPr="00C4569A" w:rsidR="00F5324A" w:rsidTr="007B683C" w14:paraId="15653FBF" w14:textId="77777777">
        <w:tc>
          <w:tcPr>
            <w:tcW w:w="1809" w:type="dxa"/>
            <w:vMerge/>
          </w:tcPr>
          <w:p w:rsidRPr="00C4569A" w:rsidR="00F5324A" w:rsidP="00640B8F" w:rsidRDefault="00F5324A" w14:paraId="4C180DC5" w14:textId="77777777">
            <w:pPr>
              <w:jc w:val="both"/>
              <w:rPr>
                <w:b/>
              </w:rPr>
            </w:pPr>
          </w:p>
        </w:tc>
        <w:tc>
          <w:tcPr>
            <w:tcW w:w="5812" w:type="dxa"/>
            <w:vAlign w:val="center"/>
          </w:tcPr>
          <w:p w:rsidRPr="00C4569A" w:rsidR="00F5324A" w:rsidP="00640B8F" w:rsidRDefault="004221DC" w14:paraId="51D509DE" w14:textId="77777777">
            <w:pPr>
              <w:jc w:val="both"/>
            </w:pPr>
            <w:r w:rsidRPr="00C4569A">
              <w:rPr>
                <w:rFonts w:eastAsia="Arial"/>
              </w:rPr>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rsidRPr="00C4569A" w:rsidR="00F5324A" w:rsidP="00640B8F" w:rsidRDefault="00133EA1" w14:paraId="74E8788A" w14:textId="77777777">
                <w:pPr>
                  <w:jc w:val="both"/>
                </w:pPr>
                <w:r w:rsidRPr="00C4569A">
                  <w:rPr>
                    <w:rFonts w:ascii="Segoe UI Symbol" w:hAnsi="Segoe UI Symbol" w:eastAsia="MS Gothic" w:cs="Segoe UI Symbol"/>
                  </w:rPr>
                  <w:t>☐</w:t>
                </w:r>
              </w:p>
            </w:tc>
          </w:sdtContent>
        </w:sdt>
      </w:tr>
      <w:tr w:rsidRPr="00C4569A" w:rsidR="00F5324A" w:rsidTr="007B683C" w14:paraId="19119CA5" w14:textId="77777777">
        <w:tc>
          <w:tcPr>
            <w:tcW w:w="1809" w:type="dxa"/>
            <w:vMerge/>
          </w:tcPr>
          <w:p w:rsidRPr="00C4569A" w:rsidR="00F5324A" w:rsidP="00640B8F" w:rsidRDefault="00F5324A" w14:paraId="684B2E5E" w14:textId="77777777">
            <w:pPr>
              <w:jc w:val="both"/>
              <w:rPr>
                <w:b/>
              </w:rPr>
            </w:pPr>
          </w:p>
        </w:tc>
        <w:tc>
          <w:tcPr>
            <w:tcW w:w="5812" w:type="dxa"/>
            <w:vAlign w:val="center"/>
          </w:tcPr>
          <w:p w:rsidRPr="00C4569A" w:rsidR="00F5324A" w:rsidP="00640B8F" w:rsidRDefault="004221DC" w14:paraId="273EBDE4" w14:textId="77777777">
            <w:pPr>
              <w:jc w:val="both"/>
            </w:pPr>
            <w:r w:rsidRPr="00C4569A">
              <w:rPr>
                <w:rFonts w:eastAsia="Arial"/>
              </w:rPr>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rsidRPr="00C4569A" w:rsidR="00F5324A" w:rsidP="00640B8F" w:rsidRDefault="00133EA1" w14:paraId="2D07A354" w14:textId="77777777">
                <w:pPr>
                  <w:jc w:val="both"/>
                </w:pPr>
                <w:r w:rsidRPr="00C4569A">
                  <w:rPr>
                    <w:rFonts w:ascii="Segoe UI Symbol" w:hAnsi="Segoe UI Symbol" w:eastAsia="MS Gothic" w:cs="Segoe UI Symbol"/>
                  </w:rPr>
                  <w:t>☐</w:t>
                </w:r>
              </w:p>
            </w:tc>
          </w:sdtContent>
        </w:sdt>
      </w:tr>
      <w:tr w:rsidRPr="00C4569A" w:rsidR="00F5324A" w:rsidTr="007B683C" w14:paraId="1F1B3F3A" w14:textId="77777777">
        <w:tc>
          <w:tcPr>
            <w:tcW w:w="1809" w:type="dxa"/>
            <w:vMerge/>
          </w:tcPr>
          <w:p w:rsidRPr="00C4569A" w:rsidR="00F5324A" w:rsidP="00640B8F" w:rsidRDefault="00F5324A" w14:paraId="53B31239" w14:textId="77777777">
            <w:pPr>
              <w:jc w:val="both"/>
              <w:rPr>
                <w:b/>
              </w:rPr>
            </w:pPr>
          </w:p>
        </w:tc>
        <w:tc>
          <w:tcPr>
            <w:tcW w:w="5812" w:type="dxa"/>
            <w:vAlign w:val="center"/>
          </w:tcPr>
          <w:p w:rsidRPr="00C4569A" w:rsidR="00F5324A" w:rsidP="00640B8F" w:rsidRDefault="00233D58" w14:paraId="17CEFBF6" w14:textId="77777777">
            <w:pPr>
              <w:jc w:val="both"/>
            </w:pPr>
            <w:r w:rsidRPr="00C4569A">
              <w:rPr>
                <w:rFonts w:eastAsia="Arial"/>
              </w:rPr>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rsidRPr="00C4569A" w:rsidR="00F5324A" w:rsidP="00640B8F" w:rsidRDefault="005B6515" w14:paraId="7AA4CB61" w14:textId="77777777">
                <w:pPr>
                  <w:jc w:val="both"/>
                </w:pPr>
                <w:r w:rsidRPr="00C4569A">
                  <w:rPr>
                    <w:rFonts w:ascii="Segoe UI Symbol" w:hAnsi="Segoe UI Symbol" w:eastAsia="MS Gothic" w:cs="Segoe UI Symbol"/>
                  </w:rPr>
                  <w:t>☒</w:t>
                </w:r>
              </w:p>
            </w:tc>
          </w:sdtContent>
        </w:sdt>
      </w:tr>
      <w:tr w:rsidRPr="00C4569A" w:rsidR="00F5324A" w:rsidTr="007B683C" w14:paraId="2F1E2F4F" w14:textId="77777777">
        <w:tc>
          <w:tcPr>
            <w:tcW w:w="1809" w:type="dxa"/>
            <w:vMerge/>
          </w:tcPr>
          <w:p w:rsidRPr="00C4569A" w:rsidR="00F5324A" w:rsidP="00640B8F" w:rsidRDefault="00F5324A" w14:paraId="735558A0" w14:textId="77777777">
            <w:pPr>
              <w:jc w:val="both"/>
              <w:rPr>
                <w:b/>
              </w:rPr>
            </w:pPr>
          </w:p>
        </w:tc>
        <w:tc>
          <w:tcPr>
            <w:tcW w:w="5812" w:type="dxa"/>
            <w:vAlign w:val="center"/>
          </w:tcPr>
          <w:p w:rsidRPr="00C4569A" w:rsidR="00F5324A" w:rsidP="00640B8F" w:rsidRDefault="00233D58" w14:paraId="2C35FA0C" w14:textId="77777777">
            <w:pPr>
              <w:jc w:val="both"/>
            </w:pPr>
            <w:r w:rsidRPr="00C4569A">
              <w:rPr>
                <w:rFonts w:eastAsia="Arial"/>
              </w:rPr>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rsidRPr="00C4569A" w:rsidR="00F5324A" w:rsidP="00640B8F" w:rsidRDefault="00F57042" w14:paraId="2DC66505" w14:textId="77777777">
                <w:pPr>
                  <w:jc w:val="both"/>
                </w:pPr>
                <w:r w:rsidRPr="00C4569A">
                  <w:rPr>
                    <w:rFonts w:ascii="Segoe UI Symbol" w:hAnsi="Segoe UI Symbol" w:eastAsia="MS Gothic" w:cs="Segoe UI Symbol"/>
                  </w:rPr>
                  <w:t>☐</w:t>
                </w:r>
              </w:p>
            </w:tc>
          </w:sdtContent>
        </w:sdt>
      </w:tr>
      <w:tr w:rsidRPr="00C4569A" w:rsidR="00F5324A" w:rsidTr="002432C6" w14:paraId="72AE38AF" w14:textId="77777777">
        <w:tc>
          <w:tcPr>
            <w:tcW w:w="9245" w:type="dxa"/>
            <w:gridSpan w:val="3"/>
            <w:shd w:val="clear" w:color="auto" w:fill="C1A775"/>
            <w:vAlign w:val="center"/>
          </w:tcPr>
          <w:p w:rsidRPr="00C4569A" w:rsidR="00F5324A" w:rsidP="00640B8F" w:rsidRDefault="00F5324A" w14:paraId="3409AFE8" w14:textId="77777777">
            <w:pPr>
              <w:jc w:val="both"/>
              <w:rPr>
                <w:b/>
              </w:rPr>
            </w:pPr>
            <w:r w:rsidRPr="00C4569A">
              <w:rPr>
                <w:rFonts w:eastAsia="Arial"/>
                <w:b/>
              </w:rPr>
              <w:t>Health and Care Standards</w:t>
            </w:r>
          </w:p>
        </w:tc>
      </w:tr>
      <w:tr w:rsidRPr="00C4569A" w:rsidR="00C43F7B" w:rsidTr="007B683C" w14:paraId="7D69442A" w14:textId="77777777">
        <w:tc>
          <w:tcPr>
            <w:tcW w:w="1809" w:type="dxa"/>
            <w:vMerge w:val="restart"/>
            <w:vAlign w:val="center"/>
          </w:tcPr>
          <w:p w:rsidRPr="00C4569A" w:rsidR="00C43F7B" w:rsidP="00640B8F" w:rsidRDefault="00C43F7B" w14:paraId="20C196E0" w14:textId="77777777">
            <w:pPr>
              <w:jc w:val="both"/>
            </w:pPr>
            <w:r w:rsidRPr="00C4569A">
              <w:rPr>
                <w:rFonts w:eastAsia="Arial"/>
                <w:b/>
                <w:iCs/>
              </w:rPr>
              <w:t>Standards</w:t>
            </w:r>
            <w:r w:rsidRPr="00C4569A">
              <w:rPr>
                <w:rFonts w:eastAsia="Arial"/>
                <w:b/>
                <w:i/>
              </w:rPr>
              <w:t xml:space="preserve"> </w:t>
            </w:r>
            <w:r w:rsidRPr="00C4569A" w:rsidR="005506AE">
              <w:rPr>
                <w:rFonts w:eastAsia="Arial"/>
                <w:b/>
                <w:i/>
              </w:rPr>
              <w:t>(please choose which applies)</w:t>
            </w:r>
          </w:p>
        </w:tc>
        <w:tc>
          <w:tcPr>
            <w:tcW w:w="5812" w:type="dxa"/>
            <w:vAlign w:val="center"/>
          </w:tcPr>
          <w:p w:rsidRPr="00C4569A" w:rsidR="00C43F7B" w:rsidP="00640B8F" w:rsidRDefault="00C43F7B" w14:paraId="3DC5C83F" w14:textId="77777777">
            <w:pPr>
              <w:jc w:val="both"/>
            </w:pPr>
            <w:r w:rsidRPr="00C4569A">
              <w:rPr>
                <w:rFonts w:eastAsia="Arial"/>
              </w:rPr>
              <w:t>Safe Care</w:t>
            </w:r>
          </w:p>
        </w:tc>
        <w:sdt>
          <w:sdtPr>
            <w:id w:val="937573542"/>
            <w14:checkbox>
              <w14:checked w14:val="0"/>
              <w14:checkedState w14:val="2612" w14:font="MS Gothic"/>
              <w14:uncheckedState w14:val="2610" w14:font="MS Gothic"/>
            </w14:checkbox>
          </w:sdtPr>
          <w:sdtContent>
            <w:tc>
              <w:tcPr>
                <w:tcW w:w="1624" w:type="dxa"/>
              </w:tcPr>
              <w:p w:rsidRPr="00C4569A" w:rsidR="00C43F7B" w:rsidP="00640B8F" w:rsidRDefault="00C43F7B" w14:paraId="679FED8E" w14:textId="77777777">
                <w:pPr>
                  <w:jc w:val="both"/>
                </w:pPr>
                <w:r w:rsidRPr="00C4569A">
                  <w:rPr>
                    <w:rFonts w:ascii="Segoe UI Symbol" w:hAnsi="Segoe UI Symbol" w:eastAsia="MS Gothic" w:cs="Segoe UI Symbol"/>
                  </w:rPr>
                  <w:t>☐</w:t>
                </w:r>
              </w:p>
            </w:tc>
          </w:sdtContent>
        </w:sdt>
      </w:tr>
      <w:tr w:rsidRPr="00C4569A" w:rsidR="00C43F7B" w:rsidTr="007B683C" w14:paraId="738C3AA7" w14:textId="77777777">
        <w:tc>
          <w:tcPr>
            <w:tcW w:w="1809" w:type="dxa"/>
            <w:vMerge/>
          </w:tcPr>
          <w:p w:rsidRPr="00C4569A" w:rsidR="00C43F7B" w:rsidP="00640B8F" w:rsidRDefault="00C43F7B" w14:paraId="4A68E875" w14:textId="77777777">
            <w:pPr>
              <w:jc w:val="both"/>
              <w:rPr>
                <w:b/>
              </w:rPr>
            </w:pPr>
          </w:p>
        </w:tc>
        <w:tc>
          <w:tcPr>
            <w:tcW w:w="5812" w:type="dxa"/>
            <w:vAlign w:val="center"/>
          </w:tcPr>
          <w:p w:rsidRPr="00C4569A" w:rsidR="00C43F7B" w:rsidP="00640B8F" w:rsidRDefault="00C43F7B" w14:paraId="35AAAB3E" w14:textId="77777777">
            <w:pPr>
              <w:jc w:val="both"/>
              <w:rPr>
                <w:b/>
              </w:rPr>
            </w:pPr>
            <w:r w:rsidRPr="00C4569A">
              <w:rPr>
                <w:rFonts w:eastAsia="Arial"/>
              </w:rPr>
              <w:t>Timely Care</w:t>
            </w:r>
          </w:p>
        </w:tc>
        <w:sdt>
          <w:sdtPr>
            <w:id w:val="-275186550"/>
            <w14:checkbox>
              <w14:checked w14:val="0"/>
              <w14:checkedState w14:val="2612" w14:font="MS Gothic"/>
              <w14:uncheckedState w14:val="2610" w14:font="MS Gothic"/>
            </w14:checkbox>
          </w:sdtPr>
          <w:sdtContent>
            <w:tc>
              <w:tcPr>
                <w:tcW w:w="1624" w:type="dxa"/>
              </w:tcPr>
              <w:p w:rsidRPr="00C4569A" w:rsidR="00C43F7B" w:rsidP="00640B8F" w:rsidRDefault="00C43F7B" w14:paraId="6F784216" w14:textId="77777777">
                <w:pPr>
                  <w:jc w:val="both"/>
                  <w:rPr>
                    <w:b/>
                  </w:rPr>
                </w:pPr>
                <w:r w:rsidRPr="00C4569A">
                  <w:rPr>
                    <w:rFonts w:ascii="Segoe UI Symbol" w:hAnsi="Segoe UI Symbol" w:eastAsia="MS Gothic" w:cs="Segoe UI Symbol"/>
                  </w:rPr>
                  <w:t>☐</w:t>
                </w:r>
              </w:p>
            </w:tc>
          </w:sdtContent>
        </w:sdt>
      </w:tr>
      <w:tr w:rsidRPr="00C4569A" w:rsidR="00C43F7B" w:rsidTr="007B683C" w14:paraId="6A28E6C9" w14:textId="77777777">
        <w:tc>
          <w:tcPr>
            <w:tcW w:w="1809" w:type="dxa"/>
            <w:vMerge/>
          </w:tcPr>
          <w:p w:rsidRPr="00C4569A" w:rsidR="00C43F7B" w:rsidP="00640B8F" w:rsidRDefault="00C43F7B" w14:paraId="65B311D3" w14:textId="77777777">
            <w:pPr>
              <w:jc w:val="both"/>
              <w:rPr>
                <w:b/>
              </w:rPr>
            </w:pPr>
          </w:p>
        </w:tc>
        <w:tc>
          <w:tcPr>
            <w:tcW w:w="5812" w:type="dxa"/>
            <w:vAlign w:val="center"/>
          </w:tcPr>
          <w:p w:rsidRPr="00C4569A" w:rsidR="00C43F7B" w:rsidP="00640B8F" w:rsidRDefault="00C43F7B" w14:paraId="21BFC0EB" w14:textId="77777777">
            <w:pPr>
              <w:jc w:val="both"/>
              <w:rPr>
                <w:b/>
              </w:rPr>
            </w:pPr>
            <w:r w:rsidRPr="00C4569A">
              <w:rPr>
                <w:rFonts w:eastAsia="Arial"/>
              </w:rPr>
              <w:t>Effective Care</w:t>
            </w:r>
          </w:p>
        </w:tc>
        <w:sdt>
          <w:sdtPr>
            <w:id w:val="-1590772104"/>
            <w14:checkbox>
              <w14:checked w14:val="0"/>
              <w14:checkedState w14:val="2612" w14:font="MS Gothic"/>
              <w14:uncheckedState w14:val="2610" w14:font="MS Gothic"/>
            </w14:checkbox>
          </w:sdtPr>
          <w:sdtContent>
            <w:tc>
              <w:tcPr>
                <w:tcW w:w="1624" w:type="dxa"/>
              </w:tcPr>
              <w:p w:rsidRPr="00C4569A" w:rsidR="00C43F7B" w:rsidP="00640B8F" w:rsidRDefault="00C43F7B" w14:paraId="5458B51C" w14:textId="77777777">
                <w:pPr>
                  <w:jc w:val="both"/>
                  <w:rPr>
                    <w:b/>
                  </w:rPr>
                </w:pPr>
                <w:r w:rsidRPr="00C4569A">
                  <w:rPr>
                    <w:rFonts w:ascii="Segoe UI Symbol" w:hAnsi="Segoe UI Symbol" w:eastAsia="MS Gothic" w:cs="Segoe UI Symbol"/>
                  </w:rPr>
                  <w:t>☐</w:t>
                </w:r>
              </w:p>
            </w:tc>
          </w:sdtContent>
        </w:sdt>
      </w:tr>
      <w:tr w:rsidRPr="00C4569A" w:rsidR="00C43F7B" w:rsidTr="007B683C" w14:paraId="08214A16" w14:textId="77777777">
        <w:tc>
          <w:tcPr>
            <w:tcW w:w="1809" w:type="dxa"/>
            <w:vMerge/>
          </w:tcPr>
          <w:p w:rsidRPr="00C4569A" w:rsidR="00C43F7B" w:rsidP="00640B8F" w:rsidRDefault="00C43F7B" w14:paraId="3E2A9146" w14:textId="77777777">
            <w:pPr>
              <w:jc w:val="both"/>
              <w:rPr>
                <w:b/>
              </w:rPr>
            </w:pPr>
          </w:p>
        </w:tc>
        <w:tc>
          <w:tcPr>
            <w:tcW w:w="5812" w:type="dxa"/>
            <w:vAlign w:val="center"/>
          </w:tcPr>
          <w:p w:rsidRPr="00C4569A" w:rsidR="00C43F7B" w:rsidP="00640B8F" w:rsidRDefault="00C43F7B" w14:paraId="0214059F" w14:textId="77777777">
            <w:pPr>
              <w:jc w:val="both"/>
              <w:rPr>
                <w:b/>
              </w:rPr>
            </w:pPr>
            <w:r w:rsidRPr="00C4569A">
              <w:rPr>
                <w:rFonts w:eastAsia="Arial"/>
              </w:rPr>
              <w:t>Efficient Care</w:t>
            </w:r>
          </w:p>
        </w:tc>
        <w:sdt>
          <w:sdtPr>
            <w:id w:val="1427299090"/>
            <w14:checkbox>
              <w14:checked w14:val="0"/>
              <w14:checkedState w14:val="2612" w14:font="MS Gothic"/>
              <w14:uncheckedState w14:val="2610" w14:font="MS Gothic"/>
            </w14:checkbox>
          </w:sdtPr>
          <w:sdtContent>
            <w:tc>
              <w:tcPr>
                <w:tcW w:w="1624" w:type="dxa"/>
              </w:tcPr>
              <w:p w:rsidRPr="00C4569A" w:rsidR="00C43F7B" w:rsidP="00640B8F" w:rsidRDefault="00C43F7B" w14:paraId="55285A69" w14:textId="77777777">
                <w:pPr>
                  <w:jc w:val="both"/>
                  <w:rPr>
                    <w:b/>
                  </w:rPr>
                </w:pPr>
                <w:r w:rsidRPr="00C4569A">
                  <w:rPr>
                    <w:rFonts w:ascii="Segoe UI Symbol" w:hAnsi="Segoe UI Symbol" w:eastAsia="MS Gothic" w:cs="Segoe UI Symbol"/>
                  </w:rPr>
                  <w:t>☐</w:t>
                </w:r>
              </w:p>
            </w:tc>
          </w:sdtContent>
        </w:sdt>
      </w:tr>
      <w:tr w:rsidRPr="00C4569A" w:rsidR="00C43F7B" w:rsidTr="007B683C" w14:paraId="73124279" w14:textId="77777777">
        <w:tc>
          <w:tcPr>
            <w:tcW w:w="1809" w:type="dxa"/>
            <w:vMerge/>
          </w:tcPr>
          <w:p w:rsidRPr="00C4569A" w:rsidR="00C43F7B" w:rsidP="00640B8F" w:rsidRDefault="00C43F7B" w14:paraId="0023F39B" w14:textId="77777777">
            <w:pPr>
              <w:jc w:val="both"/>
              <w:rPr>
                <w:b/>
              </w:rPr>
            </w:pPr>
          </w:p>
        </w:tc>
        <w:tc>
          <w:tcPr>
            <w:tcW w:w="5812" w:type="dxa"/>
            <w:vAlign w:val="center"/>
          </w:tcPr>
          <w:p w:rsidRPr="00C4569A" w:rsidR="00C43F7B" w:rsidP="00640B8F" w:rsidRDefault="00C43F7B" w14:paraId="7E452AF7" w14:textId="77777777">
            <w:pPr>
              <w:jc w:val="both"/>
              <w:rPr>
                <w:b/>
              </w:rPr>
            </w:pPr>
            <w:r w:rsidRPr="00C4569A">
              <w:rPr>
                <w:rFonts w:eastAsia="Arial"/>
              </w:rPr>
              <w:t>Equitable care</w:t>
            </w:r>
          </w:p>
        </w:tc>
        <w:sdt>
          <w:sdtPr>
            <w:id w:val="-1511138502"/>
            <w14:checkbox>
              <w14:checked w14:val="0"/>
              <w14:checkedState w14:val="2612" w14:font="MS Gothic"/>
              <w14:uncheckedState w14:val="2610" w14:font="MS Gothic"/>
            </w14:checkbox>
          </w:sdtPr>
          <w:sdtContent>
            <w:tc>
              <w:tcPr>
                <w:tcW w:w="1624" w:type="dxa"/>
              </w:tcPr>
              <w:p w:rsidRPr="00C4569A" w:rsidR="00C43F7B" w:rsidP="00640B8F" w:rsidRDefault="00C43F7B" w14:paraId="3E8E45A3" w14:textId="77777777">
                <w:pPr>
                  <w:jc w:val="both"/>
                  <w:rPr>
                    <w:b/>
                  </w:rPr>
                </w:pPr>
                <w:r w:rsidRPr="00C4569A">
                  <w:rPr>
                    <w:rFonts w:ascii="Segoe UI Symbol" w:hAnsi="Segoe UI Symbol" w:eastAsia="MS Gothic" w:cs="Segoe UI Symbol"/>
                  </w:rPr>
                  <w:t>☐</w:t>
                </w:r>
              </w:p>
            </w:tc>
          </w:sdtContent>
        </w:sdt>
      </w:tr>
      <w:tr w:rsidRPr="00C4569A" w:rsidR="00C43F7B" w:rsidTr="007B683C" w14:paraId="34165DA4" w14:textId="77777777">
        <w:tc>
          <w:tcPr>
            <w:tcW w:w="1809" w:type="dxa"/>
            <w:vMerge/>
          </w:tcPr>
          <w:p w:rsidRPr="00C4569A" w:rsidR="00C43F7B" w:rsidP="00640B8F" w:rsidRDefault="00C43F7B" w14:paraId="1E8D0802" w14:textId="77777777">
            <w:pPr>
              <w:jc w:val="both"/>
              <w:rPr>
                <w:b/>
              </w:rPr>
            </w:pPr>
          </w:p>
        </w:tc>
        <w:tc>
          <w:tcPr>
            <w:tcW w:w="5812" w:type="dxa"/>
            <w:vAlign w:val="center"/>
          </w:tcPr>
          <w:p w:rsidRPr="00C4569A" w:rsidR="00C43F7B" w:rsidP="00640B8F" w:rsidRDefault="00C43F7B" w14:paraId="2378E582" w14:textId="77777777">
            <w:pPr>
              <w:jc w:val="both"/>
              <w:rPr>
                <w:b/>
              </w:rPr>
            </w:pPr>
            <w:r w:rsidRPr="00C4569A">
              <w:rPr>
                <w:rFonts w:eastAsia="Arial"/>
              </w:rPr>
              <w:t>Person-centred Care</w:t>
            </w:r>
          </w:p>
        </w:tc>
        <w:sdt>
          <w:sdtPr>
            <w:id w:val="-1349403007"/>
            <w14:checkbox>
              <w14:checked w14:val="0"/>
              <w14:checkedState w14:val="2612" w14:font="MS Gothic"/>
              <w14:uncheckedState w14:val="2610" w14:font="MS Gothic"/>
            </w14:checkbox>
          </w:sdtPr>
          <w:sdtContent>
            <w:tc>
              <w:tcPr>
                <w:tcW w:w="1624" w:type="dxa"/>
              </w:tcPr>
              <w:p w:rsidRPr="00C4569A" w:rsidR="00C43F7B" w:rsidP="00640B8F" w:rsidRDefault="00C43F7B" w14:paraId="70096937" w14:textId="77777777">
                <w:pPr>
                  <w:jc w:val="both"/>
                  <w:rPr>
                    <w:b/>
                  </w:rPr>
                </w:pPr>
                <w:r w:rsidRPr="00C4569A">
                  <w:rPr>
                    <w:rFonts w:ascii="Segoe UI Symbol" w:hAnsi="Segoe UI Symbol" w:eastAsia="MS Gothic" w:cs="Segoe UI Symbol"/>
                  </w:rPr>
                  <w:t>☐</w:t>
                </w:r>
              </w:p>
            </w:tc>
          </w:sdtContent>
        </w:sdt>
      </w:tr>
      <w:tr w:rsidRPr="00C4569A" w:rsidR="00C43F7B" w:rsidTr="007B683C" w14:paraId="26B13FF8" w14:textId="77777777">
        <w:tc>
          <w:tcPr>
            <w:tcW w:w="1809" w:type="dxa"/>
            <w:vMerge/>
          </w:tcPr>
          <w:p w:rsidRPr="00C4569A" w:rsidR="00C43F7B" w:rsidP="00640B8F" w:rsidRDefault="00C43F7B" w14:paraId="59131D64" w14:textId="77777777">
            <w:pPr>
              <w:jc w:val="both"/>
              <w:rPr>
                <w:b/>
              </w:rPr>
            </w:pPr>
          </w:p>
        </w:tc>
        <w:tc>
          <w:tcPr>
            <w:tcW w:w="5812" w:type="dxa"/>
            <w:vAlign w:val="center"/>
          </w:tcPr>
          <w:p w:rsidRPr="00C4569A" w:rsidR="00C43F7B" w:rsidP="00640B8F" w:rsidRDefault="00C43F7B" w14:paraId="4D5B63BD" w14:textId="77777777">
            <w:pPr>
              <w:jc w:val="both"/>
              <w:rPr>
                <w:b/>
              </w:rPr>
            </w:pPr>
            <w:r w:rsidRPr="00C4569A">
              <w:rPr>
                <w:rFonts w:eastAsia="Arial"/>
              </w:rPr>
              <w:t>Staff and Resources</w:t>
            </w:r>
          </w:p>
        </w:tc>
        <w:sdt>
          <w:sdtPr>
            <w:id w:val="-1357344251"/>
            <w14:checkbox>
              <w14:checked w14:val="1"/>
              <w14:checkedState w14:val="2612" w14:font="MS Gothic"/>
              <w14:uncheckedState w14:val="2610" w14:font="MS Gothic"/>
            </w14:checkbox>
          </w:sdtPr>
          <w:sdtContent>
            <w:tc>
              <w:tcPr>
                <w:tcW w:w="1624" w:type="dxa"/>
              </w:tcPr>
              <w:p w:rsidRPr="00C4569A" w:rsidR="00C43F7B" w:rsidP="00640B8F" w:rsidRDefault="005B6515" w14:paraId="460E1E67" w14:textId="77777777">
                <w:pPr>
                  <w:jc w:val="both"/>
                  <w:rPr>
                    <w:b/>
                  </w:rPr>
                </w:pPr>
                <w:r w:rsidRPr="00C4569A">
                  <w:rPr>
                    <w:rFonts w:ascii="Segoe UI Symbol" w:hAnsi="Segoe UI Symbol" w:eastAsia="MS Gothic" w:cs="Segoe UI Symbol"/>
                  </w:rPr>
                  <w:t>☒</w:t>
                </w:r>
              </w:p>
            </w:tc>
          </w:sdtContent>
        </w:sdt>
      </w:tr>
      <w:tr w:rsidRPr="00C4569A" w:rsidR="00925DA1" w:rsidTr="007B683C" w14:paraId="005B0CDF" w14:textId="77777777">
        <w:tc>
          <w:tcPr>
            <w:tcW w:w="1809" w:type="dxa"/>
            <w:vMerge w:val="restart"/>
            <w:vAlign w:val="center"/>
          </w:tcPr>
          <w:p w:rsidRPr="00C4569A" w:rsidR="00925DA1" w:rsidP="00640B8F" w:rsidRDefault="00925DA1" w14:paraId="78EFCBCE" w14:textId="77777777">
            <w:pPr>
              <w:jc w:val="both"/>
              <w:rPr>
                <w:b/>
              </w:rPr>
            </w:pPr>
            <w:r w:rsidRPr="00C4569A">
              <w:rPr>
                <w:rFonts w:eastAsia="Arial"/>
                <w:b/>
                <w:iCs/>
              </w:rPr>
              <w:t>Enablers</w:t>
            </w:r>
            <w:r w:rsidRPr="00C4569A">
              <w:rPr>
                <w:rFonts w:eastAsia="Arial"/>
                <w:b/>
                <w:i/>
              </w:rPr>
              <w:t xml:space="preserve"> </w:t>
            </w:r>
            <w:r w:rsidRPr="00C4569A" w:rsidR="005506AE">
              <w:rPr>
                <w:rFonts w:eastAsia="Arial"/>
                <w:b/>
                <w:i/>
              </w:rPr>
              <w:t>(please choose which applies)</w:t>
            </w:r>
          </w:p>
        </w:tc>
        <w:tc>
          <w:tcPr>
            <w:tcW w:w="5812" w:type="dxa"/>
            <w:vAlign w:val="center"/>
          </w:tcPr>
          <w:p w:rsidRPr="00C4569A" w:rsidR="00925DA1" w:rsidP="00640B8F" w:rsidRDefault="00925DA1" w14:paraId="226A9F50" w14:textId="77777777">
            <w:pPr>
              <w:jc w:val="both"/>
            </w:pPr>
            <w:r w:rsidRPr="00C4569A">
              <w:rPr>
                <w:rFonts w:eastAsia="Arial"/>
              </w:rPr>
              <w:t>Whole Systems Approach</w:t>
            </w:r>
          </w:p>
        </w:tc>
        <w:sdt>
          <w:sdtPr>
            <w:id w:val="1760019172"/>
            <w14:checkbox>
              <w14:checked w14:val="0"/>
              <w14:checkedState w14:val="2612" w14:font="MS Gothic"/>
              <w14:uncheckedState w14:val="2610" w14:font="MS Gothic"/>
            </w14:checkbox>
          </w:sdtPr>
          <w:sdtContent>
            <w:tc>
              <w:tcPr>
                <w:tcW w:w="1624" w:type="dxa"/>
              </w:tcPr>
              <w:p w:rsidRPr="00C4569A" w:rsidR="00925DA1" w:rsidP="00640B8F" w:rsidRDefault="00925DA1" w14:paraId="6F6E951B" w14:textId="77777777">
                <w:pPr>
                  <w:jc w:val="both"/>
                </w:pPr>
                <w:r w:rsidRPr="00C4569A">
                  <w:rPr>
                    <w:rFonts w:ascii="Segoe UI Symbol" w:hAnsi="Segoe UI Symbol" w:eastAsia="MS Gothic" w:cs="Segoe UI Symbol"/>
                  </w:rPr>
                  <w:t>☐</w:t>
                </w:r>
              </w:p>
            </w:tc>
          </w:sdtContent>
        </w:sdt>
      </w:tr>
      <w:tr w:rsidRPr="00C4569A" w:rsidR="00925DA1" w:rsidTr="007B683C" w14:paraId="70F7E16C" w14:textId="77777777">
        <w:tc>
          <w:tcPr>
            <w:tcW w:w="1809" w:type="dxa"/>
            <w:vMerge/>
          </w:tcPr>
          <w:p w:rsidRPr="00C4569A" w:rsidR="00925DA1" w:rsidP="00640B8F" w:rsidRDefault="00925DA1" w14:paraId="40097565" w14:textId="77777777">
            <w:pPr>
              <w:jc w:val="both"/>
              <w:rPr>
                <w:b/>
              </w:rPr>
            </w:pPr>
          </w:p>
        </w:tc>
        <w:tc>
          <w:tcPr>
            <w:tcW w:w="5812" w:type="dxa"/>
            <w:vAlign w:val="center"/>
          </w:tcPr>
          <w:p w:rsidRPr="00C4569A" w:rsidR="00925DA1" w:rsidP="00640B8F" w:rsidRDefault="00925DA1" w14:paraId="45E967E1" w14:textId="77777777">
            <w:pPr>
              <w:jc w:val="both"/>
            </w:pPr>
            <w:r w:rsidRPr="00C4569A">
              <w:rPr>
                <w:rFonts w:eastAsia="Arial"/>
              </w:rPr>
              <w:t>Leadership</w:t>
            </w:r>
          </w:p>
        </w:tc>
        <w:sdt>
          <w:sdtPr>
            <w:id w:val="2117096538"/>
            <w14:checkbox>
              <w14:checked w14:val="0"/>
              <w14:checkedState w14:val="2612" w14:font="MS Gothic"/>
              <w14:uncheckedState w14:val="2610" w14:font="MS Gothic"/>
            </w14:checkbox>
          </w:sdtPr>
          <w:sdtContent>
            <w:tc>
              <w:tcPr>
                <w:tcW w:w="1624" w:type="dxa"/>
              </w:tcPr>
              <w:p w:rsidRPr="00C4569A" w:rsidR="00925DA1" w:rsidP="00640B8F" w:rsidRDefault="00925DA1" w14:paraId="2642EFD7" w14:textId="77777777">
                <w:pPr>
                  <w:jc w:val="both"/>
                </w:pPr>
                <w:r w:rsidRPr="00C4569A">
                  <w:rPr>
                    <w:rFonts w:ascii="Segoe UI Symbol" w:hAnsi="Segoe UI Symbol" w:eastAsia="MS Gothic" w:cs="Segoe UI Symbol"/>
                  </w:rPr>
                  <w:t>☐</w:t>
                </w:r>
              </w:p>
            </w:tc>
          </w:sdtContent>
        </w:sdt>
      </w:tr>
      <w:tr w:rsidRPr="00C4569A" w:rsidR="00925DA1" w:rsidTr="007B683C" w14:paraId="15D555B1" w14:textId="77777777">
        <w:tc>
          <w:tcPr>
            <w:tcW w:w="1809" w:type="dxa"/>
            <w:vMerge/>
          </w:tcPr>
          <w:p w:rsidRPr="00C4569A" w:rsidR="00925DA1" w:rsidP="00640B8F" w:rsidRDefault="00925DA1" w14:paraId="708FCFA9" w14:textId="77777777">
            <w:pPr>
              <w:jc w:val="both"/>
              <w:rPr>
                <w:b/>
              </w:rPr>
            </w:pPr>
          </w:p>
        </w:tc>
        <w:tc>
          <w:tcPr>
            <w:tcW w:w="5812" w:type="dxa"/>
            <w:vAlign w:val="center"/>
          </w:tcPr>
          <w:p w:rsidRPr="00C4569A" w:rsidR="00925DA1" w:rsidP="00640B8F" w:rsidRDefault="00925DA1" w14:paraId="581E8818" w14:textId="77777777">
            <w:pPr>
              <w:jc w:val="both"/>
            </w:pPr>
            <w:r w:rsidRPr="00C4569A">
              <w:rPr>
                <w:rFonts w:eastAsia="Arial"/>
              </w:rPr>
              <w:t>Workforce</w:t>
            </w:r>
          </w:p>
        </w:tc>
        <w:sdt>
          <w:sdtPr>
            <w:id w:val="-1282257052"/>
            <w14:checkbox>
              <w14:checked w14:val="1"/>
              <w14:checkedState w14:val="2612" w14:font="MS Gothic"/>
              <w14:uncheckedState w14:val="2610" w14:font="MS Gothic"/>
            </w14:checkbox>
          </w:sdtPr>
          <w:sdtContent>
            <w:tc>
              <w:tcPr>
                <w:tcW w:w="1624" w:type="dxa"/>
              </w:tcPr>
              <w:p w:rsidRPr="00C4569A" w:rsidR="00925DA1" w:rsidP="00640B8F" w:rsidRDefault="005B6515" w14:paraId="2657EABF" w14:textId="77777777">
                <w:pPr>
                  <w:jc w:val="both"/>
                </w:pPr>
                <w:r w:rsidRPr="00C4569A">
                  <w:rPr>
                    <w:rFonts w:ascii="Segoe UI Symbol" w:hAnsi="Segoe UI Symbol" w:eastAsia="MS Gothic" w:cs="Segoe UI Symbol"/>
                  </w:rPr>
                  <w:t>☒</w:t>
                </w:r>
              </w:p>
            </w:tc>
          </w:sdtContent>
        </w:sdt>
      </w:tr>
      <w:tr w:rsidRPr="00C4569A" w:rsidR="00925DA1" w:rsidTr="007B683C" w14:paraId="53ACC32F" w14:textId="77777777">
        <w:tc>
          <w:tcPr>
            <w:tcW w:w="1809" w:type="dxa"/>
            <w:vMerge/>
          </w:tcPr>
          <w:p w:rsidRPr="00C4569A" w:rsidR="00925DA1" w:rsidP="00640B8F" w:rsidRDefault="00925DA1" w14:paraId="34451289" w14:textId="77777777">
            <w:pPr>
              <w:jc w:val="both"/>
              <w:rPr>
                <w:b/>
              </w:rPr>
            </w:pPr>
          </w:p>
        </w:tc>
        <w:tc>
          <w:tcPr>
            <w:tcW w:w="5812" w:type="dxa"/>
            <w:vAlign w:val="center"/>
          </w:tcPr>
          <w:p w:rsidRPr="00C4569A" w:rsidR="00925DA1" w:rsidP="00640B8F" w:rsidRDefault="00925DA1" w14:paraId="58E4E431" w14:textId="77777777">
            <w:pPr>
              <w:jc w:val="both"/>
            </w:pPr>
            <w:r w:rsidRPr="00C4569A">
              <w:rPr>
                <w:rFonts w:eastAsia="Arial"/>
              </w:rPr>
              <w:t>Culture</w:t>
            </w:r>
          </w:p>
        </w:tc>
        <w:sdt>
          <w:sdtPr>
            <w:id w:val="617871883"/>
            <w14:checkbox>
              <w14:checked w14:val="0"/>
              <w14:checkedState w14:val="2612" w14:font="MS Gothic"/>
              <w14:uncheckedState w14:val="2610" w14:font="MS Gothic"/>
            </w14:checkbox>
          </w:sdtPr>
          <w:sdtContent>
            <w:tc>
              <w:tcPr>
                <w:tcW w:w="1624" w:type="dxa"/>
              </w:tcPr>
              <w:p w:rsidRPr="00C4569A" w:rsidR="00925DA1" w:rsidP="00640B8F" w:rsidRDefault="00925DA1" w14:paraId="6012FE25" w14:textId="77777777">
                <w:pPr>
                  <w:jc w:val="both"/>
                </w:pPr>
                <w:r w:rsidRPr="00C4569A">
                  <w:rPr>
                    <w:rFonts w:ascii="Segoe UI Symbol" w:hAnsi="Segoe UI Symbol" w:eastAsia="MS Gothic" w:cs="Segoe UI Symbol"/>
                  </w:rPr>
                  <w:t>☐</w:t>
                </w:r>
              </w:p>
            </w:tc>
          </w:sdtContent>
        </w:sdt>
      </w:tr>
      <w:tr w:rsidRPr="00C4569A" w:rsidR="00925DA1" w:rsidTr="007B683C" w14:paraId="78A27B30" w14:textId="77777777">
        <w:tc>
          <w:tcPr>
            <w:tcW w:w="1809" w:type="dxa"/>
            <w:vMerge/>
          </w:tcPr>
          <w:p w:rsidRPr="00C4569A" w:rsidR="00925DA1" w:rsidP="00640B8F" w:rsidRDefault="00925DA1" w14:paraId="25C8B193" w14:textId="77777777">
            <w:pPr>
              <w:jc w:val="both"/>
              <w:rPr>
                <w:b/>
              </w:rPr>
            </w:pPr>
          </w:p>
        </w:tc>
        <w:tc>
          <w:tcPr>
            <w:tcW w:w="5812" w:type="dxa"/>
            <w:vAlign w:val="center"/>
          </w:tcPr>
          <w:p w:rsidRPr="00C4569A" w:rsidR="00925DA1" w:rsidP="00640B8F" w:rsidRDefault="00925DA1" w14:paraId="1F512387" w14:textId="77777777">
            <w:pPr>
              <w:jc w:val="both"/>
            </w:pPr>
            <w:r w:rsidRPr="00C4569A">
              <w:rPr>
                <w:rFonts w:eastAsia="Arial"/>
              </w:rPr>
              <w:t xml:space="preserve">Information </w:t>
            </w:r>
          </w:p>
        </w:tc>
        <w:sdt>
          <w:sdtPr>
            <w:id w:val="314299722"/>
            <w14:checkbox>
              <w14:checked w14:val="0"/>
              <w14:checkedState w14:val="2612" w14:font="MS Gothic"/>
              <w14:uncheckedState w14:val="2610" w14:font="MS Gothic"/>
            </w14:checkbox>
          </w:sdtPr>
          <w:sdtContent>
            <w:tc>
              <w:tcPr>
                <w:tcW w:w="1624" w:type="dxa"/>
              </w:tcPr>
              <w:p w:rsidRPr="00C4569A" w:rsidR="00925DA1" w:rsidP="00640B8F" w:rsidRDefault="00925DA1" w14:paraId="06CCC4B1" w14:textId="77777777">
                <w:pPr>
                  <w:jc w:val="both"/>
                </w:pPr>
                <w:r w:rsidRPr="00C4569A">
                  <w:rPr>
                    <w:rFonts w:ascii="Segoe UI Symbol" w:hAnsi="Segoe UI Symbol" w:eastAsia="MS Gothic" w:cs="Segoe UI Symbol"/>
                  </w:rPr>
                  <w:t>☐</w:t>
                </w:r>
              </w:p>
            </w:tc>
          </w:sdtContent>
        </w:sdt>
      </w:tr>
      <w:tr w:rsidRPr="00C4569A" w:rsidR="00925DA1" w:rsidTr="007B683C" w14:paraId="4C38001A" w14:textId="77777777">
        <w:tc>
          <w:tcPr>
            <w:tcW w:w="1809" w:type="dxa"/>
            <w:vMerge/>
          </w:tcPr>
          <w:p w:rsidRPr="00C4569A" w:rsidR="00925DA1" w:rsidP="00640B8F" w:rsidRDefault="00925DA1" w14:paraId="0C5CC5D2" w14:textId="77777777">
            <w:pPr>
              <w:jc w:val="both"/>
              <w:rPr>
                <w:b/>
              </w:rPr>
            </w:pPr>
          </w:p>
        </w:tc>
        <w:tc>
          <w:tcPr>
            <w:tcW w:w="5812" w:type="dxa"/>
            <w:vAlign w:val="center"/>
          </w:tcPr>
          <w:p w:rsidRPr="00C4569A" w:rsidR="00925DA1" w:rsidP="00640B8F" w:rsidRDefault="00925DA1" w14:paraId="5E1DB39F" w14:textId="77777777">
            <w:pPr>
              <w:jc w:val="both"/>
            </w:pPr>
            <w:r w:rsidRPr="00C4569A">
              <w:rPr>
                <w:rFonts w:eastAsia="Arial"/>
              </w:rPr>
              <w:t>Learning, Improvement and Research</w:t>
            </w:r>
          </w:p>
        </w:tc>
        <w:sdt>
          <w:sdtPr>
            <w:id w:val="-1707169374"/>
            <w14:checkbox>
              <w14:checked w14:val="1"/>
              <w14:checkedState w14:val="2612" w14:font="MS Gothic"/>
              <w14:uncheckedState w14:val="2610" w14:font="MS Gothic"/>
            </w14:checkbox>
          </w:sdtPr>
          <w:sdtContent>
            <w:tc>
              <w:tcPr>
                <w:tcW w:w="1624" w:type="dxa"/>
              </w:tcPr>
              <w:p w:rsidRPr="00C4569A" w:rsidR="00925DA1" w:rsidP="00640B8F" w:rsidRDefault="005B6515" w14:paraId="3480CCA7" w14:textId="77777777">
                <w:pPr>
                  <w:jc w:val="both"/>
                </w:pPr>
                <w:r w:rsidRPr="00C4569A">
                  <w:rPr>
                    <w:rFonts w:ascii="Segoe UI Symbol" w:hAnsi="Segoe UI Symbol" w:eastAsia="MS Gothic" w:cs="Segoe UI Symbol"/>
                  </w:rPr>
                  <w:t>☒</w:t>
                </w:r>
              </w:p>
            </w:tc>
          </w:sdtContent>
        </w:sdt>
      </w:tr>
      <w:tr w:rsidRPr="00C4569A" w:rsidR="00925DA1" w:rsidTr="002432C6" w14:paraId="1F67A3B3" w14:textId="77777777">
        <w:tc>
          <w:tcPr>
            <w:tcW w:w="9245" w:type="dxa"/>
            <w:gridSpan w:val="3"/>
            <w:shd w:val="clear" w:color="auto" w:fill="C1A775"/>
            <w:vAlign w:val="center"/>
          </w:tcPr>
          <w:p w:rsidRPr="00C4569A" w:rsidR="00925DA1" w:rsidP="00640B8F" w:rsidRDefault="00925DA1" w14:paraId="1B68D2B1" w14:textId="77777777">
            <w:pPr>
              <w:jc w:val="both"/>
              <w:rPr>
                <w:b/>
              </w:rPr>
            </w:pPr>
            <w:r w:rsidRPr="00C4569A">
              <w:rPr>
                <w:rFonts w:eastAsia="Arial"/>
                <w:b/>
              </w:rPr>
              <w:t>Quality, Safety and Patient Experience</w:t>
            </w:r>
          </w:p>
        </w:tc>
      </w:tr>
      <w:tr w:rsidRPr="00C4569A" w:rsidR="00925DA1" w:rsidTr="007B683C" w14:paraId="200A248B" w14:textId="77777777">
        <w:tc>
          <w:tcPr>
            <w:tcW w:w="9245" w:type="dxa"/>
            <w:gridSpan w:val="3"/>
            <w:vAlign w:val="center"/>
          </w:tcPr>
          <w:p w:rsidRPr="00C4569A" w:rsidR="00925DA1" w:rsidP="00640B8F" w:rsidRDefault="00826989" w14:paraId="65FFC3DF" w14:textId="77777777">
            <w:pPr>
              <w:jc w:val="both"/>
              <w:rPr>
                <w:b/>
              </w:rPr>
            </w:pPr>
            <w:r w:rsidRPr="00C4569A">
              <w:rPr>
                <w:rFonts w:eastAsia="Arial"/>
                <w:bCs/>
              </w:rPr>
              <w:t>Creating an education environment that is conducive to the needs of the trainees will promote a better learning experience and ensure that trainees receive education and training that meets local, national and professional standards. The health board is required to provide the provision of an environment and culture which supports and stimulates postgraduate medical and dental education and training as a Local Education Provider (LEP). Issues that require enhanced monitoring are those that could adversely affect patient safety, doctors’ progress in training, or the quality of the training environment.</w:t>
            </w:r>
          </w:p>
        </w:tc>
      </w:tr>
      <w:tr w:rsidRPr="00C4569A" w:rsidR="00925DA1" w:rsidTr="002432C6" w14:paraId="75E2585A" w14:textId="77777777">
        <w:tc>
          <w:tcPr>
            <w:tcW w:w="9245" w:type="dxa"/>
            <w:gridSpan w:val="3"/>
            <w:shd w:val="clear" w:color="auto" w:fill="C1A775"/>
            <w:vAlign w:val="center"/>
          </w:tcPr>
          <w:p w:rsidRPr="00C4569A" w:rsidR="00925DA1" w:rsidP="00640B8F" w:rsidRDefault="00925DA1" w14:paraId="4028BCDE" w14:textId="77777777">
            <w:pPr>
              <w:jc w:val="both"/>
              <w:rPr>
                <w:b/>
              </w:rPr>
            </w:pPr>
            <w:r w:rsidRPr="00C4569A">
              <w:rPr>
                <w:rFonts w:eastAsia="Arial"/>
                <w:b/>
              </w:rPr>
              <w:t>Financial Implications</w:t>
            </w:r>
          </w:p>
        </w:tc>
      </w:tr>
      <w:tr w:rsidRPr="00C4569A" w:rsidR="00925DA1" w:rsidTr="007B683C" w14:paraId="32EB587B" w14:textId="77777777">
        <w:tc>
          <w:tcPr>
            <w:tcW w:w="9245" w:type="dxa"/>
            <w:gridSpan w:val="3"/>
            <w:vAlign w:val="center"/>
          </w:tcPr>
          <w:p w:rsidRPr="00C4569A" w:rsidR="00460244" w:rsidP="00640B8F" w:rsidRDefault="00CD09DF" w14:paraId="07646E62" w14:textId="77777777">
            <w:pPr>
              <w:jc w:val="both"/>
            </w:pPr>
            <w:r w:rsidRPr="00C4569A">
              <w:rPr>
                <w:rFonts w:eastAsia="Arial"/>
              </w:rPr>
              <w:t>Costs to cover trainee gaps in rotas if training is withdrawn. There are no direct additional financial implications arising from receipt of this assurance report.</w:t>
            </w:r>
          </w:p>
        </w:tc>
      </w:tr>
      <w:tr w:rsidRPr="00C4569A" w:rsidR="00925DA1" w:rsidTr="002432C6" w14:paraId="7919F273" w14:textId="77777777">
        <w:tc>
          <w:tcPr>
            <w:tcW w:w="9245" w:type="dxa"/>
            <w:gridSpan w:val="3"/>
            <w:shd w:val="clear" w:color="auto" w:fill="C1A775"/>
            <w:vAlign w:val="center"/>
          </w:tcPr>
          <w:p w:rsidRPr="00C4569A" w:rsidR="00925DA1" w:rsidP="00640B8F" w:rsidRDefault="00925DA1" w14:paraId="09AE26FA" w14:textId="77777777">
            <w:pPr>
              <w:keepNext/>
              <w:keepLines/>
              <w:ind w:right="96"/>
              <w:jc w:val="both"/>
              <w:rPr>
                <w:b/>
              </w:rPr>
            </w:pPr>
            <w:r w:rsidRPr="00C4569A">
              <w:rPr>
                <w:rFonts w:eastAsia="Arial"/>
                <w:b/>
              </w:rPr>
              <w:t>Legal Implications (including equality and diversity assessment)</w:t>
            </w:r>
          </w:p>
        </w:tc>
      </w:tr>
      <w:tr w:rsidRPr="00C4569A" w:rsidR="00925DA1" w:rsidTr="007B683C" w14:paraId="3AC85913" w14:textId="77777777">
        <w:tc>
          <w:tcPr>
            <w:tcW w:w="9245" w:type="dxa"/>
            <w:gridSpan w:val="3"/>
            <w:vAlign w:val="center"/>
          </w:tcPr>
          <w:p w:rsidRPr="00C4569A" w:rsidR="00925DA1" w:rsidP="00640B8F" w:rsidRDefault="005D65AA" w14:paraId="7377175E" w14:textId="77777777">
            <w:pPr>
              <w:ind w:right="96"/>
              <w:jc w:val="both"/>
              <w:rPr>
                <w:color w:val="FF0000"/>
              </w:rPr>
            </w:pPr>
            <w:r w:rsidRPr="00C4569A">
              <w:rPr>
                <w:rFonts w:eastAsia="Arial"/>
              </w:rPr>
              <w:t xml:space="preserve">As agreed, as part of the Expectations Agreement with HEIW, the health board has a duty to provide a supportive learning environment that meets national, local and professional standards. </w:t>
            </w:r>
          </w:p>
        </w:tc>
      </w:tr>
      <w:tr w:rsidRPr="00C4569A" w:rsidR="00925DA1" w:rsidTr="002432C6" w14:paraId="3BEFD9D6" w14:textId="77777777">
        <w:tc>
          <w:tcPr>
            <w:tcW w:w="9245" w:type="dxa"/>
            <w:gridSpan w:val="3"/>
            <w:shd w:val="clear" w:color="auto" w:fill="C1A775"/>
            <w:vAlign w:val="center"/>
          </w:tcPr>
          <w:p w:rsidRPr="00C4569A" w:rsidR="00925DA1" w:rsidP="00640B8F" w:rsidRDefault="00925DA1" w14:paraId="330E0558" w14:textId="77777777">
            <w:pPr>
              <w:ind w:right="96"/>
              <w:jc w:val="both"/>
              <w:rPr>
                <w:b/>
                <w:color w:val="FF0000"/>
              </w:rPr>
            </w:pPr>
            <w:r w:rsidRPr="00C4569A">
              <w:rPr>
                <w:rFonts w:eastAsia="Arial"/>
                <w:b/>
              </w:rPr>
              <w:t>Staffing Implications</w:t>
            </w:r>
          </w:p>
        </w:tc>
      </w:tr>
      <w:tr w:rsidRPr="00C4569A" w:rsidR="00925DA1" w:rsidTr="007B683C" w14:paraId="2B8FCBD3" w14:textId="77777777">
        <w:tc>
          <w:tcPr>
            <w:tcW w:w="9245" w:type="dxa"/>
            <w:gridSpan w:val="3"/>
            <w:vAlign w:val="center"/>
          </w:tcPr>
          <w:p w:rsidRPr="00C4569A" w:rsidR="00925DA1" w:rsidP="00640B8F" w:rsidRDefault="00035973" w14:paraId="7B84AA8D" w14:textId="77777777">
            <w:pPr>
              <w:ind w:right="96"/>
              <w:jc w:val="both"/>
              <w:rPr>
                <w:color w:val="FF0000"/>
              </w:rPr>
            </w:pPr>
            <w:r w:rsidRPr="00C4569A">
              <w:rPr>
                <w:rFonts w:eastAsia="Arial"/>
              </w:rPr>
              <w:t xml:space="preserve">Gaps in rotas if training is withdrawn from specialties requiring departments to source additional resources to cover. </w:t>
            </w:r>
          </w:p>
        </w:tc>
      </w:tr>
      <w:tr w:rsidRPr="00C4569A" w:rsidR="00925DA1" w:rsidTr="002432C6" w14:paraId="63644AE5" w14:textId="77777777">
        <w:tc>
          <w:tcPr>
            <w:tcW w:w="9245" w:type="dxa"/>
            <w:gridSpan w:val="3"/>
            <w:shd w:val="clear" w:color="auto" w:fill="C1A775"/>
            <w:vAlign w:val="center"/>
          </w:tcPr>
          <w:p w:rsidRPr="00C4569A" w:rsidR="00925DA1" w:rsidP="00640B8F" w:rsidRDefault="00925DA1" w14:paraId="468B2702" w14:textId="77777777">
            <w:pPr>
              <w:ind w:right="96"/>
              <w:jc w:val="both"/>
              <w:rPr>
                <w:b/>
                <w:color w:val="FF0000"/>
              </w:rPr>
            </w:pPr>
            <w:r w:rsidRPr="00C4569A">
              <w:rPr>
                <w:rFonts w:eastAsia="Arial"/>
                <w:b/>
              </w:rPr>
              <w:t>Long Term Implications (including the impact of the Well-being of Future Generations (Wales) Act 2015)</w:t>
            </w:r>
          </w:p>
        </w:tc>
      </w:tr>
      <w:tr w:rsidRPr="00C4569A" w:rsidR="00925DA1" w:rsidTr="007B683C" w14:paraId="4984D474" w14:textId="77777777">
        <w:tc>
          <w:tcPr>
            <w:tcW w:w="9245" w:type="dxa"/>
            <w:gridSpan w:val="3"/>
            <w:vAlign w:val="center"/>
          </w:tcPr>
          <w:p w:rsidRPr="00C4569A" w:rsidR="00925DA1" w:rsidP="00640B8F" w:rsidRDefault="00644659" w14:paraId="199A24DC" w14:textId="77777777">
            <w:pPr>
              <w:ind w:right="96"/>
              <w:jc w:val="both"/>
              <w:rPr>
                <w:color w:val="FF0000"/>
              </w:rPr>
            </w:pPr>
            <w:r w:rsidRPr="00C4569A">
              <w:rPr>
                <w:rFonts w:eastAsia="Arial"/>
              </w:rPr>
              <w:t xml:space="preserve">The paper outlines the importance of providing a supportive learning environment to ensure our doctors of the future are equipped to provide excellent care and meet the growing demands on our NHS services. </w:t>
            </w:r>
          </w:p>
        </w:tc>
      </w:tr>
      <w:tr w:rsidRPr="00C4569A" w:rsidR="00925DA1" w:rsidTr="002432C6" w14:paraId="66C15D3C" w14:textId="77777777">
        <w:tc>
          <w:tcPr>
            <w:tcW w:w="9245" w:type="dxa"/>
            <w:gridSpan w:val="3"/>
            <w:shd w:val="clear" w:color="auto" w:fill="C1A775"/>
            <w:vAlign w:val="center"/>
          </w:tcPr>
          <w:p w:rsidRPr="00C4569A" w:rsidR="00925DA1" w:rsidP="00640B8F" w:rsidRDefault="00925DA1" w14:paraId="07D73964" w14:textId="77777777">
            <w:pPr>
              <w:ind w:right="96"/>
              <w:jc w:val="both"/>
              <w:rPr>
                <w:b/>
              </w:rPr>
            </w:pPr>
            <w:r w:rsidRPr="00C4569A">
              <w:rPr>
                <w:rFonts w:eastAsia="Arial"/>
                <w:b/>
              </w:rPr>
              <w:t>Report History</w:t>
            </w:r>
          </w:p>
        </w:tc>
      </w:tr>
      <w:tr w:rsidRPr="00C4569A" w:rsidR="00925DA1" w14:paraId="050301AA" w14:textId="77777777">
        <w:tc>
          <w:tcPr>
            <w:tcW w:w="9245" w:type="dxa"/>
            <w:gridSpan w:val="3"/>
            <w:vAlign w:val="center"/>
          </w:tcPr>
          <w:p w:rsidRPr="00C4569A" w:rsidR="00925DA1" w:rsidP="00640B8F" w:rsidRDefault="00ED18F6" w14:paraId="2322B192" w14:textId="77777777">
            <w:pPr>
              <w:ind w:right="96"/>
              <w:jc w:val="both"/>
              <w:rPr>
                <w:color w:val="FF0000"/>
              </w:rPr>
            </w:pPr>
            <w:r w:rsidRPr="00C4569A">
              <w:rPr>
                <w:rFonts w:eastAsia="Arial"/>
              </w:rPr>
              <w:t xml:space="preserve">Reports and action plans following HEIW quality assurance reports are shared with the Workforce and OD Committee once finalised. </w:t>
            </w:r>
          </w:p>
        </w:tc>
      </w:tr>
      <w:tr w:rsidRPr="00C4569A" w:rsidR="00925DA1" w:rsidTr="002432C6" w14:paraId="0711849D" w14:textId="77777777">
        <w:tc>
          <w:tcPr>
            <w:tcW w:w="9245" w:type="dxa"/>
            <w:gridSpan w:val="3"/>
            <w:shd w:val="clear" w:color="auto" w:fill="C1A775"/>
            <w:vAlign w:val="center"/>
          </w:tcPr>
          <w:p w:rsidRPr="00C4569A" w:rsidR="00925DA1" w:rsidP="00640B8F" w:rsidRDefault="00925DA1" w14:paraId="5F637F24" w14:textId="77777777">
            <w:pPr>
              <w:ind w:right="96"/>
              <w:jc w:val="both"/>
              <w:rPr>
                <w:color w:val="FF0000"/>
              </w:rPr>
            </w:pPr>
            <w:r w:rsidRPr="00C4569A">
              <w:rPr>
                <w:rFonts w:eastAsia="Arial"/>
                <w:b/>
              </w:rPr>
              <w:t>Appendices</w:t>
            </w:r>
          </w:p>
        </w:tc>
      </w:tr>
      <w:tr w:rsidRPr="00C4569A" w:rsidR="00925DA1" w14:paraId="1BB05067" w14:textId="77777777">
        <w:tc>
          <w:tcPr>
            <w:tcW w:w="9245" w:type="dxa"/>
            <w:gridSpan w:val="3"/>
            <w:vAlign w:val="center"/>
          </w:tcPr>
          <w:p w:rsidRPr="00640B8F" w:rsidR="00C4569A" w:rsidP="00640B8F" w:rsidRDefault="00B4206E" w14:paraId="7516AAFD" w14:textId="3A38C702">
            <w:pPr>
              <w:ind w:right="96"/>
              <w:jc w:val="both"/>
              <w:rPr>
                <w:rFonts w:eastAsia="Arial"/>
              </w:rPr>
            </w:pPr>
            <w:r w:rsidRPr="00C4569A">
              <w:rPr>
                <w:rFonts w:eastAsia="Arial"/>
              </w:rPr>
              <w:t xml:space="preserve">Appendix One – Final HEIW Report; </w:t>
            </w:r>
          </w:p>
          <w:p w:rsidRPr="00C4569A" w:rsidR="00925DA1" w:rsidP="00640B8F" w:rsidRDefault="00B4206E" w14:paraId="4E7370C3" w14:textId="20F27738">
            <w:pPr>
              <w:ind w:right="96"/>
              <w:jc w:val="both"/>
              <w:rPr>
                <w:rFonts w:eastAsia="Arial"/>
              </w:rPr>
            </w:pPr>
            <w:r w:rsidRPr="00C4569A">
              <w:rPr>
                <w:rFonts w:eastAsia="Arial"/>
              </w:rPr>
              <w:t xml:space="preserve">Appendix Two – Action Plan </w:t>
            </w:r>
          </w:p>
          <w:p w:rsidRPr="00C4569A" w:rsidR="00C4569A" w:rsidP="00640B8F" w:rsidRDefault="00C4569A" w14:paraId="172FB070" w14:textId="24212F20">
            <w:pPr>
              <w:ind w:right="96"/>
              <w:jc w:val="both"/>
              <w:rPr>
                <w:color w:val="FF0000"/>
              </w:rPr>
            </w:pPr>
          </w:p>
          <w:p w:rsidRPr="00C4569A" w:rsidR="00925DA1" w:rsidP="00640B8F" w:rsidRDefault="00925DA1" w14:paraId="3DB9CB12" w14:textId="77777777">
            <w:pPr>
              <w:ind w:right="96"/>
              <w:jc w:val="both"/>
              <w:rPr>
                <w:color w:val="FF0000"/>
              </w:rPr>
            </w:pPr>
          </w:p>
        </w:tc>
      </w:tr>
    </w:tbl>
    <w:p w:rsidRPr="00F8567E" w:rsidR="00034194" w:rsidP="00640B8F" w:rsidRDefault="00034194" w14:paraId="5609313F" w14:textId="77777777">
      <w:pPr>
        <w:jc w:val="both"/>
      </w:pPr>
    </w:p>
    <w:sectPr w:rsidRPr="00F8567E" w:rsidR="00034194" w:rsidSect="00FE7070">
      <w:headerReference w:type="even" r:id="rId13"/>
      <w:headerReference w:type="default" r:id="rId14"/>
      <w:footerReference w:type="even" r:id="rId15"/>
      <w:footerReference w:type="default" r:id="rId16"/>
      <w:headerReference w:type="first" r:id="rId17"/>
      <w:footerReference w:type="first" r:id="rId18"/>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224" w:rsidP="00C107F2" w:rsidRDefault="002F2224" w14:paraId="394EF72A" w14:textId="77777777">
      <w:pPr>
        <w:spacing w:after="0" w:line="240" w:lineRule="auto"/>
      </w:pPr>
      <w:r>
        <w:separator/>
      </w:r>
    </w:p>
  </w:endnote>
  <w:endnote w:type="continuationSeparator" w:id="0">
    <w:p w:rsidR="002F2224" w:rsidP="00C107F2" w:rsidRDefault="002F2224" w14:paraId="5B1D84E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954" w:rsidRDefault="00125954" w14:paraId="1BF9BE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3DA90290" w14:textId="296E0182">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125954">
          <w:rPr>
            <w:sz w:val="20"/>
            <w:szCs w:val="20"/>
          </w:rPr>
          <w:t>8</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rsidR="003324CB" w:rsidP="0031077C" w:rsidRDefault="00125954" w14:paraId="17D431AC" w14:textId="5A923740">
        <w:pPr>
          <w:pStyle w:val="Footer"/>
          <w:jc w:val="right"/>
          <w:rPr>
            <w:rStyle w:val="CorporateStyle2"/>
          </w:rPr>
        </w:pPr>
        <w:r>
          <w:rPr>
            <w:rStyle w:val="CorporateStyle2"/>
          </w:rPr>
          <w:t>Workforce and Organisational Development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125954" w14:paraId="4282416A" w14:textId="70F4753F">
        <w:pPr>
          <w:pStyle w:val="Footer"/>
          <w:jc w:val="right"/>
          <w:rPr>
            <w:sz w:val="20"/>
            <w:szCs w:val="20"/>
          </w:rPr>
        </w:pPr>
        <w:r>
          <w:rPr>
            <w:rStyle w:val="CorporateStyle2"/>
          </w:rPr>
          <w:t>Thursday, 20 August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954" w:rsidRDefault="00125954" w14:paraId="6FA5B3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224" w:rsidP="00C107F2" w:rsidRDefault="002F2224" w14:paraId="67A59A17" w14:textId="77777777">
      <w:pPr>
        <w:spacing w:after="0" w:line="240" w:lineRule="auto"/>
      </w:pPr>
      <w:r>
        <w:separator/>
      </w:r>
    </w:p>
  </w:footnote>
  <w:footnote w:type="continuationSeparator" w:id="0">
    <w:p w:rsidR="002F2224" w:rsidP="00C107F2" w:rsidRDefault="002F2224" w14:paraId="6731CC9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954" w:rsidRDefault="00125954" w14:paraId="672EC74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E49C37F" w14:textId="77777777">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954" w:rsidRDefault="00125954" w14:paraId="278B98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2D2E"/>
    <w:multiLevelType w:val="hybridMultilevel"/>
    <w:tmpl w:val="029C5B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A86B5F"/>
    <w:multiLevelType w:val="hybridMultilevel"/>
    <w:tmpl w:val="C27471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7420B9"/>
    <w:multiLevelType w:val="hybridMultilevel"/>
    <w:tmpl w:val="23F84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A3E2189"/>
    <w:multiLevelType w:val="multilevel"/>
    <w:tmpl w:val="9A949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B647229"/>
    <w:multiLevelType w:val="hybridMultilevel"/>
    <w:tmpl w:val="B1C68C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76B4DE2"/>
    <w:multiLevelType w:val="hybridMultilevel"/>
    <w:tmpl w:val="4A9833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EA22C162"/>
    <w:lvl w:ilvl="0" w:tplc="65862BF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EE74B12"/>
    <w:multiLevelType w:val="hybridMultilevel"/>
    <w:tmpl w:val="80E072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9"/>
  </w:num>
  <w:num w:numId="3" w16cid:durableId="358313792">
    <w:abstractNumId w:val="8"/>
  </w:num>
  <w:num w:numId="4" w16cid:durableId="1144618638">
    <w:abstractNumId w:val="6"/>
  </w:num>
  <w:num w:numId="5" w16cid:durableId="211239042">
    <w:abstractNumId w:val="3"/>
  </w:num>
  <w:num w:numId="6" w16cid:durableId="1874800944">
    <w:abstractNumId w:val="14"/>
  </w:num>
  <w:num w:numId="7" w16cid:durableId="263198079">
    <w:abstractNumId w:val="16"/>
  </w:num>
  <w:num w:numId="8" w16cid:durableId="1535070366">
    <w:abstractNumId w:val="10"/>
  </w:num>
  <w:num w:numId="9" w16cid:durableId="1823614381">
    <w:abstractNumId w:val="12"/>
  </w:num>
  <w:num w:numId="10" w16cid:durableId="875429971">
    <w:abstractNumId w:val="13"/>
  </w:num>
  <w:num w:numId="11" w16cid:durableId="365255195">
    <w:abstractNumId w:val="0"/>
  </w:num>
  <w:num w:numId="12" w16cid:durableId="1102409869">
    <w:abstractNumId w:val="4"/>
  </w:num>
  <w:num w:numId="13" w16cid:durableId="650521353">
    <w:abstractNumId w:val="2"/>
  </w:num>
  <w:num w:numId="14" w16cid:durableId="1358193339">
    <w:abstractNumId w:val="11"/>
  </w:num>
  <w:num w:numId="15" w16cid:durableId="1735228486">
    <w:abstractNumId w:val="7"/>
  </w:num>
  <w:num w:numId="16" w16cid:durableId="637415786">
    <w:abstractNumId w:val="15"/>
  </w:num>
  <w:num w:numId="17" w16cid:durableId="36059085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35973"/>
    <w:rsid w:val="00041CF6"/>
    <w:rsid w:val="0004211A"/>
    <w:rsid w:val="00052D01"/>
    <w:rsid w:val="00054F8C"/>
    <w:rsid w:val="00061E86"/>
    <w:rsid w:val="00065531"/>
    <w:rsid w:val="00066F41"/>
    <w:rsid w:val="00072D3B"/>
    <w:rsid w:val="00083FC0"/>
    <w:rsid w:val="000940E7"/>
    <w:rsid w:val="000A0751"/>
    <w:rsid w:val="000A65B3"/>
    <w:rsid w:val="000C3280"/>
    <w:rsid w:val="000E3751"/>
    <w:rsid w:val="000E379E"/>
    <w:rsid w:val="000F361B"/>
    <w:rsid w:val="00110100"/>
    <w:rsid w:val="001255B6"/>
    <w:rsid w:val="00125954"/>
    <w:rsid w:val="00133EA1"/>
    <w:rsid w:val="0015726C"/>
    <w:rsid w:val="0016096B"/>
    <w:rsid w:val="00164C55"/>
    <w:rsid w:val="0016532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34F3C"/>
    <w:rsid w:val="00237C01"/>
    <w:rsid w:val="00240F00"/>
    <w:rsid w:val="00241662"/>
    <w:rsid w:val="002432C6"/>
    <w:rsid w:val="002518B7"/>
    <w:rsid w:val="00270897"/>
    <w:rsid w:val="00272BD5"/>
    <w:rsid w:val="0028574D"/>
    <w:rsid w:val="002950FF"/>
    <w:rsid w:val="00296CD9"/>
    <w:rsid w:val="002A706E"/>
    <w:rsid w:val="002B7C9A"/>
    <w:rsid w:val="002C3DD6"/>
    <w:rsid w:val="002C51CF"/>
    <w:rsid w:val="002D6B34"/>
    <w:rsid w:val="002D77FE"/>
    <w:rsid w:val="002F2224"/>
    <w:rsid w:val="002F6EAB"/>
    <w:rsid w:val="003039EA"/>
    <w:rsid w:val="0030739E"/>
    <w:rsid w:val="0031077C"/>
    <w:rsid w:val="003261FD"/>
    <w:rsid w:val="00327324"/>
    <w:rsid w:val="0032747D"/>
    <w:rsid w:val="003324CB"/>
    <w:rsid w:val="003464BA"/>
    <w:rsid w:val="00350187"/>
    <w:rsid w:val="00366FDD"/>
    <w:rsid w:val="00375605"/>
    <w:rsid w:val="00387A41"/>
    <w:rsid w:val="003924DE"/>
    <w:rsid w:val="00393F77"/>
    <w:rsid w:val="003942ED"/>
    <w:rsid w:val="003B31B1"/>
    <w:rsid w:val="003C0FF8"/>
    <w:rsid w:val="0040753F"/>
    <w:rsid w:val="004140C9"/>
    <w:rsid w:val="00414894"/>
    <w:rsid w:val="004221DC"/>
    <w:rsid w:val="004222DD"/>
    <w:rsid w:val="0042635B"/>
    <w:rsid w:val="0044016E"/>
    <w:rsid w:val="00460244"/>
    <w:rsid w:val="00461835"/>
    <w:rsid w:val="00466612"/>
    <w:rsid w:val="00466F20"/>
    <w:rsid w:val="004671D2"/>
    <w:rsid w:val="004754FC"/>
    <w:rsid w:val="004937D3"/>
    <w:rsid w:val="004E109D"/>
    <w:rsid w:val="0052297E"/>
    <w:rsid w:val="00524839"/>
    <w:rsid w:val="0053076A"/>
    <w:rsid w:val="005404F4"/>
    <w:rsid w:val="005506AE"/>
    <w:rsid w:val="00556711"/>
    <w:rsid w:val="00574BCF"/>
    <w:rsid w:val="0057565A"/>
    <w:rsid w:val="00576395"/>
    <w:rsid w:val="00577EE5"/>
    <w:rsid w:val="005835C5"/>
    <w:rsid w:val="00584F37"/>
    <w:rsid w:val="00585277"/>
    <w:rsid w:val="00594E39"/>
    <w:rsid w:val="005B6515"/>
    <w:rsid w:val="005D1652"/>
    <w:rsid w:val="005D2C4A"/>
    <w:rsid w:val="005D3DF1"/>
    <w:rsid w:val="005D5AFA"/>
    <w:rsid w:val="005D5E16"/>
    <w:rsid w:val="005D65AA"/>
    <w:rsid w:val="005E4979"/>
    <w:rsid w:val="005E6797"/>
    <w:rsid w:val="005F38A1"/>
    <w:rsid w:val="005F4E71"/>
    <w:rsid w:val="00612DD8"/>
    <w:rsid w:val="006201D0"/>
    <w:rsid w:val="00640B8F"/>
    <w:rsid w:val="0064147E"/>
    <w:rsid w:val="00641883"/>
    <w:rsid w:val="00644659"/>
    <w:rsid w:val="00646AAE"/>
    <w:rsid w:val="00653AEC"/>
    <w:rsid w:val="00655190"/>
    <w:rsid w:val="00656183"/>
    <w:rsid w:val="00662218"/>
    <w:rsid w:val="006715A4"/>
    <w:rsid w:val="006729DA"/>
    <w:rsid w:val="00672A4C"/>
    <w:rsid w:val="00685AE0"/>
    <w:rsid w:val="00687037"/>
    <w:rsid w:val="006B56D7"/>
    <w:rsid w:val="006D0E46"/>
    <w:rsid w:val="006D1998"/>
    <w:rsid w:val="006F02B9"/>
    <w:rsid w:val="006F549F"/>
    <w:rsid w:val="00703D77"/>
    <w:rsid w:val="00703D82"/>
    <w:rsid w:val="00707FAD"/>
    <w:rsid w:val="00711095"/>
    <w:rsid w:val="0072604C"/>
    <w:rsid w:val="007277B5"/>
    <w:rsid w:val="00737883"/>
    <w:rsid w:val="0075502E"/>
    <w:rsid w:val="00762BBE"/>
    <w:rsid w:val="0076681D"/>
    <w:rsid w:val="00767E3E"/>
    <w:rsid w:val="00775667"/>
    <w:rsid w:val="007A055C"/>
    <w:rsid w:val="007B683C"/>
    <w:rsid w:val="007C2E78"/>
    <w:rsid w:val="007C42CE"/>
    <w:rsid w:val="007D313C"/>
    <w:rsid w:val="007E5BB1"/>
    <w:rsid w:val="007F1162"/>
    <w:rsid w:val="007F125F"/>
    <w:rsid w:val="00804324"/>
    <w:rsid w:val="00820546"/>
    <w:rsid w:val="008267FB"/>
    <w:rsid w:val="00826989"/>
    <w:rsid w:val="00850C29"/>
    <w:rsid w:val="00857D93"/>
    <w:rsid w:val="00860674"/>
    <w:rsid w:val="00885CE9"/>
    <w:rsid w:val="00891BA2"/>
    <w:rsid w:val="008C15D9"/>
    <w:rsid w:val="008C50D5"/>
    <w:rsid w:val="008D0747"/>
    <w:rsid w:val="008E13D1"/>
    <w:rsid w:val="008E4EAB"/>
    <w:rsid w:val="008F442A"/>
    <w:rsid w:val="00910C0A"/>
    <w:rsid w:val="009112DC"/>
    <w:rsid w:val="00924E47"/>
    <w:rsid w:val="00925DA1"/>
    <w:rsid w:val="00931E6B"/>
    <w:rsid w:val="009331F3"/>
    <w:rsid w:val="00974AFE"/>
    <w:rsid w:val="00981610"/>
    <w:rsid w:val="00982988"/>
    <w:rsid w:val="00983F5E"/>
    <w:rsid w:val="009911F2"/>
    <w:rsid w:val="00996159"/>
    <w:rsid w:val="009B52E7"/>
    <w:rsid w:val="009E14BB"/>
    <w:rsid w:val="009E53B8"/>
    <w:rsid w:val="009E7AF7"/>
    <w:rsid w:val="009F7421"/>
    <w:rsid w:val="00A35122"/>
    <w:rsid w:val="00A671E8"/>
    <w:rsid w:val="00A83E54"/>
    <w:rsid w:val="00A84941"/>
    <w:rsid w:val="00A94002"/>
    <w:rsid w:val="00A94854"/>
    <w:rsid w:val="00A97D23"/>
    <w:rsid w:val="00AA4753"/>
    <w:rsid w:val="00AB4B93"/>
    <w:rsid w:val="00AC4AD4"/>
    <w:rsid w:val="00AC5F9F"/>
    <w:rsid w:val="00AD064D"/>
    <w:rsid w:val="00AD40B8"/>
    <w:rsid w:val="00AD486E"/>
    <w:rsid w:val="00AD71BC"/>
    <w:rsid w:val="00AF2AB2"/>
    <w:rsid w:val="00AF66FE"/>
    <w:rsid w:val="00B026EC"/>
    <w:rsid w:val="00B0479E"/>
    <w:rsid w:val="00B0564E"/>
    <w:rsid w:val="00B105BD"/>
    <w:rsid w:val="00B14EAE"/>
    <w:rsid w:val="00B2070D"/>
    <w:rsid w:val="00B21EDC"/>
    <w:rsid w:val="00B224D7"/>
    <w:rsid w:val="00B22CF9"/>
    <w:rsid w:val="00B25C58"/>
    <w:rsid w:val="00B3430C"/>
    <w:rsid w:val="00B35ECC"/>
    <w:rsid w:val="00B4206E"/>
    <w:rsid w:val="00B50ABC"/>
    <w:rsid w:val="00B520D2"/>
    <w:rsid w:val="00B55A4D"/>
    <w:rsid w:val="00B6292E"/>
    <w:rsid w:val="00B67997"/>
    <w:rsid w:val="00B70ED7"/>
    <w:rsid w:val="00B904E5"/>
    <w:rsid w:val="00BA2507"/>
    <w:rsid w:val="00BA5EB1"/>
    <w:rsid w:val="00BB764F"/>
    <w:rsid w:val="00BC1144"/>
    <w:rsid w:val="00BC241D"/>
    <w:rsid w:val="00BF7A76"/>
    <w:rsid w:val="00C107F2"/>
    <w:rsid w:val="00C2143D"/>
    <w:rsid w:val="00C33A04"/>
    <w:rsid w:val="00C40206"/>
    <w:rsid w:val="00C43F7B"/>
    <w:rsid w:val="00C4569A"/>
    <w:rsid w:val="00C55C8E"/>
    <w:rsid w:val="00C56152"/>
    <w:rsid w:val="00C61658"/>
    <w:rsid w:val="00C74B0D"/>
    <w:rsid w:val="00C77B23"/>
    <w:rsid w:val="00C83E49"/>
    <w:rsid w:val="00C933BE"/>
    <w:rsid w:val="00C95B3C"/>
    <w:rsid w:val="00CA1009"/>
    <w:rsid w:val="00CA6D65"/>
    <w:rsid w:val="00CB1C7D"/>
    <w:rsid w:val="00CC048E"/>
    <w:rsid w:val="00CC381D"/>
    <w:rsid w:val="00CD09DF"/>
    <w:rsid w:val="00CD7AA5"/>
    <w:rsid w:val="00D11351"/>
    <w:rsid w:val="00D16C84"/>
    <w:rsid w:val="00D40B91"/>
    <w:rsid w:val="00D45B01"/>
    <w:rsid w:val="00D53020"/>
    <w:rsid w:val="00D6215B"/>
    <w:rsid w:val="00D7614D"/>
    <w:rsid w:val="00D914F2"/>
    <w:rsid w:val="00D95EF1"/>
    <w:rsid w:val="00DA0F82"/>
    <w:rsid w:val="00DA51E0"/>
    <w:rsid w:val="00DA76AD"/>
    <w:rsid w:val="00DB308E"/>
    <w:rsid w:val="00DB4061"/>
    <w:rsid w:val="00DB76B3"/>
    <w:rsid w:val="00DC6D73"/>
    <w:rsid w:val="00DD41FA"/>
    <w:rsid w:val="00DE7B8B"/>
    <w:rsid w:val="00DF3645"/>
    <w:rsid w:val="00E06294"/>
    <w:rsid w:val="00E10124"/>
    <w:rsid w:val="00E23B32"/>
    <w:rsid w:val="00E242E5"/>
    <w:rsid w:val="00E31442"/>
    <w:rsid w:val="00E3794C"/>
    <w:rsid w:val="00E52C94"/>
    <w:rsid w:val="00E575AE"/>
    <w:rsid w:val="00E87B30"/>
    <w:rsid w:val="00EA436A"/>
    <w:rsid w:val="00EA4667"/>
    <w:rsid w:val="00EC231A"/>
    <w:rsid w:val="00EC7151"/>
    <w:rsid w:val="00ED18F6"/>
    <w:rsid w:val="00ED754B"/>
    <w:rsid w:val="00EF31AD"/>
    <w:rsid w:val="00F06D6F"/>
    <w:rsid w:val="00F11CD2"/>
    <w:rsid w:val="00F1387A"/>
    <w:rsid w:val="00F17EB4"/>
    <w:rsid w:val="00F204CE"/>
    <w:rsid w:val="00F229F8"/>
    <w:rsid w:val="00F31EBA"/>
    <w:rsid w:val="00F5082D"/>
    <w:rsid w:val="00F531BD"/>
    <w:rsid w:val="00F5324A"/>
    <w:rsid w:val="00F55629"/>
    <w:rsid w:val="00F57042"/>
    <w:rsid w:val="00F57C68"/>
    <w:rsid w:val="00F618CD"/>
    <w:rsid w:val="00F7169E"/>
    <w:rsid w:val="00F7288F"/>
    <w:rsid w:val="00F82EA6"/>
    <w:rsid w:val="00F8567E"/>
    <w:rsid w:val="00F86656"/>
    <w:rsid w:val="00F9073C"/>
    <w:rsid w:val="00F91B06"/>
    <w:rsid w:val="00F97C38"/>
    <w:rsid w:val="00FA0CA9"/>
    <w:rsid w:val="00FA4762"/>
    <w:rsid w:val="00FA5DEC"/>
    <w:rsid w:val="00FC21DB"/>
    <w:rsid w:val="00FC75FE"/>
    <w:rsid w:val="00FD2D96"/>
    <w:rsid w:val="00FE7070"/>
    <w:rsid w:val="00FE7EF5"/>
    <w:rsid w:val="12413FBE"/>
    <w:rsid w:val="24D01AD7"/>
    <w:rsid w:val="2A31D359"/>
    <w:rsid w:val="2F43CAD1"/>
    <w:rsid w:val="396A1C94"/>
    <w:rsid w:val="417E2099"/>
    <w:rsid w:val="556B38F9"/>
    <w:rsid w:val="6163AAFF"/>
    <w:rsid w:val="676FB55A"/>
    <w:rsid w:val="6FC5F940"/>
    <w:rsid w:val="730C08D5"/>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EF63A"/>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67997"/>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Heading3Char" w:customStyle="1">
    <w:name w:val="Heading 3 Char"/>
    <w:basedOn w:val="DefaultParagraphFont"/>
    <w:link w:val="Heading3"/>
    <w:uiPriority w:val="9"/>
    <w:semiHidden/>
    <w:rsid w:val="00B67997"/>
    <w:rPr>
      <w:rFonts w:asciiTheme="majorHAnsi" w:hAnsiTheme="majorHAnsi" w:eastAsiaTheme="majorEastAsia" w:cstheme="majorBidi"/>
      <w:color w:val="1F4D78" w:themeColor="accent1" w:themeShade="7F"/>
    </w:rPr>
  </w:style>
  <w:style w:type="character" w:styleId="UnresolvedMention">
    <w:name w:val="Unresolved Mention"/>
    <w:basedOn w:val="DefaultParagraphFont"/>
    <w:uiPriority w:val="99"/>
    <w:semiHidden/>
    <w:unhideWhenUsed/>
    <w:rsid w:val="00B6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nhswales365-my.sharepoint.com/personal/abigail_morris_wales_nhs_uk/_layouts/15/Doc.aspx?sourcedoc=%7B83E1274C-0E15-4880-A399-985C4F7A39AD%7D&amp;file=WOD%20HEIW%20Q%26A%20Visit%20Report%20Obsterics%20and%20Gynaecology%20-%20July%202026%20v2.docx&amp;action=default&amp;mobileredirect=true"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heiw.nhs.wales/files/quality-management-framework/"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E3751"/>
    <w:rsid w:val="000F6DD0"/>
    <w:rsid w:val="001B0EEF"/>
    <w:rsid w:val="001B3EFE"/>
    <w:rsid w:val="001C6C4F"/>
    <w:rsid w:val="00234F3C"/>
    <w:rsid w:val="00240F00"/>
    <w:rsid w:val="002C51CF"/>
    <w:rsid w:val="002D6B34"/>
    <w:rsid w:val="002D7989"/>
    <w:rsid w:val="003261FD"/>
    <w:rsid w:val="00327324"/>
    <w:rsid w:val="00361311"/>
    <w:rsid w:val="00387A41"/>
    <w:rsid w:val="0040753F"/>
    <w:rsid w:val="004140C9"/>
    <w:rsid w:val="00452091"/>
    <w:rsid w:val="00467E8C"/>
    <w:rsid w:val="00500DD2"/>
    <w:rsid w:val="0050245F"/>
    <w:rsid w:val="00524839"/>
    <w:rsid w:val="00591655"/>
    <w:rsid w:val="00641883"/>
    <w:rsid w:val="006621E3"/>
    <w:rsid w:val="00672A4C"/>
    <w:rsid w:val="006D0E46"/>
    <w:rsid w:val="006F0579"/>
    <w:rsid w:val="006F549F"/>
    <w:rsid w:val="0076681D"/>
    <w:rsid w:val="00775667"/>
    <w:rsid w:val="007B040F"/>
    <w:rsid w:val="007C42CE"/>
    <w:rsid w:val="007D313C"/>
    <w:rsid w:val="00905FA1"/>
    <w:rsid w:val="009B6F08"/>
    <w:rsid w:val="009E14BB"/>
    <w:rsid w:val="00AB3044"/>
    <w:rsid w:val="00AD486E"/>
    <w:rsid w:val="00B06ACB"/>
    <w:rsid w:val="00B520D2"/>
    <w:rsid w:val="00B904E5"/>
    <w:rsid w:val="00C3159D"/>
    <w:rsid w:val="00CA39BC"/>
    <w:rsid w:val="00CB2F21"/>
    <w:rsid w:val="00CC048E"/>
    <w:rsid w:val="00D914F2"/>
    <w:rsid w:val="00E10124"/>
    <w:rsid w:val="00E62F67"/>
    <w:rsid w:val="00E922ED"/>
    <w:rsid w:val="00ED754B"/>
    <w:rsid w:val="00F229F8"/>
    <w:rsid w:val="00F52EEA"/>
    <w:rsid w:val="00F9073C"/>
    <w:rsid w:val="00F97C38"/>
    <w:rsid w:val="00FA6736"/>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Abigail Morris (Swansea Bay UHB - Perinatal and Gynaecology Services)</dc:creator>
  <keywords/>
  <lastModifiedBy>Amelia Cole (Swansea Bay UHB - Corporate)</lastModifiedBy>
  <revision>17</revision>
  <dcterms:created xsi:type="dcterms:W3CDTF">2026-07-21T19:51:00.0000000Z</dcterms:created>
  <dcterms:modified xsi:type="dcterms:W3CDTF">2026-08-13T09:02:31.4110889Z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