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19691DCF" w:rsidR="00F5082D" w:rsidRPr="00F8567E" w:rsidRDefault="002B65AD" w:rsidP="00FA0CA9">
            <w:pPr>
              <w:rPr>
                <w:b/>
              </w:rPr>
            </w:pPr>
            <w:r>
              <w:rPr>
                <w:b/>
              </w:rPr>
              <w:t>5.3</w:t>
            </w:r>
            <w:r w:rsidR="00F5082D"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Pr>
              <w:p w14:paraId="6D2903DF" w14:textId="4B1795BC" w:rsidR="00F5082D" w:rsidRPr="00B105BD" w:rsidRDefault="004C1679" w:rsidP="00FA0CA9">
                <w:pPr>
                  <w:rPr>
                    <w:b/>
                    <w:bCs/>
                  </w:rPr>
                </w:pPr>
                <w:r>
                  <w:rPr>
                    <w:rStyle w:val="Style1"/>
                    <w:b/>
                    <w:bCs/>
                  </w:rPr>
                  <w:t>20 August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26BF48B0" w:rsidR="00F5082D" w:rsidRPr="00F8567E" w:rsidRDefault="002B65AD" w:rsidP="00FA0CA9">
            <w:pPr>
              <w:rPr>
                <w:b/>
              </w:rPr>
            </w:pPr>
            <w:r>
              <w:rPr>
                <w:b/>
              </w:rPr>
              <w:t>5.3</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1CFD7E39" w:rsidR="00B0479E" w:rsidRPr="00EC7151" w:rsidRDefault="0067533F" w:rsidP="00FA0CA9">
                <w:pPr>
                  <w:rPr>
                    <w:b/>
                    <w:bCs/>
                  </w:rPr>
                </w:pPr>
                <w:r>
                  <w:rPr>
                    <w:rStyle w:val="CorporateFont"/>
                    <w:b/>
                    <w:bCs/>
                  </w:rPr>
                  <w:t>Workforce and Organisational Development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799DF2A4" w:rsidR="00034194" w:rsidRPr="00EC7151" w:rsidRDefault="0067533F" w:rsidP="00FA0CA9">
            <w:pPr>
              <w:rPr>
                <w:b/>
                <w:bCs/>
              </w:rPr>
            </w:pPr>
            <w:r>
              <w:rPr>
                <w:b/>
                <w:bCs/>
              </w:rPr>
              <w:t>Retention Audit</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1DF445EE" w:rsidR="00034194" w:rsidRPr="00F8567E" w:rsidRDefault="0067533F" w:rsidP="00FA0CA9">
            <w:r>
              <w:t>Natalie Mills – Retention Lead</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00379FC5" w:rsidR="00762BBE" w:rsidRPr="00F8567E" w:rsidRDefault="0067533F" w:rsidP="00762BBE">
                <w:r>
                  <w:rPr>
                    <w:rStyle w:val="Style1"/>
                  </w:rPr>
                  <w:t>Executive Director of Workforce and Organisational Development</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7D054E64" w:rsidR="00762BBE" w:rsidRPr="00F8567E" w:rsidRDefault="004C1679" w:rsidP="00762BBE">
            <w:r>
              <w:t xml:space="preserve">Natalie </w:t>
            </w:r>
            <w:proofErr w:type="gramStart"/>
            <w:r>
              <w:t>Mills ,</w:t>
            </w:r>
            <w:proofErr w:type="gramEnd"/>
            <w:r>
              <w:t xml:space="preserve"> Retention Lead</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96BB4DF" w:rsidR="00850C29" w:rsidRPr="00F618CD" w:rsidRDefault="0067533F"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1657F99D" w:rsidR="00A35122" w:rsidRPr="00737883" w:rsidRDefault="00B726FB" w:rsidP="00110100">
            <w:pPr>
              <w:rPr>
                <w:b/>
                <w:color w:val="FF0000"/>
              </w:rPr>
            </w:pPr>
            <w:r w:rsidRPr="004C1679">
              <w:t xml:space="preserve">Not </w:t>
            </w:r>
            <w:r w:rsidR="004C1679" w:rsidRPr="004C1679">
              <w:t>Applicable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63B03AAD" w:rsidR="00EA4667" w:rsidRPr="005F4E71" w:rsidRDefault="00B726FB">
                <w:pPr>
                  <w:ind w:right="96"/>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6D6A4D41" w14:textId="77777777" w:rsidR="001F6C73" w:rsidRDefault="001F6C73" w:rsidP="004C1679">
            <w:pPr>
              <w:pStyle w:val="ListParagraph"/>
              <w:jc w:val="both"/>
              <w:rPr>
                <w:bCs/>
              </w:rPr>
            </w:pPr>
            <w:r w:rsidRPr="00234079">
              <w:rPr>
                <w:bCs/>
              </w:rPr>
              <w:t>This report provides the Workforce and OD Committee with an update on progress against the four recommendations arising from the Internal Audit Review of Staff Retention, which received a Reasonable Assurance opinion. The report outlines actions completed, work currently underway and the rationale for the agreed implementation timescales. It seeks to provide assurance that appropriate arrangements are being strengthened to improve retention intelligence, evaluation, governance and organisational oversight, and requests that the Committee note progress made to date and take assurance from the actions being progressed.</w:t>
            </w:r>
          </w:p>
          <w:p w14:paraId="6D2903F7" w14:textId="24D3D39F" w:rsidR="00110100" w:rsidRPr="00737883" w:rsidRDefault="00110100" w:rsidP="00110100">
            <w:pPr>
              <w:rPr>
                <w:b/>
                <w:color w:val="FF0000"/>
              </w:rPr>
            </w:pP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48C258BD" w14:textId="77777777" w:rsidR="001D6BCA" w:rsidRPr="00A919D6" w:rsidRDefault="001D6BCA" w:rsidP="004C1679">
            <w:pPr>
              <w:pStyle w:val="ListParagraph"/>
              <w:jc w:val="both"/>
              <w:rPr>
                <w:bCs/>
              </w:rPr>
            </w:pPr>
            <w:r w:rsidRPr="00A919D6">
              <w:rPr>
                <w:bCs/>
              </w:rPr>
              <w:t>The Internal Audit Review of Staff Retention provided Reasonable Assurance and identified four medium-priority recommendations relating to retention metrics, evaluation, leaver intelligence and governance. Actions are underway against all recommendations and will strengthen workforce intelligence, organisational oversight and reporting arrangements. This work supports delivery of the Health Board's People Strategy and Corporate Objectives by promoting workforce sustainability, staff experience and retention. No significant increase in organisational risk has been identified; rather, the actions will further strengthen assurance and reduce potential workforce risks over time.</w:t>
            </w:r>
          </w:p>
          <w:p w14:paraId="6D290401" w14:textId="58BF94F5" w:rsidR="00110100" w:rsidRPr="00737883" w:rsidRDefault="00110100" w:rsidP="00110100">
            <w:pPr>
              <w:rPr>
                <w:b/>
                <w:color w:val="FF0000"/>
              </w:rPr>
            </w:pP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15E1DDAE" w:rsidR="00B22CF9" w:rsidRPr="00F8567E" w:rsidRDefault="001D6BCA">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0D08DFB9" w14:textId="77777777" w:rsidR="004C1679" w:rsidRDefault="004C1679" w:rsidP="004C1679">
            <w:pPr>
              <w:rPr>
                <w:bCs/>
              </w:rPr>
            </w:pPr>
            <w:r w:rsidRPr="00724572">
              <w:rPr>
                <w:bCs/>
              </w:rPr>
              <w:t>The Workforce and OD Committee is requested to:</w:t>
            </w:r>
          </w:p>
          <w:p w14:paraId="1129A6DA" w14:textId="77777777" w:rsidR="004C1679" w:rsidRPr="00724572" w:rsidRDefault="004C1679" w:rsidP="004C1679">
            <w:pPr>
              <w:rPr>
                <w:bCs/>
              </w:rPr>
            </w:pPr>
          </w:p>
          <w:p w14:paraId="287B7C92" w14:textId="77777777" w:rsidR="004C1679" w:rsidRPr="00724572" w:rsidRDefault="004C1679" w:rsidP="004C1679">
            <w:pPr>
              <w:numPr>
                <w:ilvl w:val="0"/>
                <w:numId w:val="6"/>
              </w:numPr>
              <w:jc w:val="both"/>
              <w:rPr>
                <w:bCs/>
              </w:rPr>
            </w:pPr>
            <w:r w:rsidRPr="004C1679">
              <w:rPr>
                <w:b/>
              </w:rPr>
              <w:t xml:space="preserve">Consider </w:t>
            </w:r>
            <w:r w:rsidRPr="00724572">
              <w:rPr>
                <w:bCs/>
              </w:rPr>
              <w:t>the findings of the Internal Audit Review of Staff Retention and the subsequent discussion at Audit Committee.</w:t>
            </w:r>
          </w:p>
          <w:p w14:paraId="2466C801" w14:textId="77777777" w:rsidR="004C1679" w:rsidRPr="00724572" w:rsidRDefault="004C1679" w:rsidP="004C1679">
            <w:pPr>
              <w:numPr>
                <w:ilvl w:val="0"/>
                <w:numId w:val="6"/>
              </w:numPr>
              <w:jc w:val="both"/>
              <w:rPr>
                <w:bCs/>
              </w:rPr>
            </w:pPr>
            <w:r w:rsidRPr="004C1679">
              <w:rPr>
                <w:b/>
              </w:rPr>
              <w:t>Take assurance</w:t>
            </w:r>
            <w:r w:rsidRPr="00724572">
              <w:rPr>
                <w:bCs/>
              </w:rPr>
              <w:t xml:space="preserve"> from the progress made against the four medium-priority audit recommendations, including actions completed and those currently in progress.</w:t>
            </w:r>
          </w:p>
          <w:p w14:paraId="16139579" w14:textId="77777777" w:rsidR="004C1679" w:rsidRPr="00724572" w:rsidRDefault="004C1679" w:rsidP="004C1679">
            <w:pPr>
              <w:numPr>
                <w:ilvl w:val="0"/>
                <w:numId w:val="6"/>
              </w:numPr>
              <w:jc w:val="both"/>
              <w:rPr>
                <w:bCs/>
              </w:rPr>
            </w:pPr>
            <w:r w:rsidRPr="004C1679">
              <w:rPr>
                <w:b/>
              </w:rPr>
              <w:t>Take assurance</w:t>
            </w:r>
            <w:r w:rsidRPr="00724572">
              <w:rPr>
                <w:bCs/>
              </w:rPr>
              <w:t xml:space="preserve"> that arrangements are being strengthened to improve retention intelligence, evaluation of retention initiatives, governance and organisational oversight.</w:t>
            </w:r>
          </w:p>
          <w:p w14:paraId="085A04E6" w14:textId="77777777" w:rsidR="004C1679" w:rsidRPr="00724572" w:rsidRDefault="004C1679" w:rsidP="004C1679">
            <w:pPr>
              <w:numPr>
                <w:ilvl w:val="0"/>
                <w:numId w:val="6"/>
              </w:numPr>
              <w:jc w:val="both"/>
              <w:rPr>
                <w:bCs/>
              </w:rPr>
            </w:pPr>
            <w:r w:rsidRPr="004C1679">
              <w:rPr>
                <w:b/>
              </w:rPr>
              <w:t xml:space="preserve">Consider </w:t>
            </w:r>
            <w:r w:rsidRPr="00724572">
              <w:rPr>
                <w:bCs/>
              </w:rPr>
              <w:t>the rationale for the agreed implementation timescales and the work already underway to deliver the audit recommendations.</w:t>
            </w:r>
          </w:p>
          <w:p w14:paraId="007A990A" w14:textId="77777777" w:rsidR="004C1679" w:rsidRPr="004C1679" w:rsidRDefault="004C1679" w:rsidP="004C1679">
            <w:pPr>
              <w:numPr>
                <w:ilvl w:val="0"/>
                <w:numId w:val="6"/>
              </w:numPr>
              <w:jc w:val="both"/>
              <w:rPr>
                <w:b/>
              </w:rPr>
            </w:pPr>
            <w:r w:rsidRPr="004C1679">
              <w:rPr>
                <w:b/>
              </w:rPr>
              <w:t>Receive</w:t>
            </w:r>
            <w:r w:rsidRPr="00724572">
              <w:rPr>
                <w:bCs/>
              </w:rPr>
              <w:t xml:space="preserve"> further progress updates through established workforce governance arrangements as appropriate.</w:t>
            </w:r>
          </w:p>
          <w:p w14:paraId="6D290417" w14:textId="77777777" w:rsidR="00110100" w:rsidRPr="00F8567E" w:rsidRDefault="00110100" w:rsidP="004C1679">
            <w:pPr>
              <w:pStyle w:val="ListParagraph"/>
              <w:ind w:right="96"/>
            </w:pPr>
          </w:p>
        </w:tc>
      </w:tr>
    </w:tbl>
    <w:p w14:paraId="6D29041A" w14:textId="2DD13E95" w:rsidR="00653AEC" w:rsidRPr="00F8567E" w:rsidRDefault="0020539A" w:rsidP="00653AEC">
      <w:pPr>
        <w:spacing w:after="0" w:line="240" w:lineRule="auto"/>
        <w:jc w:val="center"/>
        <w:rPr>
          <w:b/>
        </w:rPr>
      </w:pPr>
      <w:r w:rsidRPr="00F8567E">
        <w:lastRenderedPageBreak/>
        <w:br w:type="page"/>
      </w:r>
      <w:r w:rsidR="0067533F">
        <w:rPr>
          <w:b/>
        </w:rPr>
        <w:lastRenderedPageBreak/>
        <w:t>Retention Audit</w:t>
      </w:r>
    </w:p>
    <w:p w14:paraId="6D29041B" w14:textId="77777777" w:rsidR="00653AEC" w:rsidRPr="00F8567E" w:rsidRDefault="00653AEC" w:rsidP="00653AEC">
      <w:pPr>
        <w:spacing w:after="0" w:line="240" w:lineRule="auto"/>
        <w:jc w:val="center"/>
        <w:rPr>
          <w:b/>
        </w:rPr>
      </w:pPr>
    </w:p>
    <w:p w14:paraId="6D29041C" w14:textId="77777777" w:rsidR="00653AEC" w:rsidRDefault="00653AEC" w:rsidP="00653AEC">
      <w:pPr>
        <w:pStyle w:val="ListParagraph"/>
        <w:numPr>
          <w:ilvl w:val="0"/>
          <w:numId w:val="1"/>
        </w:numPr>
        <w:spacing w:after="0" w:line="240" w:lineRule="auto"/>
        <w:rPr>
          <w:b/>
        </w:rPr>
      </w:pPr>
      <w:r w:rsidRPr="00F8567E">
        <w:rPr>
          <w:b/>
        </w:rPr>
        <w:t>INTRODUCTION</w:t>
      </w:r>
    </w:p>
    <w:p w14:paraId="2BCD4E0C" w14:textId="77777777" w:rsidR="004C1679" w:rsidRPr="00F8567E" w:rsidRDefault="004C1679" w:rsidP="004C1679">
      <w:pPr>
        <w:pStyle w:val="ListParagraph"/>
        <w:spacing w:after="0" w:line="240" w:lineRule="auto"/>
        <w:rPr>
          <w:b/>
        </w:rPr>
      </w:pPr>
    </w:p>
    <w:p w14:paraId="275DF266" w14:textId="77777777" w:rsidR="00E2323D" w:rsidRPr="00595F49" w:rsidRDefault="00E2323D" w:rsidP="004C1679">
      <w:pPr>
        <w:pStyle w:val="ListParagraph"/>
        <w:spacing w:after="0" w:line="240" w:lineRule="auto"/>
        <w:jc w:val="both"/>
      </w:pPr>
      <w:r w:rsidRPr="00595F49">
        <w:t>The purpose of this report is to provide the Workforce and OD Committee with an update on progress against the recommendations arising from the Internal Audit Review of Staff Retention (Reasonable Assurance), which was presented to Audit Committee in May 2026. The report outlines actions completed and underway, provides assurance regarding governance arrangements and timelines, and highlights next steps to strengthen retention intelligence, evaluation and oversight.</w:t>
      </w:r>
    </w:p>
    <w:p w14:paraId="6D29041E" w14:textId="77777777" w:rsidR="00653AEC" w:rsidRPr="00F8567E" w:rsidRDefault="00653AEC" w:rsidP="004C1679">
      <w:pPr>
        <w:pStyle w:val="ListParagraph"/>
        <w:spacing w:after="0" w:line="240" w:lineRule="auto"/>
        <w:jc w:val="both"/>
        <w:rPr>
          <w:b/>
        </w:rPr>
      </w:pPr>
    </w:p>
    <w:p w14:paraId="6D29041F" w14:textId="77777777" w:rsidR="00653AEC" w:rsidRDefault="00653AEC" w:rsidP="00653AEC">
      <w:pPr>
        <w:pStyle w:val="ListParagraph"/>
        <w:numPr>
          <w:ilvl w:val="0"/>
          <w:numId w:val="1"/>
        </w:numPr>
        <w:spacing w:after="0" w:line="240" w:lineRule="auto"/>
        <w:rPr>
          <w:b/>
        </w:rPr>
      </w:pPr>
      <w:r w:rsidRPr="00F8567E">
        <w:rPr>
          <w:b/>
        </w:rPr>
        <w:t>BACKGROUND</w:t>
      </w:r>
    </w:p>
    <w:p w14:paraId="60ADA626" w14:textId="77777777" w:rsidR="004C1679" w:rsidRPr="00F8567E" w:rsidRDefault="004C1679" w:rsidP="004C1679">
      <w:pPr>
        <w:pStyle w:val="ListParagraph"/>
        <w:spacing w:after="0" w:line="240" w:lineRule="auto"/>
        <w:rPr>
          <w:b/>
        </w:rPr>
      </w:pPr>
    </w:p>
    <w:p w14:paraId="739B2577" w14:textId="6D7108F0" w:rsidR="00A1255D" w:rsidRDefault="00A1255D" w:rsidP="004C1679">
      <w:pPr>
        <w:pStyle w:val="ListParagraph"/>
        <w:spacing w:after="0" w:line="240" w:lineRule="auto"/>
        <w:jc w:val="both"/>
        <w:rPr>
          <w:bCs/>
        </w:rPr>
      </w:pPr>
      <w:r>
        <w:rPr>
          <w:bCs/>
        </w:rPr>
        <w:t xml:space="preserve">Reasonable assurance has been received from Audit and Risk following the completion of the Retention Audit. The report highlighted that retention performance remains strong across the organisation and that SBUHB turnover is below the NHS Wales average. The report recognised that SBUHB already has </w:t>
      </w:r>
      <w:r w:rsidR="004C1679">
        <w:rPr>
          <w:bCs/>
        </w:rPr>
        <w:t>several</w:t>
      </w:r>
      <w:r>
        <w:rPr>
          <w:bCs/>
        </w:rPr>
        <w:t xml:space="preserve"> established programmes that support retention within the organisation and that SBUHB has completed </w:t>
      </w:r>
      <w:proofErr w:type="gramStart"/>
      <w:r>
        <w:rPr>
          <w:bCs/>
        </w:rPr>
        <w:t>a large number of</w:t>
      </w:r>
      <w:proofErr w:type="gramEnd"/>
      <w:r>
        <w:rPr>
          <w:bCs/>
        </w:rPr>
        <w:t xml:space="preserve"> actions against the HEIW Nurse Retention Plan and therefor</w:t>
      </w:r>
      <w:r w:rsidR="004C1679">
        <w:rPr>
          <w:bCs/>
        </w:rPr>
        <w:t>e</w:t>
      </w:r>
      <w:r>
        <w:rPr>
          <w:bCs/>
        </w:rPr>
        <w:t xml:space="preserve"> retention is not identified as a critical organisational risk. </w:t>
      </w:r>
    </w:p>
    <w:p w14:paraId="17A4632F" w14:textId="77777777" w:rsidR="004C1679" w:rsidRDefault="004C1679" w:rsidP="004C1679">
      <w:pPr>
        <w:pStyle w:val="ListParagraph"/>
        <w:spacing w:after="0" w:line="240" w:lineRule="auto"/>
        <w:jc w:val="both"/>
        <w:rPr>
          <w:bCs/>
        </w:rPr>
      </w:pPr>
    </w:p>
    <w:p w14:paraId="21F92D1C" w14:textId="77777777" w:rsidR="00A1255D" w:rsidRDefault="00A1255D" w:rsidP="004C1679">
      <w:pPr>
        <w:pStyle w:val="ListParagraph"/>
        <w:spacing w:after="0" w:line="240" w:lineRule="auto"/>
        <w:jc w:val="both"/>
        <w:rPr>
          <w:bCs/>
        </w:rPr>
      </w:pPr>
      <w:r>
        <w:rPr>
          <w:bCs/>
        </w:rPr>
        <w:t>From the Audit report, four medium priority recommendations were made:</w:t>
      </w:r>
    </w:p>
    <w:p w14:paraId="6F444DC8" w14:textId="77777777" w:rsidR="00A1255D" w:rsidRPr="00952D09" w:rsidRDefault="00A1255D" w:rsidP="00A1255D">
      <w:pPr>
        <w:pStyle w:val="ListParagraph"/>
        <w:spacing w:after="0" w:line="240" w:lineRule="auto"/>
        <w:rPr>
          <w:b/>
        </w:rPr>
      </w:pPr>
    </w:p>
    <w:p w14:paraId="2A68DDDB" w14:textId="77777777" w:rsidR="00A1255D" w:rsidRDefault="00A1255D" w:rsidP="00A1255D">
      <w:pPr>
        <w:pStyle w:val="ListParagraph"/>
        <w:spacing w:after="0" w:line="240" w:lineRule="auto"/>
        <w:rPr>
          <w:b/>
          <w:bCs/>
          <w:u w:val="single"/>
        </w:rPr>
      </w:pPr>
      <w:r w:rsidRPr="007D769B">
        <w:rPr>
          <w:b/>
          <w:bCs/>
          <w:u w:val="single"/>
        </w:rPr>
        <w:t>Recommendation 1: Alignment of Metrics for Retention Initiatives</w:t>
      </w:r>
    </w:p>
    <w:p w14:paraId="44BEEE9B" w14:textId="77777777" w:rsidR="004C1679" w:rsidRPr="007D769B" w:rsidRDefault="004C1679" w:rsidP="00A1255D">
      <w:pPr>
        <w:pStyle w:val="ListParagraph"/>
        <w:spacing w:after="0" w:line="240" w:lineRule="auto"/>
        <w:rPr>
          <w:b/>
          <w:bCs/>
          <w:u w:val="single"/>
        </w:rPr>
      </w:pPr>
    </w:p>
    <w:p w14:paraId="1413D920" w14:textId="77777777" w:rsidR="00A1255D" w:rsidRDefault="00A1255D" w:rsidP="00A1255D">
      <w:pPr>
        <w:pStyle w:val="ListParagraph"/>
        <w:spacing w:after="0" w:line="240" w:lineRule="auto"/>
        <w:rPr>
          <w:b/>
          <w:bCs/>
          <w:u w:val="single"/>
        </w:rPr>
      </w:pPr>
      <w:r w:rsidRPr="007D769B">
        <w:rPr>
          <w:b/>
          <w:bCs/>
          <w:u w:val="single"/>
        </w:rPr>
        <w:t>Actions undertaken</w:t>
      </w:r>
    </w:p>
    <w:p w14:paraId="2ADE460F" w14:textId="77777777" w:rsidR="004C1679" w:rsidRPr="007D769B" w:rsidRDefault="004C1679" w:rsidP="00A1255D">
      <w:pPr>
        <w:pStyle w:val="ListParagraph"/>
        <w:spacing w:after="0" w:line="240" w:lineRule="auto"/>
        <w:rPr>
          <w:b/>
          <w:bCs/>
          <w:u w:val="single"/>
        </w:rPr>
      </w:pPr>
    </w:p>
    <w:p w14:paraId="587D6DCD" w14:textId="77777777" w:rsidR="00A1255D" w:rsidRPr="007D769B" w:rsidRDefault="00A1255D" w:rsidP="004C1679">
      <w:pPr>
        <w:pStyle w:val="ListParagraph"/>
        <w:spacing w:after="0" w:line="240" w:lineRule="auto"/>
        <w:jc w:val="both"/>
        <w:rPr>
          <w:bCs/>
        </w:rPr>
      </w:pPr>
      <w:r w:rsidRPr="007D769B">
        <w:rPr>
          <w:bCs/>
        </w:rPr>
        <w:t>Work has commenced to strengthen the alignment between retention activity and workforce performance measures to provide a clearer assessment of organisational impact. Retention metrics, including turnover, vacancy rates, sickness absence and flexible working data, are now routinely reviewed through the Recruitment and Retention Group.</w:t>
      </w:r>
    </w:p>
    <w:p w14:paraId="5EEA2EC2" w14:textId="77777777" w:rsidR="00A1255D" w:rsidRPr="007D769B" w:rsidRDefault="00A1255D" w:rsidP="004C1679">
      <w:pPr>
        <w:pStyle w:val="ListParagraph"/>
        <w:spacing w:after="0" w:line="240" w:lineRule="auto"/>
        <w:jc w:val="both"/>
        <w:rPr>
          <w:bCs/>
        </w:rPr>
      </w:pPr>
      <w:r w:rsidRPr="007D769B">
        <w:rPr>
          <w:bCs/>
        </w:rPr>
        <w:t>The Health Board's Retention Framework is being finalised and is scheduled for implementation in Autumn 2026. This will provide a structured approach to monitoring retention activity and reporting outcomes.</w:t>
      </w:r>
    </w:p>
    <w:p w14:paraId="2694750D" w14:textId="77777777" w:rsidR="004C1679" w:rsidRDefault="00A1255D" w:rsidP="004C1679">
      <w:pPr>
        <w:pStyle w:val="ListParagraph"/>
        <w:spacing w:after="0" w:line="240" w:lineRule="auto"/>
        <w:jc w:val="both"/>
        <w:rPr>
          <w:bCs/>
        </w:rPr>
      </w:pPr>
      <w:r w:rsidRPr="007D769B">
        <w:rPr>
          <w:bCs/>
        </w:rPr>
        <w:t xml:space="preserve">Progress has also been made against the HEIW Nurse Retention Framework. Since completion of the audit, an additional action has </w:t>
      </w:r>
      <w:r w:rsidRPr="007D769B">
        <w:rPr>
          <w:bCs/>
        </w:rPr>
        <w:lastRenderedPageBreak/>
        <w:t>been delivered through the introduction of rotational posts for newly qualified nurses within the March 2026 student streamliner intake.</w:t>
      </w:r>
    </w:p>
    <w:p w14:paraId="5910A7C9" w14:textId="2C3273E2" w:rsidR="00A1255D" w:rsidRPr="007D769B" w:rsidRDefault="00A1255D" w:rsidP="004C1679">
      <w:pPr>
        <w:pStyle w:val="ListParagraph"/>
        <w:spacing w:after="0" w:line="240" w:lineRule="auto"/>
        <w:jc w:val="both"/>
        <w:rPr>
          <w:bCs/>
        </w:rPr>
      </w:pPr>
      <w:r w:rsidRPr="007D769B">
        <w:rPr>
          <w:bCs/>
        </w:rPr>
        <w:t xml:space="preserve"> </w:t>
      </w:r>
    </w:p>
    <w:p w14:paraId="6F01A5A7" w14:textId="77777777" w:rsidR="00A1255D" w:rsidRDefault="00A1255D" w:rsidP="00A1255D">
      <w:pPr>
        <w:pStyle w:val="ListParagraph"/>
        <w:spacing w:after="0" w:line="240" w:lineRule="auto"/>
        <w:rPr>
          <w:b/>
          <w:bCs/>
          <w:u w:val="single"/>
        </w:rPr>
      </w:pPr>
      <w:r w:rsidRPr="007D769B">
        <w:rPr>
          <w:b/>
          <w:bCs/>
          <w:u w:val="single"/>
        </w:rPr>
        <w:t>In Progress</w:t>
      </w:r>
    </w:p>
    <w:p w14:paraId="50A48B87" w14:textId="77777777" w:rsidR="004C1679" w:rsidRPr="007D769B" w:rsidRDefault="004C1679" w:rsidP="00A1255D">
      <w:pPr>
        <w:pStyle w:val="ListParagraph"/>
        <w:spacing w:after="0" w:line="240" w:lineRule="auto"/>
        <w:rPr>
          <w:b/>
          <w:bCs/>
          <w:u w:val="single"/>
        </w:rPr>
      </w:pPr>
    </w:p>
    <w:p w14:paraId="2D3CFD7E" w14:textId="77777777" w:rsidR="00A1255D" w:rsidRPr="007D769B" w:rsidRDefault="00A1255D" w:rsidP="004C1679">
      <w:pPr>
        <w:pStyle w:val="ListParagraph"/>
        <w:spacing w:after="0" w:line="240" w:lineRule="auto"/>
        <w:jc w:val="both"/>
        <w:rPr>
          <w:bCs/>
        </w:rPr>
      </w:pPr>
      <w:r w:rsidRPr="007D769B">
        <w:rPr>
          <w:bCs/>
        </w:rPr>
        <w:t>As part of the Organised for Success programme, Care Group structures are being established. Once operational, the Retention Lead will work with Workforce Business Partners to implement a consistent reporting approach for retention-related metrics across all Care Groups.</w:t>
      </w:r>
    </w:p>
    <w:p w14:paraId="17D58E23" w14:textId="77777777" w:rsidR="00A1255D" w:rsidRDefault="00A1255D" w:rsidP="004C1679">
      <w:pPr>
        <w:pStyle w:val="ListParagraph"/>
        <w:spacing w:after="0" w:line="240" w:lineRule="auto"/>
        <w:jc w:val="both"/>
        <w:rPr>
          <w:bCs/>
        </w:rPr>
      </w:pPr>
      <w:r w:rsidRPr="007D769B">
        <w:rPr>
          <w:bCs/>
        </w:rPr>
        <w:t>This will support stronger organisational oversight and ensure retention information is routinely escalated through workforce governance arrangements.</w:t>
      </w:r>
    </w:p>
    <w:p w14:paraId="6253DBBE" w14:textId="77777777" w:rsidR="004C1679" w:rsidRPr="007D769B" w:rsidRDefault="004C1679" w:rsidP="004C1679">
      <w:pPr>
        <w:pStyle w:val="ListParagraph"/>
        <w:spacing w:after="0" w:line="240" w:lineRule="auto"/>
        <w:jc w:val="both"/>
        <w:rPr>
          <w:bCs/>
        </w:rPr>
      </w:pPr>
    </w:p>
    <w:p w14:paraId="76BA9380" w14:textId="77777777" w:rsidR="00A1255D" w:rsidRDefault="00A1255D" w:rsidP="00A1255D">
      <w:pPr>
        <w:pStyle w:val="ListParagraph"/>
        <w:spacing w:after="0" w:line="240" w:lineRule="auto"/>
        <w:rPr>
          <w:b/>
          <w:bCs/>
          <w:u w:val="single"/>
        </w:rPr>
      </w:pPr>
      <w:r w:rsidRPr="007D769B">
        <w:rPr>
          <w:b/>
          <w:bCs/>
          <w:u w:val="single"/>
        </w:rPr>
        <w:t>Timescales</w:t>
      </w:r>
    </w:p>
    <w:p w14:paraId="1FF92965" w14:textId="77777777" w:rsidR="004C1679" w:rsidRPr="007D769B" w:rsidRDefault="004C1679" w:rsidP="00A1255D">
      <w:pPr>
        <w:pStyle w:val="ListParagraph"/>
        <w:spacing w:after="0" w:line="240" w:lineRule="auto"/>
        <w:rPr>
          <w:b/>
          <w:bCs/>
          <w:u w:val="single"/>
        </w:rPr>
      </w:pPr>
    </w:p>
    <w:p w14:paraId="6EB99DF1" w14:textId="77777777" w:rsidR="00A1255D" w:rsidRDefault="00A1255D" w:rsidP="00A1255D">
      <w:pPr>
        <w:pStyle w:val="ListParagraph"/>
        <w:spacing w:after="0" w:line="240" w:lineRule="auto"/>
        <w:rPr>
          <w:bCs/>
        </w:rPr>
      </w:pPr>
      <w:r w:rsidRPr="007D769B">
        <w:rPr>
          <w:bCs/>
        </w:rPr>
        <w:t>The agreed implementation date remains March 2029.</w:t>
      </w:r>
    </w:p>
    <w:p w14:paraId="3D6C74AE" w14:textId="77777777" w:rsidR="004C1679" w:rsidRPr="007D769B" w:rsidRDefault="004C1679" w:rsidP="00A1255D">
      <w:pPr>
        <w:pStyle w:val="ListParagraph"/>
        <w:spacing w:after="0" w:line="240" w:lineRule="auto"/>
        <w:rPr>
          <w:bCs/>
        </w:rPr>
      </w:pPr>
    </w:p>
    <w:p w14:paraId="61ED1DE9" w14:textId="77777777" w:rsidR="00A1255D" w:rsidRPr="007D769B" w:rsidRDefault="00A1255D" w:rsidP="004C1679">
      <w:pPr>
        <w:pStyle w:val="ListParagraph"/>
        <w:spacing w:after="0" w:line="240" w:lineRule="auto"/>
        <w:jc w:val="both"/>
        <w:rPr>
          <w:bCs/>
        </w:rPr>
      </w:pPr>
      <w:r w:rsidRPr="007D769B">
        <w:rPr>
          <w:bCs/>
        </w:rPr>
        <w:t>The timescale reflects the need to embed new Care Group structures, establish reporting arrangements and generate sufficient data to evaluate impact. It should not be regarded as a delay in action, as key workstreams, including the Retention Framework and reporting arrangements, are already underway.</w:t>
      </w:r>
    </w:p>
    <w:p w14:paraId="60A15B1E" w14:textId="77777777" w:rsidR="00A1255D" w:rsidRPr="007D769B" w:rsidRDefault="00A1255D" w:rsidP="004C1679">
      <w:pPr>
        <w:pStyle w:val="ListParagraph"/>
        <w:spacing w:after="0" w:line="240" w:lineRule="auto"/>
        <w:jc w:val="both"/>
        <w:rPr>
          <w:bCs/>
        </w:rPr>
      </w:pPr>
      <w:r w:rsidRPr="007D769B">
        <w:rPr>
          <w:bCs/>
        </w:rPr>
        <w:t>Retention performance remains favourable, with turnover below the NHS Wales average. As such, this recommendation is focused on strengthening assurance, reporting and evaluation rather than addressing an immediate workforce risk.</w:t>
      </w:r>
    </w:p>
    <w:p w14:paraId="2931882F" w14:textId="77777777" w:rsidR="00A1255D" w:rsidRPr="007D769B" w:rsidRDefault="00A1255D" w:rsidP="00A1255D">
      <w:pPr>
        <w:pStyle w:val="ListParagraph"/>
        <w:spacing w:line="240" w:lineRule="auto"/>
        <w:rPr>
          <w:b/>
          <w:u w:val="single"/>
        </w:rPr>
      </w:pPr>
    </w:p>
    <w:p w14:paraId="6C423755" w14:textId="77777777" w:rsidR="00A1255D" w:rsidRDefault="00A1255D" w:rsidP="00A1255D">
      <w:pPr>
        <w:pStyle w:val="ListParagraph"/>
        <w:spacing w:after="0" w:line="240" w:lineRule="auto"/>
        <w:rPr>
          <w:b/>
          <w:bCs/>
          <w:u w:val="single"/>
        </w:rPr>
      </w:pPr>
      <w:r w:rsidRPr="007D769B">
        <w:rPr>
          <w:b/>
          <w:bCs/>
          <w:u w:val="single"/>
        </w:rPr>
        <w:t>Recommendation 2: Evaluation of Retention Initiatives</w:t>
      </w:r>
    </w:p>
    <w:p w14:paraId="13A839E0" w14:textId="77777777" w:rsidR="004C1679" w:rsidRPr="007D769B" w:rsidRDefault="004C1679" w:rsidP="00A1255D">
      <w:pPr>
        <w:pStyle w:val="ListParagraph"/>
        <w:spacing w:after="0" w:line="240" w:lineRule="auto"/>
        <w:rPr>
          <w:b/>
          <w:bCs/>
          <w:u w:val="single"/>
        </w:rPr>
      </w:pPr>
    </w:p>
    <w:p w14:paraId="4351A3ED" w14:textId="77777777" w:rsidR="00A1255D" w:rsidRDefault="00A1255D" w:rsidP="00A1255D">
      <w:pPr>
        <w:pStyle w:val="ListParagraph"/>
        <w:spacing w:after="0" w:line="240" w:lineRule="auto"/>
        <w:rPr>
          <w:b/>
          <w:bCs/>
          <w:u w:val="single"/>
        </w:rPr>
      </w:pPr>
      <w:r w:rsidRPr="007D769B">
        <w:rPr>
          <w:b/>
          <w:bCs/>
          <w:u w:val="single"/>
        </w:rPr>
        <w:t>Actions undertaken</w:t>
      </w:r>
    </w:p>
    <w:p w14:paraId="04C1A964" w14:textId="77777777" w:rsidR="004C1679" w:rsidRPr="007D769B" w:rsidRDefault="004C1679" w:rsidP="00A1255D">
      <w:pPr>
        <w:pStyle w:val="ListParagraph"/>
        <w:spacing w:after="0" w:line="240" w:lineRule="auto"/>
        <w:rPr>
          <w:b/>
          <w:bCs/>
          <w:u w:val="single"/>
        </w:rPr>
      </w:pPr>
    </w:p>
    <w:p w14:paraId="2E0A923E" w14:textId="77777777" w:rsidR="00A1255D" w:rsidRPr="007D769B" w:rsidRDefault="00A1255D" w:rsidP="004C1679">
      <w:pPr>
        <w:pStyle w:val="ListParagraph"/>
        <w:spacing w:after="0" w:line="240" w:lineRule="auto"/>
        <w:jc w:val="both"/>
        <w:rPr>
          <w:bCs/>
        </w:rPr>
      </w:pPr>
      <w:r w:rsidRPr="007D769B">
        <w:rPr>
          <w:bCs/>
        </w:rPr>
        <w:t>The Health Board already evaluates a range of initiatives that support retention, including leadership development, wellbeing services, flexible working, staff recognition and education programmes. These arrangements routinely capture participation, feedback and user experience data.</w:t>
      </w:r>
    </w:p>
    <w:p w14:paraId="66991183" w14:textId="77777777" w:rsidR="00A1255D" w:rsidRDefault="00A1255D" w:rsidP="004C1679">
      <w:pPr>
        <w:pStyle w:val="ListParagraph"/>
        <w:spacing w:after="0" w:line="240" w:lineRule="auto"/>
        <w:jc w:val="both"/>
        <w:rPr>
          <w:bCs/>
        </w:rPr>
      </w:pPr>
      <w:r w:rsidRPr="007D769B">
        <w:rPr>
          <w:bCs/>
        </w:rPr>
        <w:t>The audit identified an opportunity to strengthen the link between these evaluations and retention outcomes. Work has therefore commenced to develop a more structured approach to assessing the contribution of retention initiatives to workforce stability.</w:t>
      </w:r>
    </w:p>
    <w:p w14:paraId="5F207C52" w14:textId="77777777" w:rsidR="004C1679" w:rsidRPr="007D769B" w:rsidRDefault="004C1679" w:rsidP="004C1679">
      <w:pPr>
        <w:pStyle w:val="ListParagraph"/>
        <w:spacing w:after="0" w:line="240" w:lineRule="auto"/>
        <w:jc w:val="both"/>
        <w:rPr>
          <w:bCs/>
        </w:rPr>
      </w:pPr>
    </w:p>
    <w:p w14:paraId="1941C940" w14:textId="77777777" w:rsidR="00A1255D" w:rsidRDefault="00A1255D" w:rsidP="00A1255D">
      <w:pPr>
        <w:pStyle w:val="ListParagraph"/>
        <w:spacing w:after="0" w:line="240" w:lineRule="auto"/>
        <w:rPr>
          <w:b/>
          <w:bCs/>
          <w:u w:val="single"/>
        </w:rPr>
      </w:pPr>
      <w:r w:rsidRPr="007D769B">
        <w:rPr>
          <w:b/>
          <w:bCs/>
          <w:u w:val="single"/>
        </w:rPr>
        <w:t>In Progress</w:t>
      </w:r>
    </w:p>
    <w:p w14:paraId="63B3298A" w14:textId="77777777" w:rsidR="004C1679" w:rsidRPr="007D769B" w:rsidRDefault="004C1679" w:rsidP="00A1255D">
      <w:pPr>
        <w:pStyle w:val="ListParagraph"/>
        <w:spacing w:after="0" w:line="240" w:lineRule="auto"/>
        <w:rPr>
          <w:b/>
          <w:bCs/>
          <w:u w:val="single"/>
        </w:rPr>
      </w:pPr>
    </w:p>
    <w:p w14:paraId="0BD25CFE" w14:textId="77777777" w:rsidR="00A1255D" w:rsidRPr="007D769B" w:rsidRDefault="00A1255D" w:rsidP="004C1679">
      <w:pPr>
        <w:pStyle w:val="ListParagraph"/>
        <w:spacing w:after="0" w:line="240" w:lineRule="auto"/>
        <w:jc w:val="both"/>
        <w:rPr>
          <w:bCs/>
        </w:rPr>
      </w:pPr>
      <w:r w:rsidRPr="007D769B">
        <w:rPr>
          <w:bCs/>
        </w:rPr>
        <w:t xml:space="preserve">An Annual Retention Effectiveness Review is being developed and will bring together workforce metrics, staff survey findings, exit interview </w:t>
      </w:r>
      <w:r w:rsidRPr="007D769B">
        <w:rPr>
          <w:bCs/>
        </w:rPr>
        <w:lastRenderedPageBreak/>
        <w:t>themes and retention activity to provide a more comprehensive assessment of retention performance.</w:t>
      </w:r>
    </w:p>
    <w:p w14:paraId="20462D5B" w14:textId="77777777" w:rsidR="00A1255D" w:rsidRDefault="00A1255D" w:rsidP="004C1679">
      <w:pPr>
        <w:pStyle w:val="ListParagraph"/>
        <w:spacing w:after="0" w:line="240" w:lineRule="auto"/>
        <w:jc w:val="both"/>
        <w:rPr>
          <w:bCs/>
        </w:rPr>
      </w:pPr>
      <w:r w:rsidRPr="007D769B">
        <w:rPr>
          <w:bCs/>
        </w:rPr>
        <w:t>Whilst it is not possible to directly attribute an individual's decision to stay to a single intervention, triangulating workforce data with programme outcomes will provide greater insight into which initiatives are supporting workforce stability and staff experience.</w:t>
      </w:r>
    </w:p>
    <w:p w14:paraId="170C3F18" w14:textId="77777777" w:rsidR="004C1679" w:rsidRPr="007D769B" w:rsidRDefault="004C1679" w:rsidP="004C1679">
      <w:pPr>
        <w:pStyle w:val="ListParagraph"/>
        <w:spacing w:after="0" w:line="240" w:lineRule="auto"/>
        <w:jc w:val="both"/>
        <w:rPr>
          <w:bCs/>
        </w:rPr>
      </w:pPr>
    </w:p>
    <w:p w14:paraId="3F46AE90" w14:textId="77777777" w:rsidR="00A1255D" w:rsidRDefault="00A1255D" w:rsidP="00A1255D">
      <w:pPr>
        <w:pStyle w:val="ListParagraph"/>
        <w:spacing w:after="0" w:line="240" w:lineRule="auto"/>
        <w:rPr>
          <w:b/>
          <w:bCs/>
          <w:u w:val="single"/>
        </w:rPr>
      </w:pPr>
      <w:r w:rsidRPr="007D769B">
        <w:rPr>
          <w:b/>
          <w:bCs/>
          <w:u w:val="single"/>
        </w:rPr>
        <w:t>Timescales</w:t>
      </w:r>
    </w:p>
    <w:p w14:paraId="009ED4DF" w14:textId="77777777" w:rsidR="004C1679" w:rsidRPr="007D769B" w:rsidRDefault="004C1679" w:rsidP="00A1255D">
      <w:pPr>
        <w:pStyle w:val="ListParagraph"/>
        <w:spacing w:after="0" w:line="240" w:lineRule="auto"/>
        <w:rPr>
          <w:b/>
          <w:bCs/>
          <w:u w:val="single"/>
        </w:rPr>
      </w:pPr>
    </w:p>
    <w:p w14:paraId="15A38E20" w14:textId="77777777" w:rsidR="00A1255D" w:rsidRDefault="00A1255D" w:rsidP="00A1255D">
      <w:pPr>
        <w:pStyle w:val="ListParagraph"/>
        <w:spacing w:after="0" w:line="240" w:lineRule="auto"/>
        <w:rPr>
          <w:bCs/>
        </w:rPr>
      </w:pPr>
      <w:r w:rsidRPr="007D769B">
        <w:rPr>
          <w:bCs/>
        </w:rPr>
        <w:t>The agreed implementation date remains March 2028.</w:t>
      </w:r>
    </w:p>
    <w:p w14:paraId="40C60D7A" w14:textId="77777777" w:rsidR="004C1679" w:rsidRPr="007D769B" w:rsidRDefault="004C1679" w:rsidP="00A1255D">
      <w:pPr>
        <w:pStyle w:val="ListParagraph"/>
        <w:spacing w:after="0" w:line="240" w:lineRule="auto"/>
        <w:rPr>
          <w:bCs/>
        </w:rPr>
      </w:pPr>
    </w:p>
    <w:p w14:paraId="3E9023DD" w14:textId="77777777" w:rsidR="00A1255D" w:rsidRDefault="00A1255D" w:rsidP="004C1679">
      <w:pPr>
        <w:pStyle w:val="ListParagraph"/>
        <w:spacing w:after="0" w:line="240" w:lineRule="auto"/>
        <w:jc w:val="both"/>
        <w:rPr>
          <w:bCs/>
        </w:rPr>
      </w:pPr>
      <w:r w:rsidRPr="007D769B">
        <w:rPr>
          <w:bCs/>
        </w:rPr>
        <w:t>This reflects the need to establish consistent reporting arrangements through the emerging Care Group structure and allow sufficient time to embed organisational changes arising from Organised for Success.</w:t>
      </w:r>
    </w:p>
    <w:p w14:paraId="5AA16467" w14:textId="77777777" w:rsidR="004C1679" w:rsidRPr="007D769B" w:rsidRDefault="004C1679" w:rsidP="004C1679">
      <w:pPr>
        <w:pStyle w:val="ListParagraph"/>
        <w:spacing w:after="0" w:line="240" w:lineRule="auto"/>
        <w:jc w:val="both"/>
        <w:rPr>
          <w:bCs/>
        </w:rPr>
      </w:pPr>
    </w:p>
    <w:p w14:paraId="3ABC9EA4" w14:textId="77777777" w:rsidR="00A1255D" w:rsidRPr="007D769B" w:rsidRDefault="00A1255D" w:rsidP="004C1679">
      <w:pPr>
        <w:pStyle w:val="ListParagraph"/>
        <w:spacing w:after="0" w:line="240" w:lineRule="auto"/>
        <w:jc w:val="both"/>
        <w:rPr>
          <w:bCs/>
        </w:rPr>
      </w:pPr>
      <w:r w:rsidRPr="007D769B">
        <w:rPr>
          <w:bCs/>
        </w:rPr>
        <w:t>The Annual Retention Effectiveness Review is expected to commence during 2027, enabling baseline information to be established and reporting arrangements refined before full implementation.</w:t>
      </w:r>
    </w:p>
    <w:p w14:paraId="711ECCBF" w14:textId="77777777" w:rsidR="00A1255D" w:rsidRPr="007D769B" w:rsidRDefault="00A1255D" w:rsidP="004C1679">
      <w:pPr>
        <w:pStyle w:val="ListParagraph"/>
        <w:spacing w:line="240" w:lineRule="auto"/>
        <w:jc w:val="both"/>
        <w:rPr>
          <w:b/>
          <w:u w:val="single"/>
        </w:rPr>
      </w:pPr>
    </w:p>
    <w:p w14:paraId="45A1AD0E" w14:textId="77777777" w:rsidR="00A1255D" w:rsidRDefault="00A1255D" w:rsidP="00A1255D">
      <w:pPr>
        <w:pStyle w:val="ListParagraph"/>
        <w:spacing w:after="0" w:line="240" w:lineRule="auto"/>
        <w:rPr>
          <w:b/>
          <w:bCs/>
          <w:u w:val="single"/>
        </w:rPr>
      </w:pPr>
      <w:r w:rsidRPr="007D769B">
        <w:rPr>
          <w:b/>
          <w:bCs/>
          <w:u w:val="single"/>
        </w:rPr>
        <w:t>Recommendation 3: Leaver Intelligence and Exit Interviews</w:t>
      </w:r>
    </w:p>
    <w:p w14:paraId="12DE5D3B" w14:textId="77777777" w:rsidR="004C1679" w:rsidRPr="007D769B" w:rsidRDefault="004C1679" w:rsidP="00A1255D">
      <w:pPr>
        <w:pStyle w:val="ListParagraph"/>
        <w:spacing w:after="0" w:line="240" w:lineRule="auto"/>
        <w:rPr>
          <w:b/>
          <w:bCs/>
          <w:u w:val="single"/>
        </w:rPr>
      </w:pPr>
    </w:p>
    <w:p w14:paraId="6678BAB0" w14:textId="77777777" w:rsidR="00A1255D" w:rsidRDefault="00A1255D" w:rsidP="00A1255D">
      <w:pPr>
        <w:pStyle w:val="ListParagraph"/>
        <w:spacing w:after="0" w:line="240" w:lineRule="auto"/>
        <w:rPr>
          <w:b/>
          <w:bCs/>
          <w:u w:val="single"/>
        </w:rPr>
      </w:pPr>
      <w:r w:rsidRPr="007D769B">
        <w:rPr>
          <w:b/>
          <w:bCs/>
          <w:u w:val="single"/>
        </w:rPr>
        <w:t>Actions undertaken</w:t>
      </w:r>
    </w:p>
    <w:p w14:paraId="01A52FFF" w14:textId="77777777" w:rsidR="004C1679" w:rsidRPr="007D769B" w:rsidRDefault="004C1679" w:rsidP="00A1255D">
      <w:pPr>
        <w:pStyle w:val="ListParagraph"/>
        <w:spacing w:after="0" w:line="240" w:lineRule="auto"/>
        <w:rPr>
          <w:b/>
          <w:bCs/>
          <w:u w:val="single"/>
        </w:rPr>
      </w:pPr>
    </w:p>
    <w:p w14:paraId="409EF284" w14:textId="77777777" w:rsidR="00A1255D" w:rsidRDefault="00A1255D" w:rsidP="004C1679">
      <w:pPr>
        <w:pStyle w:val="ListParagraph"/>
        <w:spacing w:after="0" w:line="240" w:lineRule="auto"/>
        <w:jc w:val="both"/>
        <w:rPr>
          <w:bCs/>
        </w:rPr>
      </w:pPr>
      <w:r w:rsidRPr="007D769B">
        <w:rPr>
          <w:bCs/>
        </w:rPr>
        <w:t>Significant progress has been made in strengthening the Health Board's approach to capturing and using leaver feedback.</w:t>
      </w:r>
    </w:p>
    <w:p w14:paraId="57E83348" w14:textId="77777777" w:rsidR="004C1679" w:rsidRPr="007D769B" w:rsidRDefault="004C1679" w:rsidP="004C1679">
      <w:pPr>
        <w:pStyle w:val="ListParagraph"/>
        <w:spacing w:after="0" w:line="240" w:lineRule="auto"/>
        <w:jc w:val="both"/>
        <w:rPr>
          <w:bCs/>
        </w:rPr>
      </w:pPr>
    </w:p>
    <w:p w14:paraId="2CCA801B" w14:textId="77777777" w:rsidR="00A1255D" w:rsidRDefault="00A1255D" w:rsidP="004C1679">
      <w:pPr>
        <w:pStyle w:val="ListParagraph"/>
        <w:spacing w:after="0" w:line="240" w:lineRule="auto"/>
        <w:jc w:val="both"/>
        <w:rPr>
          <w:bCs/>
        </w:rPr>
      </w:pPr>
      <w:r w:rsidRPr="007D769B">
        <w:rPr>
          <w:bCs/>
        </w:rPr>
        <w:t>A new exit interview questionnaire has been developed and the associated digital platform completed. The process has been shared with Trade Union colleagues through Partnership Forum, ensuring continued engagement through established social partnership arrangements.</w:t>
      </w:r>
    </w:p>
    <w:p w14:paraId="7487EF17" w14:textId="77777777" w:rsidR="004C1679" w:rsidRPr="007D769B" w:rsidRDefault="004C1679" w:rsidP="004C1679">
      <w:pPr>
        <w:pStyle w:val="ListParagraph"/>
        <w:spacing w:after="0" w:line="240" w:lineRule="auto"/>
        <w:jc w:val="both"/>
        <w:rPr>
          <w:bCs/>
        </w:rPr>
      </w:pPr>
    </w:p>
    <w:p w14:paraId="6FA15097" w14:textId="77777777" w:rsidR="00A1255D" w:rsidRDefault="00A1255D" w:rsidP="004C1679">
      <w:pPr>
        <w:pStyle w:val="ListParagraph"/>
        <w:spacing w:after="0" w:line="240" w:lineRule="auto"/>
        <w:jc w:val="both"/>
        <w:rPr>
          <w:bCs/>
        </w:rPr>
      </w:pPr>
      <w:r w:rsidRPr="007D769B">
        <w:rPr>
          <w:bCs/>
        </w:rPr>
        <w:t>The Health Board also continues to promote completion of the national ESR leavers' questionnaire. Whilst participation remains voluntary, improving awareness and demonstrating how feedback is used will help strengthen response rates and organisational learning.</w:t>
      </w:r>
    </w:p>
    <w:p w14:paraId="0BFECA29" w14:textId="77777777" w:rsidR="004C1679" w:rsidRPr="007D769B" w:rsidRDefault="004C1679" w:rsidP="004C1679">
      <w:pPr>
        <w:pStyle w:val="ListParagraph"/>
        <w:spacing w:after="0" w:line="240" w:lineRule="auto"/>
        <w:jc w:val="both"/>
        <w:rPr>
          <w:bCs/>
        </w:rPr>
      </w:pPr>
    </w:p>
    <w:p w14:paraId="1A9DA752" w14:textId="77777777" w:rsidR="00A1255D" w:rsidRDefault="00A1255D" w:rsidP="00A1255D">
      <w:pPr>
        <w:pStyle w:val="ListParagraph"/>
        <w:spacing w:after="0" w:line="240" w:lineRule="auto"/>
        <w:rPr>
          <w:b/>
          <w:bCs/>
          <w:u w:val="single"/>
        </w:rPr>
      </w:pPr>
      <w:r w:rsidRPr="007D769B">
        <w:rPr>
          <w:b/>
          <w:bCs/>
          <w:u w:val="single"/>
        </w:rPr>
        <w:t>In Progress</w:t>
      </w:r>
    </w:p>
    <w:p w14:paraId="790CC1DD" w14:textId="77777777" w:rsidR="004C1679" w:rsidRPr="007D769B" w:rsidRDefault="004C1679" w:rsidP="00A1255D">
      <w:pPr>
        <w:pStyle w:val="ListParagraph"/>
        <w:spacing w:after="0" w:line="240" w:lineRule="auto"/>
        <w:rPr>
          <w:b/>
          <w:bCs/>
          <w:u w:val="single"/>
        </w:rPr>
      </w:pPr>
    </w:p>
    <w:p w14:paraId="2D28AF03" w14:textId="77777777" w:rsidR="00A1255D" w:rsidRDefault="00A1255D" w:rsidP="004C1679">
      <w:pPr>
        <w:pStyle w:val="ListParagraph"/>
        <w:spacing w:after="0" w:line="240" w:lineRule="auto"/>
        <w:jc w:val="both"/>
        <w:rPr>
          <w:bCs/>
        </w:rPr>
      </w:pPr>
      <w:r w:rsidRPr="007D769B">
        <w:rPr>
          <w:bCs/>
        </w:rPr>
        <w:t>A communications campaign is being developed to support the launch of the new exit interview process alongside the Retention Framework in Autumn 2026.</w:t>
      </w:r>
    </w:p>
    <w:p w14:paraId="444B84D2" w14:textId="77777777" w:rsidR="004C1679" w:rsidRPr="007D769B" w:rsidRDefault="004C1679" w:rsidP="004C1679">
      <w:pPr>
        <w:pStyle w:val="ListParagraph"/>
        <w:spacing w:after="0" w:line="240" w:lineRule="auto"/>
        <w:jc w:val="both"/>
        <w:rPr>
          <w:bCs/>
        </w:rPr>
      </w:pPr>
    </w:p>
    <w:p w14:paraId="0CCEBEBD" w14:textId="77777777" w:rsidR="00A1255D" w:rsidRPr="007D769B" w:rsidRDefault="00A1255D" w:rsidP="004C1679">
      <w:pPr>
        <w:pStyle w:val="ListParagraph"/>
        <w:spacing w:after="0" w:line="240" w:lineRule="auto"/>
        <w:jc w:val="both"/>
        <w:rPr>
          <w:bCs/>
        </w:rPr>
      </w:pPr>
      <w:r w:rsidRPr="007D769B">
        <w:rPr>
          <w:bCs/>
        </w:rPr>
        <w:t>In addition, a dedicated module within Brilliant Basics will support managers to:</w:t>
      </w:r>
    </w:p>
    <w:p w14:paraId="7278186C" w14:textId="77777777" w:rsidR="00A1255D" w:rsidRPr="007D769B" w:rsidRDefault="00A1255D" w:rsidP="004C1679">
      <w:pPr>
        <w:pStyle w:val="ListParagraph"/>
        <w:numPr>
          <w:ilvl w:val="0"/>
          <w:numId w:val="11"/>
        </w:numPr>
        <w:spacing w:after="0" w:line="240" w:lineRule="auto"/>
        <w:jc w:val="both"/>
        <w:rPr>
          <w:bCs/>
        </w:rPr>
      </w:pPr>
      <w:r w:rsidRPr="007D769B">
        <w:rPr>
          <w:bCs/>
        </w:rPr>
        <w:t>Conduct effective leaver conversations.</w:t>
      </w:r>
    </w:p>
    <w:p w14:paraId="044DD72E" w14:textId="77777777" w:rsidR="00A1255D" w:rsidRPr="007D769B" w:rsidRDefault="00A1255D" w:rsidP="004C1679">
      <w:pPr>
        <w:pStyle w:val="ListParagraph"/>
        <w:numPr>
          <w:ilvl w:val="0"/>
          <w:numId w:val="11"/>
        </w:numPr>
        <w:spacing w:after="0" w:line="240" w:lineRule="auto"/>
        <w:jc w:val="both"/>
        <w:rPr>
          <w:bCs/>
        </w:rPr>
      </w:pPr>
      <w:r w:rsidRPr="007D769B">
        <w:rPr>
          <w:bCs/>
        </w:rPr>
        <w:lastRenderedPageBreak/>
        <w:t>Promote completion of exit questionnaires.</w:t>
      </w:r>
    </w:p>
    <w:p w14:paraId="3944C193" w14:textId="77777777" w:rsidR="00A1255D" w:rsidRPr="007D769B" w:rsidRDefault="00A1255D" w:rsidP="004C1679">
      <w:pPr>
        <w:pStyle w:val="ListParagraph"/>
        <w:numPr>
          <w:ilvl w:val="0"/>
          <w:numId w:val="11"/>
        </w:numPr>
        <w:spacing w:after="0" w:line="240" w:lineRule="auto"/>
        <w:jc w:val="both"/>
        <w:rPr>
          <w:bCs/>
        </w:rPr>
      </w:pPr>
      <w:r w:rsidRPr="007D769B">
        <w:rPr>
          <w:bCs/>
        </w:rPr>
        <w:t>Record leaver reasons accurately within ESR.</w:t>
      </w:r>
    </w:p>
    <w:p w14:paraId="1DC2F148" w14:textId="77777777" w:rsidR="00A1255D" w:rsidRDefault="00A1255D" w:rsidP="004C1679">
      <w:pPr>
        <w:pStyle w:val="ListParagraph"/>
        <w:numPr>
          <w:ilvl w:val="0"/>
          <w:numId w:val="11"/>
        </w:numPr>
        <w:spacing w:after="0" w:line="240" w:lineRule="auto"/>
        <w:jc w:val="both"/>
        <w:rPr>
          <w:bCs/>
        </w:rPr>
      </w:pPr>
      <w:r w:rsidRPr="007D769B">
        <w:rPr>
          <w:bCs/>
        </w:rPr>
        <w:t>Understand how leaver intelligence informs workforce improvement activity.</w:t>
      </w:r>
    </w:p>
    <w:p w14:paraId="69193D0A" w14:textId="77777777" w:rsidR="004C1679" w:rsidRPr="007D769B" w:rsidRDefault="004C1679" w:rsidP="004C1679">
      <w:pPr>
        <w:pStyle w:val="ListParagraph"/>
        <w:spacing w:after="0" w:line="240" w:lineRule="auto"/>
        <w:ind w:left="1080"/>
        <w:jc w:val="both"/>
        <w:rPr>
          <w:bCs/>
        </w:rPr>
      </w:pPr>
    </w:p>
    <w:p w14:paraId="5AAF1891" w14:textId="77777777" w:rsidR="00A1255D" w:rsidRDefault="00A1255D" w:rsidP="004C1679">
      <w:pPr>
        <w:pStyle w:val="ListParagraph"/>
        <w:spacing w:after="0" w:line="240" w:lineRule="auto"/>
        <w:jc w:val="both"/>
        <w:rPr>
          <w:bCs/>
        </w:rPr>
      </w:pPr>
      <w:r w:rsidRPr="007D769B">
        <w:rPr>
          <w:bCs/>
        </w:rPr>
        <w:t>Feedback will be analysed alongside ESR data and wider workforce metrics to identify themes, workforce pressures and opportunities for improvement.</w:t>
      </w:r>
    </w:p>
    <w:p w14:paraId="3CEED067" w14:textId="77777777" w:rsidR="004C1679" w:rsidRPr="007D769B" w:rsidRDefault="004C1679" w:rsidP="004C1679">
      <w:pPr>
        <w:pStyle w:val="ListParagraph"/>
        <w:spacing w:after="0" w:line="240" w:lineRule="auto"/>
        <w:jc w:val="both"/>
        <w:rPr>
          <w:bCs/>
        </w:rPr>
      </w:pPr>
    </w:p>
    <w:p w14:paraId="0A4E6279" w14:textId="77777777" w:rsidR="00A1255D" w:rsidRDefault="00A1255D" w:rsidP="00A1255D">
      <w:pPr>
        <w:pStyle w:val="ListParagraph"/>
        <w:spacing w:after="0" w:line="240" w:lineRule="auto"/>
        <w:rPr>
          <w:b/>
          <w:bCs/>
          <w:u w:val="single"/>
        </w:rPr>
      </w:pPr>
      <w:r w:rsidRPr="007D769B">
        <w:rPr>
          <w:b/>
          <w:bCs/>
          <w:u w:val="single"/>
        </w:rPr>
        <w:t>Timescales</w:t>
      </w:r>
    </w:p>
    <w:p w14:paraId="7C9B1DC9" w14:textId="77777777" w:rsidR="004C1679" w:rsidRPr="007D769B" w:rsidRDefault="004C1679" w:rsidP="00A1255D">
      <w:pPr>
        <w:pStyle w:val="ListParagraph"/>
        <w:spacing w:after="0" w:line="240" w:lineRule="auto"/>
        <w:rPr>
          <w:b/>
          <w:bCs/>
          <w:u w:val="single"/>
        </w:rPr>
      </w:pPr>
    </w:p>
    <w:p w14:paraId="7C246FBB" w14:textId="77777777" w:rsidR="00A1255D" w:rsidRDefault="00A1255D" w:rsidP="004C1679">
      <w:pPr>
        <w:pStyle w:val="ListParagraph"/>
        <w:spacing w:after="0" w:line="240" w:lineRule="auto"/>
        <w:jc w:val="both"/>
        <w:rPr>
          <w:bCs/>
        </w:rPr>
      </w:pPr>
      <w:r w:rsidRPr="007D769B">
        <w:rPr>
          <w:bCs/>
        </w:rPr>
        <w:t>The agreed implementation date remains March 2028.</w:t>
      </w:r>
    </w:p>
    <w:p w14:paraId="5CE5ABF4" w14:textId="77777777" w:rsidR="004C1679" w:rsidRPr="007D769B" w:rsidRDefault="004C1679" w:rsidP="004C1679">
      <w:pPr>
        <w:pStyle w:val="ListParagraph"/>
        <w:spacing w:after="0" w:line="240" w:lineRule="auto"/>
        <w:jc w:val="both"/>
        <w:rPr>
          <w:bCs/>
        </w:rPr>
      </w:pPr>
    </w:p>
    <w:p w14:paraId="1CDF467B" w14:textId="77777777" w:rsidR="00A1255D" w:rsidRDefault="00A1255D" w:rsidP="004C1679">
      <w:pPr>
        <w:pStyle w:val="ListParagraph"/>
        <w:spacing w:after="0" w:line="240" w:lineRule="auto"/>
        <w:jc w:val="both"/>
        <w:rPr>
          <w:bCs/>
        </w:rPr>
      </w:pPr>
      <w:r w:rsidRPr="007D769B">
        <w:rPr>
          <w:bCs/>
        </w:rPr>
        <w:t>Whilst the questionnaire and digital platform have already been delivered, additional time is required to embed the process, improve participation rates and establish meaningful trend analysis.</w:t>
      </w:r>
    </w:p>
    <w:p w14:paraId="68AE4AD7" w14:textId="77777777" w:rsidR="004C1679" w:rsidRPr="007D769B" w:rsidRDefault="004C1679" w:rsidP="004C1679">
      <w:pPr>
        <w:pStyle w:val="ListParagraph"/>
        <w:spacing w:after="0" w:line="240" w:lineRule="auto"/>
        <w:jc w:val="both"/>
        <w:rPr>
          <w:bCs/>
        </w:rPr>
      </w:pPr>
    </w:p>
    <w:p w14:paraId="3C9FA5BD" w14:textId="77777777" w:rsidR="00A1255D" w:rsidRPr="007D769B" w:rsidRDefault="00A1255D" w:rsidP="004C1679">
      <w:pPr>
        <w:pStyle w:val="ListParagraph"/>
        <w:spacing w:after="0" w:line="240" w:lineRule="auto"/>
        <w:jc w:val="both"/>
        <w:rPr>
          <w:bCs/>
        </w:rPr>
      </w:pPr>
      <w:r w:rsidRPr="007D769B">
        <w:rPr>
          <w:bCs/>
        </w:rPr>
        <w:t>This recommendation responds directly to the need to strengthen organisational learning from staff departures and ensure findings are routinely used to inform retention activity.</w:t>
      </w:r>
    </w:p>
    <w:p w14:paraId="53A62152" w14:textId="77777777" w:rsidR="00A1255D" w:rsidRPr="007D769B" w:rsidRDefault="00A1255D" w:rsidP="004C1679">
      <w:pPr>
        <w:pStyle w:val="ListParagraph"/>
        <w:spacing w:line="240" w:lineRule="auto"/>
        <w:jc w:val="both"/>
        <w:rPr>
          <w:b/>
          <w:u w:val="single"/>
        </w:rPr>
      </w:pPr>
    </w:p>
    <w:p w14:paraId="27592294" w14:textId="77777777" w:rsidR="00A1255D" w:rsidRDefault="00A1255D" w:rsidP="00A1255D">
      <w:pPr>
        <w:pStyle w:val="ListParagraph"/>
        <w:spacing w:after="0" w:line="240" w:lineRule="auto"/>
        <w:rPr>
          <w:b/>
          <w:bCs/>
          <w:u w:val="single"/>
        </w:rPr>
      </w:pPr>
      <w:r w:rsidRPr="007D769B">
        <w:rPr>
          <w:b/>
          <w:bCs/>
          <w:u w:val="single"/>
        </w:rPr>
        <w:t>Recommendation 4: Governance</w:t>
      </w:r>
    </w:p>
    <w:p w14:paraId="44221C71" w14:textId="77777777" w:rsidR="004C1679" w:rsidRPr="007D769B" w:rsidRDefault="004C1679" w:rsidP="00A1255D">
      <w:pPr>
        <w:pStyle w:val="ListParagraph"/>
        <w:spacing w:after="0" w:line="240" w:lineRule="auto"/>
        <w:rPr>
          <w:b/>
          <w:bCs/>
          <w:u w:val="single"/>
        </w:rPr>
      </w:pPr>
    </w:p>
    <w:p w14:paraId="21904ECD" w14:textId="77777777" w:rsidR="00A1255D" w:rsidRDefault="00A1255D" w:rsidP="00A1255D">
      <w:pPr>
        <w:pStyle w:val="ListParagraph"/>
        <w:spacing w:after="0" w:line="240" w:lineRule="auto"/>
        <w:rPr>
          <w:b/>
          <w:bCs/>
          <w:u w:val="single"/>
        </w:rPr>
      </w:pPr>
      <w:r w:rsidRPr="007D769B">
        <w:rPr>
          <w:b/>
          <w:bCs/>
          <w:u w:val="single"/>
        </w:rPr>
        <w:t>Actions undertaken</w:t>
      </w:r>
    </w:p>
    <w:p w14:paraId="70757F5C" w14:textId="77777777" w:rsidR="004C1679" w:rsidRPr="007D769B" w:rsidRDefault="004C1679" w:rsidP="00A1255D">
      <w:pPr>
        <w:pStyle w:val="ListParagraph"/>
        <w:spacing w:after="0" w:line="240" w:lineRule="auto"/>
        <w:rPr>
          <w:b/>
          <w:bCs/>
          <w:u w:val="single"/>
        </w:rPr>
      </w:pPr>
    </w:p>
    <w:p w14:paraId="382BC971" w14:textId="77777777" w:rsidR="00A1255D" w:rsidRDefault="00A1255D" w:rsidP="004C1679">
      <w:pPr>
        <w:pStyle w:val="ListParagraph"/>
        <w:spacing w:after="0" w:line="240" w:lineRule="auto"/>
        <w:jc w:val="both"/>
        <w:rPr>
          <w:bCs/>
        </w:rPr>
      </w:pPr>
      <w:r w:rsidRPr="007D769B">
        <w:rPr>
          <w:bCs/>
        </w:rPr>
        <w:t>Work has commenced to strengthen governance arrangements supporting recruitment and retention across the Health Board.</w:t>
      </w:r>
    </w:p>
    <w:p w14:paraId="391E4EDB" w14:textId="77777777" w:rsidR="004C1679" w:rsidRPr="007D769B" w:rsidRDefault="004C1679" w:rsidP="004C1679">
      <w:pPr>
        <w:pStyle w:val="ListParagraph"/>
        <w:spacing w:after="0" w:line="240" w:lineRule="auto"/>
        <w:jc w:val="both"/>
        <w:rPr>
          <w:bCs/>
        </w:rPr>
      </w:pPr>
    </w:p>
    <w:p w14:paraId="02DBCC05" w14:textId="77777777" w:rsidR="00A1255D" w:rsidRDefault="00A1255D" w:rsidP="004C1679">
      <w:pPr>
        <w:pStyle w:val="ListParagraph"/>
        <w:spacing w:after="0" w:line="240" w:lineRule="auto"/>
        <w:jc w:val="both"/>
        <w:rPr>
          <w:bCs/>
        </w:rPr>
      </w:pPr>
      <w:r w:rsidRPr="007D769B">
        <w:rPr>
          <w:bCs/>
        </w:rPr>
        <w:t>A review of existing forums has been undertaken, including the Recruitment and Retention Group and Flexible Working Group, to ensure responsibilities and reporting arrangements are clearly aligned. Flexible Working has also been incorporated within the Plan on a Page framework, providing improved visibility of activity and outcomes.</w:t>
      </w:r>
    </w:p>
    <w:p w14:paraId="2C4B59AB" w14:textId="77777777" w:rsidR="004C1679" w:rsidRPr="007D769B" w:rsidRDefault="004C1679" w:rsidP="004C1679">
      <w:pPr>
        <w:pStyle w:val="ListParagraph"/>
        <w:spacing w:after="0" w:line="240" w:lineRule="auto"/>
        <w:jc w:val="both"/>
        <w:rPr>
          <w:bCs/>
        </w:rPr>
      </w:pPr>
    </w:p>
    <w:p w14:paraId="452E98BC" w14:textId="77777777" w:rsidR="00A1255D" w:rsidRDefault="00A1255D" w:rsidP="004C1679">
      <w:pPr>
        <w:pStyle w:val="ListParagraph"/>
        <w:spacing w:after="0" w:line="240" w:lineRule="auto"/>
        <w:jc w:val="both"/>
        <w:rPr>
          <w:bCs/>
        </w:rPr>
      </w:pPr>
      <w:r w:rsidRPr="007D769B">
        <w:rPr>
          <w:bCs/>
        </w:rPr>
        <w:t>Both Flexible Working and the new Exit Interview Framework have been discussed through Partnership Forum, ensuring continued engagement with Trade Union colleagues.</w:t>
      </w:r>
    </w:p>
    <w:p w14:paraId="7AB23F8C" w14:textId="77777777" w:rsidR="004C1679" w:rsidRPr="007D769B" w:rsidRDefault="004C1679" w:rsidP="004C1679">
      <w:pPr>
        <w:pStyle w:val="ListParagraph"/>
        <w:spacing w:after="0" w:line="240" w:lineRule="auto"/>
        <w:jc w:val="both"/>
        <w:rPr>
          <w:bCs/>
        </w:rPr>
      </w:pPr>
    </w:p>
    <w:p w14:paraId="27A631A1" w14:textId="77777777" w:rsidR="00A1255D" w:rsidRDefault="00A1255D" w:rsidP="00A1255D">
      <w:pPr>
        <w:pStyle w:val="ListParagraph"/>
        <w:spacing w:after="0" w:line="240" w:lineRule="auto"/>
        <w:rPr>
          <w:b/>
          <w:bCs/>
          <w:u w:val="single"/>
        </w:rPr>
      </w:pPr>
      <w:r w:rsidRPr="007D769B">
        <w:rPr>
          <w:b/>
          <w:bCs/>
          <w:u w:val="single"/>
        </w:rPr>
        <w:t>In Progress</w:t>
      </w:r>
    </w:p>
    <w:p w14:paraId="712E3CD6" w14:textId="77777777" w:rsidR="004C1679" w:rsidRPr="007D769B" w:rsidRDefault="004C1679" w:rsidP="00A1255D">
      <w:pPr>
        <w:pStyle w:val="ListParagraph"/>
        <w:spacing w:after="0" w:line="240" w:lineRule="auto"/>
        <w:rPr>
          <w:b/>
          <w:bCs/>
          <w:u w:val="single"/>
        </w:rPr>
      </w:pPr>
    </w:p>
    <w:p w14:paraId="2DCAA2FD" w14:textId="77777777" w:rsidR="00A1255D" w:rsidRDefault="00A1255D" w:rsidP="004C1679">
      <w:pPr>
        <w:pStyle w:val="ListParagraph"/>
        <w:spacing w:after="0" w:line="240" w:lineRule="auto"/>
        <w:jc w:val="both"/>
        <w:rPr>
          <w:bCs/>
        </w:rPr>
      </w:pPr>
      <w:r w:rsidRPr="007D769B">
        <w:rPr>
          <w:bCs/>
        </w:rPr>
        <w:t>A revised governance framework is being developed to establish clear accountability, reporting and escalation routes from Care Groups through to Board-level committees.</w:t>
      </w:r>
    </w:p>
    <w:p w14:paraId="6B87A313" w14:textId="77777777" w:rsidR="004C1679" w:rsidRPr="007D769B" w:rsidRDefault="004C1679" w:rsidP="004C1679">
      <w:pPr>
        <w:pStyle w:val="ListParagraph"/>
        <w:spacing w:after="0" w:line="240" w:lineRule="auto"/>
        <w:jc w:val="both"/>
        <w:rPr>
          <w:bCs/>
        </w:rPr>
      </w:pPr>
    </w:p>
    <w:p w14:paraId="51DB91E9" w14:textId="77777777" w:rsidR="00A1255D" w:rsidRDefault="00A1255D" w:rsidP="004C1679">
      <w:pPr>
        <w:pStyle w:val="ListParagraph"/>
        <w:spacing w:after="0" w:line="240" w:lineRule="auto"/>
        <w:jc w:val="both"/>
        <w:rPr>
          <w:bCs/>
        </w:rPr>
      </w:pPr>
      <w:r w:rsidRPr="007D769B">
        <w:rPr>
          <w:bCs/>
        </w:rPr>
        <w:lastRenderedPageBreak/>
        <w:t>Alongside this, governance mapping and a standardised reporting template are being developed to ensure retention information is reported consistently across the organisation.</w:t>
      </w:r>
    </w:p>
    <w:p w14:paraId="75356C47" w14:textId="77777777" w:rsidR="004C1679" w:rsidRPr="007D769B" w:rsidRDefault="004C1679" w:rsidP="004C1679">
      <w:pPr>
        <w:pStyle w:val="ListParagraph"/>
        <w:spacing w:after="0" w:line="240" w:lineRule="auto"/>
        <w:jc w:val="both"/>
        <w:rPr>
          <w:bCs/>
        </w:rPr>
      </w:pPr>
    </w:p>
    <w:p w14:paraId="6F7974DA" w14:textId="77777777" w:rsidR="00A1255D" w:rsidRDefault="00A1255D" w:rsidP="004C1679">
      <w:pPr>
        <w:pStyle w:val="ListParagraph"/>
        <w:spacing w:after="0" w:line="240" w:lineRule="auto"/>
        <w:jc w:val="both"/>
        <w:rPr>
          <w:bCs/>
        </w:rPr>
      </w:pPr>
      <w:r w:rsidRPr="007D769B">
        <w:rPr>
          <w:bCs/>
        </w:rPr>
        <w:t>Once implemented, the framework will strengthen accountability, improve escalation of workforce risks and provide greater visibility of issues affecting retention, wellbeing, recruitment and workforce sustainability</w:t>
      </w:r>
      <w:r>
        <w:rPr>
          <w:bCs/>
        </w:rPr>
        <w:t xml:space="preserve"> – a draft of the proposed governance structure is shown in Appendix 1</w:t>
      </w:r>
      <w:r w:rsidRPr="007D769B">
        <w:rPr>
          <w:bCs/>
        </w:rPr>
        <w:t>.</w:t>
      </w:r>
    </w:p>
    <w:p w14:paraId="7F923800" w14:textId="77777777" w:rsidR="004C1679" w:rsidRPr="007D769B" w:rsidRDefault="004C1679" w:rsidP="00A1255D">
      <w:pPr>
        <w:pStyle w:val="ListParagraph"/>
        <w:spacing w:after="0" w:line="240" w:lineRule="auto"/>
        <w:rPr>
          <w:bCs/>
        </w:rPr>
      </w:pPr>
    </w:p>
    <w:p w14:paraId="2184CDE7" w14:textId="77777777" w:rsidR="00A1255D" w:rsidRDefault="00A1255D" w:rsidP="00A1255D">
      <w:pPr>
        <w:pStyle w:val="ListParagraph"/>
        <w:spacing w:after="0" w:line="240" w:lineRule="auto"/>
        <w:rPr>
          <w:b/>
          <w:bCs/>
          <w:u w:val="single"/>
        </w:rPr>
      </w:pPr>
      <w:r w:rsidRPr="007D769B">
        <w:rPr>
          <w:b/>
          <w:bCs/>
          <w:u w:val="single"/>
        </w:rPr>
        <w:t>Timescales</w:t>
      </w:r>
    </w:p>
    <w:p w14:paraId="40A343D8" w14:textId="77777777" w:rsidR="004C1679" w:rsidRPr="007D769B" w:rsidRDefault="004C1679" w:rsidP="00A1255D">
      <w:pPr>
        <w:pStyle w:val="ListParagraph"/>
        <w:spacing w:after="0" w:line="240" w:lineRule="auto"/>
        <w:rPr>
          <w:b/>
          <w:bCs/>
          <w:u w:val="single"/>
        </w:rPr>
      </w:pPr>
    </w:p>
    <w:p w14:paraId="7EDBD062" w14:textId="77777777" w:rsidR="00A1255D" w:rsidRDefault="00A1255D" w:rsidP="004C1679">
      <w:pPr>
        <w:pStyle w:val="ListParagraph"/>
        <w:spacing w:after="0" w:line="240" w:lineRule="auto"/>
        <w:jc w:val="both"/>
        <w:rPr>
          <w:bCs/>
        </w:rPr>
      </w:pPr>
      <w:r w:rsidRPr="007D769B">
        <w:rPr>
          <w:bCs/>
        </w:rPr>
        <w:t>The agreed implementation date remains March 2029.</w:t>
      </w:r>
    </w:p>
    <w:p w14:paraId="7606C0AC" w14:textId="77777777" w:rsidR="004C1679" w:rsidRPr="007D769B" w:rsidRDefault="004C1679" w:rsidP="004C1679">
      <w:pPr>
        <w:pStyle w:val="ListParagraph"/>
        <w:spacing w:after="0" w:line="240" w:lineRule="auto"/>
        <w:jc w:val="both"/>
        <w:rPr>
          <w:bCs/>
        </w:rPr>
      </w:pPr>
    </w:p>
    <w:p w14:paraId="51D64C04" w14:textId="77777777" w:rsidR="00A1255D" w:rsidRDefault="00A1255D" w:rsidP="004C1679">
      <w:pPr>
        <w:pStyle w:val="ListParagraph"/>
        <w:spacing w:after="0" w:line="240" w:lineRule="auto"/>
        <w:jc w:val="both"/>
        <w:rPr>
          <w:bCs/>
        </w:rPr>
      </w:pPr>
      <w:r w:rsidRPr="007D769B">
        <w:rPr>
          <w:bCs/>
        </w:rPr>
        <w:t>The timescale reflects the need to align governance arrangements with the emerging Care Group structure and allow sufficient time for reporting processes to become fully embedded.</w:t>
      </w:r>
    </w:p>
    <w:p w14:paraId="1D2FE7D5" w14:textId="77777777" w:rsidR="004C1679" w:rsidRPr="007D769B" w:rsidRDefault="004C1679" w:rsidP="004C1679">
      <w:pPr>
        <w:pStyle w:val="ListParagraph"/>
        <w:spacing w:after="0" w:line="240" w:lineRule="auto"/>
        <w:jc w:val="both"/>
        <w:rPr>
          <w:bCs/>
        </w:rPr>
      </w:pPr>
    </w:p>
    <w:p w14:paraId="252F1E94" w14:textId="77777777" w:rsidR="00A1255D" w:rsidRPr="007D769B" w:rsidRDefault="00A1255D" w:rsidP="004C1679">
      <w:pPr>
        <w:pStyle w:val="ListParagraph"/>
        <w:spacing w:after="0" w:line="240" w:lineRule="auto"/>
        <w:jc w:val="both"/>
        <w:rPr>
          <w:bCs/>
        </w:rPr>
      </w:pPr>
      <w:r w:rsidRPr="007D769B">
        <w:rPr>
          <w:bCs/>
        </w:rPr>
        <w:t>Whilst retention performance remains strong, the recommendation will strengthen organisational assurance by ensuring workforce intelligence is escalated consistently and considered within strategic decision-making.</w:t>
      </w:r>
    </w:p>
    <w:p w14:paraId="1BB4E78A" w14:textId="77777777" w:rsidR="00A1255D" w:rsidRPr="00952D09" w:rsidRDefault="00A1255D" w:rsidP="004C1679">
      <w:pPr>
        <w:pStyle w:val="ListParagraph"/>
        <w:spacing w:after="0" w:line="240" w:lineRule="auto"/>
        <w:jc w:val="both"/>
        <w:rPr>
          <w:b/>
        </w:rPr>
      </w:pPr>
    </w:p>
    <w:p w14:paraId="06234F76" w14:textId="3D48CDD9" w:rsidR="00A1255D" w:rsidRPr="00794301" w:rsidRDefault="00A1255D" w:rsidP="004C1679">
      <w:pPr>
        <w:spacing w:after="0" w:line="240" w:lineRule="auto"/>
        <w:jc w:val="both"/>
        <w:rPr>
          <w:bCs/>
        </w:rPr>
      </w:pPr>
      <w:r w:rsidRPr="00794301">
        <w:rPr>
          <w:bCs/>
        </w:rPr>
        <w:t xml:space="preserve">The Internal Audit Review concluded that Swansea Bay University Health Board has a strong strategic approach to staff retention, supported by retention performance that remains favourable when compared with the NHS Wales average. Progress against all four audit recommendations is underway, with </w:t>
      </w:r>
      <w:r w:rsidR="004C1679" w:rsidRPr="00794301">
        <w:rPr>
          <w:bCs/>
        </w:rPr>
        <w:t>several</w:t>
      </w:r>
      <w:r w:rsidRPr="00794301">
        <w:rPr>
          <w:bCs/>
        </w:rPr>
        <w:t xml:space="preserve"> key deliverables already completed. The planned actions will strengthen the organisation's ability to evaluate retention initiatives, understand the experiences of staff leaving the organisation, and ensure that workforce intelligence is consistently reported and used to inform decision-making. The Committee can therefore take assurance that the recommendations are being actively progressed and that appropriate governance arrangements are in place to oversee delivery and monitor ongoing improvement.</w:t>
      </w:r>
    </w:p>
    <w:p w14:paraId="6D290421" w14:textId="77777777" w:rsidR="00653AEC" w:rsidRPr="00F8567E" w:rsidRDefault="00653AEC" w:rsidP="00653AEC">
      <w:pPr>
        <w:pStyle w:val="ListParagraph"/>
        <w:spacing w:after="0" w:line="240" w:lineRule="auto"/>
        <w:rPr>
          <w:b/>
        </w:rPr>
      </w:pPr>
    </w:p>
    <w:p w14:paraId="6D290422" w14:textId="77777777" w:rsidR="00653AEC" w:rsidRDefault="00653AEC" w:rsidP="00653AEC">
      <w:pPr>
        <w:pStyle w:val="ListParagraph"/>
        <w:numPr>
          <w:ilvl w:val="0"/>
          <w:numId w:val="1"/>
        </w:numPr>
        <w:spacing w:after="0" w:line="240" w:lineRule="auto"/>
        <w:rPr>
          <w:b/>
        </w:rPr>
      </w:pPr>
      <w:r w:rsidRPr="00F8567E">
        <w:rPr>
          <w:b/>
        </w:rPr>
        <w:t>GOVERNANCE AND RISK ISSUES</w:t>
      </w:r>
    </w:p>
    <w:p w14:paraId="0784EE3F" w14:textId="77777777" w:rsidR="004C1679" w:rsidRPr="004C1679" w:rsidRDefault="004C1679" w:rsidP="004C1679">
      <w:pPr>
        <w:spacing w:after="0" w:line="240" w:lineRule="auto"/>
        <w:rPr>
          <w:b/>
        </w:rPr>
      </w:pPr>
    </w:p>
    <w:p w14:paraId="1404F1B1" w14:textId="77777777" w:rsidR="00A91DAB" w:rsidRDefault="00A91DAB" w:rsidP="00A91DAB">
      <w:pPr>
        <w:spacing w:after="0" w:line="240" w:lineRule="auto"/>
        <w:ind w:left="360"/>
        <w:rPr>
          <w:b/>
        </w:rPr>
      </w:pPr>
      <w:r w:rsidRPr="00A91DAB">
        <w:rPr>
          <w:b/>
        </w:rPr>
        <w:t>Risk Assessment</w:t>
      </w:r>
    </w:p>
    <w:p w14:paraId="2CD626EB" w14:textId="77777777" w:rsidR="004C1679" w:rsidRPr="00A91DAB" w:rsidRDefault="004C1679" w:rsidP="00A91DAB">
      <w:pPr>
        <w:spacing w:after="0" w:line="240" w:lineRule="auto"/>
        <w:ind w:left="360"/>
        <w:rPr>
          <w:b/>
        </w:rPr>
      </w:pPr>
    </w:p>
    <w:p w14:paraId="1CB8D0E5" w14:textId="77777777" w:rsidR="00A91DAB" w:rsidRDefault="00A91DAB" w:rsidP="004C1679">
      <w:pPr>
        <w:spacing w:after="0" w:line="240" w:lineRule="auto"/>
        <w:ind w:left="360"/>
        <w:jc w:val="both"/>
        <w:rPr>
          <w:bCs/>
        </w:rPr>
      </w:pPr>
      <w:r w:rsidRPr="00A91DAB">
        <w:rPr>
          <w:bCs/>
        </w:rPr>
        <w:t>The Internal Audit Review of Staff Retention concluded with a Reasonable Assurance opinion and identified four medium-priority recommendations. The review recognised that staff retention remains a strength for Swansea Bay University Health Board, with workforce turnover remaining below the NHS Wales average and no significant increase in organisational risk identified.</w:t>
      </w:r>
    </w:p>
    <w:p w14:paraId="42C214A4" w14:textId="77777777" w:rsidR="004C1679" w:rsidRPr="00A91DAB" w:rsidRDefault="004C1679" w:rsidP="004C1679">
      <w:pPr>
        <w:spacing w:after="0" w:line="240" w:lineRule="auto"/>
        <w:ind w:left="360"/>
        <w:jc w:val="both"/>
        <w:rPr>
          <w:bCs/>
        </w:rPr>
      </w:pPr>
    </w:p>
    <w:p w14:paraId="7932A081" w14:textId="77777777" w:rsidR="00A91DAB" w:rsidRDefault="00A91DAB" w:rsidP="004C1679">
      <w:pPr>
        <w:spacing w:after="0" w:line="240" w:lineRule="auto"/>
        <w:ind w:left="360"/>
        <w:jc w:val="both"/>
        <w:rPr>
          <w:bCs/>
        </w:rPr>
      </w:pPr>
      <w:r w:rsidRPr="00A91DAB">
        <w:rPr>
          <w:bCs/>
        </w:rPr>
        <w:t>The actions outlined within this report are intended to further strengthen existing arrangements relating to retention intelligence, evaluation, governance and organisational oversight. In particular, the development of enhanced exit interview processes, improved reporting arrangements, strengthened governance structures and the implementation of an annual retention effectiveness review will support the early identification of workforce risks and enable more informed workforce planning and decision-making.</w:t>
      </w:r>
    </w:p>
    <w:p w14:paraId="222F0865" w14:textId="77777777" w:rsidR="004C1679" w:rsidRPr="00A91DAB" w:rsidRDefault="004C1679" w:rsidP="004C1679">
      <w:pPr>
        <w:spacing w:after="0" w:line="240" w:lineRule="auto"/>
        <w:ind w:left="360"/>
        <w:jc w:val="both"/>
        <w:rPr>
          <w:bCs/>
        </w:rPr>
      </w:pPr>
    </w:p>
    <w:p w14:paraId="2644615D" w14:textId="77777777" w:rsidR="00A91DAB" w:rsidRDefault="00A91DAB" w:rsidP="004C1679">
      <w:pPr>
        <w:spacing w:after="0" w:line="240" w:lineRule="auto"/>
        <w:ind w:left="360"/>
        <w:jc w:val="both"/>
        <w:rPr>
          <w:bCs/>
        </w:rPr>
      </w:pPr>
      <w:r w:rsidRPr="00A91DAB">
        <w:rPr>
          <w:bCs/>
        </w:rPr>
        <w:t>The actions being progressed will therefore contribute to reducing the risk of workforce instability, support the delivery of the Health Board's People Strategy and provide enhanced executive and committee assurance regarding staff retention and workforce sustainability.</w:t>
      </w:r>
    </w:p>
    <w:p w14:paraId="1F5BB731" w14:textId="77777777" w:rsidR="004C1679" w:rsidRPr="00A91DAB" w:rsidRDefault="004C1679" w:rsidP="004C1679">
      <w:pPr>
        <w:spacing w:after="0" w:line="240" w:lineRule="auto"/>
        <w:ind w:left="360"/>
        <w:jc w:val="both"/>
        <w:rPr>
          <w:bCs/>
        </w:rPr>
      </w:pPr>
    </w:p>
    <w:p w14:paraId="2857E0DD" w14:textId="77777777" w:rsidR="00A91DAB" w:rsidRDefault="00A91DAB" w:rsidP="00A91DAB">
      <w:pPr>
        <w:spacing w:after="0" w:line="240" w:lineRule="auto"/>
        <w:ind w:left="360"/>
        <w:rPr>
          <w:b/>
        </w:rPr>
      </w:pPr>
      <w:r w:rsidRPr="00A91DAB">
        <w:rPr>
          <w:b/>
        </w:rPr>
        <w:t>Equality Impact</w:t>
      </w:r>
    </w:p>
    <w:p w14:paraId="48D47254" w14:textId="77777777" w:rsidR="004C1679" w:rsidRPr="00A91DAB" w:rsidRDefault="004C1679" w:rsidP="00A91DAB">
      <w:pPr>
        <w:spacing w:after="0" w:line="240" w:lineRule="auto"/>
        <w:ind w:left="360"/>
        <w:rPr>
          <w:b/>
        </w:rPr>
      </w:pPr>
    </w:p>
    <w:p w14:paraId="4E5A3AFA" w14:textId="77777777" w:rsidR="00A91DAB" w:rsidRDefault="00A91DAB" w:rsidP="004C1679">
      <w:pPr>
        <w:spacing w:after="0" w:line="240" w:lineRule="auto"/>
        <w:ind w:left="360"/>
        <w:jc w:val="both"/>
        <w:rPr>
          <w:bCs/>
        </w:rPr>
      </w:pPr>
      <w:r w:rsidRPr="00A91DAB">
        <w:rPr>
          <w:bCs/>
        </w:rPr>
        <w:t>Due regard has been given to the potential equality implications associated with the actions outlined within this report. The recommendations relate primarily to improvements in governance, reporting, workforce intelligence and evaluation processes and do not introduce any changes to terms and conditions of employment, workforce policies or employment practices.</w:t>
      </w:r>
    </w:p>
    <w:p w14:paraId="4FDFABF8" w14:textId="77777777" w:rsidR="004C1679" w:rsidRPr="00A91DAB" w:rsidRDefault="004C1679" w:rsidP="004C1679">
      <w:pPr>
        <w:spacing w:after="0" w:line="240" w:lineRule="auto"/>
        <w:ind w:left="360"/>
        <w:jc w:val="both"/>
        <w:rPr>
          <w:bCs/>
        </w:rPr>
      </w:pPr>
    </w:p>
    <w:p w14:paraId="7695679A" w14:textId="31F3197C" w:rsidR="00A91DAB" w:rsidRPr="00A91DAB" w:rsidRDefault="00A91DAB" w:rsidP="004C1679">
      <w:pPr>
        <w:spacing w:after="0" w:line="240" w:lineRule="auto"/>
        <w:ind w:left="360"/>
        <w:jc w:val="both"/>
        <w:rPr>
          <w:bCs/>
        </w:rPr>
      </w:pPr>
      <w:r w:rsidRPr="00A91DAB">
        <w:rPr>
          <w:bCs/>
        </w:rPr>
        <w:t xml:space="preserve">At this stage, no adverse equality impacts have been </w:t>
      </w:r>
      <w:r w:rsidR="004C1679" w:rsidRPr="00A91DAB">
        <w:rPr>
          <w:bCs/>
        </w:rPr>
        <w:t>identified,</w:t>
      </w:r>
      <w:r w:rsidRPr="00A91DAB">
        <w:rPr>
          <w:bCs/>
        </w:rPr>
        <w:t xml:space="preserve"> and a formal Equality Impact Assessment is not required. Retention initiatives continue to be available to all staff and support the Health Board's commitment to equality, diversity, inclusion and fair access to workforce opportunities. Equality considerations will continue to be </w:t>
      </w:r>
      <w:r w:rsidR="004C1679" w:rsidRPr="00A91DAB">
        <w:rPr>
          <w:bCs/>
        </w:rPr>
        <w:t>considered</w:t>
      </w:r>
      <w:r w:rsidRPr="00A91DAB">
        <w:rPr>
          <w:bCs/>
        </w:rPr>
        <w:t xml:space="preserve"> as retention initiatives and governance arrangements are further developed and implemented.</w:t>
      </w:r>
    </w:p>
    <w:p w14:paraId="6D290426" w14:textId="77777777" w:rsidR="00653AEC" w:rsidRPr="00F8567E" w:rsidRDefault="00653AEC" w:rsidP="004C1679">
      <w:pPr>
        <w:pStyle w:val="ListParagraph"/>
        <w:spacing w:after="0" w:line="240" w:lineRule="auto"/>
        <w:jc w:val="both"/>
        <w:rPr>
          <w:b/>
        </w:rPr>
      </w:pPr>
    </w:p>
    <w:p w14:paraId="75BAAA3B" w14:textId="77777777" w:rsidR="004C1679" w:rsidRPr="004C1679"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OPEN AUDIT RECOMMENDATIONS</w:t>
      </w:r>
    </w:p>
    <w:p w14:paraId="7D6248A7" w14:textId="56257307" w:rsidR="00B50ABC" w:rsidRPr="007C11A6" w:rsidRDefault="00B50ABC" w:rsidP="004C1679">
      <w:pPr>
        <w:pStyle w:val="ListParagraph"/>
        <w:spacing w:after="0" w:line="240" w:lineRule="auto"/>
        <w:rPr>
          <w:b/>
        </w:rPr>
      </w:pPr>
      <w:r w:rsidRPr="6FC5F940">
        <w:rPr>
          <w:b/>
          <w:bCs/>
        </w:rPr>
        <w:t xml:space="preserve"> </w:t>
      </w:r>
    </w:p>
    <w:p w14:paraId="5E8990F1" w14:textId="77777777" w:rsidR="007C11A6" w:rsidRPr="007C11A6" w:rsidRDefault="007C11A6" w:rsidP="004C1679">
      <w:pPr>
        <w:spacing w:after="0" w:line="240" w:lineRule="auto"/>
        <w:ind w:left="360"/>
        <w:jc w:val="both"/>
        <w:rPr>
          <w:bCs/>
        </w:rPr>
      </w:pPr>
      <w:r w:rsidRPr="007C11A6">
        <w:rPr>
          <w:bCs/>
        </w:rPr>
        <w:t>The Staff Retention Internal Audit Review received a Reasonable Assurance opinion and identified four medium-priority recommendations. All recommendations remain open and are being actively progressed in line with the agreed management actions.</w:t>
      </w:r>
    </w:p>
    <w:p w14:paraId="5E8A4C69" w14:textId="77777777" w:rsidR="007C11A6" w:rsidRPr="007C11A6" w:rsidRDefault="007C11A6" w:rsidP="004C1679">
      <w:pPr>
        <w:spacing w:after="0" w:line="240" w:lineRule="auto"/>
        <w:ind w:left="360"/>
        <w:jc w:val="both"/>
        <w:rPr>
          <w:bC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46"/>
        <w:gridCol w:w="1336"/>
        <w:gridCol w:w="1485"/>
        <w:gridCol w:w="3249"/>
      </w:tblGrid>
      <w:tr w:rsidR="007C11A6" w:rsidRPr="003D0582" w14:paraId="4C88FF50" w14:textId="77777777" w:rsidTr="005B0901">
        <w:trPr>
          <w:tblCellSpacing w:w="15" w:type="dxa"/>
        </w:trPr>
        <w:tc>
          <w:tcPr>
            <w:tcW w:w="0" w:type="auto"/>
            <w:shd w:val="clear" w:color="auto" w:fill="F5F5F5"/>
            <w:vAlign w:val="center"/>
            <w:hideMark/>
          </w:tcPr>
          <w:p w14:paraId="7AA23055" w14:textId="77777777" w:rsidR="007C11A6" w:rsidRPr="007C11A6" w:rsidRDefault="007C11A6" w:rsidP="007C11A6">
            <w:pPr>
              <w:ind w:left="360"/>
              <w:rPr>
                <w:b/>
                <w:bCs/>
              </w:rPr>
            </w:pPr>
            <w:r w:rsidRPr="007C11A6">
              <w:rPr>
                <w:b/>
                <w:bCs/>
              </w:rPr>
              <w:t>Recommendation</w:t>
            </w:r>
          </w:p>
        </w:tc>
        <w:tc>
          <w:tcPr>
            <w:tcW w:w="0" w:type="auto"/>
            <w:shd w:val="clear" w:color="auto" w:fill="F5F5F5"/>
            <w:vAlign w:val="center"/>
            <w:hideMark/>
          </w:tcPr>
          <w:p w14:paraId="3B252511" w14:textId="77777777" w:rsidR="007C11A6" w:rsidRPr="007C11A6" w:rsidRDefault="007C11A6" w:rsidP="007C11A6">
            <w:pPr>
              <w:ind w:left="360"/>
              <w:rPr>
                <w:b/>
                <w:bCs/>
              </w:rPr>
            </w:pPr>
            <w:r w:rsidRPr="007C11A6">
              <w:rPr>
                <w:b/>
                <w:bCs/>
              </w:rPr>
              <w:t>Target Date</w:t>
            </w:r>
          </w:p>
        </w:tc>
        <w:tc>
          <w:tcPr>
            <w:tcW w:w="0" w:type="auto"/>
            <w:shd w:val="clear" w:color="auto" w:fill="F5F5F5"/>
            <w:vAlign w:val="center"/>
            <w:hideMark/>
          </w:tcPr>
          <w:p w14:paraId="1B0BBE24" w14:textId="77777777" w:rsidR="007C11A6" w:rsidRPr="007C11A6" w:rsidRDefault="007C11A6" w:rsidP="007C11A6">
            <w:pPr>
              <w:ind w:left="360"/>
              <w:rPr>
                <w:b/>
                <w:bCs/>
              </w:rPr>
            </w:pPr>
            <w:r w:rsidRPr="007C11A6">
              <w:rPr>
                <w:b/>
                <w:bCs/>
              </w:rPr>
              <w:t>Status</w:t>
            </w:r>
          </w:p>
        </w:tc>
        <w:tc>
          <w:tcPr>
            <w:tcW w:w="0" w:type="auto"/>
            <w:shd w:val="clear" w:color="auto" w:fill="F5F5F5"/>
            <w:vAlign w:val="center"/>
            <w:hideMark/>
          </w:tcPr>
          <w:p w14:paraId="2C8A3110" w14:textId="77777777" w:rsidR="007C11A6" w:rsidRPr="007C11A6" w:rsidRDefault="007C11A6" w:rsidP="007C11A6">
            <w:pPr>
              <w:ind w:left="360"/>
              <w:rPr>
                <w:b/>
                <w:bCs/>
              </w:rPr>
            </w:pPr>
            <w:r w:rsidRPr="007C11A6">
              <w:rPr>
                <w:b/>
                <w:bCs/>
              </w:rPr>
              <w:t>Progress Update</w:t>
            </w:r>
          </w:p>
        </w:tc>
      </w:tr>
      <w:tr w:rsidR="007C11A6" w:rsidRPr="003D0582" w14:paraId="06EECA44" w14:textId="77777777" w:rsidTr="005B0901">
        <w:trPr>
          <w:tblCellSpacing w:w="15" w:type="dxa"/>
        </w:trPr>
        <w:tc>
          <w:tcPr>
            <w:tcW w:w="0" w:type="auto"/>
            <w:shd w:val="clear" w:color="auto" w:fill="F5F5F5"/>
            <w:vAlign w:val="center"/>
            <w:hideMark/>
          </w:tcPr>
          <w:p w14:paraId="3EB78B5C" w14:textId="77777777" w:rsidR="007C11A6" w:rsidRPr="007C11A6" w:rsidRDefault="007C11A6" w:rsidP="007C11A6">
            <w:pPr>
              <w:ind w:left="360"/>
              <w:rPr>
                <w:b/>
                <w:bCs/>
              </w:rPr>
            </w:pPr>
            <w:r w:rsidRPr="007C11A6">
              <w:rPr>
                <w:b/>
                <w:bCs/>
              </w:rPr>
              <w:t xml:space="preserve">Recommendation 1: Alignment of Metrics for </w:t>
            </w:r>
            <w:r w:rsidRPr="007C11A6">
              <w:rPr>
                <w:b/>
                <w:bCs/>
              </w:rPr>
              <w:lastRenderedPageBreak/>
              <w:t>Retention Initiatives</w:t>
            </w:r>
          </w:p>
        </w:tc>
        <w:tc>
          <w:tcPr>
            <w:tcW w:w="0" w:type="auto"/>
            <w:vAlign w:val="center"/>
            <w:hideMark/>
          </w:tcPr>
          <w:p w14:paraId="226A2676" w14:textId="77777777" w:rsidR="007C11A6" w:rsidRPr="003D0582" w:rsidRDefault="007C11A6" w:rsidP="007C11A6">
            <w:pPr>
              <w:ind w:left="360"/>
            </w:pPr>
            <w:r w:rsidRPr="003D0582">
              <w:lastRenderedPageBreak/>
              <w:t>March 2029</w:t>
            </w:r>
          </w:p>
        </w:tc>
        <w:tc>
          <w:tcPr>
            <w:tcW w:w="0" w:type="auto"/>
            <w:vAlign w:val="center"/>
            <w:hideMark/>
          </w:tcPr>
          <w:p w14:paraId="5D522EC5" w14:textId="77777777" w:rsidR="007C11A6" w:rsidRPr="003D0582" w:rsidRDefault="007C11A6" w:rsidP="007C11A6">
            <w:pPr>
              <w:ind w:left="360"/>
            </w:pPr>
            <w:r w:rsidRPr="003D0582">
              <w:t>In Progress</w:t>
            </w:r>
          </w:p>
        </w:tc>
        <w:tc>
          <w:tcPr>
            <w:tcW w:w="0" w:type="auto"/>
            <w:vAlign w:val="center"/>
            <w:hideMark/>
          </w:tcPr>
          <w:p w14:paraId="34D9145C" w14:textId="77777777" w:rsidR="007C11A6" w:rsidRPr="003D0582" w:rsidRDefault="007C11A6" w:rsidP="004C1679">
            <w:pPr>
              <w:ind w:left="360"/>
              <w:jc w:val="both"/>
            </w:pPr>
            <w:r w:rsidRPr="003D0582">
              <w:t xml:space="preserve">Retention metrics are routinely reviewed through the </w:t>
            </w:r>
            <w:r w:rsidRPr="003D0582">
              <w:lastRenderedPageBreak/>
              <w:t>Recruitment and Retention Group. The Retention Framework is being updated to incorporate audit recommendations and will be launched in Autumn 2026. Further work will be undertaken through the emerging Care Group structures to strengthen reporting and oversight arrangements.</w:t>
            </w:r>
          </w:p>
        </w:tc>
      </w:tr>
      <w:tr w:rsidR="007C11A6" w:rsidRPr="003D0582" w14:paraId="7A501D3C" w14:textId="77777777" w:rsidTr="005B0901">
        <w:trPr>
          <w:tblCellSpacing w:w="15" w:type="dxa"/>
        </w:trPr>
        <w:tc>
          <w:tcPr>
            <w:tcW w:w="0" w:type="auto"/>
            <w:shd w:val="clear" w:color="auto" w:fill="F5F5F5"/>
            <w:vAlign w:val="center"/>
            <w:hideMark/>
          </w:tcPr>
          <w:p w14:paraId="11D25910" w14:textId="77777777" w:rsidR="007C11A6" w:rsidRPr="007C11A6" w:rsidRDefault="007C11A6" w:rsidP="007C11A6">
            <w:pPr>
              <w:ind w:left="360"/>
              <w:rPr>
                <w:b/>
                <w:bCs/>
              </w:rPr>
            </w:pPr>
            <w:r w:rsidRPr="007C11A6">
              <w:rPr>
                <w:b/>
                <w:bCs/>
              </w:rPr>
              <w:lastRenderedPageBreak/>
              <w:t>Recommendation 2: Evaluation of Retention Initiatives</w:t>
            </w:r>
          </w:p>
        </w:tc>
        <w:tc>
          <w:tcPr>
            <w:tcW w:w="0" w:type="auto"/>
            <w:vAlign w:val="center"/>
            <w:hideMark/>
          </w:tcPr>
          <w:p w14:paraId="4DAF83CB" w14:textId="77777777" w:rsidR="007C11A6" w:rsidRPr="003D0582" w:rsidRDefault="007C11A6" w:rsidP="007C11A6">
            <w:pPr>
              <w:ind w:left="360"/>
            </w:pPr>
            <w:r w:rsidRPr="003D0582">
              <w:t>March 2028</w:t>
            </w:r>
          </w:p>
        </w:tc>
        <w:tc>
          <w:tcPr>
            <w:tcW w:w="0" w:type="auto"/>
            <w:vAlign w:val="center"/>
            <w:hideMark/>
          </w:tcPr>
          <w:p w14:paraId="615FD970" w14:textId="77777777" w:rsidR="007C11A6" w:rsidRPr="003D0582" w:rsidRDefault="007C11A6" w:rsidP="007C11A6">
            <w:pPr>
              <w:ind w:left="360"/>
            </w:pPr>
            <w:r w:rsidRPr="003D0582">
              <w:t>In Progress</w:t>
            </w:r>
          </w:p>
        </w:tc>
        <w:tc>
          <w:tcPr>
            <w:tcW w:w="0" w:type="auto"/>
            <w:vAlign w:val="center"/>
            <w:hideMark/>
          </w:tcPr>
          <w:p w14:paraId="35257D99" w14:textId="77777777" w:rsidR="007C11A6" w:rsidRPr="003D0582" w:rsidRDefault="007C11A6" w:rsidP="004C1679">
            <w:pPr>
              <w:ind w:left="360"/>
              <w:jc w:val="both"/>
            </w:pPr>
            <w:r w:rsidRPr="003D0582">
              <w:t>Work is underway to develop an annual Retention Effectiveness Review, bringing together workforce metrics, staff feedback, exit interview themes and retention initiative evaluations to provide a more comprehensive assessment of organisational retention performance.</w:t>
            </w:r>
          </w:p>
        </w:tc>
      </w:tr>
      <w:tr w:rsidR="007C11A6" w:rsidRPr="003D0582" w14:paraId="612C3B3C" w14:textId="77777777" w:rsidTr="005B0901">
        <w:trPr>
          <w:tblCellSpacing w:w="15" w:type="dxa"/>
        </w:trPr>
        <w:tc>
          <w:tcPr>
            <w:tcW w:w="0" w:type="auto"/>
            <w:shd w:val="clear" w:color="auto" w:fill="F5F5F5"/>
            <w:vAlign w:val="center"/>
            <w:hideMark/>
          </w:tcPr>
          <w:p w14:paraId="6E7E9203" w14:textId="77777777" w:rsidR="007C11A6" w:rsidRPr="007C11A6" w:rsidRDefault="007C11A6" w:rsidP="007C11A6">
            <w:pPr>
              <w:ind w:left="360"/>
              <w:rPr>
                <w:b/>
                <w:bCs/>
              </w:rPr>
            </w:pPr>
            <w:r w:rsidRPr="007C11A6">
              <w:rPr>
                <w:b/>
                <w:bCs/>
              </w:rPr>
              <w:t>Recommendation 3: Leaver Intelligence and Exit Interviews</w:t>
            </w:r>
          </w:p>
        </w:tc>
        <w:tc>
          <w:tcPr>
            <w:tcW w:w="0" w:type="auto"/>
            <w:vAlign w:val="center"/>
            <w:hideMark/>
          </w:tcPr>
          <w:p w14:paraId="08B469D1" w14:textId="77777777" w:rsidR="007C11A6" w:rsidRPr="003D0582" w:rsidRDefault="007C11A6" w:rsidP="007C11A6">
            <w:pPr>
              <w:ind w:left="360"/>
            </w:pPr>
            <w:r w:rsidRPr="003D0582">
              <w:t>March 2028</w:t>
            </w:r>
          </w:p>
        </w:tc>
        <w:tc>
          <w:tcPr>
            <w:tcW w:w="0" w:type="auto"/>
            <w:vAlign w:val="center"/>
            <w:hideMark/>
          </w:tcPr>
          <w:p w14:paraId="0C4C199F" w14:textId="77777777" w:rsidR="007C11A6" w:rsidRPr="003D0582" w:rsidRDefault="007C11A6" w:rsidP="007C11A6">
            <w:pPr>
              <w:ind w:left="360"/>
            </w:pPr>
            <w:r w:rsidRPr="003D0582">
              <w:t>In Progress</w:t>
            </w:r>
          </w:p>
        </w:tc>
        <w:tc>
          <w:tcPr>
            <w:tcW w:w="0" w:type="auto"/>
            <w:vAlign w:val="center"/>
            <w:hideMark/>
          </w:tcPr>
          <w:p w14:paraId="5E7FA00F" w14:textId="77777777" w:rsidR="007C11A6" w:rsidRPr="003D0582" w:rsidRDefault="007C11A6" w:rsidP="004C1679">
            <w:pPr>
              <w:ind w:left="360"/>
              <w:jc w:val="both"/>
            </w:pPr>
            <w:r w:rsidRPr="003D0582">
              <w:t xml:space="preserve">A new exit interview questionnaire and digital platform have been developed. A communications campaign and manager guidance are being developed to support implementation and improve the collection </w:t>
            </w:r>
            <w:r w:rsidRPr="003D0582">
              <w:lastRenderedPageBreak/>
              <w:t>and use of leaver intelligence.</w:t>
            </w:r>
          </w:p>
        </w:tc>
      </w:tr>
      <w:tr w:rsidR="007C11A6" w:rsidRPr="003D0582" w14:paraId="50548BF8" w14:textId="77777777" w:rsidTr="005B0901">
        <w:trPr>
          <w:tblCellSpacing w:w="15" w:type="dxa"/>
        </w:trPr>
        <w:tc>
          <w:tcPr>
            <w:tcW w:w="0" w:type="auto"/>
            <w:shd w:val="clear" w:color="auto" w:fill="F5F5F5"/>
            <w:vAlign w:val="center"/>
            <w:hideMark/>
          </w:tcPr>
          <w:p w14:paraId="78E95A30" w14:textId="77777777" w:rsidR="007C11A6" w:rsidRPr="007C11A6" w:rsidRDefault="007C11A6" w:rsidP="007C11A6">
            <w:pPr>
              <w:ind w:left="360"/>
              <w:rPr>
                <w:b/>
                <w:bCs/>
              </w:rPr>
            </w:pPr>
            <w:r w:rsidRPr="007C11A6">
              <w:rPr>
                <w:b/>
                <w:bCs/>
              </w:rPr>
              <w:lastRenderedPageBreak/>
              <w:t>Recommendation 4: Governance</w:t>
            </w:r>
          </w:p>
        </w:tc>
        <w:tc>
          <w:tcPr>
            <w:tcW w:w="0" w:type="auto"/>
            <w:vAlign w:val="center"/>
            <w:hideMark/>
          </w:tcPr>
          <w:p w14:paraId="2B35EB22" w14:textId="77777777" w:rsidR="007C11A6" w:rsidRPr="003D0582" w:rsidRDefault="007C11A6" w:rsidP="007C11A6">
            <w:pPr>
              <w:ind w:left="360"/>
            </w:pPr>
            <w:r w:rsidRPr="003D0582">
              <w:t>March 2029</w:t>
            </w:r>
          </w:p>
        </w:tc>
        <w:tc>
          <w:tcPr>
            <w:tcW w:w="0" w:type="auto"/>
            <w:vAlign w:val="center"/>
            <w:hideMark/>
          </w:tcPr>
          <w:p w14:paraId="4E8A4F64" w14:textId="77777777" w:rsidR="007C11A6" w:rsidRPr="003D0582" w:rsidRDefault="007C11A6" w:rsidP="007C11A6">
            <w:pPr>
              <w:ind w:left="360"/>
            </w:pPr>
            <w:r w:rsidRPr="003D0582">
              <w:t>In Progress</w:t>
            </w:r>
          </w:p>
        </w:tc>
        <w:tc>
          <w:tcPr>
            <w:tcW w:w="0" w:type="auto"/>
            <w:vAlign w:val="center"/>
            <w:hideMark/>
          </w:tcPr>
          <w:p w14:paraId="2B149994" w14:textId="77777777" w:rsidR="007C11A6" w:rsidRPr="003D0582" w:rsidRDefault="007C11A6" w:rsidP="004C1679">
            <w:pPr>
              <w:ind w:left="360"/>
              <w:jc w:val="both"/>
            </w:pPr>
            <w:r w:rsidRPr="003D0582">
              <w:t>Governance arrangements are being reviewed to strengthen accountability, reporting and escalation routes. Governance mapping and the development of a standardised reporting framework are underway and will align with the emerging Care Group structure.</w:t>
            </w:r>
          </w:p>
        </w:tc>
      </w:tr>
    </w:tbl>
    <w:p w14:paraId="568A94B1" w14:textId="77777777" w:rsidR="007C11A6" w:rsidRPr="007C11A6" w:rsidRDefault="007C11A6" w:rsidP="007C11A6">
      <w:pPr>
        <w:spacing w:after="0" w:line="240" w:lineRule="auto"/>
        <w:ind w:left="360"/>
        <w:rPr>
          <w:bCs/>
        </w:rPr>
      </w:pPr>
    </w:p>
    <w:p w14:paraId="1D771DD9" w14:textId="45F8A969" w:rsidR="007C11A6" w:rsidRPr="007C11A6" w:rsidRDefault="007C11A6" w:rsidP="004C1679">
      <w:pPr>
        <w:spacing w:after="0" w:line="240" w:lineRule="auto"/>
        <w:ind w:left="360"/>
        <w:jc w:val="both"/>
        <w:rPr>
          <w:bCs/>
        </w:rPr>
      </w:pPr>
      <w:r w:rsidRPr="007C11A6">
        <w:rPr>
          <w:bCs/>
        </w:rPr>
        <w:t xml:space="preserve">All audit recommendations are progressing in accordance with the agreed management responses. Whilst the formal implementation dates extend to 2028 and 2029, </w:t>
      </w:r>
      <w:r w:rsidR="004C1679" w:rsidRPr="007C11A6">
        <w:rPr>
          <w:bCs/>
        </w:rPr>
        <w:t>several</w:t>
      </w:r>
      <w:r w:rsidRPr="007C11A6">
        <w:rPr>
          <w:bCs/>
        </w:rPr>
        <w:t xml:space="preserve"> key actions have already been completed or commenced. Progress will continue to be monitored through the Health Board's established workforce governance arrangements and reported to the Workforce and OD Committee as appropriate.</w:t>
      </w:r>
    </w:p>
    <w:p w14:paraId="491C522E" w14:textId="77777777" w:rsidR="007C11A6" w:rsidRPr="00B50ABC" w:rsidRDefault="007C11A6" w:rsidP="004C1679">
      <w:pPr>
        <w:pStyle w:val="ListParagraph"/>
        <w:spacing w:after="0" w:line="240" w:lineRule="auto"/>
        <w:jc w:val="both"/>
        <w:rPr>
          <w:b/>
        </w:rPr>
      </w:pPr>
    </w:p>
    <w:p w14:paraId="6D290427" w14:textId="5AD01FD6" w:rsidR="00653AEC" w:rsidRDefault="00653AEC" w:rsidP="00653AEC">
      <w:pPr>
        <w:pStyle w:val="ListParagraph"/>
        <w:numPr>
          <w:ilvl w:val="0"/>
          <w:numId w:val="1"/>
        </w:numPr>
        <w:spacing w:after="0" w:line="240" w:lineRule="auto"/>
        <w:rPr>
          <w:b/>
        </w:rPr>
      </w:pPr>
      <w:r w:rsidRPr="00F8567E">
        <w:rPr>
          <w:b/>
        </w:rPr>
        <w:t>FINANCIAL IMPLICATIONS</w:t>
      </w:r>
    </w:p>
    <w:p w14:paraId="505AF435" w14:textId="77777777" w:rsidR="004C1679" w:rsidRPr="00F8567E" w:rsidRDefault="004C1679" w:rsidP="004C1679">
      <w:pPr>
        <w:pStyle w:val="ListParagraph"/>
        <w:spacing w:after="0" w:line="240" w:lineRule="auto"/>
        <w:rPr>
          <w:b/>
        </w:rPr>
      </w:pPr>
    </w:p>
    <w:p w14:paraId="7DF05593" w14:textId="77777777" w:rsidR="003C5E82" w:rsidRDefault="003C5E82" w:rsidP="004C1679">
      <w:pPr>
        <w:spacing w:after="0" w:line="240" w:lineRule="auto"/>
        <w:ind w:left="360"/>
        <w:jc w:val="both"/>
        <w:rPr>
          <w:bCs/>
        </w:rPr>
      </w:pPr>
      <w:r w:rsidRPr="003C5E82">
        <w:rPr>
          <w:bCs/>
        </w:rPr>
        <w:t>There are no significant additional financial implications arising from the recommendations contained within this report.</w:t>
      </w:r>
    </w:p>
    <w:p w14:paraId="5272F033" w14:textId="77777777" w:rsidR="004C1679" w:rsidRPr="003C5E82" w:rsidRDefault="004C1679" w:rsidP="004C1679">
      <w:pPr>
        <w:spacing w:after="0" w:line="240" w:lineRule="auto"/>
        <w:ind w:left="360"/>
        <w:jc w:val="both"/>
        <w:rPr>
          <w:bCs/>
        </w:rPr>
      </w:pPr>
    </w:p>
    <w:p w14:paraId="080FE66F" w14:textId="77777777" w:rsidR="003C5E82" w:rsidRDefault="003C5E82" w:rsidP="004C1679">
      <w:pPr>
        <w:spacing w:after="0" w:line="240" w:lineRule="auto"/>
        <w:ind w:left="360"/>
        <w:jc w:val="both"/>
        <w:rPr>
          <w:bCs/>
        </w:rPr>
      </w:pPr>
      <w:r w:rsidRPr="003C5E82">
        <w:rPr>
          <w:bCs/>
        </w:rPr>
        <w:t>The actions associated with the Internal Audit Review of Staff Retention are being progressed through existing Workforce and OD resources, established governance arrangements and current workforce programmes. This includes the development of the Retention Framework, implementation of the exit interview process, enhancement of reporting arrangements and strengthening of retention governance.</w:t>
      </w:r>
    </w:p>
    <w:p w14:paraId="23DD1BC1" w14:textId="77777777" w:rsidR="004C1679" w:rsidRPr="003C5E82" w:rsidRDefault="004C1679" w:rsidP="004C1679">
      <w:pPr>
        <w:spacing w:after="0" w:line="240" w:lineRule="auto"/>
        <w:ind w:left="360"/>
        <w:jc w:val="both"/>
        <w:rPr>
          <w:bCs/>
        </w:rPr>
      </w:pPr>
    </w:p>
    <w:p w14:paraId="6507F7E1" w14:textId="0C5CF159" w:rsidR="003C5E82" w:rsidRPr="003C5E82" w:rsidRDefault="003C5E82" w:rsidP="004C1679">
      <w:pPr>
        <w:spacing w:after="0" w:line="240" w:lineRule="auto"/>
        <w:ind w:left="360"/>
        <w:jc w:val="both"/>
        <w:rPr>
          <w:bCs/>
        </w:rPr>
      </w:pPr>
      <w:r w:rsidRPr="003C5E82">
        <w:rPr>
          <w:bCs/>
        </w:rPr>
        <w:t xml:space="preserve">At this stage, the required resources are accounted for within existing budgets and workforce </w:t>
      </w:r>
      <w:r w:rsidR="004C1679" w:rsidRPr="003C5E82">
        <w:rPr>
          <w:bCs/>
        </w:rPr>
        <w:t>plans,</w:t>
      </w:r>
      <w:r w:rsidRPr="003C5E82">
        <w:rPr>
          <w:bCs/>
        </w:rPr>
        <w:t xml:space="preserve"> and no additional funding allocation is required</w:t>
      </w:r>
    </w:p>
    <w:p w14:paraId="6D290429" w14:textId="77777777" w:rsidR="00653AEC" w:rsidRPr="00F8567E" w:rsidRDefault="00653AEC" w:rsidP="004C1679">
      <w:pPr>
        <w:pStyle w:val="ListParagraph"/>
        <w:spacing w:after="0" w:line="240" w:lineRule="auto"/>
        <w:jc w:val="both"/>
        <w:rPr>
          <w:b/>
        </w:rPr>
      </w:pPr>
    </w:p>
    <w:p w14:paraId="6D29042A" w14:textId="77777777" w:rsidR="00653AEC" w:rsidRDefault="00653AEC" w:rsidP="00653AEC">
      <w:pPr>
        <w:pStyle w:val="ListParagraph"/>
        <w:numPr>
          <w:ilvl w:val="0"/>
          <w:numId w:val="1"/>
        </w:numPr>
        <w:spacing w:after="0" w:line="240" w:lineRule="auto"/>
        <w:rPr>
          <w:b/>
        </w:rPr>
      </w:pPr>
      <w:r w:rsidRPr="00F8567E">
        <w:rPr>
          <w:b/>
        </w:rPr>
        <w:t>RECOMMENDATION</w:t>
      </w:r>
    </w:p>
    <w:p w14:paraId="731F71E5" w14:textId="77777777" w:rsidR="004C1679" w:rsidRPr="00F8567E" w:rsidRDefault="004C1679" w:rsidP="004C1679">
      <w:pPr>
        <w:pStyle w:val="ListParagraph"/>
        <w:spacing w:after="0" w:line="240" w:lineRule="auto"/>
        <w:rPr>
          <w:b/>
        </w:rPr>
      </w:pPr>
    </w:p>
    <w:p w14:paraId="530169B0" w14:textId="77777777" w:rsidR="00F87FE9" w:rsidRPr="00724572" w:rsidRDefault="00F87FE9" w:rsidP="00F87FE9">
      <w:pPr>
        <w:rPr>
          <w:bCs/>
        </w:rPr>
      </w:pPr>
      <w:r w:rsidRPr="00724572">
        <w:rPr>
          <w:bCs/>
        </w:rPr>
        <w:t>The Workforce and OD Committee is requested to:</w:t>
      </w:r>
    </w:p>
    <w:p w14:paraId="78405961" w14:textId="06D157E7" w:rsidR="00F87FE9" w:rsidRPr="00724572" w:rsidRDefault="004C1679" w:rsidP="004C1679">
      <w:pPr>
        <w:numPr>
          <w:ilvl w:val="0"/>
          <w:numId w:val="12"/>
        </w:numPr>
        <w:jc w:val="both"/>
        <w:rPr>
          <w:bCs/>
        </w:rPr>
      </w:pPr>
      <w:r w:rsidRPr="004C1679">
        <w:rPr>
          <w:b/>
        </w:rPr>
        <w:t xml:space="preserve">Consider </w:t>
      </w:r>
      <w:r w:rsidRPr="00724572">
        <w:rPr>
          <w:bCs/>
        </w:rPr>
        <w:t>the</w:t>
      </w:r>
      <w:r w:rsidR="00F87FE9" w:rsidRPr="00724572">
        <w:rPr>
          <w:bCs/>
        </w:rPr>
        <w:t xml:space="preserve"> findings of the Internal Audit Review of Staff Retention and the subsequent discussion at Audit Committee.</w:t>
      </w:r>
    </w:p>
    <w:p w14:paraId="57B1D346" w14:textId="77777777" w:rsidR="00F87FE9" w:rsidRPr="00724572" w:rsidRDefault="00F87FE9" w:rsidP="004C1679">
      <w:pPr>
        <w:numPr>
          <w:ilvl w:val="0"/>
          <w:numId w:val="12"/>
        </w:numPr>
        <w:jc w:val="both"/>
        <w:rPr>
          <w:bCs/>
        </w:rPr>
      </w:pPr>
      <w:r w:rsidRPr="004C1679">
        <w:rPr>
          <w:b/>
        </w:rPr>
        <w:t>Take assurance</w:t>
      </w:r>
      <w:r w:rsidRPr="00724572">
        <w:rPr>
          <w:bCs/>
        </w:rPr>
        <w:t xml:space="preserve"> from the progress made against the four medium-priority audit recommendations, including actions completed and those currently in progress.</w:t>
      </w:r>
    </w:p>
    <w:p w14:paraId="5C031A24" w14:textId="77777777" w:rsidR="00F87FE9" w:rsidRPr="00724572" w:rsidRDefault="00F87FE9" w:rsidP="004C1679">
      <w:pPr>
        <w:numPr>
          <w:ilvl w:val="0"/>
          <w:numId w:val="12"/>
        </w:numPr>
        <w:jc w:val="both"/>
        <w:rPr>
          <w:bCs/>
        </w:rPr>
      </w:pPr>
      <w:r w:rsidRPr="004C1679">
        <w:rPr>
          <w:b/>
        </w:rPr>
        <w:t>Take assurance</w:t>
      </w:r>
      <w:r w:rsidRPr="00724572">
        <w:rPr>
          <w:bCs/>
        </w:rPr>
        <w:t xml:space="preserve"> that arrangements are being strengthened to improve retention intelligence, evaluation of retention initiatives, governance and organisational oversight.</w:t>
      </w:r>
    </w:p>
    <w:p w14:paraId="7E0EBEA0" w14:textId="5CE2CBCC" w:rsidR="00F87FE9" w:rsidRPr="00724572" w:rsidRDefault="004C1679" w:rsidP="004C1679">
      <w:pPr>
        <w:numPr>
          <w:ilvl w:val="0"/>
          <w:numId w:val="12"/>
        </w:numPr>
        <w:jc w:val="both"/>
        <w:rPr>
          <w:bCs/>
        </w:rPr>
      </w:pPr>
      <w:r w:rsidRPr="004C1679">
        <w:rPr>
          <w:b/>
        </w:rPr>
        <w:t xml:space="preserve">Consider </w:t>
      </w:r>
      <w:r w:rsidRPr="00724572">
        <w:rPr>
          <w:bCs/>
        </w:rPr>
        <w:t>the</w:t>
      </w:r>
      <w:r w:rsidR="00F87FE9" w:rsidRPr="00724572">
        <w:rPr>
          <w:bCs/>
        </w:rPr>
        <w:t xml:space="preserve"> rationale for the agreed implementation timescales and the work already underway to deliver the audit recommendations.</w:t>
      </w:r>
    </w:p>
    <w:p w14:paraId="16B40161" w14:textId="77777777" w:rsidR="00F87FE9" w:rsidRPr="004C1679" w:rsidRDefault="00F87FE9" w:rsidP="004C1679">
      <w:pPr>
        <w:numPr>
          <w:ilvl w:val="0"/>
          <w:numId w:val="12"/>
        </w:numPr>
        <w:jc w:val="both"/>
        <w:rPr>
          <w:b/>
        </w:rPr>
      </w:pPr>
      <w:r w:rsidRPr="004C1679">
        <w:rPr>
          <w:b/>
        </w:rPr>
        <w:t>Receive</w:t>
      </w:r>
      <w:r w:rsidRPr="00724572">
        <w:rPr>
          <w:bCs/>
        </w:rPr>
        <w:t xml:space="preserve"> further progress updates through established workforce governance arrangements as appropriate.</w:t>
      </w:r>
    </w:p>
    <w:p w14:paraId="46FFC903" w14:textId="77777777" w:rsidR="004C1679" w:rsidRPr="00724572" w:rsidRDefault="004C1679" w:rsidP="004C1679">
      <w:pPr>
        <w:ind w:left="720"/>
        <w:rPr>
          <w:b/>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42E52760" w:rsidR="00034194" w:rsidRPr="001F2857" w:rsidRDefault="00FE7070" w:rsidP="002432C6">
            <w:pPr>
              <w:jc w:val="center"/>
              <w:rPr>
                <w:b/>
              </w:rPr>
            </w:pPr>
            <w:r>
              <w:rPr>
                <w:b/>
              </w:rPr>
              <w:br w:type="page"/>
            </w:r>
            <w:r w:rsidR="0020539A" w:rsidRPr="00F8567E">
              <w:rPr>
                <w:b/>
              </w:rPr>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49687180" w:rsidR="00F5324A" w:rsidRPr="00F8567E" w:rsidRDefault="0067533F"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441E1EFE" w:rsidR="00C43F7B" w:rsidRPr="00F8567E" w:rsidRDefault="0067533F"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 xml:space="preserve">(please </w:t>
            </w:r>
            <w:r w:rsidR="005506AE" w:rsidRPr="00F8567E">
              <w:rPr>
                <w:b/>
                <w:i/>
              </w:rPr>
              <w:lastRenderedPageBreak/>
              <w:t>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lastRenderedPageBreak/>
              <w:t>Whole Systems Approach</w:t>
            </w:r>
          </w:p>
        </w:tc>
        <w:sdt>
          <w:sdtPr>
            <w:id w:val="1760019172"/>
            <w14:checkbox>
              <w14:checked w14:val="0"/>
              <w14:checkedState w14:val="2612" w14:font="MS Gothic"/>
              <w14:uncheckedState w14:val="2610" w14:font="MS Gothic"/>
            </w14:checkbox>
          </w:sdtPr>
          <w:sdtEnd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End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267F0A0B" w:rsidR="00925DA1" w:rsidRDefault="0067533F"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7B7093DD" w14:textId="77777777" w:rsidR="00077A2A" w:rsidRPr="00C57080" w:rsidRDefault="00077A2A" w:rsidP="004C1679">
            <w:pPr>
              <w:jc w:val="both"/>
              <w:rPr>
                <w:bCs/>
              </w:rPr>
            </w:pPr>
            <w:r w:rsidRPr="00C57080">
              <w:rPr>
                <w:bCs/>
              </w:rPr>
              <w:t>Effective staff retention contributes to workforce stability, continuity of care and a positive patient experience. The actions outlined within this report will strengthen the Health Board's ability to identify and address workforce issues that may impact staff wellbeing, engagement and service delivery. Improved retention intelligence, evaluation and governance arrangements will support proactive workforce planning and help maintain safe, high-quality services for patients.</w:t>
            </w:r>
          </w:p>
          <w:p w14:paraId="6D29047F" w14:textId="77777777" w:rsidR="00925DA1" w:rsidRPr="00F8567E" w:rsidRDefault="00925DA1" w:rsidP="00925DA1">
            <w:pPr>
              <w:jc w:val="center"/>
              <w:rPr>
                <w:b/>
              </w:rPr>
            </w:pP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51537CFA" w14:textId="77777777" w:rsidR="00164D0D" w:rsidRPr="00153DC2" w:rsidRDefault="00164D0D" w:rsidP="004C1679">
            <w:pPr>
              <w:jc w:val="both"/>
              <w:rPr>
                <w:bCs/>
              </w:rPr>
            </w:pPr>
            <w:r w:rsidRPr="00153DC2">
              <w:rPr>
                <w:bCs/>
              </w:rPr>
              <w:t>There are no significant additional financial implications arising from the recommendations contained within this report. Actions are being progressed through existing Workforce and OD resources, established governance arrangements and current workforce programmes. The required resource is accounted for within existing budgets and workforce plans, and no additional funding allocation is required at this stage. Any future resource implications identified through implementation of the recommendations will be considered through the Health Board's normal business planning and financial governance processes.</w:t>
            </w:r>
          </w:p>
          <w:p w14:paraId="6D290486" w14:textId="77777777" w:rsidR="00925DA1" w:rsidRPr="00F8567E" w:rsidRDefault="00925DA1" w:rsidP="00925DA1">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A" w14:textId="4172BF4D" w:rsidR="00925DA1" w:rsidRPr="00BC0745" w:rsidRDefault="00BC0745" w:rsidP="004C1679">
            <w:pPr>
              <w:jc w:val="both"/>
              <w:rPr>
                <w:bCs/>
              </w:rPr>
            </w:pPr>
            <w:r w:rsidRPr="001C132B">
              <w:rPr>
                <w:bCs/>
              </w:rPr>
              <w:t xml:space="preserve">The recommendations outlined within this report support compliance with the Health Board's Governance Framework by strengthening workforce reporting, organisational oversight and assurance arrangements. No specific legal concerns have been identified </w:t>
            </w:r>
            <w:r w:rsidR="004C1679" w:rsidRPr="001C132B">
              <w:rPr>
                <w:bCs/>
              </w:rPr>
              <w:t>because of</w:t>
            </w:r>
            <w:r w:rsidRPr="001C132B">
              <w:rPr>
                <w:bCs/>
              </w:rPr>
              <w:t xml:space="preserve"> the proposed actions. Due regard has been given to equality, diversity and inclusion considerations, and no adverse impacts have been identified. The recommendations relate primarily to governance, reporting and workforce intelligence processes rather than changes to employment policies, terms and conditions or service delivery. Equality considerations will continue to be monitored throughout implementation to ensure retention initiatives remain fair, inclusive and accessible to all staff groups.</w:t>
            </w:r>
            <w:r w:rsidR="00925DA1" w:rsidRPr="00F8567E">
              <w:rPr>
                <w:color w:val="FF0000"/>
              </w:rPr>
              <w:t xml:space="preserve">   </w:t>
            </w:r>
          </w:p>
          <w:p w14:paraId="6D29048B" w14:textId="77777777" w:rsidR="00925DA1" w:rsidRPr="00F8567E" w:rsidRDefault="00925DA1" w:rsidP="00925DA1">
            <w:pPr>
              <w:ind w:right="96"/>
              <w:rPr>
                <w:color w:val="FF0000"/>
              </w:rPr>
            </w:pP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757A2FAD" w14:textId="77777777" w:rsidR="0016063A" w:rsidRPr="00AC768B" w:rsidRDefault="0016063A" w:rsidP="004C1679">
            <w:pPr>
              <w:jc w:val="both"/>
              <w:rPr>
                <w:bCs/>
              </w:rPr>
            </w:pPr>
            <w:r w:rsidRPr="00AC768B">
              <w:rPr>
                <w:bCs/>
              </w:rPr>
              <w:t xml:space="preserve">The actions outlined within this report are expected to have a positive impact on staff experience, workforce sustainability and retention. The recommendations focus on strengthening retention intelligence, evaluation, governance and organisational oversight rather than introducing changes to staffing establishments, workforce structures or terms and conditions of employment. Delivery of the actions will be undertaken through existing Workforce and OD resources and will support improved understanding of </w:t>
            </w:r>
            <w:r w:rsidRPr="00AC768B">
              <w:rPr>
                <w:bCs/>
              </w:rPr>
              <w:lastRenderedPageBreak/>
              <w:t>workforce trends, leaver experiences and factors influencing staff retention across the Health Board.</w:t>
            </w:r>
          </w:p>
          <w:p w14:paraId="6D290490" w14:textId="77777777" w:rsidR="00925DA1" w:rsidRPr="00F8567E" w:rsidRDefault="00925DA1" w:rsidP="00925DA1">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lastRenderedPageBreak/>
              <w:t>Long Term Implications (including the impact of the Well-being of Future Generations (Wales) Act 2015)</w:t>
            </w:r>
          </w:p>
        </w:tc>
      </w:tr>
      <w:tr w:rsidR="00925DA1" w:rsidRPr="00F8567E" w14:paraId="6D290496" w14:textId="77777777" w:rsidTr="007B683C">
        <w:tc>
          <w:tcPr>
            <w:tcW w:w="9245" w:type="dxa"/>
            <w:gridSpan w:val="3"/>
          </w:tcPr>
          <w:p w14:paraId="2B026901" w14:textId="77777777" w:rsidR="00417A10" w:rsidRPr="00A30C43" w:rsidRDefault="00417A10" w:rsidP="004C1679">
            <w:pPr>
              <w:jc w:val="both"/>
              <w:rPr>
                <w:bCs/>
              </w:rPr>
            </w:pPr>
            <w:r w:rsidRPr="00A30C43">
              <w:rPr>
                <w:bCs/>
              </w:rPr>
              <w:t>The actions outlined within this report support the long-term sustainability of the Health Board's workforce by strengthening staff retention, workforce planning and organisational resilience. The recommendations align with the Well-being of Future Generations (Wales) Act 2015 through the application of the five ways of working, particularly long-term planning, prevention, collaboration and involvement. The development of improved retention intelligence and governance arrangements will support evidence-based decision-making and workforce sustainability. No adverse implications for the Welsh Language or Welsh speakers have been identified, and retention initiatives will continue to promote equitable access and inclusion for all staff groups.</w:t>
            </w:r>
          </w:p>
          <w:p w14:paraId="6D290495" w14:textId="77777777" w:rsidR="00925DA1" w:rsidRPr="00F8567E" w:rsidRDefault="00925DA1" w:rsidP="00925DA1">
            <w:pPr>
              <w:ind w:right="96"/>
              <w:rPr>
                <w:color w:val="FF0000"/>
              </w:rPr>
            </w:pP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6D290499" w14:textId="77777777" w:rsidR="00925DA1" w:rsidRPr="00F8567E" w:rsidRDefault="00925DA1" w:rsidP="0067533F">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6D29049C" w14:textId="67EE421D" w:rsidR="00925DA1" w:rsidRDefault="00417A10" w:rsidP="00925DA1">
            <w:pPr>
              <w:ind w:right="96"/>
            </w:pPr>
            <w:r>
              <w:t>Appendix 1 – Proposed Governance Structure</w:t>
            </w:r>
          </w:p>
          <w:p w14:paraId="47D80231" w14:textId="44D8E246" w:rsidR="007150AD" w:rsidRPr="00417A10" w:rsidRDefault="007150AD" w:rsidP="00925DA1">
            <w:pPr>
              <w:ind w:right="96"/>
            </w:pPr>
            <w:r>
              <w:rPr>
                <w:b/>
                <w:noProof/>
                <w14:ligatures w14:val="standardContextual"/>
              </w:rPr>
              <w:drawing>
                <wp:inline distT="0" distB="0" distL="0" distR="0" wp14:anchorId="4F6D746A" wp14:editId="4D78787C">
                  <wp:extent cx="5731510" cy="3509645"/>
                  <wp:effectExtent l="0" t="0" r="2540" b="0"/>
                  <wp:docPr id="878808315" name="Picture 1">
                    <a:extLst xmlns:a="http://schemas.openxmlformats.org/drawingml/2006/main">
                      <a:ext uri="{FF2B5EF4-FFF2-40B4-BE49-F238E27FC236}">
                        <a16:creationId xmlns:a16="http://schemas.microsoft.com/office/drawing/2014/main" id="{F22492FB-38FB-4FC5-B7EF-AAF5EC1C17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08315" name="Picture 878808315"/>
                          <pic:cNvPicPr/>
                        </pic:nvPicPr>
                        <pic:blipFill rotWithShape="1">
                          <a:blip r:embed="rId11" cstate="print">
                            <a:extLst>
                              <a:ext uri="{28A0092B-C50C-407E-A947-70E740481C1C}">
                                <a14:useLocalDpi xmlns:a14="http://schemas.microsoft.com/office/drawing/2010/main" val="0"/>
                              </a:ext>
                            </a:extLst>
                          </a:blip>
                          <a:srcRect t="8144"/>
                          <a:stretch>
                            <a:fillRect/>
                          </a:stretch>
                        </pic:blipFill>
                        <pic:spPr bwMode="auto">
                          <a:xfrm>
                            <a:off x="0" y="0"/>
                            <a:ext cx="5731510" cy="3509645"/>
                          </a:xfrm>
                          <a:prstGeom prst="rect">
                            <a:avLst/>
                          </a:prstGeom>
                          <a:ln>
                            <a:noFill/>
                          </a:ln>
                          <a:extLst>
                            <a:ext uri="{53640926-AAD7-44D8-BBD7-CCE9431645EC}">
                              <a14:shadowObscured xmlns:a14="http://schemas.microsoft.com/office/drawing/2010/main"/>
                            </a:ext>
                          </a:extLst>
                        </pic:spPr>
                      </pic:pic>
                    </a:graphicData>
                  </a:graphic>
                </wp:inline>
              </w:drawing>
            </w:r>
          </w:p>
          <w:p w14:paraId="6D29049D" w14:textId="77777777" w:rsidR="00925DA1" w:rsidRPr="00F8567E" w:rsidRDefault="00925DA1" w:rsidP="00925DA1">
            <w:pPr>
              <w:ind w:right="96"/>
              <w:rPr>
                <w:color w:val="FF0000"/>
              </w:rPr>
            </w:pP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2"/>
      <w:foot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3B8D3" w14:textId="77777777" w:rsidR="00FB632E" w:rsidRDefault="00FB632E" w:rsidP="00C107F2">
      <w:pPr>
        <w:spacing w:after="0" w:line="240" w:lineRule="auto"/>
      </w:pPr>
      <w:r>
        <w:separator/>
      </w:r>
    </w:p>
  </w:endnote>
  <w:endnote w:type="continuationSeparator" w:id="0">
    <w:p w14:paraId="08B0C3A8" w14:textId="77777777" w:rsidR="00FB632E" w:rsidRDefault="00FB632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630610A9" w:rsidR="003324CB" w:rsidRDefault="002B65AD" w:rsidP="0031077C">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0T00:00:00Z">
        <w:dateFormat w:val="dddd, dd MMMM yyyy"/>
        <w:lid w:val="en-GB"/>
        <w:storeMappedDataAs w:val="dateTime"/>
        <w:calendar w:val="gregorian"/>
      </w:date>
    </w:sdtPr>
    <w:sdtEndPr>
      <w:rPr>
        <w:rStyle w:val="DefaultParagraphFont"/>
        <w:sz w:val="24"/>
        <w:szCs w:val="20"/>
      </w:rPr>
    </w:sdtEndPr>
    <w:sdtContent>
      <w:p w14:paraId="6DC782A8" w14:textId="323DC604" w:rsidR="0031077C" w:rsidRPr="0031077C" w:rsidRDefault="002B65AD" w:rsidP="0031077C">
        <w:pPr>
          <w:pStyle w:val="Footer"/>
          <w:jc w:val="right"/>
          <w:rPr>
            <w:sz w:val="20"/>
            <w:szCs w:val="20"/>
          </w:rPr>
        </w:pPr>
        <w:r>
          <w:rPr>
            <w:rStyle w:val="CorporateStyle2"/>
          </w:rPr>
          <w:t>Thursday, 20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23CA1" w14:textId="77777777" w:rsidR="00FB632E" w:rsidRDefault="00FB632E" w:rsidP="00C107F2">
      <w:pPr>
        <w:spacing w:after="0" w:line="240" w:lineRule="auto"/>
      </w:pPr>
      <w:r>
        <w:separator/>
      </w:r>
    </w:p>
  </w:footnote>
  <w:footnote w:type="continuationSeparator" w:id="0">
    <w:p w14:paraId="0FE1ED87" w14:textId="77777777" w:rsidR="00FB632E" w:rsidRDefault="00FB632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1E5"/>
    <w:multiLevelType w:val="multilevel"/>
    <w:tmpl w:val="9556710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63B0B92"/>
    <w:multiLevelType w:val="hybridMultilevel"/>
    <w:tmpl w:val="09D210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79E762E"/>
    <w:multiLevelType w:val="multilevel"/>
    <w:tmpl w:val="26F4B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5"/>
  </w:num>
  <w:num w:numId="3" w16cid:durableId="358313792">
    <w:abstractNumId w:val="4"/>
  </w:num>
  <w:num w:numId="4" w16cid:durableId="1144618638">
    <w:abstractNumId w:val="3"/>
  </w:num>
  <w:num w:numId="5" w16cid:durableId="211239042">
    <w:abstractNumId w:val="2"/>
  </w:num>
  <w:num w:numId="6" w16cid:durableId="1874800944">
    <w:abstractNumId w:val="10"/>
  </w:num>
  <w:num w:numId="7" w16cid:durableId="263198079">
    <w:abstractNumId w:val="11"/>
  </w:num>
  <w:num w:numId="8" w16cid:durableId="1535070366">
    <w:abstractNumId w:val="6"/>
  </w:num>
  <w:num w:numId="9" w16cid:durableId="1823614381">
    <w:abstractNumId w:val="8"/>
  </w:num>
  <w:num w:numId="10" w16cid:durableId="875429971">
    <w:abstractNumId w:val="9"/>
  </w:num>
  <w:num w:numId="11" w16cid:durableId="1498695192">
    <w:abstractNumId w:val="0"/>
  </w:num>
  <w:num w:numId="12" w16cid:durableId="15545803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52D01"/>
    <w:rsid w:val="00054F8C"/>
    <w:rsid w:val="00061E86"/>
    <w:rsid w:val="00065531"/>
    <w:rsid w:val="00072D3B"/>
    <w:rsid w:val="00077A2A"/>
    <w:rsid w:val="00083FC0"/>
    <w:rsid w:val="000940E7"/>
    <w:rsid w:val="000A0751"/>
    <w:rsid w:val="000C3280"/>
    <w:rsid w:val="000E379E"/>
    <w:rsid w:val="000F361B"/>
    <w:rsid w:val="00110100"/>
    <w:rsid w:val="00133EA1"/>
    <w:rsid w:val="0016063A"/>
    <w:rsid w:val="0016096B"/>
    <w:rsid w:val="00164D0D"/>
    <w:rsid w:val="001707C4"/>
    <w:rsid w:val="0018209C"/>
    <w:rsid w:val="00182C00"/>
    <w:rsid w:val="001A4E1B"/>
    <w:rsid w:val="001B3120"/>
    <w:rsid w:val="001C06A8"/>
    <w:rsid w:val="001C6C4F"/>
    <w:rsid w:val="001D6BCA"/>
    <w:rsid w:val="001E6F3B"/>
    <w:rsid w:val="001F2857"/>
    <w:rsid w:val="001F48BE"/>
    <w:rsid w:val="001F6C73"/>
    <w:rsid w:val="002010FE"/>
    <w:rsid w:val="00203F67"/>
    <w:rsid w:val="0020539A"/>
    <w:rsid w:val="00233330"/>
    <w:rsid w:val="00233D58"/>
    <w:rsid w:val="00234AC2"/>
    <w:rsid w:val="00240F00"/>
    <w:rsid w:val="00241662"/>
    <w:rsid w:val="002432C6"/>
    <w:rsid w:val="002518B7"/>
    <w:rsid w:val="00272BD5"/>
    <w:rsid w:val="002950FF"/>
    <w:rsid w:val="00296CD9"/>
    <w:rsid w:val="00297CD7"/>
    <w:rsid w:val="002A706E"/>
    <w:rsid w:val="002B65AD"/>
    <w:rsid w:val="002B7C9A"/>
    <w:rsid w:val="002C3DD6"/>
    <w:rsid w:val="002D77FE"/>
    <w:rsid w:val="0030739E"/>
    <w:rsid w:val="0031077C"/>
    <w:rsid w:val="003261FD"/>
    <w:rsid w:val="00327324"/>
    <w:rsid w:val="0032747D"/>
    <w:rsid w:val="003324CB"/>
    <w:rsid w:val="003464BA"/>
    <w:rsid w:val="00366FDD"/>
    <w:rsid w:val="00375605"/>
    <w:rsid w:val="00387A41"/>
    <w:rsid w:val="003B31B1"/>
    <w:rsid w:val="003C0FF8"/>
    <w:rsid w:val="003C5E82"/>
    <w:rsid w:val="004140C9"/>
    <w:rsid w:val="00414894"/>
    <w:rsid w:val="00417A10"/>
    <w:rsid w:val="004221DC"/>
    <w:rsid w:val="004222DD"/>
    <w:rsid w:val="0042635B"/>
    <w:rsid w:val="00435932"/>
    <w:rsid w:val="00461835"/>
    <w:rsid w:val="00466612"/>
    <w:rsid w:val="00466F20"/>
    <w:rsid w:val="004671D2"/>
    <w:rsid w:val="004754FC"/>
    <w:rsid w:val="004937D3"/>
    <w:rsid w:val="004C1679"/>
    <w:rsid w:val="004D5070"/>
    <w:rsid w:val="004E109D"/>
    <w:rsid w:val="0052297E"/>
    <w:rsid w:val="0053076A"/>
    <w:rsid w:val="005404F4"/>
    <w:rsid w:val="005506AE"/>
    <w:rsid w:val="00556711"/>
    <w:rsid w:val="00574BCF"/>
    <w:rsid w:val="00576395"/>
    <w:rsid w:val="005835C5"/>
    <w:rsid w:val="00585277"/>
    <w:rsid w:val="00594E39"/>
    <w:rsid w:val="005D1652"/>
    <w:rsid w:val="005D2C4A"/>
    <w:rsid w:val="005D3DF1"/>
    <w:rsid w:val="005D5AFA"/>
    <w:rsid w:val="005D5E16"/>
    <w:rsid w:val="005E6797"/>
    <w:rsid w:val="005F38A1"/>
    <w:rsid w:val="005F4E71"/>
    <w:rsid w:val="006201D0"/>
    <w:rsid w:val="0064147E"/>
    <w:rsid w:val="00646AAE"/>
    <w:rsid w:val="00653AEC"/>
    <w:rsid w:val="00655190"/>
    <w:rsid w:val="00656183"/>
    <w:rsid w:val="00662218"/>
    <w:rsid w:val="006715A4"/>
    <w:rsid w:val="006729DA"/>
    <w:rsid w:val="00672A4C"/>
    <w:rsid w:val="0067533F"/>
    <w:rsid w:val="00685AE0"/>
    <w:rsid w:val="00687037"/>
    <w:rsid w:val="006D1998"/>
    <w:rsid w:val="006F02B9"/>
    <w:rsid w:val="006F549F"/>
    <w:rsid w:val="00703D77"/>
    <w:rsid w:val="00707FAD"/>
    <w:rsid w:val="00711095"/>
    <w:rsid w:val="007150AD"/>
    <w:rsid w:val="0072604C"/>
    <w:rsid w:val="007277B5"/>
    <w:rsid w:val="00737883"/>
    <w:rsid w:val="0075502E"/>
    <w:rsid w:val="00762BBE"/>
    <w:rsid w:val="0076681D"/>
    <w:rsid w:val="00767E3E"/>
    <w:rsid w:val="007B683C"/>
    <w:rsid w:val="007C11A6"/>
    <w:rsid w:val="007D313C"/>
    <w:rsid w:val="007E5BB1"/>
    <w:rsid w:val="007F125F"/>
    <w:rsid w:val="00804324"/>
    <w:rsid w:val="00817021"/>
    <w:rsid w:val="00820546"/>
    <w:rsid w:val="008267FB"/>
    <w:rsid w:val="00850C29"/>
    <w:rsid w:val="00857D93"/>
    <w:rsid w:val="00860674"/>
    <w:rsid w:val="00885CE9"/>
    <w:rsid w:val="00891BA2"/>
    <w:rsid w:val="008C15D9"/>
    <w:rsid w:val="008C50D5"/>
    <w:rsid w:val="008D0747"/>
    <w:rsid w:val="008E13D1"/>
    <w:rsid w:val="008E349F"/>
    <w:rsid w:val="008F442A"/>
    <w:rsid w:val="00910C0A"/>
    <w:rsid w:val="009112DC"/>
    <w:rsid w:val="00925DA1"/>
    <w:rsid w:val="00931E6B"/>
    <w:rsid w:val="009331F3"/>
    <w:rsid w:val="00982988"/>
    <w:rsid w:val="00983F5E"/>
    <w:rsid w:val="009911F2"/>
    <w:rsid w:val="00996159"/>
    <w:rsid w:val="009B52E7"/>
    <w:rsid w:val="009E14BB"/>
    <w:rsid w:val="009E53B8"/>
    <w:rsid w:val="009E7AF7"/>
    <w:rsid w:val="00A1255D"/>
    <w:rsid w:val="00A35122"/>
    <w:rsid w:val="00A671E8"/>
    <w:rsid w:val="00A83E54"/>
    <w:rsid w:val="00A84941"/>
    <w:rsid w:val="00A91DAB"/>
    <w:rsid w:val="00A94002"/>
    <w:rsid w:val="00A97D23"/>
    <w:rsid w:val="00AA4753"/>
    <w:rsid w:val="00AB4B93"/>
    <w:rsid w:val="00AB4C99"/>
    <w:rsid w:val="00AC4AD4"/>
    <w:rsid w:val="00AD064D"/>
    <w:rsid w:val="00AD40B8"/>
    <w:rsid w:val="00AD486E"/>
    <w:rsid w:val="00AD71BC"/>
    <w:rsid w:val="00AF66FE"/>
    <w:rsid w:val="00B0479E"/>
    <w:rsid w:val="00B0564E"/>
    <w:rsid w:val="00B105BD"/>
    <w:rsid w:val="00B14EAE"/>
    <w:rsid w:val="00B17696"/>
    <w:rsid w:val="00B21EDC"/>
    <w:rsid w:val="00B224D7"/>
    <w:rsid w:val="00B22CF9"/>
    <w:rsid w:val="00B25C58"/>
    <w:rsid w:val="00B3430C"/>
    <w:rsid w:val="00B35ECC"/>
    <w:rsid w:val="00B50ABC"/>
    <w:rsid w:val="00B6292E"/>
    <w:rsid w:val="00B70ED7"/>
    <w:rsid w:val="00B726FB"/>
    <w:rsid w:val="00B904E5"/>
    <w:rsid w:val="00BA2507"/>
    <w:rsid w:val="00BA5EB1"/>
    <w:rsid w:val="00BB764F"/>
    <w:rsid w:val="00BC0745"/>
    <w:rsid w:val="00BC1144"/>
    <w:rsid w:val="00BC241D"/>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C381D"/>
    <w:rsid w:val="00CD7AA5"/>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6294"/>
    <w:rsid w:val="00E10124"/>
    <w:rsid w:val="00E2323D"/>
    <w:rsid w:val="00E242E5"/>
    <w:rsid w:val="00E31442"/>
    <w:rsid w:val="00E3794C"/>
    <w:rsid w:val="00E52C94"/>
    <w:rsid w:val="00E575AE"/>
    <w:rsid w:val="00E87B30"/>
    <w:rsid w:val="00EA436A"/>
    <w:rsid w:val="00EA4667"/>
    <w:rsid w:val="00EC231A"/>
    <w:rsid w:val="00EC7151"/>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87FE9"/>
    <w:rsid w:val="00F91B06"/>
    <w:rsid w:val="00F97C38"/>
    <w:rsid w:val="00FA0CA9"/>
    <w:rsid w:val="00FA4762"/>
    <w:rsid w:val="00FA5DEC"/>
    <w:rsid w:val="00FB632E"/>
    <w:rsid w:val="00FC21DB"/>
    <w:rsid w:val="00FC75FE"/>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459DD"/>
    <w:rsid w:val="00066004"/>
    <w:rsid w:val="000F6DD0"/>
    <w:rsid w:val="001B0EEF"/>
    <w:rsid w:val="001B3EFE"/>
    <w:rsid w:val="001C6C4F"/>
    <w:rsid w:val="00240F00"/>
    <w:rsid w:val="00297CD7"/>
    <w:rsid w:val="002D7989"/>
    <w:rsid w:val="003261FD"/>
    <w:rsid w:val="00327324"/>
    <w:rsid w:val="00387A41"/>
    <w:rsid w:val="0040753F"/>
    <w:rsid w:val="004140C9"/>
    <w:rsid w:val="00435932"/>
    <w:rsid w:val="0044776C"/>
    <w:rsid w:val="00467E8C"/>
    <w:rsid w:val="00500DD2"/>
    <w:rsid w:val="00524839"/>
    <w:rsid w:val="00591655"/>
    <w:rsid w:val="00672A4C"/>
    <w:rsid w:val="006D0E46"/>
    <w:rsid w:val="006E38CC"/>
    <w:rsid w:val="006F549F"/>
    <w:rsid w:val="0076681D"/>
    <w:rsid w:val="007D313C"/>
    <w:rsid w:val="009E14BB"/>
    <w:rsid w:val="00AB4C99"/>
    <w:rsid w:val="00AD486E"/>
    <w:rsid w:val="00B06ACB"/>
    <w:rsid w:val="00B17696"/>
    <w:rsid w:val="00B904E5"/>
    <w:rsid w:val="00C23A26"/>
    <w:rsid w:val="00C3159D"/>
    <w:rsid w:val="00CB2F21"/>
    <w:rsid w:val="00CC048E"/>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2913</Words>
  <Characters>18939</Characters>
  <Application>Microsoft Office Word</Application>
  <DocSecurity>0</DocSecurity>
  <Lines>631</Lines>
  <Paragraphs>225</Paragraphs>
  <ScaleCrop>false</ScaleCrop>
  <Company>ABM LHB</Company>
  <LinksUpToDate>false</LinksUpToDate>
  <CharactersWithSpaces>21627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Jill Faulkner (Swansea Bay UHB - Workforce &amp; OD)</cp:lastModifiedBy>
  <cp:revision>2</cp:revision>
  <dcterms:created xsi:type="dcterms:W3CDTF">2026-07-27T14:13:00Z</dcterms:created>
  <dcterms:modified xsi:type="dcterms:W3CDTF">2026-07-27T14:13:00Z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