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50" w:type="dxa"/>
        <w:tblInd w:w="-5" w:type="dxa"/>
        <w:tblLayout w:type="fixed"/>
        <w:tblLook w:val="04A0" w:firstRow="1" w:lastRow="0" w:firstColumn="1" w:lastColumn="0" w:noHBand="0" w:noVBand="1"/>
      </w:tblPr>
      <w:tblGrid>
        <w:gridCol w:w="3053"/>
        <w:gridCol w:w="2907"/>
        <w:gridCol w:w="2428"/>
        <w:gridCol w:w="862"/>
      </w:tblGrid>
      <w:tr w:rsidRPr="00F8567E" w:rsidR="00083FC0" w:rsidTr="208F6A09"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7A51C1" w14:paraId="6D2903DF" w14:textId="05B6BB4D">
                <w:pPr>
                  <w:rPr>
                    <w:b/>
                    <w:bCs/>
                  </w:rPr>
                </w:pPr>
                <w:r>
                  <w:rPr>
                    <w:rStyle w:val="Style1"/>
                    <w:b/>
                    <w:bCs/>
                  </w:rPr>
                  <w:t>20 August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7A51C1" w14:paraId="6D2903E1" w14:textId="25BDBF0F">
            <w:pPr/>
            <w:r w:rsidRPr="208F6A09" w:rsidR="2CD037B5">
              <w:rPr>
                <w:b w:val="1"/>
                <w:bCs w:val="1"/>
              </w:rPr>
              <w:t>5.2</w:t>
            </w:r>
          </w:p>
        </w:tc>
      </w:tr>
      <w:tr w:rsidRPr="00F8567E" w:rsidR="00B0479E" w:rsidTr="208F6A09"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7A51C1" w14:paraId="5687483E" w14:textId="143C6B5F">
                <w:pPr>
                  <w:rPr>
                    <w:b/>
                    <w:bCs/>
                  </w:rPr>
                </w:pPr>
                <w:r>
                  <w:rPr>
                    <w:rStyle w:val="CorporateFont"/>
                    <w:b/>
                    <w:bCs/>
                  </w:rPr>
                  <w:t>Workforce and Organisational Development Committee</w:t>
                </w:r>
              </w:p>
            </w:tc>
          </w:sdtContent>
        </w:sdt>
      </w:tr>
      <w:tr w:rsidRPr="00F8567E" w:rsidR="00083FC0" w:rsidTr="208F6A09"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7A51C1" w14:paraId="6D2903E4" w14:textId="483A45F2">
            <w:pPr>
              <w:rPr>
                <w:b/>
                <w:bCs/>
              </w:rPr>
            </w:pPr>
            <w:r>
              <w:rPr>
                <w:b/>
                <w:bCs/>
              </w:rPr>
              <w:t>Audit Committee Referral: Staff Retention</w:t>
            </w:r>
          </w:p>
        </w:tc>
      </w:tr>
      <w:tr w:rsidRPr="00F8567E" w:rsidR="00083FC0" w:rsidTr="208F6A09"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252F06" w14:paraId="6D2903E7" w14:textId="64E1A698">
            <w:r>
              <w:t>Head of Compliance</w:t>
            </w:r>
          </w:p>
        </w:tc>
      </w:tr>
      <w:tr w:rsidRPr="00F8567E" w:rsidR="00762BBE" w:rsidTr="208F6A09"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252F06" w14:paraId="6D2903EA" w14:textId="6A68C40C">
                <w:r>
                  <w:rPr>
                    <w:rStyle w:val="Style1"/>
                  </w:rPr>
                  <w:t>Director of Corporate Governance</w:t>
                </w:r>
              </w:p>
            </w:tc>
          </w:sdtContent>
        </w:sdt>
      </w:tr>
      <w:tr w:rsidRPr="00F8567E" w:rsidR="00762BBE" w:rsidTr="208F6A09"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7A51C1" w14:paraId="6D2903ED" w14:textId="1997FDC2">
            <w:r>
              <w:t>Head of Compliance</w:t>
            </w:r>
          </w:p>
        </w:tc>
      </w:tr>
      <w:tr w:rsidRPr="00F8567E" w:rsidR="00653AEC" w:rsidTr="208F6A09"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252F06" w14:paraId="6D2903F0" w14:textId="162BD6DB">
                <w:r>
                  <w:rPr>
                    <w:rStyle w:val="Style1"/>
                  </w:rPr>
                  <w:t>Open</w:t>
                </w:r>
              </w:p>
            </w:sdtContent>
          </w:sdt>
        </w:tc>
      </w:tr>
      <w:tr w:rsidRPr="00F8567E" w:rsidR="00041CF6" w:rsidTr="208F6A09"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208F6A09"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208F6A09" w14:paraId="44E771AC" w14:textId="77777777">
        <w:tc>
          <w:tcPr>
            <w:tcW w:w="5812" w:type="dxa"/>
            <w:gridSpan w:val="2"/>
            <w:tcMar/>
          </w:tcPr>
          <w:p w:rsidRPr="00737883" w:rsidR="00A35122" w:rsidP="00110100" w:rsidRDefault="00252F06" w14:paraId="5E84E502" w14:textId="76B5F25E">
            <w:pPr>
              <w:rPr>
                <w:b/>
                <w:color w:val="FF0000"/>
              </w:rPr>
            </w:pPr>
            <w:r w:rsidRPr="00252F06">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208F6A09" w14:paraId="2BABD8F1" w14:textId="77777777">
        <w:tc>
          <w:tcPr>
            <w:tcW w:w="2977" w:type="dxa"/>
            <w:shd w:val="clear" w:color="auto" w:fill="C1A775"/>
            <w:tcMar/>
          </w:tcPr>
          <w:p w:rsidRPr="00F8567E" w:rsidR="00EA4667" w:rsidP="00072664"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P="00072664" w:rsidRDefault="00252F06" w14:paraId="53EFA578" w14:textId="139C241A">
                <w:pPr>
                  <w:ind w:right="96"/>
                </w:pPr>
                <w:r>
                  <w:rPr>
                    <w:rStyle w:val="Style1"/>
                  </w:rPr>
                  <w:t>For Discussion</w:t>
                </w:r>
              </w:p>
            </w:tc>
          </w:sdtContent>
        </w:sdt>
      </w:tr>
      <w:tr w:rsidRPr="00F8567E" w:rsidR="00110100" w:rsidTr="208F6A09" w14:paraId="2607A37D" w14:textId="77777777">
        <w:tc>
          <w:tcPr>
            <w:tcW w:w="9021" w:type="dxa"/>
            <w:gridSpan w:val="4"/>
            <w:shd w:val="clear" w:color="auto" w:fill="C1A775"/>
            <w:tcMar/>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208F6A09" w14:paraId="6D2903F8" w14:textId="77777777">
        <w:tc>
          <w:tcPr>
            <w:tcW w:w="9021" w:type="dxa"/>
            <w:gridSpan w:val="4"/>
            <w:tcMar/>
          </w:tcPr>
          <w:p w:rsidRPr="000B2B28" w:rsidR="00110100" w:rsidP="000B2B28" w:rsidRDefault="007A51C1" w14:paraId="6D2903F7" w14:textId="1D783F62">
            <w:pPr>
              <w:ind w:right="96"/>
            </w:pPr>
            <w:r>
              <w:t>The purpose of this report is to highlight a matter which the Audit Committee has referred to the Workforce &amp; Organisational Development Committee, and the reason for that referral.</w:t>
            </w:r>
          </w:p>
        </w:tc>
      </w:tr>
      <w:tr w:rsidRPr="00F8567E" w:rsidR="00110100" w:rsidTr="208F6A09"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208F6A09" w14:paraId="6D290402" w14:textId="77777777">
        <w:tc>
          <w:tcPr>
            <w:tcW w:w="9021" w:type="dxa"/>
            <w:gridSpan w:val="4"/>
            <w:tcMar/>
          </w:tcPr>
          <w:p w:rsidR="003E241E" w:rsidP="00D30CD9" w:rsidRDefault="00B617B9" w14:paraId="1505BCE8" w14:textId="3FB7C39C">
            <w:pPr>
              <w:spacing w:after="160"/>
              <w:ind w:right="96"/>
            </w:pPr>
            <w:r>
              <w:t xml:space="preserve">As part of </w:t>
            </w:r>
            <w:r w:rsidR="002E1EA5">
              <w:t xml:space="preserve">their </w:t>
            </w:r>
            <w:r>
              <w:t xml:space="preserve">deliberations on matters within </w:t>
            </w:r>
            <w:r w:rsidR="002E1EA5">
              <w:t xml:space="preserve">their </w:t>
            </w:r>
            <w:r>
              <w:t xml:space="preserve">remit, </w:t>
            </w:r>
            <w:r w:rsidR="002E1EA5">
              <w:t xml:space="preserve">Committees of the Board </w:t>
            </w:r>
            <w:r>
              <w:t xml:space="preserve">will sometimes refer specific </w:t>
            </w:r>
            <w:r w:rsidR="003337D0">
              <w:t>items</w:t>
            </w:r>
            <w:r>
              <w:t xml:space="preserve"> for the attention of other Committees.</w:t>
            </w:r>
          </w:p>
          <w:p w:rsidR="007804AB" w:rsidP="007804AB" w:rsidRDefault="007804AB" w14:paraId="1E6249BB" w14:textId="0E1F4A54">
            <w:pPr>
              <w:ind w:right="96"/>
            </w:pPr>
            <w:r>
              <w:t>At its May 2026 meeting, the Audit Committee received a ‘Reasonable Assurance’ NWSSP Audit &amp; Assurance report on Staff Retention. The report summarised the matters requiring management attention as:</w:t>
            </w:r>
          </w:p>
          <w:p w:rsidR="007804AB" w:rsidP="007804AB" w:rsidRDefault="007804AB" w14:paraId="19744C12" w14:textId="413F5207">
            <w:pPr>
              <w:pStyle w:val="ListParagraph"/>
              <w:numPr>
                <w:ilvl w:val="0"/>
                <w:numId w:val="13"/>
              </w:numPr>
              <w:ind w:right="96"/>
            </w:pPr>
            <w:r>
              <w:t>Minimising duplication of assurance mechanisms, with improved alignment of metrics for retention initiatives</w:t>
            </w:r>
          </w:p>
          <w:p w:rsidR="007804AB" w:rsidP="007804AB" w:rsidRDefault="007804AB" w14:paraId="3B1BFCDD" w14:textId="696B5D38">
            <w:pPr>
              <w:pStyle w:val="ListParagraph"/>
              <w:numPr>
                <w:ilvl w:val="0"/>
                <w:numId w:val="13"/>
              </w:numPr>
              <w:ind w:right="96"/>
            </w:pPr>
            <w:r>
              <w:t xml:space="preserve">Lack of a structured evaluation framework with defined outcomes, success measures or supporting action plans, resulting in tracking </w:t>
            </w:r>
            <w:r w:rsidR="009D61AC">
              <w:t xml:space="preserve">of </w:t>
            </w:r>
            <w:r>
              <w:t>activity rather than impact</w:t>
            </w:r>
          </w:p>
          <w:p w:rsidR="007804AB" w:rsidP="007804AB" w:rsidRDefault="007804AB" w14:paraId="06786A2B" w14:textId="7F0E64B4">
            <w:pPr>
              <w:pStyle w:val="ListParagraph"/>
              <w:numPr>
                <w:ilvl w:val="0"/>
                <w:numId w:val="13"/>
              </w:numPr>
              <w:ind w:right="96"/>
            </w:pPr>
            <w:r>
              <w:t>Extremely low completion rates for ESR leavers’ questionnaires, and the limited feedback received not being analysed or used.</w:t>
            </w:r>
          </w:p>
          <w:p w:rsidR="007804AB" w:rsidP="009D61AC" w:rsidRDefault="007804AB" w14:paraId="67A83BFA" w14:textId="4C6BCF52">
            <w:pPr>
              <w:pStyle w:val="ListParagraph"/>
              <w:numPr>
                <w:ilvl w:val="0"/>
                <w:numId w:val="13"/>
              </w:numPr>
              <w:spacing w:after="160"/>
              <w:ind w:right="96"/>
            </w:pPr>
            <w:r>
              <w:t xml:space="preserve">Fragmented retention governance, with no structured or integrated reporting framework </w:t>
            </w:r>
            <w:r w:rsidR="009D61AC">
              <w:t>to ensure that service-led recruitment and retention activity is consistently overseen at a corporate level.</w:t>
            </w:r>
          </w:p>
          <w:p w:rsidR="00D30CD9" w:rsidP="00D30CD9" w:rsidRDefault="00D30CD9" w14:paraId="7C862EE2" w14:textId="2ABC14E5">
            <w:pPr>
              <w:spacing w:after="160"/>
              <w:ind w:right="96"/>
            </w:pPr>
            <w:r>
              <w:t>In discussing the report, members of the Committee highlighted</w:t>
            </w:r>
            <w:r w:rsidRPr="00E7478B">
              <w:rPr>
                <w:rFonts w:cs="Segoe UI"/>
              </w:rPr>
              <w:t xml:space="preserve"> the</w:t>
            </w:r>
            <w:r>
              <w:rPr>
                <w:rFonts w:cs="Segoe UI"/>
              </w:rPr>
              <w:t xml:space="preserve"> </w:t>
            </w:r>
            <w:r w:rsidRPr="00E7478B">
              <w:rPr>
                <w:rFonts w:cs="Segoe UI"/>
              </w:rPr>
              <w:t xml:space="preserve">importance of aligning management responses to wider </w:t>
            </w:r>
            <w:r>
              <w:rPr>
                <w:rFonts w:cs="Segoe UI"/>
              </w:rPr>
              <w:t xml:space="preserve">Health Board </w:t>
            </w:r>
            <w:r w:rsidRPr="00E7478B">
              <w:rPr>
                <w:rFonts w:cs="Segoe UI"/>
              </w:rPr>
              <w:t>issues</w:t>
            </w:r>
            <w:r>
              <w:rPr>
                <w:rFonts w:cs="Segoe UI"/>
              </w:rPr>
              <w:t xml:space="preserve"> </w:t>
            </w:r>
            <w:r w:rsidRPr="00E7478B">
              <w:rPr>
                <w:rFonts w:cs="Segoe UI"/>
              </w:rPr>
              <w:t>including wellbeing, morale, workload pressures, recruitment,</w:t>
            </w:r>
            <w:r>
              <w:rPr>
                <w:rFonts w:cs="Segoe UI"/>
              </w:rPr>
              <w:t xml:space="preserve"> </w:t>
            </w:r>
            <w:r w:rsidRPr="00E7478B">
              <w:rPr>
                <w:rFonts w:cs="Segoe UI"/>
              </w:rPr>
              <w:t>workforce planning and pay controls.</w:t>
            </w:r>
          </w:p>
          <w:p w:rsidR="002E1EA5" w:rsidP="00D30CD9" w:rsidRDefault="00D30CD9" w14:paraId="11871D9C" w14:textId="0966B489">
            <w:pPr>
              <w:spacing w:after="160"/>
              <w:ind w:right="96"/>
            </w:pPr>
            <w:r>
              <w:t>In addition, w</w:t>
            </w:r>
            <w:r w:rsidR="007E79C8">
              <w:t>hilst acknowledging that retention is not a critical issue, Committee members queried the length of proposed action timelines</w:t>
            </w:r>
            <w:r w:rsidR="009D61AC">
              <w:t>,</w:t>
            </w:r>
            <w:r>
              <w:t xml:space="preserve"> </w:t>
            </w:r>
            <w:r>
              <w:lastRenderedPageBreak/>
              <w:t>with specific reference to action around learning from staff leaving which is valuable regardless of the overall retention risk level.</w:t>
            </w:r>
          </w:p>
          <w:p w:rsidRPr="00B617B9" w:rsidR="00D30CD9" w:rsidP="00D30CD9" w:rsidRDefault="00D30CD9" w14:paraId="6D290401" w14:textId="731AF878">
            <w:pPr>
              <w:spacing w:after="160"/>
              <w:ind w:right="96"/>
            </w:pPr>
            <w:r>
              <w:t xml:space="preserve">In conclusion, the Audit Committee agreed that this report should be referred to the Workforce &amp; Organisational Development Committee </w:t>
            </w:r>
            <w:proofErr w:type="gramStart"/>
            <w:r>
              <w:t>in order to</w:t>
            </w:r>
            <w:proofErr w:type="gramEnd"/>
            <w:r>
              <w:t xml:space="preserve"> seek further executive assurance.</w:t>
            </w:r>
          </w:p>
        </w:tc>
      </w:tr>
      <w:tr w:rsidRPr="00F8567E" w:rsidR="00B22CF9" w:rsidTr="208F6A09" w14:paraId="78C95897" w14:textId="77777777">
        <w:tc>
          <w:tcPr>
            <w:tcW w:w="2977" w:type="dxa"/>
            <w:shd w:val="clear" w:color="auto" w:fill="C1A775"/>
            <w:tcMar/>
          </w:tcPr>
          <w:p w:rsidRPr="00F8567E" w:rsidR="00B22CF9" w:rsidP="008E01E7" w:rsidRDefault="00B22CF9" w14:paraId="1B78D4FE" w14:textId="54876F52">
            <w:pPr>
              <w:rPr>
                <w:b/>
                <w:bCs/>
              </w:rPr>
            </w:pPr>
            <w:r w:rsidRPr="6FC5F940">
              <w:rPr>
                <w:b/>
                <w:bCs/>
              </w:rPr>
              <w:lastRenderedPageBreak/>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P="008E01E7" w:rsidRDefault="005A7145" w14:paraId="058FCD73" w14:textId="7077CB7F">
                <w:pPr>
                  <w:rPr>
                    <w:b/>
                  </w:rPr>
                </w:pPr>
                <w:r>
                  <w:rPr>
                    <w:rStyle w:val="Style1"/>
                  </w:rPr>
                  <w:t>No</w:t>
                </w:r>
              </w:p>
            </w:sdtContent>
          </w:sdt>
        </w:tc>
      </w:tr>
      <w:tr w:rsidRPr="00F8567E" w:rsidR="00110100" w:rsidTr="208F6A09"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208F6A09" w14:paraId="6D290418" w14:textId="77777777">
        <w:tc>
          <w:tcPr>
            <w:tcW w:w="9021" w:type="dxa"/>
            <w:gridSpan w:val="4"/>
            <w:tcMar/>
          </w:tcPr>
          <w:p w:rsidRPr="00B617B9" w:rsidR="00110100" w:rsidP="00E37996" w:rsidRDefault="00110100" w14:paraId="6D290412" w14:textId="77777777">
            <w:pPr>
              <w:spacing w:before="160"/>
              <w:ind w:right="96"/>
            </w:pPr>
            <w:r w:rsidRPr="00B617B9">
              <w:t>Members are asked to:</w:t>
            </w:r>
          </w:p>
          <w:p w:rsidRPr="00F8567E" w:rsidR="00B617B9" w:rsidP="00E37996" w:rsidRDefault="00B617B9" w14:paraId="6D290417" w14:textId="12DE9E78">
            <w:pPr>
              <w:pStyle w:val="ListParagraph"/>
              <w:numPr>
                <w:ilvl w:val="0"/>
                <w:numId w:val="6"/>
              </w:numPr>
              <w:spacing w:after="160"/>
              <w:ind w:right="96"/>
            </w:pPr>
            <w:r w:rsidRPr="003337D0">
              <w:rPr>
                <w:b/>
                <w:bCs/>
              </w:rPr>
              <w:t>Consider</w:t>
            </w:r>
            <w:r w:rsidRPr="00B617B9">
              <w:t xml:space="preserve"> the foregoing and attached in the context of the reason</w:t>
            </w:r>
            <w:r w:rsidR="000B2B28">
              <w:t xml:space="preserve"> for which</w:t>
            </w:r>
            <w:r w:rsidRPr="00B617B9">
              <w:t xml:space="preserve"> the referral</w:t>
            </w:r>
            <w:r w:rsidR="000B2B28">
              <w:t xml:space="preserve"> ha</w:t>
            </w:r>
            <w:r w:rsidR="00E37996">
              <w:t>s</w:t>
            </w:r>
            <w:r w:rsidR="000B2B28">
              <w:t xml:space="preserve"> been </w:t>
            </w:r>
            <w:r w:rsidRPr="00B617B9" w:rsidR="009D61AC">
              <w:t>made</w:t>
            </w:r>
            <w:r w:rsidR="009D61AC">
              <w:t xml:space="preserve"> and</w:t>
            </w:r>
            <w:r w:rsidRPr="00B617B9">
              <w:t xml:space="preserve"> </w:t>
            </w:r>
            <w:r w:rsidR="000B2B28">
              <w:t xml:space="preserve">provide </w:t>
            </w:r>
            <w:r w:rsidRPr="00B617B9">
              <w:t xml:space="preserve">the </w:t>
            </w:r>
            <w:r w:rsidR="00E37996">
              <w:t>Audit</w:t>
            </w:r>
            <w:r w:rsidRPr="00B617B9">
              <w:t xml:space="preserve"> Committee with appropriate feedback/assurance.</w:t>
            </w:r>
          </w:p>
        </w:tc>
      </w:tr>
    </w:tbl>
    <w:p w:rsidR="00034194" w:rsidRDefault="00034194" w14:paraId="6D2904A0" w14:textId="77777777"/>
    <w:p w:rsidR="00E37996" w:rsidRDefault="00E37996" w14:paraId="14B1E49B" w14:textId="77777777"/>
    <w:p w:rsidR="00E37996" w:rsidRDefault="00E37996" w14:paraId="7C047D98" w14:textId="77777777"/>
    <w:p w:rsidR="00E37996" w:rsidRDefault="00E37996" w14:paraId="3A9D83BC" w14:textId="77777777"/>
    <w:p w:rsidR="00E37996" w:rsidRDefault="00E37996" w14:paraId="1DE6A661" w14:textId="77777777"/>
    <w:p w:rsidR="00E37996" w:rsidRDefault="00E37996" w14:paraId="1CBDB318" w14:textId="77777777"/>
    <w:p w:rsidR="00E37996" w:rsidRDefault="00E37996" w14:paraId="072C8DA8" w14:textId="77777777"/>
    <w:p w:rsidR="00E37996" w:rsidRDefault="00E37996" w14:paraId="524A29F9" w14:textId="77777777"/>
    <w:p w:rsidR="00E37996" w:rsidRDefault="00E37996" w14:paraId="62B640A6" w14:textId="77777777"/>
    <w:p w:rsidR="00E37996" w:rsidRDefault="00E37996" w14:paraId="63787B0D" w14:textId="77777777"/>
    <w:p w:rsidR="00E37996" w:rsidRDefault="00E37996" w14:paraId="73155646" w14:textId="77777777"/>
    <w:p w:rsidR="00E37996" w:rsidRDefault="00E37996" w14:paraId="35D60376" w14:textId="77777777"/>
    <w:p w:rsidR="00E37996" w:rsidRDefault="00E37996" w14:paraId="7E24E624" w14:textId="77777777"/>
    <w:p w:rsidR="00E37996" w:rsidRDefault="00E37996" w14:paraId="0CDBB64E" w14:textId="77777777"/>
    <w:p w:rsidR="00E37996" w:rsidRDefault="00E37996" w14:paraId="2B3AA77C" w14:textId="77777777"/>
    <w:p w:rsidR="00E37996" w:rsidRDefault="00E37996" w14:paraId="73E4B210" w14:textId="77777777"/>
    <w:p w:rsidR="00E37996" w:rsidRDefault="00E37996" w14:paraId="58DDC800" w14:textId="77777777"/>
    <w:p w:rsidR="00E37996" w:rsidRDefault="00E37996" w14:paraId="135BF552" w14:textId="77777777"/>
    <w:p w:rsidR="00E37996" w:rsidRDefault="00E37996" w14:paraId="0D99082D" w14:textId="77777777"/>
    <w:p w:rsidR="00E37996" w:rsidRDefault="00E37996" w14:paraId="7573556A" w14:textId="77777777"/>
    <w:tbl>
      <w:tblPr>
        <w:tblStyle w:val="TableGrid"/>
        <w:tblW w:w="9250" w:type="dxa"/>
        <w:tblInd w:w="-5" w:type="dxa"/>
        <w:tblLayout w:type="fixed"/>
        <w:tblLook w:val="04A0" w:firstRow="1" w:lastRow="0" w:firstColumn="1" w:lastColumn="0" w:noHBand="0" w:noVBand="1"/>
      </w:tblPr>
      <w:tblGrid>
        <w:gridCol w:w="1701"/>
        <w:gridCol w:w="108"/>
        <w:gridCol w:w="5812"/>
        <w:gridCol w:w="1629"/>
      </w:tblGrid>
      <w:tr w:rsidRPr="00F8567E" w:rsidR="00E37996" w:rsidTr="00EB4281" w14:paraId="41F136D6" w14:textId="77777777">
        <w:tc>
          <w:tcPr>
            <w:tcW w:w="9250" w:type="dxa"/>
            <w:gridSpan w:val="4"/>
            <w:shd w:val="clear" w:color="auto" w:fill="163E64"/>
          </w:tcPr>
          <w:p w:rsidRPr="001F2857" w:rsidR="00E37996" w:rsidP="00EB4281" w:rsidRDefault="00E37996" w14:paraId="11B40359" w14:textId="77777777">
            <w:pPr>
              <w:jc w:val="center"/>
              <w:rPr>
                <w:b/>
              </w:rPr>
            </w:pPr>
            <w:r w:rsidRPr="00F8567E">
              <w:lastRenderedPageBreak/>
              <w:br w:type="page"/>
            </w:r>
            <w:r w:rsidRPr="00F8567E">
              <w:rPr>
                <w:b/>
              </w:rPr>
              <w:t>Governance and Assurance</w:t>
            </w:r>
          </w:p>
        </w:tc>
      </w:tr>
      <w:tr w:rsidRPr="00F8567E" w:rsidR="00E37996" w:rsidTr="00EB4281" w14:paraId="4BAEBE41" w14:textId="77777777">
        <w:tc>
          <w:tcPr>
            <w:tcW w:w="9250" w:type="dxa"/>
            <w:gridSpan w:val="4"/>
            <w:shd w:val="clear" w:color="auto" w:fill="C1A775"/>
          </w:tcPr>
          <w:p w:rsidRPr="00F8567E" w:rsidR="00E37996" w:rsidP="00EB4281" w:rsidRDefault="00E37996" w14:paraId="5DD190D9" w14:textId="77777777">
            <w:pPr>
              <w:rPr>
                <w:b/>
              </w:rPr>
            </w:pPr>
            <w:r>
              <w:rPr>
                <w:b/>
              </w:rPr>
              <w:t>Strategic Objectives</w:t>
            </w:r>
          </w:p>
        </w:tc>
      </w:tr>
      <w:tr w:rsidRPr="00F8567E" w:rsidR="00E37996" w:rsidTr="00EB4281" w14:paraId="6E586264" w14:textId="77777777">
        <w:tc>
          <w:tcPr>
            <w:tcW w:w="1809" w:type="dxa"/>
            <w:gridSpan w:val="2"/>
            <w:vMerge w:val="restart"/>
          </w:tcPr>
          <w:p w:rsidRPr="00F8567E" w:rsidR="00E37996" w:rsidP="00EB4281" w:rsidRDefault="00E37996" w14:paraId="09C5B343" w14:textId="77777777">
            <w:pPr>
              <w:rPr>
                <w:b/>
              </w:rPr>
            </w:pPr>
            <w:r>
              <w:rPr>
                <w:b/>
              </w:rPr>
              <w:t xml:space="preserve">Strategic </w:t>
            </w:r>
            <w:r w:rsidRPr="00F8567E">
              <w:rPr>
                <w:b/>
              </w:rPr>
              <w:t>Objectives</w:t>
            </w:r>
          </w:p>
          <w:p w:rsidRPr="00F8567E" w:rsidR="00E37996" w:rsidP="00EB4281" w:rsidRDefault="00E37996" w14:paraId="007AB72F" w14:textId="77777777">
            <w:pPr>
              <w:rPr>
                <w:b/>
              </w:rPr>
            </w:pPr>
            <w:r w:rsidRPr="00F8567E">
              <w:rPr>
                <w:b/>
                <w:i/>
              </w:rPr>
              <w:t>(please choose</w:t>
            </w:r>
            <w:r>
              <w:rPr>
                <w:b/>
                <w:i/>
              </w:rPr>
              <w:t xml:space="preserve"> which is impacted</w:t>
            </w:r>
            <w:r w:rsidRPr="00F8567E">
              <w:rPr>
                <w:b/>
                <w:i/>
              </w:rPr>
              <w:t>)</w:t>
            </w:r>
          </w:p>
        </w:tc>
        <w:tc>
          <w:tcPr>
            <w:tcW w:w="5812" w:type="dxa"/>
          </w:tcPr>
          <w:p w:rsidRPr="00F8567E" w:rsidR="00E37996" w:rsidP="00EB4281" w:rsidRDefault="00E37996" w14:paraId="7ED22F22" w14:textId="77777777">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9" w:type="dxa"/>
              </w:tcPr>
              <w:p w:rsidRPr="00F8567E" w:rsidR="00E37996" w:rsidP="00EB4281" w:rsidRDefault="00E37996" w14:paraId="606719DF" w14:textId="77777777">
                <w:pPr>
                  <w:jc w:val="center"/>
                </w:pPr>
                <w:r>
                  <w:rPr>
                    <w:rFonts w:hint="eastAsia" w:ascii="MS Gothic" w:hAnsi="MS Gothic" w:eastAsia="MS Gothic"/>
                  </w:rPr>
                  <w:t>☒</w:t>
                </w:r>
              </w:p>
            </w:tc>
          </w:sdtContent>
        </w:sdt>
      </w:tr>
      <w:tr w:rsidRPr="00F8567E" w:rsidR="00E37996" w:rsidTr="00EB4281" w14:paraId="4E7C47BD" w14:textId="77777777">
        <w:tc>
          <w:tcPr>
            <w:tcW w:w="1809" w:type="dxa"/>
            <w:gridSpan w:val="2"/>
            <w:vMerge/>
          </w:tcPr>
          <w:p w:rsidRPr="00F8567E" w:rsidR="00E37996" w:rsidP="00EB4281" w:rsidRDefault="00E37996" w14:paraId="4FC38320" w14:textId="77777777">
            <w:pPr>
              <w:rPr>
                <w:b/>
              </w:rPr>
            </w:pPr>
          </w:p>
        </w:tc>
        <w:tc>
          <w:tcPr>
            <w:tcW w:w="5812" w:type="dxa"/>
          </w:tcPr>
          <w:p w:rsidRPr="00F8567E" w:rsidR="00E37996" w:rsidP="00EB4281" w:rsidRDefault="00E37996" w14:paraId="1A8A3293" w14:textId="77777777">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9" w:type="dxa"/>
              </w:tcPr>
              <w:p w:rsidRPr="00F8567E" w:rsidR="00E37996" w:rsidP="00EB4281" w:rsidRDefault="00E37996" w14:paraId="42C303F9" w14:textId="77777777">
                <w:pPr>
                  <w:jc w:val="center"/>
                </w:pPr>
                <w:r>
                  <w:rPr>
                    <w:rFonts w:hint="eastAsia" w:ascii="MS Gothic" w:hAnsi="MS Gothic" w:eastAsia="MS Gothic"/>
                  </w:rPr>
                  <w:t>☒</w:t>
                </w:r>
              </w:p>
            </w:tc>
          </w:sdtContent>
        </w:sdt>
      </w:tr>
      <w:tr w:rsidRPr="00F8567E" w:rsidR="00E37996" w:rsidTr="00EB4281" w14:paraId="5B938BA0" w14:textId="77777777">
        <w:tc>
          <w:tcPr>
            <w:tcW w:w="1809" w:type="dxa"/>
            <w:gridSpan w:val="2"/>
            <w:vMerge/>
          </w:tcPr>
          <w:p w:rsidRPr="00F8567E" w:rsidR="00E37996" w:rsidP="00EB4281" w:rsidRDefault="00E37996" w14:paraId="10D9072A" w14:textId="77777777">
            <w:pPr>
              <w:rPr>
                <w:b/>
              </w:rPr>
            </w:pPr>
          </w:p>
        </w:tc>
        <w:tc>
          <w:tcPr>
            <w:tcW w:w="5812" w:type="dxa"/>
          </w:tcPr>
          <w:p w:rsidRPr="00F8567E" w:rsidR="00E37996" w:rsidP="00EB4281" w:rsidRDefault="00E37996" w14:paraId="70F48024" w14:textId="7777777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9" w:type="dxa"/>
              </w:tcPr>
              <w:p w:rsidRPr="00F8567E" w:rsidR="00E37996" w:rsidP="00EB4281" w:rsidRDefault="00E37996" w14:paraId="6EE4D385" w14:textId="77777777">
                <w:pPr>
                  <w:jc w:val="center"/>
                </w:pPr>
                <w:r>
                  <w:rPr>
                    <w:rFonts w:hint="eastAsia" w:ascii="MS Gothic" w:hAnsi="MS Gothic" w:eastAsia="MS Gothic"/>
                  </w:rPr>
                  <w:t>☒</w:t>
                </w:r>
              </w:p>
            </w:tc>
          </w:sdtContent>
        </w:sdt>
      </w:tr>
      <w:tr w:rsidRPr="00F8567E" w:rsidR="00E37996" w:rsidTr="00EB4281" w14:paraId="487726DA" w14:textId="77777777">
        <w:tc>
          <w:tcPr>
            <w:tcW w:w="1809" w:type="dxa"/>
            <w:gridSpan w:val="2"/>
            <w:vMerge/>
          </w:tcPr>
          <w:p w:rsidRPr="00F8567E" w:rsidR="00E37996" w:rsidP="00EB4281" w:rsidRDefault="00E37996" w14:paraId="46607222" w14:textId="77777777">
            <w:pPr>
              <w:rPr>
                <w:b/>
              </w:rPr>
            </w:pPr>
          </w:p>
        </w:tc>
        <w:tc>
          <w:tcPr>
            <w:tcW w:w="5812" w:type="dxa"/>
          </w:tcPr>
          <w:p w:rsidRPr="00F8567E" w:rsidR="00E37996" w:rsidP="00EB4281" w:rsidRDefault="00E37996" w14:paraId="7D076999" w14:textId="77777777">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9" w:type="dxa"/>
              </w:tcPr>
              <w:p w:rsidRPr="00F8567E" w:rsidR="00E37996" w:rsidP="00EB4281" w:rsidRDefault="00E37996" w14:paraId="206B1E53" w14:textId="77777777">
                <w:pPr>
                  <w:jc w:val="center"/>
                </w:pPr>
                <w:r>
                  <w:rPr>
                    <w:rFonts w:hint="eastAsia" w:ascii="MS Gothic" w:hAnsi="MS Gothic" w:eastAsia="MS Gothic"/>
                  </w:rPr>
                  <w:t>☒</w:t>
                </w:r>
              </w:p>
            </w:tc>
          </w:sdtContent>
        </w:sdt>
      </w:tr>
      <w:tr w:rsidRPr="00F8567E" w:rsidR="00E37996" w:rsidTr="00EB4281" w14:paraId="640B0C32" w14:textId="77777777">
        <w:tc>
          <w:tcPr>
            <w:tcW w:w="1809" w:type="dxa"/>
            <w:gridSpan w:val="2"/>
            <w:vMerge/>
          </w:tcPr>
          <w:p w:rsidRPr="00F8567E" w:rsidR="00E37996" w:rsidP="00EB4281" w:rsidRDefault="00E37996" w14:paraId="1E1A44BA" w14:textId="77777777">
            <w:pPr>
              <w:rPr>
                <w:b/>
              </w:rPr>
            </w:pPr>
          </w:p>
        </w:tc>
        <w:tc>
          <w:tcPr>
            <w:tcW w:w="5812" w:type="dxa"/>
          </w:tcPr>
          <w:p w:rsidRPr="00F8567E" w:rsidR="00E37996" w:rsidP="00EB4281" w:rsidRDefault="00E37996" w14:paraId="70CB4AA4" w14:textId="77777777">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9" w:type="dxa"/>
              </w:tcPr>
              <w:p w:rsidRPr="00F8567E" w:rsidR="00E37996" w:rsidP="00EB4281" w:rsidRDefault="00E37996" w14:paraId="41FB62D3" w14:textId="77777777">
                <w:pPr>
                  <w:jc w:val="center"/>
                </w:pPr>
                <w:r>
                  <w:rPr>
                    <w:rFonts w:hint="eastAsia" w:ascii="MS Gothic" w:hAnsi="MS Gothic" w:eastAsia="MS Gothic"/>
                  </w:rPr>
                  <w:t>☒</w:t>
                </w:r>
              </w:p>
            </w:tc>
          </w:sdtContent>
        </w:sdt>
      </w:tr>
      <w:tr w:rsidRPr="00F8567E" w:rsidR="00E37996" w:rsidTr="00EB4281" w14:paraId="221458FD" w14:textId="77777777">
        <w:tc>
          <w:tcPr>
            <w:tcW w:w="9250" w:type="dxa"/>
            <w:gridSpan w:val="4"/>
            <w:shd w:val="clear" w:color="auto" w:fill="C1A775"/>
          </w:tcPr>
          <w:p w:rsidRPr="00F8567E" w:rsidR="00E37996" w:rsidP="00EB4281" w:rsidRDefault="00E37996" w14:paraId="16DFC850" w14:textId="77777777">
            <w:pPr>
              <w:rPr>
                <w:b/>
              </w:rPr>
            </w:pPr>
            <w:r w:rsidRPr="00F8567E">
              <w:rPr>
                <w:b/>
              </w:rPr>
              <w:t>Health and Care Standards</w:t>
            </w:r>
          </w:p>
        </w:tc>
      </w:tr>
      <w:tr w:rsidRPr="00F8567E" w:rsidR="00E37996" w:rsidTr="00EB4281" w14:paraId="1095351E" w14:textId="77777777">
        <w:tc>
          <w:tcPr>
            <w:tcW w:w="1809" w:type="dxa"/>
            <w:gridSpan w:val="2"/>
            <w:vMerge w:val="restart"/>
          </w:tcPr>
          <w:p w:rsidRPr="00F8567E" w:rsidR="00E37996" w:rsidP="00EB4281" w:rsidRDefault="00E37996" w14:paraId="01A6B708" w14:textId="77777777">
            <w:r w:rsidRPr="00C55C8E">
              <w:rPr>
                <w:b/>
                <w:iCs/>
              </w:rPr>
              <w:t>Standards</w:t>
            </w:r>
            <w:r w:rsidRPr="00C55C8E">
              <w:rPr>
                <w:b/>
                <w:i/>
              </w:rPr>
              <w:t xml:space="preserve"> </w:t>
            </w:r>
            <w:r w:rsidRPr="00F8567E">
              <w:rPr>
                <w:b/>
                <w:i/>
              </w:rPr>
              <w:t>(please choose</w:t>
            </w:r>
            <w:r>
              <w:rPr>
                <w:b/>
                <w:i/>
              </w:rPr>
              <w:t xml:space="preserve"> which applies</w:t>
            </w:r>
            <w:r w:rsidRPr="00F8567E">
              <w:rPr>
                <w:b/>
                <w:i/>
              </w:rPr>
              <w:t>)</w:t>
            </w:r>
          </w:p>
        </w:tc>
        <w:tc>
          <w:tcPr>
            <w:tcW w:w="5812" w:type="dxa"/>
          </w:tcPr>
          <w:p w:rsidRPr="00F8567E" w:rsidR="00E37996" w:rsidP="00EB4281" w:rsidRDefault="00E37996" w14:paraId="73C86E91" w14:textId="77777777">
            <w:r w:rsidRPr="00DE4E74">
              <w:t>Safe Care</w:t>
            </w:r>
          </w:p>
        </w:tc>
        <w:sdt>
          <w:sdtPr>
            <w:id w:val="937573542"/>
            <w14:checkbox>
              <w14:checked w14:val="1"/>
              <w14:checkedState w14:val="2612" w14:font="MS Gothic"/>
              <w14:uncheckedState w14:val="2610" w14:font="MS Gothic"/>
            </w14:checkbox>
          </w:sdtPr>
          <w:sdtContent>
            <w:tc>
              <w:tcPr>
                <w:tcW w:w="1629" w:type="dxa"/>
              </w:tcPr>
              <w:p w:rsidRPr="00F8567E" w:rsidR="00E37996" w:rsidP="00EB4281" w:rsidRDefault="00E37996" w14:paraId="6B46A783" w14:textId="77777777">
                <w:pPr>
                  <w:jc w:val="center"/>
                </w:pPr>
                <w:r>
                  <w:rPr>
                    <w:rFonts w:hint="eastAsia" w:ascii="MS Gothic" w:hAnsi="MS Gothic" w:eastAsia="MS Gothic"/>
                  </w:rPr>
                  <w:t>☒</w:t>
                </w:r>
              </w:p>
            </w:tc>
          </w:sdtContent>
        </w:sdt>
      </w:tr>
      <w:tr w:rsidRPr="00F8567E" w:rsidR="00E37996" w:rsidTr="00EB4281" w14:paraId="17C02508" w14:textId="77777777">
        <w:tc>
          <w:tcPr>
            <w:tcW w:w="1809" w:type="dxa"/>
            <w:gridSpan w:val="2"/>
            <w:vMerge/>
          </w:tcPr>
          <w:p w:rsidRPr="00F8567E" w:rsidR="00E37996" w:rsidP="00EB4281" w:rsidRDefault="00E37996" w14:paraId="4723825C" w14:textId="77777777">
            <w:pPr>
              <w:rPr>
                <w:b/>
              </w:rPr>
            </w:pPr>
          </w:p>
        </w:tc>
        <w:tc>
          <w:tcPr>
            <w:tcW w:w="5812" w:type="dxa"/>
          </w:tcPr>
          <w:p w:rsidRPr="00F8567E" w:rsidR="00E37996" w:rsidP="00EB4281" w:rsidRDefault="00E37996" w14:paraId="384CE1AF" w14:textId="77777777">
            <w:pPr>
              <w:rPr>
                <w:b/>
              </w:rPr>
            </w:pPr>
            <w:r w:rsidRPr="00DE4E74">
              <w:t>Timely Care</w:t>
            </w:r>
          </w:p>
        </w:tc>
        <w:sdt>
          <w:sdtPr>
            <w:id w:val="-275186550"/>
            <w14:checkbox>
              <w14:checked w14:val="1"/>
              <w14:checkedState w14:val="2612" w14:font="MS Gothic"/>
              <w14:uncheckedState w14:val="2610" w14:font="MS Gothic"/>
            </w14:checkbox>
          </w:sdtPr>
          <w:sdtContent>
            <w:tc>
              <w:tcPr>
                <w:tcW w:w="1629" w:type="dxa"/>
              </w:tcPr>
              <w:p w:rsidRPr="00F8567E" w:rsidR="00E37996" w:rsidP="00EB4281" w:rsidRDefault="00E37996" w14:paraId="787ABD61" w14:textId="77777777">
                <w:pPr>
                  <w:jc w:val="center"/>
                  <w:rPr>
                    <w:b/>
                  </w:rPr>
                </w:pPr>
                <w:r>
                  <w:rPr>
                    <w:rFonts w:hint="eastAsia" w:ascii="MS Gothic" w:hAnsi="MS Gothic" w:eastAsia="MS Gothic"/>
                  </w:rPr>
                  <w:t>☒</w:t>
                </w:r>
              </w:p>
            </w:tc>
          </w:sdtContent>
        </w:sdt>
      </w:tr>
      <w:tr w:rsidRPr="00F8567E" w:rsidR="00E37996" w:rsidTr="00EB4281" w14:paraId="54B25CE7" w14:textId="77777777">
        <w:tc>
          <w:tcPr>
            <w:tcW w:w="1809" w:type="dxa"/>
            <w:gridSpan w:val="2"/>
            <w:vMerge/>
          </w:tcPr>
          <w:p w:rsidRPr="00F8567E" w:rsidR="00E37996" w:rsidP="00EB4281" w:rsidRDefault="00E37996" w14:paraId="415961DF" w14:textId="77777777">
            <w:pPr>
              <w:rPr>
                <w:b/>
              </w:rPr>
            </w:pPr>
          </w:p>
        </w:tc>
        <w:tc>
          <w:tcPr>
            <w:tcW w:w="5812" w:type="dxa"/>
          </w:tcPr>
          <w:p w:rsidRPr="00F8567E" w:rsidR="00E37996" w:rsidP="00EB4281" w:rsidRDefault="00E37996" w14:paraId="1D0C8A2C" w14:textId="77777777">
            <w:pPr>
              <w:rPr>
                <w:b/>
              </w:rPr>
            </w:pPr>
            <w:r w:rsidRPr="00DE4E74">
              <w:t>Effective Care</w:t>
            </w:r>
          </w:p>
        </w:tc>
        <w:sdt>
          <w:sdtPr>
            <w:id w:val="-1590772104"/>
            <w14:checkbox>
              <w14:checked w14:val="1"/>
              <w14:checkedState w14:val="2612" w14:font="MS Gothic"/>
              <w14:uncheckedState w14:val="2610" w14:font="MS Gothic"/>
            </w14:checkbox>
          </w:sdtPr>
          <w:sdtContent>
            <w:tc>
              <w:tcPr>
                <w:tcW w:w="1629" w:type="dxa"/>
              </w:tcPr>
              <w:p w:rsidRPr="00F8567E" w:rsidR="00E37996" w:rsidP="00EB4281" w:rsidRDefault="00E37996" w14:paraId="051D6B84" w14:textId="77777777">
                <w:pPr>
                  <w:jc w:val="center"/>
                  <w:rPr>
                    <w:b/>
                  </w:rPr>
                </w:pPr>
                <w:r>
                  <w:rPr>
                    <w:rFonts w:hint="eastAsia" w:ascii="MS Gothic" w:hAnsi="MS Gothic" w:eastAsia="MS Gothic"/>
                  </w:rPr>
                  <w:t>☒</w:t>
                </w:r>
              </w:p>
            </w:tc>
          </w:sdtContent>
        </w:sdt>
      </w:tr>
      <w:tr w:rsidRPr="00F8567E" w:rsidR="00E37996" w:rsidTr="00EB4281" w14:paraId="37CE27AE" w14:textId="77777777">
        <w:tc>
          <w:tcPr>
            <w:tcW w:w="1809" w:type="dxa"/>
            <w:gridSpan w:val="2"/>
            <w:vMerge/>
          </w:tcPr>
          <w:p w:rsidRPr="00F8567E" w:rsidR="00E37996" w:rsidP="00EB4281" w:rsidRDefault="00E37996" w14:paraId="59A2DB5D" w14:textId="77777777">
            <w:pPr>
              <w:rPr>
                <w:b/>
              </w:rPr>
            </w:pPr>
          </w:p>
        </w:tc>
        <w:tc>
          <w:tcPr>
            <w:tcW w:w="5812" w:type="dxa"/>
          </w:tcPr>
          <w:p w:rsidRPr="00F8567E" w:rsidR="00E37996" w:rsidP="00EB4281" w:rsidRDefault="00E37996" w14:paraId="57C669A2" w14:textId="77777777">
            <w:pPr>
              <w:rPr>
                <w:b/>
              </w:rPr>
            </w:pPr>
            <w:r w:rsidRPr="00DE4E74">
              <w:t>Efficient Care</w:t>
            </w:r>
          </w:p>
        </w:tc>
        <w:sdt>
          <w:sdtPr>
            <w:id w:val="1427299090"/>
            <w14:checkbox>
              <w14:checked w14:val="1"/>
              <w14:checkedState w14:val="2612" w14:font="MS Gothic"/>
              <w14:uncheckedState w14:val="2610" w14:font="MS Gothic"/>
            </w14:checkbox>
          </w:sdtPr>
          <w:sdtContent>
            <w:tc>
              <w:tcPr>
                <w:tcW w:w="1629" w:type="dxa"/>
              </w:tcPr>
              <w:p w:rsidRPr="00F8567E" w:rsidR="00E37996" w:rsidP="00EB4281" w:rsidRDefault="00E37996" w14:paraId="71CF4670" w14:textId="77777777">
                <w:pPr>
                  <w:jc w:val="center"/>
                  <w:rPr>
                    <w:b/>
                  </w:rPr>
                </w:pPr>
                <w:r>
                  <w:rPr>
                    <w:rFonts w:hint="eastAsia" w:ascii="MS Gothic" w:hAnsi="MS Gothic" w:eastAsia="MS Gothic"/>
                  </w:rPr>
                  <w:t>☒</w:t>
                </w:r>
              </w:p>
            </w:tc>
          </w:sdtContent>
        </w:sdt>
      </w:tr>
      <w:tr w:rsidRPr="00F8567E" w:rsidR="00E37996" w:rsidTr="00EB4281" w14:paraId="14BFD2AD" w14:textId="77777777">
        <w:tc>
          <w:tcPr>
            <w:tcW w:w="1809" w:type="dxa"/>
            <w:gridSpan w:val="2"/>
            <w:vMerge/>
          </w:tcPr>
          <w:p w:rsidRPr="00F8567E" w:rsidR="00E37996" w:rsidP="00EB4281" w:rsidRDefault="00E37996" w14:paraId="7AD514C0" w14:textId="77777777">
            <w:pPr>
              <w:rPr>
                <w:b/>
              </w:rPr>
            </w:pPr>
          </w:p>
        </w:tc>
        <w:tc>
          <w:tcPr>
            <w:tcW w:w="5812" w:type="dxa"/>
          </w:tcPr>
          <w:p w:rsidRPr="00F8567E" w:rsidR="00E37996" w:rsidP="00EB4281" w:rsidRDefault="00E37996" w14:paraId="5B8A0215" w14:textId="77777777">
            <w:pPr>
              <w:rPr>
                <w:b/>
              </w:rPr>
            </w:pPr>
            <w:r w:rsidRPr="00DE4E74">
              <w:t>Equitable care</w:t>
            </w:r>
          </w:p>
        </w:tc>
        <w:sdt>
          <w:sdtPr>
            <w:id w:val="-1511138502"/>
            <w14:checkbox>
              <w14:checked w14:val="1"/>
              <w14:checkedState w14:val="2612" w14:font="MS Gothic"/>
              <w14:uncheckedState w14:val="2610" w14:font="MS Gothic"/>
            </w14:checkbox>
          </w:sdtPr>
          <w:sdtContent>
            <w:tc>
              <w:tcPr>
                <w:tcW w:w="1629" w:type="dxa"/>
              </w:tcPr>
              <w:p w:rsidRPr="00F8567E" w:rsidR="00E37996" w:rsidP="00EB4281" w:rsidRDefault="00E37996" w14:paraId="587ED50A" w14:textId="77777777">
                <w:pPr>
                  <w:jc w:val="center"/>
                  <w:rPr>
                    <w:b/>
                  </w:rPr>
                </w:pPr>
                <w:r>
                  <w:rPr>
                    <w:rFonts w:hint="eastAsia" w:ascii="MS Gothic" w:hAnsi="MS Gothic" w:eastAsia="MS Gothic"/>
                  </w:rPr>
                  <w:t>☒</w:t>
                </w:r>
              </w:p>
            </w:tc>
          </w:sdtContent>
        </w:sdt>
      </w:tr>
      <w:tr w:rsidRPr="00F8567E" w:rsidR="00E37996" w:rsidTr="00EB4281" w14:paraId="7571F6AA" w14:textId="77777777">
        <w:tc>
          <w:tcPr>
            <w:tcW w:w="1809" w:type="dxa"/>
            <w:gridSpan w:val="2"/>
            <w:vMerge/>
          </w:tcPr>
          <w:p w:rsidRPr="00F8567E" w:rsidR="00E37996" w:rsidP="00EB4281" w:rsidRDefault="00E37996" w14:paraId="1E01FBDC" w14:textId="77777777">
            <w:pPr>
              <w:rPr>
                <w:b/>
              </w:rPr>
            </w:pPr>
          </w:p>
        </w:tc>
        <w:tc>
          <w:tcPr>
            <w:tcW w:w="5812" w:type="dxa"/>
          </w:tcPr>
          <w:p w:rsidRPr="00F8567E" w:rsidR="00E37996" w:rsidP="00EB4281" w:rsidRDefault="00E37996" w14:paraId="4D27E590" w14:textId="77777777">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9" w:type="dxa"/>
              </w:tcPr>
              <w:p w:rsidRPr="00F8567E" w:rsidR="00E37996" w:rsidP="00EB4281" w:rsidRDefault="00E37996" w14:paraId="0E9E9976" w14:textId="77777777">
                <w:pPr>
                  <w:jc w:val="center"/>
                  <w:rPr>
                    <w:b/>
                  </w:rPr>
                </w:pPr>
                <w:r>
                  <w:rPr>
                    <w:rFonts w:hint="eastAsia" w:ascii="MS Gothic" w:hAnsi="MS Gothic" w:eastAsia="MS Gothic"/>
                  </w:rPr>
                  <w:t>☒</w:t>
                </w:r>
              </w:p>
            </w:tc>
          </w:sdtContent>
        </w:sdt>
      </w:tr>
      <w:tr w:rsidRPr="00F8567E" w:rsidR="00E37996" w:rsidTr="00EB4281" w14:paraId="66827D1C" w14:textId="77777777">
        <w:tc>
          <w:tcPr>
            <w:tcW w:w="1809" w:type="dxa"/>
            <w:gridSpan w:val="2"/>
            <w:vMerge/>
          </w:tcPr>
          <w:p w:rsidRPr="00F8567E" w:rsidR="00E37996" w:rsidP="00EB4281" w:rsidRDefault="00E37996" w14:paraId="3010DDCE" w14:textId="77777777">
            <w:pPr>
              <w:rPr>
                <w:b/>
              </w:rPr>
            </w:pPr>
          </w:p>
        </w:tc>
        <w:tc>
          <w:tcPr>
            <w:tcW w:w="5812" w:type="dxa"/>
          </w:tcPr>
          <w:p w:rsidRPr="00F8567E" w:rsidR="00E37996" w:rsidP="00EB4281" w:rsidRDefault="00E37996" w14:paraId="121A0008" w14:textId="77777777">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9" w:type="dxa"/>
              </w:tcPr>
              <w:p w:rsidRPr="00F8567E" w:rsidR="00E37996" w:rsidP="00EB4281" w:rsidRDefault="00E37996" w14:paraId="0A7FDE5E" w14:textId="77777777">
                <w:pPr>
                  <w:jc w:val="center"/>
                  <w:rPr>
                    <w:b/>
                  </w:rPr>
                </w:pPr>
                <w:r>
                  <w:rPr>
                    <w:rFonts w:hint="eastAsia" w:ascii="MS Gothic" w:hAnsi="MS Gothic" w:eastAsia="MS Gothic"/>
                  </w:rPr>
                  <w:t>☒</w:t>
                </w:r>
              </w:p>
            </w:tc>
          </w:sdtContent>
        </w:sdt>
      </w:tr>
      <w:tr w:rsidRPr="00F8567E" w:rsidR="00E37996" w:rsidTr="00EB4281" w14:paraId="38D23EBE" w14:textId="77777777">
        <w:tc>
          <w:tcPr>
            <w:tcW w:w="1809" w:type="dxa"/>
            <w:gridSpan w:val="2"/>
            <w:vMerge w:val="restart"/>
          </w:tcPr>
          <w:p w:rsidRPr="00F8567E" w:rsidR="00E37996" w:rsidP="00EB4281" w:rsidRDefault="00E37996" w14:paraId="37068785" w14:textId="77777777">
            <w:pPr>
              <w:rPr>
                <w:b/>
              </w:rPr>
            </w:pPr>
            <w:r>
              <w:rPr>
                <w:b/>
                <w:iCs/>
              </w:rPr>
              <w:t>Enabler</w:t>
            </w:r>
            <w:r w:rsidRPr="00C55C8E">
              <w:rPr>
                <w:b/>
                <w:iCs/>
              </w:rPr>
              <w:t>s</w:t>
            </w:r>
            <w:r w:rsidRPr="00C55C8E">
              <w:rPr>
                <w:b/>
                <w:i/>
              </w:rPr>
              <w:t xml:space="preserve"> </w:t>
            </w:r>
            <w:r w:rsidRPr="00F8567E">
              <w:rPr>
                <w:b/>
                <w:i/>
              </w:rPr>
              <w:t>(please choose</w:t>
            </w:r>
            <w:r>
              <w:rPr>
                <w:b/>
                <w:i/>
              </w:rPr>
              <w:t xml:space="preserve"> which applies</w:t>
            </w:r>
            <w:r w:rsidRPr="00F8567E">
              <w:rPr>
                <w:b/>
                <w:i/>
              </w:rPr>
              <w:t>)</w:t>
            </w:r>
          </w:p>
        </w:tc>
        <w:tc>
          <w:tcPr>
            <w:tcW w:w="5812" w:type="dxa"/>
          </w:tcPr>
          <w:p w:rsidRPr="00925DA1" w:rsidR="00E37996" w:rsidP="00EB4281" w:rsidRDefault="00E37996" w14:paraId="1089C5D2" w14:textId="77777777">
            <w:r w:rsidRPr="00925DA1">
              <w:t>Whole Systems Approach</w:t>
            </w:r>
          </w:p>
        </w:tc>
        <w:sdt>
          <w:sdtPr>
            <w:id w:val="1760019172"/>
            <w14:checkbox>
              <w14:checked w14:val="1"/>
              <w14:checkedState w14:val="2612" w14:font="MS Gothic"/>
              <w14:uncheckedState w14:val="2610" w14:font="MS Gothic"/>
            </w14:checkbox>
          </w:sdtPr>
          <w:sdtContent>
            <w:tc>
              <w:tcPr>
                <w:tcW w:w="1629" w:type="dxa"/>
              </w:tcPr>
              <w:p w:rsidR="00E37996" w:rsidP="00EB4281" w:rsidRDefault="00E37996" w14:paraId="1076CE3A" w14:textId="77777777">
                <w:pPr>
                  <w:jc w:val="center"/>
                </w:pPr>
                <w:r>
                  <w:rPr>
                    <w:rFonts w:hint="eastAsia" w:ascii="MS Gothic" w:hAnsi="MS Gothic" w:eastAsia="MS Gothic"/>
                  </w:rPr>
                  <w:t>☒</w:t>
                </w:r>
              </w:p>
            </w:tc>
          </w:sdtContent>
        </w:sdt>
      </w:tr>
      <w:tr w:rsidRPr="00F8567E" w:rsidR="00E37996" w:rsidTr="00EB4281" w14:paraId="44366B87" w14:textId="77777777">
        <w:tc>
          <w:tcPr>
            <w:tcW w:w="1809" w:type="dxa"/>
            <w:gridSpan w:val="2"/>
            <w:vMerge/>
          </w:tcPr>
          <w:p w:rsidRPr="00F8567E" w:rsidR="00E37996" w:rsidP="00EB4281" w:rsidRDefault="00E37996" w14:paraId="74BDD749" w14:textId="77777777">
            <w:pPr>
              <w:rPr>
                <w:b/>
              </w:rPr>
            </w:pPr>
          </w:p>
        </w:tc>
        <w:tc>
          <w:tcPr>
            <w:tcW w:w="5812" w:type="dxa"/>
          </w:tcPr>
          <w:p w:rsidRPr="00925DA1" w:rsidR="00E37996" w:rsidP="00EB4281" w:rsidRDefault="00E37996" w14:paraId="31F90AAD" w14:textId="77777777">
            <w:r w:rsidRPr="00925DA1">
              <w:t>Leadership</w:t>
            </w:r>
          </w:p>
        </w:tc>
        <w:sdt>
          <w:sdtPr>
            <w:id w:val="2117096538"/>
            <w14:checkbox>
              <w14:checked w14:val="1"/>
              <w14:checkedState w14:val="2612" w14:font="MS Gothic"/>
              <w14:uncheckedState w14:val="2610" w14:font="MS Gothic"/>
            </w14:checkbox>
          </w:sdtPr>
          <w:sdtContent>
            <w:tc>
              <w:tcPr>
                <w:tcW w:w="1629" w:type="dxa"/>
              </w:tcPr>
              <w:p w:rsidR="00E37996" w:rsidP="00EB4281" w:rsidRDefault="00E37996" w14:paraId="3A1B4BC4" w14:textId="77777777">
                <w:pPr>
                  <w:jc w:val="center"/>
                </w:pPr>
                <w:r>
                  <w:rPr>
                    <w:rFonts w:hint="eastAsia" w:ascii="MS Gothic" w:hAnsi="MS Gothic" w:eastAsia="MS Gothic"/>
                  </w:rPr>
                  <w:t>☒</w:t>
                </w:r>
              </w:p>
            </w:tc>
          </w:sdtContent>
        </w:sdt>
      </w:tr>
      <w:tr w:rsidRPr="00F8567E" w:rsidR="00E37996" w:rsidTr="00EB4281" w14:paraId="7711FDDF" w14:textId="77777777">
        <w:tc>
          <w:tcPr>
            <w:tcW w:w="1809" w:type="dxa"/>
            <w:gridSpan w:val="2"/>
            <w:vMerge/>
          </w:tcPr>
          <w:p w:rsidRPr="00F8567E" w:rsidR="00E37996" w:rsidP="00EB4281" w:rsidRDefault="00E37996" w14:paraId="76C80543" w14:textId="77777777">
            <w:pPr>
              <w:rPr>
                <w:b/>
              </w:rPr>
            </w:pPr>
          </w:p>
        </w:tc>
        <w:tc>
          <w:tcPr>
            <w:tcW w:w="5812" w:type="dxa"/>
          </w:tcPr>
          <w:p w:rsidRPr="00925DA1" w:rsidR="00E37996" w:rsidP="00EB4281" w:rsidRDefault="00E37996" w14:paraId="727ED8C4" w14:textId="77777777">
            <w:r w:rsidRPr="00925DA1">
              <w:t>Workforce</w:t>
            </w:r>
          </w:p>
        </w:tc>
        <w:sdt>
          <w:sdtPr>
            <w:id w:val="-1282257052"/>
            <w14:checkbox>
              <w14:checked w14:val="1"/>
              <w14:checkedState w14:val="2612" w14:font="MS Gothic"/>
              <w14:uncheckedState w14:val="2610" w14:font="MS Gothic"/>
            </w14:checkbox>
          </w:sdtPr>
          <w:sdtContent>
            <w:tc>
              <w:tcPr>
                <w:tcW w:w="1629" w:type="dxa"/>
              </w:tcPr>
              <w:p w:rsidR="00E37996" w:rsidP="00EB4281" w:rsidRDefault="00E37996" w14:paraId="074EDA1B" w14:textId="77777777">
                <w:pPr>
                  <w:jc w:val="center"/>
                </w:pPr>
                <w:r>
                  <w:rPr>
                    <w:rFonts w:hint="eastAsia" w:ascii="MS Gothic" w:hAnsi="MS Gothic" w:eastAsia="MS Gothic"/>
                  </w:rPr>
                  <w:t>☒</w:t>
                </w:r>
              </w:p>
            </w:tc>
          </w:sdtContent>
        </w:sdt>
      </w:tr>
      <w:tr w:rsidRPr="00F8567E" w:rsidR="00E37996" w:rsidTr="00EB4281" w14:paraId="69C8D411" w14:textId="77777777">
        <w:tc>
          <w:tcPr>
            <w:tcW w:w="1809" w:type="dxa"/>
            <w:gridSpan w:val="2"/>
            <w:vMerge/>
          </w:tcPr>
          <w:p w:rsidRPr="00F8567E" w:rsidR="00E37996" w:rsidP="00EB4281" w:rsidRDefault="00E37996" w14:paraId="08453978" w14:textId="77777777">
            <w:pPr>
              <w:rPr>
                <w:b/>
              </w:rPr>
            </w:pPr>
          </w:p>
        </w:tc>
        <w:tc>
          <w:tcPr>
            <w:tcW w:w="5812" w:type="dxa"/>
          </w:tcPr>
          <w:p w:rsidRPr="00925DA1" w:rsidR="00E37996" w:rsidP="00EB4281" w:rsidRDefault="00E37996" w14:paraId="62BA61F8" w14:textId="77777777">
            <w:r w:rsidRPr="00925DA1">
              <w:t>Culture</w:t>
            </w:r>
          </w:p>
        </w:tc>
        <w:sdt>
          <w:sdtPr>
            <w:id w:val="617871883"/>
            <w14:checkbox>
              <w14:checked w14:val="1"/>
              <w14:checkedState w14:val="2612" w14:font="MS Gothic"/>
              <w14:uncheckedState w14:val="2610" w14:font="MS Gothic"/>
            </w14:checkbox>
          </w:sdtPr>
          <w:sdtContent>
            <w:tc>
              <w:tcPr>
                <w:tcW w:w="1629" w:type="dxa"/>
              </w:tcPr>
              <w:p w:rsidR="00E37996" w:rsidP="00EB4281" w:rsidRDefault="00E37996" w14:paraId="234D5BD6" w14:textId="77777777">
                <w:pPr>
                  <w:jc w:val="center"/>
                </w:pPr>
                <w:r>
                  <w:rPr>
                    <w:rFonts w:hint="eastAsia" w:ascii="MS Gothic" w:hAnsi="MS Gothic" w:eastAsia="MS Gothic"/>
                  </w:rPr>
                  <w:t>☒</w:t>
                </w:r>
              </w:p>
            </w:tc>
          </w:sdtContent>
        </w:sdt>
      </w:tr>
      <w:tr w:rsidRPr="00F8567E" w:rsidR="00E37996" w:rsidTr="00EB4281" w14:paraId="206A69AE" w14:textId="77777777">
        <w:tc>
          <w:tcPr>
            <w:tcW w:w="1809" w:type="dxa"/>
            <w:gridSpan w:val="2"/>
            <w:vMerge/>
          </w:tcPr>
          <w:p w:rsidRPr="00F8567E" w:rsidR="00E37996" w:rsidP="00EB4281" w:rsidRDefault="00E37996" w14:paraId="587C7A46" w14:textId="77777777">
            <w:pPr>
              <w:rPr>
                <w:b/>
              </w:rPr>
            </w:pPr>
          </w:p>
        </w:tc>
        <w:tc>
          <w:tcPr>
            <w:tcW w:w="5812" w:type="dxa"/>
          </w:tcPr>
          <w:p w:rsidRPr="00925DA1" w:rsidR="00E37996" w:rsidP="00EB4281" w:rsidRDefault="00E37996" w14:paraId="3A6BB110" w14:textId="77777777">
            <w:r w:rsidRPr="00925DA1">
              <w:t xml:space="preserve">Information </w:t>
            </w:r>
          </w:p>
        </w:tc>
        <w:sdt>
          <w:sdtPr>
            <w:id w:val="314299722"/>
            <w14:checkbox>
              <w14:checked w14:val="1"/>
              <w14:checkedState w14:val="2612" w14:font="MS Gothic"/>
              <w14:uncheckedState w14:val="2610" w14:font="MS Gothic"/>
            </w14:checkbox>
          </w:sdtPr>
          <w:sdtContent>
            <w:tc>
              <w:tcPr>
                <w:tcW w:w="1629" w:type="dxa"/>
              </w:tcPr>
              <w:p w:rsidR="00E37996" w:rsidP="00EB4281" w:rsidRDefault="00E37996" w14:paraId="5074804A" w14:textId="77777777">
                <w:pPr>
                  <w:jc w:val="center"/>
                </w:pPr>
                <w:r>
                  <w:rPr>
                    <w:rFonts w:hint="eastAsia" w:ascii="MS Gothic" w:hAnsi="MS Gothic" w:eastAsia="MS Gothic"/>
                  </w:rPr>
                  <w:t>☒</w:t>
                </w:r>
              </w:p>
            </w:tc>
          </w:sdtContent>
        </w:sdt>
      </w:tr>
      <w:tr w:rsidRPr="00F8567E" w:rsidR="00E37996" w:rsidTr="00EB4281" w14:paraId="4725B00C" w14:textId="77777777">
        <w:tc>
          <w:tcPr>
            <w:tcW w:w="1809" w:type="dxa"/>
            <w:gridSpan w:val="2"/>
            <w:vMerge/>
          </w:tcPr>
          <w:p w:rsidRPr="00F8567E" w:rsidR="00E37996" w:rsidP="00EB4281" w:rsidRDefault="00E37996" w14:paraId="2D650709" w14:textId="77777777">
            <w:pPr>
              <w:rPr>
                <w:b/>
              </w:rPr>
            </w:pPr>
          </w:p>
        </w:tc>
        <w:tc>
          <w:tcPr>
            <w:tcW w:w="5812" w:type="dxa"/>
          </w:tcPr>
          <w:p w:rsidRPr="00925DA1" w:rsidR="00E37996" w:rsidP="00EB4281" w:rsidRDefault="00E37996" w14:paraId="17CBC168" w14:textId="77777777">
            <w:r w:rsidRPr="00925DA1">
              <w:t>Learning, Improvement and Research</w:t>
            </w:r>
          </w:p>
        </w:tc>
        <w:sdt>
          <w:sdtPr>
            <w:id w:val="-1707169374"/>
            <w14:checkbox>
              <w14:checked w14:val="1"/>
              <w14:checkedState w14:val="2612" w14:font="MS Gothic"/>
              <w14:uncheckedState w14:val="2610" w14:font="MS Gothic"/>
            </w14:checkbox>
          </w:sdtPr>
          <w:sdtContent>
            <w:tc>
              <w:tcPr>
                <w:tcW w:w="1629" w:type="dxa"/>
              </w:tcPr>
              <w:p w:rsidR="00E37996" w:rsidP="00EB4281" w:rsidRDefault="00E37996" w14:paraId="7EC78426" w14:textId="77777777">
                <w:pPr>
                  <w:jc w:val="center"/>
                </w:pPr>
                <w:r>
                  <w:rPr>
                    <w:rFonts w:hint="eastAsia" w:ascii="MS Gothic" w:hAnsi="MS Gothic" w:eastAsia="MS Gothic"/>
                  </w:rPr>
                  <w:t>☒</w:t>
                </w:r>
              </w:p>
            </w:tc>
          </w:sdtContent>
        </w:sdt>
      </w:tr>
      <w:tr w:rsidRPr="00F8567E" w:rsidR="00E37996" w:rsidTr="00EB4281" w14:paraId="1C4FABAB" w14:textId="77777777">
        <w:tc>
          <w:tcPr>
            <w:tcW w:w="9250" w:type="dxa"/>
            <w:gridSpan w:val="4"/>
            <w:shd w:val="clear" w:color="auto" w:fill="C1A775"/>
          </w:tcPr>
          <w:p w:rsidRPr="00F8567E" w:rsidR="00E37996" w:rsidP="00EB4281" w:rsidRDefault="00E37996" w14:paraId="0BDF9B26" w14:textId="77777777">
            <w:pPr>
              <w:rPr>
                <w:b/>
              </w:rPr>
            </w:pPr>
            <w:r w:rsidRPr="008267FB">
              <w:rPr>
                <w:b/>
              </w:rPr>
              <w:t>Quality, Safety and Patient Experience</w:t>
            </w:r>
          </w:p>
        </w:tc>
      </w:tr>
      <w:tr w:rsidRPr="00F8567E" w:rsidR="00E37996" w:rsidTr="00EB4281" w14:paraId="4898AFFB" w14:textId="77777777">
        <w:tc>
          <w:tcPr>
            <w:tcW w:w="9250" w:type="dxa"/>
            <w:gridSpan w:val="4"/>
          </w:tcPr>
          <w:p w:rsidRPr="003337D0" w:rsidR="00E37996" w:rsidP="00EB4281" w:rsidRDefault="00E37996" w14:paraId="37796EB4" w14:textId="77777777">
            <w:pPr>
              <w:jc w:val="both"/>
              <w:rPr>
                <w:b/>
              </w:rPr>
            </w:pPr>
            <w:r>
              <w:t>A</w:t>
            </w:r>
            <w:r w:rsidRPr="003337D0">
              <w:t xml:space="preserve">udit recommendations may affect quality, safety and patient experience. It is essential that where audit recommendations are made, they are acted upon with leadership from the relevant Director. </w:t>
            </w:r>
          </w:p>
        </w:tc>
      </w:tr>
      <w:tr w:rsidRPr="00F8567E" w:rsidR="00E37996" w:rsidTr="00EB4281" w14:paraId="41AEB60B" w14:textId="77777777">
        <w:tc>
          <w:tcPr>
            <w:tcW w:w="9250" w:type="dxa"/>
            <w:gridSpan w:val="4"/>
            <w:shd w:val="clear" w:color="auto" w:fill="C1A775"/>
          </w:tcPr>
          <w:p w:rsidRPr="00F8567E" w:rsidR="00E37996" w:rsidP="00EB4281" w:rsidRDefault="00E37996" w14:paraId="24A3F9B1" w14:textId="77777777">
            <w:pPr>
              <w:rPr>
                <w:b/>
              </w:rPr>
            </w:pPr>
            <w:r w:rsidRPr="00F8567E">
              <w:rPr>
                <w:b/>
              </w:rPr>
              <w:t>Financial Implications</w:t>
            </w:r>
          </w:p>
        </w:tc>
      </w:tr>
      <w:tr w:rsidRPr="00F8567E" w:rsidR="00E37996" w:rsidTr="00EB4281" w14:paraId="712BD183" w14:textId="77777777">
        <w:tc>
          <w:tcPr>
            <w:tcW w:w="9250" w:type="dxa"/>
            <w:gridSpan w:val="4"/>
          </w:tcPr>
          <w:p w:rsidRPr="003337D0" w:rsidR="00E37996" w:rsidP="00EB4281" w:rsidRDefault="00E37996" w14:paraId="668AAD6B" w14:textId="77777777">
            <w:pPr>
              <w:ind w:right="96"/>
              <w:rPr>
                <w:color w:val="FF0000"/>
              </w:rPr>
            </w:pPr>
            <w:r w:rsidRPr="003337D0">
              <w:t>Whilst there are no direct financial implications that need to be highlighted in this report, such may arise from individual audit reports or recommendations made.</w:t>
            </w:r>
          </w:p>
        </w:tc>
      </w:tr>
      <w:tr w:rsidRPr="00F8567E" w:rsidR="00E37996" w:rsidTr="00EB4281" w14:paraId="6F94AB07" w14:textId="77777777">
        <w:tc>
          <w:tcPr>
            <w:tcW w:w="9250" w:type="dxa"/>
            <w:gridSpan w:val="4"/>
            <w:shd w:val="clear" w:color="auto" w:fill="C1A775"/>
          </w:tcPr>
          <w:p w:rsidRPr="00F8567E" w:rsidR="00E37996" w:rsidP="00EB4281" w:rsidRDefault="00E37996" w14:paraId="39118128" w14:textId="77777777">
            <w:pPr>
              <w:keepNext/>
              <w:keepLines/>
              <w:ind w:right="96"/>
              <w:rPr>
                <w:b/>
              </w:rPr>
            </w:pPr>
            <w:r w:rsidRPr="00F8567E">
              <w:rPr>
                <w:b/>
              </w:rPr>
              <w:t>Legal Implications (including equality and diversity assessment)</w:t>
            </w:r>
          </w:p>
        </w:tc>
      </w:tr>
      <w:tr w:rsidRPr="00F8567E" w:rsidR="00E37996" w:rsidTr="00EB4281" w14:paraId="766A028D" w14:textId="77777777">
        <w:tc>
          <w:tcPr>
            <w:tcW w:w="9250" w:type="dxa"/>
            <w:gridSpan w:val="4"/>
          </w:tcPr>
          <w:p w:rsidRPr="00F8567E" w:rsidR="00E37996" w:rsidP="00EB4281" w:rsidRDefault="00E37996" w14:paraId="35722108" w14:textId="77777777">
            <w:pPr>
              <w:ind w:right="96"/>
              <w:rPr>
                <w:color w:val="FF0000"/>
              </w:rPr>
            </w:pPr>
            <w:r w:rsidRPr="003337D0">
              <w:t>Failure to address audit recommendations relating to areas such as staff and/or patient safety, or legislative compliance, may lead to action being taken against the health board.</w:t>
            </w:r>
          </w:p>
        </w:tc>
      </w:tr>
      <w:tr w:rsidRPr="00F8567E" w:rsidR="00E37996" w:rsidTr="00EB4281" w14:paraId="3E61817C" w14:textId="77777777">
        <w:tc>
          <w:tcPr>
            <w:tcW w:w="9250" w:type="dxa"/>
            <w:gridSpan w:val="4"/>
            <w:shd w:val="clear" w:color="auto" w:fill="C1A775"/>
          </w:tcPr>
          <w:p w:rsidRPr="00F8567E" w:rsidR="00E37996" w:rsidP="00EB4281" w:rsidRDefault="00E37996" w14:paraId="5BF0C279" w14:textId="77777777">
            <w:pPr>
              <w:ind w:right="96"/>
              <w:rPr>
                <w:b/>
                <w:color w:val="FF0000"/>
              </w:rPr>
            </w:pPr>
            <w:r w:rsidRPr="00F8567E">
              <w:rPr>
                <w:b/>
              </w:rPr>
              <w:t>Staffing Implications</w:t>
            </w:r>
          </w:p>
        </w:tc>
      </w:tr>
      <w:tr w:rsidRPr="00F8567E" w:rsidR="00E37996" w:rsidTr="00EB4281" w14:paraId="566E2CFD" w14:textId="77777777">
        <w:tc>
          <w:tcPr>
            <w:tcW w:w="9250" w:type="dxa"/>
            <w:gridSpan w:val="4"/>
          </w:tcPr>
          <w:p w:rsidRPr="003337D0" w:rsidR="00E37996" w:rsidP="00EB4281" w:rsidRDefault="00E37996" w14:paraId="3DB1509B" w14:textId="77777777">
            <w:pPr>
              <w:ind w:right="96"/>
            </w:pPr>
            <w:r w:rsidRPr="003337D0">
              <w:t xml:space="preserve">Whilst there are no direct staffing implications that need to be highlighted in this report, there may be issues arising from individual </w:t>
            </w:r>
            <w:r w:rsidRPr="003337D0">
              <w:lastRenderedPageBreak/>
              <w:t>audit reports or recommendations made which have staffing implications for the Health Board.</w:t>
            </w:r>
          </w:p>
        </w:tc>
      </w:tr>
      <w:tr w:rsidRPr="00F8567E" w:rsidR="00E37996" w:rsidTr="00EB4281" w14:paraId="0DCDCBD0" w14:textId="77777777">
        <w:tc>
          <w:tcPr>
            <w:tcW w:w="9250" w:type="dxa"/>
            <w:gridSpan w:val="4"/>
            <w:shd w:val="clear" w:color="auto" w:fill="C1A775"/>
          </w:tcPr>
          <w:p w:rsidRPr="00F8567E" w:rsidR="00E37996" w:rsidP="00EB4281" w:rsidRDefault="00E37996" w14:paraId="5BC0C837" w14:textId="77777777">
            <w:pPr>
              <w:ind w:right="96"/>
              <w:rPr>
                <w:b/>
                <w:color w:val="FF0000"/>
              </w:rPr>
            </w:pPr>
            <w:r w:rsidRPr="00F8567E">
              <w:rPr>
                <w:b/>
              </w:rPr>
              <w:lastRenderedPageBreak/>
              <w:t>Long Term Implications (including the impact of the Well-being of Future Generations (Wales) Act 2015)</w:t>
            </w:r>
          </w:p>
        </w:tc>
      </w:tr>
      <w:tr w:rsidRPr="00F8567E" w:rsidR="00E37996" w:rsidTr="00EB4281" w14:paraId="36AE6143" w14:textId="77777777">
        <w:tc>
          <w:tcPr>
            <w:tcW w:w="9250" w:type="dxa"/>
            <w:gridSpan w:val="4"/>
          </w:tcPr>
          <w:p w:rsidRPr="003337D0" w:rsidR="00E37996" w:rsidP="00EB4281" w:rsidRDefault="00E37996" w14:paraId="2B109845" w14:textId="77777777">
            <w:pPr>
              <w:ind w:right="96"/>
            </w:pPr>
            <w:r w:rsidRPr="003337D0">
              <w:t>A robust governance structure and processes will assist the Board in assessing risk and gathering assurance across all corporate objectives, which span the five ways of working, and the wellbeing goals identified in the Act.</w:t>
            </w:r>
          </w:p>
        </w:tc>
      </w:tr>
      <w:tr w:rsidRPr="00F8567E" w:rsidR="00E37996" w:rsidTr="00EB4281" w14:paraId="6542022E" w14:textId="77777777">
        <w:tc>
          <w:tcPr>
            <w:tcW w:w="9250" w:type="dxa"/>
            <w:gridSpan w:val="4"/>
            <w:shd w:val="clear" w:color="auto" w:fill="C1A775"/>
          </w:tcPr>
          <w:p w:rsidRPr="00C40206" w:rsidR="00E37996" w:rsidP="00EB4281" w:rsidRDefault="00E37996" w14:paraId="5AD62B25" w14:textId="77777777">
            <w:pPr>
              <w:ind w:right="96"/>
              <w:rPr>
                <w:b/>
              </w:rPr>
            </w:pPr>
            <w:r w:rsidRPr="00C40206">
              <w:rPr>
                <w:b/>
              </w:rPr>
              <w:t>Report History</w:t>
            </w:r>
          </w:p>
        </w:tc>
      </w:tr>
      <w:tr w:rsidRPr="00F8567E" w:rsidR="00E37996" w:rsidTr="00EB4281" w14:paraId="6ECECB54" w14:textId="77777777">
        <w:tc>
          <w:tcPr>
            <w:tcW w:w="9250" w:type="dxa"/>
            <w:gridSpan w:val="4"/>
          </w:tcPr>
          <w:p w:rsidRPr="003337D0" w:rsidR="00E37996" w:rsidP="00EB4281" w:rsidRDefault="00E37996" w14:paraId="305A9373" w14:textId="7D2F9E52">
            <w:pPr>
              <w:ind w:right="96"/>
            </w:pPr>
            <w:r>
              <w:t>The NWSSP Audit &amp; Assurance report on Staff Retention was received by the Audit Committee in May 2026.</w:t>
            </w:r>
          </w:p>
          <w:p w:rsidRPr="003337D0" w:rsidR="00E37996" w:rsidP="00EB4281" w:rsidRDefault="00E37996" w14:paraId="1DD77C78" w14:textId="77777777">
            <w:pPr>
              <w:ind w:right="96"/>
            </w:pPr>
          </w:p>
        </w:tc>
      </w:tr>
      <w:tr w:rsidRPr="00F8567E" w:rsidR="00E37996" w:rsidTr="00EB4281" w14:paraId="5C5F7A5B" w14:textId="77777777">
        <w:tc>
          <w:tcPr>
            <w:tcW w:w="9250" w:type="dxa"/>
            <w:gridSpan w:val="4"/>
            <w:shd w:val="clear" w:color="auto" w:fill="C1A775"/>
          </w:tcPr>
          <w:p w:rsidRPr="00F8567E" w:rsidR="00E37996" w:rsidP="00EB4281" w:rsidRDefault="00E37996" w14:paraId="0E5B3727" w14:textId="77777777">
            <w:pPr>
              <w:ind w:right="96"/>
              <w:rPr>
                <w:color w:val="FF0000"/>
              </w:rPr>
            </w:pPr>
            <w:r w:rsidRPr="00C40206">
              <w:rPr>
                <w:b/>
              </w:rPr>
              <w:t>Appendices</w:t>
            </w:r>
          </w:p>
        </w:tc>
      </w:tr>
      <w:tr w:rsidRPr="00F8567E" w:rsidR="00E37996" w:rsidTr="00EB4281" w14:paraId="5E576391" w14:textId="77777777">
        <w:tc>
          <w:tcPr>
            <w:tcW w:w="1701" w:type="dxa"/>
          </w:tcPr>
          <w:p w:rsidRPr="00F05519" w:rsidR="00E37996" w:rsidP="00EB4281" w:rsidRDefault="00E37996" w14:paraId="55E5CED2" w14:textId="77777777">
            <w:pPr>
              <w:ind w:right="96"/>
            </w:pPr>
            <w:r w:rsidRPr="00F05519">
              <w:t>Appendix A</w:t>
            </w:r>
          </w:p>
        </w:tc>
        <w:tc>
          <w:tcPr>
            <w:tcW w:w="7549" w:type="dxa"/>
            <w:gridSpan w:val="3"/>
          </w:tcPr>
          <w:p w:rsidRPr="00F05519" w:rsidR="00E37996" w:rsidP="00EB4281" w:rsidRDefault="00E37996" w14:paraId="6C3C3F5A" w14:textId="74253D63">
            <w:pPr>
              <w:ind w:right="96"/>
            </w:pPr>
            <w:r w:rsidRPr="00F05519">
              <w:t xml:space="preserve">NWSSP Audit &amp; Assurance – </w:t>
            </w:r>
            <w:r>
              <w:t>Staff Retention</w:t>
            </w:r>
          </w:p>
        </w:tc>
      </w:tr>
    </w:tbl>
    <w:p w:rsidRPr="00F8567E" w:rsidR="00E37996" w:rsidP="00E37996" w:rsidRDefault="00E37996" w14:paraId="59E4FB79" w14:textId="77777777"/>
    <w:p w:rsidRPr="00F8567E" w:rsidR="00E37996" w:rsidRDefault="00E37996" w14:paraId="05365DAA" w14:textId="77777777"/>
    <w:sectPr w:rsidRPr="00F8567E" w:rsidR="00E37996"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E2A" w:rsidP="00C107F2" w:rsidRDefault="003B4E2A" w14:paraId="09F9B028" w14:textId="77777777">
      <w:pPr>
        <w:spacing w:after="0" w:line="240" w:lineRule="auto"/>
      </w:pPr>
      <w:r>
        <w:separator/>
      </w:r>
    </w:p>
  </w:endnote>
  <w:endnote w:type="continuationSeparator" w:id="0">
    <w:p w:rsidR="003B4E2A" w:rsidP="00C107F2" w:rsidRDefault="003B4E2A" w14:paraId="322B04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22A0F45A">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w:t>
        </w:r>
        <w:r w:rsidR="009D61AC">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9D61AC" w14:paraId="6D2904A9" w14:textId="58A594FD">
        <w:pPr>
          <w:pStyle w:val="Footer"/>
          <w:jc w:val="right"/>
          <w:rPr>
            <w:rStyle w:val="CorporateStyle2"/>
          </w:rPr>
        </w:pPr>
        <w:r>
          <w:rPr>
            <w:rStyle w:val="CorporateStyle2"/>
          </w:rPr>
          <w:t>Workforce and Organisational Development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2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9D61AC" w14:paraId="6DC782A8" w14:textId="6AD24871">
        <w:pPr>
          <w:pStyle w:val="Footer"/>
          <w:jc w:val="right"/>
          <w:rPr>
            <w:sz w:val="20"/>
            <w:szCs w:val="20"/>
          </w:rPr>
        </w:pPr>
        <w:r>
          <w:rPr>
            <w:rStyle w:val="CorporateStyle2"/>
          </w:rPr>
          <w:t>Thursday, 20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E2A" w:rsidP="00C107F2" w:rsidRDefault="003B4E2A" w14:paraId="5D866ED0" w14:textId="77777777">
      <w:pPr>
        <w:spacing w:after="0" w:line="240" w:lineRule="auto"/>
      </w:pPr>
      <w:r>
        <w:separator/>
      </w:r>
    </w:p>
  </w:footnote>
  <w:footnote w:type="continuationSeparator" w:id="0">
    <w:p w:rsidR="003B4E2A" w:rsidP="00C107F2" w:rsidRDefault="003B4E2A" w14:paraId="473ABAC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E076239"/>
    <w:multiLevelType w:val="hybridMultilevel"/>
    <w:tmpl w:val="039CC5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28A65C4"/>
    <w:multiLevelType w:val="hybridMultilevel"/>
    <w:tmpl w:val="D5AA8E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7426748"/>
    <w:multiLevelType w:val="multilevel"/>
    <w:tmpl w:val="D8E44072"/>
    <w:lvl w:ilvl="0">
      <w:start w:val="1"/>
      <w:numFmt w:val="bullet"/>
      <w:lvlText w:val="-"/>
      <w:lvlJc w:val="left"/>
      <w:pPr>
        <w:tabs>
          <w:tab w:val="num" w:pos="720"/>
        </w:tabs>
        <w:ind w:left="720" w:hanging="360"/>
      </w:pPr>
      <w:rPr>
        <w:rFonts w:hint="default" w:ascii="Aptos" w:hAnsi="Apto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2"/>
  </w:num>
  <w:num w:numId="5" w16cid:durableId="211239042">
    <w:abstractNumId w:val="1"/>
  </w:num>
  <w:num w:numId="6" w16cid:durableId="1874800944">
    <w:abstractNumId w:val="11"/>
  </w:num>
  <w:num w:numId="7" w16cid:durableId="263198079">
    <w:abstractNumId w:val="12"/>
  </w:num>
  <w:num w:numId="8" w16cid:durableId="1535070366">
    <w:abstractNumId w:val="7"/>
  </w:num>
  <w:num w:numId="9" w16cid:durableId="1823614381">
    <w:abstractNumId w:val="8"/>
  </w:num>
  <w:num w:numId="10" w16cid:durableId="875429971">
    <w:abstractNumId w:val="10"/>
  </w:num>
  <w:num w:numId="11" w16cid:durableId="1007908122">
    <w:abstractNumId w:val="3"/>
  </w:num>
  <w:num w:numId="12" w16cid:durableId="1902908469">
    <w:abstractNumId w:val="9"/>
  </w:num>
  <w:num w:numId="13" w16cid:durableId="1383491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2D01"/>
    <w:rsid w:val="00054F8C"/>
    <w:rsid w:val="00061E86"/>
    <w:rsid w:val="00065531"/>
    <w:rsid w:val="00072D3B"/>
    <w:rsid w:val="00083FC0"/>
    <w:rsid w:val="000940E7"/>
    <w:rsid w:val="000A0751"/>
    <w:rsid w:val="000B2B28"/>
    <w:rsid w:val="000C3280"/>
    <w:rsid w:val="000E379E"/>
    <w:rsid w:val="000F361B"/>
    <w:rsid w:val="00110100"/>
    <w:rsid w:val="001263C7"/>
    <w:rsid w:val="00133EA1"/>
    <w:rsid w:val="0016096B"/>
    <w:rsid w:val="001707C4"/>
    <w:rsid w:val="0018209C"/>
    <w:rsid w:val="00182C00"/>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52F06"/>
    <w:rsid w:val="00272BD5"/>
    <w:rsid w:val="002950FF"/>
    <w:rsid w:val="00296CD9"/>
    <w:rsid w:val="002A3F9C"/>
    <w:rsid w:val="002A706E"/>
    <w:rsid w:val="002B7C9A"/>
    <w:rsid w:val="002C3DD6"/>
    <w:rsid w:val="002D77FE"/>
    <w:rsid w:val="002E1EA5"/>
    <w:rsid w:val="002E6330"/>
    <w:rsid w:val="0030739E"/>
    <w:rsid w:val="0031077C"/>
    <w:rsid w:val="003261FD"/>
    <w:rsid w:val="00327324"/>
    <w:rsid w:val="0032747D"/>
    <w:rsid w:val="003324CB"/>
    <w:rsid w:val="003337D0"/>
    <w:rsid w:val="003464BA"/>
    <w:rsid w:val="00366FDD"/>
    <w:rsid w:val="00375605"/>
    <w:rsid w:val="00387A41"/>
    <w:rsid w:val="003B31B1"/>
    <w:rsid w:val="003B4E2A"/>
    <w:rsid w:val="003C0FF8"/>
    <w:rsid w:val="003E241E"/>
    <w:rsid w:val="0040753F"/>
    <w:rsid w:val="004140C9"/>
    <w:rsid w:val="00414894"/>
    <w:rsid w:val="004221DC"/>
    <w:rsid w:val="004222DD"/>
    <w:rsid w:val="0042635B"/>
    <w:rsid w:val="00440C28"/>
    <w:rsid w:val="00461835"/>
    <w:rsid w:val="00462722"/>
    <w:rsid w:val="00466612"/>
    <w:rsid w:val="004671D2"/>
    <w:rsid w:val="004754FC"/>
    <w:rsid w:val="004937D3"/>
    <w:rsid w:val="004E109D"/>
    <w:rsid w:val="0052297E"/>
    <w:rsid w:val="00524839"/>
    <w:rsid w:val="0053076A"/>
    <w:rsid w:val="005404F4"/>
    <w:rsid w:val="005506AE"/>
    <w:rsid w:val="00556711"/>
    <w:rsid w:val="00574BCF"/>
    <w:rsid w:val="00576395"/>
    <w:rsid w:val="005835C5"/>
    <w:rsid w:val="00585277"/>
    <w:rsid w:val="00593618"/>
    <w:rsid w:val="00594E39"/>
    <w:rsid w:val="005A7145"/>
    <w:rsid w:val="005B2C9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64429"/>
    <w:rsid w:val="006715A4"/>
    <w:rsid w:val="006729DA"/>
    <w:rsid w:val="00672A4C"/>
    <w:rsid w:val="00685AE0"/>
    <w:rsid w:val="00687037"/>
    <w:rsid w:val="006D0E46"/>
    <w:rsid w:val="006D1998"/>
    <w:rsid w:val="006F02B9"/>
    <w:rsid w:val="006F549F"/>
    <w:rsid w:val="00703D77"/>
    <w:rsid w:val="00711095"/>
    <w:rsid w:val="0072604C"/>
    <w:rsid w:val="007277B5"/>
    <w:rsid w:val="00737883"/>
    <w:rsid w:val="0075502E"/>
    <w:rsid w:val="00762BBE"/>
    <w:rsid w:val="0076681D"/>
    <w:rsid w:val="00767E3E"/>
    <w:rsid w:val="007804AB"/>
    <w:rsid w:val="0079744B"/>
    <w:rsid w:val="007A51C1"/>
    <w:rsid w:val="007B683C"/>
    <w:rsid w:val="007D313C"/>
    <w:rsid w:val="007E5BB1"/>
    <w:rsid w:val="007E79C8"/>
    <w:rsid w:val="00804324"/>
    <w:rsid w:val="00820546"/>
    <w:rsid w:val="008267FB"/>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82988"/>
    <w:rsid w:val="00983F5E"/>
    <w:rsid w:val="009911F2"/>
    <w:rsid w:val="00996159"/>
    <w:rsid w:val="009B52E7"/>
    <w:rsid w:val="009D61AC"/>
    <w:rsid w:val="009E14BB"/>
    <w:rsid w:val="009E53B8"/>
    <w:rsid w:val="009E7AF7"/>
    <w:rsid w:val="00A35122"/>
    <w:rsid w:val="00A671E8"/>
    <w:rsid w:val="00A83E54"/>
    <w:rsid w:val="00A84941"/>
    <w:rsid w:val="00A97866"/>
    <w:rsid w:val="00A97D23"/>
    <w:rsid w:val="00AA4753"/>
    <w:rsid w:val="00AB4B93"/>
    <w:rsid w:val="00AC4AD4"/>
    <w:rsid w:val="00AD064D"/>
    <w:rsid w:val="00AD40B8"/>
    <w:rsid w:val="00AD71BC"/>
    <w:rsid w:val="00AF66FE"/>
    <w:rsid w:val="00B0479E"/>
    <w:rsid w:val="00B0564E"/>
    <w:rsid w:val="00B105BD"/>
    <w:rsid w:val="00B14EAE"/>
    <w:rsid w:val="00B21EDC"/>
    <w:rsid w:val="00B224D7"/>
    <w:rsid w:val="00B22CF9"/>
    <w:rsid w:val="00B25C58"/>
    <w:rsid w:val="00B3430C"/>
    <w:rsid w:val="00B35ECC"/>
    <w:rsid w:val="00B50ABC"/>
    <w:rsid w:val="00B617B9"/>
    <w:rsid w:val="00B6292E"/>
    <w:rsid w:val="00B70ED7"/>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D7AA5"/>
    <w:rsid w:val="00D11351"/>
    <w:rsid w:val="00D16C84"/>
    <w:rsid w:val="00D30CD9"/>
    <w:rsid w:val="00D33EFC"/>
    <w:rsid w:val="00D40B91"/>
    <w:rsid w:val="00D45B01"/>
    <w:rsid w:val="00D53020"/>
    <w:rsid w:val="00D6215B"/>
    <w:rsid w:val="00D914F2"/>
    <w:rsid w:val="00DA0F82"/>
    <w:rsid w:val="00DA51E0"/>
    <w:rsid w:val="00DA76AD"/>
    <w:rsid w:val="00DB4061"/>
    <w:rsid w:val="00DB76B3"/>
    <w:rsid w:val="00DC6D73"/>
    <w:rsid w:val="00DD41FA"/>
    <w:rsid w:val="00DF3645"/>
    <w:rsid w:val="00E024F7"/>
    <w:rsid w:val="00E06294"/>
    <w:rsid w:val="00E10124"/>
    <w:rsid w:val="00E242E5"/>
    <w:rsid w:val="00E31442"/>
    <w:rsid w:val="00E3794C"/>
    <w:rsid w:val="00E37996"/>
    <w:rsid w:val="00E52C94"/>
    <w:rsid w:val="00E575AE"/>
    <w:rsid w:val="00E87B30"/>
    <w:rsid w:val="00EA436A"/>
    <w:rsid w:val="00EA4667"/>
    <w:rsid w:val="00EC231A"/>
    <w:rsid w:val="00EC7151"/>
    <w:rsid w:val="00ED754B"/>
    <w:rsid w:val="00EF31AD"/>
    <w:rsid w:val="00F05519"/>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477E"/>
    <w:rsid w:val="00FC75FE"/>
    <w:rsid w:val="00FE7070"/>
    <w:rsid w:val="12413FBE"/>
    <w:rsid w:val="208F6A09"/>
    <w:rsid w:val="24D01AD7"/>
    <w:rsid w:val="2A31D359"/>
    <w:rsid w:val="2CD037B5"/>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styleId="BodyA" w:customStyle="1">
    <w:name w:val="Body A"/>
    <w:rsid w:val="007E79C8"/>
    <w:pPr>
      <w:pBdr>
        <w:top w:val="nil"/>
        <w:left w:val="nil"/>
        <w:bottom w:val="nil"/>
        <w:right w:val="nil"/>
        <w:between w:val="nil"/>
        <w:bar w:val="nil"/>
      </w:pBdr>
      <w:spacing w:before="120" w:after="120" w:line="240" w:lineRule="auto"/>
    </w:pPr>
    <w:rPr>
      <w:rFonts w:ascii="Arial" w:hAnsi="Arial Unicode MS" w:eastAsia="Arial Unicode MS" w:cs="Arial Unicode MS"/>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263C7"/>
    <w:rsid w:val="001344D1"/>
    <w:rsid w:val="001B0EEF"/>
    <w:rsid w:val="001B3EFE"/>
    <w:rsid w:val="001C1D9D"/>
    <w:rsid w:val="001C6C4F"/>
    <w:rsid w:val="00240F00"/>
    <w:rsid w:val="002A3F9C"/>
    <w:rsid w:val="002D7989"/>
    <w:rsid w:val="003261FD"/>
    <w:rsid w:val="00327324"/>
    <w:rsid w:val="00387A41"/>
    <w:rsid w:val="0040753F"/>
    <w:rsid w:val="004140C9"/>
    <w:rsid w:val="00440C28"/>
    <w:rsid w:val="00467E8C"/>
    <w:rsid w:val="00500DD2"/>
    <w:rsid w:val="00524839"/>
    <w:rsid w:val="00591655"/>
    <w:rsid w:val="00672A4C"/>
    <w:rsid w:val="006D0E46"/>
    <w:rsid w:val="006F549F"/>
    <w:rsid w:val="0076681D"/>
    <w:rsid w:val="007D313C"/>
    <w:rsid w:val="009E14BB"/>
    <w:rsid w:val="00AF382E"/>
    <w:rsid w:val="00B06ACB"/>
    <w:rsid w:val="00B904E5"/>
    <w:rsid w:val="00C3159D"/>
    <w:rsid w:val="00CB2F21"/>
    <w:rsid w:val="00CC048E"/>
    <w:rsid w:val="00D33EFC"/>
    <w:rsid w:val="00D914F2"/>
    <w:rsid w:val="00E10124"/>
    <w:rsid w:val="00ED754B"/>
    <w:rsid w:val="00F76BC1"/>
    <w:rsid w:val="00F97C38"/>
    <w:rsid w:val="00FB29FD"/>
    <w:rsid w:val="00FC477E"/>
    <w:rsid w:val="00FF1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Amelia Cole (Swansea Bay UHB - Corporate)</cp:lastModifiedBy>
  <cp:revision>3</cp:revision>
  <dcterms:created xsi:type="dcterms:W3CDTF">2026-07-30T10:54:00Z</dcterms:created>
  <dcterms:modified xsi:type="dcterms:W3CDTF">2026-08-13T09:01:16Z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