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7656BC56">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0T00:00:00Z">
              <w:dateFormat w:val="dd MMMM yyyy"/>
              <w:lid w:val="en-GB"/>
              <w:storeMappedDataAs w:val="dateTime"/>
              <w:calendar w:val="gregorian"/>
            </w:date>
          </w:sdtPr>
          <w:sdtEndPr>
            <w:rPr>
              <w:rStyle w:val="DefaultParagraphFont"/>
            </w:rPr>
          </w:sdtEndPr>
          <w:sdtContent>
            <w:tc>
              <w:tcPr>
                <w:tcW w:w="2835" w:type="dxa"/>
              </w:tcPr>
              <w:p w14:paraId="6D2903DF" w14:textId="5805F558" w:rsidR="00F5082D" w:rsidRPr="00B105BD" w:rsidRDefault="009E1886" w:rsidP="00FA0CA9">
                <w:pPr>
                  <w:rPr>
                    <w:b/>
                    <w:bCs/>
                  </w:rPr>
                </w:pPr>
                <w:r>
                  <w:rPr>
                    <w:rStyle w:val="Style1"/>
                    <w:b/>
                    <w:bCs/>
                  </w:rPr>
                  <w:t>20 August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41FE9682" w:rsidR="00F5082D" w:rsidRPr="00F8567E" w:rsidRDefault="40A1A064" w:rsidP="00FA0CA9">
            <w:r w:rsidRPr="7656BC56">
              <w:rPr>
                <w:b/>
                <w:bCs/>
              </w:rPr>
              <w:t>5.1</w:t>
            </w:r>
          </w:p>
        </w:tc>
      </w:tr>
      <w:tr w:rsidR="00B0479E" w:rsidRPr="00F8567E" w14:paraId="1EEB45B2" w14:textId="77777777" w:rsidTr="7656BC56">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09EB0192" w:rsidR="00B0479E" w:rsidRPr="00EC7151" w:rsidRDefault="00E23C5C" w:rsidP="00FA0CA9">
                <w:pPr>
                  <w:rPr>
                    <w:b/>
                    <w:bCs/>
                  </w:rPr>
                </w:pPr>
                <w:r>
                  <w:rPr>
                    <w:rStyle w:val="CorporateFont"/>
                    <w:b/>
                    <w:bCs/>
                  </w:rPr>
                  <w:t>Workforce and Organisational Development Committee</w:t>
                </w:r>
              </w:p>
            </w:tc>
          </w:sdtContent>
        </w:sdt>
      </w:tr>
      <w:tr w:rsidR="00083FC0" w:rsidRPr="00F8567E" w14:paraId="6D2903E5" w14:textId="77777777" w:rsidTr="7656BC56">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237E93CD" w:rsidR="00034194" w:rsidRPr="00EC7151" w:rsidRDefault="00416479" w:rsidP="00FA0CA9">
            <w:pPr>
              <w:rPr>
                <w:b/>
                <w:bCs/>
              </w:rPr>
            </w:pPr>
            <w:r w:rsidRPr="54D7CC5E">
              <w:rPr>
                <w:b/>
                <w:bCs/>
              </w:rPr>
              <w:t xml:space="preserve">Bi-Annual </w:t>
            </w:r>
            <w:r w:rsidR="22964ACD" w:rsidRPr="54D7CC5E">
              <w:rPr>
                <w:b/>
                <w:bCs/>
              </w:rPr>
              <w:t xml:space="preserve">Workforce and OD (WOD) </w:t>
            </w:r>
            <w:r w:rsidRPr="54D7CC5E">
              <w:rPr>
                <w:b/>
                <w:bCs/>
              </w:rPr>
              <w:t>Committee Effectiveness Survey report</w:t>
            </w:r>
          </w:p>
        </w:tc>
      </w:tr>
      <w:tr w:rsidR="00083FC0" w:rsidRPr="00F8567E" w14:paraId="6D2903E8" w14:textId="77777777" w:rsidTr="7656BC56">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258EE17B" w:rsidR="00034194" w:rsidRPr="00F8567E" w:rsidRDefault="63DA0EE4" w:rsidP="00FA0CA9">
            <w:r>
              <w:t>Amelia Cole</w:t>
            </w:r>
            <w:r w:rsidR="224E3D14">
              <w:t>, Corporate Governance Officer</w:t>
            </w:r>
          </w:p>
        </w:tc>
      </w:tr>
      <w:tr w:rsidR="00762BBE" w:rsidRPr="00F8567E" w14:paraId="6D2903EB" w14:textId="77777777" w:rsidTr="7656BC56">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Pr>
              <w:p w14:paraId="6D2903EA" w14:textId="17446EEB" w:rsidR="00762BBE" w:rsidRPr="00F8567E" w:rsidRDefault="002A1CC8" w:rsidP="00762BBE">
                <w:r>
                  <w:rPr>
                    <w:rStyle w:val="Style1"/>
                  </w:rPr>
                  <w:t>Director of Corporate Governance</w:t>
                </w:r>
              </w:p>
            </w:tc>
          </w:sdtContent>
        </w:sdt>
      </w:tr>
      <w:tr w:rsidR="00762BBE" w:rsidRPr="00F8567E" w14:paraId="6D2903EE" w14:textId="77777777" w:rsidTr="7656BC56">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799B6E39" w:rsidR="00762BBE" w:rsidRPr="00F8567E" w:rsidRDefault="199480BB" w:rsidP="00762BBE">
            <w:r>
              <w:t>Hazel Lloyd, Director of Corporate Governance</w:t>
            </w:r>
          </w:p>
        </w:tc>
      </w:tr>
      <w:tr w:rsidR="00653AEC" w:rsidRPr="00F8567E" w14:paraId="6D2903F1" w14:textId="77777777" w:rsidTr="7656BC56">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5985926D" w:rsidR="00850C29" w:rsidRPr="00F618CD" w:rsidRDefault="00CD171E" w:rsidP="004222DD">
                <w:r>
                  <w:rPr>
                    <w:rStyle w:val="Style1"/>
                  </w:rPr>
                  <w:t>Open</w:t>
                </w:r>
              </w:p>
            </w:sdtContent>
          </w:sdt>
        </w:tc>
      </w:tr>
      <w:tr w:rsidR="00041CF6" w:rsidRPr="00F8567E" w14:paraId="3533518D" w14:textId="77777777" w:rsidTr="7656BC56">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7656BC56">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7656BC56">
        <w:tc>
          <w:tcPr>
            <w:tcW w:w="5812" w:type="dxa"/>
            <w:gridSpan w:val="2"/>
          </w:tcPr>
          <w:p w14:paraId="5E84E502" w14:textId="33D334B2" w:rsidR="00A35122" w:rsidRPr="00737883" w:rsidRDefault="002C3D93" w:rsidP="00110100">
            <w:pPr>
              <w:rPr>
                <w:b/>
                <w:color w:val="FF0000"/>
              </w:rPr>
            </w:pPr>
            <w:r w:rsidRPr="002C3D93">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7656BC56">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3E2DA457" w:rsidR="00EA4667" w:rsidRPr="005F4E71" w:rsidRDefault="002C3D93">
                <w:pPr>
                  <w:ind w:right="96"/>
                </w:pPr>
                <w:r>
                  <w:rPr>
                    <w:rStyle w:val="Style1"/>
                  </w:rPr>
                  <w:t>For Discussion</w:t>
                </w:r>
              </w:p>
            </w:tc>
          </w:sdtContent>
        </w:sdt>
      </w:tr>
      <w:tr w:rsidR="00110100" w:rsidRPr="00F8567E" w14:paraId="2607A37D" w14:textId="77777777" w:rsidTr="7656BC56">
        <w:tc>
          <w:tcPr>
            <w:tcW w:w="9021" w:type="dxa"/>
            <w:gridSpan w:val="4"/>
            <w:shd w:val="clear" w:color="auto" w:fill="C1A775"/>
          </w:tcPr>
          <w:p w14:paraId="213FC224" w14:textId="4833FD62" w:rsidR="00110100" w:rsidRPr="006A1F45" w:rsidRDefault="00110100" w:rsidP="006A1F45">
            <w:pPr>
              <w:jc w:val="both"/>
            </w:pPr>
            <w:r w:rsidRPr="006A1F45">
              <w:rPr>
                <w:b/>
              </w:rPr>
              <w:t>Report Summary; detailing any action required</w:t>
            </w:r>
          </w:p>
        </w:tc>
      </w:tr>
      <w:tr w:rsidR="00110100" w:rsidRPr="00F8567E" w14:paraId="6D2903F8" w14:textId="77777777" w:rsidTr="7656BC56">
        <w:tc>
          <w:tcPr>
            <w:tcW w:w="9021" w:type="dxa"/>
            <w:gridSpan w:val="4"/>
          </w:tcPr>
          <w:p w14:paraId="6D2903F7" w14:textId="31F257A0" w:rsidR="00110100" w:rsidRPr="006A1F45" w:rsidRDefault="00A151F6" w:rsidP="006A1F45">
            <w:pPr>
              <w:ind w:right="96"/>
              <w:jc w:val="both"/>
            </w:pPr>
            <w:r>
              <w:t xml:space="preserve">This report presents the findings of the </w:t>
            </w:r>
            <w:r w:rsidR="008D4197">
              <w:t>Bi-Annual</w:t>
            </w:r>
            <w:r w:rsidR="5A416C30">
              <w:t xml:space="preserve"> WOD </w:t>
            </w:r>
            <w:r>
              <w:t xml:space="preserve">Committee Effectiveness Survey </w:t>
            </w:r>
            <w:r w:rsidR="008B208E">
              <w:t>202</w:t>
            </w:r>
            <w:r w:rsidR="2A806A4D">
              <w:t>6</w:t>
            </w:r>
            <w:r w:rsidR="008B208E">
              <w:t>-202</w:t>
            </w:r>
            <w:r w:rsidR="28B9D318">
              <w:t>7</w:t>
            </w:r>
            <w:r w:rsidR="008B208E">
              <w:t xml:space="preserve"> </w:t>
            </w:r>
            <w:r>
              <w:t xml:space="preserve">and summarises feedback received from Committee members on the effectiveness of governance, assurance, scrutiny and meeting arrangements. The report highlights key strengths, identifies opportunities for improvement and provides assurance regarding the Committee's performance. </w:t>
            </w:r>
          </w:p>
        </w:tc>
      </w:tr>
      <w:tr w:rsidR="00110100" w:rsidRPr="00F8567E" w14:paraId="70491417" w14:textId="77777777" w:rsidTr="7656BC56">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7656BC56">
        <w:tc>
          <w:tcPr>
            <w:tcW w:w="9021" w:type="dxa"/>
            <w:gridSpan w:val="4"/>
          </w:tcPr>
          <w:p w14:paraId="6D290401" w14:textId="0BDC056B" w:rsidR="00110100" w:rsidRPr="00842005" w:rsidRDefault="00B91D03" w:rsidP="00CF7F85">
            <w:pPr>
              <w:ind w:right="96"/>
              <w:jc w:val="both"/>
            </w:pPr>
            <w:r>
              <w:t>Board Committees are required to undertake a periodic review of their effectiveness against their Terms of Reference and work programme. The</w:t>
            </w:r>
            <w:r w:rsidR="04A76459">
              <w:t xml:space="preserve"> </w:t>
            </w:r>
            <w:r w:rsidR="00CF7F85">
              <w:t>WOD</w:t>
            </w:r>
            <w:r w:rsidR="79A09382">
              <w:t xml:space="preserve"> </w:t>
            </w:r>
            <w:r>
              <w:t>Committee Effectiveness Survey provide</w:t>
            </w:r>
            <w:r w:rsidR="00CF7F85">
              <w:t>d</w:t>
            </w:r>
            <w:r>
              <w:t xml:space="preserve"> assurance that the Committee continue</w:t>
            </w:r>
            <w:r w:rsidR="00CF7F85">
              <w:t>d</w:t>
            </w:r>
            <w:r>
              <w:t xml:space="preserve"> to operate effectively, with positive feedback received across all areas of its responsibilities. </w:t>
            </w:r>
          </w:p>
        </w:tc>
      </w:tr>
      <w:tr w:rsidR="00B22CF9" w:rsidRPr="00F8567E" w14:paraId="78C95897" w14:textId="77777777" w:rsidTr="7656BC56">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6497DC4C" w:rsidR="00B22CF9" w:rsidRPr="00F8567E" w:rsidRDefault="00B422D3">
                <w:pPr>
                  <w:rPr>
                    <w:b/>
                  </w:rPr>
                </w:pPr>
                <w:r>
                  <w:rPr>
                    <w:rStyle w:val="Style1"/>
                  </w:rPr>
                  <w:t>No</w:t>
                </w:r>
              </w:p>
            </w:sdtContent>
          </w:sdt>
        </w:tc>
      </w:tr>
      <w:tr w:rsidR="00110100" w:rsidRPr="00F8567E" w14:paraId="4682E8B7" w14:textId="77777777" w:rsidTr="7656BC56">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7656BC56">
        <w:tc>
          <w:tcPr>
            <w:tcW w:w="9021" w:type="dxa"/>
            <w:gridSpan w:val="4"/>
          </w:tcPr>
          <w:p w14:paraId="6D290412" w14:textId="77777777" w:rsidR="00110100" w:rsidRPr="000940E7" w:rsidRDefault="00110100" w:rsidP="00110100">
            <w:pPr>
              <w:ind w:right="96"/>
            </w:pPr>
            <w:r w:rsidRPr="000940E7">
              <w:t>Members are asked to:</w:t>
            </w:r>
          </w:p>
          <w:p w14:paraId="7DD94C5C" w14:textId="41643E41" w:rsidR="00D87756" w:rsidRDefault="00D87756" w:rsidP="00D87756">
            <w:pPr>
              <w:pStyle w:val="ListParagraph"/>
              <w:numPr>
                <w:ilvl w:val="0"/>
                <w:numId w:val="6"/>
              </w:numPr>
              <w:shd w:val="clear" w:color="auto" w:fill="FFFFFF" w:themeFill="background1"/>
              <w:ind w:right="96"/>
              <w:rPr>
                <w:bCs/>
              </w:rPr>
            </w:pPr>
            <w:r w:rsidRPr="00D87756">
              <w:rPr>
                <w:b/>
              </w:rPr>
              <w:t>Consider</w:t>
            </w:r>
            <w:r w:rsidRPr="00D87756">
              <w:rPr>
                <w:bCs/>
              </w:rPr>
              <w:t xml:space="preserve"> the findings of </w:t>
            </w:r>
            <w:r w:rsidR="00C54122">
              <w:rPr>
                <w:bCs/>
              </w:rPr>
              <w:t>the Bi-Annual</w:t>
            </w:r>
            <w:r w:rsidR="008D4197">
              <w:rPr>
                <w:bCs/>
              </w:rPr>
              <w:t xml:space="preserve"> Committee</w:t>
            </w:r>
            <w:r w:rsidRPr="00D87756">
              <w:rPr>
                <w:bCs/>
              </w:rPr>
              <w:t xml:space="preserve"> Effectiveness Survey 202</w:t>
            </w:r>
            <w:r w:rsidR="00C54122">
              <w:rPr>
                <w:bCs/>
              </w:rPr>
              <w:t>6</w:t>
            </w:r>
            <w:r w:rsidRPr="00D87756">
              <w:rPr>
                <w:bCs/>
              </w:rPr>
              <w:t>-2</w:t>
            </w:r>
            <w:r w:rsidR="00C54122">
              <w:rPr>
                <w:bCs/>
              </w:rPr>
              <w:t>7</w:t>
            </w:r>
            <w:r>
              <w:rPr>
                <w:bCs/>
              </w:rPr>
              <w:t>;</w:t>
            </w:r>
          </w:p>
          <w:p w14:paraId="52D71FD3" w14:textId="1453712B" w:rsidR="00D87756" w:rsidRPr="00D87756" w:rsidRDefault="00D87756" w:rsidP="00D87756">
            <w:pPr>
              <w:pStyle w:val="ListParagraph"/>
              <w:numPr>
                <w:ilvl w:val="0"/>
                <w:numId w:val="6"/>
              </w:numPr>
              <w:shd w:val="clear" w:color="auto" w:fill="FFFFFF" w:themeFill="background1"/>
              <w:ind w:right="96"/>
              <w:rPr>
                <w:bCs/>
              </w:rPr>
            </w:pPr>
            <w:r w:rsidRPr="00D87756">
              <w:rPr>
                <w:b/>
              </w:rPr>
              <w:t>Discuss</w:t>
            </w:r>
            <w:r w:rsidRPr="00D87756">
              <w:rPr>
                <w:bCs/>
              </w:rPr>
              <w:t xml:space="preserve"> and </w:t>
            </w:r>
            <w:r w:rsidRPr="00D87756">
              <w:rPr>
                <w:b/>
              </w:rPr>
              <w:t>agree</w:t>
            </w:r>
            <w:r w:rsidRPr="00D87756">
              <w:rPr>
                <w:bCs/>
              </w:rPr>
              <w:t xml:space="preserve"> next steps and any action required</w:t>
            </w:r>
            <w:r>
              <w:rPr>
                <w:bCs/>
              </w:rPr>
              <w:t>.</w:t>
            </w:r>
          </w:p>
          <w:p w14:paraId="6D290417" w14:textId="77777777" w:rsidR="00110100" w:rsidRPr="00F8567E" w:rsidRDefault="00110100" w:rsidP="00DB76B3">
            <w:pPr>
              <w:ind w:right="96"/>
            </w:pPr>
          </w:p>
        </w:tc>
      </w:tr>
    </w:tbl>
    <w:p w14:paraId="6D29041A" w14:textId="25FE9774" w:rsidR="00653AEC" w:rsidRPr="00F8567E" w:rsidRDefault="0020539A" w:rsidP="00653AEC">
      <w:pPr>
        <w:spacing w:after="0" w:line="240" w:lineRule="auto"/>
        <w:jc w:val="center"/>
        <w:rPr>
          <w:b/>
        </w:rPr>
      </w:pPr>
      <w:r w:rsidRPr="00F8567E">
        <w:br w:type="page"/>
      </w:r>
      <w:r w:rsidR="003D187E">
        <w:rPr>
          <w:b/>
        </w:rPr>
        <w:lastRenderedPageBreak/>
        <w:t xml:space="preserve">Committee Effectiveness </w:t>
      </w:r>
      <w:r w:rsidR="00122C96">
        <w:rPr>
          <w:b/>
        </w:rPr>
        <w:t>Survey Report</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553A6E4D" w14:textId="16F739B7" w:rsidR="00213199" w:rsidRPr="00213199" w:rsidRDefault="00213199" w:rsidP="00213199">
      <w:pPr>
        <w:spacing w:after="0" w:line="300" w:lineRule="atLeast"/>
        <w:ind w:left="360"/>
        <w:jc w:val="both"/>
        <w:rPr>
          <w:rFonts w:eastAsia="Times New Roman" w:cs="Segoe UI"/>
          <w:lang w:eastAsia="en-GB"/>
        </w:rPr>
      </w:pPr>
      <w:r w:rsidRPr="00213199">
        <w:rPr>
          <w:rFonts w:eastAsia="Times New Roman" w:cs="Segoe UI"/>
          <w:lang w:eastAsia="en-GB"/>
        </w:rPr>
        <w:t>This report presents the findings of the bi-annual W</w:t>
      </w:r>
      <w:r>
        <w:rPr>
          <w:rFonts w:eastAsia="Times New Roman" w:cs="Segoe UI"/>
          <w:lang w:eastAsia="en-GB"/>
        </w:rPr>
        <w:t>OD</w:t>
      </w:r>
      <w:r w:rsidRPr="00213199">
        <w:rPr>
          <w:rFonts w:eastAsia="Times New Roman" w:cs="Segoe UI"/>
          <w:lang w:eastAsia="en-GB"/>
        </w:rPr>
        <w:t xml:space="preserve"> Committee Effectiveness Survey. The report seeks to provide assurance on the Committee’s effectiveness, highlight areas of good practice, and identify opportunities for continuous improvement.</w:t>
      </w:r>
    </w:p>
    <w:p w14:paraId="6D29041E" w14:textId="77777777" w:rsidR="00653AEC" w:rsidRPr="00F8567E" w:rsidRDefault="00653AEC" w:rsidP="00653AEC">
      <w:pPr>
        <w:pStyle w:val="ListParagraph"/>
        <w:spacing w:after="0" w:line="240" w:lineRule="auto"/>
        <w:rPr>
          <w:b/>
        </w:rPr>
      </w:pPr>
    </w:p>
    <w:p w14:paraId="6D29041F" w14:textId="77777777" w:rsidR="00653AEC" w:rsidRPr="00F8567E" w:rsidRDefault="00653AEC" w:rsidP="00653AEC">
      <w:pPr>
        <w:pStyle w:val="ListParagraph"/>
        <w:numPr>
          <w:ilvl w:val="0"/>
          <w:numId w:val="1"/>
        </w:numPr>
        <w:spacing w:after="0" w:line="240" w:lineRule="auto"/>
        <w:rPr>
          <w:b/>
        </w:rPr>
      </w:pPr>
      <w:r w:rsidRPr="00F8567E">
        <w:rPr>
          <w:b/>
        </w:rPr>
        <w:t>BACKGROUND</w:t>
      </w:r>
    </w:p>
    <w:p w14:paraId="752CA98E" w14:textId="1E0196AC" w:rsidR="00C955A4" w:rsidRDefault="00CF5DA5" w:rsidP="00C955A4">
      <w:pPr>
        <w:spacing w:after="0" w:line="300" w:lineRule="atLeast"/>
        <w:ind w:left="360"/>
        <w:jc w:val="both"/>
        <w:rPr>
          <w:rFonts w:eastAsia="Times New Roman" w:cs="Segoe UI"/>
          <w:lang w:eastAsia="en-GB"/>
        </w:rPr>
      </w:pPr>
      <w:r w:rsidRPr="00CF5DA5">
        <w:rPr>
          <w:rFonts w:eastAsia="Times New Roman" w:cs="Segoe UI"/>
          <w:lang w:eastAsia="en-GB"/>
        </w:rPr>
        <w:t xml:space="preserve">An effectiveness survey was undertaken to assess the </w:t>
      </w:r>
      <w:r w:rsidR="00274840">
        <w:rPr>
          <w:rFonts w:eastAsia="Times New Roman" w:cs="Segoe UI"/>
          <w:lang w:eastAsia="en-GB"/>
        </w:rPr>
        <w:t xml:space="preserve">WOD </w:t>
      </w:r>
      <w:r w:rsidRPr="00CF5DA5">
        <w:rPr>
          <w:rFonts w:eastAsia="Times New Roman" w:cs="Segoe UI"/>
          <w:lang w:eastAsia="en-GB"/>
        </w:rPr>
        <w:t>Committee's performance against its Terms of Reference and recognised good governance practice. Six anonymous responses were received, with all respondents rating the Committee positively across the scored questions. Feedback highlighted strengths in chairing, governance, scrutiny, assurance and risk oversight, while identifying a small number of opportunities to support continued development and improvement</w:t>
      </w:r>
      <w:r w:rsidR="00C955A4">
        <w:rPr>
          <w:rFonts w:eastAsia="Times New Roman" w:cs="Segoe UI"/>
          <w:lang w:eastAsia="en-GB"/>
        </w:rPr>
        <w:t>.</w:t>
      </w:r>
    </w:p>
    <w:p w14:paraId="6897DB7B" w14:textId="77777777" w:rsidR="00C955A4" w:rsidRDefault="00C955A4" w:rsidP="00C955A4">
      <w:pPr>
        <w:spacing w:after="0" w:line="240" w:lineRule="auto"/>
        <w:ind w:left="360"/>
        <w:jc w:val="both"/>
        <w:rPr>
          <w:rFonts w:eastAsia="Aptos"/>
          <w:kern w:val="2"/>
          <w14:ligatures w14:val="standardContextual"/>
        </w:rPr>
      </w:pPr>
    </w:p>
    <w:p w14:paraId="63C5D0A5" w14:textId="06077ECB" w:rsidR="00C955A4" w:rsidRDefault="00C955A4" w:rsidP="00C955A4">
      <w:pPr>
        <w:spacing w:after="0" w:line="240" w:lineRule="auto"/>
        <w:ind w:left="360"/>
        <w:jc w:val="both"/>
        <w:rPr>
          <w:rFonts w:eastAsia="Aptos"/>
          <w:kern w:val="2"/>
          <w14:ligatures w14:val="standardContextual"/>
        </w:rPr>
      </w:pPr>
      <w:r w:rsidRPr="00C955A4">
        <w:rPr>
          <w:rFonts w:eastAsia="Aptos"/>
          <w:kern w:val="2"/>
          <w14:ligatures w14:val="standardContextual"/>
        </w:rPr>
        <w:t>Members reported that the WOD Committee had a clear focus, an appropriate remit, and a good understanding of its key sources of assurance. Respondents felt that discussions were constructive, members provide meaningful challenge, and agendas broadly reflect the key areas of the Committee’s responsibilities. There was also strong agreement that the Committee understood its role and that service visits provided valuable opportunities to gain assurance and better understand operational challenges.</w:t>
      </w:r>
    </w:p>
    <w:p w14:paraId="3C17D5D8" w14:textId="77777777" w:rsidR="00C955A4" w:rsidRPr="00C955A4" w:rsidRDefault="00C955A4" w:rsidP="00C955A4">
      <w:pPr>
        <w:spacing w:after="0" w:line="240" w:lineRule="auto"/>
        <w:ind w:left="360"/>
        <w:jc w:val="both"/>
        <w:rPr>
          <w:rFonts w:eastAsia="Aptos"/>
          <w:kern w:val="2"/>
          <w14:ligatures w14:val="standardContextual"/>
        </w:rPr>
      </w:pPr>
    </w:p>
    <w:p w14:paraId="36E22A4D" w14:textId="77777777" w:rsidR="00C955A4" w:rsidRDefault="00C955A4" w:rsidP="00C955A4">
      <w:pPr>
        <w:spacing w:after="0" w:line="240" w:lineRule="auto"/>
        <w:ind w:left="360"/>
        <w:jc w:val="both"/>
        <w:rPr>
          <w:rFonts w:eastAsia="Aptos"/>
          <w:kern w:val="2"/>
          <w14:ligatures w14:val="standardContextual"/>
        </w:rPr>
      </w:pPr>
      <w:r w:rsidRPr="00C955A4">
        <w:rPr>
          <w:rFonts w:eastAsia="Aptos"/>
          <w:kern w:val="2"/>
          <w14:ligatures w14:val="standardContextual"/>
        </w:rPr>
        <w:t>Feedback relating to Committee working arrangements was particularly positive, with members recognising the balance of experience and expertise within the Committee, the regular consideration of key risks, and the alignment of the Committee's work with the Health Board's strategic objectives. Committee culture and behaviours were viewed favourably, with respondents highlighting positive engagement and effective scrutiny.</w:t>
      </w:r>
    </w:p>
    <w:p w14:paraId="5F830343" w14:textId="77777777" w:rsidR="00C955A4" w:rsidRPr="00C955A4" w:rsidRDefault="00C955A4" w:rsidP="00C955A4">
      <w:pPr>
        <w:spacing w:after="0" w:line="240" w:lineRule="auto"/>
        <w:ind w:left="360"/>
        <w:jc w:val="both"/>
        <w:rPr>
          <w:rFonts w:eastAsia="Aptos"/>
          <w:kern w:val="2"/>
          <w14:ligatures w14:val="standardContextual"/>
        </w:rPr>
      </w:pPr>
    </w:p>
    <w:p w14:paraId="1D7D9614" w14:textId="77777777" w:rsidR="00C955A4" w:rsidRDefault="00C955A4" w:rsidP="00C955A4">
      <w:pPr>
        <w:spacing w:after="0" w:line="240" w:lineRule="auto"/>
        <w:ind w:left="360"/>
        <w:jc w:val="both"/>
        <w:rPr>
          <w:rFonts w:eastAsia="Aptos"/>
          <w:kern w:val="2"/>
          <w14:ligatures w14:val="standardContextual"/>
        </w:rPr>
      </w:pPr>
      <w:r w:rsidRPr="00C955A4">
        <w:rPr>
          <w:rFonts w:eastAsia="Aptos"/>
          <w:kern w:val="2"/>
          <w14:ligatures w14:val="standardContextual"/>
        </w:rPr>
        <w:t>The quality of Committee papers and reporting arrangements were also well regarded. Members felt that papers generally support effective decision-making and assurance, and that reports to the Board provide appropriate oversight. However, some respondents suggested that further work could be undertaken to standardise the format and length of Committee reports to the Board and to ensure papers are consistently distributed within agreed timescales.</w:t>
      </w:r>
    </w:p>
    <w:p w14:paraId="4EFD069A" w14:textId="77777777" w:rsidR="00C955A4" w:rsidRPr="00C955A4" w:rsidRDefault="00C955A4" w:rsidP="00C955A4">
      <w:pPr>
        <w:spacing w:after="0" w:line="240" w:lineRule="auto"/>
        <w:ind w:left="360"/>
        <w:jc w:val="both"/>
        <w:rPr>
          <w:rFonts w:eastAsia="Aptos"/>
          <w:kern w:val="2"/>
          <w14:ligatures w14:val="standardContextual"/>
        </w:rPr>
      </w:pPr>
    </w:p>
    <w:p w14:paraId="75F34964" w14:textId="77777777" w:rsidR="00C955A4" w:rsidRPr="00C955A4" w:rsidRDefault="00C955A4" w:rsidP="00C955A4">
      <w:pPr>
        <w:spacing w:after="0" w:line="240" w:lineRule="auto"/>
        <w:ind w:left="360"/>
        <w:jc w:val="both"/>
        <w:rPr>
          <w:rFonts w:eastAsia="Aptos"/>
          <w:kern w:val="2"/>
          <w14:ligatures w14:val="standardContextual"/>
        </w:rPr>
      </w:pPr>
      <w:r w:rsidRPr="00C955A4">
        <w:rPr>
          <w:rFonts w:eastAsia="Aptos"/>
          <w:kern w:val="2"/>
          <w14:ligatures w14:val="standardContextual"/>
        </w:rPr>
        <w:t xml:space="preserve">Committee leadership received particularly strong feedback. Respondents expressed high levels of confidence in the Chair's ability to lead meetings effectively, facilitate open and balanced discussion, encourage participation from all members, and provide clear assurance </w:t>
      </w:r>
      <w:r w:rsidRPr="00C955A4">
        <w:rPr>
          <w:rFonts w:eastAsia="Aptos"/>
          <w:kern w:val="2"/>
          <w14:ligatures w14:val="standardContextual"/>
        </w:rPr>
        <w:lastRenderedPageBreak/>
        <w:t>to the Board. Several comments specifically highlighted the Chair's experience, visibility and approachable leadership style.</w:t>
      </w:r>
    </w:p>
    <w:p w14:paraId="6B0F8B99" w14:textId="77777777" w:rsidR="001414E7" w:rsidRDefault="001414E7" w:rsidP="00C955A4">
      <w:pPr>
        <w:spacing w:after="0" w:line="240" w:lineRule="auto"/>
        <w:ind w:left="360"/>
        <w:jc w:val="both"/>
        <w:rPr>
          <w:rFonts w:eastAsia="Aptos"/>
          <w:kern w:val="2"/>
          <w14:ligatures w14:val="standardContextual"/>
        </w:rPr>
      </w:pPr>
    </w:p>
    <w:p w14:paraId="11537026" w14:textId="08CE3D3A" w:rsidR="00C955A4" w:rsidRPr="00C955A4" w:rsidRDefault="00C955A4" w:rsidP="00C955A4">
      <w:pPr>
        <w:spacing w:after="0" w:line="240" w:lineRule="auto"/>
        <w:ind w:left="360"/>
        <w:jc w:val="both"/>
        <w:rPr>
          <w:rFonts w:eastAsia="Aptos"/>
          <w:kern w:val="2"/>
          <w14:ligatures w14:val="standardContextual"/>
        </w:rPr>
      </w:pPr>
      <w:r w:rsidRPr="00C955A4">
        <w:rPr>
          <w:rFonts w:eastAsia="Aptos"/>
          <w:kern w:val="2"/>
          <w14:ligatures w14:val="standardContextual"/>
        </w:rPr>
        <w:t>Whilst no significant concerns were identified, respondents highlighted opportunities to further strengthen the Committee's effectiveness through the development of an agreed minimum assurance data set, increased operational attendance where appropriate, a structured programme of annual service visits, and continued focus on timely circulation of papers.</w:t>
      </w:r>
    </w:p>
    <w:p w14:paraId="1B17B915" w14:textId="77777777" w:rsidR="00C955A4" w:rsidRDefault="00C955A4" w:rsidP="00C955A4">
      <w:pPr>
        <w:spacing w:after="0" w:line="240" w:lineRule="auto"/>
        <w:ind w:left="360"/>
        <w:jc w:val="both"/>
        <w:rPr>
          <w:rFonts w:eastAsia="Aptos"/>
          <w:kern w:val="2"/>
          <w14:ligatures w14:val="standardContextual"/>
        </w:rPr>
      </w:pPr>
    </w:p>
    <w:p w14:paraId="27595F5E" w14:textId="2267DFF5" w:rsidR="00C955A4" w:rsidRPr="00C955A4" w:rsidRDefault="00C955A4" w:rsidP="00C955A4">
      <w:pPr>
        <w:spacing w:after="0" w:line="240" w:lineRule="auto"/>
        <w:ind w:left="360"/>
        <w:jc w:val="both"/>
        <w:rPr>
          <w:rFonts w:ascii="Aptos" w:eastAsia="Aptos" w:hAnsi="Aptos"/>
          <w:kern w:val="2"/>
          <w14:ligatures w14:val="standardContextual"/>
        </w:rPr>
      </w:pPr>
      <w:r w:rsidRPr="00C955A4">
        <w:rPr>
          <w:rFonts w:eastAsia="Aptos"/>
          <w:kern w:val="2"/>
          <w14:ligatures w14:val="standardContextual"/>
        </w:rPr>
        <w:t xml:space="preserve">Overall, the survey findings indicate that the Committee was performing effectively, providing robust assurance to the Board, and maintaining a positive and constructive environment for governance and scrutiny. The feedback also provided </w:t>
      </w:r>
      <w:proofErr w:type="gramStart"/>
      <w:r w:rsidRPr="00C955A4">
        <w:rPr>
          <w:rFonts w:eastAsia="Aptos"/>
          <w:kern w:val="2"/>
          <w14:ligatures w14:val="standardContextual"/>
        </w:rPr>
        <w:t>a number of</w:t>
      </w:r>
      <w:proofErr w:type="gramEnd"/>
      <w:r w:rsidRPr="00C955A4">
        <w:rPr>
          <w:rFonts w:eastAsia="Aptos"/>
          <w:kern w:val="2"/>
          <w14:ligatures w14:val="standardContextual"/>
        </w:rPr>
        <w:t xml:space="preserve"> practical opportunities for continuous improvement during the coming year.</w:t>
      </w:r>
    </w:p>
    <w:p w14:paraId="6D290421" w14:textId="77777777" w:rsidR="00653AEC" w:rsidRPr="00F8567E" w:rsidRDefault="00653AEC" w:rsidP="00653AEC">
      <w:pPr>
        <w:pStyle w:val="ListParagraph"/>
        <w:spacing w:after="0" w:line="240" w:lineRule="auto"/>
        <w:rPr>
          <w:b/>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t>GOVERNANCE AND RISK ISSUES</w:t>
      </w:r>
    </w:p>
    <w:p w14:paraId="029ABE4A" w14:textId="5991FF6D" w:rsidR="007970C8" w:rsidRPr="007970C8" w:rsidRDefault="007970C8" w:rsidP="001C4A8F">
      <w:pPr>
        <w:spacing w:after="0" w:line="300" w:lineRule="atLeast"/>
        <w:ind w:left="360"/>
        <w:jc w:val="both"/>
        <w:rPr>
          <w:rFonts w:eastAsia="Times New Roman" w:cs="Segoe UI"/>
          <w:lang w:eastAsia="en-GB"/>
        </w:rPr>
      </w:pPr>
      <w:r w:rsidRPr="007970C8">
        <w:rPr>
          <w:rFonts w:eastAsia="Times New Roman" w:cs="Segoe UI"/>
          <w:lang w:eastAsia="en-GB"/>
        </w:rPr>
        <w:t xml:space="preserve">The survey identified no significant risks for the Health Board and provided positive assurance regarding the Committee’s effectiveness, governance and oversight arrangements. </w:t>
      </w:r>
    </w:p>
    <w:p w14:paraId="6D290426" w14:textId="77777777" w:rsidR="00653AEC" w:rsidRPr="00F8567E" w:rsidRDefault="00653AEC" w:rsidP="00653AEC">
      <w:pPr>
        <w:pStyle w:val="ListParagraph"/>
        <w:spacing w:after="0" w:line="240" w:lineRule="auto"/>
        <w:rPr>
          <w:b/>
        </w:rPr>
      </w:pPr>
    </w:p>
    <w:p w14:paraId="7D6248A7" w14:textId="03FA6B07" w:rsidR="00B50ABC" w:rsidRPr="00B50ABC"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 xml:space="preserve">OPEN AUDIT RECOMMENDATIONS </w:t>
      </w:r>
    </w:p>
    <w:p w14:paraId="5052B477" w14:textId="3FBFC018" w:rsidR="002F1BD3" w:rsidRPr="002F1BD3" w:rsidRDefault="002F1BD3" w:rsidP="001C4A8F">
      <w:pPr>
        <w:spacing w:after="0" w:line="300" w:lineRule="atLeast"/>
        <w:ind w:left="360"/>
        <w:jc w:val="both"/>
        <w:rPr>
          <w:rFonts w:eastAsia="Times New Roman" w:cs="Segoe UI"/>
          <w:lang w:eastAsia="en-GB"/>
        </w:rPr>
      </w:pPr>
      <w:r w:rsidRPr="002F1BD3">
        <w:rPr>
          <w:rFonts w:eastAsia="Times New Roman" w:cs="Segoe UI"/>
          <w:lang w:eastAsia="en-GB"/>
        </w:rPr>
        <w:t xml:space="preserve">There </w:t>
      </w:r>
      <w:proofErr w:type="gramStart"/>
      <w:r>
        <w:rPr>
          <w:rFonts w:eastAsia="Times New Roman" w:cs="Segoe UI"/>
          <w:lang w:eastAsia="en-GB"/>
        </w:rPr>
        <w:t>we</w:t>
      </w:r>
      <w:r w:rsidRPr="002F1BD3">
        <w:rPr>
          <w:rFonts w:eastAsia="Times New Roman" w:cs="Segoe UI"/>
          <w:lang w:eastAsia="en-GB"/>
        </w:rPr>
        <w:t>re</w:t>
      </w:r>
      <w:proofErr w:type="gramEnd"/>
      <w:r w:rsidRPr="002F1BD3">
        <w:rPr>
          <w:rFonts w:eastAsia="Times New Roman" w:cs="Segoe UI"/>
          <w:lang w:eastAsia="en-GB"/>
        </w:rPr>
        <w:t xml:space="preserve"> no open audit recommendations directly associated with the </w:t>
      </w:r>
      <w:r w:rsidR="000A19EF">
        <w:rPr>
          <w:rFonts w:eastAsia="Times New Roman" w:cs="Segoe UI"/>
          <w:lang w:eastAsia="en-GB"/>
        </w:rPr>
        <w:t xml:space="preserve">Bi-Annual </w:t>
      </w:r>
      <w:r w:rsidRPr="002F1BD3">
        <w:rPr>
          <w:rFonts w:eastAsia="Times New Roman" w:cs="Segoe UI"/>
          <w:lang w:eastAsia="en-GB"/>
        </w:rPr>
        <w:t xml:space="preserve">Committee Effectiveness Survey. </w:t>
      </w:r>
    </w:p>
    <w:p w14:paraId="2E68798D" w14:textId="77777777" w:rsidR="00B50ABC" w:rsidRPr="00B50ABC" w:rsidRDefault="00B50ABC" w:rsidP="00B50ABC">
      <w:pPr>
        <w:spacing w:after="0" w:line="240" w:lineRule="auto"/>
        <w:rPr>
          <w:b/>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68721EEA" w14:textId="35D48780" w:rsidR="002D41B2" w:rsidRPr="002D41B2" w:rsidRDefault="002D41B2" w:rsidP="002D41B2">
      <w:pPr>
        <w:spacing w:after="0" w:line="300" w:lineRule="atLeast"/>
        <w:ind w:left="360"/>
        <w:jc w:val="both"/>
        <w:rPr>
          <w:rFonts w:eastAsia="Times New Roman" w:cs="Segoe UI"/>
          <w:lang w:eastAsia="en-GB"/>
        </w:rPr>
      </w:pPr>
      <w:r w:rsidRPr="002D41B2">
        <w:rPr>
          <w:rFonts w:eastAsia="Times New Roman" w:cs="Segoe UI"/>
          <w:lang w:eastAsia="en-GB"/>
        </w:rPr>
        <w:t xml:space="preserve">There </w:t>
      </w:r>
      <w:r w:rsidR="00A627B9">
        <w:rPr>
          <w:rFonts w:eastAsia="Times New Roman" w:cs="Segoe UI"/>
          <w:lang w:eastAsia="en-GB"/>
        </w:rPr>
        <w:t>we</w:t>
      </w:r>
      <w:r w:rsidRPr="002D41B2">
        <w:rPr>
          <w:rFonts w:eastAsia="Times New Roman" w:cs="Segoe UI"/>
          <w:lang w:eastAsia="en-GB"/>
        </w:rPr>
        <w:t xml:space="preserve">re no direct financial implications arising from this report. </w:t>
      </w:r>
    </w:p>
    <w:p w14:paraId="6D290429" w14:textId="77777777" w:rsidR="00653AEC" w:rsidRPr="00F8567E" w:rsidRDefault="00653AEC" w:rsidP="00653AEC">
      <w:pPr>
        <w:pStyle w:val="ListParagraph"/>
        <w:spacing w:after="0" w:line="240" w:lineRule="auto"/>
        <w:rPr>
          <w:b/>
        </w:rPr>
      </w:pPr>
    </w:p>
    <w:p w14:paraId="6D29042A" w14:textId="77777777" w:rsidR="00653AEC" w:rsidRPr="00F8567E" w:rsidRDefault="00653AEC" w:rsidP="00653AEC">
      <w:pPr>
        <w:pStyle w:val="ListParagraph"/>
        <w:numPr>
          <w:ilvl w:val="0"/>
          <w:numId w:val="1"/>
        </w:numPr>
        <w:spacing w:after="0" w:line="240" w:lineRule="auto"/>
        <w:rPr>
          <w:b/>
        </w:rPr>
      </w:pPr>
      <w:r w:rsidRPr="00F8567E">
        <w:rPr>
          <w:b/>
        </w:rPr>
        <w:t>RECOMMENDATION</w:t>
      </w:r>
    </w:p>
    <w:p w14:paraId="56B91BA7" w14:textId="65669546" w:rsidR="00B508A8" w:rsidRDefault="00B508A8" w:rsidP="7656BC56">
      <w:pPr>
        <w:pStyle w:val="ListParagraph"/>
        <w:numPr>
          <w:ilvl w:val="0"/>
          <w:numId w:val="11"/>
        </w:numPr>
        <w:spacing w:after="0" w:line="300" w:lineRule="atLeast"/>
        <w:jc w:val="both"/>
        <w:rPr>
          <w:rFonts w:eastAsia="Times New Roman" w:cs="Segoe UI"/>
          <w:lang w:eastAsia="en-GB"/>
        </w:rPr>
      </w:pPr>
      <w:r w:rsidRPr="7656BC56">
        <w:rPr>
          <w:rFonts w:eastAsia="Times New Roman" w:cs="Segoe UI"/>
          <w:b/>
          <w:bCs/>
          <w:lang w:eastAsia="en-GB"/>
        </w:rPr>
        <w:t>Consider</w:t>
      </w:r>
      <w:r w:rsidRPr="7656BC56">
        <w:rPr>
          <w:rFonts w:eastAsia="Times New Roman" w:cs="Segoe UI"/>
          <w:lang w:eastAsia="en-GB"/>
        </w:rPr>
        <w:t xml:space="preserve"> the findings of the </w:t>
      </w:r>
      <w:r w:rsidR="53DA63FE" w:rsidRPr="7656BC56">
        <w:rPr>
          <w:rFonts w:eastAsia="Times New Roman" w:cs="Segoe UI"/>
          <w:lang w:eastAsia="en-GB"/>
        </w:rPr>
        <w:t>Bi-Annual WOD Committee</w:t>
      </w:r>
      <w:r w:rsidRPr="7656BC56">
        <w:rPr>
          <w:rFonts w:eastAsia="Times New Roman" w:cs="Segoe UI"/>
          <w:lang w:eastAsia="en-GB"/>
        </w:rPr>
        <w:t xml:space="preserve"> Effectiveness Survey 2026-2</w:t>
      </w:r>
      <w:r w:rsidR="000832E6" w:rsidRPr="7656BC56">
        <w:rPr>
          <w:rFonts w:eastAsia="Times New Roman" w:cs="Segoe UI"/>
          <w:lang w:eastAsia="en-GB"/>
        </w:rPr>
        <w:t>7;</w:t>
      </w:r>
    </w:p>
    <w:p w14:paraId="0BD54A03" w14:textId="15115E19" w:rsidR="00C955A4" w:rsidRPr="001414E7" w:rsidRDefault="00B508A8" w:rsidP="54D7CC5E">
      <w:pPr>
        <w:pStyle w:val="ListParagraph"/>
        <w:numPr>
          <w:ilvl w:val="0"/>
          <w:numId w:val="11"/>
        </w:numPr>
        <w:spacing w:after="0" w:line="300" w:lineRule="atLeast"/>
        <w:jc w:val="both"/>
        <w:rPr>
          <w:rFonts w:eastAsia="Times New Roman" w:cs="Segoe UI"/>
          <w:lang w:eastAsia="en-GB"/>
        </w:rPr>
      </w:pPr>
      <w:r w:rsidRPr="54D7CC5E">
        <w:rPr>
          <w:rFonts w:eastAsia="Times New Roman" w:cs="Segoe UI"/>
          <w:b/>
          <w:bCs/>
          <w:lang w:eastAsia="en-GB"/>
        </w:rPr>
        <w:t>Discuss</w:t>
      </w:r>
      <w:r w:rsidRPr="54D7CC5E">
        <w:rPr>
          <w:rFonts w:eastAsia="Times New Roman" w:cs="Segoe UI"/>
          <w:lang w:eastAsia="en-GB"/>
        </w:rPr>
        <w:t xml:space="preserve"> and </w:t>
      </w:r>
      <w:proofErr w:type="gramStart"/>
      <w:r w:rsidRPr="54D7CC5E">
        <w:rPr>
          <w:rFonts w:eastAsia="Times New Roman" w:cs="Segoe UI"/>
          <w:b/>
          <w:bCs/>
          <w:lang w:eastAsia="en-GB"/>
        </w:rPr>
        <w:t>Agree</w:t>
      </w:r>
      <w:proofErr w:type="gramEnd"/>
      <w:r w:rsidRPr="54D7CC5E">
        <w:rPr>
          <w:rFonts w:eastAsia="Times New Roman" w:cs="Segoe UI"/>
          <w:lang w:eastAsia="en-GB"/>
        </w:rPr>
        <w:t xml:space="preserve"> next steps and any action required.</w:t>
      </w:r>
    </w:p>
    <w:tbl>
      <w:tblPr>
        <w:tblStyle w:val="TableGrid"/>
        <w:tblpPr w:leftFromText="180" w:rightFromText="180" w:vertAnchor="text" w:horzAnchor="margin" w:tblpY="1555"/>
        <w:tblW w:w="9245" w:type="dxa"/>
        <w:tblLayout w:type="fixed"/>
        <w:tblLook w:val="04A0" w:firstRow="1" w:lastRow="0" w:firstColumn="1" w:lastColumn="0" w:noHBand="0" w:noVBand="1"/>
      </w:tblPr>
      <w:tblGrid>
        <w:gridCol w:w="1809"/>
        <w:gridCol w:w="5812"/>
        <w:gridCol w:w="1624"/>
      </w:tblGrid>
      <w:tr w:rsidR="00A6490D" w:rsidRPr="00BF72AC" w14:paraId="0A64062E" w14:textId="77777777" w:rsidTr="00A6490D">
        <w:tc>
          <w:tcPr>
            <w:tcW w:w="9245" w:type="dxa"/>
            <w:gridSpan w:val="3"/>
            <w:shd w:val="clear" w:color="auto" w:fill="163E64"/>
          </w:tcPr>
          <w:p w14:paraId="2BB99A5F" w14:textId="77777777" w:rsidR="00A6490D" w:rsidRPr="00BF72AC" w:rsidRDefault="00A6490D" w:rsidP="00A6490D">
            <w:pPr>
              <w:jc w:val="both"/>
              <w:rPr>
                <w:b/>
              </w:rPr>
            </w:pPr>
            <w:r>
              <w:rPr>
                <w:b/>
              </w:rPr>
              <w:t>Gov</w:t>
            </w:r>
            <w:r w:rsidRPr="00BF72AC">
              <w:rPr>
                <w:b/>
              </w:rPr>
              <w:t>ernance and Assurance</w:t>
            </w:r>
          </w:p>
        </w:tc>
      </w:tr>
      <w:tr w:rsidR="00A6490D" w:rsidRPr="00F8567E" w14:paraId="57B58EB5" w14:textId="77777777" w:rsidTr="00A6490D">
        <w:tc>
          <w:tcPr>
            <w:tcW w:w="9245" w:type="dxa"/>
            <w:gridSpan w:val="3"/>
            <w:shd w:val="clear" w:color="auto" w:fill="C1A775"/>
          </w:tcPr>
          <w:p w14:paraId="3A4DDA1E" w14:textId="77777777" w:rsidR="00A6490D" w:rsidRPr="00F8567E" w:rsidRDefault="00A6490D" w:rsidP="00A6490D">
            <w:pPr>
              <w:rPr>
                <w:b/>
              </w:rPr>
            </w:pPr>
            <w:r>
              <w:rPr>
                <w:b/>
              </w:rPr>
              <w:t>Strategic Objectives</w:t>
            </w:r>
          </w:p>
        </w:tc>
      </w:tr>
      <w:tr w:rsidR="00A6490D" w:rsidRPr="00F8567E" w14:paraId="057EDFCE" w14:textId="77777777" w:rsidTr="00A6490D">
        <w:tc>
          <w:tcPr>
            <w:tcW w:w="1809" w:type="dxa"/>
            <w:vMerge w:val="restart"/>
          </w:tcPr>
          <w:p w14:paraId="6B309F7A" w14:textId="77777777" w:rsidR="00A6490D" w:rsidRPr="00F8567E" w:rsidRDefault="00A6490D" w:rsidP="00A6490D">
            <w:pPr>
              <w:rPr>
                <w:b/>
              </w:rPr>
            </w:pPr>
            <w:r>
              <w:rPr>
                <w:b/>
              </w:rPr>
              <w:t xml:space="preserve">Strategic </w:t>
            </w:r>
            <w:r w:rsidRPr="00F8567E">
              <w:rPr>
                <w:b/>
              </w:rPr>
              <w:t>Objectives</w:t>
            </w:r>
          </w:p>
          <w:p w14:paraId="4362F079" w14:textId="77777777" w:rsidR="00A6490D" w:rsidRPr="00F8567E" w:rsidRDefault="00A6490D" w:rsidP="00A6490D">
            <w:pPr>
              <w:rPr>
                <w:b/>
              </w:rPr>
            </w:pPr>
            <w:r w:rsidRPr="00F8567E">
              <w:rPr>
                <w:b/>
                <w:i/>
              </w:rPr>
              <w:t>(please choose</w:t>
            </w:r>
            <w:r>
              <w:rPr>
                <w:b/>
                <w:i/>
              </w:rPr>
              <w:t xml:space="preserve"> </w:t>
            </w:r>
            <w:r>
              <w:rPr>
                <w:b/>
                <w:i/>
              </w:rPr>
              <w:lastRenderedPageBreak/>
              <w:t>which is impacted</w:t>
            </w:r>
            <w:r w:rsidRPr="00F8567E">
              <w:rPr>
                <w:b/>
                <w:i/>
              </w:rPr>
              <w:t>)</w:t>
            </w:r>
          </w:p>
        </w:tc>
        <w:tc>
          <w:tcPr>
            <w:tcW w:w="5812" w:type="dxa"/>
          </w:tcPr>
          <w:p w14:paraId="45B03430" w14:textId="77777777" w:rsidR="00A6490D" w:rsidRPr="00F8567E" w:rsidRDefault="00A6490D" w:rsidP="00A6490D">
            <w:r w:rsidRPr="006F02B9">
              <w:lastRenderedPageBreak/>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13CEF44D" w14:textId="77777777" w:rsidR="00A6490D" w:rsidRPr="00F8567E" w:rsidRDefault="00A6490D" w:rsidP="00A6490D">
                <w:pPr>
                  <w:jc w:val="center"/>
                </w:pPr>
                <w:r w:rsidRPr="00F8567E">
                  <w:rPr>
                    <w:rFonts w:ascii="Segoe UI Symbol" w:eastAsia="MS Gothic" w:hAnsi="Segoe UI Symbol" w:cs="Segoe UI Symbol"/>
                  </w:rPr>
                  <w:t>☐</w:t>
                </w:r>
              </w:p>
            </w:tc>
          </w:sdtContent>
        </w:sdt>
      </w:tr>
      <w:tr w:rsidR="00A6490D" w:rsidRPr="00F8567E" w14:paraId="47B00056" w14:textId="77777777" w:rsidTr="00A6490D">
        <w:tc>
          <w:tcPr>
            <w:tcW w:w="1809" w:type="dxa"/>
            <w:vMerge/>
          </w:tcPr>
          <w:p w14:paraId="6F5C8D4B" w14:textId="77777777" w:rsidR="00A6490D" w:rsidRPr="00F8567E" w:rsidRDefault="00A6490D" w:rsidP="00A6490D">
            <w:pPr>
              <w:rPr>
                <w:b/>
              </w:rPr>
            </w:pPr>
          </w:p>
        </w:tc>
        <w:tc>
          <w:tcPr>
            <w:tcW w:w="5812" w:type="dxa"/>
          </w:tcPr>
          <w:p w14:paraId="4CA55D92" w14:textId="77777777" w:rsidR="00A6490D" w:rsidRPr="00F8567E" w:rsidRDefault="00A6490D" w:rsidP="00A6490D">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7F039675" w14:textId="77777777" w:rsidR="00A6490D" w:rsidRPr="00F8567E" w:rsidRDefault="00A6490D" w:rsidP="00A6490D">
                <w:pPr>
                  <w:jc w:val="center"/>
                </w:pPr>
                <w:r w:rsidRPr="00F8567E">
                  <w:rPr>
                    <w:rFonts w:ascii="Segoe UI Symbol" w:eastAsia="MS Gothic" w:hAnsi="Segoe UI Symbol" w:cs="Segoe UI Symbol"/>
                  </w:rPr>
                  <w:t>☐</w:t>
                </w:r>
              </w:p>
            </w:tc>
          </w:sdtContent>
        </w:sdt>
      </w:tr>
      <w:tr w:rsidR="00A6490D" w:rsidRPr="00F8567E" w14:paraId="760DB982" w14:textId="77777777" w:rsidTr="00A6490D">
        <w:tc>
          <w:tcPr>
            <w:tcW w:w="1809" w:type="dxa"/>
            <w:vMerge/>
          </w:tcPr>
          <w:p w14:paraId="4609CA91" w14:textId="77777777" w:rsidR="00A6490D" w:rsidRPr="00F8567E" w:rsidRDefault="00A6490D" w:rsidP="00A6490D">
            <w:pPr>
              <w:rPr>
                <w:b/>
              </w:rPr>
            </w:pPr>
          </w:p>
        </w:tc>
        <w:tc>
          <w:tcPr>
            <w:tcW w:w="5812" w:type="dxa"/>
          </w:tcPr>
          <w:p w14:paraId="00AD0907" w14:textId="77777777" w:rsidR="00A6490D" w:rsidRPr="00F8567E" w:rsidRDefault="00A6490D" w:rsidP="00A6490D">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093FF7AF" w14:textId="77777777" w:rsidR="00A6490D" w:rsidRPr="00F8567E" w:rsidRDefault="00A6490D" w:rsidP="00A6490D">
                <w:pPr>
                  <w:jc w:val="center"/>
                </w:pPr>
                <w:r w:rsidRPr="00F8567E">
                  <w:rPr>
                    <w:rFonts w:ascii="Segoe UI Symbol" w:eastAsia="MS Gothic" w:hAnsi="Segoe UI Symbol" w:cs="Segoe UI Symbol"/>
                  </w:rPr>
                  <w:t>☐</w:t>
                </w:r>
              </w:p>
            </w:tc>
          </w:sdtContent>
        </w:sdt>
      </w:tr>
      <w:tr w:rsidR="00A6490D" w:rsidRPr="00F8567E" w14:paraId="28477740" w14:textId="77777777" w:rsidTr="00A6490D">
        <w:tc>
          <w:tcPr>
            <w:tcW w:w="1809" w:type="dxa"/>
            <w:vMerge/>
          </w:tcPr>
          <w:p w14:paraId="079299C4" w14:textId="77777777" w:rsidR="00A6490D" w:rsidRPr="00F8567E" w:rsidRDefault="00A6490D" w:rsidP="00A6490D">
            <w:pPr>
              <w:rPr>
                <w:b/>
              </w:rPr>
            </w:pPr>
          </w:p>
        </w:tc>
        <w:tc>
          <w:tcPr>
            <w:tcW w:w="5812" w:type="dxa"/>
          </w:tcPr>
          <w:p w14:paraId="1E21B4DE" w14:textId="77777777" w:rsidR="00A6490D" w:rsidRPr="00F8567E" w:rsidRDefault="00A6490D" w:rsidP="00A6490D">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0E247920" w14:textId="77777777" w:rsidR="00A6490D" w:rsidRPr="00F8567E" w:rsidRDefault="00A6490D" w:rsidP="00A6490D">
                <w:pPr>
                  <w:jc w:val="center"/>
                </w:pPr>
                <w:r w:rsidRPr="00F8567E">
                  <w:rPr>
                    <w:rFonts w:ascii="Segoe UI Symbol" w:eastAsia="MS Gothic" w:hAnsi="Segoe UI Symbol" w:cs="Segoe UI Symbol"/>
                  </w:rPr>
                  <w:t>☐</w:t>
                </w:r>
              </w:p>
            </w:tc>
          </w:sdtContent>
        </w:sdt>
      </w:tr>
      <w:tr w:rsidR="00A6490D" w:rsidRPr="00F8567E" w14:paraId="5903E392" w14:textId="77777777" w:rsidTr="00A6490D">
        <w:tc>
          <w:tcPr>
            <w:tcW w:w="1809" w:type="dxa"/>
            <w:vMerge/>
          </w:tcPr>
          <w:p w14:paraId="58B695AF" w14:textId="77777777" w:rsidR="00A6490D" w:rsidRPr="00F8567E" w:rsidRDefault="00A6490D" w:rsidP="00A6490D">
            <w:pPr>
              <w:rPr>
                <w:b/>
              </w:rPr>
            </w:pPr>
          </w:p>
        </w:tc>
        <w:tc>
          <w:tcPr>
            <w:tcW w:w="5812" w:type="dxa"/>
          </w:tcPr>
          <w:p w14:paraId="6F9946B1" w14:textId="77777777" w:rsidR="00A6490D" w:rsidRPr="00F8567E" w:rsidRDefault="00A6490D" w:rsidP="00A6490D">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6639F89F" w14:textId="77777777" w:rsidR="00A6490D" w:rsidRPr="00F8567E" w:rsidRDefault="00A6490D" w:rsidP="00A6490D">
                <w:pPr>
                  <w:jc w:val="center"/>
                </w:pPr>
                <w:r w:rsidRPr="00F8567E">
                  <w:rPr>
                    <w:rFonts w:ascii="Segoe UI Symbol" w:eastAsia="MS Gothic" w:hAnsi="Segoe UI Symbol" w:cs="Segoe UI Symbol"/>
                  </w:rPr>
                  <w:t>☐</w:t>
                </w:r>
              </w:p>
            </w:tc>
          </w:sdtContent>
        </w:sdt>
      </w:tr>
      <w:tr w:rsidR="00A6490D" w:rsidRPr="00F8567E" w14:paraId="4098D90E" w14:textId="77777777" w:rsidTr="00A6490D">
        <w:tc>
          <w:tcPr>
            <w:tcW w:w="9245" w:type="dxa"/>
            <w:gridSpan w:val="3"/>
            <w:shd w:val="clear" w:color="auto" w:fill="C1A775"/>
          </w:tcPr>
          <w:p w14:paraId="053E42E4" w14:textId="77777777" w:rsidR="00A6490D" w:rsidRPr="00F8567E" w:rsidRDefault="00A6490D" w:rsidP="00A6490D">
            <w:pPr>
              <w:rPr>
                <w:b/>
              </w:rPr>
            </w:pPr>
            <w:r w:rsidRPr="00F8567E">
              <w:rPr>
                <w:b/>
              </w:rPr>
              <w:t>Health and Care Standards</w:t>
            </w:r>
          </w:p>
        </w:tc>
      </w:tr>
      <w:tr w:rsidR="00A6490D" w:rsidRPr="00F8567E" w14:paraId="1F2CB212" w14:textId="77777777" w:rsidTr="00A6490D">
        <w:tc>
          <w:tcPr>
            <w:tcW w:w="1809" w:type="dxa"/>
            <w:vMerge w:val="restart"/>
          </w:tcPr>
          <w:p w14:paraId="42CBB8B7" w14:textId="77777777" w:rsidR="00A6490D" w:rsidRPr="00F8567E" w:rsidRDefault="00A6490D" w:rsidP="00A6490D">
            <w:r w:rsidRPr="00C55C8E">
              <w:rPr>
                <w:b/>
                <w:iCs/>
              </w:rPr>
              <w:t>Standards</w:t>
            </w:r>
            <w:r w:rsidRPr="00C55C8E">
              <w:rPr>
                <w:b/>
                <w:i/>
              </w:rPr>
              <w:t xml:space="preserve"> </w:t>
            </w:r>
            <w:r w:rsidRPr="00F8567E">
              <w:rPr>
                <w:b/>
                <w:i/>
              </w:rPr>
              <w:t>(please choose</w:t>
            </w:r>
            <w:r>
              <w:rPr>
                <w:b/>
                <w:i/>
              </w:rPr>
              <w:t xml:space="preserve"> which applies</w:t>
            </w:r>
            <w:r w:rsidRPr="00F8567E">
              <w:rPr>
                <w:b/>
                <w:i/>
              </w:rPr>
              <w:t>)</w:t>
            </w:r>
          </w:p>
        </w:tc>
        <w:tc>
          <w:tcPr>
            <w:tcW w:w="5812" w:type="dxa"/>
          </w:tcPr>
          <w:p w14:paraId="1C7A1B06" w14:textId="77777777" w:rsidR="00A6490D" w:rsidRPr="00F8567E" w:rsidRDefault="00A6490D" w:rsidP="00A6490D">
            <w:r w:rsidRPr="00DE4E74">
              <w:t>Safe Care</w:t>
            </w:r>
          </w:p>
        </w:tc>
        <w:sdt>
          <w:sdtPr>
            <w:id w:val="937573542"/>
            <w14:checkbox>
              <w14:checked w14:val="0"/>
              <w14:checkedState w14:val="2612" w14:font="MS Gothic"/>
              <w14:uncheckedState w14:val="2610" w14:font="MS Gothic"/>
            </w14:checkbox>
          </w:sdtPr>
          <w:sdtEndPr/>
          <w:sdtContent>
            <w:tc>
              <w:tcPr>
                <w:tcW w:w="1624" w:type="dxa"/>
              </w:tcPr>
              <w:p w14:paraId="136B8727" w14:textId="77777777" w:rsidR="00A6490D" w:rsidRPr="00F8567E" w:rsidRDefault="00A6490D" w:rsidP="00A6490D">
                <w:pPr>
                  <w:jc w:val="center"/>
                </w:pPr>
                <w:r w:rsidRPr="00F8567E">
                  <w:rPr>
                    <w:rFonts w:ascii="Segoe UI Symbol" w:eastAsia="MS Gothic" w:hAnsi="Segoe UI Symbol" w:cs="Segoe UI Symbol"/>
                  </w:rPr>
                  <w:t>☐</w:t>
                </w:r>
              </w:p>
            </w:tc>
          </w:sdtContent>
        </w:sdt>
      </w:tr>
      <w:tr w:rsidR="00A6490D" w:rsidRPr="00F8567E" w14:paraId="1D6B9776" w14:textId="77777777" w:rsidTr="00A6490D">
        <w:tc>
          <w:tcPr>
            <w:tcW w:w="1809" w:type="dxa"/>
            <w:vMerge/>
          </w:tcPr>
          <w:p w14:paraId="10B81A48" w14:textId="77777777" w:rsidR="00A6490D" w:rsidRPr="00F8567E" w:rsidRDefault="00A6490D" w:rsidP="00A6490D">
            <w:pPr>
              <w:rPr>
                <w:b/>
              </w:rPr>
            </w:pPr>
          </w:p>
        </w:tc>
        <w:tc>
          <w:tcPr>
            <w:tcW w:w="5812" w:type="dxa"/>
          </w:tcPr>
          <w:p w14:paraId="01D50969" w14:textId="77777777" w:rsidR="00A6490D" w:rsidRPr="00F8567E" w:rsidRDefault="00A6490D" w:rsidP="00A6490D">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4D6BF09" w14:textId="77777777" w:rsidR="00A6490D" w:rsidRPr="00F8567E" w:rsidRDefault="00A6490D" w:rsidP="00A6490D">
                <w:pPr>
                  <w:jc w:val="center"/>
                  <w:rPr>
                    <w:b/>
                  </w:rPr>
                </w:pPr>
                <w:r w:rsidRPr="00F8567E">
                  <w:rPr>
                    <w:rFonts w:ascii="Segoe UI Symbol" w:eastAsia="MS Gothic" w:hAnsi="Segoe UI Symbol" w:cs="Segoe UI Symbol"/>
                  </w:rPr>
                  <w:t>☐</w:t>
                </w:r>
              </w:p>
            </w:tc>
          </w:sdtContent>
        </w:sdt>
      </w:tr>
      <w:tr w:rsidR="00A6490D" w:rsidRPr="00F8567E" w14:paraId="4BE27273" w14:textId="77777777" w:rsidTr="00A6490D">
        <w:tc>
          <w:tcPr>
            <w:tcW w:w="1809" w:type="dxa"/>
            <w:vMerge/>
          </w:tcPr>
          <w:p w14:paraId="439E5685" w14:textId="77777777" w:rsidR="00A6490D" w:rsidRPr="00F8567E" w:rsidRDefault="00A6490D" w:rsidP="00A6490D">
            <w:pPr>
              <w:rPr>
                <w:b/>
              </w:rPr>
            </w:pPr>
          </w:p>
        </w:tc>
        <w:tc>
          <w:tcPr>
            <w:tcW w:w="5812" w:type="dxa"/>
          </w:tcPr>
          <w:p w14:paraId="2C69FF30" w14:textId="77777777" w:rsidR="00A6490D" w:rsidRPr="00F8567E" w:rsidRDefault="00A6490D" w:rsidP="00A6490D">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14:paraId="796FAA3A" w14:textId="77777777" w:rsidR="00A6490D" w:rsidRPr="00F8567E" w:rsidRDefault="00A6490D" w:rsidP="00A6490D">
                <w:pPr>
                  <w:jc w:val="center"/>
                  <w:rPr>
                    <w:b/>
                  </w:rPr>
                </w:pPr>
                <w:r w:rsidRPr="00F8567E">
                  <w:rPr>
                    <w:rFonts w:ascii="Segoe UI Symbol" w:eastAsia="MS Gothic" w:hAnsi="Segoe UI Symbol" w:cs="Segoe UI Symbol"/>
                  </w:rPr>
                  <w:t>☐</w:t>
                </w:r>
              </w:p>
            </w:tc>
          </w:sdtContent>
        </w:sdt>
      </w:tr>
      <w:tr w:rsidR="00A6490D" w:rsidRPr="00F8567E" w14:paraId="036C53CB" w14:textId="77777777" w:rsidTr="00A6490D">
        <w:tc>
          <w:tcPr>
            <w:tcW w:w="1809" w:type="dxa"/>
            <w:vMerge/>
          </w:tcPr>
          <w:p w14:paraId="494D7786" w14:textId="77777777" w:rsidR="00A6490D" w:rsidRPr="00F8567E" w:rsidRDefault="00A6490D" w:rsidP="00A6490D">
            <w:pPr>
              <w:rPr>
                <w:b/>
              </w:rPr>
            </w:pPr>
          </w:p>
        </w:tc>
        <w:tc>
          <w:tcPr>
            <w:tcW w:w="5812" w:type="dxa"/>
          </w:tcPr>
          <w:p w14:paraId="3BEF300A" w14:textId="77777777" w:rsidR="00A6490D" w:rsidRPr="00F8567E" w:rsidRDefault="00A6490D" w:rsidP="00A6490D">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212B9BC" w14:textId="77777777" w:rsidR="00A6490D" w:rsidRPr="00F8567E" w:rsidRDefault="00A6490D" w:rsidP="00A6490D">
                <w:pPr>
                  <w:jc w:val="center"/>
                  <w:rPr>
                    <w:b/>
                  </w:rPr>
                </w:pPr>
                <w:r w:rsidRPr="00F8567E">
                  <w:rPr>
                    <w:rFonts w:ascii="Segoe UI Symbol" w:eastAsia="MS Gothic" w:hAnsi="Segoe UI Symbol" w:cs="Segoe UI Symbol"/>
                  </w:rPr>
                  <w:t>☐</w:t>
                </w:r>
              </w:p>
            </w:tc>
          </w:sdtContent>
        </w:sdt>
      </w:tr>
      <w:tr w:rsidR="00A6490D" w:rsidRPr="00F8567E" w14:paraId="3A16337D" w14:textId="77777777" w:rsidTr="00A6490D">
        <w:tc>
          <w:tcPr>
            <w:tcW w:w="1809" w:type="dxa"/>
            <w:vMerge/>
          </w:tcPr>
          <w:p w14:paraId="6DD734D6" w14:textId="77777777" w:rsidR="00A6490D" w:rsidRPr="00F8567E" w:rsidRDefault="00A6490D" w:rsidP="00A6490D">
            <w:pPr>
              <w:rPr>
                <w:b/>
              </w:rPr>
            </w:pPr>
          </w:p>
        </w:tc>
        <w:tc>
          <w:tcPr>
            <w:tcW w:w="5812" w:type="dxa"/>
          </w:tcPr>
          <w:p w14:paraId="7412E861" w14:textId="77777777" w:rsidR="00A6490D" w:rsidRPr="00F8567E" w:rsidRDefault="00A6490D" w:rsidP="00A6490D">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1469CE26" w14:textId="77777777" w:rsidR="00A6490D" w:rsidRPr="00F8567E" w:rsidRDefault="00A6490D" w:rsidP="00A6490D">
                <w:pPr>
                  <w:jc w:val="center"/>
                  <w:rPr>
                    <w:b/>
                  </w:rPr>
                </w:pPr>
                <w:r w:rsidRPr="00F8567E">
                  <w:rPr>
                    <w:rFonts w:ascii="Segoe UI Symbol" w:eastAsia="MS Gothic" w:hAnsi="Segoe UI Symbol" w:cs="Segoe UI Symbol"/>
                  </w:rPr>
                  <w:t>☐</w:t>
                </w:r>
              </w:p>
            </w:tc>
          </w:sdtContent>
        </w:sdt>
      </w:tr>
      <w:tr w:rsidR="00A6490D" w:rsidRPr="00F8567E" w14:paraId="19FD399C" w14:textId="77777777" w:rsidTr="00A6490D">
        <w:tc>
          <w:tcPr>
            <w:tcW w:w="1809" w:type="dxa"/>
            <w:vMerge/>
          </w:tcPr>
          <w:p w14:paraId="00C21848" w14:textId="77777777" w:rsidR="00A6490D" w:rsidRPr="00F8567E" w:rsidRDefault="00A6490D" w:rsidP="00A6490D">
            <w:pPr>
              <w:rPr>
                <w:b/>
              </w:rPr>
            </w:pPr>
          </w:p>
        </w:tc>
        <w:tc>
          <w:tcPr>
            <w:tcW w:w="5812" w:type="dxa"/>
          </w:tcPr>
          <w:p w14:paraId="312A3BC7" w14:textId="77777777" w:rsidR="00A6490D" w:rsidRPr="00F8567E" w:rsidRDefault="00A6490D" w:rsidP="00A6490D">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14:paraId="3C440EEC" w14:textId="77777777" w:rsidR="00A6490D" w:rsidRPr="00F8567E" w:rsidRDefault="00A6490D" w:rsidP="00A6490D">
                <w:pPr>
                  <w:jc w:val="center"/>
                  <w:rPr>
                    <w:b/>
                  </w:rPr>
                </w:pPr>
                <w:r w:rsidRPr="00F8567E">
                  <w:rPr>
                    <w:rFonts w:ascii="Segoe UI Symbol" w:eastAsia="MS Gothic" w:hAnsi="Segoe UI Symbol" w:cs="Segoe UI Symbol"/>
                  </w:rPr>
                  <w:t>☐</w:t>
                </w:r>
              </w:p>
            </w:tc>
          </w:sdtContent>
        </w:sdt>
      </w:tr>
      <w:tr w:rsidR="00A6490D" w:rsidRPr="00F8567E" w14:paraId="616CBCF9" w14:textId="77777777" w:rsidTr="00A6490D">
        <w:tc>
          <w:tcPr>
            <w:tcW w:w="1809" w:type="dxa"/>
            <w:vMerge/>
          </w:tcPr>
          <w:p w14:paraId="2297C494" w14:textId="77777777" w:rsidR="00A6490D" w:rsidRPr="00F8567E" w:rsidRDefault="00A6490D" w:rsidP="00A6490D">
            <w:pPr>
              <w:rPr>
                <w:b/>
              </w:rPr>
            </w:pPr>
          </w:p>
        </w:tc>
        <w:tc>
          <w:tcPr>
            <w:tcW w:w="5812" w:type="dxa"/>
          </w:tcPr>
          <w:p w14:paraId="335D305E" w14:textId="77777777" w:rsidR="00A6490D" w:rsidRPr="00F8567E" w:rsidRDefault="00A6490D" w:rsidP="00A6490D">
            <w:pPr>
              <w:rPr>
                <w:b/>
              </w:rPr>
            </w:pPr>
            <w:r w:rsidRPr="00DE4E74">
              <w:t>Staff and Resources</w:t>
            </w:r>
          </w:p>
        </w:tc>
        <w:sdt>
          <w:sdtPr>
            <w:id w:val="-1357344251"/>
            <w14:checkbox>
              <w14:checked w14:val="0"/>
              <w14:checkedState w14:val="2612" w14:font="MS Gothic"/>
              <w14:uncheckedState w14:val="2610" w14:font="MS Gothic"/>
            </w14:checkbox>
          </w:sdtPr>
          <w:sdtEndPr/>
          <w:sdtContent>
            <w:tc>
              <w:tcPr>
                <w:tcW w:w="1624" w:type="dxa"/>
              </w:tcPr>
              <w:p w14:paraId="19154E62" w14:textId="77777777" w:rsidR="00A6490D" w:rsidRPr="00F8567E" w:rsidRDefault="00A6490D" w:rsidP="00A6490D">
                <w:pPr>
                  <w:jc w:val="center"/>
                  <w:rPr>
                    <w:b/>
                  </w:rPr>
                </w:pPr>
                <w:r w:rsidRPr="00F8567E">
                  <w:rPr>
                    <w:rFonts w:ascii="Segoe UI Symbol" w:eastAsia="MS Gothic" w:hAnsi="Segoe UI Symbol" w:cs="Segoe UI Symbol"/>
                  </w:rPr>
                  <w:t>☐</w:t>
                </w:r>
              </w:p>
            </w:tc>
          </w:sdtContent>
        </w:sdt>
      </w:tr>
      <w:tr w:rsidR="00A6490D" w:rsidRPr="00F8567E" w14:paraId="4DBA3337" w14:textId="77777777" w:rsidTr="00A6490D">
        <w:tc>
          <w:tcPr>
            <w:tcW w:w="1809" w:type="dxa"/>
            <w:vMerge w:val="restart"/>
          </w:tcPr>
          <w:p w14:paraId="239A7F37" w14:textId="77777777" w:rsidR="00A6490D" w:rsidRPr="00F8567E" w:rsidRDefault="00A6490D" w:rsidP="00A6490D">
            <w:pPr>
              <w:rPr>
                <w:b/>
              </w:rPr>
            </w:pPr>
            <w:r>
              <w:rPr>
                <w:b/>
                <w:iCs/>
              </w:rPr>
              <w:t>Enabler</w:t>
            </w:r>
            <w:r w:rsidRPr="00C55C8E">
              <w:rPr>
                <w:b/>
                <w:iCs/>
              </w:rPr>
              <w:t>s</w:t>
            </w:r>
            <w:r w:rsidRPr="00C55C8E">
              <w:rPr>
                <w:b/>
                <w:i/>
              </w:rPr>
              <w:t xml:space="preserve"> </w:t>
            </w:r>
            <w:r w:rsidRPr="00F8567E">
              <w:rPr>
                <w:b/>
                <w:i/>
              </w:rPr>
              <w:t>(please choose</w:t>
            </w:r>
            <w:r>
              <w:rPr>
                <w:b/>
                <w:i/>
              </w:rPr>
              <w:t xml:space="preserve"> which applies</w:t>
            </w:r>
            <w:r w:rsidRPr="00F8567E">
              <w:rPr>
                <w:b/>
                <w:i/>
              </w:rPr>
              <w:t>)</w:t>
            </w:r>
          </w:p>
        </w:tc>
        <w:tc>
          <w:tcPr>
            <w:tcW w:w="5812" w:type="dxa"/>
          </w:tcPr>
          <w:p w14:paraId="790F23E3" w14:textId="77777777" w:rsidR="00A6490D" w:rsidRPr="00925DA1" w:rsidRDefault="00A6490D" w:rsidP="00A6490D">
            <w:r w:rsidRPr="00925DA1">
              <w:t>Whole Systems Approach</w:t>
            </w:r>
          </w:p>
        </w:tc>
        <w:sdt>
          <w:sdtPr>
            <w:id w:val="1760019172"/>
            <w14:checkbox>
              <w14:checked w14:val="0"/>
              <w14:checkedState w14:val="2612" w14:font="MS Gothic"/>
              <w14:uncheckedState w14:val="2610" w14:font="MS Gothic"/>
            </w14:checkbox>
          </w:sdtPr>
          <w:sdtEndPr/>
          <w:sdtContent>
            <w:tc>
              <w:tcPr>
                <w:tcW w:w="1624" w:type="dxa"/>
              </w:tcPr>
              <w:p w14:paraId="54E0C389" w14:textId="77777777" w:rsidR="00A6490D" w:rsidRDefault="00A6490D" w:rsidP="00A6490D">
                <w:pPr>
                  <w:jc w:val="center"/>
                </w:pPr>
                <w:r w:rsidRPr="007C5421">
                  <w:rPr>
                    <w:rFonts w:ascii="Segoe UI Symbol" w:eastAsia="MS Gothic" w:hAnsi="Segoe UI Symbol" w:cs="Segoe UI Symbol"/>
                  </w:rPr>
                  <w:t>☐</w:t>
                </w:r>
              </w:p>
            </w:tc>
          </w:sdtContent>
        </w:sdt>
      </w:tr>
      <w:tr w:rsidR="00A6490D" w:rsidRPr="00F8567E" w14:paraId="2669975D" w14:textId="77777777" w:rsidTr="00A6490D">
        <w:tc>
          <w:tcPr>
            <w:tcW w:w="1809" w:type="dxa"/>
            <w:vMerge/>
          </w:tcPr>
          <w:p w14:paraId="7B4B93A7" w14:textId="77777777" w:rsidR="00A6490D" w:rsidRPr="00F8567E" w:rsidRDefault="00A6490D" w:rsidP="00A6490D">
            <w:pPr>
              <w:rPr>
                <w:b/>
              </w:rPr>
            </w:pPr>
          </w:p>
        </w:tc>
        <w:tc>
          <w:tcPr>
            <w:tcW w:w="5812" w:type="dxa"/>
          </w:tcPr>
          <w:p w14:paraId="1D6C633C" w14:textId="77777777" w:rsidR="00A6490D" w:rsidRPr="00925DA1" w:rsidRDefault="00A6490D" w:rsidP="00A6490D">
            <w:r w:rsidRPr="00925DA1">
              <w:t>Leadership</w:t>
            </w:r>
          </w:p>
        </w:tc>
        <w:sdt>
          <w:sdtPr>
            <w:id w:val="2117096538"/>
            <w14:checkbox>
              <w14:checked w14:val="0"/>
              <w14:checkedState w14:val="2612" w14:font="MS Gothic"/>
              <w14:uncheckedState w14:val="2610" w14:font="MS Gothic"/>
            </w14:checkbox>
          </w:sdtPr>
          <w:sdtEndPr/>
          <w:sdtContent>
            <w:tc>
              <w:tcPr>
                <w:tcW w:w="1624" w:type="dxa"/>
              </w:tcPr>
              <w:p w14:paraId="6227A81F" w14:textId="77777777" w:rsidR="00A6490D" w:rsidRDefault="00A6490D" w:rsidP="00A6490D">
                <w:pPr>
                  <w:jc w:val="center"/>
                </w:pPr>
                <w:r w:rsidRPr="007C5421">
                  <w:rPr>
                    <w:rFonts w:ascii="Segoe UI Symbol" w:eastAsia="MS Gothic" w:hAnsi="Segoe UI Symbol" w:cs="Segoe UI Symbol"/>
                  </w:rPr>
                  <w:t>☐</w:t>
                </w:r>
              </w:p>
            </w:tc>
          </w:sdtContent>
        </w:sdt>
      </w:tr>
      <w:tr w:rsidR="00A6490D" w:rsidRPr="00F8567E" w14:paraId="706D9FFE" w14:textId="77777777" w:rsidTr="00A6490D">
        <w:tc>
          <w:tcPr>
            <w:tcW w:w="1809" w:type="dxa"/>
            <w:vMerge/>
          </w:tcPr>
          <w:p w14:paraId="3BE0860E" w14:textId="77777777" w:rsidR="00A6490D" w:rsidRPr="00F8567E" w:rsidRDefault="00A6490D" w:rsidP="00A6490D">
            <w:pPr>
              <w:rPr>
                <w:b/>
              </w:rPr>
            </w:pPr>
          </w:p>
        </w:tc>
        <w:tc>
          <w:tcPr>
            <w:tcW w:w="5812" w:type="dxa"/>
          </w:tcPr>
          <w:p w14:paraId="2F839490" w14:textId="77777777" w:rsidR="00A6490D" w:rsidRPr="00925DA1" w:rsidRDefault="00A6490D" w:rsidP="00A6490D">
            <w:r w:rsidRPr="00925DA1">
              <w:t>Workforce</w:t>
            </w:r>
          </w:p>
        </w:tc>
        <w:sdt>
          <w:sdtPr>
            <w:id w:val="-1282257052"/>
            <w14:checkbox>
              <w14:checked w14:val="0"/>
              <w14:checkedState w14:val="2612" w14:font="MS Gothic"/>
              <w14:uncheckedState w14:val="2610" w14:font="MS Gothic"/>
            </w14:checkbox>
          </w:sdtPr>
          <w:sdtEndPr/>
          <w:sdtContent>
            <w:tc>
              <w:tcPr>
                <w:tcW w:w="1624" w:type="dxa"/>
              </w:tcPr>
              <w:p w14:paraId="65E72B1B" w14:textId="77777777" w:rsidR="00A6490D" w:rsidRDefault="00A6490D" w:rsidP="00A6490D">
                <w:pPr>
                  <w:jc w:val="center"/>
                </w:pPr>
                <w:r w:rsidRPr="007C5421">
                  <w:rPr>
                    <w:rFonts w:ascii="Segoe UI Symbol" w:eastAsia="MS Gothic" w:hAnsi="Segoe UI Symbol" w:cs="Segoe UI Symbol"/>
                  </w:rPr>
                  <w:t>☐</w:t>
                </w:r>
              </w:p>
            </w:tc>
          </w:sdtContent>
        </w:sdt>
      </w:tr>
      <w:tr w:rsidR="00A6490D" w:rsidRPr="00F8567E" w14:paraId="5375DFCB" w14:textId="77777777" w:rsidTr="00A6490D">
        <w:tc>
          <w:tcPr>
            <w:tcW w:w="1809" w:type="dxa"/>
            <w:vMerge/>
          </w:tcPr>
          <w:p w14:paraId="389FD6C6" w14:textId="77777777" w:rsidR="00A6490D" w:rsidRPr="00F8567E" w:rsidRDefault="00A6490D" w:rsidP="00A6490D">
            <w:pPr>
              <w:rPr>
                <w:b/>
              </w:rPr>
            </w:pPr>
          </w:p>
        </w:tc>
        <w:tc>
          <w:tcPr>
            <w:tcW w:w="5812" w:type="dxa"/>
          </w:tcPr>
          <w:p w14:paraId="66FF3B60" w14:textId="77777777" w:rsidR="00A6490D" w:rsidRPr="00925DA1" w:rsidRDefault="00A6490D" w:rsidP="00A6490D">
            <w:r w:rsidRPr="00925DA1">
              <w:t>Culture</w:t>
            </w:r>
          </w:p>
        </w:tc>
        <w:sdt>
          <w:sdtPr>
            <w:id w:val="617871883"/>
            <w14:checkbox>
              <w14:checked w14:val="0"/>
              <w14:checkedState w14:val="2612" w14:font="MS Gothic"/>
              <w14:uncheckedState w14:val="2610" w14:font="MS Gothic"/>
            </w14:checkbox>
          </w:sdtPr>
          <w:sdtEndPr/>
          <w:sdtContent>
            <w:tc>
              <w:tcPr>
                <w:tcW w:w="1624" w:type="dxa"/>
              </w:tcPr>
              <w:p w14:paraId="6895BCB8" w14:textId="77777777" w:rsidR="00A6490D" w:rsidRDefault="00A6490D" w:rsidP="00A6490D">
                <w:pPr>
                  <w:jc w:val="center"/>
                </w:pPr>
                <w:r w:rsidRPr="007C5421">
                  <w:rPr>
                    <w:rFonts w:ascii="Segoe UI Symbol" w:eastAsia="MS Gothic" w:hAnsi="Segoe UI Symbol" w:cs="Segoe UI Symbol"/>
                  </w:rPr>
                  <w:t>☐</w:t>
                </w:r>
              </w:p>
            </w:tc>
          </w:sdtContent>
        </w:sdt>
      </w:tr>
      <w:tr w:rsidR="00A6490D" w:rsidRPr="00F8567E" w14:paraId="7A18850D" w14:textId="77777777" w:rsidTr="00A6490D">
        <w:tc>
          <w:tcPr>
            <w:tcW w:w="1809" w:type="dxa"/>
            <w:vMerge/>
          </w:tcPr>
          <w:p w14:paraId="6C175FBC" w14:textId="77777777" w:rsidR="00A6490D" w:rsidRPr="00F8567E" w:rsidRDefault="00A6490D" w:rsidP="00A6490D">
            <w:pPr>
              <w:rPr>
                <w:b/>
              </w:rPr>
            </w:pPr>
          </w:p>
        </w:tc>
        <w:tc>
          <w:tcPr>
            <w:tcW w:w="5812" w:type="dxa"/>
          </w:tcPr>
          <w:p w14:paraId="57C0AC34" w14:textId="77777777" w:rsidR="00A6490D" w:rsidRPr="00925DA1" w:rsidRDefault="00A6490D" w:rsidP="00A6490D">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159B18F1" w14:textId="77777777" w:rsidR="00A6490D" w:rsidRDefault="00A6490D" w:rsidP="00A6490D">
                <w:pPr>
                  <w:jc w:val="center"/>
                </w:pPr>
                <w:r w:rsidRPr="007C5421">
                  <w:rPr>
                    <w:rFonts w:ascii="Segoe UI Symbol" w:eastAsia="MS Gothic" w:hAnsi="Segoe UI Symbol" w:cs="Segoe UI Symbol"/>
                  </w:rPr>
                  <w:t>☐</w:t>
                </w:r>
              </w:p>
            </w:tc>
          </w:sdtContent>
        </w:sdt>
      </w:tr>
      <w:tr w:rsidR="00A6490D" w:rsidRPr="00F8567E" w14:paraId="08D7D1C0" w14:textId="77777777" w:rsidTr="00A6490D">
        <w:tc>
          <w:tcPr>
            <w:tcW w:w="1809" w:type="dxa"/>
            <w:vMerge/>
          </w:tcPr>
          <w:p w14:paraId="19B54A12" w14:textId="77777777" w:rsidR="00A6490D" w:rsidRPr="00F8567E" w:rsidRDefault="00A6490D" w:rsidP="00A6490D">
            <w:pPr>
              <w:rPr>
                <w:b/>
              </w:rPr>
            </w:pPr>
          </w:p>
        </w:tc>
        <w:tc>
          <w:tcPr>
            <w:tcW w:w="5812" w:type="dxa"/>
          </w:tcPr>
          <w:p w14:paraId="5AE7623D" w14:textId="77777777" w:rsidR="00A6490D" w:rsidRPr="00925DA1" w:rsidRDefault="00A6490D" w:rsidP="00A6490D">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79B0A5DC" w14:textId="77777777" w:rsidR="00A6490D" w:rsidRDefault="00A6490D" w:rsidP="00A6490D">
                <w:pPr>
                  <w:jc w:val="center"/>
                </w:pPr>
                <w:r w:rsidRPr="007C5421">
                  <w:rPr>
                    <w:rFonts w:ascii="Segoe UI Symbol" w:eastAsia="MS Gothic" w:hAnsi="Segoe UI Symbol" w:cs="Segoe UI Symbol"/>
                  </w:rPr>
                  <w:t>☐</w:t>
                </w:r>
              </w:p>
            </w:tc>
          </w:sdtContent>
        </w:sdt>
      </w:tr>
      <w:tr w:rsidR="00A6490D" w:rsidRPr="00F8567E" w14:paraId="578908FB" w14:textId="77777777" w:rsidTr="00A6490D">
        <w:tc>
          <w:tcPr>
            <w:tcW w:w="9245" w:type="dxa"/>
            <w:gridSpan w:val="3"/>
            <w:shd w:val="clear" w:color="auto" w:fill="C1A775"/>
          </w:tcPr>
          <w:p w14:paraId="5A966AB8" w14:textId="77777777" w:rsidR="00A6490D" w:rsidRPr="00F8567E" w:rsidRDefault="00A6490D" w:rsidP="00A6490D">
            <w:pPr>
              <w:rPr>
                <w:b/>
              </w:rPr>
            </w:pPr>
            <w:r w:rsidRPr="008267FB">
              <w:rPr>
                <w:b/>
              </w:rPr>
              <w:t>Quality, Safety and Patient Experience</w:t>
            </w:r>
          </w:p>
        </w:tc>
      </w:tr>
      <w:tr w:rsidR="00A6490D" w:rsidRPr="00F8567E" w14:paraId="5AAB56E6" w14:textId="77777777" w:rsidTr="00A6490D">
        <w:tc>
          <w:tcPr>
            <w:tcW w:w="9245" w:type="dxa"/>
            <w:gridSpan w:val="3"/>
          </w:tcPr>
          <w:p w14:paraId="3F2A73DA" w14:textId="77777777" w:rsidR="00A6490D" w:rsidRPr="009C5BBE" w:rsidRDefault="00A6490D" w:rsidP="00A6490D">
            <w:pPr>
              <w:jc w:val="both"/>
              <w:rPr>
                <w:color w:val="FF0000"/>
              </w:rPr>
            </w:pPr>
            <w:r w:rsidRPr="001C470A">
              <w:t>The survey findings provide</w:t>
            </w:r>
            <w:r>
              <w:t>d</w:t>
            </w:r>
            <w:r w:rsidRPr="001C470A">
              <w:t xml:space="preserve"> assurance that the W</w:t>
            </w:r>
            <w:r>
              <w:t>OD</w:t>
            </w:r>
            <w:r w:rsidRPr="001C470A">
              <w:t xml:space="preserve"> Committee </w:t>
            </w:r>
            <w:r>
              <w:t>wa</w:t>
            </w:r>
            <w:r w:rsidRPr="001C470A">
              <w:t xml:space="preserve">s operating effectively and </w:t>
            </w:r>
            <w:r>
              <w:t>wa</w:t>
            </w:r>
            <w:r w:rsidRPr="001C470A">
              <w:t>s supporting robust governance, scrutiny and oversight arrangements. Effective Committee oversight contributes to the delivery of safe, high-quality services and a positive patient experience through the monitoring of workforce, organisational development and associated risks. No adverse quality, safety or patient experience implications have been identified.</w:t>
            </w:r>
          </w:p>
        </w:tc>
      </w:tr>
      <w:tr w:rsidR="00A6490D" w:rsidRPr="00F8567E" w14:paraId="5B0EDF16" w14:textId="77777777" w:rsidTr="00A6490D">
        <w:tc>
          <w:tcPr>
            <w:tcW w:w="9245" w:type="dxa"/>
            <w:gridSpan w:val="3"/>
            <w:shd w:val="clear" w:color="auto" w:fill="C1A775"/>
          </w:tcPr>
          <w:p w14:paraId="7A319430" w14:textId="77777777" w:rsidR="00A6490D" w:rsidRPr="00F8567E" w:rsidRDefault="00A6490D" w:rsidP="00A6490D">
            <w:pPr>
              <w:jc w:val="both"/>
              <w:rPr>
                <w:b/>
              </w:rPr>
            </w:pPr>
            <w:r w:rsidRPr="00F8567E">
              <w:rPr>
                <w:b/>
              </w:rPr>
              <w:t>Financial Implications</w:t>
            </w:r>
          </w:p>
        </w:tc>
      </w:tr>
      <w:tr w:rsidR="00A6490D" w:rsidRPr="00F8567E" w14:paraId="6F5EAE8D" w14:textId="77777777" w:rsidTr="00A6490D">
        <w:tc>
          <w:tcPr>
            <w:tcW w:w="9245" w:type="dxa"/>
            <w:gridSpan w:val="3"/>
          </w:tcPr>
          <w:p w14:paraId="3084BD4B" w14:textId="572CE127" w:rsidR="00A6490D" w:rsidRPr="003F71AA" w:rsidRDefault="003F71AA" w:rsidP="003F71AA">
            <w:pPr>
              <w:spacing w:line="300" w:lineRule="atLeast"/>
              <w:jc w:val="both"/>
              <w:rPr>
                <w:rFonts w:eastAsia="Times New Roman" w:cs="Segoe UI"/>
                <w:lang w:eastAsia="en-GB"/>
              </w:rPr>
            </w:pPr>
            <w:r w:rsidRPr="002D41B2">
              <w:rPr>
                <w:rFonts w:eastAsia="Times New Roman" w:cs="Segoe UI"/>
                <w:lang w:eastAsia="en-GB"/>
              </w:rPr>
              <w:t xml:space="preserve">There </w:t>
            </w:r>
            <w:r w:rsidR="00A627B9">
              <w:rPr>
                <w:rFonts w:eastAsia="Times New Roman" w:cs="Segoe UI"/>
                <w:lang w:eastAsia="en-GB"/>
              </w:rPr>
              <w:t>we</w:t>
            </w:r>
            <w:r w:rsidRPr="002D41B2">
              <w:rPr>
                <w:rFonts w:eastAsia="Times New Roman" w:cs="Segoe UI"/>
                <w:lang w:eastAsia="en-GB"/>
              </w:rPr>
              <w:t xml:space="preserve">re no direct financial implications arising from this report. </w:t>
            </w:r>
          </w:p>
        </w:tc>
      </w:tr>
      <w:tr w:rsidR="00A6490D" w:rsidRPr="00F8567E" w14:paraId="2D16D1BC" w14:textId="77777777" w:rsidTr="00A6490D">
        <w:tc>
          <w:tcPr>
            <w:tcW w:w="9245" w:type="dxa"/>
            <w:gridSpan w:val="3"/>
            <w:shd w:val="clear" w:color="auto" w:fill="C1A775"/>
          </w:tcPr>
          <w:p w14:paraId="1E5B3BEE" w14:textId="77777777" w:rsidR="00A6490D" w:rsidRPr="00F8567E" w:rsidRDefault="00A6490D" w:rsidP="00A6490D">
            <w:pPr>
              <w:keepNext/>
              <w:keepLines/>
              <w:ind w:right="96"/>
              <w:rPr>
                <w:b/>
              </w:rPr>
            </w:pPr>
            <w:r w:rsidRPr="00F8567E">
              <w:rPr>
                <w:b/>
              </w:rPr>
              <w:t>Legal Implications (including equality and diversity assessment)</w:t>
            </w:r>
          </w:p>
        </w:tc>
      </w:tr>
      <w:tr w:rsidR="00A6490D" w:rsidRPr="00F8567E" w14:paraId="3AB31E50" w14:textId="77777777" w:rsidTr="00A6490D">
        <w:tc>
          <w:tcPr>
            <w:tcW w:w="9245" w:type="dxa"/>
            <w:gridSpan w:val="3"/>
          </w:tcPr>
          <w:p w14:paraId="5F78DC95" w14:textId="77777777" w:rsidR="00A6490D" w:rsidRPr="00F8567E" w:rsidRDefault="00A6490D" w:rsidP="00A6490D">
            <w:pPr>
              <w:ind w:right="96"/>
              <w:jc w:val="both"/>
              <w:rPr>
                <w:color w:val="FF0000"/>
              </w:rPr>
            </w:pPr>
            <w:r w:rsidRPr="002229F6">
              <w:t>The report d</w:t>
            </w:r>
            <w:r>
              <w:t>id</w:t>
            </w:r>
            <w:r w:rsidRPr="002229F6">
              <w:t xml:space="preserve"> not propose any changes to policy, procedure or service delivery and therefore present</w:t>
            </w:r>
            <w:r>
              <w:t>ed</w:t>
            </w:r>
            <w:r w:rsidRPr="002229F6">
              <w:t xml:space="preserve"> no significant legal implications. No adverse equality, diversity or inclusion impacts ha</w:t>
            </w:r>
            <w:r>
              <w:t>d</w:t>
            </w:r>
            <w:r w:rsidRPr="002229F6">
              <w:t xml:space="preserve"> been identified, and a separate Equality Impact Assessment</w:t>
            </w:r>
            <w:r>
              <w:t xml:space="preserve"> was</w:t>
            </w:r>
            <w:r w:rsidRPr="002229F6">
              <w:t xml:space="preserve"> not required.</w:t>
            </w:r>
          </w:p>
        </w:tc>
      </w:tr>
      <w:tr w:rsidR="00A6490D" w:rsidRPr="00F8567E" w14:paraId="5A9C0640" w14:textId="77777777" w:rsidTr="00A6490D">
        <w:tc>
          <w:tcPr>
            <w:tcW w:w="9245" w:type="dxa"/>
            <w:gridSpan w:val="3"/>
            <w:shd w:val="clear" w:color="auto" w:fill="C1A775"/>
          </w:tcPr>
          <w:p w14:paraId="049EC945" w14:textId="77777777" w:rsidR="00A6490D" w:rsidRPr="00F8567E" w:rsidRDefault="00A6490D" w:rsidP="00A6490D">
            <w:pPr>
              <w:ind w:right="96"/>
              <w:rPr>
                <w:b/>
                <w:color w:val="FF0000"/>
              </w:rPr>
            </w:pPr>
            <w:r w:rsidRPr="00F8567E">
              <w:rPr>
                <w:b/>
              </w:rPr>
              <w:t>Staffing Implications</w:t>
            </w:r>
          </w:p>
        </w:tc>
      </w:tr>
      <w:tr w:rsidR="00A6490D" w:rsidRPr="00F8567E" w14:paraId="17701592" w14:textId="77777777" w:rsidTr="00A6490D">
        <w:tc>
          <w:tcPr>
            <w:tcW w:w="9245" w:type="dxa"/>
            <w:gridSpan w:val="3"/>
          </w:tcPr>
          <w:p w14:paraId="2EA8A935" w14:textId="77777777" w:rsidR="00A6490D" w:rsidRPr="007B7C5B" w:rsidRDefault="00A6490D" w:rsidP="00A6490D">
            <w:pPr>
              <w:ind w:right="96"/>
            </w:pPr>
            <w:r w:rsidRPr="007B7C5B">
              <w:t>There were no direct staffing implications arising from this report.</w:t>
            </w:r>
          </w:p>
        </w:tc>
      </w:tr>
      <w:tr w:rsidR="00A6490D" w:rsidRPr="00F8567E" w14:paraId="6CF59A6C" w14:textId="77777777" w:rsidTr="00A6490D">
        <w:tc>
          <w:tcPr>
            <w:tcW w:w="9245" w:type="dxa"/>
            <w:gridSpan w:val="3"/>
            <w:shd w:val="clear" w:color="auto" w:fill="C1A775"/>
          </w:tcPr>
          <w:p w14:paraId="41F8482C" w14:textId="77777777" w:rsidR="00A6490D" w:rsidRPr="00F8567E" w:rsidRDefault="00A6490D" w:rsidP="00A6490D">
            <w:pPr>
              <w:ind w:right="96"/>
              <w:rPr>
                <w:b/>
                <w:color w:val="FF0000"/>
              </w:rPr>
            </w:pPr>
            <w:r w:rsidRPr="00F8567E">
              <w:rPr>
                <w:b/>
              </w:rPr>
              <w:t>Long Term Implications (including the impact of the Well-being of Future Generations (Wales) Act 2015)</w:t>
            </w:r>
          </w:p>
        </w:tc>
      </w:tr>
      <w:tr w:rsidR="00A6490D" w:rsidRPr="00F8567E" w14:paraId="0ADB69D2" w14:textId="77777777" w:rsidTr="00A6490D">
        <w:tc>
          <w:tcPr>
            <w:tcW w:w="9245" w:type="dxa"/>
            <w:gridSpan w:val="3"/>
          </w:tcPr>
          <w:p w14:paraId="2532044B" w14:textId="500F6A2A" w:rsidR="00A6490D" w:rsidRPr="00214F04" w:rsidRDefault="00214F04" w:rsidP="00A6490D">
            <w:pPr>
              <w:ind w:right="96"/>
              <w:jc w:val="both"/>
            </w:pPr>
            <w:r w:rsidRPr="00214F04">
              <w:t>The survey support</w:t>
            </w:r>
            <w:r>
              <w:t>ed</w:t>
            </w:r>
            <w:r w:rsidRPr="00214F04">
              <w:t xml:space="preserve"> the principles of the Well-being of Future Generations (Wales) Act 2015 by promoting good governance, continuous improvement and effective oversight. Maintaining an effective Committee </w:t>
            </w:r>
            <w:r w:rsidRPr="00214F04">
              <w:lastRenderedPageBreak/>
              <w:t>supports informed decision-making, risk management and the delivery of the Health Board's long-term strategic objectives. No adverse impacts on the Welsh language or its speakers have been identified.</w:t>
            </w:r>
          </w:p>
        </w:tc>
      </w:tr>
      <w:tr w:rsidR="00A6490D" w:rsidRPr="00F8567E" w14:paraId="632E57B1" w14:textId="77777777" w:rsidTr="00A6490D">
        <w:tc>
          <w:tcPr>
            <w:tcW w:w="9245" w:type="dxa"/>
            <w:gridSpan w:val="3"/>
            <w:shd w:val="clear" w:color="auto" w:fill="C1A775"/>
          </w:tcPr>
          <w:p w14:paraId="1E775616" w14:textId="77777777" w:rsidR="00A6490D" w:rsidRPr="00C40206" w:rsidRDefault="00A6490D" w:rsidP="00A6490D">
            <w:pPr>
              <w:ind w:right="96"/>
              <w:rPr>
                <w:b/>
              </w:rPr>
            </w:pPr>
            <w:r w:rsidRPr="00C40206">
              <w:rPr>
                <w:b/>
              </w:rPr>
              <w:lastRenderedPageBreak/>
              <w:t>Report History</w:t>
            </w:r>
          </w:p>
        </w:tc>
      </w:tr>
      <w:tr w:rsidR="00A6490D" w:rsidRPr="00F8567E" w14:paraId="51512DD3" w14:textId="77777777" w:rsidTr="00A6490D">
        <w:tc>
          <w:tcPr>
            <w:tcW w:w="9245" w:type="dxa"/>
            <w:gridSpan w:val="3"/>
          </w:tcPr>
          <w:p w14:paraId="03E70901" w14:textId="4E4D36C3" w:rsidR="00A6490D" w:rsidRPr="00F8567E" w:rsidRDefault="00A6490D" w:rsidP="00A6490D">
            <w:pPr>
              <w:ind w:right="96"/>
              <w:jc w:val="both"/>
              <w:rPr>
                <w:color w:val="FF0000"/>
              </w:rPr>
            </w:pPr>
            <w:r w:rsidRPr="00B34206">
              <w:t xml:space="preserve">Committee effectiveness surveys </w:t>
            </w:r>
            <w:r w:rsidR="00A627B9">
              <w:t>we</w:t>
            </w:r>
            <w:r w:rsidRPr="00B34206">
              <w:t>re undertaken periodically as part of the Health Board’s governance and assurance arrangements. This report present</w:t>
            </w:r>
            <w:r w:rsidR="00125BDC">
              <w:t>ed</w:t>
            </w:r>
            <w:r w:rsidRPr="00B34206">
              <w:t xml:space="preserve"> the findings of the latest W</w:t>
            </w:r>
            <w:r>
              <w:t>OD</w:t>
            </w:r>
            <w:r w:rsidRPr="00B34206">
              <w:t xml:space="preserve"> Committee Effectiveness Survey and ha</w:t>
            </w:r>
            <w:r>
              <w:t>d</w:t>
            </w:r>
            <w:r w:rsidRPr="00B34206">
              <w:t xml:space="preserve"> not been subject to patient or public engagement, as it relate</w:t>
            </w:r>
            <w:r>
              <w:t>d</w:t>
            </w:r>
            <w:r w:rsidRPr="00B34206">
              <w:t xml:space="preserve"> to internal governance processes. </w:t>
            </w:r>
          </w:p>
        </w:tc>
      </w:tr>
      <w:tr w:rsidR="00A6490D" w:rsidRPr="00F8567E" w14:paraId="6EB638D0" w14:textId="77777777" w:rsidTr="00A6490D">
        <w:tc>
          <w:tcPr>
            <w:tcW w:w="9245" w:type="dxa"/>
            <w:gridSpan w:val="3"/>
            <w:shd w:val="clear" w:color="auto" w:fill="C1A775"/>
          </w:tcPr>
          <w:p w14:paraId="3257D5EA" w14:textId="77777777" w:rsidR="00A6490D" w:rsidRPr="00F8567E" w:rsidRDefault="00A6490D" w:rsidP="00A6490D">
            <w:pPr>
              <w:ind w:right="96"/>
              <w:rPr>
                <w:color w:val="FF0000"/>
              </w:rPr>
            </w:pPr>
            <w:r w:rsidRPr="00C40206">
              <w:rPr>
                <w:b/>
              </w:rPr>
              <w:t>Appendices</w:t>
            </w:r>
          </w:p>
        </w:tc>
      </w:tr>
      <w:tr w:rsidR="00A6490D" w:rsidRPr="00F8567E" w14:paraId="5521AB56" w14:textId="77777777" w:rsidTr="00A6490D">
        <w:tc>
          <w:tcPr>
            <w:tcW w:w="9245" w:type="dxa"/>
            <w:gridSpan w:val="3"/>
          </w:tcPr>
          <w:p w14:paraId="5FAE765A" w14:textId="50FAF0F4" w:rsidR="00A6490D" w:rsidRPr="00F8567E" w:rsidRDefault="00901C9C" w:rsidP="00A6490D">
            <w:pPr>
              <w:ind w:right="96"/>
              <w:rPr>
                <w:color w:val="FF0000"/>
              </w:rPr>
            </w:pPr>
            <w:r w:rsidRPr="00901C9C">
              <w:t xml:space="preserve">Appendix 1 – </w:t>
            </w:r>
            <w:r w:rsidR="002C3D93">
              <w:t>Bi-</w:t>
            </w:r>
            <w:r w:rsidRPr="00901C9C">
              <w:t>Annual WOD Committee Effectiveness Survey results</w:t>
            </w:r>
          </w:p>
          <w:p w14:paraId="42FF3F06" w14:textId="77777777" w:rsidR="00A6490D" w:rsidRPr="00F8567E" w:rsidRDefault="00A6490D" w:rsidP="00A6490D">
            <w:pPr>
              <w:ind w:right="96"/>
              <w:rPr>
                <w:color w:val="FF0000"/>
              </w:rPr>
            </w:pPr>
          </w:p>
        </w:tc>
      </w:tr>
    </w:tbl>
    <w:p w14:paraId="6D290430" w14:textId="28FBE2CF" w:rsidR="00FE7070" w:rsidRPr="00BF72AC" w:rsidRDefault="00FE7070" w:rsidP="00BF72AC">
      <w:pPr>
        <w:jc w:val="both"/>
        <w:rPr>
          <w:b/>
        </w:rPr>
      </w:pPr>
      <w:r w:rsidRPr="00BF72AC">
        <w:rPr>
          <w:b/>
        </w:rPr>
        <w:br w:type="page"/>
      </w:r>
    </w:p>
    <w:sectPr w:rsidR="00FE7070" w:rsidRPr="00BF72AC"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28276" w14:textId="77777777" w:rsidR="00747A59" w:rsidRDefault="00747A59" w:rsidP="00C107F2">
      <w:pPr>
        <w:spacing w:after="0" w:line="240" w:lineRule="auto"/>
      </w:pPr>
      <w:r>
        <w:separator/>
      </w:r>
    </w:p>
  </w:endnote>
  <w:endnote w:type="continuationSeparator" w:id="0">
    <w:p w14:paraId="05DF8891" w14:textId="77777777" w:rsidR="00747A59" w:rsidRDefault="00747A5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0" locked="0" layoutInCell="1" allowOverlap="0" wp14:anchorId="2BC556AF" wp14:editId="2CBB6157">
          <wp:simplePos x="0" y="0"/>
          <wp:positionH relativeFrom="column">
            <wp:posOffset>-704850</wp:posOffset>
          </wp:positionH>
          <wp:positionV relativeFrom="paragraph">
            <wp:posOffset>-13335</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14:paraId="6D2904A9" w14:textId="6774344B" w:rsidR="003324CB" w:rsidRDefault="003D187E" w:rsidP="0031077C">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20T00:00:00Z">
        <w:dateFormat w:val="dddd, dd MMMM yyyy"/>
        <w:lid w:val="en-GB"/>
        <w:storeMappedDataAs w:val="dateTime"/>
        <w:calendar w:val="gregorian"/>
      </w:date>
    </w:sdtPr>
    <w:sdtEndPr>
      <w:rPr>
        <w:rStyle w:val="DefaultParagraphFont"/>
        <w:sz w:val="24"/>
        <w:szCs w:val="20"/>
      </w:rPr>
    </w:sdtEndPr>
    <w:sdtContent>
      <w:p w14:paraId="6DC782A8" w14:textId="1B0E0707" w:rsidR="0031077C" w:rsidRPr="0031077C" w:rsidRDefault="003D187E" w:rsidP="0031077C">
        <w:pPr>
          <w:pStyle w:val="Footer"/>
          <w:jc w:val="right"/>
          <w:rPr>
            <w:sz w:val="20"/>
            <w:szCs w:val="20"/>
          </w:rPr>
        </w:pPr>
        <w:r>
          <w:rPr>
            <w:rStyle w:val="CorporateStyle2"/>
          </w:rPr>
          <w:t>Thursday, 20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B36B5" w14:textId="77777777" w:rsidR="00747A59" w:rsidRDefault="00747A59" w:rsidP="00C107F2">
      <w:pPr>
        <w:spacing w:after="0" w:line="240" w:lineRule="auto"/>
      </w:pPr>
      <w:r>
        <w:separator/>
      </w:r>
    </w:p>
  </w:footnote>
  <w:footnote w:type="continuationSeparator" w:id="0">
    <w:p w14:paraId="585EB244" w14:textId="77777777" w:rsidR="00747A59" w:rsidRDefault="00747A5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0" locked="0" layoutInCell="1" allowOverlap="1" wp14:anchorId="6D2904AC" wp14:editId="5DA195B0">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132ABC"/>
    <w:multiLevelType w:val="hybridMultilevel"/>
    <w:tmpl w:val="E14225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4"/>
  </w:num>
  <w:num w:numId="3" w16cid:durableId="358313792">
    <w:abstractNumId w:val="3"/>
  </w:num>
  <w:num w:numId="4" w16cid:durableId="1144618638">
    <w:abstractNumId w:val="2"/>
  </w:num>
  <w:num w:numId="5" w16cid:durableId="211239042">
    <w:abstractNumId w:val="1"/>
  </w:num>
  <w:num w:numId="6" w16cid:durableId="1874800944">
    <w:abstractNumId w:val="9"/>
  </w:num>
  <w:num w:numId="7" w16cid:durableId="263198079">
    <w:abstractNumId w:val="10"/>
  </w:num>
  <w:num w:numId="8" w16cid:durableId="1535070366">
    <w:abstractNumId w:val="6"/>
  </w:num>
  <w:num w:numId="9" w16cid:durableId="1823614381">
    <w:abstractNumId w:val="7"/>
  </w:num>
  <w:num w:numId="10" w16cid:durableId="875429971">
    <w:abstractNumId w:val="8"/>
  </w:num>
  <w:num w:numId="11" w16cid:durableId="19002869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16D"/>
    <w:rsid w:val="000203BD"/>
    <w:rsid w:val="00021C60"/>
    <w:rsid w:val="00034194"/>
    <w:rsid w:val="00041CF6"/>
    <w:rsid w:val="0004211A"/>
    <w:rsid w:val="00052D01"/>
    <w:rsid w:val="00054F8C"/>
    <w:rsid w:val="00061E86"/>
    <w:rsid w:val="00065531"/>
    <w:rsid w:val="00072D3B"/>
    <w:rsid w:val="0008001C"/>
    <w:rsid w:val="000832E6"/>
    <w:rsid w:val="00083FC0"/>
    <w:rsid w:val="000940E7"/>
    <w:rsid w:val="000A0751"/>
    <w:rsid w:val="000A19EF"/>
    <w:rsid w:val="000A65B3"/>
    <w:rsid w:val="000C3280"/>
    <w:rsid w:val="000E379E"/>
    <w:rsid w:val="000F361B"/>
    <w:rsid w:val="00110100"/>
    <w:rsid w:val="001173C6"/>
    <w:rsid w:val="00122C96"/>
    <w:rsid w:val="00125BDC"/>
    <w:rsid w:val="00133EA1"/>
    <w:rsid w:val="001414E7"/>
    <w:rsid w:val="0016096B"/>
    <w:rsid w:val="001707C4"/>
    <w:rsid w:val="0018209C"/>
    <w:rsid w:val="00182C00"/>
    <w:rsid w:val="001A4E1B"/>
    <w:rsid w:val="001B3120"/>
    <w:rsid w:val="001C06A8"/>
    <w:rsid w:val="001C470A"/>
    <w:rsid w:val="001C4A8F"/>
    <w:rsid w:val="001C6C4F"/>
    <w:rsid w:val="001D176B"/>
    <w:rsid w:val="001E6F3B"/>
    <w:rsid w:val="001F2857"/>
    <w:rsid w:val="001F48BE"/>
    <w:rsid w:val="002010FE"/>
    <w:rsid w:val="00203F67"/>
    <w:rsid w:val="0020539A"/>
    <w:rsid w:val="00213199"/>
    <w:rsid w:val="00214F04"/>
    <w:rsid w:val="002229F6"/>
    <w:rsid w:val="00223E02"/>
    <w:rsid w:val="00233330"/>
    <w:rsid w:val="00233D58"/>
    <w:rsid w:val="00234AC2"/>
    <w:rsid w:val="00234F3C"/>
    <w:rsid w:val="00240F00"/>
    <w:rsid w:val="00241662"/>
    <w:rsid w:val="002432C6"/>
    <w:rsid w:val="002518B7"/>
    <w:rsid w:val="00270897"/>
    <w:rsid w:val="00272BD5"/>
    <w:rsid w:val="00274840"/>
    <w:rsid w:val="00290353"/>
    <w:rsid w:val="002950FF"/>
    <w:rsid w:val="00296CD9"/>
    <w:rsid w:val="002A1CC8"/>
    <w:rsid w:val="002A706E"/>
    <w:rsid w:val="002B7C9A"/>
    <w:rsid w:val="002C0120"/>
    <w:rsid w:val="002C3D93"/>
    <w:rsid w:val="002C3DD6"/>
    <w:rsid w:val="002C51CF"/>
    <w:rsid w:val="002D41B2"/>
    <w:rsid w:val="002D77FE"/>
    <w:rsid w:val="002E11ED"/>
    <w:rsid w:val="002E23DF"/>
    <w:rsid w:val="002F1BD3"/>
    <w:rsid w:val="0030739E"/>
    <w:rsid w:val="0031077C"/>
    <w:rsid w:val="003261FD"/>
    <w:rsid w:val="00327324"/>
    <w:rsid w:val="0032747D"/>
    <w:rsid w:val="003324CB"/>
    <w:rsid w:val="003464BA"/>
    <w:rsid w:val="00366FDD"/>
    <w:rsid w:val="00375605"/>
    <w:rsid w:val="00384B37"/>
    <w:rsid w:val="00387A41"/>
    <w:rsid w:val="003B31B1"/>
    <w:rsid w:val="003C0FF8"/>
    <w:rsid w:val="003D187E"/>
    <w:rsid w:val="003F71AA"/>
    <w:rsid w:val="0040753F"/>
    <w:rsid w:val="004140C9"/>
    <w:rsid w:val="00414894"/>
    <w:rsid w:val="00416479"/>
    <w:rsid w:val="004221DC"/>
    <w:rsid w:val="004222DD"/>
    <w:rsid w:val="0042635B"/>
    <w:rsid w:val="00461835"/>
    <w:rsid w:val="00466612"/>
    <w:rsid w:val="00466F20"/>
    <w:rsid w:val="004671D2"/>
    <w:rsid w:val="004754FC"/>
    <w:rsid w:val="004937D3"/>
    <w:rsid w:val="004D6EBC"/>
    <w:rsid w:val="004E109D"/>
    <w:rsid w:val="00517725"/>
    <w:rsid w:val="0052297E"/>
    <w:rsid w:val="00524839"/>
    <w:rsid w:val="0053076A"/>
    <w:rsid w:val="005404F4"/>
    <w:rsid w:val="005506AE"/>
    <w:rsid w:val="00556711"/>
    <w:rsid w:val="00574BCF"/>
    <w:rsid w:val="00576395"/>
    <w:rsid w:val="005835C5"/>
    <w:rsid w:val="00584F37"/>
    <w:rsid w:val="00585277"/>
    <w:rsid w:val="00591197"/>
    <w:rsid w:val="00594E39"/>
    <w:rsid w:val="005D1652"/>
    <w:rsid w:val="005D2C4A"/>
    <w:rsid w:val="005D3DF1"/>
    <w:rsid w:val="005D5AFA"/>
    <w:rsid w:val="005D5E16"/>
    <w:rsid w:val="005E6260"/>
    <w:rsid w:val="005E6797"/>
    <w:rsid w:val="005F38A1"/>
    <w:rsid w:val="005F4E71"/>
    <w:rsid w:val="006201D0"/>
    <w:rsid w:val="0064147E"/>
    <w:rsid w:val="00641883"/>
    <w:rsid w:val="00646AAE"/>
    <w:rsid w:val="00653AEC"/>
    <w:rsid w:val="00655190"/>
    <w:rsid w:val="00656183"/>
    <w:rsid w:val="00662218"/>
    <w:rsid w:val="006715A4"/>
    <w:rsid w:val="006729DA"/>
    <w:rsid w:val="00672A4C"/>
    <w:rsid w:val="00673D40"/>
    <w:rsid w:val="00685AE0"/>
    <w:rsid w:val="00687037"/>
    <w:rsid w:val="006A1F45"/>
    <w:rsid w:val="006B56D7"/>
    <w:rsid w:val="006D0E46"/>
    <w:rsid w:val="006D1998"/>
    <w:rsid w:val="006F02B9"/>
    <w:rsid w:val="006F549F"/>
    <w:rsid w:val="00703D77"/>
    <w:rsid w:val="00707FAD"/>
    <w:rsid w:val="00711095"/>
    <w:rsid w:val="007167CF"/>
    <w:rsid w:val="007223C2"/>
    <w:rsid w:val="0072604C"/>
    <w:rsid w:val="007277B5"/>
    <w:rsid w:val="00735905"/>
    <w:rsid w:val="00737883"/>
    <w:rsid w:val="00747A59"/>
    <w:rsid w:val="0075502E"/>
    <w:rsid w:val="00762BBE"/>
    <w:rsid w:val="0076681D"/>
    <w:rsid w:val="00767E3E"/>
    <w:rsid w:val="00774F76"/>
    <w:rsid w:val="007970C8"/>
    <w:rsid w:val="007B683C"/>
    <w:rsid w:val="007B7C5B"/>
    <w:rsid w:val="007D313C"/>
    <w:rsid w:val="007E5BB1"/>
    <w:rsid w:val="007F125F"/>
    <w:rsid w:val="00804324"/>
    <w:rsid w:val="00820546"/>
    <w:rsid w:val="008267FB"/>
    <w:rsid w:val="00832D51"/>
    <w:rsid w:val="00842005"/>
    <w:rsid w:val="00850C29"/>
    <w:rsid w:val="00857D93"/>
    <w:rsid w:val="00860674"/>
    <w:rsid w:val="00885CE9"/>
    <w:rsid w:val="00891BA2"/>
    <w:rsid w:val="0089337F"/>
    <w:rsid w:val="008B208E"/>
    <w:rsid w:val="008C15D9"/>
    <w:rsid w:val="008C2610"/>
    <w:rsid w:val="008C508A"/>
    <w:rsid w:val="008C50D5"/>
    <w:rsid w:val="008D0747"/>
    <w:rsid w:val="008D4197"/>
    <w:rsid w:val="008E13D1"/>
    <w:rsid w:val="008F205F"/>
    <w:rsid w:val="008F442A"/>
    <w:rsid w:val="00901C9C"/>
    <w:rsid w:val="00910C0A"/>
    <w:rsid w:val="009112DC"/>
    <w:rsid w:val="00925DA1"/>
    <w:rsid w:val="00931E6B"/>
    <w:rsid w:val="009331F3"/>
    <w:rsid w:val="00964F12"/>
    <w:rsid w:val="00971638"/>
    <w:rsid w:val="00981A81"/>
    <w:rsid w:val="00982988"/>
    <w:rsid w:val="00983F5E"/>
    <w:rsid w:val="009911F2"/>
    <w:rsid w:val="00996159"/>
    <w:rsid w:val="009A152D"/>
    <w:rsid w:val="009B52E7"/>
    <w:rsid w:val="009C5BBE"/>
    <w:rsid w:val="009E14BB"/>
    <w:rsid w:val="009E1886"/>
    <w:rsid w:val="009E53B8"/>
    <w:rsid w:val="009E7AF7"/>
    <w:rsid w:val="009F7421"/>
    <w:rsid w:val="00A151F6"/>
    <w:rsid w:val="00A35122"/>
    <w:rsid w:val="00A627B9"/>
    <w:rsid w:val="00A6490D"/>
    <w:rsid w:val="00A671E8"/>
    <w:rsid w:val="00A81411"/>
    <w:rsid w:val="00A83E54"/>
    <w:rsid w:val="00A84941"/>
    <w:rsid w:val="00A94002"/>
    <w:rsid w:val="00A94854"/>
    <w:rsid w:val="00A97D23"/>
    <w:rsid w:val="00AA4753"/>
    <w:rsid w:val="00AB4B93"/>
    <w:rsid w:val="00AC4AD4"/>
    <w:rsid w:val="00AC5F9F"/>
    <w:rsid w:val="00AD064D"/>
    <w:rsid w:val="00AD40B8"/>
    <w:rsid w:val="00AD486E"/>
    <w:rsid w:val="00AD71BC"/>
    <w:rsid w:val="00AF66FE"/>
    <w:rsid w:val="00B0479E"/>
    <w:rsid w:val="00B0564E"/>
    <w:rsid w:val="00B105BD"/>
    <w:rsid w:val="00B14EAE"/>
    <w:rsid w:val="00B21EDC"/>
    <w:rsid w:val="00B224D7"/>
    <w:rsid w:val="00B22CF9"/>
    <w:rsid w:val="00B25C58"/>
    <w:rsid w:val="00B34206"/>
    <w:rsid w:val="00B3430C"/>
    <w:rsid w:val="00B35ECC"/>
    <w:rsid w:val="00B422D3"/>
    <w:rsid w:val="00B508A8"/>
    <w:rsid w:val="00B50ABC"/>
    <w:rsid w:val="00B567EE"/>
    <w:rsid w:val="00B6292E"/>
    <w:rsid w:val="00B70ED7"/>
    <w:rsid w:val="00B904E5"/>
    <w:rsid w:val="00B91D03"/>
    <w:rsid w:val="00BA2507"/>
    <w:rsid w:val="00BA5EB1"/>
    <w:rsid w:val="00BB764F"/>
    <w:rsid w:val="00BC1144"/>
    <w:rsid w:val="00BC241D"/>
    <w:rsid w:val="00BF72AC"/>
    <w:rsid w:val="00C0646D"/>
    <w:rsid w:val="00C107F2"/>
    <w:rsid w:val="00C2143D"/>
    <w:rsid w:val="00C33A04"/>
    <w:rsid w:val="00C40206"/>
    <w:rsid w:val="00C43F7B"/>
    <w:rsid w:val="00C54122"/>
    <w:rsid w:val="00C55C8E"/>
    <w:rsid w:val="00C56152"/>
    <w:rsid w:val="00C61658"/>
    <w:rsid w:val="00C74B0D"/>
    <w:rsid w:val="00C77B23"/>
    <w:rsid w:val="00C81C36"/>
    <w:rsid w:val="00C933BE"/>
    <w:rsid w:val="00C955A4"/>
    <w:rsid w:val="00C95B3C"/>
    <w:rsid w:val="00CA1009"/>
    <w:rsid w:val="00CA6D65"/>
    <w:rsid w:val="00CB1C7D"/>
    <w:rsid w:val="00CC048E"/>
    <w:rsid w:val="00CC381D"/>
    <w:rsid w:val="00CD171E"/>
    <w:rsid w:val="00CD7AA5"/>
    <w:rsid w:val="00CF5DA5"/>
    <w:rsid w:val="00CF7F85"/>
    <w:rsid w:val="00D032EB"/>
    <w:rsid w:val="00D11351"/>
    <w:rsid w:val="00D16C84"/>
    <w:rsid w:val="00D40B91"/>
    <w:rsid w:val="00D45B01"/>
    <w:rsid w:val="00D53020"/>
    <w:rsid w:val="00D6215B"/>
    <w:rsid w:val="00D87756"/>
    <w:rsid w:val="00D914F2"/>
    <w:rsid w:val="00DA0F82"/>
    <w:rsid w:val="00DA51E0"/>
    <w:rsid w:val="00DA76AD"/>
    <w:rsid w:val="00DB308E"/>
    <w:rsid w:val="00DB4061"/>
    <w:rsid w:val="00DB76B3"/>
    <w:rsid w:val="00DC6D73"/>
    <w:rsid w:val="00DD222C"/>
    <w:rsid w:val="00DD41FA"/>
    <w:rsid w:val="00DF3645"/>
    <w:rsid w:val="00E06294"/>
    <w:rsid w:val="00E10124"/>
    <w:rsid w:val="00E23C5C"/>
    <w:rsid w:val="00E242E5"/>
    <w:rsid w:val="00E31442"/>
    <w:rsid w:val="00E33BD2"/>
    <w:rsid w:val="00E3794C"/>
    <w:rsid w:val="00E52C94"/>
    <w:rsid w:val="00E575AE"/>
    <w:rsid w:val="00E8774F"/>
    <w:rsid w:val="00E87B30"/>
    <w:rsid w:val="00EA436A"/>
    <w:rsid w:val="00EA4667"/>
    <w:rsid w:val="00EB73CA"/>
    <w:rsid w:val="00EC231A"/>
    <w:rsid w:val="00EC7151"/>
    <w:rsid w:val="00ED6D5D"/>
    <w:rsid w:val="00ED754B"/>
    <w:rsid w:val="00EF31AD"/>
    <w:rsid w:val="00F03544"/>
    <w:rsid w:val="00F06D6F"/>
    <w:rsid w:val="00F11CD2"/>
    <w:rsid w:val="00F1387A"/>
    <w:rsid w:val="00F17EB4"/>
    <w:rsid w:val="00F204CE"/>
    <w:rsid w:val="00F31EBA"/>
    <w:rsid w:val="00F46F2D"/>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D2D96"/>
    <w:rsid w:val="00FE7070"/>
    <w:rsid w:val="04A76459"/>
    <w:rsid w:val="05794C7D"/>
    <w:rsid w:val="12413FBE"/>
    <w:rsid w:val="199480BB"/>
    <w:rsid w:val="224E3D14"/>
    <w:rsid w:val="22964ACD"/>
    <w:rsid w:val="24D01AD7"/>
    <w:rsid w:val="25E8DC38"/>
    <w:rsid w:val="28B9D318"/>
    <w:rsid w:val="2A31D359"/>
    <w:rsid w:val="2A806A4D"/>
    <w:rsid w:val="37A1DF47"/>
    <w:rsid w:val="40A1A064"/>
    <w:rsid w:val="417E2099"/>
    <w:rsid w:val="51E8503A"/>
    <w:rsid w:val="53DA63FE"/>
    <w:rsid w:val="54D7CC5E"/>
    <w:rsid w:val="556B38F9"/>
    <w:rsid w:val="5A416C30"/>
    <w:rsid w:val="5FDC3502"/>
    <w:rsid w:val="6163AAFF"/>
    <w:rsid w:val="62C0E70A"/>
    <w:rsid w:val="63DA0EE4"/>
    <w:rsid w:val="651ACE27"/>
    <w:rsid w:val="6F7D1C77"/>
    <w:rsid w:val="6FC5F940"/>
    <w:rsid w:val="7656BC56"/>
    <w:rsid w:val="79A09382"/>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AB01D510-56E3-4380-8769-45417E95C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34F3C"/>
    <w:rsid w:val="00240F00"/>
    <w:rsid w:val="002C51CF"/>
    <w:rsid w:val="002D52F3"/>
    <w:rsid w:val="002D7989"/>
    <w:rsid w:val="002E11ED"/>
    <w:rsid w:val="00325ED0"/>
    <w:rsid w:val="003261FD"/>
    <w:rsid w:val="00327324"/>
    <w:rsid w:val="00361311"/>
    <w:rsid w:val="00384B37"/>
    <w:rsid w:val="00387A41"/>
    <w:rsid w:val="0040753F"/>
    <w:rsid w:val="004140C9"/>
    <w:rsid w:val="00452091"/>
    <w:rsid w:val="00467E8C"/>
    <w:rsid w:val="00500DD2"/>
    <w:rsid w:val="00524839"/>
    <w:rsid w:val="00591655"/>
    <w:rsid w:val="00641883"/>
    <w:rsid w:val="00672A4C"/>
    <w:rsid w:val="006D0E46"/>
    <w:rsid w:val="006F549F"/>
    <w:rsid w:val="00735905"/>
    <w:rsid w:val="0076681D"/>
    <w:rsid w:val="007D313C"/>
    <w:rsid w:val="00846519"/>
    <w:rsid w:val="00971638"/>
    <w:rsid w:val="009A152D"/>
    <w:rsid w:val="009B6F08"/>
    <w:rsid w:val="009E14BB"/>
    <w:rsid w:val="00AD486E"/>
    <w:rsid w:val="00B06ACB"/>
    <w:rsid w:val="00B904E5"/>
    <w:rsid w:val="00BB45A4"/>
    <w:rsid w:val="00C3159D"/>
    <w:rsid w:val="00CB2F21"/>
    <w:rsid w:val="00CC048E"/>
    <w:rsid w:val="00D914F2"/>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1243</Words>
  <Characters>7089</Characters>
  <Application>Microsoft Office Word</Application>
  <DocSecurity>0</DocSecurity>
  <Lines>59</Lines>
  <Paragraphs>16</Paragraphs>
  <ScaleCrop>false</ScaleCrop>
  <Company>ABM LHB</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235</cp:revision>
  <dcterms:created xsi:type="dcterms:W3CDTF">2019-03-29T23:09:00Z</dcterms:created>
  <dcterms:modified xsi:type="dcterms:W3CDTF">2026-08-12T14:52:00Z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