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Pr="00ED17AA"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AD17F1" w:rsidRDefault="00F244D5" w:rsidP="00BC5CBE">
      <w:pPr>
        <w:pStyle w:val="Body"/>
        <w:ind w:right="2"/>
        <w:jc w:val="center"/>
        <w:outlineLvl w:val="0"/>
        <w:rPr>
          <w:rFonts w:ascii="Verdana" w:eastAsia="Arial Bold" w:hAnsi="Verdana" w:cs="Arial Bold"/>
          <w:b/>
          <w:bCs/>
          <w:color w:val="auto"/>
          <w:sz w:val="28"/>
          <w:szCs w:val="28"/>
          <w:lang w:val="en-GB"/>
        </w:rPr>
      </w:pPr>
      <w:r w:rsidRPr="00AD17F1">
        <w:rPr>
          <w:rFonts w:ascii="Verdana" w:hAnsi="Verdana"/>
          <w:b/>
          <w:bCs/>
          <w:color w:val="auto"/>
          <w:sz w:val="28"/>
          <w:szCs w:val="28"/>
          <w:lang w:val="en-GB"/>
        </w:rPr>
        <w:t>S</w:t>
      </w:r>
      <w:r w:rsidR="004A037B" w:rsidRPr="00AD17F1">
        <w:rPr>
          <w:rFonts w:ascii="Verdana" w:hAnsi="Verdana"/>
          <w:b/>
          <w:bCs/>
          <w:color w:val="auto"/>
          <w:sz w:val="28"/>
          <w:szCs w:val="28"/>
          <w:lang w:val="en-GB"/>
        </w:rPr>
        <w:t xml:space="preserve">wansea Bay University Health Board </w:t>
      </w:r>
      <w:r w:rsidR="00452D02" w:rsidRPr="00AD17F1">
        <w:rPr>
          <w:rFonts w:ascii="Verdana" w:hAnsi="Verdana"/>
          <w:b/>
          <w:bCs/>
          <w:color w:val="auto"/>
          <w:sz w:val="28"/>
          <w:szCs w:val="28"/>
          <w:lang w:val="en-GB"/>
        </w:rPr>
        <w:t>(SBUHB)</w:t>
      </w:r>
    </w:p>
    <w:p w14:paraId="23F7AAA4" w14:textId="3EB9333D" w:rsidR="001044F6" w:rsidRPr="00AD17F1" w:rsidRDefault="004A037B" w:rsidP="55B4F2F4">
      <w:pPr>
        <w:pStyle w:val="Body"/>
        <w:jc w:val="center"/>
        <w:rPr>
          <w:rFonts w:ascii="Verdana" w:hAnsi="Verdana"/>
          <w:b/>
          <w:bCs/>
          <w:color w:val="auto"/>
          <w:sz w:val="28"/>
          <w:szCs w:val="28"/>
          <w:lang w:val="en-GB"/>
        </w:rPr>
      </w:pPr>
      <w:r w:rsidRPr="5BA66825">
        <w:rPr>
          <w:rFonts w:ascii="Verdana" w:hAnsi="Verdana"/>
          <w:b/>
          <w:bCs/>
          <w:color w:val="auto"/>
          <w:sz w:val="28"/>
          <w:szCs w:val="28"/>
          <w:lang w:val="en-GB"/>
        </w:rPr>
        <w:t xml:space="preserve">Minutes of </w:t>
      </w:r>
      <w:r w:rsidR="00DF6946" w:rsidRPr="5BA66825">
        <w:rPr>
          <w:rFonts w:ascii="Verdana" w:hAnsi="Verdana"/>
          <w:b/>
          <w:bCs/>
          <w:color w:val="auto"/>
          <w:sz w:val="28"/>
          <w:szCs w:val="28"/>
          <w:lang w:val="en-GB"/>
        </w:rPr>
        <w:t>the</w:t>
      </w:r>
      <w:r w:rsidR="63E15BB3" w:rsidRPr="5BA66825">
        <w:rPr>
          <w:rFonts w:ascii="Verdana" w:hAnsi="Verdana"/>
          <w:b/>
          <w:bCs/>
          <w:color w:val="auto"/>
          <w:sz w:val="28"/>
          <w:szCs w:val="28"/>
          <w:lang w:val="en-GB"/>
        </w:rPr>
        <w:t xml:space="preserve"> </w:t>
      </w:r>
      <w:r w:rsidR="0C8182E7" w:rsidRPr="5BA66825">
        <w:rPr>
          <w:rFonts w:ascii="Verdana" w:hAnsi="Verdana"/>
          <w:b/>
          <w:bCs/>
          <w:color w:val="auto"/>
          <w:sz w:val="28"/>
          <w:szCs w:val="28"/>
          <w:lang w:val="en-GB"/>
        </w:rPr>
        <w:t xml:space="preserve">Workforce and OD </w:t>
      </w:r>
      <w:r w:rsidR="51CB5E06" w:rsidRPr="5BA66825">
        <w:rPr>
          <w:rFonts w:ascii="Verdana" w:hAnsi="Verdana"/>
          <w:b/>
          <w:bCs/>
          <w:color w:val="auto"/>
          <w:sz w:val="28"/>
          <w:szCs w:val="28"/>
          <w:lang w:val="en-GB"/>
        </w:rPr>
        <w:t xml:space="preserve">Committee </w:t>
      </w:r>
      <w:r w:rsidRPr="5BA66825">
        <w:rPr>
          <w:rFonts w:ascii="Verdana" w:hAnsi="Verdana"/>
          <w:b/>
          <w:bCs/>
          <w:color w:val="auto"/>
          <w:sz w:val="28"/>
          <w:szCs w:val="28"/>
          <w:lang w:val="en-GB"/>
        </w:rPr>
        <w:t>held on</w:t>
      </w:r>
    </w:p>
    <w:p w14:paraId="1812515B" w14:textId="161A5703" w:rsidR="004A037B" w:rsidRPr="00AD17F1" w:rsidRDefault="6C4CDD01" w:rsidP="7D398AC7">
      <w:pPr>
        <w:pStyle w:val="Body"/>
        <w:jc w:val="center"/>
        <w:rPr>
          <w:rFonts w:ascii="Verdana" w:hAnsi="Verdana"/>
          <w:b/>
          <w:bCs/>
          <w:color w:val="auto"/>
          <w:sz w:val="28"/>
          <w:szCs w:val="28"/>
          <w:lang w:val="en-GB"/>
        </w:rPr>
      </w:pPr>
      <w:r w:rsidRPr="5BA66825">
        <w:rPr>
          <w:rFonts w:ascii="Verdana" w:hAnsi="Verdana"/>
          <w:b/>
          <w:bCs/>
          <w:color w:val="auto"/>
          <w:sz w:val="28"/>
          <w:szCs w:val="28"/>
          <w:lang w:val="en-GB"/>
        </w:rPr>
        <w:t>16 June</w:t>
      </w:r>
      <w:r w:rsidR="0015768C" w:rsidRPr="5BA66825">
        <w:rPr>
          <w:rFonts w:ascii="Verdana" w:hAnsi="Verdana"/>
          <w:b/>
          <w:bCs/>
          <w:color w:val="auto"/>
          <w:sz w:val="28"/>
          <w:szCs w:val="28"/>
          <w:lang w:val="en-GB"/>
        </w:rPr>
        <w:t xml:space="preserve"> 202</w:t>
      </w:r>
      <w:r w:rsidR="00EE0597" w:rsidRPr="5BA66825">
        <w:rPr>
          <w:rFonts w:ascii="Verdana" w:hAnsi="Verdana"/>
          <w:b/>
          <w:bCs/>
          <w:color w:val="auto"/>
          <w:sz w:val="28"/>
          <w:szCs w:val="28"/>
          <w:lang w:val="en-GB"/>
        </w:rPr>
        <w:t>6</w:t>
      </w:r>
      <w:r w:rsidR="0015768C" w:rsidRPr="5BA66825">
        <w:rPr>
          <w:rFonts w:ascii="Verdana" w:hAnsi="Verdana"/>
          <w:b/>
          <w:bCs/>
          <w:color w:val="auto"/>
          <w:sz w:val="28"/>
          <w:szCs w:val="28"/>
          <w:lang w:val="en-GB"/>
        </w:rPr>
        <w:t xml:space="preserve"> at </w:t>
      </w:r>
      <w:r w:rsidR="7A677B21" w:rsidRPr="5BA66825">
        <w:rPr>
          <w:rFonts w:ascii="Verdana" w:hAnsi="Verdana"/>
          <w:b/>
          <w:bCs/>
          <w:color w:val="auto"/>
          <w:sz w:val="28"/>
          <w:szCs w:val="28"/>
          <w:lang w:val="en-GB"/>
        </w:rPr>
        <w:t>9:30a</w:t>
      </w:r>
      <w:r w:rsidR="00E7004B" w:rsidRPr="5BA66825">
        <w:rPr>
          <w:rFonts w:ascii="Verdana" w:hAnsi="Verdana"/>
          <w:b/>
          <w:bCs/>
          <w:color w:val="auto"/>
          <w:sz w:val="28"/>
          <w:szCs w:val="28"/>
          <w:lang w:val="en-GB"/>
        </w:rPr>
        <w:t>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ED17AA" w14:paraId="3D9FBC95" w14:textId="77777777" w:rsidTr="06600B24">
        <w:trPr>
          <w:jc w:val="center"/>
        </w:trPr>
        <w:tc>
          <w:tcPr>
            <w:tcW w:w="10632" w:type="dxa"/>
            <w:gridSpan w:val="3"/>
            <w:shd w:val="clear" w:color="auto" w:fill="163E64"/>
          </w:tcPr>
          <w:p w14:paraId="4F9FB99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Present:</w:t>
            </w:r>
          </w:p>
        </w:tc>
      </w:tr>
      <w:tr w:rsidR="00BF5777" w:rsidRPr="00ED17AA" w14:paraId="59065091" w14:textId="77777777" w:rsidTr="06600B24">
        <w:trPr>
          <w:jc w:val="center"/>
        </w:trPr>
        <w:tc>
          <w:tcPr>
            <w:tcW w:w="3040" w:type="dxa"/>
          </w:tcPr>
          <w:p w14:paraId="13AFA968" w14:textId="4EAFF9EF" w:rsidR="00BF5777" w:rsidRPr="0051165E" w:rsidRDefault="28DCA900" w:rsidP="06600B24">
            <w:pPr>
              <w:pBdr>
                <w:top w:val="none" w:sz="0" w:space="0" w:color="auto"/>
                <w:left w:val="none" w:sz="0" w:space="0" w:color="auto"/>
                <w:bottom w:val="none" w:sz="0" w:space="0" w:color="auto"/>
                <w:right w:val="none" w:sz="0" w:space="0" w:color="auto"/>
                <w:between w:val="none" w:sz="0" w:space="0" w:color="auto"/>
              </w:pBdr>
              <w:spacing w:line="259" w:lineRule="auto"/>
            </w:pPr>
            <w:r w:rsidRPr="06600B24">
              <w:rPr>
                <w:rFonts w:ascii="Verdana" w:hAnsi="Verdana" w:cs="Arial"/>
                <w:color w:val="000000" w:themeColor="text1"/>
              </w:rPr>
              <w:t>Reena Owen</w:t>
            </w:r>
          </w:p>
        </w:tc>
        <w:tc>
          <w:tcPr>
            <w:tcW w:w="1016" w:type="dxa"/>
          </w:tcPr>
          <w:p w14:paraId="5502A8DC" w14:textId="5D86C703" w:rsidR="00BF5777" w:rsidRPr="0051165E" w:rsidRDefault="28DCA900" w:rsidP="06600B24">
            <w:pPr>
              <w:pBdr>
                <w:top w:val="none" w:sz="0" w:space="0" w:color="auto"/>
                <w:left w:val="none" w:sz="0" w:space="0" w:color="auto"/>
                <w:bottom w:val="none" w:sz="0" w:space="0" w:color="auto"/>
                <w:right w:val="none" w:sz="0" w:space="0" w:color="auto"/>
                <w:between w:val="none" w:sz="0" w:space="0" w:color="auto"/>
              </w:pBdr>
              <w:spacing w:line="259" w:lineRule="auto"/>
            </w:pPr>
            <w:r w:rsidRPr="06600B24">
              <w:rPr>
                <w:rFonts w:ascii="Verdana" w:eastAsia="Calibri" w:hAnsi="Verdana" w:cs="Arial"/>
                <w:color w:val="000000" w:themeColor="text1"/>
              </w:rPr>
              <w:t>(RO)</w:t>
            </w:r>
          </w:p>
        </w:tc>
        <w:tc>
          <w:tcPr>
            <w:tcW w:w="6576" w:type="dxa"/>
          </w:tcPr>
          <w:p w14:paraId="6214F4F5" w14:textId="7C9A31AB" w:rsidR="00BF5777" w:rsidRPr="0051165E" w:rsidRDefault="4E1AD1FB" w:rsidP="55B4F2F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55B4F2F4">
              <w:rPr>
                <w:rFonts w:ascii="Verdana" w:eastAsia="Calibri" w:hAnsi="Verdana" w:cs="Arial"/>
                <w:color w:val="000000" w:themeColor="text1"/>
                <w:bdr w:val="none" w:sz="0" w:space="0" w:color="auto"/>
              </w:rPr>
              <w:t>Independent Member</w:t>
            </w:r>
            <w:r w:rsidR="49171972" w:rsidRPr="55B4F2F4">
              <w:rPr>
                <w:rFonts w:ascii="Verdana" w:eastAsia="Calibri" w:hAnsi="Verdana" w:cs="Arial"/>
                <w:color w:val="000000" w:themeColor="text1"/>
                <w:bdr w:val="none" w:sz="0" w:space="0" w:color="auto"/>
              </w:rPr>
              <w:t xml:space="preserve"> (Chair)</w:t>
            </w:r>
          </w:p>
        </w:tc>
      </w:tr>
      <w:tr w:rsidR="00BE437E" w:rsidRPr="00ED17AA" w14:paraId="242F8F33" w14:textId="77777777" w:rsidTr="06600B24">
        <w:trPr>
          <w:jc w:val="center"/>
        </w:trPr>
        <w:tc>
          <w:tcPr>
            <w:tcW w:w="3040" w:type="dxa"/>
          </w:tcPr>
          <w:p w14:paraId="212E62F3" w14:textId="749F471F" w:rsidR="00BE437E" w:rsidRPr="0051165E" w:rsidRDefault="382C7E9C" w:rsidP="06600B24">
            <w:pPr>
              <w:pBdr>
                <w:top w:val="none" w:sz="0" w:space="0" w:color="auto"/>
                <w:left w:val="none" w:sz="0" w:space="0" w:color="auto"/>
                <w:bottom w:val="none" w:sz="0" w:space="0" w:color="auto"/>
                <w:right w:val="none" w:sz="0" w:space="0" w:color="auto"/>
                <w:between w:val="none" w:sz="0" w:space="0" w:color="auto"/>
              </w:pBdr>
              <w:spacing w:line="259" w:lineRule="auto"/>
            </w:pPr>
            <w:r w:rsidRPr="06600B24">
              <w:rPr>
                <w:rFonts w:ascii="Verdana" w:eastAsia="Calibri" w:hAnsi="Verdana" w:cs="Arial"/>
                <w:color w:val="000000" w:themeColor="text1"/>
              </w:rPr>
              <w:t>Anne-Louise Ferguson</w:t>
            </w:r>
          </w:p>
        </w:tc>
        <w:tc>
          <w:tcPr>
            <w:tcW w:w="1016" w:type="dxa"/>
          </w:tcPr>
          <w:p w14:paraId="0B96C64B" w14:textId="3BA3C4E8" w:rsidR="00BE437E" w:rsidRPr="0051165E" w:rsidRDefault="382C7E9C" w:rsidP="06600B24">
            <w:pPr>
              <w:pBdr>
                <w:top w:val="none" w:sz="0" w:space="0" w:color="auto"/>
                <w:left w:val="none" w:sz="0" w:space="0" w:color="auto"/>
                <w:bottom w:val="none" w:sz="0" w:space="0" w:color="auto"/>
                <w:right w:val="none" w:sz="0" w:space="0" w:color="auto"/>
                <w:between w:val="none" w:sz="0" w:space="0" w:color="auto"/>
              </w:pBdr>
              <w:spacing w:line="259" w:lineRule="auto"/>
            </w:pPr>
            <w:r w:rsidRPr="06600B24">
              <w:rPr>
                <w:rFonts w:ascii="Verdana" w:eastAsia="Calibri" w:hAnsi="Verdana" w:cs="Arial"/>
                <w:color w:val="000000" w:themeColor="text1"/>
              </w:rPr>
              <w:t>(ALF)</w:t>
            </w:r>
          </w:p>
        </w:tc>
        <w:tc>
          <w:tcPr>
            <w:tcW w:w="6576" w:type="dxa"/>
          </w:tcPr>
          <w:p w14:paraId="3241DFB2" w14:textId="4187819E" w:rsidR="00BE437E" w:rsidRPr="0051165E" w:rsidRDefault="4395B779" w:rsidP="06600B24">
            <w:pPr>
              <w:pBdr>
                <w:top w:val="none" w:sz="0" w:space="0" w:color="auto"/>
                <w:left w:val="none" w:sz="0" w:space="0" w:color="auto"/>
                <w:bottom w:val="none" w:sz="0" w:space="0" w:color="auto"/>
                <w:right w:val="none" w:sz="0" w:space="0" w:color="auto"/>
                <w:between w:val="none" w:sz="0" w:space="0" w:color="auto"/>
              </w:pBdr>
              <w:spacing w:line="259" w:lineRule="auto"/>
            </w:pPr>
            <w:r w:rsidRPr="06600B24">
              <w:rPr>
                <w:rFonts w:ascii="Verdana" w:eastAsia="Verdana" w:hAnsi="Verdana" w:cs="Arial"/>
                <w:color w:val="000000" w:themeColor="text1"/>
              </w:rPr>
              <w:t>Independent Member</w:t>
            </w:r>
          </w:p>
        </w:tc>
      </w:tr>
      <w:tr w:rsidR="06600B24" w14:paraId="01B0BB89" w14:textId="77777777" w:rsidTr="06600B24">
        <w:trPr>
          <w:trHeight w:val="300"/>
          <w:jc w:val="center"/>
        </w:trPr>
        <w:tc>
          <w:tcPr>
            <w:tcW w:w="3040" w:type="dxa"/>
          </w:tcPr>
          <w:p w14:paraId="3F265280" w14:textId="38994705" w:rsidR="4395B779" w:rsidRDefault="4395B779"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Andrew Griffiths</w:t>
            </w:r>
          </w:p>
        </w:tc>
        <w:tc>
          <w:tcPr>
            <w:tcW w:w="1016" w:type="dxa"/>
          </w:tcPr>
          <w:p w14:paraId="23402525" w14:textId="3DB06084" w:rsidR="4395B779" w:rsidRDefault="4395B779"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(AG)</w:t>
            </w:r>
          </w:p>
        </w:tc>
        <w:tc>
          <w:tcPr>
            <w:tcW w:w="6576" w:type="dxa"/>
          </w:tcPr>
          <w:p w14:paraId="0B5F9530" w14:textId="2F5B8E17" w:rsidR="4395B779" w:rsidRDefault="4395B779" w:rsidP="06600B24">
            <w:pPr>
              <w:rPr>
                <w:rFonts w:ascii="Verdana" w:eastAsia="Verdana" w:hAnsi="Verdana" w:cs="Arial"/>
                <w:color w:val="000000" w:themeColor="text1"/>
              </w:rPr>
            </w:pPr>
            <w:r w:rsidRPr="06600B24">
              <w:rPr>
                <w:rFonts w:ascii="Verdana" w:eastAsia="Verdana" w:hAnsi="Verdana" w:cs="Arial"/>
                <w:color w:val="000000" w:themeColor="text1"/>
              </w:rPr>
              <w:t>Independent Member</w:t>
            </w:r>
          </w:p>
        </w:tc>
      </w:tr>
      <w:tr w:rsidR="55B4F2F4" w14:paraId="1470AC92" w14:textId="77777777" w:rsidTr="06600B24">
        <w:trPr>
          <w:trHeight w:val="315"/>
          <w:jc w:val="center"/>
        </w:trPr>
        <w:tc>
          <w:tcPr>
            <w:tcW w:w="3040" w:type="dxa"/>
          </w:tcPr>
          <w:p w14:paraId="7F176B46" w14:textId="0C495D52" w:rsidR="32BD0347" w:rsidRDefault="32BD0347" w:rsidP="55B4F2F4">
            <w:pPr>
              <w:rPr>
                <w:rFonts w:ascii="Verdana" w:eastAsia="Calibri" w:hAnsi="Verdana" w:cs="Arial"/>
                <w:color w:val="000000" w:themeColor="text1"/>
              </w:rPr>
            </w:pPr>
            <w:r w:rsidRPr="55B4F2F4">
              <w:rPr>
                <w:rFonts w:ascii="Verdana" w:eastAsia="Calibri" w:hAnsi="Verdana" w:cs="Arial"/>
                <w:color w:val="000000" w:themeColor="text1"/>
              </w:rPr>
              <w:t>David Martin Lloyd</w:t>
            </w:r>
          </w:p>
        </w:tc>
        <w:tc>
          <w:tcPr>
            <w:tcW w:w="1016" w:type="dxa"/>
          </w:tcPr>
          <w:p w14:paraId="264B7C1C" w14:textId="6B7A8F35" w:rsidR="32BD0347" w:rsidRDefault="32BD0347" w:rsidP="55B4F2F4">
            <w:pPr>
              <w:rPr>
                <w:rFonts w:ascii="Verdana" w:eastAsia="Calibri" w:hAnsi="Verdana" w:cs="Arial"/>
                <w:color w:val="000000" w:themeColor="text1"/>
              </w:rPr>
            </w:pPr>
            <w:r w:rsidRPr="55B4F2F4">
              <w:rPr>
                <w:rFonts w:ascii="Verdana" w:eastAsia="Calibri" w:hAnsi="Verdana" w:cs="Arial"/>
                <w:color w:val="000000" w:themeColor="text1"/>
              </w:rPr>
              <w:t>(DML</w:t>
            </w:r>
          </w:p>
        </w:tc>
        <w:tc>
          <w:tcPr>
            <w:tcW w:w="6576" w:type="dxa"/>
          </w:tcPr>
          <w:p w14:paraId="0054A5DC" w14:textId="3EE02AC9" w:rsidR="32BD0347" w:rsidRDefault="32BD0347" w:rsidP="55B4F2F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55B4F2F4">
              <w:rPr>
                <w:rFonts w:ascii="Verdana" w:hAnsi="Verdana" w:cs="Arial"/>
                <w:color w:val="000000" w:themeColor="text1"/>
              </w:rPr>
              <w:t>Independent Member</w:t>
            </w:r>
          </w:p>
        </w:tc>
      </w:tr>
    </w:tbl>
    <w:p w14:paraId="4865824E" w14:textId="1D52A9C3" w:rsidR="06600B24" w:rsidRDefault="06600B24"/>
    <w:p w14:paraId="1A882AE6" w14:textId="5E3427B1" w:rsidR="00F6377F" w:rsidRPr="00ED17AA" w:rsidRDefault="00F6377F" w:rsidP="00F6377F">
      <w:pPr>
        <w:pStyle w:val="Body"/>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ED17AA" w14:paraId="1F5A739B" w14:textId="77777777" w:rsidTr="06600B24">
        <w:trPr>
          <w:trHeight w:val="310"/>
          <w:jc w:val="center"/>
        </w:trPr>
        <w:tc>
          <w:tcPr>
            <w:tcW w:w="10632" w:type="dxa"/>
            <w:gridSpan w:val="3"/>
            <w:shd w:val="clear" w:color="auto" w:fill="163E64"/>
          </w:tcPr>
          <w:p w14:paraId="2CE9C5EA" w14:textId="77777777" w:rsidR="00A14EB1" w:rsidRPr="00ED17AA"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In Attendance:</w:t>
            </w:r>
          </w:p>
        </w:tc>
      </w:tr>
      <w:tr w:rsidR="55B4F2F4" w14:paraId="58470879" w14:textId="77777777" w:rsidTr="06600B24">
        <w:trPr>
          <w:trHeight w:val="375"/>
          <w:jc w:val="center"/>
        </w:trPr>
        <w:tc>
          <w:tcPr>
            <w:tcW w:w="3041" w:type="dxa"/>
          </w:tcPr>
          <w:p w14:paraId="5A3D0B4C" w14:textId="7DB4D9DC" w:rsidR="55B4F2F4" w:rsidRDefault="66D376A6" w:rsidP="06600B24">
            <w:pPr>
              <w:spacing w:line="259" w:lineRule="auto"/>
            </w:pPr>
            <w:r w:rsidRPr="06600B24">
              <w:rPr>
                <w:rFonts w:ascii="Verdana" w:eastAsia="Calibri" w:hAnsi="Verdana" w:cs="Arial"/>
                <w:color w:val="000000" w:themeColor="text1"/>
              </w:rPr>
              <w:t>Dan Blyth</w:t>
            </w:r>
          </w:p>
        </w:tc>
        <w:tc>
          <w:tcPr>
            <w:tcW w:w="1016" w:type="dxa"/>
          </w:tcPr>
          <w:p w14:paraId="2145C9BB" w14:textId="1EEE7765" w:rsidR="55B4F2F4" w:rsidRDefault="66D376A6" w:rsidP="06600B24">
            <w:pPr>
              <w:spacing w:line="259" w:lineRule="auto"/>
              <w:jc w:val="center"/>
            </w:pPr>
            <w:r w:rsidRPr="06600B24">
              <w:rPr>
                <w:rFonts w:ascii="Verdana" w:eastAsia="Calibri" w:hAnsi="Verdana" w:cs="Arial"/>
                <w:color w:val="000000" w:themeColor="text1"/>
              </w:rPr>
              <w:t>(DB)</w:t>
            </w:r>
          </w:p>
        </w:tc>
        <w:tc>
          <w:tcPr>
            <w:tcW w:w="6575" w:type="dxa"/>
          </w:tcPr>
          <w:p w14:paraId="5248E4E0" w14:textId="3040EE76" w:rsidR="55B4F2F4" w:rsidRDefault="66D376A6" w:rsidP="06600B24">
            <w:pPr>
              <w:spacing w:line="259" w:lineRule="auto"/>
            </w:pPr>
            <w:r w:rsidRPr="06600B24">
              <w:rPr>
                <w:rFonts w:ascii="Verdana" w:eastAsia="Calibri" w:hAnsi="Verdana" w:cs="Arial"/>
                <w:color w:val="000000" w:themeColor="text1"/>
              </w:rPr>
              <w:t>Leadership and Organisational Development Lead</w:t>
            </w:r>
          </w:p>
        </w:tc>
      </w:tr>
      <w:tr w:rsidR="55B4F2F4" w14:paraId="58A7EC78" w14:textId="77777777" w:rsidTr="06600B24">
        <w:trPr>
          <w:trHeight w:val="375"/>
          <w:jc w:val="center"/>
        </w:trPr>
        <w:tc>
          <w:tcPr>
            <w:tcW w:w="3041" w:type="dxa"/>
          </w:tcPr>
          <w:p w14:paraId="334C59C3" w14:textId="6F09BCAA" w:rsidR="5CF03090" w:rsidRDefault="66D376A6" w:rsidP="06600B24">
            <w:pPr>
              <w:spacing w:line="259" w:lineRule="auto"/>
            </w:pPr>
            <w:r w:rsidRPr="06600B24">
              <w:rPr>
                <w:rFonts w:ascii="Verdana" w:eastAsia="Calibri" w:hAnsi="Verdana" w:cs="Arial"/>
                <w:color w:val="000000" w:themeColor="text1"/>
              </w:rPr>
              <w:t>Alison Clarke</w:t>
            </w:r>
          </w:p>
        </w:tc>
        <w:tc>
          <w:tcPr>
            <w:tcW w:w="1016" w:type="dxa"/>
          </w:tcPr>
          <w:p w14:paraId="6462163E" w14:textId="3198C5D1" w:rsidR="5CF03090" w:rsidRDefault="66D376A6" w:rsidP="06600B24">
            <w:pPr>
              <w:spacing w:line="259" w:lineRule="auto"/>
              <w:jc w:val="center"/>
            </w:pPr>
            <w:r w:rsidRPr="06600B24">
              <w:rPr>
                <w:rFonts w:ascii="Verdana" w:eastAsia="Calibri" w:hAnsi="Verdana" w:cs="Arial"/>
                <w:color w:val="000000" w:themeColor="text1"/>
              </w:rPr>
              <w:t>(AC)</w:t>
            </w:r>
          </w:p>
        </w:tc>
        <w:tc>
          <w:tcPr>
            <w:tcW w:w="6575" w:type="dxa"/>
          </w:tcPr>
          <w:p w14:paraId="0FFD9AFA" w14:textId="76B92BC3" w:rsidR="5CF03090" w:rsidRDefault="66D376A6"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Deputy Director of Therapies and Health Science</w:t>
            </w:r>
          </w:p>
        </w:tc>
      </w:tr>
      <w:tr w:rsidR="000B4622" w:rsidRPr="00ED17AA" w14:paraId="67AE38A1" w14:textId="77777777" w:rsidTr="06600B24">
        <w:trPr>
          <w:trHeight w:val="304"/>
          <w:jc w:val="center"/>
        </w:trPr>
        <w:tc>
          <w:tcPr>
            <w:tcW w:w="3041" w:type="dxa"/>
          </w:tcPr>
          <w:p w14:paraId="2FC1E3DD" w14:textId="176E0FFC" w:rsidR="55B4F2F4" w:rsidRDefault="67BF29D5"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 xml:space="preserve">Paul Dunning </w:t>
            </w:r>
          </w:p>
        </w:tc>
        <w:tc>
          <w:tcPr>
            <w:tcW w:w="1016" w:type="dxa"/>
          </w:tcPr>
          <w:p w14:paraId="6ED829F0" w14:textId="3D3F0CB1" w:rsidR="55B4F2F4" w:rsidRDefault="67BF29D5" w:rsidP="06600B24">
            <w:pPr>
              <w:spacing w:line="259" w:lineRule="auto"/>
              <w:jc w:val="center"/>
            </w:pPr>
            <w:r w:rsidRPr="06600B24">
              <w:rPr>
                <w:rFonts w:ascii="Verdana" w:eastAsia="Calibri" w:hAnsi="Verdana" w:cs="Arial"/>
                <w:color w:val="000000" w:themeColor="text1"/>
              </w:rPr>
              <w:t>(PD)</w:t>
            </w:r>
          </w:p>
        </w:tc>
        <w:tc>
          <w:tcPr>
            <w:tcW w:w="6575" w:type="dxa"/>
          </w:tcPr>
          <w:p w14:paraId="0A9F2FC1" w14:textId="45BF01FD" w:rsidR="55B4F2F4" w:rsidRDefault="67BF29D5" w:rsidP="06600B24">
            <w:pPr>
              <w:spacing w:line="259" w:lineRule="auto"/>
            </w:pPr>
            <w:r w:rsidRPr="06600B24">
              <w:rPr>
                <w:rFonts w:ascii="Verdana" w:eastAsia="Calibri" w:hAnsi="Verdana" w:cs="Arial"/>
                <w:color w:val="000000" w:themeColor="text1"/>
              </w:rPr>
              <w:t xml:space="preserve">Professional Head of Staff Health and Wellbeing </w:t>
            </w:r>
          </w:p>
        </w:tc>
      </w:tr>
      <w:tr w:rsidR="55B4F2F4" w14:paraId="5498704A" w14:textId="77777777" w:rsidTr="06600B24">
        <w:trPr>
          <w:trHeight w:val="304"/>
          <w:jc w:val="center"/>
        </w:trPr>
        <w:tc>
          <w:tcPr>
            <w:tcW w:w="3041" w:type="dxa"/>
          </w:tcPr>
          <w:p w14:paraId="125FFAB5" w14:textId="33B81457" w:rsidR="55B4F2F4" w:rsidRDefault="67BF29D5" w:rsidP="06600B24">
            <w:pPr>
              <w:spacing w:line="259" w:lineRule="auto"/>
            </w:pPr>
            <w:r w:rsidRPr="06600B24">
              <w:rPr>
                <w:rFonts w:ascii="Verdana" w:eastAsia="Calibri" w:hAnsi="Verdana" w:cs="Arial"/>
                <w:color w:val="000000" w:themeColor="text1"/>
              </w:rPr>
              <w:t xml:space="preserve">Ruth George </w:t>
            </w:r>
          </w:p>
        </w:tc>
        <w:tc>
          <w:tcPr>
            <w:tcW w:w="1016" w:type="dxa"/>
          </w:tcPr>
          <w:p w14:paraId="13F40797" w14:textId="4A675B61" w:rsidR="55B4F2F4" w:rsidRDefault="67BF29D5" w:rsidP="06600B24">
            <w:pPr>
              <w:spacing w:line="259" w:lineRule="auto"/>
              <w:jc w:val="center"/>
            </w:pPr>
            <w:r w:rsidRPr="06600B24">
              <w:rPr>
                <w:rFonts w:ascii="Verdana" w:eastAsia="Calibri" w:hAnsi="Verdana" w:cs="Arial"/>
                <w:color w:val="000000" w:themeColor="text1"/>
              </w:rPr>
              <w:t>(RG)</w:t>
            </w:r>
          </w:p>
        </w:tc>
        <w:tc>
          <w:tcPr>
            <w:tcW w:w="6575" w:type="dxa"/>
          </w:tcPr>
          <w:p w14:paraId="34FD77F5" w14:textId="0DA67C7E" w:rsidR="55B4F2F4" w:rsidRDefault="29455C8F" w:rsidP="55B4F2F4">
            <w:pPr>
              <w:rPr>
                <w:rFonts w:ascii="Verdana" w:eastAsia="Calibri" w:hAnsi="Verdana" w:cs="Arial"/>
                <w:color w:val="000000" w:themeColor="text1"/>
              </w:rPr>
            </w:pPr>
            <w:r w:rsidRPr="06600B24">
              <w:rPr>
                <w:rFonts w:ascii="Verdana" w:eastAsia="Calibri" w:hAnsi="Verdana" w:cs="Arial"/>
                <w:color w:val="000000" w:themeColor="text1"/>
              </w:rPr>
              <w:t>H</w:t>
            </w:r>
            <w:r w:rsidR="67A94AB4" w:rsidRPr="06600B24">
              <w:rPr>
                <w:rFonts w:ascii="Verdana" w:eastAsia="Calibri" w:hAnsi="Verdana" w:cs="Arial"/>
                <w:color w:val="000000" w:themeColor="text1"/>
              </w:rPr>
              <w:t>uman Resources Business Partner</w:t>
            </w:r>
          </w:p>
        </w:tc>
      </w:tr>
      <w:tr w:rsidR="06600B24" w14:paraId="2C5A89B0" w14:textId="77777777" w:rsidTr="06600B24">
        <w:trPr>
          <w:trHeight w:val="304"/>
          <w:jc w:val="center"/>
        </w:trPr>
        <w:tc>
          <w:tcPr>
            <w:tcW w:w="3041" w:type="dxa"/>
          </w:tcPr>
          <w:p w14:paraId="7F33FB18" w14:textId="2FCFC8BE" w:rsidR="67A94AB4" w:rsidRDefault="67A94AB4"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Sophie Herbert</w:t>
            </w:r>
          </w:p>
        </w:tc>
        <w:tc>
          <w:tcPr>
            <w:tcW w:w="1016" w:type="dxa"/>
          </w:tcPr>
          <w:p w14:paraId="266996F3" w14:textId="381C6911" w:rsidR="67A94AB4" w:rsidRDefault="67A94AB4"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(SoH)</w:t>
            </w:r>
          </w:p>
        </w:tc>
        <w:tc>
          <w:tcPr>
            <w:tcW w:w="6575" w:type="dxa"/>
          </w:tcPr>
          <w:p w14:paraId="1F7EE3EA" w14:textId="6DAE4685" w:rsidR="67A94AB4" w:rsidRDefault="67A94AB4"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Corporate Governance Officer</w:t>
            </w:r>
            <w:r w:rsidR="6EF0B882" w:rsidRPr="06600B24">
              <w:rPr>
                <w:rFonts w:ascii="Verdana" w:eastAsia="Calibri" w:hAnsi="Verdana" w:cs="Arial"/>
                <w:color w:val="000000" w:themeColor="text1"/>
              </w:rPr>
              <w:t xml:space="preserve"> (note taker)</w:t>
            </w:r>
          </w:p>
        </w:tc>
      </w:tr>
      <w:tr w:rsidR="55B4F2F4" w14:paraId="6DE79C2E" w14:textId="77777777" w:rsidTr="06600B24">
        <w:trPr>
          <w:trHeight w:val="304"/>
          <w:jc w:val="center"/>
        </w:trPr>
        <w:tc>
          <w:tcPr>
            <w:tcW w:w="3041" w:type="dxa"/>
          </w:tcPr>
          <w:p w14:paraId="70980495" w14:textId="65763012" w:rsidR="55B4F2F4" w:rsidRDefault="67A94AB4" w:rsidP="06600B24">
            <w:pPr>
              <w:spacing w:line="259" w:lineRule="auto"/>
            </w:pPr>
            <w:r w:rsidRPr="06600B24">
              <w:rPr>
                <w:rFonts w:ascii="Verdana" w:eastAsia="Calibri" w:hAnsi="Verdana" w:cs="Arial"/>
                <w:color w:val="000000" w:themeColor="text1"/>
              </w:rPr>
              <w:t>Simone Houlbrooke</w:t>
            </w:r>
          </w:p>
        </w:tc>
        <w:tc>
          <w:tcPr>
            <w:tcW w:w="1016" w:type="dxa"/>
          </w:tcPr>
          <w:p w14:paraId="7D5E9255" w14:textId="4270E83A" w:rsidR="55B4F2F4" w:rsidRDefault="67A94AB4" w:rsidP="06600B24">
            <w:pPr>
              <w:spacing w:line="259" w:lineRule="auto"/>
              <w:jc w:val="center"/>
            </w:pPr>
            <w:r w:rsidRPr="06600B24">
              <w:rPr>
                <w:rFonts w:ascii="Verdana" w:eastAsia="Calibri" w:hAnsi="Verdana" w:cs="Arial"/>
                <w:color w:val="000000" w:themeColor="text1"/>
              </w:rPr>
              <w:t>(SH)</w:t>
            </w:r>
          </w:p>
        </w:tc>
        <w:tc>
          <w:tcPr>
            <w:tcW w:w="6575" w:type="dxa"/>
          </w:tcPr>
          <w:p w14:paraId="1E3B1D92" w14:textId="6A3059A5" w:rsidR="55B4F2F4" w:rsidRDefault="67A94AB4" w:rsidP="06600B24">
            <w:pPr>
              <w:spacing w:line="259" w:lineRule="auto"/>
            </w:pPr>
            <w:r w:rsidRPr="06600B24">
              <w:rPr>
                <w:rFonts w:ascii="Verdana" w:eastAsia="Calibri" w:hAnsi="Verdana" w:cs="Arial"/>
                <w:color w:val="000000" w:themeColor="text1"/>
              </w:rPr>
              <w:t>Head of Strategic Workforce Planning</w:t>
            </w:r>
          </w:p>
        </w:tc>
      </w:tr>
      <w:tr w:rsidR="06600B24" w14:paraId="4DA9E594" w14:textId="77777777" w:rsidTr="06600B24">
        <w:trPr>
          <w:trHeight w:val="304"/>
          <w:jc w:val="center"/>
        </w:trPr>
        <w:tc>
          <w:tcPr>
            <w:tcW w:w="3041" w:type="dxa"/>
          </w:tcPr>
          <w:p w14:paraId="0E55BFB0" w14:textId="5AE837E0" w:rsidR="15FB479C" w:rsidRDefault="15FB479C"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 xml:space="preserve">Matt Lewis </w:t>
            </w:r>
          </w:p>
        </w:tc>
        <w:tc>
          <w:tcPr>
            <w:tcW w:w="1016" w:type="dxa"/>
          </w:tcPr>
          <w:p w14:paraId="159B4274" w14:textId="3D7C8C4E" w:rsidR="15FB479C" w:rsidRDefault="15FB479C"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(ML)</w:t>
            </w:r>
          </w:p>
        </w:tc>
        <w:tc>
          <w:tcPr>
            <w:tcW w:w="6575" w:type="dxa"/>
          </w:tcPr>
          <w:p w14:paraId="39BD7873" w14:textId="7B54F370" w:rsidR="15FB479C" w:rsidRDefault="15FB479C"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Programme Lead – Organised for Success</w:t>
            </w:r>
          </w:p>
        </w:tc>
      </w:tr>
      <w:tr w:rsidR="55B4F2F4" w14:paraId="1FE1773E" w14:textId="77777777" w:rsidTr="06600B24">
        <w:trPr>
          <w:trHeight w:val="304"/>
          <w:jc w:val="center"/>
        </w:trPr>
        <w:tc>
          <w:tcPr>
            <w:tcW w:w="3041" w:type="dxa"/>
          </w:tcPr>
          <w:p w14:paraId="208B4395" w14:textId="6E5F7A0B" w:rsidR="55B4F2F4" w:rsidRDefault="67A94AB4" w:rsidP="06600B24">
            <w:pPr>
              <w:spacing w:line="259" w:lineRule="auto"/>
            </w:pPr>
            <w:r w:rsidRPr="06600B24">
              <w:rPr>
                <w:rFonts w:ascii="Verdana" w:eastAsia="Calibri" w:hAnsi="Verdana" w:cs="Arial"/>
                <w:color w:val="000000" w:themeColor="text1"/>
              </w:rPr>
              <w:t>Hazel Lloyd</w:t>
            </w:r>
          </w:p>
        </w:tc>
        <w:tc>
          <w:tcPr>
            <w:tcW w:w="1016" w:type="dxa"/>
          </w:tcPr>
          <w:p w14:paraId="49F2751C" w14:textId="46187C59" w:rsidR="55B4F2F4" w:rsidRDefault="67A94AB4"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(HL)</w:t>
            </w:r>
          </w:p>
        </w:tc>
        <w:tc>
          <w:tcPr>
            <w:tcW w:w="6575" w:type="dxa"/>
          </w:tcPr>
          <w:p w14:paraId="3F5164CB" w14:textId="77FF5CD4" w:rsidR="55B4F2F4" w:rsidRDefault="67A94AB4"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Director of Corporate Governance</w:t>
            </w:r>
          </w:p>
        </w:tc>
      </w:tr>
      <w:tr w:rsidR="55B4F2F4" w14:paraId="5B644857" w14:textId="77777777" w:rsidTr="06600B24">
        <w:trPr>
          <w:trHeight w:val="304"/>
          <w:jc w:val="center"/>
        </w:trPr>
        <w:tc>
          <w:tcPr>
            <w:tcW w:w="3041" w:type="dxa"/>
          </w:tcPr>
          <w:p w14:paraId="46B789BA" w14:textId="1CE12DF3" w:rsidR="55B4F2F4" w:rsidRDefault="67A94AB4" w:rsidP="06600B24">
            <w:pPr>
              <w:spacing w:line="259" w:lineRule="auto"/>
            </w:pPr>
            <w:r w:rsidRPr="06600B24">
              <w:rPr>
                <w:rFonts w:ascii="Verdana" w:eastAsia="Calibri" w:hAnsi="Verdana" w:cs="Arial"/>
                <w:color w:val="000000" w:themeColor="text1"/>
              </w:rPr>
              <w:t>Julie Lloyd</w:t>
            </w:r>
          </w:p>
        </w:tc>
        <w:tc>
          <w:tcPr>
            <w:tcW w:w="1016" w:type="dxa"/>
          </w:tcPr>
          <w:p w14:paraId="62D3BFB0" w14:textId="0399EAC8" w:rsidR="55B4F2F4" w:rsidRDefault="67A94AB4" w:rsidP="06600B24">
            <w:pPr>
              <w:spacing w:line="259" w:lineRule="auto"/>
              <w:jc w:val="center"/>
            </w:pPr>
            <w:r w:rsidRPr="06600B24">
              <w:rPr>
                <w:rFonts w:ascii="Verdana" w:eastAsia="Calibri" w:hAnsi="Verdana" w:cs="Arial"/>
                <w:color w:val="000000" w:themeColor="text1"/>
              </w:rPr>
              <w:t>(JL)</w:t>
            </w:r>
          </w:p>
        </w:tc>
        <w:tc>
          <w:tcPr>
            <w:tcW w:w="6575" w:type="dxa"/>
          </w:tcPr>
          <w:p w14:paraId="09C604D9" w14:textId="4B1BED0F" w:rsidR="55B4F2F4" w:rsidRDefault="74AC4A72" w:rsidP="06600B24">
            <w:pPr>
              <w:spacing w:line="259" w:lineRule="auto"/>
            </w:pPr>
            <w:r w:rsidRPr="06600B24">
              <w:rPr>
                <w:rFonts w:ascii="Verdana" w:eastAsia="Calibri" w:hAnsi="Verdana" w:cs="Arial"/>
                <w:color w:val="000000" w:themeColor="text1"/>
              </w:rPr>
              <w:t>Head of Culture and Staff Experience</w:t>
            </w:r>
          </w:p>
        </w:tc>
      </w:tr>
      <w:tr w:rsidR="06600B24" w14:paraId="6AC18701" w14:textId="77777777" w:rsidTr="06600B24">
        <w:trPr>
          <w:trHeight w:val="304"/>
          <w:jc w:val="center"/>
        </w:trPr>
        <w:tc>
          <w:tcPr>
            <w:tcW w:w="3041" w:type="dxa"/>
          </w:tcPr>
          <w:p w14:paraId="177DD4AC" w14:textId="122B302B"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Claire Osmundsen-Little</w:t>
            </w:r>
          </w:p>
        </w:tc>
        <w:tc>
          <w:tcPr>
            <w:tcW w:w="1016" w:type="dxa"/>
          </w:tcPr>
          <w:p w14:paraId="77A81F64" w14:textId="7B5D7EBB" w:rsidR="0B10C1D2" w:rsidRDefault="0B10C1D2"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(COL)</w:t>
            </w:r>
          </w:p>
        </w:tc>
        <w:tc>
          <w:tcPr>
            <w:tcW w:w="6575" w:type="dxa"/>
          </w:tcPr>
          <w:p w14:paraId="5E275955" w14:textId="7E12A7A7"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Executive Director of Finance</w:t>
            </w:r>
          </w:p>
        </w:tc>
      </w:tr>
      <w:tr w:rsidR="06600B24" w14:paraId="3BEAF49E" w14:textId="77777777" w:rsidTr="06600B24">
        <w:trPr>
          <w:trHeight w:val="304"/>
          <w:jc w:val="center"/>
        </w:trPr>
        <w:tc>
          <w:tcPr>
            <w:tcW w:w="3041" w:type="dxa"/>
          </w:tcPr>
          <w:p w14:paraId="5C8C1EF9" w14:textId="6675D0F7"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Emma Owen</w:t>
            </w:r>
          </w:p>
        </w:tc>
        <w:tc>
          <w:tcPr>
            <w:tcW w:w="1016" w:type="dxa"/>
          </w:tcPr>
          <w:p w14:paraId="35750A5D" w14:textId="517D7BA5" w:rsidR="0B10C1D2" w:rsidRDefault="0B10C1D2"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(EO)</w:t>
            </w:r>
          </w:p>
        </w:tc>
        <w:tc>
          <w:tcPr>
            <w:tcW w:w="6575" w:type="dxa"/>
          </w:tcPr>
          <w:p w14:paraId="274B5B84" w14:textId="53EF6AF0"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 xml:space="preserve">Assistant Director of Workforce and OD </w:t>
            </w:r>
          </w:p>
        </w:tc>
      </w:tr>
      <w:tr w:rsidR="06600B24" w14:paraId="03F52ACD" w14:textId="77777777" w:rsidTr="06600B24">
        <w:trPr>
          <w:trHeight w:val="304"/>
          <w:jc w:val="center"/>
        </w:trPr>
        <w:tc>
          <w:tcPr>
            <w:tcW w:w="3041" w:type="dxa"/>
          </w:tcPr>
          <w:p w14:paraId="2160D4C8" w14:textId="55BAC6E3"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Kevin Randall</w:t>
            </w:r>
          </w:p>
        </w:tc>
        <w:tc>
          <w:tcPr>
            <w:tcW w:w="1016" w:type="dxa"/>
          </w:tcPr>
          <w:p w14:paraId="36F55D36" w14:textId="77F1B0BB" w:rsidR="0B10C1D2" w:rsidRDefault="0B10C1D2"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(KR)</w:t>
            </w:r>
          </w:p>
        </w:tc>
        <w:tc>
          <w:tcPr>
            <w:tcW w:w="6575" w:type="dxa"/>
          </w:tcPr>
          <w:p w14:paraId="32479E66" w14:textId="2F14A055"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 xml:space="preserve">Consultant Nurse </w:t>
            </w:r>
          </w:p>
        </w:tc>
      </w:tr>
      <w:tr w:rsidR="06600B24" w14:paraId="07576D83" w14:textId="77777777" w:rsidTr="06600B24">
        <w:trPr>
          <w:trHeight w:val="304"/>
          <w:jc w:val="center"/>
        </w:trPr>
        <w:tc>
          <w:tcPr>
            <w:tcW w:w="3041" w:type="dxa"/>
          </w:tcPr>
          <w:p w14:paraId="09EC3923" w14:textId="7BC879CA"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 xml:space="preserve">Elizabeth Rix </w:t>
            </w:r>
          </w:p>
        </w:tc>
        <w:tc>
          <w:tcPr>
            <w:tcW w:w="1016" w:type="dxa"/>
          </w:tcPr>
          <w:p w14:paraId="3EE15465" w14:textId="42F2B7E6" w:rsidR="0B10C1D2" w:rsidRDefault="0B10C1D2"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(ER)</w:t>
            </w:r>
          </w:p>
        </w:tc>
        <w:tc>
          <w:tcPr>
            <w:tcW w:w="6575" w:type="dxa"/>
          </w:tcPr>
          <w:p w14:paraId="5607DDA7" w14:textId="13289914"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 xml:space="preserve">Executive Director of Nursing and Patient Experience </w:t>
            </w:r>
          </w:p>
        </w:tc>
      </w:tr>
      <w:tr w:rsidR="06600B24" w14:paraId="71A9E532" w14:textId="77777777" w:rsidTr="06600B24">
        <w:trPr>
          <w:trHeight w:val="304"/>
          <w:jc w:val="center"/>
        </w:trPr>
        <w:tc>
          <w:tcPr>
            <w:tcW w:w="3041" w:type="dxa"/>
          </w:tcPr>
          <w:p w14:paraId="0FB5B57D" w14:textId="1EB04CC1"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Neil Thomas</w:t>
            </w:r>
          </w:p>
        </w:tc>
        <w:tc>
          <w:tcPr>
            <w:tcW w:w="1016" w:type="dxa"/>
          </w:tcPr>
          <w:p w14:paraId="2F004D1C" w14:textId="39F4FAC4" w:rsidR="0B10C1D2" w:rsidRDefault="0B10C1D2"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(NT)</w:t>
            </w:r>
          </w:p>
        </w:tc>
        <w:tc>
          <w:tcPr>
            <w:tcW w:w="6575" w:type="dxa"/>
          </w:tcPr>
          <w:p w14:paraId="1F7719FB" w14:textId="2B9A99F8"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Assistant Head of Risk and Assurance</w:t>
            </w:r>
          </w:p>
        </w:tc>
      </w:tr>
      <w:tr w:rsidR="06600B24" w14:paraId="174A5963" w14:textId="77777777" w:rsidTr="06600B24">
        <w:trPr>
          <w:trHeight w:val="304"/>
          <w:jc w:val="center"/>
        </w:trPr>
        <w:tc>
          <w:tcPr>
            <w:tcW w:w="3041" w:type="dxa"/>
          </w:tcPr>
          <w:p w14:paraId="0CC504EF" w14:textId="4EFFD9A2"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 xml:space="preserve">Vicky Thomas </w:t>
            </w:r>
          </w:p>
        </w:tc>
        <w:tc>
          <w:tcPr>
            <w:tcW w:w="1016" w:type="dxa"/>
          </w:tcPr>
          <w:p w14:paraId="4CE7126D" w14:textId="4CC1837B" w:rsidR="0B10C1D2" w:rsidRDefault="0B10C1D2"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(VT)</w:t>
            </w:r>
          </w:p>
        </w:tc>
        <w:tc>
          <w:tcPr>
            <w:tcW w:w="6575" w:type="dxa"/>
          </w:tcPr>
          <w:p w14:paraId="158F1390" w14:textId="45406E5A"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 xml:space="preserve">PFI Expiry – Principal Project Manager </w:t>
            </w:r>
          </w:p>
        </w:tc>
      </w:tr>
      <w:tr w:rsidR="06600B24" w14:paraId="6EB5205C" w14:textId="77777777" w:rsidTr="06600B24">
        <w:trPr>
          <w:trHeight w:val="304"/>
          <w:jc w:val="center"/>
        </w:trPr>
        <w:tc>
          <w:tcPr>
            <w:tcW w:w="3041" w:type="dxa"/>
          </w:tcPr>
          <w:p w14:paraId="7A047683" w14:textId="1F318BBC"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Cr</w:t>
            </w:r>
            <w:r w:rsidR="00C956D3">
              <w:rPr>
                <w:rFonts w:ascii="Verdana" w:eastAsia="Calibri" w:hAnsi="Verdana" w:cs="Arial"/>
                <w:color w:val="000000" w:themeColor="text1"/>
              </w:rPr>
              <w:t>aige</w:t>
            </w:r>
            <w:r w:rsidR="002128CE">
              <w:rPr>
                <w:rFonts w:ascii="Verdana" w:eastAsia="Calibri" w:hAnsi="Verdana" w:cs="Arial"/>
                <w:color w:val="000000" w:themeColor="text1"/>
              </w:rPr>
              <w:t xml:space="preserve"> </w:t>
            </w:r>
            <w:r w:rsidRPr="06600B24">
              <w:rPr>
                <w:rFonts w:ascii="Verdana" w:eastAsia="Calibri" w:hAnsi="Verdana" w:cs="Arial"/>
                <w:color w:val="000000" w:themeColor="text1"/>
              </w:rPr>
              <w:t>Wilson</w:t>
            </w:r>
          </w:p>
        </w:tc>
        <w:tc>
          <w:tcPr>
            <w:tcW w:w="1016" w:type="dxa"/>
          </w:tcPr>
          <w:p w14:paraId="0A9FAC76" w14:textId="29E681D5" w:rsidR="0B10C1D2" w:rsidRDefault="0B10C1D2" w:rsidP="06600B24">
            <w:pPr>
              <w:spacing w:line="259" w:lineRule="auto"/>
              <w:jc w:val="center"/>
              <w:rPr>
                <w:rFonts w:ascii="Verdana" w:eastAsia="Calibri" w:hAnsi="Verdana" w:cs="Arial"/>
                <w:color w:val="000000" w:themeColor="text1"/>
              </w:rPr>
            </w:pPr>
            <w:r w:rsidRPr="06600B24">
              <w:rPr>
                <w:rFonts w:ascii="Verdana" w:eastAsia="Calibri" w:hAnsi="Verdana" w:cs="Arial"/>
                <w:color w:val="000000" w:themeColor="text1"/>
              </w:rPr>
              <w:t>(CW)</w:t>
            </w:r>
          </w:p>
        </w:tc>
        <w:tc>
          <w:tcPr>
            <w:tcW w:w="6575" w:type="dxa"/>
          </w:tcPr>
          <w:p w14:paraId="2E3711FE" w14:textId="6C1B0808" w:rsidR="0B10C1D2" w:rsidRDefault="0B10C1D2" w:rsidP="06600B24">
            <w:pPr>
              <w:spacing w:line="259" w:lineRule="auto"/>
              <w:rPr>
                <w:rFonts w:ascii="Verdana" w:eastAsia="Calibri" w:hAnsi="Verdana" w:cs="Arial"/>
                <w:color w:val="000000" w:themeColor="text1"/>
              </w:rPr>
            </w:pPr>
            <w:r w:rsidRPr="06600B24">
              <w:rPr>
                <w:rFonts w:ascii="Verdana" w:eastAsia="Calibri" w:hAnsi="Verdana" w:cs="Arial"/>
                <w:color w:val="000000" w:themeColor="text1"/>
              </w:rPr>
              <w:t xml:space="preserve">Deputy Chief Operating Officer </w:t>
            </w:r>
          </w:p>
        </w:tc>
      </w:tr>
    </w:tbl>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rsidTr="06600B24">
        <w:trPr>
          <w:trHeight w:val="304"/>
          <w:jc w:val="center"/>
        </w:trPr>
        <w:tc>
          <w:tcPr>
            <w:tcW w:w="10632" w:type="dxa"/>
            <w:gridSpan w:val="3"/>
            <w:shd w:val="clear" w:color="auto" w:fill="163E64"/>
          </w:tcPr>
          <w:p w14:paraId="6344251B" w14:textId="77777777"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Apologies:</w:t>
            </w:r>
          </w:p>
        </w:tc>
      </w:tr>
      <w:tr w:rsidR="00A967C2" w:rsidRPr="00ED17AA" w14:paraId="4D50477A" w14:textId="77777777" w:rsidTr="06600B24">
        <w:trPr>
          <w:trHeight w:val="304"/>
          <w:jc w:val="center"/>
        </w:trPr>
        <w:tc>
          <w:tcPr>
            <w:tcW w:w="3042" w:type="dxa"/>
          </w:tcPr>
          <w:p w14:paraId="52939DC8" w14:textId="55DBA7F4" w:rsidR="55B4F2F4" w:rsidRDefault="3CFAA053" w:rsidP="06600B24">
            <w:pPr>
              <w:spacing w:line="259" w:lineRule="auto"/>
            </w:pPr>
            <w:r w:rsidRPr="06600B24">
              <w:rPr>
                <w:rFonts w:ascii="Verdana" w:eastAsia="Verdana" w:hAnsi="Verdana" w:cs="Verdana"/>
                <w:color w:val="000000" w:themeColor="text1"/>
              </w:rPr>
              <w:t>Raj Krishnan</w:t>
            </w:r>
          </w:p>
        </w:tc>
        <w:tc>
          <w:tcPr>
            <w:tcW w:w="1016" w:type="dxa"/>
          </w:tcPr>
          <w:p w14:paraId="54031EBE" w14:textId="742E355D" w:rsidR="55B4F2F4" w:rsidRDefault="3CFAA053" w:rsidP="06600B24">
            <w:pPr>
              <w:spacing w:line="259" w:lineRule="auto"/>
              <w:jc w:val="center"/>
            </w:pPr>
            <w:r w:rsidRPr="06600B24">
              <w:rPr>
                <w:rFonts w:ascii="Verdana" w:eastAsia="Verdana" w:hAnsi="Verdana" w:cs="Verdana"/>
                <w:color w:val="000000" w:themeColor="text1"/>
              </w:rPr>
              <w:t>(RK)</w:t>
            </w:r>
          </w:p>
        </w:tc>
        <w:tc>
          <w:tcPr>
            <w:tcW w:w="6574" w:type="dxa"/>
          </w:tcPr>
          <w:p w14:paraId="2FD3E601" w14:textId="497DBA9C" w:rsidR="55B4F2F4" w:rsidRDefault="3CFAA053" w:rsidP="06600B24">
            <w:pPr>
              <w:spacing w:line="259" w:lineRule="auto"/>
            </w:pPr>
            <w:r w:rsidRPr="06600B24">
              <w:rPr>
                <w:rFonts w:ascii="Verdana" w:eastAsia="Verdana" w:hAnsi="Verdana" w:cs="Verdana"/>
                <w:color w:val="000000" w:themeColor="text1"/>
              </w:rPr>
              <w:t xml:space="preserve">Interim Executive Director </w:t>
            </w:r>
          </w:p>
        </w:tc>
      </w:tr>
      <w:tr w:rsidR="00A967C2" w:rsidRPr="00ED17AA" w14:paraId="164EC1A8" w14:textId="77777777" w:rsidTr="06600B24">
        <w:trPr>
          <w:trHeight w:val="304"/>
          <w:jc w:val="center"/>
        </w:trPr>
        <w:tc>
          <w:tcPr>
            <w:tcW w:w="3042" w:type="dxa"/>
          </w:tcPr>
          <w:p w14:paraId="120453B4" w14:textId="6ACD9F96" w:rsidR="55B4F2F4" w:rsidRDefault="3CFAA053" w:rsidP="06600B24">
            <w:pPr>
              <w:pBdr>
                <w:top w:val="none" w:sz="0" w:space="0" w:color="000000"/>
                <w:left w:val="none" w:sz="0" w:space="0" w:color="000000"/>
                <w:bottom w:val="none" w:sz="0" w:space="0" w:color="000000"/>
                <w:right w:val="none" w:sz="0" w:space="0" w:color="000000"/>
                <w:between w:val="none" w:sz="0" w:space="0" w:color="000000"/>
              </w:pBdr>
              <w:spacing w:line="259" w:lineRule="auto"/>
            </w:pPr>
            <w:r w:rsidRPr="06600B24">
              <w:rPr>
                <w:rFonts w:ascii="Verdana" w:eastAsia="Verdana" w:hAnsi="Verdana" w:cs="Verdana"/>
                <w:color w:val="000000" w:themeColor="text1"/>
              </w:rPr>
              <w:t>Chrstine Morrell</w:t>
            </w:r>
          </w:p>
        </w:tc>
        <w:tc>
          <w:tcPr>
            <w:tcW w:w="1016" w:type="dxa"/>
          </w:tcPr>
          <w:p w14:paraId="6FEF6984" w14:textId="7F377825" w:rsidR="55B4F2F4" w:rsidRDefault="29455C8F" w:rsidP="06600B24">
            <w:pPr>
              <w:pBdr>
                <w:top w:val="none" w:sz="0" w:space="0" w:color="000000"/>
                <w:left w:val="none" w:sz="0" w:space="0" w:color="000000"/>
                <w:bottom w:val="none" w:sz="0" w:space="0" w:color="000000"/>
                <w:right w:val="none" w:sz="0" w:space="0" w:color="000000"/>
                <w:between w:val="none" w:sz="0" w:space="0" w:color="000000"/>
              </w:pBdr>
              <w:jc w:val="center"/>
              <w:rPr>
                <w:rFonts w:ascii="Verdana" w:eastAsia="Verdana" w:hAnsi="Verdana" w:cs="Verdana"/>
                <w:color w:val="000000" w:themeColor="text1"/>
              </w:rPr>
            </w:pPr>
            <w:r w:rsidRPr="06600B24">
              <w:rPr>
                <w:rFonts w:ascii="Verdana" w:eastAsia="Verdana" w:hAnsi="Verdana" w:cs="Verdana"/>
                <w:color w:val="000000" w:themeColor="text1"/>
              </w:rPr>
              <w:t>(</w:t>
            </w:r>
            <w:r w:rsidR="4463EFA7" w:rsidRPr="06600B24">
              <w:rPr>
                <w:rFonts w:ascii="Verdana" w:eastAsia="Verdana" w:hAnsi="Verdana" w:cs="Verdana"/>
                <w:color w:val="000000" w:themeColor="text1"/>
              </w:rPr>
              <w:t>CM</w:t>
            </w:r>
            <w:r w:rsidRPr="06600B24">
              <w:rPr>
                <w:rFonts w:ascii="Verdana" w:eastAsia="Verdana" w:hAnsi="Verdana" w:cs="Verdana"/>
                <w:color w:val="000000" w:themeColor="text1"/>
              </w:rPr>
              <w:t>)</w:t>
            </w:r>
          </w:p>
        </w:tc>
        <w:tc>
          <w:tcPr>
            <w:tcW w:w="6574" w:type="dxa"/>
          </w:tcPr>
          <w:p w14:paraId="6DA98449" w14:textId="2B1C9EEA" w:rsidR="55B4F2F4" w:rsidRDefault="60F689E4" w:rsidP="06600B24">
            <w:pPr>
              <w:pBdr>
                <w:top w:val="none" w:sz="0" w:space="0" w:color="000000"/>
                <w:left w:val="none" w:sz="0" w:space="0" w:color="000000"/>
                <w:bottom w:val="none" w:sz="0" w:space="0" w:color="000000"/>
                <w:right w:val="none" w:sz="0" w:space="0" w:color="000000"/>
                <w:between w:val="none" w:sz="0" w:space="0" w:color="000000"/>
              </w:pBdr>
              <w:spacing w:line="259" w:lineRule="auto"/>
            </w:pPr>
            <w:r w:rsidRPr="06600B24">
              <w:rPr>
                <w:rFonts w:ascii="Verdana" w:eastAsia="Verdana" w:hAnsi="Verdana" w:cs="Verdana"/>
                <w:color w:val="000000" w:themeColor="text1"/>
              </w:rPr>
              <w:t>Director of Therapies and Health Science</w:t>
            </w:r>
          </w:p>
        </w:tc>
      </w:tr>
      <w:tr w:rsidR="06600B24" w14:paraId="3BA634AE" w14:textId="77777777" w:rsidTr="06600B24">
        <w:trPr>
          <w:trHeight w:val="304"/>
          <w:jc w:val="center"/>
        </w:trPr>
        <w:tc>
          <w:tcPr>
            <w:tcW w:w="3042" w:type="dxa"/>
          </w:tcPr>
          <w:p w14:paraId="4D1F898B" w14:textId="095CF2A4" w:rsidR="60F689E4" w:rsidRDefault="60F689E4" w:rsidP="06600B24">
            <w:pPr>
              <w:spacing w:line="259" w:lineRule="auto"/>
              <w:rPr>
                <w:rFonts w:ascii="Verdana" w:eastAsia="Verdana" w:hAnsi="Verdana" w:cs="Verdana"/>
                <w:color w:val="000000" w:themeColor="text1"/>
              </w:rPr>
            </w:pPr>
            <w:r w:rsidRPr="06600B24">
              <w:rPr>
                <w:rFonts w:ascii="Verdana" w:eastAsia="Verdana" w:hAnsi="Verdana" w:cs="Verdana"/>
                <w:color w:val="000000" w:themeColor="text1"/>
              </w:rPr>
              <w:t xml:space="preserve">Mark Ramsey </w:t>
            </w:r>
          </w:p>
        </w:tc>
        <w:tc>
          <w:tcPr>
            <w:tcW w:w="1016" w:type="dxa"/>
          </w:tcPr>
          <w:p w14:paraId="52F156D2" w14:textId="7E9A8B08" w:rsidR="60F689E4" w:rsidRDefault="60F689E4" w:rsidP="06600B24">
            <w:pPr>
              <w:jc w:val="center"/>
              <w:rPr>
                <w:rFonts w:ascii="Verdana" w:eastAsia="Verdana" w:hAnsi="Verdana" w:cs="Verdana"/>
                <w:color w:val="000000" w:themeColor="text1"/>
              </w:rPr>
            </w:pPr>
            <w:r w:rsidRPr="06600B24">
              <w:rPr>
                <w:rFonts w:ascii="Verdana" w:eastAsia="Verdana" w:hAnsi="Verdana" w:cs="Verdana"/>
                <w:color w:val="000000" w:themeColor="text1"/>
              </w:rPr>
              <w:t>(MR)</w:t>
            </w:r>
          </w:p>
        </w:tc>
        <w:tc>
          <w:tcPr>
            <w:tcW w:w="6574" w:type="dxa"/>
          </w:tcPr>
          <w:p w14:paraId="1E78E669" w14:textId="334740D7" w:rsidR="60F689E4" w:rsidRDefault="60F689E4" w:rsidP="06600B24">
            <w:pPr>
              <w:spacing w:line="259" w:lineRule="auto"/>
              <w:rPr>
                <w:rFonts w:ascii="Verdana" w:eastAsia="Verdana" w:hAnsi="Verdana" w:cs="Verdana"/>
                <w:color w:val="000000" w:themeColor="text1"/>
              </w:rPr>
            </w:pPr>
            <w:r w:rsidRPr="06600B24">
              <w:rPr>
                <w:rFonts w:ascii="Verdana" w:eastAsia="Verdana" w:hAnsi="Verdana" w:cs="Verdana"/>
                <w:color w:val="000000" w:themeColor="text1"/>
              </w:rPr>
              <w:t xml:space="preserve">Unit Medical Director </w:t>
            </w:r>
          </w:p>
        </w:tc>
      </w:tr>
    </w:tbl>
    <w:p w14:paraId="7A7B8380" w14:textId="3D1C04B2" w:rsidR="00BE437E" w:rsidRPr="00ED17AA" w:rsidRDefault="00BE437E" w:rsidP="55B4F2F4"/>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050"/>
        <w:gridCol w:w="1398"/>
        <w:gridCol w:w="3914"/>
      </w:tblGrid>
      <w:tr w:rsidR="00BE437E" w:rsidRPr="00ED17AA" w14:paraId="0208DE01" w14:textId="77777777" w:rsidTr="197FF0CB">
        <w:trPr>
          <w:trHeight w:val="304"/>
          <w:jc w:val="center"/>
        </w:trPr>
        <w:tc>
          <w:tcPr>
            <w:tcW w:w="10632" w:type="dxa"/>
            <w:gridSpan w:val="4"/>
            <w:shd w:val="clear" w:color="auto" w:fill="163E64"/>
          </w:tcPr>
          <w:p w14:paraId="59ADF7D0" w14:textId="77777777" w:rsidR="00BE437E" w:rsidRPr="00ED17AA" w:rsidRDefault="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Acronyms</w:t>
            </w:r>
          </w:p>
        </w:tc>
      </w:tr>
      <w:tr w:rsidR="000F1C16" w:rsidRPr="00ED17AA" w14:paraId="0DFDF0D7" w14:textId="77777777" w:rsidTr="197FF0CB">
        <w:trPr>
          <w:trHeight w:val="525"/>
          <w:jc w:val="center"/>
        </w:trPr>
        <w:tc>
          <w:tcPr>
            <w:tcW w:w="1270" w:type="dxa"/>
          </w:tcPr>
          <w:p w14:paraId="29396E02" w14:textId="0BCEBA0A" w:rsidR="000F1C16" w:rsidRPr="00ED17AA" w:rsidRDefault="52D36F33" w:rsidP="55B4F2F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55B4F2F4">
              <w:rPr>
                <w:rFonts w:ascii="Verdana" w:eastAsia="Verdana" w:hAnsi="Verdana" w:cs="Arial"/>
                <w:color w:val="000000" w:themeColor="text1"/>
                <w:bdr w:val="none" w:sz="0" w:space="0" w:color="auto"/>
              </w:rPr>
              <w:lastRenderedPageBreak/>
              <w:t>SBUHB</w:t>
            </w:r>
          </w:p>
        </w:tc>
        <w:tc>
          <w:tcPr>
            <w:tcW w:w="4050" w:type="dxa"/>
          </w:tcPr>
          <w:p w14:paraId="1B3E0B90" w14:textId="7959C470" w:rsidR="000F1C16" w:rsidRPr="00ED17AA" w:rsidRDefault="514928A4" w:rsidP="197FF0C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55B4F2F4">
              <w:rPr>
                <w:rFonts w:ascii="Verdana" w:eastAsia="Verdana" w:hAnsi="Verdana" w:cs="Arial"/>
                <w:color w:val="000000" w:themeColor="text1"/>
                <w:bdr w:val="none" w:sz="0" w:space="0" w:color="auto"/>
              </w:rPr>
              <w:t xml:space="preserve">Swansea Bay </w:t>
            </w:r>
            <w:r w:rsidR="7EAF24AB" w:rsidRPr="55B4F2F4">
              <w:rPr>
                <w:rFonts w:ascii="Verdana" w:eastAsia="Verdana" w:hAnsi="Verdana" w:cs="Arial"/>
                <w:color w:val="000000" w:themeColor="text1"/>
                <w:bdr w:val="none" w:sz="0" w:space="0" w:color="auto"/>
              </w:rPr>
              <w:t xml:space="preserve">University </w:t>
            </w:r>
            <w:r w:rsidRPr="55B4F2F4">
              <w:rPr>
                <w:rFonts w:ascii="Verdana" w:eastAsia="Verdana" w:hAnsi="Verdana" w:cs="Arial"/>
                <w:color w:val="000000" w:themeColor="text1"/>
                <w:bdr w:val="none" w:sz="0" w:space="0" w:color="auto"/>
              </w:rPr>
              <w:t>Health Board</w:t>
            </w:r>
          </w:p>
        </w:tc>
        <w:tc>
          <w:tcPr>
            <w:tcW w:w="1398" w:type="dxa"/>
          </w:tcPr>
          <w:p w14:paraId="364E4CB5" w14:textId="49D54CEF" w:rsidR="000F1C16" w:rsidRPr="00ED17AA" w:rsidRDefault="251DD3B3"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bdr w:val="none" w:sz="0" w:space="0" w:color="auto"/>
              </w:rPr>
            </w:pPr>
            <w:r w:rsidRPr="197FF0CB">
              <w:rPr>
                <w:rFonts w:ascii="Verdana" w:eastAsia="Verdana" w:hAnsi="Verdana" w:cs="Verdana"/>
              </w:rPr>
              <w:t>PFAG</w:t>
            </w:r>
          </w:p>
        </w:tc>
        <w:tc>
          <w:tcPr>
            <w:tcW w:w="3914" w:type="dxa"/>
          </w:tcPr>
          <w:p w14:paraId="74E19AD6" w14:textId="6863AC4E" w:rsidR="000F1C16" w:rsidRPr="00ED17AA" w:rsidRDefault="251DD3B3" w:rsidP="197FF0CB">
            <w:pPr>
              <w:pBdr>
                <w:top w:val="none" w:sz="0" w:space="0" w:color="000000"/>
                <w:left w:val="none" w:sz="0" w:space="0" w:color="000000"/>
                <w:bottom w:val="none" w:sz="0" w:space="0" w:color="000000"/>
                <w:right w:val="none" w:sz="0" w:space="0" w:color="000000"/>
                <w:between w:val="none" w:sz="0" w:space="0" w:color="000000"/>
              </w:pBdr>
              <w:rPr>
                <w:rFonts w:ascii="Verdana" w:eastAsia="Verdana" w:hAnsi="Verdana" w:cs="Verdana"/>
                <w:bdr w:val="none" w:sz="0" w:space="0" w:color="auto"/>
              </w:rPr>
            </w:pPr>
            <w:r w:rsidRPr="197FF0CB">
              <w:rPr>
                <w:rFonts w:ascii="Verdana" w:eastAsia="Verdana" w:hAnsi="Verdana" w:cs="Verdana"/>
              </w:rPr>
              <w:t xml:space="preserve">Performance and Finance Assurance Group </w:t>
            </w:r>
          </w:p>
        </w:tc>
      </w:tr>
      <w:tr w:rsidR="000F1C16" w:rsidRPr="00ED17AA" w14:paraId="011BF69B" w14:textId="77777777" w:rsidTr="197FF0CB">
        <w:trPr>
          <w:trHeight w:val="304"/>
          <w:jc w:val="center"/>
        </w:trPr>
        <w:tc>
          <w:tcPr>
            <w:tcW w:w="1270" w:type="dxa"/>
          </w:tcPr>
          <w:p w14:paraId="37E4A37E" w14:textId="4BE9D3AE" w:rsidR="000F1C16" w:rsidRPr="00ED17AA" w:rsidRDefault="5DD1535F" w:rsidP="197FF0CB">
            <w:pPr>
              <w:pBdr>
                <w:top w:val="none" w:sz="0" w:space="0" w:color="auto"/>
                <w:left w:val="none" w:sz="0" w:space="0" w:color="auto"/>
                <w:bottom w:val="none" w:sz="0" w:space="0" w:color="auto"/>
                <w:right w:val="none" w:sz="0" w:space="0" w:color="auto"/>
                <w:between w:val="none" w:sz="0" w:space="0" w:color="auto"/>
              </w:pBdr>
              <w:rPr>
                <w:rFonts w:ascii="Verdana" w:hAnsi="Verdana" w:cs="Arial"/>
                <w:bdr w:val="none" w:sz="0" w:space="0" w:color="auto"/>
              </w:rPr>
            </w:pPr>
            <w:r w:rsidRPr="197FF0CB">
              <w:rPr>
                <w:rFonts w:ascii="Verdana" w:hAnsi="Verdana" w:cs="Arial"/>
              </w:rPr>
              <w:t>PADR</w:t>
            </w:r>
          </w:p>
        </w:tc>
        <w:tc>
          <w:tcPr>
            <w:tcW w:w="4050" w:type="dxa"/>
          </w:tcPr>
          <w:p w14:paraId="5960EEDD" w14:textId="7516484E" w:rsidR="000F1C16" w:rsidRPr="00ED17AA" w:rsidRDefault="5DD1535F" w:rsidP="197FF0CB">
            <w:pPr>
              <w:pBdr>
                <w:top w:val="none" w:sz="0" w:space="0" w:color="auto"/>
                <w:left w:val="none" w:sz="0" w:space="0" w:color="auto"/>
                <w:bottom w:val="none" w:sz="0" w:space="0" w:color="auto"/>
                <w:right w:val="none" w:sz="0" w:space="0" w:color="auto"/>
                <w:between w:val="none" w:sz="0" w:space="0" w:color="auto"/>
              </w:pBdr>
              <w:rPr>
                <w:rFonts w:ascii="Verdana" w:hAnsi="Verdana" w:cs="Arial"/>
                <w:bdr w:val="none" w:sz="0" w:space="0" w:color="auto"/>
              </w:rPr>
            </w:pPr>
            <w:r w:rsidRPr="197FF0CB">
              <w:rPr>
                <w:rFonts w:ascii="Verdana" w:hAnsi="Verdana" w:cs="Arial"/>
              </w:rPr>
              <w:t xml:space="preserve">Performance Appraisal and Development Review </w:t>
            </w:r>
          </w:p>
        </w:tc>
        <w:tc>
          <w:tcPr>
            <w:tcW w:w="1398" w:type="dxa"/>
          </w:tcPr>
          <w:p w14:paraId="76B8892C" w14:textId="74FC0BF8" w:rsidR="000F1C16" w:rsidRPr="00ED17AA" w:rsidRDefault="4CE53199" w:rsidP="197FF0CB">
            <w:pPr>
              <w:pBdr>
                <w:top w:val="none" w:sz="0" w:space="0" w:color="auto"/>
                <w:left w:val="none" w:sz="0" w:space="0" w:color="auto"/>
                <w:bottom w:val="none" w:sz="0" w:space="0" w:color="auto"/>
                <w:right w:val="none" w:sz="0" w:space="0" w:color="auto"/>
                <w:between w:val="none" w:sz="0" w:space="0" w:color="auto"/>
              </w:pBdr>
              <w:rPr>
                <w:rFonts w:ascii="Verdana" w:hAnsi="Verdana"/>
                <w:bdr w:val="none" w:sz="0" w:space="0" w:color="auto"/>
              </w:rPr>
            </w:pPr>
            <w:r w:rsidRPr="197FF0CB">
              <w:rPr>
                <w:rFonts w:ascii="Verdana" w:hAnsi="Verdana"/>
              </w:rPr>
              <w:t>HEIW</w:t>
            </w:r>
          </w:p>
        </w:tc>
        <w:tc>
          <w:tcPr>
            <w:tcW w:w="3914" w:type="dxa"/>
          </w:tcPr>
          <w:p w14:paraId="2073449D" w14:textId="3B6CC1B3" w:rsidR="000F1C16" w:rsidRPr="00ED17AA" w:rsidRDefault="4CE53199" w:rsidP="197FF0CB">
            <w:pPr>
              <w:pBdr>
                <w:top w:val="none" w:sz="0" w:space="0" w:color="000000"/>
                <w:left w:val="none" w:sz="0" w:space="0" w:color="000000"/>
                <w:bottom w:val="none" w:sz="0" w:space="0" w:color="000000"/>
                <w:right w:val="none" w:sz="0" w:space="0" w:color="000000"/>
                <w:between w:val="none" w:sz="0" w:space="0" w:color="000000"/>
              </w:pBdr>
              <w:rPr>
                <w:rFonts w:ascii="Verdana" w:hAnsi="Verdana"/>
                <w:bdr w:val="none" w:sz="0" w:space="0" w:color="auto"/>
              </w:rPr>
            </w:pPr>
            <w:r w:rsidRPr="197FF0CB">
              <w:rPr>
                <w:rFonts w:ascii="Verdana" w:hAnsi="Verdana"/>
              </w:rPr>
              <w:t xml:space="preserve">Health Education and Improvement Wales </w:t>
            </w:r>
          </w:p>
        </w:tc>
      </w:tr>
      <w:tr w:rsidR="000F1C16" w:rsidRPr="00ED17AA" w14:paraId="2F38FB6C" w14:textId="77777777" w:rsidTr="197FF0CB">
        <w:trPr>
          <w:trHeight w:val="304"/>
          <w:jc w:val="center"/>
        </w:trPr>
        <w:tc>
          <w:tcPr>
            <w:tcW w:w="1270" w:type="dxa"/>
          </w:tcPr>
          <w:p w14:paraId="3746B5FA" w14:textId="1572F67B" w:rsidR="000F1C16" w:rsidRPr="00ED17AA" w:rsidRDefault="0BE59061"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MIU</w:t>
            </w:r>
          </w:p>
        </w:tc>
        <w:tc>
          <w:tcPr>
            <w:tcW w:w="4050" w:type="dxa"/>
          </w:tcPr>
          <w:p w14:paraId="2EBFF9D5" w14:textId="315D95DB" w:rsidR="000F1C16" w:rsidRPr="00ED17AA" w:rsidRDefault="0BE59061"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 xml:space="preserve">Minor Injury Unit </w:t>
            </w:r>
          </w:p>
        </w:tc>
        <w:tc>
          <w:tcPr>
            <w:tcW w:w="1398" w:type="dxa"/>
          </w:tcPr>
          <w:p w14:paraId="15E03B32" w14:textId="7627678D" w:rsidR="000F1C16" w:rsidRPr="00ED17AA" w:rsidRDefault="6866CBA9" w:rsidP="197FF0CB">
            <w:pPr>
              <w:pBdr>
                <w:top w:val="none" w:sz="0" w:space="0" w:color="000000"/>
                <w:left w:val="none" w:sz="0" w:space="0" w:color="000000"/>
                <w:bottom w:val="none" w:sz="0" w:space="0" w:color="000000"/>
                <w:right w:val="none" w:sz="0" w:space="0" w:color="000000"/>
                <w:between w:val="none" w:sz="0" w:space="0" w:color="000000"/>
              </w:pBdr>
              <w:rPr>
                <w:rFonts w:ascii="Verdana" w:hAnsi="Verdana"/>
                <w:bdr w:val="none" w:sz="0" w:space="0" w:color="auto"/>
              </w:rPr>
            </w:pPr>
            <w:r w:rsidRPr="197FF0CB">
              <w:rPr>
                <w:rFonts w:ascii="Verdana" w:hAnsi="Verdana"/>
              </w:rPr>
              <w:t>DHCW</w:t>
            </w:r>
          </w:p>
        </w:tc>
        <w:tc>
          <w:tcPr>
            <w:tcW w:w="3914" w:type="dxa"/>
          </w:tcPr>
          <w:p w14:paraId="564BA655" w14:textId="60507097" w:rsidR="000F1C16" w:rsidRPr="00ED17AA" w:rsidRDefault="6866CBA9" w:rsidP="197FF0CB">
            <w:pPr>
              <w:pBdr>
                <w:top w:val="none" w:sz="0" w:space="0" w:color="000000"/>
                <w:left w:val="none" w:sz="0" w:space="0" w:color="000000"/>
                <w:bottom w:val="none" w:sz="0" w:space="0" w:color="000000"/>
                <w:right w:val="none" w:sz="0" w:space="0" w:color="000000"/>
                <w:between w:val="none" w:sz="0" w:space="0" w:color="000000"/>
              </w:pBdr>
              <w:rPr>
                <w:rFonts w:ascii="Verdana" w:hAnsi="Verdana"/>
                <w:bdr w:val="none" w:sz="0" w:space="0" w:color="auto"/>
              </w:rPr>
            </w:pPr>
            <w:r w:rsidRPr="197FF0CB">
              <w:rPr>
                <w:rFonts w:ascii="Verdana" w:hAnsi="Verdana"/>
              </w:rPr>
              <w:t xml:space="preserve">Digital Health and Care Wales </w:t>
            </w:r>
          </w:p>
        </w:tc>
      </w:tr>
      <w:tr w:rsidR="000F1C16" w:rsidRPr="00ED17AA" w14:paraId="771FDAE8" w14:textId="77777777" w:rsidTr="197FF0CB">
        <w:trPr>
          <w:trHeight w:val="304"/>
          <w:jc w:val="center"/>
        </w:trPr>
        <w:tc>
          <w:tcPr>
            <w:tcW w:w="1270" w:type="dxa"/>
          </w:tcPr>
          <w:p w14:paraId="235E4D04" w14:textId="7AB6C970" w:rsidR="000F1C16" w:rsidRPr="00ED17AA" w:rsidRDefault="75FF0901"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OCP</w:t>
            </w:r>
          </w:p>
        </w:tc>
        <w:tc>
          <w:tcPr>
            <w:tcW w:w="4050" w:type="dxa"/>
          </w:tcPr>
          <w:p w14:paraId="73BD6432" w14:textId="68962C57" w:rsidR="000F1C16" w:rsidRPr="00ED17AA" w:rsidRDefault="75FF0901"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 xml:space="preserve">Organisational Change Process </w:t>
            </w:r>
          </w:p>
        </w:tc>
        <w:tc>
          <w:tcPr>
            <w:tcW w:w="1398" w:type="dxa"/>
          </w:tcPr>
          <w:p w14:paraId="43B9D8E3" w14:textId="63349A5F" w:rsidR="000F1C16" w:rsidRPr="00ED17AA" w:rsidRDefault="000F1C16" w:rsidP="5BA66825">
            <w:pPr>
              <w:pBdr>
                <w:top w:val="none" w:sz="0" w:space="0" w:color="000000"/>
                <w:left w:val="none" w:sz="0" w:space="0" w:color="000000"/>
                <w:bottom w:val="none" w:sz="0" w:space="0" w:color="000000"/>
                <w:right w:val="none" w:sz="0" w:space="0" w:color="000000"/>
                <w:between w:val="none" w:sz="0" w:space="0" w:color="000000"/>
              </w:pBdr>
              <w:rPr>
                <w:rFonts w:ascii="Verdana" w:hAnsi="Verdana" w:cs="Arial"/>
                <w:bdr w:val="none" w:sz="0" w:space="0" w:color="auto"/>
              </w:rPr>
            </w:pPr>
          </w:p>
        </w:tc>
        <w:tc>
          <w:tcPr>
            <w:tcW w:w="3914" w:type="dxa"/>
          </w:tcPr>
          <w:p w14:paraId="4BC246B8" w14:textId="35EDDA27" w:rsidR="000F1C16" w:rsidRPr="00ED17AA" w:rsidRDefault="000F1C16" w:rsidP="5BA66825">
            <w:pPr>
              <w:pBdr>
                <w:top w:val="none" w:sz="0" w:space="0" w:color="000000"/>
                <w:left w:val="none" w:sz="0" w:space="0" w:color="000000"/>
                <w:bottom w:val="none" w:sz="0" w:space="0" w:color="000000"/>
                <w:right w:val="none" w:sz="0" w:space="0" w:color="000000"/>
                <w:between w:val="none" w:sz="0" w:space="0" w:color="000000"/>
              </w:pBdr>
              <w:rPr>
                <w:rFonts w:ascii="Verdana" w:hAnsi="Verdana" w:cs="Arial"/>
              </w:rPr>
            </w:pPr>
          </w:p>
        </w:tc>
      </w:tr>
      <w:tr w:rsidR="000F1C16" w:rsidRPr="00ED17AA" w14:paraId="0621F79F" w14:textId="77777777" w:rsidTr="197FF0CB">
        <w:trPr>
          <w:trHeight w:val="304"/>
          <w:jc w:val="center"/>
        </w:trPr>
        <w:tc>
          <w:tcPr>
            <w:tcW w:w="1270" w:type="dxa"/>
          </w:tcPr>
          <w:p w14:paraId="4E46E172" w14:textId="434299C4" w:rsidR="000F1C16" w:rsidRPr="00ED17AA" w:rsidRDefault="75FF0901"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EMP</w:t>
            </w:r>
          </w:p>
        </w:tc>
        <w:tc>
          <w:tcPr>
            <w:tcW w:w="4050" w:type="dxa"/>
          </w:tcPr>
          <w:p w14:paraId="1043C07D" w14:textId="50523284" w:rsidR="000F1C16" w:rsidRPr="00ED17AA" w:rsidRDefault="75FF0901"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 xml:space="preserve">Emergency Nurse Practitioner </w:t>
            </w:r>
          </w:p>
        </w:tc>
        <w:tc>
          <w:tcPr>
            <w:tcW w:w="1398" w:type="dxa"/>
          </w:tcPr>
          <w:p w14:paraId="123C285F" w14:textId="77777777" w:rsidR="000F1C16" w:rsidRPr="00ED17AA" w:rsidRDefault="000F1C16" w:rsidP="000F1C1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c>
          <w:tcPr>
            <w:tcW w:w="3914" w:type="dxa"/>
          </w:tcPr>
          <w:p w14:paraId="28E57764" w14:textId="77777777" w:rsidR="000F1C16" w:rsidRPr="00ED17AA" w:rsidRDefault="000F1C16" w:rsidP="000F1C1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r>
      <w:tr w:rsidR="000F1C16" w:rsidRPr="00ED17AA" w14:paraId="49177A9F" w14:textId="77777777" w:rsidTr="197FF0CB">
        <w:trPr>
          <w:trHeight w:val="304"/>
          <w:jc w:val="center"/>
        </w:trPr>
        <w:tc>
          <w:tcPr>
            <w:tcW w:w="1270" w:type="dxa"/>
          </w:tcPr>
          <w:p w14:paraId="650B729E" w14:textId="76F2C441" w:rsidR="000F1C16" w:rsidRPr="00ED17AA" w:rsidRDefault="22BB4699"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PTA</w:t>
            </w:r>
          </w:p>
        </w:tc>
        <w:tc>
          <w:tcPr>
            <w:tcW w:w="4050" w:type="dxa"/>
          </w:tcPr>
          <w:p w14:paraId="0339126F" w14:textId="1C6B2C91" w:rsidR="000F1C16" w:rsidRPr="00ED17AA" w:rsidRDefault="22BB4699" w:rsidP="197FF0CB">
            <w:pPr>
              <w:spacing w:line="300" w:lineRule="auto"/>
              <w:rPr>
                <w:rFonts w:ascii="Verdana" w:eastAsia="Verdana" w:hAnsi="Verdana" w:cs="Verdana"/>
              </w:rPr>
            </w:pPr>
            <w:r w:rsidRPr="197FF0CB">
              <w:rPr>
                <w:rFonts w:ascii="Verdana" w:eastAsia="Verdana" w:hAnsi="Verdana" w:cs="Verdana"/>
              </w:rPr>
              <w:t xml:space="preserve">Personal Training Appraisal </w:t>
            </w:r>
          </w:p>
        </w:tc>
        <w:tc>
          <w:tcPr>
            <w:tcW w:w="1398" w:type="dxa"/>
          </w:tcPr>
          <w:p w14:paraId="3F84E98A" w14:textId="77777777" w:rsidR="000F1C16" w:rsidRPr="00ED17AA" w:rsidRDefault="000F1C16" w:rsidP="000F1C1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c>
          <w:tcPr>
            <w:tcW w:w="3914" w:type="dxa"/>
          </w:tcPr>
          <w:p w14:paraId="69003C55" w14:textId="77777777" w:rsidR="000F1C16" w:rsidRPr="00ED17AA" w:rsidRDefault="000F1C16" w:rsidP="000F1C1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r>
      <w:tr w:rsidR="000F1C16" w:rsidRPr="00ED17AA" w14:paraId="2FF29454" w14:textId="77777777" w:rsidTr="197FF0CB">
        <w:trPr>
          <w:trHeight w:val="304"/>
          <w:jc w:val="center"/>
        </w:trPr>
        <w:tc>
          <w:tcPr>
            <w:tcW w:w="1270" w:type="dxa"/>
          </w:tcPr>
          <w:p w14:paraId="3CFED881" w14:textId="41A913A4" w:rsidR="000F1C16" w:rsidRPr="00ED17AA" w:rsidRDefault="0FA700C5"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WTE</w:t>
            </w:r>
          </w:p>
        </w:tc>
        <w:tc>
          <w:tcPr>
            <w:tcW w:w="4050" w:type="dxa"/>
          </w:tcPr>
          <w:p w14:paraId="17C49D7D" w14:textId="09A81CD4" w:rsidR="000F1C16" w:rsidRPr="00ED17AA" w:rsidRDefault="0FA700C5"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 xml:space="preserve">whole-time equivalent </w:t>
            </w:r>
          </w:p>
        </w:tc>
        <w:tc>
          <w:tcPr>
            <w:tcW w:w="1398" w:type="dxa"/>
          </w:tcPr>
          <w:p w14:paraId="6CDA88F8" w14:textId="77777777" w:rsidR="000F1C16" w:rsidRPr="00ED17AA" w:rsidRDefault="000F1C16" w:rsidP="000F1C1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c>
          <w:tcPr>
            <w:tcW w:w="3914" w:type="dxa"/>
          </w:tcPr>
          <w:p w14:paraId="16C573A7" w14:textId="77777777" w:rsidR="000F1C16" w:rsidRPr="00ED17AA" w:rsidRDefault="000F1C16" w:rsidP="000F1C1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r>
      <w:tr w:rsidR="000F1C16" w:rsidRPr="00ED17AA" w14:paraId="1558D573" w14:textId="77777777" w:rsidTr="197FF0CB">
        <w:trPr>
          <w:trHeight w:val="304"/>
          <w:jc w:val="center"/>
        </w:trPr>
        <w:tc>
          <w:tcPr>
            <w:tcW w:w="1270" w:type="dxa"/>
          </w:tcPr>
          <w:p w14:paraId="6A1D984E" w14:textId="5133C4B9" w:rsidR="000F1C16" w:rsidRPr="00ED17AA" w:rsidRDefault="0FA700C5" w:rsidP="197FF0CB">
            <w:pPr>
              <w:pBdr>
                <w:top w:val="none" w:sz="0" w:space="0" w:color="auto"/>
                <w:left w:val="none" w:sz="0" w:space="0" w:color="auto"/>
                <w:bottom w:val="none" w:sz="0" w:space="0" w:color="auto"/>
                <w:right w:val="none" w:sz="0" w:space="0" w:color="auto"/>
                <w:between w:val="none" w:sz="0" w:space="0" w:color="auto"/>
              </w:pBdr>
              <w:rPr>
                <w:rFonts w:ascii="Verdana" w:eastAsia="Verdana" w:hAnsi="Verdana" w:cs="Verdana"/>
              </w:rPr>
            </w:pPr>
            <w:r w:rsidRPr="197FF0CB">
              <w:rPr>
                <w:rFonts w:ascii="Verdana" w:eastAsia="Verdana" w:hAnsi="Verdana" w:cs="Verdana"/>
              </w:rPr>
              <w:t>SIP</w:t>
            </w:r>
          </w:p>
        </w:tc>
        <w:tc>
          <w:tcPr>
            <w:tcW w:w="4050" w:type="dxa"/>
          </w:tcPr>
          <w:p w14:paraId="0C68DC67" w14:textId="1740B8F3" w:rsidR="000F1C16" w:rsidRPr="00ED17AA" w:rsidRDefault="0FA700C5" w:rsidP="197FF0CB">
            <w:pPr>
              <w:spacing w:line="300" w:lineRule="auto"/>
              <w:rPr>
                <w:rFonts w:ascii="Verdana" w:eastAsia="Verdana" w:hAnsi="Verdana" w:cs="Verdana"/>
              </w:rPr>
            </w:pPr>
            <w:r w:rsidRPr="197FF0CB">
              <w:rPr>
                <w:rFonts w:ascii="Verdana" w:eastAsia="Verdana" w:hAnsi="Verdana" w:cs="Verdana"/>
              </w:rPr>
              <w:t>Savings Improvement Programme</w:t>
            </w:r>
          </w:p>
        </w:tc>
        <w:tc>
          <w:tcPr>
            <w:tcW w:w="1398" w:type="dxa"/>
          </w:tcPr>
          <w:p w14:paraId="2DDC1CC2" w14:textId="77777777" w:rsidR="000F1C16" w:rsidRPr="00ED17AA" w:rsidRDefault="000F1C16" w:rsidP="000F1C1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c>
          <w:tcPr>
            <w:tcW w:w="3914" w:type="dxa"/>
          </w:tcPr>
          <w:p w14:paraId="704800EF" w14:textId="77777777" w:rsidR="000F1C16" w:rsidRPr="00ED17AA" w:rsidRDefault="000F1C16" w:rsidP="000F1C1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r>
    </w:tbl>
    <w:p w14:paraId="547CFACA" w14:textId="77777777" w:rsidR="00BE437E" w:rsidRPr="00ED17AA" w:rsidRDefault="00BE437E" w:rsidP="00F6377F">
      <w:pPr>
        <w:rPr>
          <w:rFonts w:ascii="Verdana" w:hAnsi="Verdana" w:cs="Arial"/>
          <w:u w:color="000000"/>
          <w:lang w:eastAsia="en-GB"/>
        </w:rPr>
      </w:pPr>
    </w:p>
    <w:p w14:paraId="23A08EAE" w14:textId="121FB562" w:rsidR="00E43083" w:rsidRPr="00D9242E" w:rsidRDefault="00E129C5" w:rsidP="55B4F2F4">
      <w:pPr>
        <w:jc w:val="center"/>
        <w:rPr>
          <w:rFonts w:ascii="Verdana" w:hAnsi="Verdana" w:cs="Arial"/>
          <w:i/>
          <w:iCs/>
          <w:highlight w:val="cyan"/>
        </w:rPr>
      </w:pPr>
      <w:r w:rsidRPr="55B4F2F4">
        <w:rPr>
          <w:rFonts w:ascii="Verdana" w:hAnsi="Verdana" w:cs="Arial"/>
          <w:i/>
          <w:iCs/>
        </w:rPr>
        <w:t>The meeting be</w:t>
      </w:r>
      <w:r w:rsidR="007A32E9" w:rsidRPr="55B4F2F4">
        <w:rPr>
          <w:rFonts w:ascii="Verdana" w:hAnsi="Verdana" w:cs="Arial"/>
          <w:i/>
          <w:iCs/>
        </w:rPr>
        <w:t>gan</w:t>
      </w:r>
      <w:r w:rsidRPr="55B4F2F4">
        <w:rPr>
          <w:rFonts w:ascii="Verdana" w:hAnsi="Verdana" w:cs="Arial"/>
          <w:i/>
          <w:iCs/>
        </w:rPr>
        <w:t xml:space="preserve"> at</w:t>
      </w:r>
      <w:r w:rsidR="00C95812" w:rsidRPr="55B4F2F4">
        <w:rPr>
          <w:rFonts w:ascii="Verdana" w:hAnsi="Verdana" w:cs="Arial"/>
          <w:i/>
          <w:iCs/>
        </w:rPr>
        <w:t xml:space="preserve"> </w:t>
      </w:r>
      <w:r w:rsidR="2AFA1765" w:rsidRPr="55B4F2F4">
        <w:rPr>
          <w:rFonts w:ascii="Verdana" w:hAnsi="Verdana" w:cs="Arial"/>
          <w:i/>
          <w:iCs/>
        </w:rPr>
        <w:t>9:30am.</w:t>
      </w:r>
    </w:p>
    <w:p w14:paraId="58F168EC" w14:textId="3E9CF272" w:rsidR="000A1EAC" w:rsidRPr="00ED17AA" w:rsidRDefault="00D25BB8" w:rsidP="00F6377F">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802"/>
      </w:tblGrid>
      <w:tr w:rsidR="00D33174" w:rsidRPr="000C2EBE" w14:paraId="46ED2533" w14:textId="77777777" w:rsidTr="277EC428">
        <w:trPr>
          <w:trHeight w:val="352"/>
        </w:trPr>
        <w:tc>
          <w:tcPr>
            <w:tcW w:w="1830" w:type="dxa"/>
            <w:shd w:val="clear" w:color="auto" w:fill="C1A775"/>
            <w:tcMar>
              <w:top w:w="80" w:type="dxa"/>
              <w:left w:w="80" w:type="dxa"/>
              <w:bottom w:w="80" w:type="dxa"/>
              <w:right w:w="80" w:type="dxa"/>
            </w:tcMar>
          </w:tcPr>
          <w:p w14:paraId="2C41079A" w14:textId="1DCFC3B3" w:rsidR="00D33174" w:rsidRPr="000C2EBE" w:rsidRDefault="00D33174" w:rsidP="00F6377F">
            <w:pPr>
              <w:spacing w:before="120" w:after="120"/>
              <w:rPr>
                <w:rFonts w:ascii="Verdana" w:eastAsia="Calibri" w:hAnsi="Verdana" w:cs="Arial"/>
                <w:b/>
                <w:bdr w:val="none" w:sz="0" w:space="0" w:color="auto"/>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14:paraId="55CD7ACE" w14:textId="4AE8894D" w:rsidR="00D33174" w:rsidRPr="000C2EBE" w:rsidRDefault="00F6377F" w:rsidP="00F6377F">
            <w:pPr>
              <w:spacing w:before="120" w:after="120"/>
              <w:rPr>
                <w:rFonts w:ascii="Verdana" w:eastAsia="Calibri" w:hAnsi="Verdana" w:cs="Arial"/>
                <w:b/>
                <w:bdr w:val="none" w:sz="0" w:space="0" w:color="auto"/>
              </w:rPr>
            </w:pPr>
            <w:r w:rsidRPr="000C2EBE">
              <w:rPr>
                <w:rFonts w:ascii="Verdana" w:eastAsia="Calibri" w:hAnsi="Verdana" w:cs="Arial"/>
                <w:b/>
                <w:bdr w:val="none" w:sz="0" w:space="0" w:color="auto"/>
              </w:rPr>
              <w:t xml:space="preserve">Agenda </w:t>
            </w:r>
            <w:r w:rsidR="00D33174" w:rsidRPr="000C2EBE">
              <w:rPr>
                <w:rFonts w:ascii="Verdana" w:eastAsia="Calibri" w:hAnsi="Verdana" w:cs="Arial"/>
                <w:b/>
                <w:bdr w:val="none" w:sz="0" w:space="0" w:color="auto"/>
              </w:rPr>
              <w:t>Item</w:t>
            </w:r>
          </w:p>
        </w:tc>
      </w:tr>
      <w:tr w:rsidR="00F07A23" w:rsidRPr="000C2EBE" w14:paraId="594300F3" w14:textId="77777777" w:rsidTr="277EC428">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0C2EBE" w:rsidRDefault="00F07A23" w:rsidP="00F6377F">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00BA0B4B" w:rsidRPr="000C2EBE">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006B2009" w:rsidRPr="000C2EBE" w14:paraId="614380C2" w14:textId="77777777" w:rsidTr="277EC428">
        <w:trPr>
          <w:trHeight w:val="362"/>
        </w:trPr>
        <w:tc>
          <w:tcPr>
            <w:tcW w:w="10632" w:type="dxa"/>
            <w:gridSpan w:val="2"/>
            <w:tcMar>
              <w:top w:w="80" w:type="dxa"/>
              <w:left w:w="80" w:type="dxa"/>
              <w:bottom w:w="80" w:type="dxa"/>
              <w:right w:w="80" w:type="dxa"/>
            </w:tcMar>
          </w:tcPr>
          <w:p w14:paraId="5C451500" w14:textId="4E7420E8" w:rsidR="006B2009" w:rsidRPr="000C2EBE" w:rsidRDefault="006B2009" w:rsidP="00F6377F">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004F5707" w:rsidRPr="000C2EBE">
              <w:rPr>
                <w:rFonts w:ascii="Verdana" w:hAnsi="Verdana" w:cs="Arial"/>
                <w:b/>
                <w:color w:val="auto"/>
                <w:sz w:val="24"/>
                <w:szCs w:val="24"/>
                <w:lang w:val="en-GB"/>
              </w:rPr>
              <w:t>Welcome and Apologies</w:t>
            </w:r>
          </w:p>
        </w:tc>
      </w:tr>
      <w:tr w:rsidR="0064247B" w:rsidRPr="000C2EBE" w14:paraId="28DA8F61" w14:textId="77777777" w:rsidTr="277EC428">
        <w:trPr>
          <w:trHeight w:val="311"/>
        </w:trPr>
        <w:tc>
          <w:tcPr>
            <w:tcW w:w="1830" w:type="dxa"/>
            <w:tcMar>
              <w:top w:w="80" w:type="dxa"/>
              <w:left w:w="80" w:type="dxa"/>
              <w:bottom w:w="80" w:type="dxa"/>
              <w:right w:w="80" w:type="dxa"/>
            </w:tcMar>
          </w:tcPr>
          <w:p w14:paraId="75AF718F" w14:textId="5755B399" w:rsidR="0064247B" w:rsidRPr="000C2EBE" w:rsidRDefault="003D54BE" w:rsidP="55B4F2F4">
            <w:pPr>
              <w:spacing w:before="120" w:after="120" w:line="259" w:lineRule="auto"/>
            </w:pPr>
            <w:r>
              <w:rPr>
                <w:rFonts w:ascii="Verdana" w:hAnsi="Verdana" w:cs="Arial"/>
                <w:lang w:val="en-US"/>
              </w:rPr>
              <w:t>50</w:t>
            </w:r>
            <w:r w:rsidR="26475457" w:rsidRPr="55B4F2F4">
              <w:rPr>
                <w:rFonts w:ascii="Verdana" w:hAnsi="Verdana" w:cs="Arial"/>
                <w:lang w:val="en-US"/>
              </w:rPr>
              <w:t>/26</w:t>
            </w:r>
          </w:p>
        </w:tc>
        <w:tc>
          <w:tcPr>
            <w:tcW w:w="8802" w:type="dxa"/>
            <w:tcMar>
              <w:top w:w="80" w:type="dxa"/>
              <w:left w:w="80" w:type="dxa"/>
              <w:bottom w:w="80" w:type="dxa"/>
              <w:right w:w="80" w:type="dxa"/>
            </w:tcMar>
          </w:tcPr>
          <w:p w14:paraId="4CDD8045" w14:textId="58163C02" w:rsidR="0064247B" w:rsidRPr="000C2EBE" w:rsidRDefault="26475457" w:rsidP="55B4F2F4">
            <w:pPr>
              <w:pStyle w:val="Body"/>
              <w:spacing w:before="120" w:after="120"/>
              <w:contextualSpacing/>
              <w:rPr>
                <w:rFonts w:ascii="Verdana" w:eastAsia="Verdana" w:hAnsi="Verdana" w:cs="Verdana"/>
                <w:color w:val="000000" w:themeColor="text1"/>
                <w:sz w:val="24"/>
                <w:szCs w:val="24"/>
                <w:lang w:val="en-GB"/>
              </w:rPr>
            </w:pPr>
            <w:r w:rsidRPr="55B4F2F4">
              <w:rPr>
                <w:rFonts w:ascii="Verdana" w:eastAsia="Verdana" w:hAnsi="Verdana" w:cs="Verdana"/>
                <w:color w:val="000000" w:themeColor="text1"/>
                <w:sz w:val="24"/>
                <w:szCs w:val="24"/>
              </w:rPr>
              <w:t>The Chair opened the meeting and welcomed all present.</w:t>
            </w:r>
          </w:p>
          <w:p w14:paraId="4C3859D1" w14:textId="3B5200AA" w:rsidR="0064247B" w:rsidRPr="000C2EBE" w:rsidRDefault="26475457" w:rsidP="55B4F2F4">
            <w:pPr>
              <w:spacing w:before="120" w:after="120"/>
              <w:contextualSpacing/>
              <w:rPr>
                <w:rFonts w:ascii="Verdana" w:eastAsia="Verdana" w:hAnsi="Verdana" w:cs="Verdana"/>
                <w:color w:val="000000" w:themeColor="text1"/>
              </w:rPr>
            </w:pPr>
            <w:r w:rsidRPr="55B4F2F4">
              <w:rPr>
                <w:rFonts w:ascii="Verdana" w:eastAsia="Verdana" w:hAnsi="Verdana" w:cs="Verdana"/>
                <w:color w:val="000000" w:themeColor="text1"/>
                <w:lang w:val="en-US"/>
              </w:rPr>
              <w:t>The committee noted the apologies above.</w:t>
            </w:r>
          </w:p>
        </w:tc>
      </w:tr>
      <w:tr w:rsidR="00A864BA" w:rsidRPr="000C2EBE" w14:paraId="2A22D8C8" w14:textId="77777777" w:rsidTr="277EC428">
        <w:trPr>
          <w:trHeight w:val="311"/>
        </w:trPr>
        <w:tc>
          <w:tcPr>
            <w:tcW w:w="10632" w:type="dxa"/>
            <w:gridSpan w:val="2"/>
            <w:tcMar>
              <w:top w:w="80" w:type="dxa"/>
              <w:left w:w="80" w:type="dxa"/>
              <w:bottom w:w="80" w:type="dxa"/>
              <w:right w:w="80" w:type="dxa"/>
            </w:tcMar>
          </w:tcPr>
          <w:p w14:paraId="7A7308BB" w14:textId="02650DB8" w:rsidR="00A864BA" w:rsidRPr="000C2EBE" w:rsidRDefault="00A864BA" w:rsidP="00A864BA">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004F5707" w:rsidRPr="000C2EBE">
              <w:rPr>
                <w:rFonts w:ascii="Verdana" w:hAnsi="Verdana" w:cs="Arial"/>
                <w:b/>
                <w:color w:val="auto"/>
                <w:sz w:val="24"/>
                <w:szCs w:val="24"/>
                <w:lang w:val="en-GB"/>
              </w:rPr>
              <w:t>Declaration of Interests</w:t>
            </w:r>
          </w:p>
        </w:tc>
      </w:tr>
      <w:tr w:rsidR="0064247B" w:rsidRPr="000C2EBE" w14:paraId="38C751CF" w14:textId="77777777" w:rsidTr="277EC428">
        <w:trPr>
          <w:trHeight w:val="311"/>
        </w:trPr>
        <w:tc>
          <w:tcPr>
            <w:tcW w:w="1830" w:type="dxa"/>
            <w:tcMar>
              <w:top w:w="80" w:type="dxa"/>
              <w:left w:w="80" w:type="dxa"/>
              <w:bottom w:w="80" w:type="dxa"/>
              <w:right w:w="80" w:type="dxa"/>
            </w:tcMar>
          </w:tcPr>
          <w:p w14:paraId="0E57C448" w14:textId="490728A6" w:rsidR="0064247B" w:rsidRPr="000C2EBE" w:rsidRDefault="003D54BE" w:rsidP="55B4F2F4">
            <w:pPr>
              <w:spacing w:before="120" w:after="120" w:line="259" w:lineRule="auto"/>
            </w:pPr>
            <w:r>
              <w:rPr>
                <w:rFonts w:ascii="Verdana" w:hAnsi="Verdana" w:cs="Arial"/>
                <w:lang w:val="en-US"/>
              </w:rPr>
              <w:t>51</w:t>
            </w:r>
            <w:r w:rsidR="105239D6" w:rsidRPr="55B4F2F4">
              <w:rPr>
                <w:rFonts w:ascii="Verdana" w:hAnsi="Verdana" w:cs="Arial"/>
                <w:lang w:val="en-US"/>
              </w:rPr>
              <w:t>/26</w:t>
            </w:r>
          </w:p>
        </w:tc>
        <w:tc>
          <w:tcPr>
            <w:tcW w:w="8802" w:type="dxa"/>
            <w:tcMar>
              <w:top w:w="80" w:type="dxa"/>
              <w:left w:w="80" w:type="dxa"/>
              <w:bottom w:w="80" w:type="dxa"/>
              <w:right w:w="80" w:type="dxa"/>
            </w:tcMar>
          </w:tcPr>
          <w:p w14:paraId="5811AA83" w14:textId="380BD902" w:rsidR="0064247B" w:rsidRPr="000C2EBE" w:rsidRDefault="105239D6" w:rsidP="55B4F2F4">
            <w:pPr>
              <w:pStyle w:val="Body"/>
              <w:spacing w:before="120" w:after="120"/>
              <w:contextualSpacing/>
              <w:rPr>
                <w:rFonts w:ascii="Verdana" w:eastAsia="Verdana" w:hAnsi="Verdana" w:cs="Verdana"/>
                <w:sz w:val="24"/>
                <w:szCs w:val="24"/>
                <w:lang w:val="en-GB"/>
              </w:rPr>
            </w:pPr>
            <w:r w:rsidRPr="55B4F2F4">
              <w:rPr>
                <w:rFonts w:ascii="Verdana" w:eastAsia="Verdana" w:hAnsi="Verdana" w:cs="Verdana"/>
                <w:sz w:val="24"/>
                <w:szCs w:val="24"/>
              </w:rPr>
              <w:t>There were no declarations of interest.</w:t>
            </w:r>
          </w:p>
        </w:tc>
      </w:tr>
      <w:tr w:rsidR="55B4F2F4" w14:paraId="16C68E68" w14:textId="77777777" w:rsidTr="277EC428">
        <w:trPr>
          <w:trHeight w:val="311"/>
        </w:trPr>
        <w:tc>
          <w:tcPr>
            <w:tcW w:w="10632" w:type="dxa"/>
            <w:gridSpan w:val="2"/>
            <w:tcMar>
              <w:top w:w="80" w:type="dxa"/>
              <w:left w:w="80" w:type="dxa"/>
              <w:bottom w:w="80" w:type="dxa"/>
              <w:right w:w="80" w:type="dxa"/>
            </w:tcMar>
          </w:tcPr>
          <w:p w14:paraId="0A90B3E9" w14:textId="11488C18" w:rsidR="0F92D81F" w:rsidRDefault="20634267" w:rsidP="55B4F2F4">
            <w:pPr>
              <w:rPr>
                <w:rFonts w:ascii="Verdana" w:hAnsi="Verdana" w:cs="Arial"/>
                <w:b/>
                <w:bCs/>
                <w:lang w:val="en-US"/>
              </w:rPr>
            </w:pPr>
            <w:r w:rsidRPr="197FF0CB">
              <w:rPr>
                <w:rFonts w:ascii="Verdana" w:hAnsi="Verdana" w:cs="Arial"/>
                <w:b/>
                <w:bCs/>
                <w:lang w:val="en-US"/>
              </w:rPr>
              <w:t>1.</w:t>
            </w:r>
            <w:r w:rsidR="5AEF0580" w:rsidRPr="197FF0CB">
              <w:rPr>
                <w:rFonts w:ascii="Verdana" w:hAnsi="Verdana" w:cs="Arial"/>
                <w:b/>
                <w:bCs/>
                <w:lang w:val="en-US"/>
              </w:rPr>
              <w:t>3</w:t>
            </w:r>
            <w:r w:rsidRPr="197FF0CB">
              <w:rPr>
                <w:rFonts w:ascii="Verdana" w:hAnsi="Verdana" w:cs="Arial"/>
                <w:b/>
                <w:bCs/>
                <w:lang w:val="en-US"/>
              </w:rPr>
              <w:t xml:space="preserve"> Minutes</w:t>
            </w:r>
          </w:p>
        </w:tc>
      </w:tr>
      <w:tr w:rsidR="55B4F2F4" w14:paraId="588131CE" w14:textId="77777777" w:rsidTr="277EC428">
        <w:trPr>
          <w:trHeight w:val="311"/>
        </w:trPr>
        <w:tc>
          <w:tcPr>
            <w:tcW w:w="1830" w:type="dxa"/>
            <w:tcMar>
              <w:top w:w="80" w:type="dxa"/>
              <w:left w:w="80" w:type="dxa"/>
              <w:bottom w:w="80" w:type="dxa"/>
              <w:right w:w="80" w:type="dxa"/>
            </w:tcMar>
          </w:tcPr>
          <w:p w14:paraId="40B82902" w14:textId="6C79ACA5" w:rsidR="0F92D81F" w:rsidRDefault="003D54BE" w:rsidP="55B4F2F4">
            <w:pPr>
              <w:rPr>
                <w:rFonts w:ascii="Verdana" w:hAnsi="Verdana" w:cs="Arial"/>
                <w:lang w:val="en-US"/>
              </w:rPr>
            </w:pPr>
            <w:r>
              <w:rPr>
                <w:rFonts w:ascii="Verdana" w:hAnsi="Verdana" w:cs="Arial"/>
                <w:lang w:val="en-US"/>
              </w:rPr>
              <w:t>53</w:t>
            </w:r>
            <w:r w:rsidR="0F92D81F" w:rsidRPr="55B4F2F4">
              <w:rPr>
                <w:rFonts w:ascii="Verdana" w:hAnsi="Verdana" w:cs="Arial"/>
                <w:lang w:val="en-US"/>
              </w:rPr>
              <w:t>/26</w:t>
            </w:r>
          </w:p>
        </w:tc>
        <w:tc>
          <w:tcPr>
            <w:tcW w:w="8802" w:type="dxa"/>
            <w:tcMar>
              <w:top w:w="80" w:type="dxa"/>
              <w:left w:w="80" w:type="dxa"/>
              <w:bottom w:w="80" w:type="dxa"/>
              <w:right w:w="80" w:type="dxa"/>
            </w:tcMar>
          </w:tcPr>
          <w:p w14:paraId="63043E67" w14:textId="19ACD092" w:rsidR="0F92D81F" w:rsidRDefault="6FE2966D" w:rsidP="55B4F2F4">
            <w:pPr>
              <w:pStyle w:val="Body"/>
            </w:pPr>
            <w:r w:rsidRPr="06600B24">
              <w:rPr>
                <w:rFonts w:ascii="Verdana" w:eastAsia="Verdana" w:hAnsi="Verdana" w:cs="Verdana"/>
                <w:color w:val="000000" w:themeColor="text1"/>
                <w:sz w:val="24"/>
                <w:szCs w:val="24"/>
              </w:rPr>
              <w:t xml:space="preserve">The minutes of the meeting held on </w:t>
            </w:r>
            <w:r w:rsidR="4596D106" w:rsidRPr="06600B24">
              <w:rPr>
                <w:rFonts w:ascii="Verdana" w:eastAsia="Verdana" w:hAnsi="Verdana" w:cs="Verdana"/>
                <w:color w:val="000000" w:themeColor="text1"/>
                <w:sz w:val="24"/>
                <w:szCs w:val="24"/>
              </w:rPr>
              <w:t>21 April</w:t>
            </w:r>
            <w:r w:rsidRPr="06600B24">
              <w:rPr>
                <w:rFonts w:ascii="Verdana" w:eastAsia="Verdana" w:hAnsi="Verdana" w:cs="Verdana"/>
                <w:color w:val="000000" w:themeColor="text1"/>
                <w:sz w:val="24"/>
                <w:szCs w:val="24"/>
              </w:rPr>
              <w:t xml:space="preserve"> 2026 were </w:t>
            </w:r>
            <w:r w:rsidRPr="06600B24">
              <w:rPr>
                <w:rFonts w:ascii="Verdana" w:eastAsia="Verdana" w:hAnsi="Verdana" w:cs="Verdana"/>
                <w:b/>
                <w:bCs/>
                <w:color w:val="000000" w:themeColor="text1"/>
                <w:sz w:val="24"/>
                <w:szCs w:val="24"/>
              </w:rPr>
              <w:t>received</w:t>
            </w:r>
            <w:r w:rsidRPr="06600B24">
              <w:rPr>
                <w:rFonts w:ascii="Verdana" w:eastAsia="Verdana" w:hAnsi="Verdana" w:cs="Verdana"/>
                <w:color w:val="000000" w:themeColor="text1"/>
                <w:sz w:val="24"/>
                <w:szCs w:val="24"/>
              </w:rPr>
              <w:t xml:space="preserve"> and </w:t>
            </w:r>
            <w:r w:rsidRPr="06600B24">
              <w:rPr>
                <w:rFonts w:ascii="Verdana" w:eastAsia="Verdana" w:hAnsi="Verdana" w:cs="Verdana"/>
                <w:b/>
                <w:bCs/>
                <w:color w:val="000000" w:themeColor="text1"/>
                <w:sz w:val="24"/>
                <w:szCs w:val="24"/>
              </w:rPr>
              <w:t>confirmed</w:t>
            </w:r>
            <w:r w:rsidRPr="06600B24">
              <w:rPr>
                <w:rFonts w:ascii="Verdana" w:eastAsia="Verdana" w:hAnsi="Verdana" w:cs="Verdana"/>
                <w:color w:val="000000" w:themeColor="text1"/>
                <w:sz w:val="24"/>
                <w:szCs w:val="24"/>
              </w:rPr>
              <w:t xml:space="preserve"> as a true and accurate record.</w:t>
            </w:r>
          </w:p>
        </w:tc>
      </w:tr>
      <w:tr w:rsidR="55B4F2F4" w14:paraId="03FF2952" w14:textId="77777777" w:rsidTr="277EC428">
        <w:trPr>
          <w:trHeight w:val="311"/>
        </w:trPr>
        <w:tc>
          <w:tcPr>
            <w:tcW w:w="10632" w:type="dxa"/>
            <w:gridSpan w:val="2"/>
            <w:tcMar>
              <w:top w:w="80" w:type="dxa"/>
              <w:left w:w="80" w:type="dxa"/>
              <w:bottom w:w="80" w:type="dxa"/>
              <w:right w:w="80" w:type="dxa"/>
            </w:tcMar>
          </w:tcPr>
          <w:p w14:paraId="52C1884C" w14:textId="11DF9494" w:rsidR="0F92D81F" w:rsidRDefault="20634267" w:rsidP="55B4F2F4">
            <w:pPr>
              <w:rPr>
                <w:rFonts w:ascii="Verdana" w:hAnsi="Verdana" w:cs="Arial"/>
                <w:b/>
                <w:bCs/>
                <w:lang w:val="en-US"/>
              </w:rPr>
            </w:pPr>
            <w:r w:rsidRPr="197FF0CB">
              <w:rPr>
                <w:rFonts w:ascii="Verdana" w:hAnsi="Verdana" w:cs="Arial"/>
                <w:b/>
                <w:bCs/>
                <w:lang w:val="en-US"/>
              </w:rPr>
              <w:t>1.</w:t>
            </w:r>
            <w:r w:rsidR="50AE32A4" w:rsidRPr="197FF0CB">
              <w:rPr>
                <w:rFonts w:ascii="Verdana" w:hAnsi="Verdana" w:cs="Arial"/>
                <w:b/>
                <w:bCs/>
                <w:lang w:val="en-US"/>
              </w:rPr>
              <w:t>4</w:t>
            </w:r>
            <w:r w:rsidRPr="197FF0CB">
              <w:rPr>
                <w:rFonts w:ascii="Verdana" w:hAnsi="Verdana" w:cs="Arial"/>
                <w:b/>
                <w:bCs/>
                <w:lang w:val="en-US"/>
              </w:rPr>
              <w:t xml:space="preserve"> Committee Log</w:t>
            </w:r>
            <w:r w:rsidR="0B1D6337" w:rsidRPr="197FF0CB">
              <w:rPr>
                <w:rFonts w:ascii="Verdana" w:hAnsi="Verdana" w:cs="Arial"/>
                <w:b/>
                <w:bCs/>
                <w:lang w:val="en-US"/>
              </w:rPr>
              <w:t xml:space="preserve">: Actions and Referrals </w:t>
            </w:r>
          </w:p>
        </w:tc>
      </w:tr>
      <w:tr w:rsidR="55B4F2F4" w14:paraId="130FB626" w14:textId="77777777" w:rsidTr="277EC428">
        <w:trPr>
          <w:trHeight w:val="311"/>
        </w:trPr>
        <w:tc>
          <w:tcPr>
            <w:tcW w:w="1830" w:type="dxa"/>
            <w:tcMar>
              <w:top w:w="80" w:type="dxa"/>
              <w:left w:w="80" w:type="dxa"/>
              <w:bottom w:w="80" w:type="dxa"/>
              <w:right w:w="80" w:type="dxa"/>
            </w:tcMar>
          </w:tcPr>
          <w:p w14:paraId="35C1C0D2" w14:textId="6B3C9F30" w:rsidR="0F92D81F" w:rsidRDefault="53F5C0EB" w:rsidP="197FF0CB">
            <w:pPr>
              <w:jc w:val="both"/>
              <w:rPr>
                <w:rFonts w:ascii="Verdana" w:hAnsi="Verdana" w:cs="Arial"/>
                <w:lang w:val="en-US"/>
              </w:rPr>
            </w:pPr>
            <w:r w:rsidRPr="197FF0CB">
              <w:rPr>
                <w:rFonts w:ascii="Verdana" w:hAnsi="Verdana" w:cs="Arial"/>
                <w:lang w:val="en-US"/>
              </w:rPr>
              <w:t>54</w:t>
            </w:r>
            <w:r w:rsidR="20634267" w:rsidRPr="197FF0CB">
              <w:rPr>
                <w:rFonts w:ascii="Verdana" w:hAnsi="Verdana" w:cs="Arial"/>
                <w:lang w:val="en-US"/>
              </w:rPr>
              <w:t>/26</w:t>
            </w:r>
          </w:p>
        </w:tc>
        <w:tc>
          <w:tcPr>
            <w:tcW w:w="8802" w:type="dxa"/>
            <w:tcMar>
              <w:top w:w="80" w:type="dxa"/>
              <w:left w:w="80" w:type="dxa"/>
              <w:bottom w:w="80" w:type="dxa"/>
              <w:right w:w="80" w:type="dxa"/>
            </w:tcMar>
          </w:tcPr>
          <w:p w14:paraId="55E26A87" w14:textId="2F7D0714" w:rsidR="00163C91" w:rsidRDefault="2826E090" w:rsidP="001F0444">
            <w:pPr>
              <w:pStyle w:val="BodyA"/>
              <w:jc w:val="both"/>
              <w:rPr>
                <w:rFonts w:ascii="Verdana" w:hAnsi="Verdana"/>
                <w:lang w:val="en-GB"/>
              </w:rPr>
            </w:pPr>
            <w:r w:rsidRPr="06600B24">
              <w:rPr>
                <w:rFonts w:ascii="Verdana" w:hAnsi="Verdana"/>
                <w:lang w:val="en-GB"/>
              </w:rPr>
              <w:t>RO noted that the</w:t>
            </w:r>
            <w:r w:rsidR="004E272E">
              <w:rPr>
                <w:rFonts w:ascii="Verdana" w:hAnsi="Verdana"/>
                <w:lang w:val="en-GB"/>
              </w:rPr>
              <w:t>re wa</w:t>
            </w:r>
            <w:r w:rsidR="002811A8">
              <w:rPr>
                <w:rFonts w:ascii="Verdana" w:hAnsi="Verdana"/>
                <w:lang w:val="en-GB"/>
              </w:rPr>
              <w:t>s</w:t>
            </w:r>
            <w:r w:rsidR="004E272E">
              <w:rPr>
                <w:rFonts w:ascii="Verdana" w:hAnsi="Verdana"/>
                <w:lang w:val="en-GB"/>
              </w:rPr>
              <w:t xml:space="preserve"> </w:t>
            </w:r>
            <w:r w:rsidRPr="06600B24">
              <w:rPr>
                <w:rFonts w:ascii="Verdana" w:hAnsi="Verdana"/>
                <w:lang w:val="en-GB"/>
              </w:rPr>
              <w:t xml:space="preserve">update on security related to the Minor Injuries Unit </w:t>
            </w:r>
            <w:r w:rsidR="3BFFAB8A" w:rsidRPr="06600B24">
              <w:rPr>
                <w:rFonts w:ascii="Verdana" w:hAnsi="Verdana"/>
                <w:lang w:val="en-GB"/>
              </w:rPr>
              <w:t xml:space="preserve">(MIU) </w:t>
            </w:r>
            <w:r w:rsidRPr="06600B24">
              <w:rPr>
                <w:rFonts w:ascii="Verdana" w:hAnsi="Verdana"/>
                <w:lang w:val="en-GB"/>
              </w:rPr>
              <w:t>and associated items</w:t>
            </w:r>
            <w:r w:rsidR="00F441D5">
              <w:rPr>
                <w:rFonts w:ascii="Verdana" w:hAnsi="Verdana"/>
                <w:lang w:val="en-GB"/>
              </w:rPr>
              <w:t xml:space="preserve"> on the age</w:t>
            </w:r>
            <w:r w:rsidR="008E0C5E">
              <w:rPr>
                <w:rFonts w:ascii="Verdana" w:hAnsi="Verdana"/>
                <w:lang w:val="en-GB"/>
              </w:rPr>
              <w:t>nda</w:t>
            </w:r>
            <w:proofErr w:type="gramStart"/>
            <w:r w:rsidR="008E0C5E">
              <w:rPr>
                <w:rFonts w:ascii="Verdana" w:hAnsi="Verdana"/>
                <w:lang w:val="en-GB"/>
              </w:rPr>
              <w:t xml:space="preserve">. </w:t>
            </w:r>
            <w:r w:rsidR="00680179">
              <w:rPr>
                <w:rFonts w:ascii="Verdana" w:hAnsi="Verdana"/>
                <w:lang w:val="en-GB"/>
              </w:rPr>
              <w:t>;</w:t>
            </w:r>
            <w:proofErr w:type="gramEnd"/>
          </w:p>
          <w:p w14:paraId="499BE9BA" w14:textId="77777777" w:rsidR="00163C91" w:rsidRDefault="00163C91" w:rsidP="001F0444">
            <w:pPr>
              <w:pStyle w:val="BodyA"/>
              <w:jc w:val="both"/>
              <w:rPr>
                <w:rFonts w:ascii="Verdana" w:hAnsi="Verdana"/>
                <w:lang w:val="en-GB"/>
              </w:rPr>
            </w:pPr>
            <w:r>
              <w:rPr>
                <w:rFonts w:ascii="Verdana" w:hAnsi="Verdana"/>
                <w:lang w:val="en-GB"/>
              </w:rPr>
              <w:t>TR</w:t>
            </w:r>
            <w:r w:rsidR="001F0444" w:rsidRPr="001F0444">
              <w:rPr>
                <w:rFonts w:ascii="Verdana" w:hAnsi="Verdana"/>
                <w:lang w:val="en-GB"/>
              </w:rPr>
              <w:t xml:space="preserve"> confirmed this and that the relevant actions had been completed, with further detail to be provided in the report presented later in the meeting. </w:t>
            </w:r>
          </w:p>
          <w:p w14:paraId="3C445342" w14:textId="77777777" w:rsidR="00163C91" w:rsidRDefault="00163C91" w:rsidP="001F0444">
            <w:pPr>
              <w:pStyle w:val="BodyA"/>
              <w:jc w:val="both"/>
              <w:rPr>
                <w:rFonts w:ascii="Verdana" w:hAnsi="Verdana"/>
                <w:lang w:val="en-GB"/>
              </w:rPr>
            </w:pPr>
            <w:r>
              <w:rPr>
                <w:rFonts w:ascii="Verdana" w:hAnsi="Verdana"/>
                <w:lang w:val="en-GB"/>
              </w:rPr>
              <w:lastRenderedPageBreak/>
              <w:t>RO</w:t>
            </w:r>
            <w:r w:rsidR="001F0444" w:rsidRPr="001F0444">
              <w:rPr>
                <w:rFonts w:ascii="Verdana" w:hAnsi="Verdana"/>
                <w:lang w:val="en-GB"/>
              </w:rPr>
              <w:t xml:space="preserve"> acknowledged that the overview report on risks and issues would also address subsequent items on the action log, including the discrimination settlement and bad debt</w:t>
            </w:r>
            <w:r>
              <w:rPr>
                <w:rFonts w:ascii="Verdana" w:hAnsi="Verdana"/>
                <w:lang w:val="en-GB"/>
              </w:rPr>
              <w:t>.</w:t>
            </w:r>
          </w:p>
          <w:p w14:paraId="59672ADE" w14:textId="0C027320" w:rsidR="0F92D81F" w:rsidRDefault="215EEB5B" w:rsidP="197FF0CB">
            <w:pPr>
              <w:pStyle w:val="BodyA"/>
              <w:jc w:val="both"/>
              <w:rPr>
                <w:rFonts w:ascii="Verdana" w:hAnsi="Verdana"/>
                <w:lang w:val="en-GB"/>
              </w:rPr>
            </w:pPr>
            <w:r w:rsidRPr="197FF0CB">
              <w:rPr>
                <w:rFonts w:ascii="Verdana" w:hAnsi="Verdana"/>
                <w:lang w:val="en-GB"/>
              </w:rPr>
              <w:t>TR</w:t>
            </w:r>
            <w:r w:rsidR="7C5E768C" w:rsidRPr="197FF0CB">
              <w:rPr>
                <w:rFonts w:ascii="Verdana" w:hAnsi="Verdana"/>
                <w:lang w:val="en-GB"/>
              </w:rPr>
              <w:t xml:space="preserve"> confirmed </w:t>
            </w:r>
            <w:r w:rsidRPr="197FF0CB">
              <w:rPr>
                <w:rFonts w:ascii="Verdana" w:hAnsi="Verdana"/>
                <w:lang w:val="en-GB"/>
              </w:rPr>
              <w:t>it was</w:t>
            </w:r>
            <w:r w:rsidR="7C5E768C" w:rsidRPr="197FF0CB">
              <w:rPr>
                <w:rFonts w:ascii="Verdana" w:hAnsi="Verdana"/>
                <w:lang w:val="en-GB"/>
              </w:rPr>
              <w:t xml:space="preserve"> covered within her report. It was anticipated that this would enable closure of </w:t>
            </w:r>
            <w:proofErr w:type="gramStart"/>
            <w:r w:rsidR="7C5E768C" w:rsidRPr="197FF0CB">
              <w:rPr>
                <w:rFonts w:ascii="Verdana" w:hAnsi="Verdana"/>
                <w:lang w:val="en-GB"/>
              </w:rPr>
              <w:t>the majority of</w:t>
            </w:r>
            <w:proofErr w:type="gramEnd"/>
            <w:r w:rsidR="7C5E768C" w:rsidRPr="197FF0CB">
              <w:rPr>
                <w:rFonts w:ascii="Verdana" w:hAnsi="Verdana"/>
                <w:lang w:val="en-GB"/>
              </w:rPr>
              <w:t xml:space="preserve"> the committee log, subject to discussion of the report. </w:t>
            </w:r>
            <w:r w:rsidRPr="197FF0CB">
              <w:rPr>
                <w:rFonts w:ascii="Verdana" w:hAnsi="Verdana"/>
                <w:lang w:val="en-GB"/>
              </w:rPr>
              <w:t>TR</w:t>
            </w:r>
            <w:r w:rsidR="7C5E768C" w:rsidRPr="197FF0CB">
              <w:rPr>
                <w:rFonts w:ascii="Verdana" w:hAnsi="Verdana"/>
                <w:lang w:val="en-GB"/>
              </w:rPr>
              <w:t xml:space="preserve"> additionally highlighted that a commercial-in-confidence update regarding the Speak Up Safely Service had been moved to the in-committee agenda and would be provided verbally.</w:t>
            </w:r>
          </w:p>
          <w:p w14:paraId="0348124E" w14:textId="5FBFEA78" w:rsidR="0F92D81F" w:rsidRDefault="3C0B5C63" w:rsidP="197FF0CB">
            <w:pPr>
              <w:pStyle w:val="BodyA"/>
              <w:jc w:val="both"/>
              <w:rPr>
                <w:rFonts w:ascii="Verdana" w:hAnsi="Verdana"/>
                <w:lang w:val="en-GB"/>
              </w:rPr>
            </w:pPr>
            <w:r w:rsidRPr="197FF0CB">
              <w:rPr>
                <w:rFonts w:ascii="Verdana" w:hAnsi="Verdana"/>
                <w:lang w:val="en-GB"/>
              </w:rPr>
              <w:t>TR acknowledged that this was RO’s final WOD Committee meeting as Chair, thanking her for her support, guidance and leadership during her time in post and expressing appreciation for her contribution to the organisation over the past eight years.</w:t>
            </w:r>
          </w:p>
        </w:tc>
      </w:tr>
      <w:tr w:rsidR="55B4F2F4" w14:paraId="2DE3215F" w14:textId="77777777" w:rsidTr="277EC428">
        <w:trPr>
          <w:trHeight w:val="311"/>
        </w:trPr>
        <w:tc>
          <w:tcPr>
            <w:tcW w:w="10632" w:type="dxa"/>
            <w:gridSpan w:val="2"/>
            <w:tcMar>
              <w:top w:w="80" w:type="dxa"/>
              <w:left w:w="80" w:type="dxa"/>
              <w:bottom w:w="80" w:type="dxa"/>
              <w:right w:w="80" w:type="dxa"/>
            </w:tcMar>
          </w:tcPr>
          <w:p w14:paraId="3B40292B" w14:textId="301C870F" w:rsidR="0F92D81F" w:rsidRDefault="20634267" w:rsidP="197FF0CB">
            <w:pPr>
              <w:jc w:val="both"/>
              <w:rPr>
                <w:rFonts w:ascii="Verdana" w:hAnsi="Verdana" w:cs="Arial"/>
                <w:lang w:val="en-US"/>
              </w:rPr>
            </w:pPr>
            <w:r w:rsidRPr="197FF0CB">
              <w:rPr>
                <w:rFonts w:ascii="Verdana" w:hAnsi="Verdana" w:cs="Arial"/>
                <w:b/>
                <w:bCs/>
                <w:lang w:val="en-US"/>
              </w:rPr>
              <w:lastRenderedPageBreak/>
              <w:t>1.</w:t>
            </w:r>
            <w:r w:rsidR="6224C9FC" w:rsidRPr="197FF0CB">
              <w:rPr>
                <w:rFonts w:ascii="Verdana" w:hAnsi="Verdana" w:cs="Arial"/>
                <w:b/>
                <w:bCs/>
                <w:lang w:val="en-US"/>
              </w:rPr>
              <w:t>5</w:t>
            </w:r>
            <w:r w:rsidRPr="197FF0CB">
              <w:rPr>
                <w:rFonts w:ascii="Verdana" w:hAnsi="Verdana" w:cs="Arial"/>
                <w:b/>
                <w:bCs/>
                <w:lang w:val="en-US"/>
              </w:rPr>
              <w:t xml:space="preserve"> </w:t>
            </w:r>
            <w:r w:rsidRPr="197FF0CB">
              <w:rPr>
                <w:rFonts w:ascii="Verdana" w:eastAsia="Verdana" w:hAnsi="Verdana" w:cs="Verdana"/>
                <w:b/>
                <w:bCs/>
                <w:color w:val="000000" w:themeColor="text1"/>
              </w:rPr>
              <w:t xml:space="preserve">2026-27 Committee Cycle of Business </w:t>
            </w:r>
            <w:r w:rsidRPr="197FF0CB">
              <w:rPr>
                <w:rFonts w:ascii="Verdana" w:eastAsia="Verdana" w:hAnsi="Verdana" w:cs="Verdana"/>
                <w:lang w:val="en-US"/>
              </w:rPr>
              <w:t xml:space="preserve"> </w:t>
            </w:r>
          </w:p>
        </w:tc>
      </w:tr>
      <w:tr w:rsidR="55B4F2F4" w14:paraId="79DA35B8" w14:textId="77777777" w:rsidTr="277EC428">
        <w:trPr>
          <w:trHeight w:val="311"/>
        </w:trPr>
        <w:tc>
          <w:tcPr>
            <w:tcW w:w="1830" w:type="dxa"/>
            <w:tcMar>
              <w:top w:w="80" w:type="dxa"/>
              <w:left w:w="80" w:type="dxa"/>
              <w:bottom w:w="80" w:type="dxa"/>
              <w:right w:w="80" w:type="dxa"/>
            </w:tcMar>
          </w:tcPr>
          <w:p w14:paraId="0D497B3B" w14:textId="39DD3571" w:rsidR="0F92D81F" w:rsidRDefault="53F5C0EB" w:rsidP="197FF0CB">
            <w:pPr>
              <w:jc w:val="both"/>
              <w:rPr>
                <w:rFonts w:ascii="Verdana" w:hAnsi="Verdana" w:cs="Arial"/>
                <w:lang w:val="en-US"/>
              </w:rPr>
            </w:pPr>
            <w:r w:rsidRPr="197FF0CB">
              <w:rPr>
                <w:rFonts w:ascii="Verdana" w:hAnsi="Verdana" w:cs="Arial"/>
                <w:lang w:val="en-US"/>
              </w:rPr>
              <w:t>55</w:t>
            </w:r>
            <w:r w:rsidR="20634267" w:rsidRPr="197FF0CB">
              <w:rPr>
                <w:rFonts w:ascii="Verdana" w:hAnsi="Verdana" w:cs="Arial"/>
                <w:lang w:val="en-US"/>
              </w:rPr>
              <w:t>/26</w:t>
            </w:r>
          </w:p>
        </w:tc>
        <w:tc>
          <w:tcPr>
            <w:tcW w:w="8802" w:type="dxa"/>
            <w:tcMar>
              <w:top w:w="80" w:type="dxa"/>
              <w:left w:w="80" w:type="dxa"/>
              <w:bottom w:w="80" w:type="dxa"/>
              <w:right w:w="80" w:type="dxa"/>
            </w:tcMar>
          </w:tcPr>
          <w:p w14:paraId="291DB117" w14:textId="5ECBD4E2" w:rsidR="0F92D81F" w:rsidRDefault="0F92D81F" w:rsidP="55B4F2F4">
            <w:pPr>
              <w:pStyle w:val="BodyA"/>
              <w:jc w:val="both"/>
            </w:pPr>
            <w:r w:rsidRPr="55B4F2F4">
              <w:rPr>
                <w:rFonts w:ascii="Verdana" w:eastAsia="Verdana" w:hAnsi="Verdana" w:cs="Verdana"/>
                <w:color w:val="000000" w:themeColor="text1"/>
              </w:rPr>
              <w:t xml:space="preserve">Was </w:t>
            </w:r>
            <w:r w:rsidRPr="55B4F2F4">
              <w:rPr>
                <w:rFonts w:ascii="Verdana" w:eastAsia="Verdana" w:hAnsi="Verdana" w:cs="Verdana"/>
                <w:b/>
                <w:bCs/>
                <w:color w:val="000000" w:themeColor="text1"/>
              </w:rPr>
              <w:t>received</w:t>
            </w:r>
            <w:r w:rsidRPr="55B4F2F4">
              <w:rPr>
                <w:rFonts w:ascii="Verdana" w:eastAsia="Verdana" w:hAnsi="Verdana" w:cs="Verdana"/>
                <w:color w:val="000000" w:themeColor="text1"/>
              </w:rPr>
              <w:t xml:space="preserve"> and </w:t>
            </w:r>
            <w:r w:rsidRPr="55B4F2F4">
              <w:rPr>
                <w:rFonts w:ascii="Verdana" w:eastAsia="Verdana" w:hAnsi="Verdana" w:cs="Verdana"/>
                <w:b/>
                <w:bCs/>
                <w:color w:val="000000" w:themeColor="text1"/>
              </w:rPr>
              <w:t>noted.</w:t>
            </w:r>
            <w:r w:rsidRPr="55B4F2F4">
              <w:rPr>
                <w:rFonts w:ascii="Verdana" w:eastAsia="Verdana" w:hAnsi="Verdana" w:cs="Verdana"/>
                <w:color w:val="000000" w:themeColor="text1"/>
              </w:rPr>
              <w:t xml:space="preserve"> </w:t>
            </w:r>
            <w:r w:rsidRPr="55B4F2F4">
              <w:t xml:space="preserve"> </w:t>
            </w:r>
          </w:p>
        </w:tc>
      </w:tr>
      <w:tr w:rsidR="0064247B" w:rsidRPr="000C2EBE" w14:paraId="42B465FB" w14:textId="77777777" w:rsidTr="277EC428">
        <w:trPr>
          <w:trHeight w:val="374"/>
        </w:trPr>
        <w:tc>
          <w:tcPr>
            <w:tcW w:w="10632" w:type="dxa"/>
            <w:gridSpan w:val="2"/>
            <w:shd w:val="clear" w:color="auto" w:fill="163E64"/>
            <w:tcMar>
              <w:top w:w="80" w:type="dxa"/>
              <w:left w:w="80" w:type="dxa"/>
              <w:bottom w:w="80" w:type="dxa"/>
              <w:right w:w="80" w:type="dxa"/>
            </w:tcMar>
          </w:tcPr>
          <w:p w14:paraId="513A3FF4" w14:textId="6E626D45" w:rsidR="0064247B" w:rsidRPr="000C2EBE" w:rsidRDefault="330DC103" w:rsidP="197FF0CB">
            <w:pPr>
              <w:pStyle w:val="Body"/>
              <w:spacing w:before="120" w:after="120"/>
              <w:jc w:val="both"/>
              <w:rPr>
                <w:lang w:val="en-GB"/>
              </w:rPr>
            </w:pPr>
            <w:r w:rsidRPr="197FF0CB">
              <w:rPr>
                <w:rFonts w:ascii="Verdana" w:hAnsi="Verdana" w:cs="Arial"/>
                <w:b/>
                <w:bCs/>
                <w:color w:val="FFFFFF" w:themeColor="background1"/>
                <w:sz w:val="24"/>
                <w:szCs w:val="24"/>
                <w:lang w:val="en-GB"/>
              </w:rPr>
              <w:t xml:space="preserve">PART 2. </w:t>
            </w:r>
            <w:r w:rsidR="7F1F09CB" w:rsidRPr="197FF0CB">
              <w:rPr>
                <w:rFonts w:ascii="Verdana" w:eastAsia="Verdana" w:hAnsi="Verdana" w:cs="Verdana"/>
                <w:b/>
                <w:bCs/>
                <w:color w:val="FFFFFF" w:themeColor="background1"/>
                <w:sz w:val="24"/>
                <w:szCs w:val="24"/>
                <w:lang w:val="en-GB"/>
              </w:rPr>
              <w:t xml:space="preserve">SERVICE GROUP/CORPORATE AREA ASSURANCE REPORTS  </w:t>
            </w:r>
            <w:r w:rsidR="7F1F09CB" w:rsidRPr="197FF0CB">
              <w:rPr>
                <w:rFonts w:ascii="Verdana" w:eastAsia="Verdana" w:hAnsi="Verdana" w:cs="Verdana"/>
                <w:color w:val="F5F5F5"/>
                <w:sz w:val="24"/>
                <w:szCs w:val="24"/>
                <w:lang w:val="en-GB"/>
              </w:rPr>
              <w:t xml:space="preserve"> </w:t>
            </w:r>
            <w:r w:rsidR="7F1F09CB" w:rsidRPr="197FF0CB">
              <w:rPr>
                <w:lang w:val="en-GB"/>
              </w:rPr>
              <w:t xml:space="preserve"> </w:t>
            </w:r>
          </w:p>
        </w:tc>
      </w:tr>
      <w:tr w:rsidR="0064247B" w:rsidRPr="000C2EBE" w14:paraId="6D1C5515" w14:textId="77777777" w:rsidTr="277EC428">
        <w:trPr>
          <w:trHeight w:val="374"/>
        </w:trPr>
        <w:tc>
          <w:tcPr>
            <w:tcW w:w="10632" w:type="dxa"/>
            <w:gridSpan w:val="2"/>
            <w:tcMar>
              <w:top w:w="80" w:type="dxa"/>
              <w:left w:w="80" w:type="dxa"/>
              <w:bottom w:w="80" w:type="dxa"/>
              <w:right w:w="80" w:type="dxa"/>
            </w:tcMar>
          </w:tcPr>
          <w:p w14:paraId="0B022A45" w14:textId="7A31818F" w:rsidR="0064247B" w:rsidRPr="000C2EBE" w:rsidRDefault="330DC103" w:rsidP="197FF0CB">
            <w:pPr>
              <w:pStyle w:val="Body"/>
              <w:spacing w:before="60" w:after="60"/>
              <w:jc w:val="both"/>
              <w:rPr>
                <w:lang w:val="en-GB"/>
              </w:rPr>
            </w:pPr>
            <w:proofErr w:type="gramStart"/>
            <w:r w:rsidRPr="7EABE055">
              <w:rPr>
                <w:rFonts w:ascii="Verdana" w:hAnsi="Verdana" w:cs="Arial"/>
                <w:b/>
                <w:bCs/>
                <w:color w:val="auto"/>
                <w:sz w:val="24"/>
                <w:szCs w:val="24"/>
                <w:lang w:val="en-GB"/>
              </w:rPr>
              <w:t xml:space="preserve">2.1 </w:t>
            </w:r>
            <w:r w:rsidR="0077079B" w:rsidRPr="7EABE055">
              <w:rPr>
                <w:rFonts w:ascii="Verdana" w:eastAsia="Verdana" w:hAnsi="Verdana" w:cs="Verdana"/>
                <w:b/>
                <w:bCs/>
                <w:color w:val="000000" w:themeColor="text1"/>
                <w:sz w:val="24"/>
                <w:szCs w:val="24"/>
                <w:lang w:val="en-GB"/>
              </w:rPr>
              <w:t xml:space="preserve"> STAFF</w:t>
            </w:r>
            <w:proofErr w:type="gramEnd"/>
            <w:r w:rsidR="0077079B" w:rsidRPr="7EABE055">
              <w:rPr>
                <w:rFonts w:ascii="Verdana" w:eastAsia="Verdana" w:hAnsi="Verdana" w:cs="Verdana"/>
                <w:b/>
                <w:bCs/>
                <w:color w:val="000000" w:themeColor="text1"/>
                <w:sz w:val="24"/>
                <w:szCs w:val="24"/>
                <w:lang w:val="en-GB"/>
              </w:rPr>
              <w:t xml:space="preserve"> STORY</w:t>
            </w:r>
          </w:p>
        </w:tc>
      </w:tr>
      <w:tr w:rsidR="0064247B" w:rsidRPr="000C2EBE" w14:paraId="6598964C" w14:textId="77777777" w:rsidTr="277EC428">
        <w:trPr>
          <w:trHeight w:val="374"/>
        </w:trPr>
        <w:tc>
          <w:tcPr>
            <w:tcW w:w="1830" w:type="dxa"/>
            <w:tcMar>
              <w:top w:w="80" w:type="dxa"/>
              <w:left w:w="80" w:type="dxa"/>
              <w:bottom w:w="80" w:type="dxa"/>
              <w:right w:w="80" w:type="dxa"/>
            </w:tcMar>
          </w:tcPr>
          <w:p w14:paraId="476BF490" w14:textId="120082BC" w:rsidR="0064247B" w:rsidRPr="000C2EBE" w:rsidRDefault="53F5C0EB" w:rsidP="197FF0CB">
            <w:pPr>
              <w:spacing w:before="120" w:after="120" w:line="259" w:lineRule="auto"/>
              <w:jc w:val="both"/>
            </w:pPr>
            <w:r w:rsidRPr="197FF0CB">
              <w:rPr>
                <w:rFonts w:ascii="Verdana" w:hAnsi="Verdana" w:cs="Arial"/>
                <w:lang w:val="en-US"/>
              </w:rPr>
              <w:t>56</w:t>
            </w:r>
            <w:r w:rsidR="14299EA3" w:rsidRPr="197FF0CB">
              <w:rPr>
                <w:rFonts w:ascii="Verdana" w:hAnsi="Verdana" w:cs="Arial"/>
                <w:lang w:val="en-US"/>
              </w:rPr>
              <w:t>/26</w:t>
            </w:r>
          </w:p>
        </w:tc>
        <w:tc>
          <w:tcPr>
            <w:tcW w:w="8802" w:type="dxa"/>
            <w:tcMar>
              <w:top w:w="80" w:type="dxa"/>
              <w:left w:w="80" w:type="dxa"/>
              <w:bottom w:w="80" w:type="dxa"/>
              <w:right w:w="80" w:type="dxa"/>
            </w:tcMar>
          </w:tcPr>
          <w:p w14:paraId="7996BC30" w14:textId="56341B23" w:rsidR="00A1672E" w:rsidRPr="000C2EBE" w:rsidRDefault="2F161E65" w:rsidP="197FF0CB">
            <w:pPr>
              <w:spacing w:before="60" w:after="60"/>
              <w:contextualSpacing/>
              <w:jc w:val="both"/>
              <w:rPr>
                <w:rFonts w:ascii="Verdana" w:hAnsi="Verdana" w:cs="Arial"/>
              </w:rPr>
            </w:pPr>
            <w:r w:rsidRPr="197FF0CB">
              <w:rPr>
                <w:rFonts w:ascii="Verdana" w:eastAsia="Verdana" w:hAnsi="Verdana" w:cs="Verdana"/>
                <w:color w:val="000000" w:themeColor="text1"/>
              </w:rPr>
              <w:t xml:space="preserve">DB </w:t>
            </w:r>
            <w:r w:rsidR="03130D32" w:rsidRPr="197FF0CB">
              <w:rPr>
                <w:rFonts w:ascii="Verdana" w:eastAsia="Verdana" w:hAnsi="Verdana" w:cs="Verdana"/>
                <w:color w:val="000000" w:themeColor="text1"/>
              </w:rPr>
              <w:t xml:space="preserve">presented the </w:t>
            </w:r>
            <w:r w:rsidR="3EDD75F3" w:rsidRPr="197FF0CB">
              <w:rPr>
                <w:rFonts w:ascii="Verdana" w:eastAsia="Verdana" w:hAnsi="Verdana" w:cs="Verdana"/>
              </w:rPr>
              <w:t>Staff Story from the LEAD programme</w:t>
            </w:r>
            <w:r w:rsidR="03130D32" w:rsidRPr="197FF0CB">
              <w:rPr>
                <w:rFonts w:ascii="Verdana" w:eastAsia="Verdana" w:hAnsi="Verdana" w:cs="Verdana"/>
                <w:color w:val="000000" w:themeColor="text1"/>
              </w:rPr>
              <w:t>, highlighting the following;</w:t>
            </w:r>
            <w:r w:rsidR="03130D32" w:rsidRPr="197FF0CB">
              <w:rPr>
                <w:rFonts w:eastAsia="Times New Roman"/>
                <w:color w:val="000000" w:themeColor="text1"/>
                <w:lang w:val="en-US"/>
              </w:rPr>
              <w:t xml:space="preserve"> </w:t>
            </w:r>
            <w:r w:rsidR="03130D32" w:rsidRPr="197FF0CB">
              <w:rPr>
                <w:rFonts w:ascii="Verdana" w:eastAsia="Verdana" w:hAnsi="Verdana" w:cs="Verdana"/>
              </w:rPr>
              <w:t xml:space="preserve"> </w:t>
            </w:r>
          </w:p>
          <w:p w14:paraId="42BEB973" w14:textId="08FDD964" w:rsidR="00A1672E" w:rsidRPr="000C2EBE" w:rsidRDefault="2C57F239" w:rsidP="06600B24">
            <w:pPr>
              <w:pStyle w:val="ListParagraph"/>
              <w:numPr>
                <w:ilvl w:val="0"/>
                <w:numId w:val="20"/>
              </w:numPr>
              <w:spacing w:before="60" w:after="60"/>
              <w:contextualSpacing/>
              <w:jc w:val="both"/>
              <w:rPr>
                <w:rFonts w:ascii="Verdana" w:hAnsi="Verdana" w:cs="Arial"/>
                <w:lang w:val="en-GB"/>
              </w:rPr>
            </w:pPr>
            <w:r w:rsidRPr="06600B24">
              <w:rPr>
                <w:rFonts w:ascii="Verdana" w:hAnsi="Verdana" w:cs="Arial"/>
                <w:lang w:val="en-GB"/>
              </w:rPr>
              <w:t>The Committee received an overview of the LEAD Programme, a Swansea Bay</w:t>
            </w:r>
            <w:r w:rsidR="191E3E79" w:rsidRPr="06600B24">
              <w:rPr>
                <w:rFonts w:ascii="Verdana" w:hAnsi="Verdana" w:cs="Arial"/>
                <w:lang w:val="en-GB"/>
              </w:rPr>
              <w:t xml:space="preserve"> University Health Board (SBUHB)</w:t>
            </w:r>
            <w:r w:rsidRPr="06600B24">
              <w:rPr>
                <w:rFonts w:ascii="Verdana" w:hAnsi="Verdana" w:cs="Arial"/>
                <w:lang w:val="en-GB"/>
              </w:rPr>
              <w:t xml:space="preserve"> six-month leadership development programme focused on compassionate leadership, culture, and practical leadership skills;</w:t>
            </w:r>
          </w:p>
          <w:p w14:paraId="3807CBA9" w14:textId="426A3B45" w:rsidR="00A1672E" w:rsidRPr="000C2EBE" w:rsidRDefault="33E8E6B2" w:rsidP="197FF0CB">
            <w:pPr>
              <w:pStyle w:val="ListParagraph"/>
              <w:numPr>
                <w:ilvl w:val="0"/>
                <w:numId w:val="20"/>
              </w:numPr>
              <w:spacing w:before="60" w:after="60"/>
              <w:contextualSpacing/>
              <w:jc w:val="both"/>
              <w:rPr>
                <w:rFonts w:ascii="Verdana" w:hAnsi="Verdana" w:cs="Arial"/>
                <w:lang w:val="en-GB"/>
              </w:rPr>
            </w:pPr>
            <w:r w:rsidRPr="197FF0CB">
              <w:rPr>
                <w:rFonts w:ascii="Verdana" w:hAnsi="Verdana" w:cs="Arial"/>
                <w:lang w:val="en-GB"/>
              </w:rPr>
              <w:t>It was noted that a key feature of the programme was the requirement for participants to deliver a quality improvement project within their service, enabling learning to be applied in practice;</w:t>
            </w:r>
          </w:p>
          <w:p w14:paraId="78A5889D" w14:textId="50AAF7C7" w:rsidR="00A1672E" w:rsidRPr="000C2EBE" w:rsidRDefault="33E8E6B2" w:rsidP="197FF0CB">
            <w:pPr>
              <w:pStyle w:val="ListParagraph"/>
              <w:numPr>
                <w:ilvl w:val="0"/>
                <w:numId w:val="20"/>
              </w:numPr>
              <w:spacing w:before="60" w:after="60"/>
              <w:contextualSpacing/>
              <w:jc w:val="both"/>
              <w:rPr>
                <w:rFonts w:ascii="Verdana" w:hAnsi="Verdana" w:cs="Arial"/>
                <w:lang w:val="en-GB"/>
              </w:rPr>
            </w:pPr>
            <w:r w:rsidRPr="197FF0CB">
              <w:rPr>
                <w:rFonts w:ascii="Verdana" w:hAnsi="Verdana" w:cs="Arial"/>
                <w:lang w:val="en-GB"/>
              </w:rPr>
              <w:t>The Committee heard that the programme had received</w:t>
            </w:r>
            <w:r w:rsidRPr="197FF0CB">
              <w:rPr>
                <w:rFonts w:ascii="Verdana" w:hAnsi="Verdana" w:cs="Arial"/>
                <w:b/>
                <w:bCs/>
                <w:lang w:val="en-GB"/>
              </w:rPr>
              <w:t xml:space="preserve"> </w:t>
            </w:r>
            <w:r w:rsidRPr="197FF0CB">
              <w:rPr>
                <w:rFonts w:ascii="Verdana" w:hAnsi="Verdana" w:cs="Arial"/>
                <w:lang w:val="en-GB"/>
              </w:rPr>
              <w:t>275 applications in its first six months, with a participant satisfaction score of 4.7/5 and 95% of participants reporting that they have applied their learning in their role;</w:t>
            </w:r>
          </w:p>
          <w:p w14:paraId="09B8809F" w14:textId="68A6752B" w:rsidR="00A1672E" w:rsidRPr="000C2EBE" w:rsidRDefault="33E8E6B2" w:rsidP="197FF0CB">
            <w:pPr>
              <w:pStyle w:val="ListParagraph"/>
              <w:numPr>
                <w:ilvl w:val="0"/>
                <w:numId w:val="20"/>
              </w:numPr>
              <w:spacing w:before="60" w:after="60"/>
              <w:contextualSpacing/>
              <w:jc w:val="both"/>
              <w:rPr>
                <w:rFonts w:ascii="Verdana" w:hAnsi="Verdana" w:cs="Arial"/>
                <w:lang w:val="en-GB"/>
              </w:rPr>
            </w:pPr>
            <w:r w:rsidRPr="197FF0CB">
              <w:rPr>
                <w:rFonts w:ascii="Verdana" w:hAnsi="Verdana" w:cs="Arial"/>
                <w:lang w:val="en-GB"/>
              </w:rPr>
              <w:t>DB highlighted the work of V</w:t>
            </w:r>
            <w:r w:rsidR="6A0B29C7" w:rsidRPr="197FF0CB">
              <w:rPr>
                <w:rFonts w:ascii="Verdana" w:hAnsi="Verdana" w:cs="Arial"/>
                <w:lang w:val="en-GB"/>
              </w:rPr>
              <w:t>T</w:t>
            </w:r>
            <w:r w:rsidRPr="197FF0CB">
              <w:rPr>
                <w:rFonts w:ascii="Verdana" w:hAnsi="Verdana" w:cs="Arial"/>
                <w:lang w:val="en-GB"/>
              </w:rPr>
              <w:t xml:space="preserve"> whose quality improvement project focused on improving how learning and key messages are communicated to staff</w:t>
            </w:r>
            <w:r w:rsidR="255B1EA8" w:rsidRPr="197FF0CB">
              <w:rPr>
                <w:rFonts w:ascii="Verdana" w:hAnsi="Verdana" w:cs="Arial"/>
                <w:lang w:val="en-GB"/>
              </w:rPr>
              <w:t>;</w:t>
            </w:r>
          </w:p>
          <w:p w14:paraId="26713F87" w14:textId="57CFCE29" w:rsidR="00A1672E" w:rsidRPr="000C2EBE" w:rsidRDefault="255B1EA8" w:rsidP="197FF0CB">
            <w:pPr>
              <w:pStyle w:val="ListParagraph"/>
              <w:numPr>
                <w:ilvl w:val="0"/>
                <w:numId w:val="20"/>
              </w:numPr>
              <w:spacing w:before="60" w:after="60"/>
              <w:contextualSpacing/>
              <w:jc w:val="both"/>
              <w:rPr>
                <w:rFonts w:ascii="Verdana" w:hAnsi="Verdana" w:cs="Arial"/>
                <w:lang w:val="en-GB"/>
              </w:rPr>
            </w:pPr>
            <w:r w:rsidRPr="197FF0CB">
              <w:rPr>
                <w:rFonts w:ascii="Verdana" w:hAnsi="Verdana" w:cs="Arial"/>
                <w:lang w:val="en-GB"/>
              </w:rPr>
              <w:t xml:space="preserve">It was </w:t>
            </w:r>
            <w:r w:rsidR="33E8E6B2" w:rsidRPr="197FF0CB">
              <w:rPr>
                <w:rFonts w:ascii="Verdana" w:hAnsi="Verdana" w:cs="Arial"/>
                <w:lang w:val="en-GB"/>
              </w:rPr>
              <w:t xml:space="preserve">identified that traditional learning approaches </w:t>
            </w:r>
            <w:r w:rsidR="46748A00" w:rsidRPr="197FF0CB">
              <w:rPr>
                <w:rFonts w:ascii="Verdana" w:hAnsi="Verdana" w:cs="Arial"/>
                <w:lang w:val="en-GB"/>
              </w:rPr>
              <w:t>did</w:t>
            </w:r>
            <w:r w:rsidR="33E8E6B2" w:rsidRPr="197FF0CB">
              <w:rPr>
                <w:rFonts w:ascii="Verdana" w:hAnsi="Verdana" w:cs="Arial"/>
                <w:lang w:val="en-GB"/>
              </w:rPr>
              <w:t xml:space="preserve"> not always fit within busy working environments and developed a </w:t>
            </w:r>
            <w:r w:rsidR="33E8E6B2" w:rsidRPr="197FF0CB">
              <w:rPr>
                <w:rFonts w:ascii="Verdana" w:hAnsi="Verdana" w:cs="Arial"/>
                <w:lang w:val="en-GB"/>
              </w:rPr>
              <w:lastRenderedPageBreak/>
              <w:t>series of short AI-generated micro-learning videos to provide accessible learning opportunities</w:t>
            </w:r>
            <w:r w:rsidR="54C9CA82" w:rsidRPr="197FF0CB">
              <w:rPr>
                <w:rFonts w:ascii="Verdana" w:hAnsi="Verdana" w:cs="Arial"/>
                <w:lang w:val="en-GB"/>
              </w:rPr>
              <w:t>;</w:t>
            </w:r>
          </w:p>
          <w:p w14:paraId="1338BDF3" w14:textId="0D6B08A2" w:rsidR="00A1672E" w:rsidRPr="000C2EBE" w:rsidRDefault="33E8E6B2" w:rsidP="197FF0CB">
            <w:pPr>
              <w:pStyle w:val="ListParagraph"/>
              <w:numPr>
                <w:ilvl w:val="0"/>
                <w:numId w:val="20"/>
              </w:numPr>
              <w:spacing w:before="60" w:after="60"/>
              <w:contextualSpacing/>
              <w:jc w:val="both"/>
              <w:rPr>
                <w:rFonts w:ascii="Verdana" w:hAnsi="Verdana" w:cs="Arial"/>
                <w:lang w:val="en-GB"/>
              </w:rPr>
            </w:pPr>
            <w:r w:rsidRPr="197FF0CB">
              <w:rPr>
                <w:rFonts w:ascii="Verdana" w:hAnsi="Verdana" w:cs="Arial"/>
                <w:lang w:val="en-GB"/>
              </w:rPr>
              <w:t xml:space="preserve">Examples of the micro-learning content included </w:t>
            </w:r>
            <w:r w:rsidR="35F43E99" w:rsidRPr="197FF0CB">
              <w:rPr>
                <w:rFonts w:ascii="Verdana" w:hAnsi="Verdana" w:cs="Arial"/>
                <w:lang w:val="en-GB"/>
              </w:rPr>
              <w:t>Performance Appraisal and Development Review</w:t>
            </w:r>
            <w:r w:rsidR="761DB57A" w:rsidRPr="197FF0CB">
              <w:rPr>
                <w:rFonts w:ascii="Verdana" w:hAnsi="Verdana" w:cs="Arial"/>
                <w:lang w:val="en-GB"/>
              </w:rPr>
              <w:t xml:space="preserve"> </w:t>
            </w:r>
            <w:r w:rsidR="35F43E99" w:rsidRPr="197FF0CB">
              <w:rPr>
                <w:rFonts w:ascii="Verdana" w:hAnsi="Verdana" w:cs="Arial"/>
                <w:lang w:val="en-GB"/>
              </w:rPr>
              <w:t>(</w:t>
            </w:r>
            <w:r w:rsidRPr="197FF0CB">
              <w:rPr>
                <w:rFonts w:ascii="Verdana" w:hAnsi="Verdana" w:cs="Arial"/>
                <w:lang w:val="en-GB"/>
              </w:rPr>
              <w:t>PADR</w:t>
            </w:r>
            <w:r w:rsidR="57EB7756" w:rsidRPr="197FF0CB">
              <w:rPr>
                <w:rFonts w:ascii="Verdana" w:hAnsi="Verdana" w:cs="Arial"/>
                <w:lang w:val="en-GB"/>
              </w:rPr>
              <w:t>)</w:t>
            </w:r>
            <w:r w:rsidRPr="197FF0CB">
              <w:rPr>
                <w:rFonts w:ascii="Verdana" w:hAnsi="Verdana" w:cs="Arial"/>
                <w:lang w:val="en-GB"/>
              </w:rPr>
              <w:t>, wellbeing messages, and leadership communications, supported by QR codes to encourage feedback and engagement</w:t>
            </w:r>
            <w:r w:rsidR="7A24BF10" w:rsidRPr="197FF0CB">
              <w:rPr>
                <w:rFonts w:ascii="Verdana" w:hAnsi="Verdana" w:cs="Arial"/>
                <w:lang w:val="en-GB"/>
              </w:rPr>
              <w:t>;</w:t>
            </w:r>
          </w:p>
          <w:p w14:paraId="66D96C94" w14:textId="515F1E23" w:rsidR="00A1672E" w:rsidRPr="000C2EBE" w:rsidRDefault="33E8E6B2" w:rsidP="197FF0CB">
            <w:pPr>
              <w:pStyle w:val="ListParagraph"/>
              <w:numPr>
                <w:ilvl w:val="0"/>
                <w:numId w:val="20"/>
              </w:numPr>
              <w:spacing w:before="60" w:after="60"/>
              <w:contextualSpacing/>
              <w:jc w:val="both"/>
              <w:rPr>
                <w:rFonts w:ascii="Verdana" w:hAnsi="Verdana" w:cs="Arial"/>
                <w:lang w:val="en-GB"/>
              </w:rPr>
            </w:pPr>
            <w:r w:rsidRPr="197FF0CB">
              <w:rPr>
                <w:rFonts w:ascii="Verdana" w:hAnsi="Verdana" w:cs="Arial"/>
                <w:lang w:val="en-GB"/>
              </w:rPr>
              <w:t>The Committee was advised that the project ha</w:t>
            </w:r>
            <w:r w:rsidR="36803E0B" w:rsidRPr="197FF0CB">
              <w:rPr>
                <w:rFonts w:ascii="Verdana" w:hAnsi="Verdana" w:cs="Arial"/>
                <w:lang w:val="en-GB"/>
              </w:rPr>
              <w:t>d</w:t>
            </w:r>
            <w:r w:rsidRPr="197FF0CB">
              <w:rPr>
                <w:rFonts w:ascii="Verdana" w:hAnsi="Verdana" w:cs="Arial"/>
                <w:lang w:val="en-GB"/>
              </w:rPr>
              <w:t xml:space="preserve"> progressed beyond an individual initiative and </w:t>
            </w:r>
            <w:r w:rsidR="081CFF78" w:rsidRPr="197FF0CB">
              <w:rPr>
                <w:rFonts w:ascii="Verdana" w:hAnsi="Verdana" w:cs="Arial"/>
                <w:lang w:val="en-GB"/>
              </w:rPr>
              <w:t>wa</w:t>
            </w:r>
            <w:r w:rsidRPr="197FF0CB">
              <w:rPr>
                <w:rFonts w:ascii="Verdana" w:hAnsi="Verdana" w:cs="Arial"/>
                <w:lang w:val="en-GB"/>
              </w:rPr>
              <w:t>s now being explored by the Learning and Organisational Development Team as a potential approach to support learning more widely across the Health Board</w:t>
            </w:r>
            <w:r w:rsidR="4E04DA93" w:rsidRPr="197FF0CB">
              <w:rPr>
                <w:rFonts w:ascii="Verdana" w:hAnsi="Verdana" w:cs="Arial"/>
                <w:lang w:val="en-GB"/>
              </w:rPr>
              <w:t>;</w:t>
            </w:r>
          </w:p>
          <w:p w14:paraId="50EF01E7" w14:textId="7DD62A5D" w:rsidR="00A1672E" w:rsidRPr="000C2EBE" w:rsidRDefault="4E04DA93" w:rsidP="7EABE055">
            <w:pPr>
              <w:pStyle w:val="ListParagraph"/>
              <w:numPr>
                <w:ilvl w:val="0"/>
                <w:numId w:val="20"/>
              </w:numPr>
              <w:spacing w:before="0" w:after="0"/>
              <w:contextualSpacing/>
              <w:jc w:val="both"/>
              <w:rPr>
                <w:rFonts w:ascii="Verdana" w:hAnsi="Verdana" w:cs="Arial"/>
                <w:lang w:val="en-GB"/>
              </w:rPr>
            </w:pPr>
            <w:r w:rsidRPr="7EABE055">
              <w:rPr>
                <w:rFonts w:ascii="Verdana" w:hAnsi="Verdana" w:cs="Arial"/>
                <w:lang w:val="en-GB"/>
              </w:rPr>
              <w:t>It was noted</w:t>
            </w:r>
            <w:r w:rsidR="33E8E6B2" w:rsidRPr="7EABE055">
              <w:rPr>
                <w:rFonts w:ascii="Verdana" w:hAnsi="Verdana" w:cs="Arial"/>
                <w:lang w:val="en-GB"/>
              </w:rPr>
              <w:t xml:space="preserve"> that the project demonstrate</w:t>
            </w:r>
            <w:r w:rsidR="5C276251" w:rsidRPr="7EABE055">
              <w:rPr>
                <w:rFonts w:ascii="Verdana" w:hAnsi="Verdana" w:cs="Arial"/>
                <w:lang w:val="en-GB"/>
              </w:rPr>
              <w:t xml:space="preserve">d </w:t>
            </w:r>
            <w:r w:rsidR="33E8E6B2" w:rsidRPr="7EABE055">
              <w:rPr>
                <w:rFonts w:ascii="Verdana" w:hAnsi="Verdana" w:cs="Arial"/>
                <w:lang w:val="en-GB"/>
              </w:rPr>
              <w:t>how leadership development c</w:t>
            </w:r>
            <w:r w:rsidR="0E3B6806" w:rsidRPr="7EABE055">
              <w:rPr>
                <w:rFonts w:ascii="Verdana" w:hAnsi="Verdana" w:cs="Arial"/>
                <w:lang w:val="en-GB"/>
              </w:rPr>
              <w:t>ould</w:t>
            </w:r>
            <w:r w:rsidR="33E8E6B2" w:rsidRPr="7EABE055">
              <w:rPr>
                <w:rFonts w:ascii="Verdana" w:hAnsi="Verdana" w:cs="Arial"/>
                <w:lang w:val="en-GB"/>
              </w:rPr>
              <w:t xml:space="preserve"> enable staff to influence change, improve services, and introduce innovative and cost-effective approaches to learning.</w:t>
            </w:r>
          </w:p>
          <w:p w14:paraId="7F38CE58" w14:textId="04F3C21C" w:rsidR="00A1672E" w:rsidRPr="000C2EBE" w:rsidRDefault="00A1672E" w:rsidP="00467423">
            <w:pPr>
              <w:contextualSpacing/>
              <w:jc w:val="both"/>
              <w:rPr>
                <w:rFonts w:ascii="Verdana" w:hAnsi="Verdana" w:cs="Arial"/>
              </w:rPr>
            </w:pPr>
          </w:p>
          <w:p w14:paraId="6E2B91C3" w14:textId="2EBE27F1" w:rsidR="0064247B" w:rsidRPr="000C2EBE" w:rsidRDefault="229B550C" w:rsidP="7EABE055">
            <w:pPr>
              <w:contextualSpacing/>
              <w:jc w:val="both"/>
              <w:rPr>
                <w:rFonts w:ascii="Verdana" w:hAnsi="Verdana" w:cs="Arial"/>
              </w:rPr>
            </w:pPr>
            <w:r w:rsidRPr="7EABE055">
              <w:rPr>
                <w:rFonts w:ascii="Verdana" w:hAnsi="Verdana" w:cs="Arial"/>
              </w:rPr>
              <w:t xml:space="preserve">TR reflected on varying levels of familiarity with AI across staff groups and sought assurance on engagement and staff perceptions of AI-generated learning content. </w:t>
            </w:r>
          </w:p>
          <w:p w14:paraId="79048600" w14:textId="46F8FC1E" w:rsidR="0064247B" w:rsidRPr="000C2EBE" w:rsidRDefault="229B550C" w:rsidP="7EABE055">
            <w:pPr>
              <w:contextualSpacing/>
              <w:jc w:val="both"/>
              <w:rPr>
                <w:rFonts w:ascii="Verdana" w:hAnsi="Verdana" w:cs="Arial"/>
              </w:rPr>
            </w:pPr>
            <w:r w:rsidRPr="7EABE055">
              <w:rPr>
                <w:rFonts w:ascii="Verdana" w:hAnsi="Verdana" w:cs="Arial"/>
              </w:rPr>
              <w:t>VT advised that the approach had been positively received, with staff embracing the concept and showing curiosity about its use. She noted that AI was used solely as a delivery tool, with all content and scripts developed by her to present information in a more engaging and relatable way.</w:t>
            </w:r>
          </w:p>
          <w:p w14:paraId="734C1A60" w14:textId="697756CE" w:rsidR="0064247B" w:rsidRPr="000C2EBE" w:rsidRDefault="229B550C" w:rsidP="7EABE055">
            <w:pPr>
              <w:contextualSpacing/>
              <w:jc w:val="both"/>
              <w:rPr>
                <w:rFonts w:ascii="Verdana" w:hAnsi="Verdana" w:cs="Arial"/>
              </w:rPr>
            </w:pPr>
            <w:r w:rsidRPr="7EABE055">
              <w:rPr>
                <w:rFonts w:ascii="Verdana" w:hAnsi="Verdana" w:cs="Arial"/>
              </w:rPr>
              <w:t xml:space="preserve">ALF welcomed the innovative approach and sought further information on the structure of the LEAD Programme. </w:t>
            </w:r>
          </w:p>
          <w:p w14:paraId="798669A8" w14:textId="02C16A99" w:rsidR="0064247B" w:rsidRPr="000C2EBE" w:rsidRDefault="229B550C" w:rsidP="7EABE055">
            <w:pPr>
              <w:contextualSpacing/>
              <w:jc w:val="both"/>
              <w:rPr>
                <w:rFonts w:ascii="Verdana" w:hAnsi="Verdana" w:cs="Arial"/>
              </w:rPr>
            </w:pPr>
            <w:r w:rsidRPr="7EABE055">
              <w:rPr>
                <w:rFonts w:ascii="Verdana" w:hAnsi="Verdana" w:cs="Arial"/>
              </w:rPr>
              <w:t>VT explained that the programme comprised three non-consecutive classroom-based sessions focused on leadership theory, improvement methodologies, data-informed decision-making and personal reflection, culminating in participants presenting quality improvement projects.</w:t>
            </w:r>
          </w:p>
          <w:p w14:paraId="4A8CC8E5" w14:textId="42B179E7" w:rsidR="0064247B" w:rsidRPr="000C2EBE" w:rsidRDefault="229B550C" w:rsidP="7EABE055">
            <w:pPr>
              <w:contextualSpacing/>
              <w:jc w:val="both"/>
              <w:rPr>
                <w:rFonts w:ascii="Verdana" w:hAnsi="Verdana" w:cs="Arial"/>
              </w:rPr>
            </w:pPr>
            <w:r w:rsidRPr="7EABE055">
              <w:rPr>
                <w:rFonts w:ascii="Verdana" w:hAnsi="Verdana" w:cs="Arial"/>
              </w:rPr>
              <w:t xml:space="preserve">RO highlighted the value of leadership programmes in developing peer networks and asked whether the programme had enabled wider organisational connections. </w:t>
            </w:r>
          </w:p>
          <w:p w14:paraId="017750D2" w14:textId="7B07BA90" w:rsidR="0064247B" w:rsidRPr="000C2EBE" w:rsidRDefault="229B550C" w:rsidP="7EABE055">
            <w:pPr>
              <w:contextualSpacing/>
              <w:jc w:val="both"/>
              <w:rPr>
                <w:rFonts w:ascii="Verdana" w:hAnsi="Verdana" w:cs="Arial"/>
              </w:rPr>
            </w:pPr>
            <w:r w:rsidRPr="7EABE055">
              <w:rPr>
                <w:rFonts w:ascii="Verdana" w:hAnsi="Verdana" w:cs="Arial"/>
              </w:rPr>
              <w:t>VT confirmed that it had provided opportunities to build relationships across services, promote collaboration, break down organisational silos and support shared learning and reflection.</w:t>
            </w:r>
          </w:p>
          <w:p w14:paraId="0ECB684B" w14:textId="1D8D9AD1" w:rsidR="0064247B" w:rsidRPr="000C2EBE" w:rsidRDefault="229B550C" w:rsidP="7EABE055">
            <w:pPr>
              <w:contextualSpacing/>
              <w:jc w:val="both"/>
              <w:rPr>
                <w:rFonts w:ascii="Verdana" w:hAnsi="Verdana" w:cs="Arial"/>
              </w:rPr>
            </w:pPr>
            <w:r w:rsidRPr="7EABE055">
              <w:rPr>
                <w:rFonts w:ascii="Verdana" w:hAnsi="Verdana" w:cs="Arial"/>
              </w:rPr>
              <w:t xml:space="preserve">DML welcomed the programme’s developmental approach and queried whether it was accessible to all professional groups and supported cross-professional learning. </w:t>
            </w:r>
          </w:p>
          <w:p w14:paraId="60D5EB54" w14:textId="49D679F8" w:rsidR="0064247B" w:rsidRPr="000C2EBE" w:rsidRDefault="229B550C" w:rsidP="7EABE055">
            <w:pPr>
              <w:contextualSpacing/>
              <w:jc w:val="both"/>
              <w:rPr>
                <w:rFonts w:ascii="Verdana" w:hAnsi="Verdana" w:cs="Arial"/>
              </w:rPr>
            </w:pPr>
            <w:r w:rsidRPr="7EABE055">
              <w:rPr>
                <w:rFonts w:ascii="Verdana" w:hAnsi="Verdana" w:cs="Arial"/>
              </w:rPr>
              <w:t>DB confirmed that the LEAD Programme was open to all occupational groups and based on the principle of “leadership for everyone”, supporting staff at all levels whilst promoting inclusivity and broad participation.</w:t>
            </w:r>
          </w:p>
          <w:p w14:paraId="358C4055" w14:textId="0157FD4D" w:rsidR="0064247B" w:rsidRPr="000C2EBE" w:rsidRDefault="229B550C" w:rsidP="7EABE055">
            <w:pPr>
              <w:contextualSpacing/>
              <w:jc w:val="both"/>
              <w:rPr>
                <w:rFonts w:ascii="Verdana" w:hAnsi="Verdana" w:cs="Arial"/>
              </w:rPr>
            </w:pPr>
            <w:r w:rsidRPr="7EABE055">
              <w:rPr>
                <w:rFonts w:ascii="Verdana" w:hAnsi="Verdana" w:cs="Arial"/>
              </w:rPr>
              <w:lastRenderedPageBreak/>
              <w:t xml:space="preserve">DML sought clarification on how the programme aligned with other leadership development opportunities. </w:t>
            </w:r>
          </w:p>
          <w:p w14:paraId="5EA8AD21" w14:textId="199DAD73" w:rsidR="0064247B" w:rsidRPr="000C2EBE" w:rsidRDefault="229B550C" w:rsidP="7EABE055">
            <w:pPr>
              <w:contextualSpacing/>
              <w:jc w:val="both"/>
              <w:rPr>
                <w:rFonts w:ascii="Verdana" w:hAnsi="Verdana" w:cs="Arial"/>
              </w:rPr>
            </w:pPr>
            <w:r w:rsidRPr="7EABE055">
              <w:rPr>
                <w:rFonts w:ascii="Verdana" w:hAnsi="Verdana" w:cs="Arial"/>
              </w:rPr>
              <w:t>DB advised that, while role-specific programmes would continue, leadership development provision was being streamlined to ensure alignment and complementarity, with future developments informed by the forthcoming Leadership and Management Competency Framework. He offered to provide a further update in six months’ time.</w:t>
            </w:r>
          </w:p>
          <w:p w14:paraId="757BAE27" w14:textId="54FA5A52" w:rsidR="0064247B" w:rsidRPr="000C2EBE" w:rsidRDefault="229B550C" w:rsidP="7EABE055">
            <w:pPr>
              <w:contextualSpacing/>
              <w:jc w:val="both"/>
              <w:rPr>
                <w:rFonts w:ascii="Verdana" w:hAnsi="Verdana" w:cs="Arial"/>
              </w:rPr>
            </w:pPr>
            <w:r w:rsidRPr="7EABE055">
              <w:rPr>
                <w:rFonts w:ascii="Verdana" w:hAnsi="Verdana" w:cs="Arial"/>
              </w:rPr>
              <w:t>TR confirmed that the LEAD Programme would operate alongside other leadership development opportunities and that future work would focus on aligning provision with the national leadership framework and the Organise for Success programme to ensure leaders are equipped with the skills and competencies required for future roles.</w:t>
            </w:r>
          </w:p>
          <w:p w14:paraId="139210BB" w14:textId="27DBFE62" w:rsidR="0064247B" w:rsidRPr="000C2EBE" w:rsidRDefault="00F84C8A" w:rsidP="7EABE055">
            <w:pPr>
              <w:contextualSpacing/>
              <w:jc w:val="both"/>
              <w:rPr>
                <w:rFonts w:ascii="Verdana" w:hAnsi="Verdana" w:cs="Arial"/>
              </w:rPr>
            </w:pPr>
            <w:r>
              <w:rPr>
                <w:rFonts w:ascii="Verdana" w:hAnsi="Verdana" w:cs="Arial"/>
              </w:rPr>
              <w:t>R</w:t>
            </w:r>
            <w:r w:rsidR="00C24B87">
              <w:rPr>
                <w:rFonts w:ascii="Verdana" w:hAnsi="Verdana" w:cs="Arial"/>
              </w:rPr>
              <w:t>O thanke</w:t>
            </w:r>
            <w:r w:rsidR="002E0E71">
              <w:rPr>
                <w:rFonts w:ascii="Verdana" w:hAnsi="Verdana" w:cs="Arial"/>
              </w:rPr>
              <w:t>d VT</w:t>
            </w:r>
            <w:r w:rsidR="00D838ED">
              <w:rPr>
                <w:rFonts w:ascii="Verdana" w:hAnsi="Verdana" w:cs="Arial"/>
              </w:rPr>
              <w:t xml:space="preserve"> for shar</w:t>
            </w:r>
            <w:r w:rsidR="00632231">
              <w:rPr>
                <w:rFonts w:ascii="Verdana" w:hAnsi="Verdana" w:cs="Arial"/>
              </w:rPr>
              <w:t>ing her s</w:t>
            </w:r>
            <w:r w:rsidR="009D23A4">
              <w:rPr>
                <w:rFonts w:ascii="Verdana" w:hAnsi="Verdana" w:cs="Arial"/>
              </w:rPr>
              <w:t>tory which</w:t>
            </w:r>
            <w:r w:rsidR="00F77847">
              <w:rPr>
                <w:rFonts w:ascii="Verdana" w:hAnsi="Verdana" w:cs="Arial"/>
              </w:rPr>
              <w:t xml:space="preserve"> clearly </w:t>
            </w:r>
            <w:r w:rsidR="00370BF0">
              <w:rPr>
                <w:rFonts w:ascii="Verdana" w:hAnsi="Verdana" w:cs="Arial"/>
              </w:rPr>
              <w:t>was of v</w:t>
            </w:r>
            <w:r w:rsidR="00486603">
              <w:rPr>
                <w:rFonts w:ascii="Verdana" w:hAnsi="Verdana" w:cs="Arial"/>
              </w:rPr>
              <w:t>alue to the H</w:t>
            </w:r>
            <w:r w:rsidR="00611503">
              <w:rPr>
                <w:rFonts w:ascii="Verdana" w:hAnsi="Verdana" w:cs="Arial"/>
              </w:rPr>
              <w:t>ealth Boar</w:t>
            </w:r>
            <w:r w:rsidR="00AD77EB">
              <w:rPr>
                <w:rFonts w:ascii="Verdana" w:hAnsi="Verdana" w:cs="Arial"/>
              </w:rPr>
              <w:t xml:space="preserve">d </w:t>
            </w:r>
            <w:r w:rsidR="00096107">
              <w:rPr>
                <w:rFonts w:ascii="Verdana" w:hAnsi="Verdana" w:cs="Arial"/>
              </w:rPr>
              <w:t>goi</w:t>
            </w:r>
            <w:r w:rsidR="00A9503D">
              <w:rPr>
                <w:rFonts w:ascii="Verdana" w:hAnsi="Verdana" w:cs="Arial"/>
              </w:rPr>
              <w:t>ng forward</w:t>
            </w:r>
            <w:r w:rsidR="00302ECE">
              <w:rPr>
                <w:rFonts w:ascii="Verdana" w:hAnsi="Verdana" w:cs="Arial"/>
              </w:rPr>
              <w:t xml:space="preserve">. </w:t>
            </w:r>
          </w:p>
        </w:tc>
      </w:tr>
      <w:tr w:rsidR="0064247B" w:rsidRPr="000C2EBE" w14:paraId="2A30F264" w14:textId="77777777" w:rsidTr="277EC428">
        <w:trPr>
          <w:trHeight w:val="374"/>
        </w:trPr>
        <w:tc>
          <w:tcPr>
            <w:tcW w:w="10632" w:type="dxa"/>
            <w:gridSpan w:val="2"/>
            <w:tcMar>
              <w:top w:w="80" w:type="dxa"/>
              <w:left w:w="80" w:type="dxa"/>
              <w:bottom w:w="80" w:type="dxa"/>
              <w:right w:w="80" w:type="dxa"/>
            </w:tcMar>
          </w:tcPr>
          <w:p w14:paraId="517C5761" w14:textId="4CD78D8E" w:rsidR="0064247B" w:rsidRPr="000C2EBE" w:rsidRDefault="330DC103" w:rsidP="55B4F2F4">
            <w:pPr>
              <w:pStyle w:val="Body"/>
              <w:spacing w:before="120" w:after="120"/>
              <w:rPr>
                <w:b/>
                <w:bCs/>
                <w:lang w:val="en-GB"/>
              </w:rPr>
            </w:pPr>
            <w:r w:rsidRPr="197FF0CB">
              <w:rPr>
                <w:rFonts w:ascii="Verdana" w:hAnsi="Verdana" w:cs="Arial"/>
                <w:b/>
                <w:bCs/>
                <w:color w:val="auto"/>
                <w:sz w:val="24"/>
                <w:szCs w:val="24"/>
                <w:lang w:val="en-GB"/>
              </w:rPr>
              <w:lastRenderedPageBreak/>
              <w:t xml:space="preserve">2.2 </w:t>
            </w:r>
            <w:r w:rsidR="01CD43CF" w:rsidRPr="197FF0CB">
              <w:rPr>
                <w:rFonts w:ascii="Verdana" w:eastAsia="Verdana" w:hAnsi="Verdana" w:cs="Verdana"/>
                <w:b/>
                <w:bCs/>
                <w:color w:val="000000" w:themeColor="text1"/>
                <w:sz w:val="24"/>
                <w:szCs w:val="24"/>
                <w:lang w:val="en-GB"/>
              </w:rPr>
              <w:t>Primary, Community and Therapies Services</w:t>
            </w:r>
          </w:p>
        </w:tc>
      </w:tr>
      <w:tr w:rsidR="0064247B" w:rsidRPr="000C2EBE" w14:paraId="39975B5D" w14:textId="77777777" w:rsidTr="277EC428">
        <w:trPr>
          <w:trHeight w:val="374"/>
        </w:trPr>
        <w:tc>
          <w:tcPr>
            <w:tcW w:w="1830" w:type="dxa"/>
            <w:tcMar>
              <w:top w:w="80" w:type="dxa"/>
              <w:left w:w="80" w:type="dxa"/>
              <w:bottom w:w="80" w:type="dxa"/>
              <w:right w:w="80" w:type="dxa"/>
            </w:tcMar>
          </w:tcPr>
          <w:p w14:paraId="72F8F36C" w14:textId="124E1E51" w:rsidR="0064247B" w:rsidRPr="000C2EBE" w:rsidRDefault="472764DA" w:rsidP="197FF0CB">
            <w:pPr>
              <w:spacing w:before="120" w:after="120" w:line="259" w:lineRule="auto"/>
              <w:rPr>
                <w:rFonts w:ascii="Verdana" w:hAnsi="Verdana" w:cs="Arial"/>
                <w:lang w:val="en-US"/>
              </w:rPr>
            </w:pPr>
            <w:r w:rsidRPr="197FF0CB">
              <w:rPr>
                <w:rFonts w:ascii="Verdana" w:hAnsi="Verdana" w:cs="Arial"/>
                <w:lang w:val="en-US"/>
              </w:rPr>
              <w:t>57</w:t>
            </w:r>
            <w:r w:rsidR="16BB43D7" w:rsidRPr="197FF0CB">
              <w:rPr>
                <w:rFonts w:ascii="Verdana" w:hAnsi="Verdana" w:cs="Arial"/>
                <w:lang w:val="en-US"/>
              </w:rPr>
              <w:t>/26</w:t>
            </w:r>
          </w:p>
        </w:tc>
        <w:tc>
          <w:tcPr>
            <w:tcW w:w="8802" w:type="dxa"/>
            <w:tcMar>
              <w:top w:w="80" w:type="dxa"/>
              <w:left w:w="80" w:type="dxa"/>
              <w:bottom w:w="80" w:type="dxa"/>
              <w:right w:w="80" w:type="dxa"/>
            </w:tcMar>
          </w:tcPr>
          <w:p w14:paraId="400587A1" w14:textId="0800D179" w:rsidR="73D72B29" w:rsidRDefault="73D72B29" w:rsidP="197FF0CB">
            <w:pPr>
              <w:pStyle w:val="Body"/>
              <w:spacing w:before="60" w:after="60"/>
              <w:jc w:val="both"/>
              <w:rPr>
                <w:rFonts w:ascii="Verdana" w:eastAsia="Arial Unicode MS" w:hAnsi="Verdana" w:cs="Arial"/>
                <w:i/>
                <w:iCs/>
                <w:sz w:val="24"/>
                <w:szCs w:val="24"/>
              </w:rPr>
            </w:pPr>
            <w:r w:rsidRPr="197FF0CB">
              <w:rPr>
                <w:rFonts w:ascii="Verdana" w:eastAsia="Arial Unicode MS" w:hAnsi="Verdana" w:cs="Arial"/>
                <w:i/>
                <w:iCs/>
                <w:sz w:val="24"/>
                <w:szCs w:val="24"/>
              </w:rPr>
              <w:t>Item 2.2 was considered after Item 2.3 during the meeting.</w:t>
            </w:r>
          </w:p>
          <w:p w14:paraId="0C711D49" w14:textId="2DD4601A" w:rsidR="197FF0CB" w:rsidRDefault="197FF0CB" w:rsidP="197FF0CB">
            <w:pPr>
              <w:contextualSpacing/>
              <w:jc w:val="both"/>
              <w:rPr>
                <w:rFonts w:ascii="Verdana" w:eastAsia="Verdana" w:hAnsi="Verdana" w:cs="Verdana"/>
                <w:color w:val="000000" w:themeColor="text1"/>
              </w:rPr>
            </w:pPr>
          </w:p>
          <w:p w14:paraId="6BC1E7F3" w14:textId="24A98140" w:rsidR="0064247B" w:rsidRPr="000C2EBE" w:rsidRDefault="1FE48175" w:rsidP="7EABE055">
            <w:pPr>
              <w:contextualSpacing/>
              <w:jc w:val="both"/>
              <w:rPr>
                <w:rFonts w:ascii="Verdana" w:eastAsia="Verdana" w:hAnsi="Verdana" w:cs="Verdana"/>
              </w:rPr>
            </w:pPr>
            <w:r w:rsidRPr="7EABE055">
              <w:rPr>
                <w:rFonts w:ascii="Verdana" w:eastAsia="Verdana" w:hAnsi="Verdana" w:cs="Verdana"/>
                <w:color w:val="000000" w:themeColor="text1"/>
              </w:rPr>
              <w:t>C</w:t>
            </w:r>
            <w:r w:rsidR="3113214B" w:rsidRPr="7EABE055">
              <w:rPr>
                <w:rFonts w:ascii="Verdana" w:eastAsia="Verdana" w:hAnsi="Verdana" w:cs="Verdana"/>
                <w:color w:val="000000" w:themeColor="text1"/>
              </w:rPr>
              <w:t>W</w:t>
            </w:r>
            <w:r w:rsidRPr="7EABE055">
              <w:rPr>
                <w:rFonts w:ascii="Verdana" w:eastAsia="Verdana" w:hAnsi="Verdana" w:cs="Verdana"/>
                <w:color w:val="000000" w:themeColor="text1"/>
              </w:rPr>
              <w:t xml:space="preserve"> presented the </w:t>
            </w:r>
            <w:r w:rsidR="7DDA14DF" w:rsidRPr="7EABE055">
              <w:rPr>
                <w:rFonts w:ascii="Verdana" w:eastAsia="Verdana" w:hAnsi="Verdana" w:cs="Verdana"/>
                <w:color w:val="000000" w:themeColor="text1"/>
              </w:rPr>
              <w:t xml:space="preserve">Primary, Community and Therapies Services; key workforce risks, progress against staff survey action plan, performance against key workforce </w:t>
            </w:r>
            <w:r w:rsidR="00FD5E23" w:rsidRPr="7EABE055">
              <w:rPr>
                <w:rFonts w:ascii="Verdana" w:eastAsia="Verdana" w:hAnsi="Verdana" w:cs="Verdana"/>
                <w:color w:val="000000" w:themeColor="text1"/>
              </w:rPr>
              <w:t>metrics,</w:t>
            </w:r>
            <w:r w:rsidRPr="7EABE055">
              <w:rPr>
                <w:rFonts w:ascii="Verdana" w:eastAsia="Verdana" w:hAnsi="Verdana" w:cs="Verdana"/>
                <w:color w:val="000000" w:themeColor="text1"/>
              </w:rPr>
              <w:t xml:space="preserve"> highlighting the following;</w:t>
            </w:r>
            <w:r w:rsidRPr="7EABE055">
              <w:rPr>
                <w:rFonts w:eastAsia="Times New Roman"/>
                <w:color w:val="000000" w:themeColor="text1"/>
                <w:lang w:val="en-US"/>
              </w:rPr>
              <w:t xml:space="preserve"> </w:t>
            </w:r>
            <w:r w:rsidRPr="7EABE055">
              <w:rPr>
                <w:rFonts w:ascii="Verdana" w:eastAsia="Verdana" w:hAnsi="Verdana" w:cs="Verdana"/>
              </w:rPr>
              <w:t xml:space="preserve"> </w:t>
            </w:r>
          </w:p>
          <w:p w14:paraId="32398839" w14:textId="2E9FC834" w:rsidR="0064247B" w:rsidRPr="000C2EBE" w:rsidRDefault="2538320C" w:rsidP="197FF0CB">
            <w:pPr>
              <w:numPr>
                <w:ilvl w:val="0"/>
                <w:numId w:val="20"/>
              </w:numPr>
              <w:contextualSpacing/>
              <w:jc w:val="both"/>
              <w:rPr>
                <w:rFonts w:ascii="Verdana" w:eastAsia="Verdana" w:hAnsi="Verdana" w:cs="Verdana"/>
              </w:rPr>
            </w:pPr>
            <w:r w:rsidRPr="197FF0CB">
              <w:rPr>
                <w:rFonts w:ascii="Verdana" w:eastAsia="Verdana" w:hAnsi="Verdana" w:cs="Verdana"/>
              </w:rPr>
              <w:t>The positive performance in relation to statutory and mandatory training compliance, Personal Training Appraisal (PTA) compliance, and staff turnover indicators</w:t>
            </w:r>
            <w:r w:rsidR="001C318A">
              <w:rPr>
                <w:rFonts w:ascii="Verdana" w:eastAsia="Verdana" w:hAnsi="Verdana" w:cs="Verdana"/>
              </w:rPr>
              <w:t>;</w:t>
            </w:r>
          </w:p>
          <w:p w14:paraId="302C1E4E" w14:textId="4BBF502A" w:rsidR="0064247B" w:rsidRPr="000C2EBE" w:rsidRDefault="4A2DAB4B" w:rsidP="197FF0CB">
            <w:pPr>
              <w:numPr>
                <w:ilvl w:val="0"/>
                <w:numId w:val="20"/>
              </w:numPr>
              <w:contextualSpacing/>
              <w:jc w:val="both"/>
              <w:rPr>
                <w:rFonts w:ascii="Verdana" w:eastAsia="Verdana" w:hAnsi="Verdana" w:cs="Verdana"/>
              </w:rPr>
            </w:pPr>
            <w:r w:rsidRPr="197FF0CB">
              <w:rPr>
                <w:rFonts w:ascii="Verdana" w:eastAsia="Verdana" w:hAnsi="Verdana" w:cs="Verdana"/>
              </w:rPr>
              <w:t>S</w:t>
            </w:r>
            <w:r w:rsidR="2538320C" w:rsidRPr="197FF0CB">
              <w:rPr>
                <w:rFonts w:ascii="Verdana" w:eastAsia="Verdana" w:hAnsi="Verdana" w:cs="Verdana"/>
              </w:rPr>
              <w:t>ickness absence remain</w:t>
            </w:r>
            <w:r w:rsidR="604F0B01" w:rsidRPr="197FF0CB">
              <w:rPr>
                <w:rFonts w:ascii="Verdana" w:eastAsia="Verdana" w:hAnsi="Verdana" w:cs="Verdana"/>
              </w:rPr>
              <w:t xml:space="preserve">ed </w:t>
            </w:r>
            <w:r w:rsidR="2538320C" w:rsidRPr="197FF0CB">
              <w:rPr>
                <w:rFonts w:ascii="Verdana" w:eastAsia="Verdana" w:hAnsi="Verdana" w:cs="Verdana"/>
              </w:rPr>
              <w:t>the principal workforce challenge, although improvements have been observed compared to Quarter 4 2025/26</w:t>
            </w:r>
            <w:r w:rsidR="7F522B18" w:rsidRPr="197FF0CB">
              <w:rPr>
                <w:rFonts w:ascii="Verdana" w:eastAsia="Verdana" w:hAnsi="Verdana" w:cs="Verdana"/>
              </w:rPr>
              <w:t>;</w:t>
            </w:r>
          </w:p>
          <w:p w14:paraId="479FB22D" w14:textId="1C76F79F" w:rsidR="0064247B" w:rsidRPr="000C2EBE" w:rsidRDefault="2538320C" w:rsidP="197FF0CB">
            <w:pPr>
              <w:numPr>
                <w:ilvl w:val="0"/>
                <w:numId w:val="20"/>
              </w:numPr>
              <w:contextualSpacing/>
              <w:jc w:val="both"/>
              <w:rPr>
                <w:rFonts w:ascii="Verdana" w:eastAsia="Verdana" w:hAnsi="Verdana" w:cs="Verdana"/>
              </w:rPr>
            </w:pPr>
            <w:r w:rsidRPr="197FF0CB">
              <w:rPr>
                <w:rFonts w:ascii="Verdana" w:eastAsia="Verdana" w:hAnsi="Verdana" w:cs="Verdana"/>
              </w:rPr>
              <w:t>Despite sickness absence levels remaining above the desired position, variable pay expenditure has continued to decrease, with a reduction of approximately 30% being maintained</w:t>
            </w:r>
            <w:r w:rsidR="1E6DE703" w:rsidRPr="197FF0CB">
              <w:rPr>
                <w:rFonts w:ascii="Verdana" w:eastAsia="Verdana" w:hAnsi="Verdana" w:cs="Verdana"/>
              </w:rPr>
              <w:t>;</w:t>
            </w:r>
          </w:p>
          <w:p w14:paraId="4E389128" w14:textId="60F792AA" w:rsidR="0064247B" w:rsidRPr="000C2EBE" w:rsidRDefault="1E6DE703" w:rsidP="197FF0CB">
            <w:pPr>
              <w:numPr>
                <w:ilvl w:val="0"/>
                <w:numId w:val="20"/>
              </w:numPr>
              <w:contextualSpacing/>
              <w:jc w:val="both"/>
              <w:rPr>
                <w:rFonts w:ascii="Verdana" w:eastAsia="Verdana" w:hAnsi="Verdana" w:cs="Verdana"/>
              </w:rPr>
            </w:pPr>
            <w:r w:rsidRPr="197FF0CB">
              <w:rPr>
                <w:rFonts w:ascii="Verdana" w:eastAsia="Verdana" w:hAnsi="Verdana" w:cs="Verdana"/>
              </w:rPr>
              <w:t xml:space="preserve">It was </w:t>
            </w:r>
            <w:r w:rsidR="2538320C" w:rsidRPr="197FF0CB">
              <w:rPr>
                <w:rFonts w:ascii="Verdana" w:eastAsia="Verdana" w:hAnsi="Verdana" w:cs="Verdana"/>
              </w:rPr>
              <w:t>advised that a range of actions continue</w:t>
            </w:r>
            <w:r w:rsidR="43D07B8C" w:rsidRPr="197FF0CB">
              <w:rPr>
                <w:rFonts w:ascii="Verdana" w:eastAsia="Verdana" w:hAnsi="Verdana" w:cs="Verdana"/>
              </w:rPr>
              <w:t>d</w:t>
            </w:r>
            <w:r w:rsidR="2538320C" w:rsidRPr="197FF0CB">
              <w:rPr>
                <w:rFonts w:ascii="Verdana" w:eastAsia="Verdana" w:hAnsi="Verdana" w:cs="Verdana"/>
              </w:rPr>
              <w:t xml:space="preserve"> to be implemented to address sickness absence, including hotspot management, leadership interventions, and enhanced scrutiny of return-to-work interviews</w:t>
            </w:r>
            <w:r w:rsidR="11C235A3" w:rsidRPr="197FF0CB">
              <w:rPr>
                <w:rFonts w:ascii="Verdana" w:eastAsia="Verdana" w:hAnsi="Verdana" w:cs="Verdana"/>
              </w:rPr>
              <w:t>;</w:t>
            </w:r>
          </w:p>
          <w:p w14:paraId="315883CC" w14:textId="4AC0B00D" w:rsidR="0064247B" w:rsidRPr="000C2EBE" w:rsidRDefault="2538320C" w:rsidP="197FF0CB">
            <w:pPr>
              <w:numPr>
                <w:ilvl w:val="0"/>
                <w:numId w:val="20"/>
              </w:numPr>
              <w:contextualSpacing/>
              <w:jc w:val="both"/>
              <w:rPr>
                <w:rFonts w:ascii="Verdana" w:eastAsia="Verdana" w:hAnsi="Verdana" w:cs="Verdana"/>
              </w:rPr>
            </w:pPr>
            <w:r w:rsidRPr="197FF0CB">
              <w:rPr>
                <w:rFonts w:ascii="Verdana" w:eastAsia="Verdana" w:hAnsi="Verdana" w:cs="Verdana"/>
              </w:rPr>
              <w:t>The Committee heard that, despite these interventions, progress in reducing sickness absence has been slower than anticipated and reflects wider organisational challenges</w:t>
            </w:r>
            <w:r w:rsidR="0A74F678" w:rsidRPr="197FF0CB">
              <w:rPr>
                <w:rFonts w:ascii="Verdana" w:eastAsia="Verdana" w:hAnsi="Verdana" w:cs="Verdana"/>
              </w:rPr>
              <w:t>;</w:t>
            </w:r>
          </w:p>
          <w:p w14:paraId="114E3E36" w14:textId="1B15326E" w:rsidR="0064247B" w:rsidRPr="000C2EBE" w:rsidRDefault="2538320C" w:rsidP="197FF0CB">
            <w:pPr>
              <w:numPr>
                <w:ilvl w:val="0"/>
                <w:numId w:val="20"/>
              </w:numPr>
              <w:contextualSpacing/>
              <w:jc w:val="both"/>
              <w:rPr>
                <w:rFonts w:ascii="Verdana" w:eastAsia="Verdana" w:hAnsi="Verdana" w:cs="Verdana"/>
              </w:rPr>
            </w:pPr>
            <w:r w:rsidRPr="197FF0CB">
              <w:rPr>
                <w:rFonts w:ascii="Verdana" w:eastAsia="Verdana" w:hAnsi="Verdana" w:cs="Verdana"/>
              </w:rPr>
              <w:t>It was noted that the primary causes of sickness absence remain anxiety, stress and depression, followed by musculoskeletal conditions for long-term absence</w:t>
            </w:r>
            <w:r w:rsidR="66548209" w:rsidRPr="197FF0CB">
              <w:rPr>
                <w:rFonts w:ascii="Verdana" w:eastAsia="Verdana" w:hAnsi="Verdana" w:cs="Verdana"/>
              </w:rPr>
              <w:t>;</w:t>
            </w:r>
          </w:p>
          <w:p w14:paraId="7833DE42" w14:textId="0757814A" w:rsidR="0064247B" w:rsidRPr="000C2EBE" w:rsidRDefault="2538320C" w:rsidP="197FF0CB">
            <w:pPr>
              <w:numPr>
                <w:ilvl w:val="0"/>
                <w:numId w:val="20"/>
              </w:numPr>
              <w:contextualSpacing/>
              <w:jc w:val="both"/>
              <w:rPr>
                <w:rFonts w:ascii="Verdana" w:eastAsia="Verdana" w:hAnsi="Verdana" w:cs="Verdana"/>
              </w:rPr>
            </w:pPr>
            <w:r w:rsidRPr="197FF0CB">
              <w:rPr>
                <w:rFonts w:ascii="Verdana" w:eastAsia="Verdana" w:hAnsi="Verdana" w:cs="Verdana"/>
              </w:rPr>
              <w:lastRenderedPageBreak/>
              <w:t>Short-term sickness absence continues to be largely attributable to common illnesses, including respiratory and gastrointestinal conditions</w:t>
            </w:r>
            <w:r w:rsidR="56312D7E" w:rsidRPr="197FF0CB">
              <w:rPr>
                <w:rFonts w:ascii="Verdana" w:eastAsia="Verdana" w:hAnsi="Verdana" w:cs="Verdana"/>
              </w:rPr>
              <w:t>;</w:t>
            </w:r>
          </w:p>
          <w:p w14:paraId="1B541CCA" w14:textId="2DA451FA" w:rsidR="0064247B" w:rsidRPr="000C2EBE" w:rsidRDefault="5162D8FC" w:rsidP="197FF0CB">
            <w:pPr>
              <w:numPr>
                <w:ilvl w:val="0"/>
                <w:numId w:val="20"/>
              </w:numPr>
              <w:contextualSpacing/>
              <w:jc w:val="both"/>
              <w:rPr>
                <w:rFonts w:ascii="Verdana" w:eastAsia="Verdana" w:hAnsi="Verdana" w:cs="Verdana"/>
              </w:rPr>
            </w:pPr>
            <w:r w:rsidRPr="197FF0CB">
              <w:rPr>
                <w:rFonts w:ascii="Verdana" w:eastAsia="Verdana" w:hAnsi="Verdana" w:cs="Verdana"/>
              </w:rPr>
              <w:t>T</w:t>
            </w:r>
            <w:r w:rsidR="2538320C" w:rsidRPr="197FF0CB">
              <w:rPr>
                <w:rFonts w:ascii="Verdana" w:eastAsia="Verdana" w:hAnsi="Verdana" w:cs="Verdana"/>
              </w:rPr>
              <w:t>he Health Board ha</w:t>
            </w:r>
            <w:r w:rsidR="3E2B62B9" w:rsidRPr="197FF0CB">
              <w:rPr>
                <w:rFonts w:ascii="Verdana" w:eastAsia="Verdana" w:hAnsi="Verdana" w:cs="Verdana"/>
              </w:rPr>
              <w:t>d</w:t>
            </w:r>
            <w:r w:rsidR="2538320C" w:rsidRPr="197FF0CB">
              <w:rPr>
                <w:rFonts w:ascii="Verdana" w:eastAsia="Verdana" w:hAnsi="Verdana" w:cs="Verdana"/>
              </w:rPr>
              <w:t xml:space="preserve"> a clear understanding of the key drivers of absence and continues to monitor trends and implement targeted interventions, although the expected improvement in absence levels has yet to be fully realised.</w:t>
            </w:r>
          </w:p>
          <w:p w14:paraId="4384ADEF" w14:textId="19FDCD2A" w:rsidR="0064247B" w:rsidRPr="000C2EBE" w:rsidRDefault="2B6569F7" w:rsidP="197FF0CB">
            <w:pPr>
              <w:contextualSpacing/>
              <w:jc w:val="both"/>
              <w:rPr>
                <w:rFonts w:ascii="Verdana" w:eastAsia="Verdana" w:hAnsi="Verdana" w:cs="Verdana"/>
              </w:rPr>
            </w:pPr>
            <w:r w:rsidRPr="197FF0CB">
              <w:rPr>
                <w:rFonts w:ascii="Verdana" w:eastAsia="Verdana" w:hAnsi="Verdana" w:cs="Verdana"/>
              </w:rPr>
              <w:t>RG</w:t>
            </w:r>
            <w:r w:rsidRPr="197FF0CB">
              <w:rPr>
                <w:rFonts w:ascii="Verdana" w:eastAsia="Verdana" w:hAnsi="Verdana" w:cs="Verdana"/>
                <w:b/>
                <w:bCs/>
              </w:rPr>
              <w:t xml:space="preserve"> </w:t>
            </w:r>
            <w:r w:rsidRPr="197FF0CB">
              <w:rPr>
                <w:rFonts w:ascii="Verdana" w:eastAsia="Verdana" w:hAnsi="Verdana" w:cs="Verdana"/>
              </w:rPr>
              <w:t>reported that significant work was ongoing to reduce sickness absence rates. Whilst the service group continued to compare favourably with others and remains one of the lowest for sickness absence, further improvement was required. Positive progress had been seen since the previous year, including improvements in identified hotspot areas. Actions were being maintained and new initiatives introduced, with a particular focus over the next quarter on strengthening managerial accountability for managing sickness absence.</w:t>
            </w:r>
          </w:p>
          <w:p w14:paraId="6D07D003" w14:textId="4D73A16D" w:rsidR="0064247B" w:rsidRPr="000C2EBE" w:rsidRDefault="1ED1D610" w:rsidP="06600B24">
            <w:pPr>
              <w:spacing w:line="259" w:lineRule="auto"/>
              <w:jc w:val="both"/>
              <w:rPr>
                <w:rFonts w:ascii="Verdana" w:eastAsia="Verdana" w:hAnsi="Verdana" w:cs="Verdana"/>
              </w:rPr>
            </w:pPr>
            <w:r w:rsidRPr="06600B24">
              <w:rPr>
                <w:rFonts w:ascii="Verdana" w:eastAsia="Verdana" w:hAnsi="Verdana" w:cs="Verdana"/>
              </w:rPr>
              <w:t>AC</w:t>
            </w:r>
            <w:r w:rsidRPr="06600B24">
              <w:rPr>
                <w:rFonts w:ascii="Verdana" w:eastAsia="Verdana" w:hAnsi="Verdana" w:cs="Verdana"/>
                <w:b/>
                <w:bCs/>
              </w:rPr>
              <w:t xml:space="preserve"> </w:t>
            </w:r>
            <w:r w:rsidRPr="06600B24">
              <w:rPr>
                <w:rFonts w:ascii="Verdana" w:eastAsia="Verdana" w:hAnsi="Verdana" w:cs="Verdana"/>
              </w:rPr>
              <w:t>commended C</w:t>
            </w:r>
            <w:r w:rsidR="11C841F5" w:rsidRPr="06600B24">
              <w:rPr>
                <w:rFonts w:ascii="Verdana" w:eastAsia="Verdana" w:hAnsi="Verdana" w:cs="Verdana"/>
              </w:rPr>
              <w:t>W</w:t>
            </w:r>
            <w:r w:rsidRPr="06600B24">
              <w:rPr>
                <w:rFonts w:ascii="Verdana" w:eastAsia="Verdana" w:hAnsi="Verdana" w:cs="Verdana"/>
              </w:rPr>
              <w:t xml:space="preserve"> and his team for the positive performance highlighted through reporting to the Professional Workforce Board. She noted that Allied Health Professionals and Audiology Services continued to achieve a green rating for sickness management, reflecting strong leadership, effective line management, and workforce initiatives that have helped maintain staff availability. A</w:t>
            </w:r>
            <w:r w:rsidR="7FC63F83" w:rsidRPr="06600B24">
              <w:rPr>
                <w:rFonts w:ascii="Verdana" w:eastAsia="Verdana" w:hAnsi="Verdana" w:cs="Verdana"/>
              </w:rPr>
              <w:t>C</w:t>
            </w:r>
            <w:r w:rsidRPr="06600B24">
              <w:rPr>
                <w:rFonts w:ascii="Verdana" w:eastAsia="Verdana" w:hAnsi="Verdana" w:cs="Verdana"/>
              </w:rPr>
              <w:t xml:space="preserve"> highlighted that this good practice had also been recognised at a recent Workforce Steering Group and thanked the teams for their work.</w:t>
            </w:r>
          </w:p>
          <w:p w14:paraId="74520EFB" w14:textId="62BD45C9" w:rsidR="0064247B" w:rsidRPr="000C2EBE" w:rsidRDefault="054B19FC" w:rsidP="197FF0CB">
            <w:pPr>
              <w:contextualSpacing/>
              <w:jc w:val="both"/>
              <w:rPr>
                <w:rFonts w:ascii="Verdana" w:eastAsia="Verdana" w:hAnsi="Verdana" w:cs="Verdana"/>
              </w:rPr>
            </w:pPr>
            <w:r w:rsidRPr="197FF0CB">
              <w:rPr>
                <w:rFonts w:ascii="Verdana" w:eastAsia="Verdana" w:hAnsi="Verdana" w:cs="Verdana"/>
              </w:rPr>
              <w:t>ALF sought clarification on two areas highlighted within the report. Firstly, she queried whether the variable pay issues affecting the Go</w:t>
            </w:r>
            <w:r w:rsidR="0669BCED" w:rsidRPr="197FF0CB">
              <w:rPr>
                <w:rFonts w:ascii="Verdana" w:eastAsia="Verdana" w:hAnsi="Verdana" w:cs="Verdana"/>
              </w:rPr>
              <w:t>rseinon</w:t>
            </w:r>
            <w:r w:rsidRPr="197FF0CB">
              <w:rPr>
                <w:rFonts w:ascii="Verdana" w:eastAsia="Verdana" w:hAnsi="Verdana" w:cs="Verdana"/>
              </w:rPr>
              <w:t xml:space="preserve"> service had changed since the service moved to Ward 3 and whether any differences had been observed. Secondly, she expressed concern that, in some therapy services, funded establishments did not fully align with staffing levels required to meet recognised standards.</w:t>
            </w:r>
          </w:p>
          <w:p w14:paraId="72D17614" w14:textId="40EA51AC" w:rsidR="0064247B" w:rsidRPr="000C2EBE" w:rsidRDefault="1ED1D610" w:rsidP="06600B24">
            <w:pPr>
              <w:contextualSpacing/>
              <w:jc w:val="both"/>
              <w:rPr>
                <w:rFonts w:ascii="Verdana" w:eastAsia="Verdana" w:hAnsi="Verdana" w:cs="Verdana"/>
              </w:rPr>
            </w:pPr>
            <w:r w:rsidRPr="06600B24">
              <w:rPr>
                <w:rFonts w:ascii="Verdana" w:eastAsia="Verdana" w:hAnsi="Verdana" w:cs="Verdana"/>
              </w:rPr>
              <w:t xml:space="preserve">RO requested that completed improvement actions within the report be updated and removed where appropriate, with any new actions aligned to the current year's People Plan. RO also queried why community nursing remained listed as a risk, noting that a previous </w:t>
            </w:r>
            <w:r w:rsidR="0C57B660" w:rsidRPr="06600B24">
              <w:rPr>
                <w:rFonts w:ascii="Verdana" w:eastAsia="Verdana" w:hAnsi="Verdana" w:cs="Verdana"/>
              </w:rPr>
              <w:t>C</w:t>
            </w:r>
            <w:r w:rsidRPr="06600B24">
              <w:rPr>
                <w:rFonts w:ascii="Verdana" w:eastAsia="Verdana" w:hAnsi="Verdana" w:cs="Verdana"/>
              </w:rPr>
              <w:t xml:space="preserve">ommittee presentation had indicated staffing issues were being addressed. </w:t>
            </w:r>
          </w:p>
          <w:p w14:paraId="251A83F2" w14:textId="34AE5AE3" w:rsidR="0064247B" w:rsidRPr="000C2EBE" w:rsidRDefault="054B19FC" w:rsidP="197FF0CB">
            <w:pPr>
              <w:contextualSpacing/>
              <w:jc w:val="both"/>
              <w:rPr>
                <w:rFonts w:ascii="Verdana" w:eastAsia="Verdana" w:hAnsi="Verdana" w:cs="Verdana"/>
              </w:rPr>
            </w:pPr>
            <w:r w:rsidRPr="197FF0CB">
              <w:rPr>
                <w:rFonts w:ascii="Verdana" w:eastAsia="Verdana" w:hAnsi="Verdana" w:cs="Verdana"/>
              </w:rPr>
              <w:t>C</w:t>
            </w:r>
            <w:r w:rsidR="7D4978FF" w:rsidRPr="197FF0CB">
              <w:rPr>
                <w:rFonts w:ascii="Verdana" w:eastAsia="Verdana" w:hAnsi="Verdana" w:cs="Verdana"/>
              </w:rPr>
              <w:t xml:space="preserve">W </w:t>
            </w:r>
            <w:r w:rsidRPr="197FF0CB">
              <w:rPr>
                <w:rFonts w:ascii="Verdana" w:eastAsia="Verdana" w:hAnsi="Verdana" w:cs="Verdana"/>
              </w:rPr>
              <w:t xml:space="preserve">advised that current pressures were being driven primarily by service demand rather than staffing shortages, citing increased demand for wound care services and the introduction of additional weekend clinics to support activity. </w:t>
            </w:r>
          </w:p>
          <w:p w14:paraId="12C3D32C" w14:textId="576864BA" w:rsidR="0064247B" w:rsidRPr="000C2EBE" w:rsidRDefault="054B19FC" w:rsidP="197FF0CB">
            <w:pPr>
              <w:contextualSpacing/>
              <w:jc w:val="both"/>
              <w:rPr>
                <w:rFonts w:ascii="Verdana" w:eastAsia="Verdana" w:hAnsi="Verdana" w:cs="Verdana"/>
              </w:rPr>
            </w:pPr>
            <w:r w:rsidRPr="197FF0CB">
              <w:rPr>
                <w:rFonts w:ascii="Verdana" w:eastAsia="Verdana" w:hAnsi="Verdana" w:cs="Verdana"/>
              </w:rPr>
              <w:t>R</w:t>
            </w:r>
            <w:r w:rsidR="227CE624" w:rsidRPr="197FF0CB">
              <w:rPr>
                <w:rFonts w:ascii="Verdana" w:eastAsia="Verdana" w:hAnsi="Verdana" w:cs="Verdana"/>
              </w:rPr>
              <w:t xml:space="preserve">O </w:t>
            </w:r>
            <w:r w:rsidRPr="197FF0CB">
              <w:rPr>
                <w:rFonts w:ascii="Verdana" w:eastAsia="Verdana" w:hAnsi="Verdana" w:cs="Verdana"/>
              </w:rPr>
              <w:t>suggested that the risk description and associated tables should be reviewed to better reflect the underlying drivers and ensure the risks accurately reflected the current position.</w:t>
            </w:r>
          </w:p>
          <w:p w14:paraId="5B33D7DA" w14:textId="1F8CE281" w:rsidR="0064247B" w:rsidRPr="000C2EBE" w:rsidRDefault="0064247B" w:rsidP="197FF0CB">
            <w:pPr>
              <w:contextualSpacing/>
              <w:jc w:val="both"/>
              <w:rPr>
                <w:rFonts w:ascii="Verdana" w:eastAsia="Verdana" w:hAnsi="Verdana" w:cs="Verdana"/>
              </w:rPr>
            </w:pPr>
          </w:p>
          <w:p w14:paraId="77FB8720" w14:textId="2209F5B2" w:rsidR="0064247B" w:rsidRPr="000C2EBE" w:rsidRDefault="61839665" w:rsidP="55B4F2F4">
            <w:pPr>
              <w:contextualSpacing/>
              <w:jc w:val="both"/>
              <w:rPr>
                <w:rFonts w:ascii="Verdana" w:hAnsi="Verdana" w:cs="Arial"/>
              </w:rPr>
            </w:pPr>
            <w:r w:rsidRPr="55B4F2F4">
              <w:rPr>
                <w:rFonts w:ascii="Verdana" w:hAnsi="Verdana" w:cs="Arial"/>
              </w:rPr>
              <w:t>The Committee:</w:t>
            </w:r>
          </w:p>
          <w:p w14:paraId="6B5D0D5F" w14:textId="453FE714" w:rsidR="0064247B" w:rsidRPr="000C2EBE" w:rsidRDefault="4836F59C" w:rsidP="197FF0CB">
            <w:pPr>
              <w:pStyle w:val="ListParagraph"/>
              <w:numPr>
                <w:ilvl w:val="0"/>
                <w:numId w:val="26"/>
              </w:numPr>
              <w:contextualSpacing/>
              <w:jc w:val="both"/>
              <w:rPr>
                <w:rFonts w:ascii="Verdana" w:eastAsia="Verdana" w:hAnsi="Verdana" w:cs="Verdana"/>
              </w:rPr>
            </w:pPr>
            <w:r w:rsidRPr="197FF0CB">
              <w:rPr>
                <w:rFonts w:ascii="Verdana" w:hAnsi="Verdana" w:cs="Arial"/>
                <w:b/>
                <w:bCs/>
              </w:rPr>
              <w:t>WERE assured</w:t>
            </w:r>
            <w:r w:rsidRPr="197FF0CB">
              <w:rPr>
                <w:rFonts w:ascii="Verdana" w:hAnsi="Verdana" w:cs="Arial"/>
              </w:rPr>
              <w:t xml:space="preserve"> by </w:t>
            </w:r>
            <w:r w:rsidR="515F94C0" w:rsidRPr="197FF0CB">
              <w:rPr>
                <w:rFonts w:ascii="Verdana" w:eastAsia="Verdana" w:hAnsi="Verdana" w:cs="Verdana"/>
                <w:color w:val="000000" w:themeColor="text1"/>
              </w:rPr>
              <w:t xml:space="preserve">the </w:t>
            </w:r>
            <w:r w:rsidR="00E57D28">
              <w:rPr>
                <w:rFonts w:ascii="Verdana" w:eastAsia="Verdana" w:hAnsi="Verdana" w:cs="Verdana"/>
                <w:color w:val="000000" w:themeColor="text1"/>
              </w:rPr>
              <w:t>pr</w:t>
            </w:r>
            <w:r w:rsidR="0038287A">
              <w:rPr>
                <w:rFonts w:ascii="Verdana" w:eastAsia="Verdana" w:hAnsi="Verdana" w:cs="Verdana"/>
                <w:color w:val="000000" w:themeColor="text1"/>
              </w:rPr>
              <w:t>og</w:t>
            </w:r>
            <w:r w:rsidR="00A90E81">
              <w:rPr>
                <w:rFonts w:ascii="Verdana" w:eastAsia="Verdana" w:hAnsi="Verdana" w:cs="Verdana"/>
                <w:color w:val="000000" w:themeColor="text1"/>
              </w:rPr>
              <w:t xml:space="preserve">ress </w:t>
            </w:r>
            <w:r w:rsidR="001B375F">
              <w:rPr>
                <w:rFonts w:ascii="Verdana" w:eastAsia="Verdana" w:hAnsi="Verdana" w:cs="Verdana"/>
                <w:color w:val="000000" w:themeColor="text1"/>
              </w:rPr>
              <w:t xml:space="preserve">outlined </w:t>
            </w:r>
            <w:r w:rsidR="00511954">
              <w:rPr>
                <w:rFonts w:ascii="Verdana" w:eastAsia="Verdana" w:hAnsi="Verdana" w:cs="Verdana"/>
                <w:color w:val="000000" w:themeColor="text1"/>
              </w:rPr>
              <w:t xml:space="preserve">in </w:t>
            </w:r>
            <w:r w:rsidR="515F94C0" w:rsidRPr="197FF0CB">
              <w:rPr>
                <w:rFonts w:ascii="Verdana" w:eastAsia="Verdana" w:hAnsi="Verdana" w:cs="Verdana"/>
                <w:color w:val="000000" w:themeColor="text1"/>
                <w:lang w:val="en-GB"/>
              </w:rPr>
              <w:t xml:space="preserve">Primary, Community and Therapies Services report. </w:t>
            </w:r>
          </w:p>
          <w:p w14:paraId="7D47766E" w14:textId="4C8B4BD1" w:rsidR="0064247B" w:rsidRPr="000C2EBE" w:rsidRDefault="4762C5A5" w:rsidP="7EABE055">
            <w:pPr>
              <w:pStyle w:val="ListParagraph"/>
              <w:numPr>
                <w:ilvl w:val="0"/>
                <w:numId w:val="26"/>
              </w:numPr>
              <w:contextualSpacing/>
              <w:jc w:val="both"/>
              <w:rPr>
                <w:rFonts w:ascii="Verdana" w:hAnsi="Verdana" w:cs="Arial"/>
              </w:rPr>
            </w:pPr>
            <w:r w:rsidRPr="7EABE055">
              <w:rPr>
                <w:rFonts w:ascii="Verdana" w:hAnsi="Verdana" w:cs="Arial"/>
                <w:b/>
                <w:bCs/>
              </w:rPr>
              <w:t>AGREED</w:t>
            </w:r>
            <w:r w:rsidRPr="7EABE055">
              <w:rPr>
                <w:rFonts w:ascii="Verdana" w:hAnsi="Verdana" w:cs="Arial"/>
              </w:rPr>
              <w:t xml:space="preserve"> to </w:t>
            </w:r>
            <w:r w:rsidRPr="7EABE055">
              <w:rPr>
                <w:rFonts w:ascii="Verdana" w:hAnsi="Verdana" w:cs="Arial"/>
                <w:i/>
                <w:iCs/>
              </w:rPr>
              <w:t>Advi</w:t>
            </w:r>
            <w:r w:rsidR="001213F6" w:rsidRPr="7EABE055">
              <w:rPr>
                <w:rFonts w:ascii="Verdana" w:hAnsi="Verdana" w:cs="Arial"/>
                <w:i/>
                <w:iCs/>
              </w:rPr>
              <w:t>s</w:t>
            </w:r>
            <w:r w:rsidRPr="7EABE055">
              <w:rPr>
                <w:rFonts w:ascii="Verdana" w:hAnsi="Verdana" w:cs="Arial"/>
                <w:i/>
                <w:iCs/>
              </w:rPr>
              <w:t>e</w:t>
            </w:r>
            <w:r w:rsidRPr="7EABE055">
              <w:rPr>
                <w:rFonts w:ascii="Verdana" w:hAnsi="Verdana" w:cs="Arial"/>
              </w:rPr>
              <w:t xml:space="preserve"> the Board highlighting ongoing workforce pressures relating to sickness absence, recruitment and retention within specialist therapy services, and challenges in achieving recognised clinical staffing standards, particularly within neonatal services. The Board was advised that mitigating actions were in place, including workforce redesign, graduate development programmes, alternative skill-mix models and ongoing monitoring through established governance arrangements.</w:t>
            </w:r>
          </w:p>
        </w:tc>
      </w:tr>
      <w:tr w:rsidR="197FF0CB" w14:paraId="5A695301" w14:textId="77777777" w:rsidTr="277EC428">
        <w:trPr>
          <w:trHeight w:val="374"/>
        </w:trPr>
        <w:tc>
          <w:tcPr>
            <w:tcW w:w="10632" w:type="dxa"/>
            <w:gridSpan w:val="2"/>
            <w:tcMar>
              <w:top w:w="80" w:type="dxa"/>
              <w:left w:w="80" w:type="dxa"/>
              <w:bottom w:w="80" w:type="dxa"/>
              <w:right w:w="80" w:type="dxa"/>
            </w:tcMar>
          </w:tcPr>
          <w:p w14:paraId="5FD558D4" w14:textId="3969C036" w:rsidR="752E702A" w:rsidRDefault="752E702A" w:rsidP="197FF0CB">
            <w:pPr>
              <w:spacing w:line="259" w:lineRule="auto"/>
              <w:rPr>
                <w:rFonts w:ascii="Verdana" w:eastAsia="Verdana" w:hAnsi="Verdana" w:cs="Verdana"/>
                <w:b/>
                <w:bCs/>
              </w:rPr>
            </w:pPr>
            <w:r w:rsidRPr="197FF0CB">
              <w:rPr>
                <w:rFonts w:ascii="Verdana" w:eastAsia="Verdana" w:hAnsi="Verdana" w:cs="Verdana"/>
                <w:b/>
                <w:bCs/>
                <w:color w:val="000000" w:themeColor="text1"/>
              </w:rPr>
              <w:lastRenderedPageBreak/>
              <w:t>2.3 Minor Injuries Unit</w:t>
            </w:r>
          </w:p>
        </w:tc>
      </w:tr>
      <w:tr w:rsidR="197FF0CB" w14:paraId="5F2AF15B" w14:textId="77777777" w:rsidTr="277EC428">
        <w:trPr>
          <w:trHeight w:val="374"/>
        </w:trPr>
        <w:tc>
          <w:tcPr>
            <w:tcW w:w="1830" w:type="dxa"/>
            <w:tcMar>
              <w:top w:w="80" w:type="dxa"/>
              <w:left w:w="80" w:type="dxa"/>
              <w:bottom w:w="80" w:type="dxa"/>
              <w:right w:w="80" w:type="dxa"/>
            </w:tcMar>
          </w:tcPr>
          <w:p w14:paraId="15C2EEFB" w14:textId="2D03E7AC" w:rsidR="752E702A" w:rsidRDefault="752E702A" w:rsidP="197FF0CB">
            <w:pPr>
              <w:spacing w:line="259" w:lineRule="auto"/>
              <w:rPr>
                <w:rFonts w:ascii="Verdana" w:hAnsi="Verdana" w:cs="Arial"/>
                <w:lang w:val="en-US"/>
              </w:rPr>
            </w:pPr>
            <w:r w:rsidRPr="197FF0CB">
              <w:rPr>
                <w:rFonts w:ascii="Verdana" w:hAnsi="Verdana" w:cs="Arial"/>
                <w:lang w:val="en-US"/>
              </w:rPr>
              <w:t>58/26</w:t>
            </w:r>
          </w:p>
        </w:tc>
        <w:tc>
          <w:tcPr>
            <w:tcW w:w="8802" w:type="dxa"/>
            <w:tcMar>
              <w:top w:w="80" w:type="dxa"/>
              <w:left w:w="80" w:type="dxa"/>
              <w:bottom w:w="80" w:type="dxa"/>
              <w:right w:w="80" w:type="dxa"/>
            </w:tcMar>
          </w:tcPr>
          <w:p w14:paraId="30221E86" w14:textId="467EB51F" w:rsidR="752E702A" w:rsidRDefault="4683AAD3" w:rsidP="06600B24">
            <w:pPr>
              <w:spacing w:before="60" w:after="60"/>
              <w:jc w:val="both"/>
              <w:rPr>
                <w:rFonts w:ascii="Verdana" w:eastAsia="Verdana" w:hAnsi="Verdana" w:cs="Verdana"/>
              </w:rPr>
            </w:pPr>
            <w:r w:rsidRPr="06600B24">
              <w:rPr>
                <w:rFonts w:ascii="Verdana" w:eastAsia="Verdana" w:hAnsi="Verdana" w:cs="Verdana"/>
                <w:color w:val="000000" w:themeColor="text1"/>
              </w:rPr>
              <w:t xml:space="preserve">KR presented the Minor Injuries Unit – Assurance on workforce, security and training </w:t>
            </w:r>
            <w:proofErr w:type="spellStart"/>
            <w:proofErr w:type="gramStart"/>
            <w:r w:rsidRPr="06600B24">
              <w:rPr>
                <w:rFonts w:ascii="Verdana" w:eastAsia="Verdana" w:hAnsi="Verdana" w:cs="Verdana"/>
                <w:color w:val="000000" w:themeColor="text1"/>
              </w:rPr>
              <w:t>issues</w:t>
            </w:r>
            <w:r w:rsidR="007B2BAA">
              <w:rPr>
                <w:rFonts w:ascii="Verdana" w:eastAsia="Verdana" w:hAnsi="Verdana" w:cs="Verdana"/>
                <w:color w:val="000000" w:themeColor="text1"/>
              </w:rPr>
              <w:t>,</w:t>
            </w:r>
            <w:r w:rsidRPr="06600B24">
              <w:rPr>
                <w:rFonts w:ascii="Verdana" w:eastAsia="Verdana" w:hAnsi="Verdana" w:cs="Verdana"/>
                <w:color w:val="000000" w:themeColor="text1"/>
              </w:rPr>
              <w:t>highlighting</w:t>
            </w:r>
            <w:proofErr w:type="spellEnd"/>
            <w:proofErr w:type="gramEnd"/>
            <w:r w:rsidRPr="06600B24">
              <w:rPr>
                <w:rFonts w:ascii="Verdana" w:eastAsia="Verdana" w:hAnsi="Verdana" w:cs="Verdana"/>
                <w:color w:val="000000" w:themeColor="text1"/>
              </w:rPr>
              <w:t xml:space="preserve"> the following;</w:t>
            </w:r>
            <w:r w:rsidRPr="06600B24">
              <w:rPr>
                <w:rFonts w:eastAsia="Times New Roman"/>
                <w:color w:val="000000" w:themeColor="text1"/>
                <w:lang w:val="en-US"/>
              </w:rPr>
              <w:t xml:space="preserve"> </w:t>
            </w:r>
            <w:r w:rsidRPr="06600B24">
              <w:rPr>
                <w:rFonts w:ascii="Verdana" w:eastAsia="Verdana" w:hAnsi="Verdana" w:cs="Verdana"/>
              </w:rPr>
              <w:t xml:space="preserve"> </w:t>
            </w:r>
          </w:p>
          <w:p w14:paraId="7A1E564F" w14:textId="2F2F99BB" w:rsidR="689C5462" w:rsidRDefault="04C1B515"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An update was provided on progress against the workforce, security and development risks previously reported to the Committee in December;</w:t>
            </w:r>
          </w:p>
          <w:p w14:paraId="043C2FC3" w14:textId="79D37825" w:rsidR="689C5462" w:rsidRDefault="04C1B515"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 xml:space="preserve">It was noted that the Minor Injury Unit (MIU) </w:t>
            </w:r>
            <w:r w:rsidR="3053A8C1" w:rsidRPr="06600B24">
              <w:rPr>
                <w:rFonts w:ascii="Verdana" w:eastAsia="Verdana" w:hAnsi="Verdana" w:cs="Verdana"/>
                <w:lang w:val="en-GB"/>
              </w:rPr>
              <w:t>wa</w:t>
            </w:r>
            <w:r w:rsidRPr="06600B24">
              <w:rPr>
                <w:rFonts w:ascii="Verdana" w:eastAsia="Verdana" w:hAnsi="Verdana" w:cs="Verdana"/>
                <w:lang w:val="en-GB"/>
              </w:rPr>
              <w:t>s one of the busiest in Wales, seeing approximately 60,000 patients annually, with increasing pressures arising from patients presenting with complex emergency conditions more appropriately managed within Emergency Departments</w:t>
            </w:r>
            <w:r w:rsidR="76ECFD2A" w:rsidRPr="06600B24">
              <w:rPr>
                <w:rFonts w:ascii="Verdana" w:eastAsia="Verdana" w:hAnsi="Verdana" w:cs="Verdana"/>
                <w:lang w:val="en-GB"/>
              </w:rPr>
              <w:t>;</w:t>
            </w:r>
          </w:p>
          <w:p w14:paraId="5235B8B8" w14:textId="6D84BAEB" w:rsidR="245F3809" w:rsidRDefault="76ECFD2A"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 xml:space="preserve">It </w:t>
            </w:r>
            <w:r w:rsidR="23667B30" w:rsidRPr="06600B24">
              <w:rPr>
                <w:rFonts w:ascii="Verdana" w:eastAsia="Verdana" w:hAnsi="Verdana" w:cs="Verdana"/>
                <w:lang w:val="en-GB"/>
              </w:rPr>
              <w:t>w</w:t>
            </w:r>
            <w:r w:rsidRPr="06600B24">
              <w:rPr>
                <w:rFonts w:ascii="Verdana" w:eastAsia="Verdana" w:hAnsi="Verdana" w:cs="Verdana"/>
                <w:lang w:val="en-GB"/>
              </w:rPr>
              <w:t xml:space="preserve">as </w:t>
            </w:r>
            <w:r w:rsidR="04C1B515" w:rsidRPr="06600B24">
              <w:rPr>
                <w:rFonts w:ascii="Verdana" w:eastAsia="Verdana" w:hAnsi="Verdana" w:cs="Verdana"/>
                <w:lang w:val="en-GB"/>
              </w:rPr>
              <w:t xml:space="preserve">advised that increasing numbers of patients </w:t>
            </w:r>
            <w:r w:rsidR="679E38DD" w:rsidRPr="06600B24">
              <w:rPr>
                <w:rFonts w:ascii="Verdana" w:eastAsia="Verdana" w:hAnsi="Verdana" w:cs="Verdana"/>
                <w:lang w:val="en-GB"/>
              </w:rPr>
              <w:t>we</w:t>
            </w:r>
            <w:r w:rsidR="04C1B515" w:rsidRPr="06600B24">
              <w:rPr>
                <w:rFonts w:ascii="Verdana" w:eastAsia="Verdana" w:hAnsi="Verdana" w:cs="Verdana"/>
                <w:lang w:val="en-GB"/>
              </w:rPr>
              <w:t>re requiring transfer to Emergency Departments, reflecting growing patient acuity and demand</w:t>
            </w:r>
            <w:r w:rsidR="2C2BD1C9" w:rsidRPr="06600B24">
              <w:rPr>
                <w:rFonts w:ascii="Verdana" w:eastAsia="Verdana" w:hAnsi="Verdana" w:cs="Verdana"/>
                <w:lang w:val="en-GB"/>
              </w:rPr>
              <w:t>;</w:t>
            </w:r>
          </w:p>
          <w:p w14:paraId="7FFC64DE" w14:textId="390BF1D9" w:rsidR="689C5462" w:rsidRDefault="04C1B515"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The Committee was informed that activity and patient acuity continue</w:t>
            </w:r>
            <w:r w:rsidR="1E526039" w:rsidRPr="06600B24">
              <w:rPr>
                <w:rFonts w:ascii="Verdana" w:eastAsia="Verdana" w:hAnsi="Verdana" w:cs="Verdana"/>
                <w:lang w:val="en-GB"/>
              </w:rPr>
              <w:t>d</w:t>
            </w:r>
            <w:r w:rsidRPr="06600B24">
              <w:rPr>
                <w:rFonts w:ascii="Verdana" w:eastAsia="Verdana" w:hAnsi="Verdana" w:cs="Verdana"/>
                <w:lang w:val="en-GB"/>
              </w:rPr>
              <w:t xml:space="preserve"> to be closely monitored to support service planning and risk mitigation</w:t>
            </w:r>
            <w:r w:rsidR="4310E29E" w:rsidRPr="06600B24">
              <w:rPr>
                <w:rFonts w:ascii="Verdana" w:eastAsia="Verdana" w:hAnsi="Verdana" w:cs="Verdana"/>
                <w:lang w:val="en-GB"/>
              </w:rPr>
              <w:t>;</w:t>
            </w:r>
          </w:p>
          <w:p w14:paraId="3A42EB70" w14:textId="22DD4255" w:rsidR="76970CF3" w:rsidRDefault="4310E29E"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It was</w:t>
            </w:r>
            <w:r w:rsidR="6DB23A19" w:rsidRPr="06600B24">
              <w:rPr>
                <w:rFonts w:ascii="Verdana" w:eastAsia="Verdana" w:hAnsi="Verdana" w:cs="Verdana"/>
                <w:lang w:val="en-GB"/>
              </w:rPr>
              <w:t xml:space="preserve"> </w:t>
            </w:r>
            <w:r w:rsidR="04C1B515" w:rsidRPr="06600B24">
              <w:rPr>
                <w:rFonts w:ascii="Verdana" w:eastAsia="Verdana" w:hAnsi="Verdana" w:cs="Verdana"/>
                <w:lang w:val="en-GB"/>
              </w:rPr>
              <w:t>reported that the Organisational Change Process (OCP) had been completed and that a unified Emergency Nurse Practitioner (EMP) rota would be implemented from July 2026, providing greater workforce flexibility and resilience across the Health Board</w:t>
            </w:r>
            <w:r w:rsidR="2B6CB698" w:rsidRPr="06600B24">
              <w:rPr>
                <w:rFonts w:ascii="Verdana" w:eastAsia="Verdana" w:hAnsi="Verdana" w:cs="Verdana"/>
                <w:lang w:val="en-GB"/>
              </w:rPr>
              <w:t>;</w:t>
            </w:r>
          </w:p>
          <w:p w14:paraId="6AA07223" w14:textId="054AD14C" w:rsidR="689C5462" w:rsidRDefault="04C1B515"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 xml:space="preserve">Work </w:t>
            </w:r>
            <w:r w:rsidR="787C12CD" w:rsidRPr="06600B24">
              <w:rPr>
                <w:rFonts w:ascii="Verdana" w:eastAsia="Verdana" w:hAnsi="Verdana" w:cs="Verdana"/>
                <w:lang w:val="en-GB"/>
              </w:rPr>
              <w:t>wa</w:t>
            </w:r>
            <w:r w:rsidRPr="06600B24">
              <w:rPr>
                <w:rFonts w:ascii="Verdana" w:eastAsia="Verdana" w:hAnsi="Verdana" w:cs="Verdana"/>
                <w:lang w:val="en-GB"/>
              </w:rPr>
              <w:t>s underway to redistribute workload and develop a more sustainable workforce model, including proposals for additional EMP and Healthcare Support Worker posts</w:t>
            </w:r>
            <w:r w:rsidR="5B7CBE90" w:rsidRPr="06600B24">
              <w:rPr>
                <w:rFonts w:ascii="Verdana" w:eastAsia="Verdana" w:hAnsi="Verdana" w:cs="Verdana"/>
                <w:lang w:val="en-GB"/>
              </w:rPr>
              <w:t>;</w:t>
            </w:r>
          </w:p>
          <w:p w14:paraId="125A46A1" w14:textId="38596765" w:rsidR="04DC6DB5" w:rsidRDefault="5B7CBE90"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It was</w:t>
            </w:r>
            <w:r w:rsidR="04C1B515" w:rsidRPr="06600B24">
              <w:rPr>
                <w:rFonts w:ascii="Verdana" w:eastAsia="Verdana" w:hAnsi="Verdana" w:cs="Verdana"/>
                <w:lang w:val="en-GB"/>
              </w:rPr>
              <w:t xml:space="preserve"> highlighted</w:t>
            </w:r>
            <w:r w:rsidR="2FA26BF0" w:rsidRPr="06600B24">
              <w:rPr>
                <w:rFonts w:ascii="Verdana" w:eastAsia="Verdana" w:hAnsi="Verdana" w:cs="Verdana"/>
                <w:lang w:val="en-GB"/>
              </w:rPr>
              <w:t xml:space="preserve"> that</w:t>
            </w:r>
            <w:r w:rsidR="00C25F61">
              <w:rPr>
                <w:rFonts w:ascii="Verdana" w:eastAsia="Verdana" w:hAnsi="Verdana" w:cs="Verdana"/>
                <w:lang w:val="en-GB"/>
              </w:rPr>
              <w:t xml:space="preserve"> th</w:t>
            </w:r>
            <w:r w:rsidR="00DF09A2">
              <w:rPr>
                <w:rFonts w:ascii="Verdana" w:eastAsia="Verdana" w:hAnsi="Verdana" w:cs="Verdana"/>
                <w:lang w:val="en-GB"/>
              </w:rPr>
              <w:t>ere were</w:t>
            </w:r>
            <w:r w:rsidR="04C1B515" w:rsidRPr="06600B24">
              <w:rPr>
                <w:rFonts w:ascii="Verdana" w:eastAsia="Verdana" w:hAnsi="Verdana" w:cs="Verdana"/>
                <w:lang w:val="en-GB"/>
              </w:rPr>
              <w:t xml:space="preserve"> ongoing concerns regarding the lack of protected non-clinical time for enhanced and advanced </w:t>
            </w:r>
            <w:r w:rsidR="04C1B515" w:rsidRPr="06600B24">
              <w:rPr>
                <w:rFonts w:ascii="Verdana" w:eastAsia="Verdana" w:hAnsi="Verdana" w:cs="Verdana"/>
                <w:lang w:val="en-GB"/>
              </w:rPr>
              <w:lastRenderedPageBreak/>
              <w:t>practitioners, noting the potential impact on education, professional development and patient safety</w:t>
            </w:r>
            <w:r w:rsidR="4E32B021" w:rsidRPr="06600B24">
              <w:rPr>
                <w:rFonts w:ascii="Verdana" w:eastAsia="Verdana" w:hAnsi="Verdana" w:cs="Verdana"/>
                <w:lang w:val="en-GB"/>
              </w:rPr>
              <w:t>;</w:t>
            </w:r>
          </w:p>
          <w:p w14:paraId="4EE5BF4C" w14:textId="45E67A96" w:rsidR="689C5462" w:rsidRDefault="04C1B515"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Progress was reported in relation to mitigating violence and aggression risks, including the introduction of body-worn cameras; however, delays remain</w:t>
            </w:r>
            <w:r w:rsidR="0A3F4C31" w:rsidRPr="06600B24">
              <w:rPr>
                <w:rFonts w:ascii="Verdana" w:eastAsia="Verdana" w:hAnsi="Verdana" w:cs="Verdana"/>
                <w:lang w:val="en-GB"/>
              </w:rPr>
              <w:t>ed</w:t>
            </w:r>
            <w:r w:rsidRPr="06600B24">
              <w:rPr>
                <w:rFonts w:ascii="Verdana" w:eastAsia="Verdana" w:hAnsi="Verdana" w:cs="Verdana"/>
                <w:lang w:val="en-GB"/>
              </w:rPr>
              <w:t xml:space="preserve"> regarding enhanced CCTV installation and completion of a full health and safety review</w:t>
            </w:r>
            <w:r w:rsidR="1001A7E9" w:rsidRPr="06600B24">
              <w:rPr>
                <w:rFonts w:ascii="Verdana" w:eastAsia="Verdana" w:hAnsi="Verdana" w:cs="Verdana"/>
                <w:lang w:val="en-GB"/>
              </w:rPr>
              <w:t>;</w:t>
            </w:r>
          </w:p>
          <w:p w14:paraId="1FD94C93" w14:textId="6CFAD829" w:rsidR="2293F984" w:rsidRDefault="5B924FFB"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It was</w:t>
            </w:r>
            <w:r w:rsidR="04C1B515" w:rsidRPr="06600B24">
              <w:rPr>
                <w:rFonts w:ascii="Verdana" w:eastAsia="Verdana" w:hAnsi="Verdana" w:cs="Verdana"/>
                <w:lang w:val="en-GB"/>
              </w:rPr>
              <w:t xml:space="preserve"> noted that operational oversight of the identified risks </w:t>
            </w:r>
            <w:r w:rsidR="3E21EFA5" w:rsidRPr="06600B24">
              <w:rPr>
                <w:rFonts w:ascii="Verdana" w:eastAsia="Verdana" w:hAnsi="Verdana" w:cs="Verdana"/>
                <w:lang w:val="en-GB"/>
              </w:rPr>
              <w:t>wa</w:t>
            </w:r>
            <w:r w:rsidR="04C1B515" w:rsidRPr="06600B24">
              <w:rPr>
                <w:rFonts w:ascii="Verdana" w:eastAsia="Verdana" w:hAnsi="Verdana" w:cs="Verdana"/>
                <w:lang w:val="en-GB"/>
              </w:rPr>
              <w:t>s being maintained through the service risk register and governance arrangements</w:t>
            </w:r>
            <w:r w:rsidR="419AD882" w:rsidRPr="06600B24">
              <w:rPr>
                <w:rFonts w:ascii="Verdana" w:eastAsia="Verdana" w:hAnsi="Verdana" w:cs="Verdana"/>
                <w:lang w:val="en-GB"/>
              </w:rPr>
              <w:t>;</w:t>
            </w:r>
          </w:p>
          <w:p w14:paraId="3AC95A5A" w14:textId="6DBBF4DD" w:rsidR="4B89998E" w:rsidRDefault="419AD882" w:rsidP="06600B24">
            <w:pPr>
              <w:pStyle w:val="ListParagraph"/>
              <w:numPr>
                <w:ilvl w:val="0"/>
                <w:numId w:val="18"/>
              </w:numPr>
              <w:spacing w:before="60" w:after="60"/>
              <w:jc w:val="both"/>
              <w:rPr>
                <w:rFonts w:ascii="Verdana" w:eastAsia="Verdana" w:hAnsi="Verdana" w:cs="Verdana"/>
                <w:lang w:val="en-GB"/>
              </w:rPr>
            </w:pPr>
            <w:r w:rsidRPr="06600B24">
              <w:rPr>
                <w:rFonts w:ascii="Verdana" w:eastAsia="Verdana" w:hAnsi="Verdana" w:cs="Verdana"/>
                <w:lang w:val="en-GB"/>
              </w:rPr>
              <w:t xml:space="preserve">KR </w:t>
            </w:r>
            <w:r w:rsidR="04C1B515" w:rsidRPr="06600B24">
              <w:rPr>
                <w:rFonts w:ascii="Verdana" w:eastAsia="Verdana" w:hAnsi="Verdana" w:cs="Verdana"/>
                <w:lang w:val="en-GB"/>
              </w:rPr>
              <w:t>concluded that progress had been made against several of the risks previously identified, particularly in relation to workforce integration and resilience, whilst noting that challenges remain</w:t>
            </w:r>
            <w:r w:rsidR="60A9D6FB" w:rsidRPr="06600B24">
              <w:rPr>
                <w:rFonts w:ascii="Verdana" w:eastAsia="Verdana" w:hAnsi="Verdana" w:cs="Verdana"/>
                <w:lang w:val="en-GB"/>
              </w:rPr>
              <w:t>ed</w:t>
            </w:r>
            <w:r w:rsidR="04C1B515" w:rsidRPr="06600B24">
              <w:rPr>
                <w:rFonts w:ascii="Verdana" w:eastAsia="Verdana" w:hAnsi="Verdana" w:cs="Verdana"/>
                <w:lang w:val="en-GB"/>
              </w:rPr>
              <w:t xml:space="preserve"> regarding sustainable staffing, non-clinical development time, violence and aggression mitigation measures, and estate constraints.</w:t>
            </w:r>
          </w:p>
          <w:p w14:paraId="3B17CBBD" w14:textId="54149AFA" w:rsidR="13033D81" w:rsidRDefault="0390C3F9" w:rsidP="7EABE055">
            <w:pPr>
              <w:jc w:val="both"/>
              <w:rPr>
                <w:rFonts w:ascii="Verdana" w:eastAsia="Verdana" w:hAnsi="Verdana" w:cs="Verdana"/>
              </w:rPr>
            </w:pPr>
            <w:r w:rsidRPr="7EABE055">
              <w:rPr>
                <w:rFonts w:ascii="Verdana" w:eastAsia="Verdana" w:hAnsi="Verdana" w:cs="Verdana"/>
              </w:rPr>
              <w:t>ALF reflected that elements of KR’s presentation conveyed a degree of frustration regarding the pace of progress against previously identified risks and sought clarification on the key barriers preventing implementation of improvements. She expressed particular concern regarding the delay in introducing enhanced CCTV and other safety measures, noting that this was unsatisfactory from a staff safety perspective, and asked what support or action was required from the Board to enable the service to address the outstanding issues. ALF also highlighted the scale of the MIU’s operation compared to similar services elsewhere and sought K</w:t>
            </w:r>
            <w:r w:rsidR="41BDF07A" w:rsidRPr="7EABE055">
              <w:rPr>
                <w:rFonts w:ascii="Verdana" w:eastAsia="Verdana" w:hAnsi="Verdana" w:cs="Verdana"/>
              </w:rPr>
              <w:t>R</w:t>
            </w:r>
            <w:r w:rsidRPr="7EABE055">
              <w:rPr>
                <w:rFonts w:ascii="Verdana" w:eastAsia="Verdana" w:hAnsi="Verdana" w:cs="Verdana"/>
              </w:rPr>
              <w:t>’s views on what further actions were required to ensure the service remained safe and sustainable.</w:t>
            </w:r>
          </w:p>
          <w:p w14:paraId="1D2F1FDB" w14:textId="6534E6AA" w:rsidR="13033D81" w:rsidRDefault="13033D81" w:rsidP="006C12AE">
            <w:pPr>
              <w:jc w:val="both"/>
              <w:rPr>
                <w:rFonts w:ascii="Verdana" w:eastAsia="Verdana" w:hAnsi="Verdana" w:cs="Verdana"/>
              </w:rPr>
            </w:pPr>
            <w:r w:rsidRPr="197FF0CB">
              <w:rPr>
                <w:rFonts w:ascii="Verdana" w:eastAsia="Verdana" w:hAnsi="Verdana" w:cs="Verdana"/>
              </w:rPr>
              <w:t>KR acknowledged frustration regarding the ongoing lack of approval for protected non-clinical time for Emergency Nurse Practitioners and advanced practitioners. He advised that concerns had been raised regarding the wider implications of introducing protected time across different staff groups; however, he emphasised that dedicated non-clinical and educational time was essential to maintain competence, support professional development and ensure safe practice. KR advised that the issue would be considered through the Enhanced, Advanced and Consultant Practice Group, with a report expected in July.</w:t>
            </w:r>
          </w:p>
          <w:p w14:paraId="197920BD" w14:textId="0182244B" w:rsidR="13033D81" w:rsidRDefault="13033D81" w:rsidP="006C12AE">
            <w:pPr>
              <w:jc w:val="both"/>
              <w:rPr>
                <w:rFonts w:ascii="Verdana" w:eastAsia="Verdana" w:hAnsi="Verdana" w:cs="Verdana"/>
              </w:rPr>
            </w:pPr>
            <w:r w:rsidRPr="197FF0CB">
              <w:rPr>
                <w:rFonts w:ascii="Verdana" w:eastAsia="Verdana" w:hAnsi="Verdana" w:cs="Verdana"/>
              </w:rPr>
              <w:t>ER</w:t>
            </w:r>
            <w:r w:rsidRPr="197FF0CB">
              <w:rPr>
                <w:rFonts w:ascii="Verdana" w:eastAsia="Verdana" w:hAnsi="Verdana" w:cs="Verdana"/>
                <w:b/>
                <w:bCs/>
              </w:rPr>
              <w:t xml:space="preserve"> </w:t>
            </w:r>
            <w:r w:rsidRPr="197FF0CB">
              <w:rPr>
                <w:rFonts w:ascii="Verdana" w:eastAsia="Verdana" w:hAnsi="Verdana" w:cs="Verdana"/>
              </w:rPr>
              <w:t>confirmed that the issue of protected non-clinical time was an organisational matter and advised that it would be progressed through the Advanced Practice governance arrangements. She noted that national standards exist across the UK and that further work was required to understand the standards, workforce requirements and service impact before a formal decision can be made regarding implementation.</w:t>
            </w:r>
          </w:p>
          <w:p w14:paraId="68A45B77" w14:textId="3760DACE" w:rsidR="197FF0CB" w:rsidRDefault="197FF0CB" w:rsidP="006C12AE">
            <w:pPr>
              <w:jc w:val="both"/>
              <w:rPr>
                <w:rFonts w:ascii="Verdana" w:eastAsia="Verdana" w:hAnsi="Verdana" w:cs="Verdana"/>
                <w:color w:val="000000" w:themeColor="text1"/>
              </w:rPr>
            </w:pPr>
          </w:p>
          <w:p w14:paraId="4B754E15" w14:textId="6B374C56" w:rsidR="69B793B7" w:rsidRDefault="69B793B7" w:rsidP="197FF0CB">
            <w:pPr>
              <w:jc w:val="both"/>
              <w:rPr>
                <w:rFonts w:ascii="Verdana" w:eastAsia="Verdana" w:hAnsi="Verdana" w:cs="Verdana"/>
                <w:color w:val="000000" w:themeColor="text1"/>
              </w:rPr>
            </w:pPr>
            <w:r w:rsidRPr="197FF0CB">
              <w:rPr>
                <w:rFonts w:ascii="Verdana" w:eastAsia="Verdana" w:hAnsi="Verdana" w:cs="Verdana"/>
                <w:color w:val="000000" w:themeColor="text1"/>
              </w:rPr>
              <w:t xml:space="preserve">The Committee: </w:t>
            </w:r>
          </w:p>
          <w:p w14:paraId="1B2EA444" w14:textId="12683C1C" w:rsidR="69B793B7" w:rsidRDefault="69B793B7" w:rsidP="197FF0CB">
            <w:pPr>
              <w:pStyle w:val="ListParagraph"/>
              <w:numPr>
                <w:ilvl w:val="0"/>
                <w:numId w:val="17"/>
              </w:numPr>
              <w:jc w:val="both"/>
              <w:rPr>
                <w:rFonts w:ascii="Verdana" w:eastAsia="Verdana" w:hAnsi="Verdana" w:cs="Verdana"/>
                <w:lang w:val="en-GB"/>
              </w:rPr>
            </w:pPr>
            <w:r w:rsidRPr="197FF0CB">
              <w:rPr>
                <w:rFonts w:ascii="Verdana" w:eastAsia="Verdana" w:hAnsi="Verdana" w:cs="Verdana"/>
                <w:b/>
                <w:bCs/>
                <w:lang w:val="en-GB"/>
              </w:rPr>
              <w:t>Received</w:t>
            </w:r>
            <w:r w:rsidRPr="197FF0CB">
              <w:rPr>
                <w:rFonts w:ascii="Verdana" w:eastAsia="Verdana" w:hAnsi="Verdana" w:cs="Verdana"/>
                <w:lang w:val="en-GB"/>
              </w:rPr>
              <w:t xml:space="preserve"> partial assurance regarding the risks presented but recognised that further work remained outstanding. </w:t>
            </w:r>
          </w:p>
          <w:p w14:paraId="5D3B26FA" w14:textId="5B79B282" w:rsidR="7D83D1D3" w:rsidRDefault="7D83D1D3" w:rsidP="197FF0CB">
            <w:pPr>
              <w:pStyle w:val="ListParagraph"/>
              <w:numPr>
                <w:ilvl w:val="0"/>
                <w:numId w:val="17"/>
              </w:numPr>
              <w:jc w:val="both"/>
              <w:rPr>
                <w:rFonts w:ascii="Verdana" w:eastAsia="Verdana" w:hAnsi="Verdana" w:cs="Verdana"/>
                <w:lang w:val="en-GB"/>
              </w:rPr>
            </w:pPr>
            <w:r w:rsidRPr="197FF0CB">
              <w:rPr>
                <w:rFonts w:ascii="Verdana" w:eastAsia="Verdana" w:hAnsi="Verdana" w:cs="Verdana"/>
                <w:b/>
                <w:bCs/>
                <w:lang w:val="en-GB"/>
              </w:rPr>
              <w:t xml:space="preserve">AGREED </w:t>
            </w:r>
            <w:r w:rsidRPr="197FF0CB">
              <w:rPr>
                <w:rFonts w:ascii="Verdana" w:eastAsia="Verdana" w:hAnsi="Verdana" w:cs="Verdana"/>
                <w:lang w:val="en-GB"/>
              </w:rPr>
              <w:t xml:space="preserve">to </w:t>
            </w:r>
            <w:r w:rsidRPr="197FF0CB">
              <w:rPr>
                <w:rFonts w:ascii="Verdana" w:eastAsia="Verdana" w:hAnsi="Verdana" w:cs="Verdana"/>
                <w:i/>
                <w:iCs/>
                <w:lang w:val="en-GB"/>
              </w:rPr>
              <w:t>alert</w:t>
            </w:r>
            <w:r w:rsidRPr="197FF0CB">
              <w:rPr>
                <w:rFonts w:ascii="Verdana" w:eastAsia="Verdana" w:hAnsi="Verdana" w:cs="Verdana"/>
                <w:lang w:val="en-GB"/>
              </w:rPr>
              <w:t xml:space="preserve"> the Board</w:t>
            </w:r>
            <w:r w:rsidR="1911FA0F" w:rsidRPr="197FF0CB">
              <w:rPr>
                <w:rFonts w:ascii="Verdana" w:eastAsia="Verdana" w:hAnsi="Verdana" w:cs="Verdana"/>
                <w:lang w:val="en-GB"/>
              </w:rPr>
              <w:t xml:space="preserve"> regarding ongoing concerns relating to the lack of protected non-clinical development time for Emergency Nurse Practitioners, delays in completing the Health and Safety review, the absence of onsite security provision, and the continued risks associated with violence and aggression towards staff. </w:t>
            </w:r>
          </w:p>
        </w:tc>
      </w:tr>
      <w:tr w:rsidR="0064247B" w:rsidRPr="000C2EBE" w14:paraId="37840C79" w14:textId="77777777" w:rsidTr="277EC428">
        <w:trPr>
          <w:trHeight w:val="374"/>
        </w:trPr>
        <w:tc>
          <w:tcPr>
            <w:tcW w:w="10632" w:type="dxa"/>
            <w:gridSpan w:val="2"/>
            <w:shd w:val="clear" w:color="auto" w:fill="163E64"/>
            <w:tcMar>
              <w:top w:w="80" w:type="dxa"/>
              <w:left w:w="80" w:type="dxa"/>
              <w:bottom w:w="80" w:type="dxa"/>
              <w:right w:w="80" w:type="dxa"/>
            </w:tcMar>
          </w:tcPr>
          <w:p w14:paraId="3801C8E0" w14:textId="191659D8" w:rsidR="0064247B" w:rsidRPr="000C2EBE" w:rsidRDefault="79D59D53" w:rsidP="197FF0CB">
            <w:pPr>
              <w:spacing w:before="60" w:after="60"/>
              <w:ind w:left="-78" w:right="-110"/>
              <w:jc w:val="both"/>
            </w:pPr>
            <w:r w:rsidRPr="197FF0CB">
              <w:rPr>
                <w:rFonts w:ascii="Verdana" w:eastAsia="Verdana" w:hAnsi="Verdana" w:cs="Verdana"/>
                <w:b/>
                <w:bCs/>
                <w:color w:val="FFFFFF" w:themeColor="background1"/>
              </w:rPr>
              <w:lastRenderedPageBreak/>
              <w:t>PART 3. STRATEGY</w:t>
            </w:r>
          </w:p>
        </w:tc>
      </w:tr>
      <w:tr w:rsidR="0064247B" w:rsidRPr="000C2EBE" w14:paraId="203C3BB5" w14:textId="77777777" w:rsidTr="277EC428">
        <w:trPr>
          <w:trHeight w:val="523"/>
        </w:trPr>
        <w:tc>
          <w:tcPr>
            <w:tcW w:w="10632" w:type="dxa"/>
            <w:gridSpan w:val="2"/>
            <w:tcMar>
              <w:top w:w="80" w:type="dxa"/>
              <w:left w:w="80" w:type="dxa"/>
              <w:bottom w:w="80" w:type="dxa"/>
              <w:right w:w="80" w:type="dxa"/>
            </w:tcMar>
          </w:tcPr>
          <w:p w14:paraId="46FAD7F9" w14:textId="24F6514C" w:rsidR="0064247B" w:rsidRPr="000C2EBE" w:rsidRDefault="330DC103" w:rsidP="197FF0CB">
            <w:pPr>
              <w:spacing w:before="60" w:after="60"/>
              <w:rPr>
                <w:rFonts w:ascii="Verdana" w:hAnsi="Verdana" w:cs="Arial"/>
                <w:b/>
                <w:bCs/>
              </w:rPr>
            </w:pPr>
            <w:r w:rsidRPr="197FF0CB">
              <w:rPr>
                <w:rFonts w:ascii="Verdana" w:hAnsi="Verdana" w:cs="Arial"/>
                <w:b/>
                <w:bCs/>
              </w:rPr>
              <w:t xml:space="preserve">3.1 </w:t>
            </w:r>
            <w:r w:rsidR="7D7C82B8" w:rsidRPr="197FF0CB">
              <w:rPr>
                <w:rFonts w:ascii="Verdana" w:eastAsia="Verdana" w:hAnsi="Verdana" w:cs="Verdana"/>
                <w:b/>
                <w:bCs/>
                <w:color w:val="000000" w:themeColor="text1"/>
              </w:rPr>
              <w:t xml:space="preserve">Workforce and OD Strategic Risks   </w:t>
            </w:r>
            <w:r w:rsidR="7D7C82B8" w:rsidRPr="197FF0CB">
              <w:rPr>
                <w:rFonts w:ascii="Verdana" w:eastAsia="Verdana" w:hAnsi="Verdana" w:cs="Verdana"/>
                <w:b/>
                <w:bCs/>
              </w:rPr>
              <w:t xml:space="preserve"> </w:t>
            </w:r>
          </w:p>
        </w:tc>
      </w:tr>
      <w:tr w:rsidR="0064247B" w:rsidRPr="000C2EBE" w14:paraId="699B7DC5" w14:textId="77777777" w:rsidTr="277EC428">
        <w:trPr>
          <w:trHeight w:val="523"/>
        </w:trPr>
        <w:tc>
          <w:tcPr>
            <w:tcW w:w="1830" w:type="dxa"/>
            <w:tcMar>
              <w:top w:w="80" w:type="dxa"/>
              <w:left w:w="80" w:type="dxa"/>
              <w:bottom w:w="80" w:type="dxa"/>
              <w:right w:w="80" w:type="dxa"/>
            </w:tcMar>
          </w:tcPr>
          <w:p w14:paraId="65EA7C29" w14:textId="767AD61E" w:rsidR="0064247B" w:rsidRPr="000C2EBE" w:rsidRDefault="09C1640F" w:rsidP="197FF0CB">
            <w:pPr>
              <w:spacing w:before="120" w:after="120" w:line="259" w:lineRule="auto"/>
              <w:rPr>
                <w:rFonts w:ascii="Verdana" w:hAnsi="Verdana" w:cs="Arial"/>
                <w:lang w:val="en-US"/>
              </w:rPr>
            </w:pPr>
            <w:r w:rsidRPr="197FF0CB">
              <w:rPr>
                <w:rFonts w:ascii="Verdana" w:hAnsi="Verdana" w:cs="Arial"/>
                <w:lang w:val="en-US"/>
              </w:rPr>
              <w:t>59</w:t>
            </w:r>
            <w:r w:rsidR="7DBDEFD2" w:rsidRPr="197FF0CB">
              <w:rPr>
                <w:rFonts w:ascii="Verdana" w:hAnsi="Verdana" w:cs="Arial"/>
                <w:lang w:val="en-US"/>
              </w:rPr>
              <w:t>/26</w:t>
            </w:r>
          </w:p>
        </w:tc>
        <w:tc>
          <w:tcPr>
            <w:tcW w:w="8802" w:type="dxa"/>
            <w:tcMar>
              <w:top w:w="80" w:type="dxa"/>
              <w:left w:w="85" w:type="dxa"/>
              <w:bottom w:w="80" w:type="dxa"/>
              <w:right w:w="80" w:type="dxa"/>
            </w:tcMar>
          </w:tcPr>
          <w:p w14:paraId="3F245DCA" w14:textId="39ECE71C" w:rsidR="0064247B" w:rsidRPr="000C2EBE" w:rsidRDefault="70D32268" w:rsidP="197FF0CB">
            <w:pPr>
              <w:spacing w:before="60" w:after="60"/>
              <w:contextualSpacing/>
              <w:rPr>
                <w:rFonts w:eastAsia="Times New Roman"/>
                <w:color w:val="000000" w:themeColor="text1"/>
                <w:lang w:val="en-US"/>
              </w:rPr>
            </w:pPr>
            <w:r w:rsidRPr="197FF0CB">
              <w:rPr>
                <w:rFonts w:ascii="Verdana" w:hAnsi="Verdana"/>
              </w:rPr>
              <w:t>TR</w:t>
            </w:r>
            <w:r w:rsidR="41760B2C" w:rsidRPr="197FF0CB">
              <w:rPr>
                <w:rFonts w:ascii="Verdana" w:hAnsi="Verdana"/>
              </w:rPr>
              <w:t xml:space="preserve"> </w:t>
            </w:r>
            <w:r w:rsidR="41760B2C" w:rsidRPr="197FF0CB">
              <w:rPr>
                <w:rFonts w:ascii="Verdana" w:eastAsia="Verdana" w:hAnsi="Verdana" w:cs="Verdana"/>
                <w:color w:val="000000" w:themeColor="text1"/>
              </w:rPr>
              <w:t xml:space="preserve">presented the </w:t>
            </w:r>
            <w:r w:rsidR="7B6EE058" w:rsidRPr="197FF0CB">
              <w:rPr>
                <w:rFonts w:ascii="Verdana" w:eastAsia="Verdana" w:hAnsi="Verdana" w:cs="Verdana"/>
                <w:color w:val="000000" w:themeColor="text1"/>
              </w:rPr>
              <w:t>Workforce and OD Strategic Risks</w:t>
            </w:r>
            <w:r w:rsidR="41760B2C" w:rsidRPr="197FF0CB">
              <w:rPr>
                <w:rFonts w:ascii="Verdana" w:eastAsia="Verdana" w:hAnsi="Verdana" w:cs="Verdana"/>
                <w:color w:val="000000" w:themeColor="text1"/>
              </w:rPr>
              <w:t xml:space="preserve"> Report, highlighting the following;</w:t>
            </w:r>
          </w:p>
          <w:p w14:paraId="2BC2F7E5" w14:textId="7BE053B0" w:rsidR="0064247B" w:rsidRPr="000C2EBE" w:rsidRDefault="007D060B" w:rsidP="7EABE055">
            <w:pPr>
              <w:numPr>
                <w:ilvl w:val="0"/>
                <w:numId w:val="20"/>
              </w:numPr>
              <w:contextualSpacing/>
              <w:jc w:val="both"/>
              <w:rPr>
                <w:rFonts w:ascii="Verdana" w:eastAsia="Verdana" w:hAnsi="Verdana" w:cs="Verdana"/>
              </w:rPr>
            </w:pPr>
            <w:r w:rsidRPr="7EABE055">
              <w:rPr>
                <w:rFonts w:ascii="Verdana" w:eastAsia="Verdana" w:hAnsi="Verdana" w:cs="Verdana"/>
              </w:rPr>
              <w:t>The r</w:t>
            </w:r>
            <w:r w:rsidR="0C1333B1" w:rsidRPr="7EABE055">
              <w:rPr>
                <w:rFonts w:ascii="Verdana" w:eastAsia="Verdana" w:hAnsi="Verdana" w:cs="Verdana"/>
              </w:rPr>
              <w:t>eview of the strategic and operational workforce risks</w:t>
            </w:r>
            <w:r w:rsidRPr="7EABE055">
              <w:rPr>
                <w:rFonts w:ascii="Verdana" w:eastAsia="Verdana" w:hAnsi="Verdana" w:cs="Verdana"/>
              </w:rPr>
              <w:t xml:space="preserve"> was</w:t>
            </w:r>
            <w:r w:rsidR="0C1333B1" w:rsidRPr="7EABE055">
              <w:rPr>
                <w:rFonts w:ascii="Verdana" w:eastAsia="Verdana" w:hAnsi="Verdana" w:cs="Verdana"/>
              </w:rPr>
              <w:t xml:space="preserve"> completed following the February Committee discussion, with alignment against the Corporate Risk Register and operational risks to ensure comprehensive coverage;</w:t>
            </w:r>
          </w:p>
          <w:p w14:paraId="0AC7DE9E" w14:textId="70EA8D89" w:rsidR="0064247B" w:rsidRPr="000C2EBE" w:rsidRDefault="0C1333B1" w:rsidP="197FF0CB">
            <w:pPr>
              <w:numPr>
                <w:ilvl w:val="0"/>
                <w:numId w:val="20"/>
              </w:numPr>
              <w:contextualSpacing/>
              <w:jc w:val="both"/>
              <w:rPr>
                <w:rFonts w:ascii="Verdana" w:eastAsia="Verdana" w:hAnsi="Verdana" w:cs="Verdana"/>
              </w:rPr>
            </w:pPr>
            <w:r w:rsidRPr="197FF0CB">
              <w:rPr>
                <w:rFonts w:ascii="Verdana" w:eastAsia="Verdana" w:hAnsi="Verdana" w:cs="Verdana"/>
              </w:rPr>
              <w:t>Four strategic workforce risks proposed:</w:t>
            </w:r>
          </w:p>
          <w:p w14:paraId="0BB43E74" w14:textId="3BCBD866"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Staff Health and Wellbeing.</w:t>
            </w:r>
          </w:p>
          <w:p w14:paraId="2E7C44ED" w14:textId="14EC91A1"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Organisational Culture.</w:t>
            </w:r>
          </w:p>
          <w:p w14:paraId="628A994B" w14:textId="13C07D7B"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Impact of Organisational Change.</w:t>
            </w:r>
          </w:p>
          <w:p w14:paraId="08ADE03D" w14:textId="6C1990AA"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Workforce Sustainability.</w:t>
            </w:r>
          </w:p>
          <w:p w14:paraId="138FC174" w14:textId="24AAA377" w:rsidR="0064247B" w:rsidRPr="000C2EBE" w:rsidRDefault="0C1333B1" w:rsidP="197FF0CB">
            <w:pPr>
              <w:numPr>
                <w:ilvl w:val="0"/>
                <w:numId w:val="20"/>
              </w:numPr>
              <w:contextualSpacing/>
              <w:jc w:val="both"/>
              <w:rPr>
                <w:rFonts w:ascii="Verdana" w:eastAsia="Verdana" w:hAnsi="Verdana" w:cs="Verdana"/>
              </w:rPr>
            </w:pPr>
            <w:r w:rsidRPr="197FF0CB">
              <w:rPr>
                <w:rFonts w:ascii="Verdana" w:eastAsia="Verdana" w:hAnsi="Verdana" w:cs="Verdana"/>
              </w:rPr>
              <w:t>Proposed operational risks include:</w:t>
            </w:r>
          </w:p>
          <w:p w14:paraId="05D1759F" w14:textId="02EAFB6F"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HMP Swansea nursing staffing.</w:t>
            </w:r>
          </w:p>
          <w:p w14:paraId="109C69B8" w14:textId="4BA9D9FA"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Mental Health and Learning Disabilities staffing.</w:t>
            </w:r>
          </w:p>
          <w:p w14:paraId="3CB7C3B8" w14:textId="533D09FA"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Administrative and clerical restrictions affecting service delivery.</w:t>
            </w:r>
          </w:p>
          <w:p w14:paraId="4BB64E95" w14:textId="5243D7CE"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Staff health and safety.</w:t>
            </w:r>
          </w:p>
          <w:p w14:paraId="22755EC1" w14:textId="3155DFEB"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Staffing models across services.</w:t>
            </w:r>
          </w:p>
          <w:p w14:paraId="20AE0078" w14:textId="335810DF" w:rsidR="0064247B" w:rsidRPr="000C2EBE" w:rsidRDefault="0C1333B1" w:rsidP="197FF0CB">
            <w:pPr>
              <w:numPr>
                <w:ilvl w:val="1"/>
                <w:numId w:val="20"/>
              </w:numPr>
              <w:contextualSpacing/>
              <w:jc w:val="both"/>
              <w:rPr>
                <w:rFonts w:ascii="Verdana" w:eastAsia="Verdana" w:hAnsi="Verdana" w:cs="Verdana"/>
              </w:rPr>
            </w:pPr>
            <w:r w:rsidRPr="197FF0CB">
              <w:rPr>
                <w:rFonts w:ascii="Verdana" w:eastAsia="Verdana" w:hAnsi="Verdana" w:cs="Verdana"/>
              </w:rPr>
              <w:t>Nursing staffing level templates.</w:t>
            </w:r>
          </w:p>
          <w:p w14:paraId="64845EE8" w14:textId="317CB89A" w:rsidR="0064247B" w:rsidRPr="000C2EBE" w:rsidRDefault="0C1333B1" w:rsidP="197FF0CB">
            <w:pPr>
              <w:numPr>
                <w:ilvl w:val="0"/>
                <w:numId w:val="20"/>
              </w:numPr>
              <w:contextualSpacing/>
              <w:jc w:val="both"/>
              <w:rPr>
                <w:rFonts w:ascii="Verdana" w:eastAsia="Verdana" w:hAnsi="Verdana" w:cs="Verdana"/>
              </w:rPr>
            </w:pPr>
            <w:r w:rsidRPr="197FF0CB">
              <w:rPr>
                <w:rFonts w:ascii="Verdana" w:eastAsia="Verdana" w:hAnsi="Verdana" w:cs="Verdana"/>
              </w:rPr>
              <w:t>Operational risks have been mapped to the proposed strategic risks to strengthen oversight and assurance;</w:t>
            </w:r>
          </w:p>
          <w:p w14:paraId="5B996DDD" w14:textId="36F4D422" w:rsidR="0064247B" w:rsidRPr="000C2EBE" w:rsidRDefault="0C1333B1" w:rsidP="197FF0CB">
            <w:pPr>
              <w:numPr>
                <w:ilvl w:val="0"/>
                <w:numId w:val="20"/>
              </w:numPr>
              <w:contextualSpacing/>
              <w:jc w:val="both"/>
              <w:rPr>
                <w:rFonts w:ascii="Verdana" w:eastAsia="Verdana" w:hAnsi="Verdana" w:cs="Verdana"/>
              </w:rPr>
            </w:pPr>
            <w:r w:rsidRPr="197FF0CB">
              <w:rPr>
                <w:rFonts w:ascii="Verdana" w:eastAsia="Verdana" w:hAnsi="Verdana" w:cs="Verdana"/>
              </w:rPr>
              <w:t>Approval of the proposed strategic and operational workforce risks was recommended to the Committee.</w:t>
            </w:r>
          </w:p>
          <w:p w14:paraId="66797265" w14:textId="77777777" w:rsidR="007D060B" w:rsidRDefault="007D060B" w:rsidP="197FF0CB">
            <w:pPr>
              <w:spacing w:line="259" w:lineRule="auto"/>
              <w:jc w:val="both"/>
              <w:rPr>
                <w:rFonts w:ascii="Verdana" w:eastAsia="Verdana" w:hAnsi="Verdana" w:cs="Verdana"/>
              </w:rPr>
            </w:pPr>
          </w:p>
          <w:p w14:paraId="15BA0B78" w14:textId="54DF157A" w:rsidR="0064247B" w:rsidRDefault="775916AF" w:rsidP="007D060B">
            <w:pPr>
              <w:jc w:val="both"/>
              <w:rPr>
                <w:rFonts w:ascii="Verdana" w:eastAsia="Verdana" w:hAnsi="Verdana" w:cs="Verdana"/>
              </w:rPr>
            </w:pPr>
            <w:r w:rsidRPr="7EABE055">
              <w:rPr>
                <w:rFonts w:ascii="Verdana" w:eastAsia="Verdana" w:hAnsi="Verdana" w:cs="Verdana"/>
              </w:rPr>
              <w:t>NT</w:t>
            </w:r>
            <w:r w:rsidRPr="7EABE055">
              <w:rPr>
                <w:rFonts w:ascii="Verdana" w:eastAsia="Verdana" w:hAnsi="Verdana" w:cs="Verdana"/>
                <w:b/>
                <w:bCs/>
              </w:rPr>
              <w:t xml:space="preserve"> </w:t>
            </w:r>
            <w:r w:rsidRPr="7EABE055">
              <w:rPr>
                <w:rFonts w:ascii="Verdana" w:eastAsia="Verdana" w:hAnsi="Verdana" w:cs="Verdana"/>
              </w:rPr>
              <w:t xml:space="preserve">advised that the risks presented were draft risks and reflected a significant piece of work to review risks from operational level through to the corporate and strategic risk registers. He noted that the proposed </w:t>
            </w:r>
            <w:r w:rsidRPr="7EABE055">
              <w:rPr>
                <w:rFonts w:ascii="Verdana" w:eastAsia="Verdana" w:hAnsi="Verdana" w:cs="Verdana"/>
              </w:rPr>
              <w:lastRenderedPageBreak/>
              <w:t>risks were being shared with the Committee for consideration and comment before progressing to the Executive Board for formal approval. Existing</w:t>
            </w:r>
            <w:r w:rsidR="00F06BE8">
              <w:rPr>
                <w:rFonts w:ascii="Verdana" w:eastAsia="Verdana" w:hAnsi="Verdana" w:cs="Verdana"/>
              </w:rPr>
              <w:t xml:space="preserve"> </w:t>
            </w:r>
            <w:r w:rsidRPr="7EABE055">
              <w:rPr>
                <w:rFonts w:ascii="Verdana" w:eastAsia="Verdana" w:hAnsi="Verdana" w:cs="Verdana"/>
              </w:rPr>
              <w:t>risks included the Medical and Dental Recruitment Risk, the Mental Health Staffing Risk, and the HMP Swansea Nursing Staffing Risk. N</w:t>
            </w:r>
            <w:r w:rsidR="0044113F">
              <w:rPr>
                <w:rFonts w:ascii="Verdana" w:eastAsia="Verdana" w:hAnsi="Verdana" w:cs="Verdana"/>
              </w:rPr>
              <w:t>T</w:t>
            </w:r>
            <w:r w:rsidRPr="7EABE055">
              <w:rPr>
                <w:rFonts w:ascii="Verdana" w:eastAsia="Verdana" w:hAnsi="Verdana" w:cs="Verdana"/>
              </w:rPr>
              <w:t xml:space="preserve"> confirmed that, subject to Executive Board approval, the risks would be formally reported to the Committee going forward.</w:t>
            </w:r>
          </w:p>
          <w:p w14:paraId="22AD977A" w14:textId="77777777" w:rsidR="007D060B" w:rsidRPr="000C2EBE" w:rsidRDefault="007D060B" w:rsidP="7EABE055">
            <w:pPr>
              <w:jc w:val="both"/>
              <w:rPr>
                <w:rFonts w:ascii="Verdana" w:eastAsia="Verdana" w:hAnsi="Verdana" w:cs="Verdana"/>
              </w:rPr>
            </w:pPr>
          </w:p>
          <w:p w14:paraId="13AF4163" w14:textId="2EFEFC02" w:rsidR="0064247B" w:rsidRPr="000C2EBE" w:rsidRDefault="775916AF" w:rsidP="007D060B">
            <w:pPr>
              <w:contextualSpacing/>
              <w:jc w:val="both"/>
              <w:rPr>
                <w:rFonts w:ascii="Verdana" w:eastAsia="Verdana" w:hAnsi="Verdana" w:cs="Verdana"/>
              </w:rPr>
            </w:pPr>
            <w:r w:rsidRPr="197FF0CB">
              <w:rPr>
                <w:rFonts w:ascii="Verdana" w:eastAsia="Verdana" w:hAnsi="Verdana" w:cs="Verdana"/>
              </w:rPr>
              <w:t>ER</w:t>
            </w:r>
            <w:r w:rsidRPr="197FF0CB">
              <w:rPr>
                <w:rFonts w:ascii="Verdana" w:eastAsia="Verdana" w:hAnsi="Verdana" w:cs="Verdana"/>
                <w:b/>
                <w:bCs/>
              </w:rPr>
              <w:t xml:space="preserve"> </w:t>
            </w:r>
            <w:r w:rsidRPr="197FF0CB">
              <w:rPr>
                <w:rFonts w:ascii="Verdana" w:eastAsia="Verdana" w:hAnsi="Verdana" w:cs="Verdana"/>
              </w:rPr>
              <w:t xml:space="preserve">reported that the staffing review </w:t>
            </w:r>
            <w:r w:rsidR="00D325ED">
              <w:rPr>
                <w:rFonts w:ascii="Verdana" w:eastAsia="Verdana" w:hAnsi="Verdana" w:cs="Verdana"/>
              </w:rPr>
              <w:t xml:space="preserve">for </w:t>
            </w:r>
            <w:r w:rsidR="007107AA">
              <w:rPr>
                <w:rFonts w:ascii="Verdana" w:eastAsia="Verdana" w:hAnsi="Verdana" w:cs="Verdana"/>
              </w:rPr>
              <w:t>Ment</w:t>
            </w:r>
            <w:r w:rsidR="00F57801">
              <w:rPr>
                <w:rFonts w:ascii="Verdana" w:eastAsia="Verdana" w:hAnsi="Verdana" w:cs="Verdana"/>
              </w:rPr>
              <w:t>al Heal</w:t>
            </w:r>
            <w:r w:rsidR="002D3C73">
              <w:rPr>
                <w:rFonts w:ascii="Verdana" w:eastAsia="Verdana" w:hAnsi="Verdana" w:cs="Verdana"/>
              </w:rPr>
              <w:t xml:space="preserve">th </w:t>
            </w:r>
            <w:r w:rsidRPr="197FF0CB">
              <w:rPr>
                <w:rFonts w:ascii="Verdana" w:eastAsia="Verdana" w:hAnsi="Verdana" w:cs="Verdana"/>
              </w:rPr>
              <w:t>had been completed and that a business case to increase establishments within acute wards was progressing through governance processes. Recruitment activity had already commenced, with vacancies being advertised. Whilst there was currently no identified funding within Mental Health, work was underway to progress the required approvals. ER explained that variable pay was currently being used to support staffing requirements and that substantive establishment increases would help reduce this reliance. She added that there was support for the proposals due to the quality and safety benefits they would deliver.</w:t>
            </w:r>
          </w:p>
          <w:p w14:paraId="0267757E" w14:textId="501439B5" w:rsidR="0064247B" w:rsidRPr="000C2EBE" w:rsidRDefault="0064247B" w:rsidP="197FF0CB">
            <w:pPr>
              <w:contextualSpacing/>
              <w:jc w:val="both"/>
              <w:rPr>
                <w:rFonts w:ascii="Verdana" w:eastAsia="Verdana" w:hAnsi="Verdana" w:cs="Verdana"/>
              </w:rPr>
            </w:pPr>
          </w:p>
          <w:p w14:paraId="46129770" w14:textId="40DC6C1B" w:rsidR="0064247B" w:rsidRPr="000C2EBE" w:rsidRDefault="17E0BE8F" w:rsidP="55B4F2F4">
            <w:pPr>
              <w:contextualSpacing/>
              <w:jc w:val="both"/>
              <w:rPr>
                <w:rFonts w:ascii="Verdana" w:eastAsia="Verdana" w:hAnsi="Verdana" w:cs="Verdana"/>
                <w:color w:val="000000" w:themeColor="text1"/>
              </w:rPr>
            </w:pPr>
            <w:r w:rsidRPr="55B4F2F4">
              <w:rPr>
                <w:rFonts w:ascii="Verdana" w:eastAsia="Verdana" w:hAnsi="Verdana" w:cs="Verdana"/>
                <w:color w:val="000000" w:themeColor="text1"/>
              </w:rPr>
              <w:t>The Committee:</w:t>
            </w:r>
          </w:p>
          <w:p w14:paraId="5D31A954" w14:textId="0C6884C3" w:rsidR="0064247B" w:rsidRPr="000C2EBE" w:rsidRDefault="1C822C08" w:rsidP="197FF0CB">
            <w:pPr>
              <w:pStyle w:val="ListParagraph"/>
              <w:numPr>
                <w:ilvl w:val="0"/>
                <w:numId w:val="25"/>
              </w:numPr>
              <w:contextualSpacing/>
              <w:jc w:val="both"/>
              <w:rPr>
                <w:rFonts w:ascii="Verdana" w:eastAsia="Verdana" w:hAnsi="Verdana" w:cs="Verdana"/>
                <w:lang w:val="en-GB"/>
              </w:rPr>
            </w:pPr>
            <w:r w:rsidRPr="197FF0CB">
              <w:rPr>
                <w:rFonts w:ascii="Verdana" w:eastAsia="Verdana" w:hAnsi="Verdana" w:cs="Verdana"/>
                <w:b/>
                <w:bCs/>
                <w:lang w:val="en-GB"/>
              </w:rPr>
              <w:t>AGREED</w:t>
            </w:r>
            <w:r w:rsidR="143A0E67" w:rsidRPr="197FF0CB">
              <w:rPr>
                <w:rFonts w:ascii="Verdana" w:eastAsia="Verdana" w:hAnsi="Verdana" w:cs="Verdana"/>
                <w:b/>
                <w:bCs/>
                <w:lang w:val="en-GB"/>
              </w:rPr>
              <w:t xml:space="preserve"> </w:t>
            </w:r>
            <w:r w:rsidR="6CCF6FC8" w:rsidRPr="197FF0CB">
              <w:rPr>
                <w:rFonts w:ascii="Verdana" w:eastAsia="Verdana" w:hAnsi="Verdana" w:cs="Verdana"/>
                <w:lang w:val="en-GB"/>
              </w:rPr>
              <w:t>to accept the proposed Workforce and OD strategic and operational risks, noting that they provide</w:t>
            </w:r>
            <w:r w:rsidR="28F6041A" w:rsidRPr="197FF0CB">
              <w:rPr>
                <w:rFonts w:ascii="Verdana" w:eastAsia="Verdana" w:hAnsi="Verdana" w:cs="Verdana"/>
                <w:lang w:val="en-GB"/>
              </w:rPr>
              <w:t>d</w:t>
            </w:r>
            <w:r w:rsidR="6CCF6FC8" w:rsidRPr="197FF0CB">
              <w:rPr>
                <w:rFonts w:ascii="Verdana" w:eastAsia="Verdana" w:hAnsi="Verdana" w:cs="Verdana"/>
                <w:lang w:val="en-GB"/>
              </w:rPr>
              <w:t xml:space="preserve"> a more comprehensive representation of the key workforce challenges and risks facing the Health Board, including workforce sustainability, staff wellbeing, organisational change, staffing capacity and health and safety.</w:t>
            </w:r>
          </w:p>
          <w:p w14:paraId="00AB0DA1" w14:textId="0DCD5F91" w:rsidR="0064247B" w:rsidRPr="000C2EBE" w:rsidRDefault="4369F9BE" w:rsidP="197FF0CB">
            <w:pPr>
              <w:pStyle w:val="ListParagraph"/>
              <w:numPr>
                <w:ilvl w:val="0"/>
                <w:numId w:val="25"/>
              </w:numPr>
              <w:contextualSpacing/>
              <w:jc w:val="both"/>
              <w:rPr>
                <w:rFonts w:ascii="Verdana" w:eastAsia="Verdana" w:hAnsi="Verdana" w:cs="Verdana"/>
                <w:lang w:val="en-GB"/>
              </w:rPr>
            </w:pPr>
            <w:r w:rsidRPr="197FF0CB">
              <w:rPr>
                <w:rFonts w:ascii="Verdana" w:eastAsia="Verdana" w:hAnsi="Verdana" w:cs="Verdana"/>
                <w:b/>
                <w:bCs/>
                <w:lang w:val="en-GB"/>
              </w:rPr>
              <w:t>AGREED</w:t>
            </w:r>
            <w:r w:rsidRPr="197FF0CB">
              <w:rPr>
                <w:rFonts w:ascii="Verdana" w:eastAsia="Verdana" w:hAnsi="Verdana" w:cs="Verdana"/>
                <w:lang w:val="en-GB"/>
              </w:rPr>
              <w:t xml:space="preserve"> to </w:t>
            </w:r>
            <w:r w:rsidRPr="197FF0CB">
              <w:rPr>
                <w:rFonts w:ascii="Verdana" w:eastAsia="Verdana" w:hAnsi="Verdana" w:cs="Verdana"/>
                <w:i/>
                <w:iCs/>
                <w:lang w:val="en-GB"/>
              </w:rPr>
              <w:t>Assure</w:t>
            </w:r>
            <w:r w:rsidRPr="197FF0CB">
              <w:rPr>
                <w:rFonts w:ascii="Verdana" w:eastAsia="Verdana" w:hAnsi="Verdana" w:cs="Verdana"/>
                <w:lang w:val="en-GB"/>
              </w:rPr>
              <w:t xml:space="preserve"> the Board that the proposed Workforce and OD strategic and operational risks had been reviewed and strengthened to provide comprehensive oversight of the key workforce challenges facing the Health Board.</w:t>
            </w:r>
          </w:p>
          <w:p w14:paraId="6FAA0C01" w14:textId="171D92AC" w:rsidR="0064247B" w:rsidRPr="000C2EBE" w:rsidRDefault="4369F9BE" w:rsidP="197FF0CB">
            <w:pPr>
              <w:pStyle w:val="ListParagraph"/>
              <w:numPr>
                <w:ilvl w:val="0"/>
                <w:numId w:val="25"/>
              </w:numPr>
              <w:contextualSpacing/>
              <w:jc w:val="both"/>
              <w:rPr>
                <w:rFonts w:ascii="Verdana" w:eastAsia="Verdana" w:hAnsi="Verdana" w:cs="Verdana"/>
                <w:lang w:val="en-GB"/>
              </w:rPr>
            </w:pPr>
            <w:r w:rsidRPr="197FF0CB">
              <w:rPr>
                <w:rFonts w:ascii="Verdana" w:eastAsia="Verdana" w:hAnsi="Verdana" w:cs="Verdana"/>
                <w:b/>
                <w:bCs/>
                <w:lang w:val="en-GB"/>
              </w:rPr>
              <w:t xml:space="preserve">AGREED </w:t>
            </w:r>
            <w:r w:rsidRPr="197FF0CB">
              <w:rPr>
                <w:rFonts w:ascii="Verdana" w:eastAsia="Verdana" w:hAnsi="Verdana" w:cs="Verdana"/>
                <w:lang w:val="en-GB"/>
              </w:rPr>
              <w:t xml:space="preserve">to </w:t>
            </w:r>
            <w:r w:rsidRPr="197FF0CB">
              <w:rPr>
                <w:rFonts w:ascii="Verdana" w:eastAsia="Verdana" w:hAnsi="Verdana" w:cs="Verdana"/>
                <w:i/>
                <w:iCs/>
                <w:lang w:val="en-GB"/>
              </w:rPr>
              <w:t>Advise</w:t>
            </w:r>
            <w:r w:rsidRPr="197FF0CB">
              <w:rPr>
                <w:rFonts w:ascii="Verdana" w:eastAsia="Verdana" w:hAnsi="Verdana" w:cs="Verdana"/>
                <w:lang w:val="en-GB"/>
              </w:rPr>
              <w:t xml:space="preserve"> the Board that ongoing focus should be maintained on workforce sustainability, particularly in relation to Mental Health and Learning Disabilities staffing, to support substantive recruitment and reduce reliance on variable pay.</w:t>
            </w:r>
          </w:p>
        </w:tc>
      </w:tr>
      <w:tr w:rsidR="197FF0CB" w14:paraId="3151183C" w14:textId="77777777" w:rsidTr="277EC428">
        <w:trPr>
          <w:trHeight w:val="523"/>
        </w:trPr>
        <w:tc>
          <w:tcPr>
            <w:tcW w:w="10632" w:type="dxa"/>
            <w:gridSpan w:val="2"/>
            <w:tcMar>
              <w:top w:w="80" w:type="dxa"/>
              <w:left w:w="80" w:type="dxa"/>
              <w:bottom w:w="80" w:type="dxa"/>
              <w:right w:w="80" w:type="dxa"/>
            </w:tcMar>
          </w:tcPr>
          <w:p w14:paraId="2F035542" w14:textId="483A3BFB" w:rsidR="197FF0CB" w:rsidRDefault="197FF0CB" w:rsidP="27A27BC8">
            <w:pPr>
              <w:spacing w:before="60" w:after="60"/>
              <w:rPr>
                <w:rFonts w:ascii="Verdana" w:eastAsia="Verdana" w:hAnsi="Verdana" w:cs="Verdana"/>
                <w:b/>
                <w:bCs/>
              </w:rPr>
            </w:pPr>
            <w:r w:rsidRPr="27A27BC8">
              <w:rPr>
                <w:rFonts w:ascii="Verdana" w:eastAsia="Verdana" w:hAnsi="Verdana" w:cs="Verdana"/>
                <w:b/>
                <w:bCs/>
                <w:color w:val="000000" w:themeColor="text1"/>
              </w:rPr>
              <w:lastRenderedPageBreak/>
              <w:t>3.2</w:t>
            </w:r>
            <w:r w:rsidR="61E6A26C" w:rsidRPr="27A27BC8">
              <w:rPr>
                <w:rFonts w:ascii="Verdana" w:eastAsia="Verdana" w:hAnsi="Verdana" w:cs="Verdana"/>
                <w:b/>
                <w:bCs/>
                <w:color w:val="000000" w:themeColor="text1"/>
              </w:rPr>
              <w:t xml:space="preserve"> Director of Workforce and OD Report</w:t>
            </w:r>
          </w:p>
        </w:tc>
      </w:tr>
      <w:tr w:rsidR="197FF0CB" w14:paraId="362ED844" w14:textId="77777777" w:rsidTr="277EC428">
        <w:trPr>
          <w:trHeight w:val="523"/>
        </w:trPr>
        <w:tc>
          <w:tcPr>
            <w:tcW w:w="1830" w:type="dxa"/>
            <w:tcMar>
              <w:top w:w="80" w:type="dxa"/>
              <w:left w:w="80" w:type="dxa"/>
              <w:bottom w:w="80" w:type="dxa"/>
              <w:right w:w="80" w:type="dxa"/>
            </w:tcMar>
          </w:tcPr>
          <w:p w14:paraId="1A4C73B1" w14:textId="092246A7" w:rsidR="4A93B09F" w:rsidRDefault="4A93B09F" w:rsidP="197FF0CB">
            <w:pPr>
              <w:spacing w:line="259" w:lineRule="auto"/>
              <w:rPr>
                <w:rFonts w:ascii="Verdana" w:hAnsi="Verdana" w:cs="Arial"/>
                <w:lang w:val="en-US"/>
              </w:rPr>
            </w:pPr>
            <w:r w:rsidRPr="197FF0CB">
              <w:rPr>
                <w:rFonts w:ascii="Verdana" w:hAnsi="Verdana" w:cs="Arial"/>
                <w:lang w:val="en-US"/>
              </w:rPr>
              <w:t>60/26</w:t>
            </w:r>
          </w:p>
        </w:tc>
        <w:tc>
          <w:tcPr>
            <w:tcW w:w="8802" w:type="dxa"/>
            <w:tcMar>
              <w:top w:w="80" w:type="dxa"/>
              <w:left w:w="85" w:type="dxa"/>
              <w:bottom w:w="80" w:type="dxa"/>
              <w:right w:w="80" w:type="dxa"/>
            </w:tcMar>
          </w:tcPr>
          <w:p w14:paraId="6F73CB4F" w14:textId="602F746D" w:rsidR="4A93B09F" w:rsidRDefault="4A93B09F" w:rsidP="197FF0CB">
            <w:pPr>
              <w:spacing w:before="60" w:after="60"/>
              <w:jc w:val="both"/>
              <w:rPr>
                <w:rFonts w:ascii="Verdana" w:eastAsia="Verdana" w:hAnsi="Verdana" w:cs="Verdana"/>
                <w:color w:val="000000" w:themeColor="text1"/>
              </w:rPr>
            </w:pPr>
            <w:r w:rsidRPr="7EABE055">
              <w:rPr>
                <w:rFonts w:ascii="Verdana" w:hAnsi="Verdana"/>
              </w:rPr>
              <w:t xml:space="preserve">TR presented the </w:t>
            </w:r>
            <w:r w:rsidRPr="7EABE055">
              <w:rPr>
                <w:rFonts w:ascii="Verdana" w:eastAsia="Verdana" w:hAnsi="Verdana" w:cs="Verdana"/>
                <w:color w:val="000000" w:themeColor="text1"/>
              </w:rPr>
              <w:t xml:space="preserve">Director of Workforce and OD </w:t>
            </w:r>
            <w:r w:rsidR="00B537B7">
              <w:rPr>
                <w:rFonts w:ascii="Verdana" w:eastAsia="Verdana" w:hAnsi="Verdana" w:cs="Verdana"/>
                <w:color w:val="000000" w:themeColor="text1"/>
              </w:rPr>
              <w:t>whi</w:t>
            </w:r>
            <w:r w:rsidR="0020209D">
              <w:rPr>
                <w:rFonts w:ascii="Verdana" w:eastAsia="Verdana" w:hAnsi="Verdana" w:cs="Verdana"/>
                <w:color w:val="000000" w:themeColor="text1"/>
              </w:rPr>
              <w:t xml:space="preserve">ch </w:t>
            </w:r>
            <w:r w:rsidR="001D116D" w:rsidRPr="7EABE055">
              <w:rPr>
                <w:rFonts w:ascii="Verdana" w:eastAsia="Verdana" w:hAnsi="Verdana" w:cs="Verdana"/>
                <w:color w:val="000000" w:themeColor="text1"/>
              </w:rPr>
              <w:t xml:space="preserve">included </w:t>
            </w:r>
            <w:proofErr w:type="gramStart"/>
            <w:r w:rsidR="00DC51D8">
              <w:rPr>
                <w:rFonts w:ascii="Verdana" w:eastAsia="Verdana" w:hAnsi="Verdana" w:cs="Verdana"/>
                <w:color w:val="000000" w:themeColor="text1"/>
              </w:rPr>
              <w:t>a</w:t>
            </w:r>
            <w:r w:rsidR="003D45D6">
              <w:rPr>
                <w:rFonts w:ascii="Verdana" w:eastAsia="Verdana" w:hAnsi="Verdana" w:cs="Verdana"/>
                <w:color w:val="000000" w:themeColor="text1"/>
              </w:rPr>
              <w:t xml:space="preserve"> </w:t>
            </w:r>
            <w:r w:rsidRPr="7EABE055">
              <w:rPr>
                <w:rFonts w:ascii="Verdana" w:eastAsia="Verdana" w:hAnsi="Verdana" w:cs="Verdana"/>
                <w:color w:val="000000" w:themeColor="text1"/>
              </w:rPr>
              <w:t xml:space="preserve"> Quarterly</w:t>
            </w:r>
            <w:proofErr w:type="gramEnd"/>
            <w:r w:rsidRPr="7EABE055">
              <w:rPr>
                <w:rFonts w:ascii="Verdana" w:eastAsia="Verdana" w:hAnsi="Verdana" w:cs="Verdana"/>
                <w:color w:val="000000" w:themeColor="text1"/>
              </w:rPr>
              <w:t xml:space="preserve"> Workforce Resilience Report and Staff Survey Plan on a Page</w:t>
            </w:r>
            <w:r w:rsidR="001D116D" w:rsidRPr="7EABE055">
              <w:rPr>
                <w:rFonts w:ascii="Verdana" w:eastAsia="Verdana" w:hAnsi="Verdana" w:cs="Verdana"/>
                <w:color w:val="000000" w:themeColor="text1"/>
              </w:rPr>
              <w:t xml:space="preserve">. She </w:t>
            </w:r>
            <w:r w:rsidRPr="7EABE055">
              <w:rPr>
                <w:rFonts w:ascii="Verdana" w:eastAsia="Verdana" w:hAnsi="Verdana" w:cs="Verdana"/>
                <w:color w:val="000000" w:themeColor="text1"/>
              </w:rPr>
              <w:t>highlight</w:t>
            </w:r>
            <w:r w:rsidR="001D116D" w:rsidRPr="7EABE055">
              <w:rPr>
                <w:rFonts w:ascii="Verdana" w:eastAsia="Verdana" w:hAnsi="Verdana" w:cs="Verdana"/>
                <w:color w:val="000000" w:themeColor="text1"/>
              </w:rPr>
              <w:t>ed</w:t>
            </w:r>
            <w:r w:rsidRPr="7EABE055">
              <w:rPr>
                <w:rFonts w:ascii="Verdana" w:eastAsia="Verdana" w:hAnsi="Verdana" w:cs="Verdana"/>
                <w:color w:val="000000" w:themeColor="text1"/>
              </w:rPr>
              <w:t xml:space="preserve"> the following: </w:t>
            </w:r>
          </w:p>
          <w:p w14:paraId="51CDFA90" w14:textId="32E41142" w:rsidR="7A4AB96A" w:rsidRDefault="7A4AB96A" w:rsidP="197FF0CB">
            <w:pPr>
              <w:numPr>
                <w:ilvl w:val="0"/>
                <w:numId w:val="20"/>
              </w:numPr>
              <w:spacing w:before="60" w:after="60"/>
              <w:jc w:val="both"/>
              <w:rPr>
                <w:rFonts w:ascii="Verdana" w:eastAsia="Verdana" w:hAnsi="Verdana" w:cs="Verdana"/>
              </w:rPr>
            </w:pPr>
            <w:r w:rsidRPr="7EABE055">
              <w:rPr>
                <w:rFonts w:ascii="Verdana" w:eastAsia="Verdana" w:hAnsi="Verdana" w:cs="Verdana"/>
              </w:rPr>
              <w:t>Action log updates ha</w:t>
            </w:r>
            <w:r w:rsidR="001D116D" w:rsidRPr="7EABE055">
              <w:rPr>
                <w:rFonts w:ascii="Verdana" w:eastAsia="Verdana" w:hAnsi="Verdana" w:cs="Verdana"/>
              </w:rPr>
              <w:t>d</w:t>
            </w:r>
            <w:r w:rsidRPr="7EABE055">
              <w:rPr>
                <w:rFonts w:ascii="Verdana" w:eastAsia="Verdana" w:hAnsi="Verdana" w:cs="Verdana"/>
              </w:rPr>
              <w:t xml:space="preserve"> been incorporated within the report, including actions transferred from other committees;</w:t>
            </w:r>
          </w:p>
          <w:p w14:paraId="66A1AD76" w14:textId="42E96ABD" w:rsidR="7A4AB96A" w:rsidRDefault="7A4AB96A" w:rsidP="197FF0CB">
            <w:pPr>
              <w:numPr>
                <w:ilvl w:val="0"/>
                <w:numId w:val="20"/>
              </w:numPr>
              <w:spacing w:before="60" w:after="60"/>
              <w:jc w:val="both"/>
              <w:rPr>
                <w:rFonts w:ascii="Verdana" w:eastAsia="Verdana" w:hAnsi="Verdana" w:cs="Verdana"/>
              </w:rPr>
            </w:pPr>
            <w:r w:rsidRPr="197FF0CB">
              <w:rPr>
                <w:rFonts w:ascii="Verdana" w:eastAsia="Verdana" w:hAnsi="Verdana" w:cs="Verdana"/>
              </w:rPr>
              <w:lastRenderedPageBreak/>
              <w:t>An action plan for the NHS Staff Survey had been developed following the previous Committee discussion, with a focus on demonstrating the value of staff feedback, promoting the top three priority areas and achieving a 30% response rate for this year's survey;</w:t>
            </w:r>
          </w:p>
          <w:p w14:paraId="27C21DE3" w14:textId="441248FB" w:rsidR="7A4AB96A" w:rsidRDefault="7A4AB96A" w:rsidP="197FF0CB">
            <w:pPr>
              <w:numPr>
                <w:ilvl w:val="0"/>
                <w:numId w:val="20"/>
              </w:numPr>
              <w:spacing w:before="60" w:after="60"/>
              <w:jc w:val="both"/>
              <w:rPr>
                <w:rFonts w:ascii="Verdana" w:eastAsia="Verdana" w:hAnsi="Verdana" w:cs="Verdana"/>
              </w:rPr>
            </w:pPr>
            <w:r w:rsidRPr="197FF0CB">
              <w:rPr>
                <w:rFonts w:ascii="Verdana" w:eastAsia="Verdana" w:hAnsi="Verdana" w:cs="Verdana"/>
              </w:rPr>
              <w:t>Enhanced sickness absence and wellbeing reporting had been developed, including a detailed storyboard and heat map of hotspot areas, to support the identification of trends and correlations with variable pay and other workforce pressures;</w:t>
            </w:r>
          </w:p>
          <w:p w14:paraId="0067239E" w14:textId="12063267" w:rsidR="7A4AB96A" w:rsidRDefault="7A4AB96A" w:rsidP="197FF0CB">
            <w:pPr>
              <w:numPr>
                <w:ilvl w:val="0"/>
                <w:numId w:val="20"/>
              </w:numPr>
              <w:spacing w:before="60" w:after="60"/>
              <w:jc w:val="both"/>
              <w:rPr>
                <w:rFonts w:ascii="Verdana" w:eastAsia="Verdana" w:hAnsi="Verdana" w:cs="Verdana"/>
              </w:rPr>
            </w:pPr>
            <w:r w:rsidRPr="197FF0CB">
              <w:rPr>
                <w:rFonts w:ascii="Verdana" w:eastAsia="Verdana" w:hAnsi="Verdana" w:cs="Verdana"/>
              </w:rPr>
              <w:t>Workforce Steering Group and Workforce Boards would use the enhanced reporting to target support and interventions where required to improve sickness absence management;</w:t>
            </w:r>
          </w:p>
          <w:p w14:paraId="1A8DA9D2" w14:textId="7418E2E9" w:rsidR="7A4AB96A" w:rsidRDefault="7A4AB96A" w:rsidP="197FF0CB">
            <w:pPr>
              <w:numPr>
                <w:ilvl w:val="0"/>
                <w:numId w:val="20"/>
              </w:numPr>
              <w:spacing w:before="60" w:after="60"/>
              <w:jc w:val="both"/>
              <w:rPr>
                <w:rFonts w:ascii="Verdana" w:eastAsia="Verdana" w:hAnsi="Verdana" w:cs="Verdana"/>
              </w:rPr>
            </w:pPr>
            <w:r w:rsidRPr="197FF0CB">
              <w:rPr>
                <w:rFonts w:ascii="Verdana" w:eastAsia="Verdana" w:hAnsi="Verdana" w:cs="Verdana"/>
              </w:rPr>
              <w:t xml:space="preserve">Assurance was </w:t>
            </w:r>
            <w:proofErr w:type="gramStart"/>
            <w:r w:rsidRPr="197FF0CB">
              <w:rPr>
                <w:rFonts w:ascii="Verdana" w:eastAsia="Verdana" w:hAnsi="Verdana" w:cs="Verdana"/>
              </w:rPr>
              <w:t>provided that</w:t>
            </w:r>
            <w:proofErr w:type="gramEnd"/>
            <w:r w:rsidRPr="197FF0CB">
              <w:rPr>
                <w:rFonts w:ascii="Verdana" w:eastAsia="Verdana" w:hAnsi="Verdana" w:cs="Verdana"/>
              </w:rPr>
              <w:t xml:space="preserve"> information on sickness absence, wellbeing activity and hotspot areas is being routinely monitored and reviewed;</w:t>
            </w:r>
          </w:p>
          <w:p w14:paraId="1B8F7828" w14:textId="15495610" w:rsidR="7A4AB96A" w:rsidRDefault="7A4AB96A" w:rsidP="197FF0CB">
            <w:pPr>
              <w:numPr>
                <w:ilvl w:val="0"/>
                <w:numId w:val="20"/>
              </w:numPr>
              <w:spacing w:before="60" w:after="60"/>
              <w:jc w:val="both"/>
              <w:rPr>
                <w:rFonts w:ascii="Verdana" w:eastAsia="Verdana" w:hAnsi="Verdana" w:cs="Verdana"/>
              </w:rPr>
            </w:pPr>
            <w:r w:rsidRPr="197FF0CB">
              <w:rPr>
                <w:rFonts w:ascii="Verdana" w:eastAsia="Verdana" w:hAnsi="Verdana" w:cs="Verdana"/>
              </w:rPr>
              <w:t>Infection Prevention and Control training requirements were discussed, including the referral from the Quality and Safety Committee regarding hand hygiene training;</w:t>
            </w:r>
          </w:p>
          <w:p w14:paraId="24354EC4" w14:textId="0D9D8BCE" w:rsidR="7A4AB96A" w:rsidRDefault="7A4AB96A" w:rsidP="197FF0CB">
            <w:pPr>
              <w:numPr>
                <w:ilvl w:val="0"/>
                <w:numId w:val="20"/>
              </w:numPr>
              <w:spacing w:before="60" w:after="60"/>
              <w:jc w:val="both"/>
              <w:rPr>
                <w:rFonts w:ascii="Verdana" w:eastAsia="Verdana" w:hAnsi="Verdana" w:cs="Verdana"/>
              </w:rPr>
            </w:pPr>
            <w:r w:rsidRPr="197FF0CB">
              <w:rPr>
                <w:rFonts w:ascii="Verdana" w:eastAsia="Verdana" w:hAnsi="Verdana" w:cs="Verdana"/>
              </w:rPr>
              <w:t xml:space="preserve">Assurance was </w:t>
            </w:r>
            <w:proofErr w:type="gramStart"/>
            <w:r w:rsidRPr="197FF0CB">
              <w:rPr>
                <w:rFonts w:ascii="Verdana" w:eastAsia="Verdana" w:hAnsi="Verdana" w:cs="Verdana"/>
              </w:rPr>
              <w:t>provided that</w:t>
            </w:r>
            <w:proofErr w:type="gramEnd"/>
            <w:r w:rsidRPr="197FF0CB">
              <w:rPr>
                <w:rFonts w:ascii="Verdana" w:eastAsia="Verdana" w:hAnsi="Verdana" w:cs="Verdana"/>
              </w:rPr>
              <w:t xml:space="preserve"> hand hygiene training forms part of Healthcare Support Worker induction and onboarding arrangements, with compliance supported through regular ward-based audits.</w:t>
            </w:r>
          </w:p>
          <w:p w14:paraId="6FB8E4F7" w14:textId="715D6709" w:rsidR="03CF8531" w:rsidRDefault="03CF8531" w:rsidP="197FF0CB">
            <w:pPr>
              <w:spacing w:before="60" w:after="60"/>
              <w:jc w:val="both"/>
              <w:rPr>
                <w:rFonts w:ascii="Verdana" w:eastAsia="Verdana" w:hAnsi="Verdana" w:cs="Verdana"/>
              </w:rPr>
            </w:pPr>
            <w:r w:rsidRPr="197FF0CB">
              <w:rPr>
                <w:rFonts w:ascii="Verdana" w:eastAsia="Verdana" w:hAnsi="Verdana" w:cs="Verdana"/>
              </w:rPr>
              <w:t>ER provided assurance that hand hygiene compliance was subject to regular audit and monitoring, with findings reported through quality assurance visits and the Quality and Safety Group. She advised that hand hygiene performance is routinely reviewed and displayed within clinical areas, with targeted action taken where improvements are required. ER confirmed that hand hygiene training forms part of staff induction, ongoing education and training programmes, and was supported by regular ward-based audit activity.</w:t>
            </w:r>
          </w:p>
          <w:p w14:paraId="2A8D1DF4" w14:textId="7FC6D4A4" w:rsidR="2D39B30A" w:rsidRDefault="2D39B30A" w:rsidP="197FF0CB">
            <w:pPr>
              <w:spacing w:before="60" w:after="60"/>
              <w:jc w:val="both"/>
              <w:rPr>
                <w:rFonts w:ascii="Verdana" w:eastAsia="Verdana" w:hAnsi="Verdana" w:cs="Verdana"/>
              </w:rPr>
            </w:pPr>
            <w:r w:rsidRPr="197FF0CB">
              <w:rPr>
                <w:rFonts w:ascii="Verdana" w:eastAsia="Verdana" w:hAnsi="Verdana" w:cs="Verdana"/>
              </w:rPr>
              <w:t>ALF queried whether sickness absence data could be separated from other forms of staff unavailability, such as special leave and bereavement leave, and sought assurance that these categories were not being combined within sickness absence reporting. She also highlighted the importance of staff and managers understanding the range of leave options available to them.</w:t>
            </w:r>
          </w:p>
          <w:p w14:paraId="2ED1C73E" w14:textId="02D62471" w:rsidR="2D39B30A" w:rsidRDefault="2D39B30A" w:rsidP="197FF0CB">
            <w:pPr>
              <w:spacing w:before="60" w:after="60"/>
              <w:jc w:val="both"/>
              <w:rPr>
                <w:rFonts w:ascii="Verdana" w:eastAsia="Verdana" w:hAnsi="Verdana" w:cs="Verdana"/>
              </w:rPr>
            </w:pPr>
            <w:r w:rsidRPr="197FF0CB">
              <w:rPr>
                <w:rFonts w:ascii="Verdana" w:eastAsia="Verdana" w:hAnsi="Verdana" w:cs="Verdana"/>
              </w:rPr>
              <w:t>TR confirmed that sickness absence was recorded separately from other forms of leave.</w:t>
            </w:r>
          </w:p>
          <w:p w14:paraId="47596E53" w14:textId="5DCEA6D1" w:rsidR="2D39B30A" w:rsidRDefault="2D39B30A" w:rsidP="197FF0CB">
            <w:pPr>
              <w:spacing w:before="60" w:after="60"/>
              <w:jc w:val="both"/>
              <w:rPr>
                <w:rFonts w:ascii="Verdana" w:eastAsia="Verdana" w:hAnsi="Verdana" w:cs="Verdana"/>
              </w:rPr>
            </w:pPr>
            <w:r w:rsidRPr="7EABE055">
              <w:rPr>
                <w:rFonts w:ascii="Verdana" w:eastAsia="Verdana" w:hAnsi="Verdana" w:cs="Verdana"/>
              </w:rPr>
              <w:t xml:space="preserve">EO advised that the Health Board recorded a range of absence and leave categories, enabling more detailed analysis where required. She confirmed that sickness absence data only included absences recorded </w:t>
            </w:r>
            <w:r w:rsidRPr="7EABE055">
              <w:rPr>
                <w:rFonts w:ascii="Verdana" w:eastAsia="Verdana" w:hAnsi="Verdana" w:cs="Verdana"/>
              </w:rPr>
              <w:lastRenderedPageBreak/>
              <w:t>as sickness, whilst special leave, bereavement leave and other forms of leave are recorded separately and reported within wider staff unavailability data. E</w:t>
            </w:r>
            <w:r w:rsidR="3903969B" w:rsidRPr="7EABE055">
              <w:rPr>
                <w:rFonts w:ascii="Verdana" w:eastAsia="Verdana" w:hAnsi="Verdana" w:cs="Verdana"/>
              </w:rPr>
              <w:t>O</w:t>
            </w:r>
            <w:r w:rsidRPr="7EABE055">
              <w:rPr>
                <w:rFonts w:ascii="Verdana" w:eastAsia="Verdana" w:hAnsi="Verdana" w:cs="Verdana"/>
              </w:rPr>
              <w:t xml:space="preserve"> noted that more detailed information </w:t>
            </w:r>
            <w:r w:rsidR="007F79CD" w:rsidRPr="7EABE055">
              <w:rPr>
                <w:rFonts w:ascii="Verdana" w:eastAsia="Verdana" w:hAnsi="Verdana" w:cs="Verdana"/>
              </w:rPr>
              <w:t xml:space="preserve">was </w:t>
            </w:r>
            <w:r w:rsidRPr="7EABE055">
              <w:rPr>
                <w:rFonts w:ascii="Verdana" w:eastAsia="Verdana" w:hAnsi="Verdana" w:cs="Verdana"/>
              </w:rPr>
              <w:t>available through workforce dashboards, although confidentiality considerations limit the level of detail that can be shared for smaller teams. EO further advised that work had been undertaken with staff-side colleagues to develop guidance for managers on the different types of leave available, including special leave and carers’ leave, to support consistent application of policies and improve awareness of staff entitlements.</w:t>
            </w:r>
          </w:p>
          <w:p w14:paraId="1CEBCFA5" w14:textId="1D0BD54A" w:rsidR="2D39B30A" w:rsidRDefault="2D39B30A" w:rsidP="197FF0CB">
            <w:pPr>
              <w:spacing w:before="60" w:after="60"/>
              <w:jc w:val="both"/>
              <w:rPr>
                <w:rFonts w:ascii="Verdana" w:eastAsia="Verdana" w:hAnsi="Verdana" w:cs="Verdana"/>
              </w:rPr>
            </w:pPr>
            <w:r w:rsidRPr="197FF0CB">
              <w:rPr>
                <w:rFonts w:ascii="Verdana" w:eastAsia="Verdana" w:hAnsi="Verdana" w:cs="Verdana"/>
              </w:rPr>
              <w:t>R</w:t>
            </w:r>
            <w:r w:rsidR="311E7985" w:rsidRPr="197FF0CB">
              <w:rPr>
                <w:rFonts w:ascii="Verdana" w:eastAsia="Verdana" w:hAnsi="Verdana" w:cs="Verdana"/>
              </w:rPr>
              <w:t>O</w:t>
            </w:r>
            <w:r w:rsidRPr="197FF0CB">
              <w:rPr>
                <w:rFonts w:ascii="Verdana" w:eastAsia="Verdana" w:hAnsi="Verdana" w:cs="Verdana"/>
              </w:rPr>
              <w:t xml:space="preserve"> sought confirmation that assurance received by the Committee in relation to referrals from other committees would be fed back through the governance process. </w:t>
            </w:r>
          </w:p>
          <w:p w14:paraId="3152C9FB" w14:textId="73A1056C" w:rsidR="102F7FE8" w:rsidRDefault="102F7FE8" w:rsidP="197FF0CB">
            <w:pPr>
              <w:spacing w:before="60" w:after="60"/>
              <w:jc w:val="both"/>
              <w:rPr>
                <w:rFonts w:ascii="Verdana" w:eastAsia="Verdana" w:hAnsi="Verdana" w:cs="Verdana"/>
              </w:rPr>
            </w:pPr>
            <w:r w:rsidRPr="197FF0CB">
              <w:rPr>
                <w:rFonts w:ascii="Verdana" w:eastAsia="Verdana" w:hAnsi="Verdana" w:cs="Verdana"/>
              </w:rPr>
              <w:t xml:space="preserve">SH confirmed that this would be recorded in the minutes. </w:t>
            </w:r>
          </w:p>
          <w:p w14:paraId="22BA9C82" w14:textId="15226D6D" w:rsidR="2D39B30A" w:rsidRDefault="2D39B30A" w:rsidP="197FF0CB">
            <w:pPr>
              <w:spacing w:before="60" w:after="60"/>
              <w:jc w:val="both"/>
              <w:rPr>
                <w:rFonts w:ascii="Verdana" w:eastAsia="Verdana" w:hAnsi="Verdana" w:cs="Verdana"/>
              </w:rPr>
            </w:pPr>
            <w:r w:rsidRPr="197FF0CB">
              <w:rPr>
                <w:rFonts w:ascii="Verdana" w:eastAsia="Verdana" w:hAnsi="Verdana" w:cs="Verdana"/>
              </w:rPr>
              <w:t>R</w:t>
            </w:r>
            <w:r w:rsidR="102BB110" w:rsidRPr="197FF0CB">
              <w:rPr>
                <w:rFonts w:ascii="Verdana" w:eastAsia="Verdana" w:hAnsi="Verdana" w:cs="Verdana"/>
              </w:rPr>
              <w:t>O</w:t>
            </w:r>
            <w:r w:rsidRPr="197FF0CB">
              <w:rPr>
                <w:rFonts w:ascii="Verdana" w:eastAsia="Verdana" w:hAnsi="Verdana" w:cs="Verdana"/>
              </w:rPr>
              <w:t xml:space="preserve"> suggested that a future Committee visit to the Healthy People Forum would be beneficial. </w:t>
            </w:r>
          </w:p>
          <w:p w14:paraId="43DE4C9F" w14:textId="364E643C" w:rsidR="2D39B30A" w:rsidRDefault="2D39B30A" w:rsidP="197FF0CB">
            <w:pPr>
              <w:spacing w:before="60" w:after="60"/>
              <w:jc w:val="both"/>
              <w:rPr>
                <w:rFonts w:ascii="Verdana" w:eastAsia="Verdana" w:hAnsi="Verdana" w:cs="Verdana"/>
              </w:rPr>
            </w:pPr>
            <w:r w:rsidRPr="197FF0CB">
              <w:rPr>
                <w:rFonts w:ascii="Verdana" w:eastAsia="Verdana" w:hAnsi="Verdana" w:cs="Verdana"/>
              </w:rPr>
              <w:t>T</w:t>
            </w:r>
            <w:r w:rsidR="44BB4451" w:rsidRPr="197FF0CB">
              <w:rPr>
                <w:rFonts w:ascii="Verdana" w:eastAsia="Verdana" w:hAnsi="Verdana" w:cs="Verdana"/>
              </w:rPr>
              <w:t xml:space="preserve">R </w:t>
            </w:r>
            <w:r w:rsidRPr="197FF0CB">
              <w:rPr>
                <w:rFonts w:ascii="Verdana" w:eastAsia="Verdana" w:hAnsi="Verdana" w:cs="Verdana"/>
              </w:rPr>
              <w:t>agreed to arrange for future dates to be circulated, and P</w:t>
            </w:r>
            <w:r w:rsidR="0A40B62A" w:rsidRPr="197FF0CB">
              <w:rPr>
                <w:rFonts w:ascii="Verdana" w:eastAsia="Verdana" w:hAnsi="Verdana" w:cs="Verdana"/>
              </w:rPr>
              <w:t xml:space="preserve">D </w:t>
            </w:r>
            <w:r w:rsidRPr="197FF0CB">
              <w:rPr>
                <w:rFonts w:ascii="Verdana" w:eastAsia="Verdana" w:hAnsi="Verdana" w:cs="Verdana"/>
              </w:rPr>
              <w:t>confirmed he would provide these details.</w:t>
            </w:r>
          </w:p>
          <w:p w14:paraId="4F7B0375" w14:textId="02BEA130" w:rsidR="0F0D1318" w:rsidRDefault="0F0D1318" w:rsidP="197FF0CB">
            <w:pPr>
              <w:spacing w:before="60" w:after="60"/>
              <w:jc w:val="both"/>
              <w:rPr>
                <w:rFonts w:ascii="Verdana" w:eastAsia="Verdana" w:hAnsi="Verdana" w:cs="Verdana"/>
                <w:b/>
                <w:bCs/>
              </w:rPr>
            </w:pPr>
            <w:r w:rsidRPr="197FF0CB">
              <w:rPr>
                <w:rFonts w:ascii="Verdana" w:eastAsia="Verdana" w:hAnsi="Verdana" w:cs="Verdana"/>
                <w:b/>
                <w:bCs/>
              </w:rPr>
              <w:t>ACTION: TR</w:t>
            </w:r>
          </w:p>
          <w:p w14:paraId="2FAC3F65" w14:textId="34CD6D20" w:rsidR="197FF0CB" w:rsidRDefault="197FF0CB" w:rsidP="197FF0CB">
            <w:pPr>
              <w:spacing w:before="60" w:after="60"/>
              <w:jc w:val="both"/>
              <w:rPr>
                <w:rFonts w:ascii="Verdana" w:eastAsia="Verdana" w:hAnsi="Verdana" w:cs="Verdana"/>
                <w:color w:val="000000" w:themeColor="text1"/>
              </w:rPr>
            </w:pPr>
          </w:p>
          <w:p w14:paraId="4B8F9870" w14:textId="1E48F22F" w:rsidR="4B38B7E1" w:rsidRDefault="4B38B7E1" w:rsidP="197FF0CB">
            <w:pPr>
              <w:spacing w:before="60" w:after="60"/>
              <w:jc w:val="both"/>
              <w:rPr>
                <w:rFonts w:ascii="Verdana" w:eastAsia="Verdana" w:hAnsi="Verdana" w:cs="Verdana"/>
                <w:color w:val="000000" w:themeColor="text1"/>
              </w:rPr>
            </w:pPr>
            <w:r w:rsidRPr="197FF0CB">
              <w:rPr>
                <w:rFonts w:ascii="Verdana" w:eastAsia="Verdana" w:hAnsi="Verdana" w:cs="Verdana"/>
                <w:color w:val="000000" w:themeColor="text1"/>
              </w:rPr>
              <w:t xml:space="preserve">The Committee: </w:t>
            </w:r>
          </w:p>
          <w:p w14:paraId="28A27CE7" w14:textId="60628883" w:rsidR="5B22E20C" w:rsidRDefault="5B22E20C" w:rsidP="197FF0CB">
            <w:pPr>
              <w:pStyle w:val="ListParagraph"/>
              <w:numPr>
                <w:ilvl w:val="0"/>
                <w:numId w:val="14"/>
              </w:numPr>
              <w:spacing w:before="60" w:after="60"/>
              <w:jc w:val="both"/>
              <w:rPr>
                <w:rFonts w:ascii="Verdana" w:eastAsia="Verdana" w:hAnsi="Verdana" w:cs="Verdana"/>
                <w:b/>
                <w:bCs/>
                <w:lang w:val="en-GB"/>
              </w:rPr>
            </w:pPr>
            <w:r w:rsidRPr="197FF0CB">
              <w:rPr>
                <w:rFonts w:ascii="Verdana" w:eastAsia="Verdana" w:hAnsi="Verdana" w:cs="Verdana"/>
                <w:b/>
                <w:bCs/>
                <w:color w:val="000000" w:themeColor="text1"/>
                <w:lang w:val="en-GB"/>
              </w:rPr>
              <w:t>WERE</w:t>
            </w:r>
            <w:r w:rsidRPr="197FF0CB">
              <w:rPr>
                <w:rFonts w:ascii="Verdana" w:eastAsia="Verdana" w:hAnsi="Verdana" w:cs="Verdana"/>
                <w:color w:val="000000" w:themeColor="text1"/>
                <w:lang w:val="en-GB"/>
              </w:rPr>
              <w:t xml:space="preserve"> </w:t>
            </w:r>
            <w:r w:rsidRPr="197FF0CB">
              <w:rPr>
                <w:rFonts w:ascii="Verdana" w:eastAsia="Verdana" w:hAnsi="Verdana" w:cs="Verdana"/>
                <w:i/>
                <w:iCs/>
                <w:color w:val="000000" w:themeColor="text1"/>
                <w:lang w:val="en-GB"/>
              </w:rPr>
              <w:t>Assure</w:t>
            </w:r>
            <w:r w:rsidRPr="197FF0CB">
              <w:rPr>
                <w:rFonts w:ascii="Verdana" w:eastAsia="Verdana" w:hAnsi="Verdana" w:cs="Verdana"/>
                <w:color w:val="000000" w:themeColor="text1"/>
                <w:lang w:val="en-GB"/>
              </w:rPr>
              <w:t>d</w:t>
            </w:r>
            <w:r w:rsidRPr="197FF0CB">
              <w:rPr>
                <w:rFonts w:ascii="Verdana" w:eastAsia="Verdana" w:hAnsi="Verdana" w:cs="Verdana"/>
                <w:b/>
                <w:bCs/>
                <w:color w:val="000000" w:themeColor="text1"/>
                <w:lang w:val="en-GB"/>
              </w:rPr>
              <w:t xml:space="preserve"> </w:t>
            </w:r>
            <w:r w:rsidRPr="197FF0CB">
              <w:rPr>
                <w:rFonts w:ascii="Verdana" w:eastAsia="Verdana" w:hAnsi="Verdana" w:cs="Verdana"/>
                <w:color w:val="000000" w:themeColor="text1"/>
                <w:lang w:val="en-GB"/>
              </w:rPr>
              <w:t>by the Director of Workforce and OD Report.</w:t>
            </w:r>
          </w:p>
          <w:p w14:paraId="6ED100E4" w14:textId="03237999" w:rsidR="5B22E20C" w:rsidRDefault="5B22E20C" w:rsidP="197FF0CB">
            <w:pPr>
              <w:pStyle w:val="ListParagraph"/>
              <w:numPr>
                <w:ilvl w:val="0"/>
                <w:numId w:val="14"/>
              </w:numPr>
              <w:spacing w:before="60" w:after="60"/>
              <w:jc w:val="both"/>
              <w:rPr>
                <w:rFonts w:ascii="Verdana" w:eastAsia="Verdana" w:hAnsi="Verdana" w:cs="Verdana"/>
                <w:b/>
                <w:bCs/>
                <w:lang w:val="en-GB"/>
              </w:rPr>
            </w:pPr>
            <w:r w:rsidRPr="197FF0CB">
              <w:rPr>
                <w:rFonts w:ascii="Verdana" w:eastAsia="Verdana" w:hAnsi="Verdana" w:cs="Verdana"/>
                <w:b/>
                <w:bCs/>
                <w:color w:val="000000" w:themeColor="text1"/>
                <w:lang w:val="en-GB"/>
              </w:rPr>
              <w:t xml:space="preserve">AGREED </w:t>
            </w:r>
            <w:r w:rsidRPr="197FF0CB">
              <w:rPr>
                <w:rFonts w:ascii="Verdana" w:eastAsia="Verdana" w:hAnsi="Verdana" w:cs="Verdana"/>
                <w:color w:val="000000" w:themeColor="text1"/>
                <w:lang w:val="en-GB"/>
              </w:rPr>
              <w:t>to</w:t>
            </w:r>
            <w:r w:rsidRPr="197FF0CB">
              <w:rPr>
                <w:rFonts w:ascii="Verdana" w:eastAsia="Verdana" w:hAnsi="Verdana" w:cs="Verdana"/>
                <w:b/>
                <w:bCs/>
                <w:color w:val="000000" w:themeColor="text1"/>
                <w:lang w:val="en-GB"/>
              </w:rPr>
              <w:t xml:space="preserve"> </w:t>
            </w:r>
            <w:r w:rsidRPr="197FF0CB">
              <w:rPr>
                <w:rFonts w:ascii="Verdana" w:eastAsia="Verdana" w:hAnsi="Verdana" w:cs="Verdana"/>
                <w:i/>
                <w:iCs/>
                <w:color w:val="000000" w:themeColor="text1"/>
                <w:lang w:val="en-GB"/>
              </w:rPr>
              <w:t xml:space="preserve">Advise </w:t>
            </w:r>
            <w:r w:rsidRPr="197FF0CB">
              <w:rPr>
                <w:rFonts w:ascii="Verdana" w:eastAsia="Verdana" w:hAnsi="Verdana" w:cs="Verdana"/>
                <w:color w:val="000000" w:themeColor="text1"/>
                <w:lang w:val="en-GB"/>
              </w:rPr>
              <w:t>the Board on the importance of continued focus on staff wellbeing, sickness absence reduction and staff engagement activity, together with ongoing monitoring of infection prevention and control compliance.</w:t>
            </w:r>
          </w:p>
        </w:tc>
      </w:tr>
      <w:tr w:rsidR="197FF0CB" w14:paraId="0A7F1A9D" w14:textId="77777777" w:rsidTr="277EC428">
        <w:trPr>
          <w:trHeight w:val="523"/>
        </w:trPr>
        <w:tc>
          <w:tcPr>
            <w:tcW w:w="10632" w:type="dxa"/>
            <w:gridSpan w:val="2"/>
            <w:tcMar>
              <w:top w:w="80" w:type="dxa"/>
              <w:left w:w="80" w:type="dxa"/>
              <w:bottom w:w="80" w:type="dxa"/>
              <w:right w:w="80" w:type="dxa"/>
            </w:tcMar>
          </w:tcPr>
          <w:p w14:paraId="458D36B9" w14:textId="6A9ACA2C" w:rsidR="5AEED11A" w:rsidRPr="00472273" w:rsidRDefault="5AEED11A" w:rsidP="197FF0CB">
            <w:pPr>
              <w:spacing w:line="276" w:lineRule="auto"/>
              <w:jc w:val="both"/>
              <w:rPr>
                <w:rFonts w:ascii="Verdana" w:eastAsia="Verdana" w:hAnsi="Verdana" w:cs="Verdana"/>
                <w:b/>
                <w:bCs/>
                <w:lang w:val="en-US"/>
              </w:rPr>
            </w:pPr>
            <w:r w:rsidRPr="7EABE055">
              <w:rPr>
                <w:rFonts w:ascii="Verdana" w:hAnsi="Verdana" w:cs="Arial"/>
                <w:b/>
                <w:bCs/>
                <w:lang w:val="en-US"/>
              </w:rPr>
              <w:lastRenderedPageBreak/>
              <w:t xml:space="preserve">3.3 </w:t>
            </w:r>
            <w:r w:rsidRPr="7EABE055">
              <w:rPr>
                <w:rFonts w:ascii="Verdana" w:eastAsia="Verdana" w:hAnsi="Verdana" w:cs="Verdana"/>
                <w:b/>
                <w:bCs/>
                <w:color w:val="000000" w:themeColor="text1"/>
              </w:rPr>
              <w:t>Health Board Strategic Workforce Plan 2026/2027</w:t>
            </w:r>
          </w:p>
        </w:tc>
      </w:tr>
      <w:tr w:rsidR="197FF0CB" w14:paraId="69781A95" w14:textId="77777777" w:rsidTr="277EC428">
        <w:trPr>
          <w:trHeight w:val="523"/>
        </w:trPr>
        <w:tc>
          <w:tcPr>
            <w:tcW w:w="1830" w:type="dxa"/>
            <w:tcMar>
              <w:top w:w="80" w:type="dxa"/>
              <w:left w:w="80" w:type="dxa"/>
              <w:bottom w:w="80" w:type="dxa"/>
              <w:right w:w="80" w:type="dxa"/>
            </w:tcMar>
          </w:tcPr>
          <w:p w14:paraId="7BA8D073" w14:textId="39C446D6" w:rsidR="5AEED11A" w:rsidRDefault="5AEED11A" w:rsidP="7EABE055">
            <w:pPr>
              <w:spacing w:before="100" w:beforeAutospacing="1" w:after="100" w:afterAutospacing="1"/>
              <w:rPr>
                <w:rFonts w:ascii="Verdana" w:hAnsi="Verdana" w:cs="Arial"/>
                <w:lang w:val="en-US"/>
              </w:rPr>
            </w:pPr>
            <w:r w:rsidRPr="7EABE055">
              <w:rPr>
                <w:rFonts w:ascii="Verdana" w:hAnsi="Verdana" w:cs="Arial"/>
                <w:lang w:val="en-US"/>
              </w:rPr>
              <w:t>61/26</w:t>
            </w:r>
          </w:p>
        </w:tc>
        <w:tc>
          <w:tcPr>
            <w:tcW w:w="8802" w:type="dxa"/>
            <w:tcMar>
              <w:top w:w="80" w:type="dxa"/>
              <w:left w:w="85" w:type="dxa"/>
              <w:bottom w:w="80" w:type="dxa"/>
              <w:right w:w="80" w:type="dxa"/>
            </w:tcMar>
          </w:tcPr>
          <w:p w14:paraId="4D4C94FB" w14:textId="290AC83A" w:rsidR="5AEED11A" w:rsidRDefault="5AEED11A" w:rsidP="7EABE055">
            <w:pPr>
              <w:spacing w:before="100" w:beforeAutospacing="1" w:after="100" w:afterAutospacing="1"/>
              <w:jc w:val="both"/>
              <w:rPr>
                <w:rFonts w:ascii="Verdana" w:eastAsia="Verdana" w:hAnsi="Verdana" w:cs="Verdana"/>
              </w:rPr>
            </w:pPr>
            <w:r w:rsidRPr="7EABE055">
              <w:rPr>
                <w:rFonts w:ascii="Verdana" w:hAnsi="Verdana"/>
              </w:rPr>
              <w:t xml:space="preserve">TR presented the </w:t>
            </w:r>
            <w:r w:rsidRPr="7EABE055">
              <w:rPr>
                <w:rFonts w:ascii="Verdana" w:eastAsia="Verdana" w:hAnsi="Verdana" w:cs="Verdana"/>
                <w:color w:val="000000" w:themeColor="text1"/>
              </w:rPr>
              <w:t xml:space="preserve">Health Board Strategic Workforce Plan 2026/2027, highlighting the following: </w:t>
            </w:r>
          </w:p>
          <w:p w14:paraId="3CDA32DC" w14:textId="039C917E" w:rsidR="15D4CF78" w:rsidRDefault="1949DD0D"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Development of a three-</w:t>
            </w:r>
            <w:r w:rsidR="508C1525" w:rsidRPr="7EABE055">
              <w:rPr>
                <w:rFonts w:ascii="Verdana" w:eastAsia="Verdana" w:hAnsi="Verdana" w:cs="Verdana"/>
              </w:rPr>
              <w:t>five-year</w:t>
            </w:r>
            <w:r w:rsidRPr="7EABE055">
              <w:rPr>
                <w:rFonts w:ascii="Verdana" w:eastAsia="Verdana" w:hAnsi="Verdana" w:cs="Verdana"/>
              </w:rPr>
              <w:t xml:space="preserve"> Strategic Workforce Plan to ensure the Health Board takes a longer-term approach to workforce planning, including consideration of the future size and shape of the workforce;</w:t>
            </w:r>
          </w:p>
          <w:p w14:paraId="3806A893" w14:textId="341CC8ED" w:rsidR="15D4CF78" w:rsidRDefault="15D4CF78"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Workforce planning updates had been presented to the Committee throughout the year to provide assurance on progress against the emerging Workforce Plan;</w:t>
            </w:r>
          </w:p>
          <w:p w14:paraId="65EA2EF7" w14:textId="49E945F9" w:rsidR="15D4CF78" w:rsidRDefault="15D4CF78"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 xml:space="preserve">There was ongoing work to strengthen monitoring arrangements against Workforce Plan objectives, including progress towards the </w:t>
            </w:r>
            <w:r w:rsidRPr="7EABE055">
              <w:rPr>
                <w:rFonts w:ascii="Verdana" w:eastAsia="Verdana" w:hAnsi="Verdana" w:cs="Verdana"/>
              </w:rPr>
              <w:lastRenderedPageBreak/>
              <w:t>agreed reduction of 900 whole-time equivalent (WTE) posts during the year;</w:t>
            </w:r>
          </w:p>
          <w:p w14:paraId="6C798B7C" w14:textId="1D7EEBF6" w:rsidR="15D4CF78" w:rsidRDefault="15D4CF78"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Recognition that further work was required to triangulate workforce reductions with financial savings targets and the profiling of Savings Improvement Programme (SIP) schemes</w:t>
            </w:r>
            <w:r w:rsidR="101D268A" w:rsidRPr="7EABE055">
              <w:rPr>
                <w:rFonts w:ascii="Verdana" w:eastAsia="Verdana" w:hAnsi="Verdana" w:cs="Verdana"/>
              </w:rPr>
              <w:t>;</w:t>
            </w:r>
          </w:p>
          <w:p w14:paraId="2E9652F4" w14:textId="7BE6B405" w:rsidR="15D4CF78" w:rsidRDefault="15D4CF78"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Confirmation that workforce and financial planning profiles are being refined and will be finalised as part of the submission of the final plan to Welsh Government</w:t>
            </w:r>
            <w:r w:rsidR="2FCE785D" w:rsidRPr="7EABE055">
              <w:rPr>
                <w:rFonts w:ascii="Verdana" w:eastAsia="Verdana" w:hAnsi="Verdana" w:cs="Verdana"/>
              </w:rPr>
              <w:t>;</w:t>
            </w:r>
          </w:p>
          <w:p w14:paraId="4FEBEBCC" w14:textId="62207333" w:rsidR="15D4CF78" w:rsidRDefault="15D4CF78"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 xml:space="preserve">Committee received an update on progress against the Workforce Plan at Month </w:t>
            </w:r>
            <w:r w:rsidR="14D8895F" w:rsidRPr="7EABE055">
              <w:rPr>
                <w:rFonts w:ascii="Verdana" w:eastAsia="Verdana" w:hAnsi="Verdana" w:cs="Verdana"/>
              </w:rPr>
              <w:t>two</w:t>
            </w:r>
            <w:r w:rsidRPr="7EABE055">
              <w:rPr>
                <w:rFonts w:ascii="Verdana" w:eastAsia="Verdana" w:hAnsi="Verdana" w:cs="Verdana"/>
              </w:rPr>
              <w:t>.</w:t>
            </w:r>
          </w:p>
          <w:p w14:paraId="7206D201" w14:textId="3000AFB8" w:rsidR="692782DB" w:rsidRDefault="692782DB" w:rsidP="7EABE055">
            <w:pPr>
              <w:spacing w:before="100" w:beforeAutospacing="1" w:after="100" w:afterAutospacing="1"/>
              <w:jc w:val="both"/>
              <w:rPr>
                <w:rFonts w:ascii="Verdana" w:eastAsia="Verdana" w:hAnsi="Verdana" w:cs="Verdana"/>
              </w:rPr>
            </w:pPr>
            <w:r w:rsidRPr="7EABE055">
              <w:rPr>
                <w:rFonts w:ascii="Verdana" w:eastAsia="Verdana" w:hAnsi="Verdana" w:cs="Verdana"/>
              </w:rPr>
              <w:t>SH provided an update on progress against the Workforce Plan at Month 2. She advised that, as the data had not been available in time for publication of the papers, the latest position showed a reduction of approximately 144 WTE posts, comprising just over 90 substantive staff and 56 variable staff. The largest reductions had been achieved across Administrative and Clerical, Nursing and Midwifery, Additional Clinical Services, Allied Health Professionals, and Estates and Ancillary staff groups. Simone noted that a more detailed breakdown was available and confirmed that overall progress represented approximately 16% of the planned reduction target, placing the Health Board on track against its Workforce Plan trajectory.</w:t>
            </w:r>
          </w:p>
          <w:p w14:paraId="4611C0A4" w14:textId="28D1E119" w:rsidR="692782DB" w:rsidRDefault="529F59C5" w:rsidP="7EABE055">
            <w:pPr>
              <w:spacing w:before="100" w:beforeAutospacing="1" w:after="100" w:afterAutospacing="1"/>
              <w:jc w:val="both"/>
              <w:rPr>
                <w:rFonts w:ascii="Verdana" w:eastAsia="Verdana" w:hAnsi="Verdana" w:cs="Verdana"/>
              </w:rPr>
            </w:pPr>
            <w:r w:rsidRPr="7EABE055">
              <w:rPr>
                <w:rFonts w:ascii="Verdana" w:eastAsia="Verdana" w:hAnsi="Verdana" w:cs="Verdana"/>
              </w:rPr>
              <w:t>AC welcomed</w:t>
            </w:r>
            <w:r w:rsidR="3244A81B" w:rsidRPr="7EABE055">
              <w:rPr>
                <w:rFonts w:ascii="Verdana" w:eastAsia="Verdana" w:hAnsi="Verdana" w:cs="Verdana"/>
              </w:rPr>
              <w:t xml:space="preserve"> the increased availability and accessibility of workforce data, noting that it provided greater insight than had previously been available. She suggested that future reports include percentage reductions alongside WTE figures to provide additional context, particularly in smaller staff groups where relatively small reductions could represent a significant proportion of the workforce. A</w:t>
            </w:r>
            <w:r w:rsidR="00E739D8">
              <w:rPr>
                <w:rFonts w:ascii="Verdana" w:eastAsia="Verdana" w:hAnsi="Verdana" w:cs="Verdana"/>
              </w:rPr>
              <w:t>C</w:t>
            </w:r>
            <w:r w:rsidR="3244A81B" w:rsidRPr="7EABE055">
              <w:rPr>
                <w:rFonts w:ascii="Verdana" w:eastAsia="Verdana" w:hAnsi="Verdana" w:cs="Verdana"/>
              </w:rPr>
              <w:t xml:space="preserve"> felt this would enhance understanding of progress and provide greater narrative around the impact of workforce changes.</w:t>
            </w:r>
          </w:p>
          <w:p w14:paraId="0A63CD80" w14:textId="7AD22F95" w:rsidR="692782DB" w:rsidRDefault="692782DB" w:rsidP="7EABE055">
            <w:pPr>
              <w:spacing w:before="100" w:beforeAutospacing="1" w:after="100" w:afterAutospacing="1"/>
              <w:jc w:val="both"/>
              <w:rPr>
                <w:rFonts w:ascii="Verdana" w:eastAsia="Verdana" w:hAnsi="Verdana" w:cs="Verdana"/>
              </w:rPr>
            </w:pPr>
            <w:r w:rsidRPr="7EABE055">
              <w:rPr>
                <w:rFonts w:ascii="Verdana" w:eastAsia="Verdana" w:hAnsi="Verdana" w:cs="Verdana"/>
              </w:rPr>
              <w:t>TR and RO supported the suggestion and agreed that future reporting should incorporate percentage reductions against total workforce establishments to provide additional context.</w:t>
            </w:r>
          </w:p>
          <w:p w14:paraId="0657EA5C" w14:textId="602E9B69" w:rsidR="692782DB" w:rsidRDefault="692782DB" w:rsidP="7EABE055">
            <w:pPr>
              <w:spacing w:before="100" w:beforeAutospacing="1" w:after="100" w:afterAutospacing="1"/>
              <w:jc w:val="both"/>
              <w:rPr>
                <w:rFonts w:ascii="Verdana" w:eastAsia="Verdana" w:hAnsi="Verdana" w:cs="Verdana"/>
                <w:color w:val="000000" w:themeColor="text1"/>
              </w:rPr>
            </w:pPr>
            <w:r w:rsidRPr="7EABE055">
              <w:rPr>
                <w:rFonts w:ascii="Verdana" w:eastAsia="Verdana" w:hAnsi="Verdana" w:cs="Verdana"/>
                <w:color w:val="000000" w:themeColor="text1"/>
              </w:rPr>
              <w:t>The Committee:</w:t>
            </w:r>
          </w:p>
          <w:p w14:paraId="5CD49E6F" w14:textId="5609A926" w:rsidR="692782DB" w:rsidRDefault="692782DB" w:rsidP="7EABE055">
            <w:pPr>
              <w:pStyle w:val="ListParagraph"/>
              <w:numPr>
                <w:ilvl w:val="0"/>
                <w:numId w:val="13"/>
              </w:numPr>
              <w:spacing w:before="100" w:beforeAutospacing="1" w:after="100" w:afterAutospacing="1"/>
              <w:jc w:val="both"/>
              <w:rPr>
                <w:rFonts w:ascii="Verdana" w:eastAsia="Verdana" w:hAnsi="Verdana" w:cs="Verdana"/>
              </w:rPr>
            </w:pPr>
            <w:r w:rsidRPr="7EABE055">
              <w:rPr>
                <w:rFonts w:ascii="Verdana" w:eastAsia="Verdana" w:hAnsi="Verdana" w:cs="Verdana"/>
                <w:b/>
                <w:bCs/>
                <w:color w:val="000000" w:themeColor="text1"/>
                <w:lang w:val="en-GB"/>
              </w:rPr>
              <w:t>WERE</w:t>
            </w:r>
            <w:r w:rsidRPr="7EABE055">
              <w:rPr>
                <w:rFonts w:ascii="Verdana" w:eastAsia="Verdana" w:hAnsi="Verdana" w:cs="Verdana"/>
                <w:color w:val="000000" w:themeColor="text1"/>
                <w:lang w:val="en-GB"/>
              </w:rPr>
              <w:t xml:space="preserve"> assured by the Health Board Strategic Workforce Plan 2026/2027.</w:t>
            </w:r>
          </w:p>
          <w:p w14:paraId="1C398A2F" w14:textId="3C01DA8E" w:rsidR="23E7021D" w:rsidRDefault="23E7021D" w:rsidP="7EABE055">
            <w:pPr>
              <w:pStyle w:val="ListParagraph"/>
              <w:numPr>
                <w:ilvl w:val="0"/>
                <w:numId w:val="13"/>
              </w:numPr>
              <w:spacing w:before="100" w:beforeAutospacing="1" w:after="100" w:afterAutospacing="1"/>
              <w:jc w:val="both"/>
              <w:rPr>
                <w:rFonts w:ascii="Verdana" w:eastAsia="Verdana" w:hAnsi="Verdana" w:cs="Verdana"/>
                <w:lang w:val="en-GB"/>
              </w:rPr>
            </w:pPr>
            <w:r w:rsidRPr="7EABE055">
              <w:rPr>
                <w:rFonts w:ascii="Verdana" w:eastAsia="Verdana" w:hAnsi="Verdana" w:cs="Verdana"/>
                <w:b/>
                <w:bCs/>
                <w:color w:val="000000" w:themeColor="text1"/>
                <w:lang w:val="en-GB"/>
              </w:rPr>
              <w:t>AGREED</w:t>
            </w:r>
            <w:r w:rsidRPr="7EABE055">
              <w:rPr>
                <w:rFonts w:ascii="Verdana" w:eastAsia="Verdana" w:hAnsi="Verdana" w:cs="Verdana"/>
                <w:color w:val="000000" w:themeColor="text1"/>
                <w:lang w:val="en-GB"/>
              </w:rPr>
              <w:t xml:space="preserve"> to </w:t>
            </w:r>
            <w:r w:rsidRPr="7EABE055">
              <w:rPr>
                <w:rFonts w:ascii="Verdana" w:eastAsia="Verdana" w:hAnsi="Verdana" w:cs="Verdana"/>
                <w:i/>
                <w:iCs/>
                <w:color w:val="000000" w:themeColor="text1"/>
                <w:lang w:val="en-GB"/>
              </w:rPr>
              <w:t>Advise</w:t>
            </w:r>
            <w:r w:rsidRPr="7EABE055">
              <w:rPr>
                <w:rFonts w:ascii="Verdana" w:eastAsia="Verdana" w:hAnsi="Verdana" w:cs="Verdana"/>
                <w:color w:val="000000" w:themeColor="text1"/>
                <w:lang w:val="en-GB"/>
              </w:rPr>
              <w:t xml:space="preserve"> the Board that further work </w:t>
            </w:r>
            <w:r w:rsidR="25CF1AD1" w:rsidRPr="7EABE055">
              <w:rPr>
                <w:rFonts w:ascii="Verdana" w:eastAsia="Verdana" w:hAnsi="Verdana" w:cs="Verdana"/>
                <w:color w:val="000000" w:themeColor="text1"/>
                <w:lang w:val="en-GB"/>
              </w:rPr>
              <w:t>wa</w:t>
            </w:r>
            <w:r w:rsidRPr="7EABE055">
              <w:rPr>
                <w:rFonts w:ascii="Verdana" w:eastAsia="Verdana" w:hAnsi="Verdana" w:cs="Verdana"/>
                <w:color w:val="000000" w:themeColor="text1"/>
                <w:lang w:val="en-GB"/>
              </w:rPr>
              <w:t xml:space="preserve">s required to align workforce reductions, financial savings and service delivery </w:t>
            </w:r>
            <w:r w:rsidRPr="7EABE055">
              <w:rPr>
                <w:rFonts w:ascii="Verdana" w:eastAsia="Verdana" w:hAnsi="Verdana" w:cs="Verdana"/>
                <w:color w:val="000000" w:themeColor="text1"/>
                <w:lang w:val="en-GB"/>
              </w:rPr>
              <w:lastRenderedPageBreak/>
              <w:t>plans to ensure safe and sustainable implementation of the Workforce Plan.</w:t>
            </w:r>
          </w:p>
          <w:p w14:paraId="6AFCF92C" w14:textId="214CFD1B" w:rsidR="23E7021D" w:rsidRDefault="23E7021D" w:rsidP="7EABE055">
            <w:pPr>
              <w:pStyle w:val="ListParagraph"/>
              <w:numPr>
                <w:ilvl w:val="0"/>
                <w:numId w:val="13"/>
              </w:numPr>
              <w:spacing w:before="100" w:beforeAutospacing="1" w:after="100" w:afterAutospacing="1"/>
              <w:jc w:val="both"/>
              <w:rPr>
                <w:rFonts w:ascii="Verdana" w:eastAsia="Verdana" w:hAnsi="Verdana" w:cs="Verdana"/>
                <w:lang w:val="en-GB"/>
              </w:rPr>
            </w:pPr>
            <w:r w:rsidRPr="7EABE055">
              <w:rPr>
                <w:rFonts w:ascii="Verdana" w:eastAsia="Verdana" w:hAnsi="Verdana" w:cs="Verdana"/>
                <w:b/>
                <w:bCs/>
                <w:color w:val="000000" w:themeColor="text1"/>
                <w:lang w:val="en-GB"/>
              </w:rPr>
              <w:t>AGREED</w:t>
            </w:r>
            <w:r w:rsidRPr="7EABE055">
              <w:rPr>
                <w:rFonts w:ascii="Verdana" w:eastAsia="Verdana" w:hAnsi="Verdana" w:cs="Verdana"/>
                <w:color w:val="000000" w:themeColor="text1"/>
                <w:lang w:val="en-GB"/>
              </w:rPr>
              <w:t xml:space="preserve"> to </w:t>
            </w:r>
            <w:r w:rsidRPr="7EABE055">
              <w:rPr>
                <w:rFonts w:ascii="Verdana" w:eastAsia="Verdana" w:hAnsi="Verdana" w:cs="Verdana"/>
                <w:i/>
                <w:iCs/>
                <w:color w:val="000000" w:themeColor="text1"/>
                <w:lang w:val="en-GB"/>
              </w:rPr>
              <w:t>Alert</w:t>
            </w:r>
            <w:r w:rsidRPr="7EABE055">
              <w:rPr>
                <w:rFonts w:ascii="Verdana" w:eastAsia="Verdana" w:hAnsi="Verdana" w:cs="Verdana"/>
                <w:color w:val="000000" w:themeColor="text1"/>
                <w:lang w:val="en-GB"/>
              </w:rPr>
              <w:t xml:space="preserve"> the Board of the significant challenge of delivering the required workforce and savings targets, noting that workforce reductions have not yet translated into corresponding reductions in pay expenditure.</w:t>
            </w:r>
          </w:p>
        </w:tc>
      </w:tr>
      <w:tr w:rsidR="197FF0CB" w14:paraId="08268000" w14:textId="77777777" w:rsidTr="277EC428">
        <w:trPr>
          <w:trHeight w:val="523"/>
        </w:trPr>
        <w:tc>
          <w:tcPr>
            <w:tcW w:w="10632" w:type="dxa"/>
            <w:gridSpan w:val="2"/>
            <w:tcMar>
              <w:top w:w="80" w:type="dxa"/>
              <w:left w:w="80" w:type="dxa"/>
              <w:bottom w:w="80" w:type="dxa"/>
              <w:right w:w="80" w:type="dxa"/>
            </w:tcMar>
          </w:tcPr>
          <w:p w14:paraId="550C3A50" w14:textId="6127D523" w:rsidR="1CB51E55" w:rsidRDefault="1CB51E55" w:rsidP="7EABE055">
            <w:pPr>
              <w:tabs>
                <w:tab w:val="left" w:pos="2880"/>
              </w:tabs>
              <w:spacing w:before="100" w:beforeAutospacing="1" w:after="100" w:afterAutospacing="1"/>
              <w:rPr>
                <w:rFonts w:ascii="Verdana" w:eastAsia="Verdana" w:hAnsi="Verdana" w:cs="Verdana"/>
                <w:b/>
                <w:bCs/>
                <w:lang w:val="en-US"/>
              </w:rPr>
            </w:pPr>
            <w:r w:rsidRPr="7EABE055">
              <w:rPr>
                <w:rFonts w:ascii="Verdana" w:hAnsi="Verdana" w:cs="Arial"/>
                <w:b/>
                <w:bCs/>
                <w:lang w:val="en-US"/>
              </w:rPr>
              <w:lastRenderedPageBreak/>
              <w:t xml:space="preserve">3.4 </w:t>
            </w:r>
            <w:r w:rsidRPr="7EABE055">
              <w:rPr>
                <w:rFonts w:ascii="Verdana" w:eastAsia="Verdana" w:hAnsi="Verdana" w:cs="Verdana"/>
                <w:b/>
                <w:bCs/>
                <w:color w:val="000000" w:themeColor="text1"/>
              </w:rPr>
              <w:t>Variable Pay Plan 2026/2027</w:t>
            </w:r>
          </w:p>
        </w:tc>
      </w:tr>
      <w:tr w:rsidR="197FF0CB" w14:paraId="1B22B538" w14:textId="77777777" w:rsidTr="277EC428">
        <w:trPr>
          <w:trHeight w:val="523"/>
        </w:trPr>
        <w:tc>
          <w:tcPr>
            <w:tcW w:w="1830" w:type="dxa"/>
            <w:tcMar>
              <w:top w:w="80" w:type="dxa"/>
              <w:left w:w="80" w:type="dxa"/>
              <w:bottom w:w="80" w:type="dxa"/>
              <w:right w:w="80" w:type="dxa"/>
            </w:tcMar>
          </w:tcPr>
          <w:p w14:paraId="52749895" w14:textId="0BCF86B5" w:rsidR="1CB51E55" w:rsidRDefault="1CB51E55" w:rsidP="7EABE055">
            <w:pPr>
              <w:spacing w:before="100" w:beforeAutospacing="1" w:after="100" w:afterAutospacing="1"/>
              <w:rPr>
                <w:rFonts w:ascii="Verdana" w:hAnsi="Verdana" w:cs="Arial"/>
                <w:lang w:val="en-US"/>
              </w:rPr>
            </w:pPr>
            <w:r w:rsidRPr="7EABE055">
              <w:rPr>
                <w:rFonts w:ascii="Verdana" w:hAnsi="Verdana" w:cs="Arial"/>
                <w:lang w:val="en-US"/>
              </w:rPr>
              <w:t>62/26</w:t>
            </w:r>
          </w:p>
        </w:tc>
        <w:tc>
          <w:tcPr>
            <w:tcW w:w="8802" w:type="dxa"/>
            <w:tcMar>
              <w:top w:w="80" w:type="dxa"/>
              <w:left w:w="85" w:type="dxa"/>
              <w:bottom w:w="80" w:type="dxa"/>
              <w:right w:w="80" w:type="dxa"/>
            </w:tcMar>
          </w:tcPr>
          <w:p w14:paraId="4ECEB529" w14:textId="6D0A6F7D" w:rsidR="1CB51E55" w:rsidRDefault="1CB51E55" w:rsidP="7EABE055">
            <w:pPr>
              <w:spacing w:before="100" w:beforeAutospacing="1" w:after="100" w:afterAutospacing="1"/>
              <w:jc w:val="both"/>
              <w:rPr>
                <w:rFonts w:ascii="Verdana" w:eastAsia="Verdana" w:hAnsi="Verdana" w:cs="Verdana"/>
                <w:b/>
                <w:bCs/>
                <w:lang w:val="en-US"/>
              </w:rPr>
            </w:pPr>
            <w:r w:rsidRPr="7EABE055">
              <w:rPr>
                <w:rFonts w:ascii="Verdana" w:hAnsi="Verdana"/>
              </w:rPr>
              <w:t>TR presented the</w:t>
            </w:r>
            <w:r w:rsidRPr="7EABE055">
              <w:rPr>
                <w:rFonts w:ascii="Verdana" w:hAnsi="Verdana"/>
                <w:b/>
                <w:bCs/>
              </w:rPr>
              <w:t xml:space="preserve"> </w:t>
            </w:r>
            <w:r w:rsidRPr="7EABE055">
              <w:rPr>
                <w:rFonts w:ascii="Verdana" w:eastAsia="Verdana" w:hAnsi="Verdana" w:cs="Verdana"/>
                <w:color w:val="000000" w:themeColor="text1"/>
              </w:rPr>
              <w:t xml:space="preserve">Variable Pay Plan 2026/2027, highlighting the following: </w:t>
            </w:r>
          </w:p>
          <w:p w14:paraId="74C06A4F" w14:textId="7CB4DAA3" w:rsidR="538DCE51" w:rsidRDefault="538DCE51"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 xml:space="preserve">Workforce planning, workforce reduction targets and variable pay management form key components of the Health Board’s overall workforce strategy; </w:t>
            </w:r>
          </w:p>
          <w:p w14:paraId="6D8090D3" w14:textId="099A7F39" w:rsidR="538DCE51" w:rsidRDefault="538DCE51"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A Workforce Steering Group had been established with representation from all five Workforce Boards to oversee workforce performance and delivery;</w:t>
            </w:r>
          </w:p>
          <w:p w14:paraId="3FE64480" w14:textId="61E71EA0" w:rsidR="538DCE51" w:rsidRDefault="538DCE51"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Workforce data was routinely reviewed, including sickness absence, staff turnover and variable pay expenditure;</w:t>
            </w:r>
          </w:p>
          <w:p w14:paraId="4CE17E5D" w14:textId="6E520310" w:rsidR="538DCE51" w:rsidRDefault="538DCE51"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Services with high levels of variable pay utilisation were invited to attend Workforce Steering Group meetings to provide assurance and identify actions to reduce reliance on temporary staffing;</w:t>
            </w:r>
          </w:p>
          <w:p w14:paraId="22CCAD0B" w14:textId="0474596D" w:rsidR="538DCE51" w:rsidRDefault="538DCE51"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Recent discussions had focused on pathology services, where recruitment challenges in hard-to-fill posts were contributing to variable pay pressures;</w:t>
            </w:r>
          </w:p>
          <w:p w14:paraId="3DC74B40" w14:textId="71705243" w:rsidR="538DCE51" w:rsidRDefault="538DCE51"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Ongoing support was being provided to services to address recruitment difficulties and reduce variable pay expenditure where possible;</w:t>
            </w:r>
          </w:p>
          <w:p w14:paraId="61ACB38D" w14:textId="5D03FD4C" w:rsidR="538DCE51" w:rsidRDefault="538DCE51" w:rsidP="7EABE055">
            <w:pPr>
              <w:numPr>
                <w:ilvl w:val="0"/>
                <w:numId w:val="20"/>
              </w:numPr>
              <w:spacing w:before="100" w:beforeAutospacing="1" w:after="100" w:afterAutospacing="1"/>
              <w:jc w:val="both"/>
              <w:rPr>
                <w:rFonts w:ascii="Verdana" w:eastAsia="Verdana" w:hAnsi="Verdana" w:cs="Verdana"/>
              </w:rPr>
            </w:pPr>
            <w:r w:rsidRPr="7EABE055">
              <w:rPr>
                <w:rFonts w:ascii="Verdana" w:eastAsia="Verdana" w:hAnsi="Verdana" w:cs="Verdana"/>
              </w:rPr>
              <w:t>The Committee received an update on variable pay oversight arrangements and the work being undertaken through the Workforce Steering Group.</w:t>
            </w:r>
          </w:p>
          <w:p w14:paraId="01E591AD" w14:textId="4B257002" w:rsidR="7CEC7C30" w:rsidRDefault="7CEC7C30" w:rsidP="7EABE055">
            <w:pPr>
              <w:spacing w:before="100" w:beforeAutospacing="1" w:after="100" w:afterAutospacing="1"/>
              <w:jc w:val="both"/>
              <w:rPr>
                <w:rFonts w:ascii="Verdana" w:eastAsia="Verdana" w:hAnsi="Verdana" w:cs="Verdana"/>
              </w:rPr>
            </w:pPr>
            <w:r w:rsidRPr="7EABE055">
              <w:rPr>
                <w:rFonts w:ascii="Verdana" w:eastAsia="Verdana" w:hAnsi="Verdana" w:cs="Verdana"/>
              </w:rPr>
              <w:t>EO presented a revised report following a previous Committee request for greater emphasis on workforce figures rather than solely financial performance. She advised that, over the previous 12 months, progress had been made in reducing the Health Board’s workforce establishment, which aligned with the wider workforce planning ambitions and reduction targets. The enhanced reporting provided greater visibility of workforce trends and supported more informed oversight of workforce reductions and variable pay usage.</w:t>
            </w:r>
          </w:p>
          <w:p w14:paraId="60116944" w14:textId="392971C3" w:rsidR="7CEC7C30" w:rsidRDefault="7CEC7C30" w:rsidP="7EABE055">
            <w:pPr>
              <w:spacing w:before="100" w:beforeAutospacing="1" w:after="100" w:afterAutospacing="1"/>
              <w:jc w:val="both"/>
              <w:rPr>
                <w:rFonts w:ascii="Verdana" w:eastAsia="Verdana" w:hAnsi="Verdana" w:cs="Verdana"/>
              </w:rPr>
            </w:pPr>
            <w:r w:rsidRPr="7EABE055">
              <w:rPr>
                <w:rFonts w:ascii="Verdana" w:eastAsia="Verdana" w:hAnsi="Verdana" w:cs="Verdana"/>
              </w:rPr>
              <w:lastRenderedPageBreak/>
              <w:t>TR highlighted that a level of variable pay would always be required to support planned and unplanned absences, with variable pay historically accounting for between 6.5% and 7% of the overall pay bill. She advised that a key focus for the current year was reducing reliance on variable pay, with a significant proportion of the £65 million savings target relating to workforce expenditure. Revised workforce savings assumptions now included a greater reduction in substantive workforce numbers and a reduced target for variable pay savings. TR acknowledged the scale of the challenge but explained that the improved workforce data now enabled the organisation to focus efforts on the areas with the greatest opportunity for improvement. TR further advised that nursing and midwifery remained the highest area of expenditure, particularly in relation to bank staffing, whilst medical staffing costs were showing a downward trajectory. She emphasised that initiatives being led to improve nursing workforce availability would be critical to reducing variable pay expenditure. The enhanced reporting also provided greater clarity on workforce groups where reduction targets had largely been achieved and those requiring further attention.</w:t>
            </w:r>
          </w:p>
          <w:p w14:paraId="7CBDC379" w14:textId="32FD37F0" w:rsidR="7CEC7C30" w:rsidRDefault="7CEC7C30" w:rsidP="7EABE055">
            <w:pPr>
              <w:spacing w:before="100" w:beforeAutospacing="1" w:after="100" w:afterAutospacing="1"/>
              <w:jc w:val="both"/>
              <w:rPr>
                <w:rFonts w:ascii="Verdana" w:eastAsia="Verdana" w:hAnsi="Verdana" w:cs="Verdana"/>
              </w:rPr>
            </w:pPr>
            <w:r w:rsidRPr="7EABE055">
              <w:rPr>
                <w:rFonts w:ascii="Verdana" w:eastAsia="Verdana" w:hAnsi="Verdana" w:cs="Verdana"/>
              </w:rPr>
              <w:t>RO noted that the report demonstrated the significant challenge facing the organisation in delivering the required workforce and variable pay reductions. She suggested that the Board should be alerted to the scale of this challenge and the risk that delivery of all planned reductions within the current year may prove difficult.</w:t>
            </w:r>
          </w:p>
          <w:p w14:paraId="6EB697F8" w14:textId="7756C78B" w:rsidR="7CEC7C30" w:rsidRDefault="7CEC7C30" w:rsidP="7EABE055">
            <w:pPr>
              <w:spacing w:before="100" w:beforeAutospacing="1" w:after="100" w:afterAutospacing="1"/>
              <w:jc w:val="both"/>
              <w:rPr>
                <w:rFonts w:ascii="Verdana" w:eastAsia="Verdana" w:hAnsi="Verdana" w:cs="Verdana"/>
              </w:rPr>
            </w:pPr>
            <w:r w:rsidRPr="7EABE055">
              <w:rPr>
                <w:rFonts w:ascii="Verdana" w:eastAsia="Verdana" w:hAnsi="Verdana" w:cs="Verdana"/>
              </w:rPr>
              <w:t xml:space="preserve">DML sought clarification as to whether the nursing and midwifery reduction targets incorporated the workforce establishment changes discussed earlier in the meeting. </w:t>
            </w:r>
          </w:p>
          <w:p w14:paraId="2AC3EC4E" w14:textId="6099B51F" w:rsidR="197FF0CB" w:rsidRDefault="76F600E2" w:rsidP="277EC428">
            <w:pPr>
              <w:spacing w:before="100" w:beforeAutospacing="1" w:after="100" w:afterAutospacing="1"/>
              <w:jc w:val="both"/>
              <w:rPr>
                <w:rFonts w:ascii="Verdana" w:eastAsia="Verdana" w:hAnsi="Verdana" w:cs="Verdana"/>
              </w:rPr>
            </w:pPr>
            <w:r w:rsidRPr="277EC428">
              <w:rPr>
                <w:rFonts w:ascii="Verdana" w:eastAsia="Verdana" w:hAnsi="Verdana" w:cs="Verdana"/>
              </w:rPr>
              <w:t>TR confirmed that these proposals formed part of the planned workforce schemes and had been reflected within the workforce planning assumptions.</w:t>
            </w:r>
          </w:p>
          <w:p w14:paraId="5EA9F78D" w14:textId="7BAC39EE" w:rsidR="3DE3BE1F" w:rsidRDefault="7CEC7C30" w:rsidP="7EABE055">
            <w:pPr>
              <w:spacing w:before="100" w:beforeAutospacing="1" w:after="100" w:afterAutospacing="1"/>
              <w:jc w:val="both"/>
            </w:pPr>
            <w:r w:rsidRPr="7EABE055">
              <w:rPr>
                <w:rFonts w:ascii="Verdana" w:eastAsia="Verdana" w:hAnsi="Verdana" w:cs="Verdana"/>
                <w:color w:val="000000" w:themeColor="text1"/>
              </w:rPr>
              <w:t xml:space="preserve">The Committee: </w:t>
            </w:r>
          </w:p>
          <w:p w14:paraId="0DA6F647" w14:textId="08524328" w:rsidR="3DE3BE1F" w:rsidRDefault="3DE3BE1F" w:rsidP="7EABE055">
            <w:pPr>
              <w:pStyle w:val="ListParagraph"/>
              <w:numPr>
                <w:ilvl w:val="0"/>
                <w:numId w:val="1"/>
              </w:numPr>
              <w:spacing w:before="100" w:beforeAutospacing="1" w:after="100" w:afterAutospacing="1"/>
              <w:jc w:val="both"/>
              <w:rPr>
                <w:rFonts w:ascii="Verdana" w:eastAsia="Verdana" w:hAnsi="Verdana" w:cs="Verdana"/>
                <w:lang w:val="en-GB"/>
              </w:rPr>
            </w:pPr>
            <w:r w:rsidRPr="7EABE055">
              <w:rPr>
                <w:rFonts w:ascii="Verdana" w:eastAsia="Verdana" w:hAnsi="Verdana" w:cs="Verdana"/>
                <w:b/>
                <w:bCs/>
                <w:color w:val="000000" w:themeColor="text1"/>
                <w:lang w:val="en-GB"/>
              </w:rPr>
              <w:t xml:space="preserve">AGREED </w:t>
            </w:r>
            <w:r w:rsidRPr="7EABE055">
              <w:rPr>
                <w:rFonts w:ascii="Verdana" w:eastAsia="Verdana" w:hAnsi="Verdana" w:cs="Verdana"/>
                <w:color w:val="000000" w:themeColor="text1"/>
                <w:lang w:val="en-GB"/>
              </w:rPr>
              <w:t xml:space="preserve">to </w:t>
            </w:r>
            <w:r w:rsidRPr="7EABE055">
              <w:rPr>
                <w:rFonts w:ascii="Verdana" w:eastAsia="Verdana" w:hAnsi="Verdana" w:cs="Verdana"/>
                <w:i/>
                <w:iCs/>
                <w:color w:val="000000" w:themeColor="text1"/>
                <w:lang w:val="en-GB"/>
              </w:rPr>
              <w:t>Alert</w:t>
            </w:r>
            <w:r w:rsidRPr="7EABE055">
              <w:rPr>
                <w:rFonts w:ascii="Verdana" w:eastAsia="Verdana" w:hAnsi="Verdana" w:cs="Verdana"/>
                <w:color w:val="000000" w:themeColor="text1"/>
                <w:lang w:val="en-GB"/>
              </w:rPr>
              <w:t xml:space="preserve"> the Board by highlighting the significant challenge of achieving the variable pay savings target and noted that variable pay expenditure had increased in Month 2, requiring continued Board oversight.</w:t>
            </w:r>
          </w:p>
        </w:tc>
      </w:tr>
      <w:tr w:rsidR="197FF0CB" w14:paraId="4526661B" w14:textId="77777777" w:rsidTr="277EC428">
        <w:trPr>
          <w:trHeight w:val="523"/>
        </w:trPr>
        <w:tc>
          <w:tcPr>
            <w:tcW w:w="10632" w:type="dxa"/>
            <w:gridSpan w:val="2"/>
            <w:tcMar>
              <w:top w:w="80" w:type="dxa"/>
              <w:left w:w="80" w:type="dxa"/>
              <w:bottom w:w="80" w:type="dxa"/>
              <w:right w:w="80" w:type="dxa"/>
            </w:tcMar>
          </w:tcPr>
          <w:p w14:paraId="3E8E726A" w14:textId="33D0CF78" w:rsidR="78CB9294" w:rsidRDefault="78CB9294" w:rsidP="197FF0CB">
            <w:pPr>
              <w:spacing w:line="276" w:lineRule="auto"/>
              <w:jc w:val="both"/>
              <w:rPr>
                <w:rFonts w:ascii="Verdana" w:eastAsia="Verdana" w:hAnsi="Verdana" w:cs="Verdana"/>
                <w:b/>
                <w:bCs/>
                <w:lang w:val="en-US"/>
              </w:rPr>
            </w:pPr>
            <w:r w:rsidRPr="197FF0CB">
              <w:rPr>
                <w:rFonts w:ascii="Verdana" w:hAnsi="Verdana" w:cs="Arial"/>
                <w:b/>
                <w:bCs/>
                <w:lang w:val="en-US"/>
              </w:rPr>
              <w:lastRenderedPageBreak/>
              <w:t xml:space="preserve">3.5 </w:t>
            </w:r>
            <w:r w:rsidRPr="197FF0CB">
              <w:rPr>
                <w:rFonts w:ascii="Verdana" w:eastAsia="Verdana" w:hAnsi="Verdana" w:cs="Verdana"/>
                <w:b/>
                <w:bCs/>
                <w:color w:val="000000" w:themeColor="text1"/>
              </w:rPr>
              <w:t xml:space="preserve">Organised for Success Programme Updates  </w:t>
            </w:r>
            <w:r w:rsidRPr="197FF0CB">
              <w:rPr>
                <w:rFonts w:ascii="Verdana" w:eastAsia="Verdana" w:hAnsi="Verdana" w:cs="Verdana"/>
                <w:b/>
                <w:bCs/>
                <w:lang w:val="en-US"/>
              </w:rPr>
              <w:t xml:space="preserve"> </w:t>
            </w:r>
          </w:p>
        </w:tc>
      </w:tr>
      <w:tr w:rsidR="197FF0CB" w14:paraId="33363AAC" w14:textId="77777777" w:rsidTr="277EC428">
        <w:trPr>
          <w:trHeight w:val="523"/>
        </w:trPr>
        <w:tc>
          <w:tcPr>
            <w:tcW w:w="1830" w:type="dxa"/>
            <w:tcMar>
              <w:top w:w="80" w:type="dxa"/>
              <w:left w:w="80" w:type="dxa"/>
              <w:bottom w:w="80" w:type="dxa"/>
              <w:right w:w="80" w:type="dxa"/>
            </w:tcMar>
          </w:tcPr>
          <w:p w14:paraId="135773E2" w14:textId="17953829" w:rsidR="78CB9294" w:rsidRDefault="78CB9294" w:rsidP="197FF0CB">
            <w:pPr>
              <w:spacing w:line="259" w:lineRule="auto"/>
              <w:rPr>
                <w:rFonts w:ascii="Verdana" w:hAnsi="Verdana" w:cs="Arial"/>
                <w:lang w:val="en-US"/>
              </w:rPr>
            </w:pPr>
            <w:r w:rsidRPr="197FF0CB">
              <w:rPr>
                <w:rFonts w:ascii="Verdana" w:hAnsi="Verdana" w:cs="Arial"/>
                <w:lang w:val="en-US"/>
              </w:rPr>
              <w:lastRenderedPageBreak/>
              <w:t>63/26</w:t>
            </w:r>
          </w:p>
        </w:tc>
        <w:tc>
          <w:tcPr>
            <w:tcW w:w="8802" w:type="dxa"/>
            <w:tcMar>
              <w:top w:w="80" w:type="dxa"/>
              <w:left w:w="85" w:type="dxa"/>
              <w:bottom w:w="80" w:type="dxa"/>
              <w:right w:w="80" w:type="dxa"/>
            </w:tcMar>
          </w:tcPr>
          <w:p w14:paraId="60287AF1" w14:textId="77777777" w:rsidR="0053163E" w:rsidRDefault="78CB9294" w:rsidP="0053163E">
            <w:pPr>
              <w:jc w:val="both"/>
              <w:rPr>
                <w:rFonts w:ascii="Verdana" w:eastAsia="Verdana" w:hAnsi="Verdana" w:cs="Verdana"/>
                <w:color w:val="000000" w:themeColor="text1"/>
              </w:rPr>
            </w:pPr>
            <w:r w:rsidRPr="7EABE055">
              <w:rPr>
                <w:rFonts w:ascii="Verdana" w:hAnsi="Verdana"/>
              </w:rPr>
              <w:t xml:space="preserve">TR presented the </w:t>
            </w:r>
            <w:r w:rsidRPr="7EABE055">
              <w:rPr>
                <w:rFonts w:ascii="Verdana" w:eastAsia="Verdana" w:hAnsi="Verdana" w:cs="Verdana"/>
                <w:color w:val="000000" w:themeColor="text1"/>
              </w:rPr>
              <w:t>Organised for Success Programme Updates, highlighting the following:</w:t>
            </w:r>
          </w:p>
          <w:p w14:paraId="2FAC3A2D" w14:textId="36FB423A" w:rsidR="78CB9294" w:rsidRDefault="78CB9294" w:rsidP="7EABE055">
            <w:pPr>
              <w:jc w:val="both"/>
              <w:rPr>
                <w:rFonts w:ascii="Verdana" w:eastAsia="Verdana" w:hAnsi="Verdana" w:cs="Verdana"/>
              </w:rPr>
            </w:pPr>
            <w:r w:rsidRPr="7EABE055">
              <w:rPr>
                <w:rFonts w:ascii="Verdana" w:eastAsia="Verdana" w:hAnsi="Verdana" w:cs="Verdana"/>
                <w:color w:val="000000" w:themeColor="text1"/>
              </w:rPr>
              <w:t xml:space="preserve"> </w:t>
            </w:r>
          </w:p>
          <w:p w14:paraId="058B547E" w14:textId="6B5715DD" w:rsidR="6EBCD402" w:rsidRDefault="56D8D54B" w:rsidP="7EABE055">
            <w:pPr>
              <w:numPr>
                <w:ilvl w:val="0"/>
                <w:numId w:val="20"/>
              </w:numPr>
              <w:jc w:val="both"/>
              <w:rPr>
                <w:rFonts w:ascii="Verdana" w:eastAsia="Verdana" w:hAnsi="Verdana" w:cs="Verdana"/>
              </w:rPr>
            </w:pPr>
            <w:r w:rsidRPr="7EABE055">
              <w:rPr>
                <w:rFonts w:ascii="Verdana" w:eastAsia="Verdana" w:hAnsi="Verdana" w:cs="Verdana"/>
              </w:rPr>
              <w:t>An u</w:t>
            </w:r>
            <w:r w:rsidR="6EBCD402" w:rsidRPr="7EABE055">
              <w:rPr>
                <w:rFonts w:ascii="Verdana" w:eastAsia="Verdana" w:hAnsi="Verdana" w:cs="Verdana"/>
              </w:rPr>
              <w:t xml:space="preserve">pdate </w:t>
            </w:r>
            <w:r w:rsidR="500BC0FB" w:rsidRPr="7EABE055">
              <w:rPr>
                <w:rFonts w:ascii="Verdana" w:eastAsia="Verdana" w:hAnsi="Verdana" w:cs="Verdana"/>
              </w:rPr>
              <w:t xml:space="preserve">was </w:t>
            </w:r>
            <w:r w:rsidR="6EBCD402" w:rsidRPr="7EABE055">
              <w:rPr>
                <w:rFonts w:ascii="Verdana" w:eastAsia="Verdana" w:hAnsi="Verdana" w:cs="Verdana"/>
              </w:rPr>
              <w:t>provided on the Organisational Change Programme, which is being delivered in three phases;</w:t>
            </w:r>
          </w:p>
          <w:p w14:paraId="32847252" w14:textId="0CB5B33E" w:rsidR="6EBCD402" w:rsidRDefault="6EBCD402" w:rsidP="7EABE055">
            <w:pPr>
              <w:numPr>
                <w:ilvl w:val="0"/>
                <w:numId w:val="20"/>
              </w:numPr>
              <w:jc w:val="both"/>
              <w:rPr>
                <w:rFonts w:ascii="Verdana" w:eastAsia="Verdana" w:hAnsi="Verdana" w:cs="Verdana"/>
              </w:rPr>
            </w:pPr>
            <w:r w:rsidRPr="7EABE055">
              <w:rPr>
                <w:rFonts w:ascii="Verdana" w:eastAsia="Verdana" w:hAnsi="Verdana" w:cs="Verdana"/>
              </w:rPr>
              <w:t>Phase 1 had been completed and included a review of Executive portfolios, consideration of Executive deputy arrangements, establishment of the Delivery Unit, and exploration of joint posts with Hywel Dda University Health Board;</w:t>
            </w:r>
          </w:p>
          <w:p w14:paraId="5E9123F7" w14:textId="650F77EB" w:rsidR="6EBCD402" w:rsidRDefault="6EBCD402" w:rsidP="7EABE055">
            <w:pPr>
              <w:numPr>
                <w:ilvl w:val="0"/>
                <w:numId w:val="20"/>
              </w:numPr>
              <w:jc w:val="both"/>
              <w:rPr>
                <w:rFonts w:ascii="Verdana" w:eastAsia="Verdana" w:hAnsi="Verdana" w:cs="Verdana"/>
              </w:rPr>
            </w:pPr>
            <w:r w:rsidRPr="7EABE055">
              <w:rPr>
                <w:rFonts w:ascii="Verdana" w:eastAsia="Verdana" w:hAnsi="Verdana" w:cs="Verdana"/>
              </w:rPr>
              <w:t xml:space="preserve">Phase 2 focused on the transition from four Service Groups to up to six Care Groups and was the </w:t>
            </w:r>
            <w:proofErr w:type="gramStart"/>
            <w:r w:rsidRPr="7EABE055">
              <w:rPr>
                <w:rFonts w:ascii="Verdana" w:eastAsia="Verdana" w:hAnsi="Verdana" w:cs="Verdana"/>
              </w:rPr>
              <w:t>main focus</w:t>
            </w:r>
            <w:proofErr w:type="gramEnd"/>
            <w:r w:rsidRPr="7EABE055">
              <w:rPr>
                <w:rFonts w:ascii="Verdana" w:eastAsia="Verdana" w:hAnsi="Verdana" w:cs="Verdana"/>
              </w:rPr>
              <w:t xml:space="preserve"> of the update;</w:t>
            </w:r>
          </w:p>
          <w:p w14:paraId="6A37582B" w14:textId="79CB5214" w:rsidR="6EBCD402" w:rsidRDefault="6EBCD402" w:rsidP="7EABE055">
            <w:pPr>
              <w:numPr>
                <w:ilvl w:val="0"/>
                <w:numId w:val="20"/>
              </w:numPr>
              <w:jc w:val="both"/>
              <w:rPr>
                <w:rFonts w:ascii="Verdana" w:eastAsia="Verdana" w:hAnsi="Verdana" w:cs="Verdana"/>
              </w:rPr>
            </w:pPr>
            <w:r w:rsidRPr="7EABE055">
              <w:rPr>
                <w:rFonts w:ascii="Verdana" w:eastAsia="Verdana" w:hAnsi="Verdana" w:cs="Verdana"/>
              </w:rPr>
              <w:t>Phase 3 would commence in the coming months and would review Corporate Services arrangements to ensure Care Groups are appropriately supported under the new operating model;</w:t>
            </w:r>
          </w:p>
          <w:p w14:paraId="7FB162D0" w14:textId="56968A73" w:rsidR="6EBCD402" w:rsidRDefault="6EBCD402" w:rsidP="7EABE055">
            <w:pPr>
              <w:numPr>
                <w:ilvl w:val="0"/>
                <w:numId w:val="20"/>
              </w:numPr>
              <w:jc w:val="both"/>
              <w:rPr>
                <w:rFonts w:ascii="Verdana" w:eastAsia="Verdana" w:hAnsi="Verdana" w:cs="Verdana"/>
              </w:rPr>
            </w:pPr>
            <w:r w:rsidRPr="7EABE055">
              <w:rPr>
                <w:rFonts w:ascii="Verdana" w:eastAsia="Verdana" w:hAnsi="Verdana" w:cs="Verdana"/>
              </w:rPr>
              <w:t>Delays had been experienced in progressing Phase 2 to allow sufficient time for staff engagement and consultation feedback to be considered;</w:t>
            </w:r>
          </w:p>
          <w:p w14:paraId="5198EB76" w14:textId="71DCB9DE" w:rsidR="6EBCD402" w:rsidRDefault="6EBCD402" w:rsidP="7EABE055">
            <w:pPr>
              <w:numPr>
                <w:ilvl w:val="0"/>
                <w:numId w:val="20"/>
              </w:numPr>
              <w:jc w:val="both"/>
              <w:rPr>
                <w:rFonts w:ascii="Verdana" w:eastAsia="Verdana" w:hAnsi="Verdana" w:cs="Verdana"/>
              </w:rPr>
            </w:pPr>
            <w:r w:rsidRPr="7EABE055">
              <w:rPr>
                <w:rFonts w:ascii="Verdana" w:eastAsia="Verdana" w:hAnsi="Verdana" w:cs="Verdana"/>
              </w:rPr>
              <w:t>Work was underway to establish an agreed baseline organisational structure and assess three potential future operating models, including options for five or six Care Groups;</w:t>
            </w:r>
          </w:p>
          <w:p w14:paraId="179B9642" w14:textId="56A279B1" w:rsidR="6EBCD402" w:rsidRDefault="6EBCD402" w:rsidP="7EABE055">
            <w:pPr>
              <w:numPr>
                <w:ilvl w:val="0"/>
                <w:numId w:val="20"/>
              </w:numPr>
              <w:jc w:val="both"/>
              <w:rPr>
                <w:rFonts w:ascii="Verdana" w:eastAsia="Verdana" w:hAnsi="Verdana" w:cs="Verdana"/>
              </w:rPr>
            </w:pPr>
            <w:r w:rsidRPr="7EABE055">
              <w:rPr>
                <w:rFonts w:ascii="Verdana" w:eastAsia="Verdana" w:hAnsi="Verdana" w:cs="Verdana"/>
              </w:rPr>
              <w:t>A preferred operating model is expected to be identified by the end of July to support a three-month organisational consultation process;</w:t>
            </w:r>
          </w:p>
          <w:p w14:paraId="6BD196BD" w14:textId="59A67999" w:rsidR="6EBCD402" w:rsidRDefault="6EBCD402" w:rsidP="7EABE055">
            <w:pPr>
              <w:numPr>
                <w:ilvl w:val="0"/>
                <w:numId w:val="20"/>
              </w:numPr>
              <w:jc w:val="both"/>
              <w:rPr>
                <w:rFonts w:ascii="Verdana" w:eastAsia="Verdana" w:hAnsi="Verdana" w:cs="Verdana"/>
              </w:rPr>
            </w:pPr>
            <w:r w:rsidRPr="7EABE055">
              <w:rPr>
                <w:rFonts w:ascii="Verdana" w:eastAsia="Verdana" w:hAnsi="Verdana" w:cs="Verdana"/>
              </w:rPr>
              <w:t>Plans were being developed to recruit into the senior Care Group leadership structure, with a shadow Care Group model anticipated from January and implementation now proposed from April following revised timescales;</w:t>
            </w:r>
          </w:p>
          <w:p w14:paraId="0C7FF409" w14:textId="65F46321" w:rsidR="6EBCD402" w:rsidRDefault="6EBCD402" w:rsidP="7EABE055">
            <w:pPr>
              <w:numPr>
                <w:ilvl w:val="0"/>
                <w:numId w:val="20"/>
              </w:numPr>
              <w:jc w:val="both"/>
              <w:rPr>
                <w:rFonts w:ascii="Verdana" w:eastAsia="Verdana" w:hAnsi="Verdana" w:cs="Verdana"/>
              </w:rPr>
            </w:pPr>
            <w:r w:rsidRPr="7EABE055">
              <w:rPr>
                <w:rFonts w:ascii="Verdana" w:eastAsia="Verdana" w:hAnsi="Verdana" w:cs="Verdana"/>
              </w:rPr>
              <w:t>Development of new leadership role descriptions was underway and would inform the organisational change and recruitment processes;</w:t>
            </w:r>
          </w:p>
          <w:p w14:paraId="06A7ADE3" w14:textId="39785399" w:rsidR="6EBCD402" w:rsidRDefault="6EBCD402" w:rsidP="7EABE055">
            <w:pPr>
              <w:numPr>
                <w:ilvl w:val="0"/>
                <w:numId w:val="20"/>
              </w:numPr>
              <w:jc w:val="both"/>
              <w:rPr>
                <w:rFonts w:ascii="Verdana" w:eastAsia="Verdana" w:hAnsi="Verdana" w:cs="Verdana"/>
              </w:rPr>
            </w:pPr>
            <w:r w:rsidRPr="7EABE055">
              <w:rPr>
                <w:rFonts w:ascii="Verdana" w:eastAsia="Verdana" w:hAnsi="Verdana" w:cs="Verdana"/>
              </w:rPr>
              <w:t>Following consultation, a final proposed structure was expected to be presented to the Board in October</w:t>
            </w:r>
            <w:r w:rsidR="36488761" w:rsidRPr="7EABE055">
              <w:rPr>
                <w:rFonts w:ascii="Verdana" w:eastAsia="Verdana" w:hAnsi="Verdana" w:cs="Verdana"/>
              </w:rPr>
              <w:t>;</w:t>
            </w:r>
          </w:p>
          <w:p w14:paraId="4744EFA9" w14:textId="330DBAE2" w:rsidR="6EBCD402" w:rsidRDefault="6EBCD402" w:rsidP="0053163E">
            <w:pPr>
              <w:numPr>
                <w:ilvl w:val="0"/>
                <w:numId w:val="20"/>
              </w:numPr>
              <w:jc w:val="both"/>
              <w:rPr>
                <w:rFonts w:ascii="Verdana" w:eastAsia="Verdana" w:hAnsi="Verdana" w:cs="Verdana"/>
              </w:rPr>
            </w:pPr>
            <w:r w:rsidRPr="7EABE055">
              <w:rPr>
                <w:rFonts w:ascii="Verdana" w:eastAsia="Verdana" w:hAnsi="Verdana" w:cs="Verdana"/>
              </w:rPr>
              <w:t>Gateway review points ha</w:t>
            </w:r>
            <w:r w:rsidR="2373FAAF" w:rsidRPr="7EABE055">
              <w:rPr>
                <w:rFonts w:ascii="Verdana" w:eastAsia="Verdana" w:hAnsi="Verdana" w:cs="Verdana"/>
              </w:rPr>
              <w:t>d</w:t>
            </w:r>
            <w:r w:rsidRPr="7EABE055">
              <w:rPr>
                <w:rFonts w:ascii="Verdana" w:eastAsia="Verdana" w:hAnsi="Verdana" w:cs="Verdana"/>
              </w:rPr>
              <w:t xml:space="preserve"> been built into the programme to ensure key decisions </w:t>
            </w:r>
            <w:r w:rsidR="771B8177" w:rsidRPr="7EABE055">
              <w:rPr>
                <w:rFonts w:ascii="Verdana" w:eastAsia="Verdana" w:hAnsi="Verdana" w:cs="Verdana"/>
              </w:rPr>
              <w:t>we</w:t>
            </w:r>
            <w:r w:rsidRPr="7EABE055">
              <w:rPr>
                <w:rFonts w:ascii="Verdana" w:eastAsia="Verdana" w:hAnsi="Verdana" w:cs="Verdana"/>
              </w:rPr>
              <w:t>re reached and approved before progression to subsequent stages.</w:t>
            </w:r>
          </w:p>
          <w:p w14:paraId="7E23CE9A" w14:textId="77777777" w:rsidR="0053163E" w:rsidRDefault="0053163E" w:rsidP="7EABE055">
            <w:pPr>
              <w:ind w:left="720"/>
              <w:jc w:val="both"/>
              <w:rPr>
                <w:rFonts w:ascii="Verdana" w:eastAsia="Verdana" w:hAnsi="Verdana" w:cs="Verdana"/>
              </w:rPr>
            </w:pPr>
          </w:p>
          <w:p w14:paraId="72B4709E" w14:textId="3DABDA8C" w:rsidR="5114199E" w:rsidRDefault="5114199E" w:rsidP="7EABE055">
            <w:pPr>
              <w:jc w:val="both"/>
              <w:rPr>
                <w:rFonts w:ascii="Verdana" w:eastAsia="Verdana" w:hAnsi="Verdana" w:cs="Verdana"/>
              </w:rPr>
            </w:pPr>
            <w:r w:rsidRPr="7EABE055">
              <w:rPr>
                <w:rFonts w:ascii="Verdana" w:eastAsia="Verdana" w:hAnsi="Verdana" w:cs="Verdana"/>
              </w:rPr>
              <w:t xml:space="preserve">ML outlined the work undertaken to develop organisational design principles to support the transition from Service Groups to Care Groups. He explained that the proposed model was underpinned by delayering principles intended to improve communication and decision-making from Board to ward level. ML advised that, whilst there was limited national evidence regarding optimal spans of control, a set of principles had been developed and shared with Executive and Service Group </w:t>
            </w:r>
            <w:r w:rsidRPr="7EABE055">
              <w:rPr>
                <w:rFonts w:ascii="Verdana" w:eastAsia="Verdana" w:hAnsi="Verdana" w:cs="Verdana"/>
              </w:rPr>
              <w:lastRenderedPageBreak/>
              <w:t>colleagues for feedback. These principles would inform the future operating model and support organisational understanding of the rationale behind the proposed structure.</w:t>
            </w:r>
          </w:p>
          <w:p w14:paraId="4D1D0C33" w14:textId="76FC7B18" w:rsidR="5114199E" w:rsidRDefault="5114199E" w:rsidP="7EABE055">
            <w:pPr>
              <w:jc w:val="both"/>
              <w:rPr>
                <w:rFonts w:ascii="Verdana" w:eastAsia="Verdana" w:hAnsi="Verdana" w:cs="Verdana"/>
              </w:rPr>
            </w:pPr>
            <w:r w:rsidRPr="7EABE055">
              <w:rPr>
                <w:rFonts w:ascii="Verdana" w:eastAsia="Verdana" w:hAnsi="Verdana" w:cs="Verdana"/>
              </w:rPr>
              <w:t>AG welcomed the work undertaken to develop clear organisational design principles and supported the importance of ensuring that the future operating model was informed by evidence, professional input and appropriate governance arrangements.</w:t>
            </w:r>
          </w:p>
          <w:p w14:paraId="01369C2F" w14:textId="4F0B23CA" w:rsidR="5114199E" w:rsidRDefault="5114199E" w:rsidP="7EABE055">
            <w:pPr>
              <w:jc w:val="both"/>
              <w:rPr>
                <w:rFonts w:ascii="Verdana" w:eastAsia="Verdana" w:hAnsi="Verdana" w:cs="Verdana"/>
              </w:rPr>
            </w:pPr>
            <w:r w:rsidRPr="7EABE055">
              <w:rPr>
                <w:rFonts w:ascii="Verdana" w:eastAsia="Verdana" w:hAnsi="Verdana" w:cs="Verdana"/>
              </w:rPr>
              <w:t>TR advised that the draft role profiles had been developed using previous Health Board examples and benchmarking with other organisations. She confirmed that the proposals had been reviewed through the relevant professional leadership channels, including nursing and medical leadership, and welcomed further Committee feedback to ensure the roles were fit for purpose.</w:t>
            </w:r>
          </w:p>
          <w:p w14:paraId="446D5E5B" w14:textId="58F22777" w:rsidR="5114199E" w:rsidRDefault="5114199E" w:rsidP="7EABE055">
            <w:pPr>
              <w:jc w:val="both"/>
              <w:rPr>
                <w:rFonts w:ascii="Verdana" w:eastAsia="Verdana" w:hAnsi="Verdana" w:cs="Verdana"/>
              </w:rPr>
            </w:pPr>
            <w:r w:rsidRPr="7EABE055">
              <w:rPr>
                <w:rFonts w:ascii="Verdana" w:eastAsia="Verdana" w:hAnsi="Verdana" w:cs="Verdana"/>
              </w:rPr>
              <w:t>AC queried whether the proposed leadership arrangements fully reflected the intended multi-professional approach within Care Groups. She noted that neighbouring Health Boards had adopted leadership models drawn from a variety of professional backgrounds and questioned whether the current terminology accurately reflected this intention.</w:t>
            </w:r>
          </w:p>
          <w:p w14:paraId="51E465BA" w14:textId="3EE65BE5" w:rsidR="5114199E" w:rsidRDefault="5114199E" w:rsidP="7EABE055">
            <w:pPr>
              <w:jc w:val="both"/>
              <w:rPr>
                <w:rFonts w:ascii="Verdana" w:eastAsia="Verdana" w:hAnsi="Verdana" w:cs="Verdana"/>
              </w:rPr>
            </w:pPr>
            <w:r w:rsidRPr="7EABE055">
              <w:rPr>
                <w:rFonts w:ascii="Verdana" w:eastAsia="Verdana" w:hAnsi="Verdana" w:cs="Verdana"/>
              </w:rPr>
              <w:t>TR clarified that the quality leadership role sat separately from the Care Group triumvirate structure currently under consideration. She advised that an additional Band 9 multi-professional role was available to provide flexibility where an alternative professional background was more appropriate to the needs of a particular Care Group. T</w:t>
            </w:r>
            <w:r w:rsidR="00084B0F">
              <w:rPr>
                <w:rFonts w:ascii="Verdana" w:eastAsia="Verdana" w:hAnsi="Verdana" w:cs="Verdana"/>
              </w:rPr>
              <w:t xml:space="preserve">R </w:t>
            </w:r>
            <w:r w:rsidRPr="7EABE055">
              <w:rPr>
                <w:rFonts w:ascii="Verdana" w:eastAsia="Verdana" w:hAnsi="Verdana" w:cs="Verdana"/>
              </w:rPr>
              <w:t>offered to discuss the matter further with A</w:t>
            </w:r>
            <w:r w:rsidR="00F510EF">
              <w:rPr>
                <w:rFonts w:ascii="Verdana" w:eastAsia="Verdana" w:hAnsi="Verdana" w:cs="Verdana"/>
              </w:rPr>
              <w:t xml:space="preserve">C </w:t>
            </w:r>
            <w:r w:rsidRPr="7EABE055">
              <w:rPr>
                <w:rFonts w:ascii="Verdana" w:eastAsia="Verdana" w:hAnsi="Verdana" w:cs="Verdana"/>
              </w:rPr>
              <w:t>outside the meeting.</w:t>
            </w:r>
          </w:p>
          <w:p w14:paraId="615D475F" w14:textId="600F2BEB" w:rsidR="197FF0CB" w:rsidRDefault="197FF0CB" w:rsidP="7EABE055">
            <w:pPr>
              <w:jc w:val="both"/>
              <w:rPr>
                <w:rFonts w:ascii="Verdana" w:eastAsia="Verdana" w:hAnsi="Verdana" w:cs="Verdana"/>
                <w:color w:val="000000" w:themeColor="text1"/>
              </w:rPr>
            </w:pPr>
          </w:p>
          <w:p w14:paraId="27F782BB" w14:textId="254CAE98" w:rsidR="5114199E" w:rsidRDefault="5114199E" w:rsidP="7EABE055">
            <w:pPr>
              <w:jc w:val="both"/>
              <w:rPr>
                <w:rFonts w:ascii="Verdana" w:eastAsia="Verdana" w:hAnsi="Verdana" w:cs="Verdana"/>
                <w:color w:val="000000" w:themeColor="text1"/>
              </w:rPr>
            </w:pPr>
            <w:r w:rsidRPr="7EABE055">
              <w:rPr>
                <w:rFonts w:ascii="Verdana" w:eastAsia="Verdana" w:hAnsi="Verdana" w:cs="Verdana"/>
                <w:color w:val="000000" w:themeColor="text1"/>
              </w:rPr>
              <w:t xml:space="preserve">The Committee: </w:t>
            </w:r>
          </w:p>
          <w:p w14:paraId="4B6970E3" w14:textId="1C8473E0" w:rsidR="6C3E2FAB" w:rsidRDefault="084A1401" w:rsidP="7EABE055">
            <w:pPr>
              <w:pStyle w:val="ListParagraph"/>
              <w:numPr>
                <w:ilvl w:val="0"/>
                <w:numId w:val="11"/>
              </w:numPr>
              <w:spacing w:before="0" w:after="0"/>
              <w:jc w:val="both"/>
              <w:rPr>
                <w:rFonts w:ascii="Verdana" w:eastAsia="Verdana" w:hAnsi="Verdana" w:cs="Verdana"/>
                <w:lang w:val="en-GB"/>
              </w:rPr>
            </w:pPr>
            <w:r w:rsidRPr="7EABE055">
              <w:rPr>
                <w:rFonts w:ascii="Verdana" w:eastAsia="Verdana" w:hAnsi="Verdana" w:cs="Verdana"/>
                <w:b/>
                <w:bCs/>
                <w:color w:val="000000" w:themeColor="text1"/>
                <w:lang w:val="en-GB"/>
              </w:rPr>
              <w:t xml:space="preserve">AGREED </w:t>
            </w:r>
            <w:r w:rsidRPr="7EABE055">
              <w:rPr>
                <w:rFonts w:ascii="Verdana" w:eastAsia="Verdana" w:hAnsi="Verdana" w:cs="Verdana"/>
                <w:color w:val="000000" w:themeColor="text1"/>
                <w:lang w:val="en-GB"/>
              </w:rPr>
              <w:t xml:space="preserve">to </w:t>
            </w:r>
            <w:r w:rsidR="6C3E2FAB" w:rsidRPr="7EABE055">
              <w:rPr>
                <w:rFonts w:ascii="Verdana" w:eastAsia="Verdana" w:hAnsi="Verdana" w:cs="Verdana"/>
                <w:i/>
                <w:iCs/>
                <w:color w:val="000000" w:themeColor="text1"/>
                <w:lang w:val="en-GB"/>
              </w:rPr>
              <w:t>alert</w:t>
            </w:r>
            <w:r w:rsidR="6C3E2FAB" w:rsidRPr="7EABE055">
              <w:rPr>
                <w:rFonts w:ascii="Verdana" w:eastAsia="Verdana" w:hAnsi="Verdana" w:cs="Verdana"/>
                <w:color w:val="000000" w:themeColor="text1"/>
                <w:lang w:val="en-GB"/>
              </w:rPr>
              <w:t xml:space="preserve"> the Board of the delays to the implementation timetable and highlighted the importance of maintaining progress against key programme milestones to support delivery of the programme objectives.</w:t>
            </w:r>
          </w:p>
        </w:tc>
      </w:tr>
      <w:tr w:rsidR="55B4F2F4" w14:paraId="1A238EF5" w14:textId="77777777" w:rsidTr="277EC428">
        <w:trPr>
          <w:trHeight w:val="523"/>
        </w:trPr>
        <w:tc>
          <w:tcPr>
            <w:tcW w:w="10632" w:type="dxa"/>
            <w:gridSpan w:val="2"/>
            <w:shd w:val="clear" w:color="auto" w:fill="1F4E79" w:themeFill="accent1" w:themeFillShade="80"/>
            <w:tcMar>
              <w:top w:w="80" w:type="dxa"/>
              <w:left w:w="80" w:type="dxa"/>
              <w:bottom w:w="80" w:type="dxa"/>
              <w:right w:w="80" w:type="dxa"/>
            </w:tcMar>
          </w:tcPr>
          <w:p w14:paraId="0A45E06A" w14:textId="7DAD396C" w:rsidR="79EFB6C8" w:rsidRDefault="4A4F230E" w:rsidP="197FF0CB">
            <w:pPr>
              <w:spacing w:before="60" w:after="60"/>
            </w:pPr>
            <w:r w:rsidRPr="197FF0CB">
              <w:rPr>
                <w:rFonts w:ascii="Verdana" w:eastAsia="Verdana" w:hAnsi="Verdana" w:cs="Verdana"/>
                <w:b/>
                <w:bCs/>
                <w:color w:val="FFFFFF" w:themeColor="background1"/>
              </w:rPr>
              <w:lastRenderedPageBreak/>
              <w:t xml:space="preserve">PART 4. GOVERNANCE, RISK AND INTERNAL CONTROLS </w:t>
            </w:r>
            <w:r w:rsidRPr="197FF0CB">
              <w:rPr>
                <w:rFonts w:ascii="Verdana" w:eastAsia="Verdana" w:hAnsi="Verdana" w:cs="Verdana"/>
                <w:color w:val="F5F5F5"/>
              </w:rPr>
              <w:t xml:space="preserve"> </w:t>
            </w:r>
            <w:r w:rsidRPr="197FF0CB">
              <w:t xml:space="preserve"> </w:t>
            </w:r>
          </w:p>
        </w:tc>
      </w:tr>
      <w:tr w:rsidR="55B4F2F4" w14:paraId="37D9E5C9" w14:textId="77777777" w:rsidTr="277EC428">
        <w:trPr>
          <w:trHeight w:val="523"/>
        </w:trPr>
        <w:tc>
          <w:tcPr>
            <w:tcW w:w="10632" w:type="dxa"/>
            <w:gridSpan w:val="2"/>
            <w:tcMar>
              <w:top w:w="80" w:type="dxa"/>
              <w:left w:w="80" w:type="dxa"/>
              <w:bottom w:w="80" w:type="dxa"/>
              <w:right w:w="80" w:type="dxa"/>
            </w:tcMar>
          </w:tcPr>
          <w:p w14:paraId="234CEA43" w14:textId="4E395966" w:rsidR="55B4F2F4" w:rsidRDefault="643350A5" w:rsidP="197FF0CB">
            <w:pPr>
              <w:pStyle w:val="Body"/>
              <w:spacing w:before="60" w:after="60" w:line="276" w:lineRule="auto"/>
            </w:pPr>
            <w:r w:rsidRPr="7EABE055">
              <w:rPr>
                <w:rFonts w:ascii="Verdana" w:eastAsia="Arial Unicode MS" w:hAnsi="Verdana" w:cs="Arial"/>
                <w:b/>
                <w:bCs/>
                <w:sz w:val="24"/>
                <w:szCs w:val="24"/>
              </w:rPr>
              <w:t>4.</w:t>
            </w:r>
            <w:r w:rsidR="645BEBE5" w:rsidRPr="7EABE055">
              <w:rPr>
                <w:rFonts w:ascii="Verdana" w:eastAsia="Verdana" w:hAnsi="Verdana" w:cs="Verdana"/>
                <w:b/>
                <w:bCs/>
                <w:color w:val="000000" w:themeColor="text1"/>
                <w:sz w:val="24"/>
                <w:szCs w:val="24"/>
                <w:lang w:val="en-GB"/>
              </w:rPr>
              <w:t xml:space="preserve"> Nurse Staffing Levels (Wales) Act, 2016</w:t>
            </w:r>
            <w:r w:rsidR="00061EB8" w:rsidRPr="7EABE055">
              <w:rPr>
                <w:rFonts w:ascii="Verdana" w:eastAsia="Arial Unicode MS" w:hAnsi="Verdana" w:cs="Arial"/>
                <w:b/>
                <w:bCs/>
                <w:sz w:val="24"/>
                <w:szCs w:val="24"/>
              </w:rPr>
              <w:t xml:space="preserve"> </w:t>
            </w:r>
            <w:proofErr w:type="gramStart"/>
            <w:r w:rsidR="00061EB8" w:rsidRPr="7EABE055">
              <w:rPr>
                <w:rFonts w:ascii="Verdana" w:eastAsia="Arial Unicode MS" w:hAnsi="Verdana" w:cs="Arial"/>
                <w:b/>
                <w:bCs/>
                <w:sz w:val="24"/>
                <w:szCs w:val="24"/>
              </w:rPr>
              <w:t xml:space="preserve">-  </w:t>
            </w:r>
            <w:r w:rsidR="00061EB8" w:rsidRPr="7EABE055">
              <w:rPr>
                <w:rFonts w:ascii="Verdana" w:eastAsia="Verdana" w:hAnsi="Verdana" w:cs="Verdana"/>
                <w:b/>
                <w:bCs/>
                <w:color w:val="000000" w:themeColor="text1"/>
                <w:sz w:val="24"/>
                <w:szCs w:val="24"/>
                <w:lang w:val="en-GB"/>
              </w:rPr>
              <w:t>Annual</w:t>
            </w:r>
            <w:proofErr w:type="gramEnd"/>
            <w:r w:rsidR="00061EB8" w:rsidRPr="7EABE055">
              <w:rPr>
                <w:rFonts w:ascii="Verdana" w:eastAsia="Verdana" w:hAnsi="Verdana" w:cs="Verdana"/>
                <w:b/>
                <w:bCs/>
                <w:color w:val="000000" w:themeColor="text1"/>
                <w:sz w:val="24"/>
                <w:szCs w:val="24"/>
                <w:lang w:val="en-GB"/>
              </w:rPr>
              <w:t xml:space="preserve"> Assurance 2025-2026</w:t>
            </w:r>
          </w:p>
        </w:tc>
      </w:tr>
      <w:tr w:rsidR="55B4F2F4" w14:paraId="3E7697C5" w14:textId="77777777" w:rsidTr="277EC428">
        <w:trPr>
          <w:trHeight w:val="523"/>
        </w:trPr>
        <w:tc>
          <w:tcPr>
            <w:tcW w:w="1830" w:type="dxa"/>
            <w:tcMar>
              <w:top w:w="80" w:type="dxa"/>
              <w:left w:w="80" w:type="dxa"/>
              <w:bottom w:w="80" w:type="dxa"/>
              <w:right w:w="80" w:type="dxa"/>
            </w:tcMar>
          </w:tcPr>
          <w:p w14:paraId="02690A9D" w14:textId="72265D0F" w:rsidR="55B4F2F4" w:rsidRDefault="77CA0E5D" w:rsidP="55B4F2F4">
            <w:pPr>
              <w:pStyle w:val="Body"/>
              <w:spacing w:before="60" w:after="60"/>
              <w:rPr>
                <w:rFonts w:ascii="Verdana" w:eastAsia="Arial Unicode MS" w:hAnsi="Verdana" w:cs="Arial"/>
                <w:sz w:val="24"/>
                <w:szCs w:val="24"/>
              </w:rPr>
            </w:pPr>
            <w:r w:rsidRPr="197FF0CB">
              <w:rPr>
                <w:rFonts w:ascii="Verdana" w:eastAsia="Arial Unicode MS" w:hAnsi="Verdana" w:cs="Arial"/>
                <w:sz w:val="24"/>
                <w:szCs w:val="24"/>
              </w:rPr>
              <w:t>64</w:t>
            </w:r>
            <w:r w:rsidR="643350A5" w:rsidRPr="197FF0CB">
              <w:rPr>
                <w:rFonts w:ascii="Verdana" w:eastAsia="Arial Unicode MS" w:hAnsi="Verdana" w:cs="Arial"/>
                <w:sz w:val="24"/>
                <w:szCs w:val="24"/>
              </w:rPr>
              <w:t>/26</w:t>
            </w:r>
          </w:p>
        </w:tc>
        <w:tc>
          <w:tcPr>
            <w:tcW w:w="8802" w:type="dxa"/>
            <w:tcMar>
              <w:top w:w="80" w:type="dxa"/>
              <w:left w:w="85" w:type="dxa"/>
              <w:bottom w:w="80" w:type="dxa"/>
              <w:right w:w="80" w:type="dxa"/>
            </w:tcMar>
          </w:tcPr>
          <w:p w14:paraId="77E4DED8" w14:textId="495AAE6E" w:rsidR="55B4F2F4" w:rsidRDefault="0044CF6C" w:rsidP="197FF0CB">
            <w:pPr>
              <w:pStyle w:val="Body"/>
              <w:spacing w:before="60" w:after="60"/>
              <w:jc w:val="both"/>
            </w:pPr>
            <w:r w:rsidRPr="197FF0CB">
              <w:rPr>
                <w:rFonts w:ascii="Verdana" w:eastAsia="Arial Unicode MS" w:hAnsi="Verdana" w:cs="Arial"/>
                <w:sz w:val="24"/>
                <w:szCs w:val="24"/>
              </w:rPr>
              <w:t xml:space="preserve">ER presented the </w:t>
            </w:r>
            <w:r w:rsidRPr="197FF0CB">
              <w:rPr>
                <w:rFonts w:ascii="Verdana" w:eastAsia="Verdana" w:hAnsi="Verdana" w:cs="Verdana"/>
                <w:color w:val="000000" w:themeColor="text1"/>
                <w:sz w:val="24"/>
                <w:szCs w:val="24"/>
                <w:lang w:val="en-GB"/>
              </w:rPr>
              <w:t xml:space="preserve">Annual Assurance 2025-2026 report on compliance with the Nurse Staffing Levels (Wales) Act, 2016, highlighting the following: </w:t>
            </w:r>
          </w:p>
          <w:p w14:paraId="64D09737" w14:textId="168BA5B8" w:rsidR="55B4F2F4" w:rsidRDefault="3E66EC84" w:rsidP="197FF0CB">
            <w:pPr>
              <w:pStyle w:val="Body"/>
              <w:numPr>
                <w:ilvl w:val="0"/>
                <w:numId w:val="20"/>
              </w:numPr>
              <w:spacing w:before="60" w:after="60"/>
              <w:jc w:val="both"/>
              <w:rPr>
                <w:rFonts w:ascii="Verdana" w:eastAsia="Arial Unicode MS" w:hAnsi="Verdana" w:cs="Arial"/>
                <w:sz w:val="24"/>
                <w:szCs w:val="24"/>
                <w:lang w:val="en-GB"/>
              </w:rPr>
            </w:pPr>
            <w:r w:rsidRPr="197FF0CB">
              <w:rPr>
                <w:rFonts w:ascii="Verdana" w:eastAsia="Arial Unicode MS" w:hAnsi="Verdana" w:cs="Arial"/>
                <w:sz w:val="24"/>
                <w:szCs w:val="24"/>
                <w:lang w:val="en-GB"/>
              </w:rPr>
              <w:t>The report was noted, which had previously been considered by the Board;</w:t>
            </w:r>
          </w:p>
          <w:p w14:paraId="72430460" w14:textId="03ACFA5B" w:rsidR="55B4F2F4" w:rsidRDefault="3E66EC84" w:rsidP="197FF0CB">
            <w:pPr>
              <w:pStyle w:val="Body"/>
              <w:numPr>
                <w:ilvl w:val="0"/>
                <w:numId w:val="20"/>
              </w:numPr>
              <w:spacing w:before="60" w:after="60"/>
              <w:jc w:val="both"/>
              <w:rPr>
                <w:rFonts w:ascii="Verdana" w:eastAsia="Arial Unicode MS" w:hAnsi="Verdana" w:cs="Arial"/>
                <w:sz w:val="24"/>
                <w:szCs w:val="24"/>
                <w:lang w:val="en-GB"/>
              </w:rPr>
            </w:pPr>
            <w:r w:rsidRPr="197FF0CB">
              <w:rPr>
                <w:rFonts w:ascii="Verdana" w:eastAsia="Arial Unicode MS" w:hAnsi="Verdana" w:cs="Arial"/>
                <w:sz w:val="24"/>
                <w:szCs w:val="24"/>
                <w:lang w:val="en-GB"/>
              </w:rPr>
              <w:lastRenderedPageBreak/>
              <w:t>Full compliance with the Nurse Staffing Levels (Wales) Act 2016 was achieved through the biannual nurse staffing review process;</w:t>
            </w:r>
          </w:p>
          <w:p w14:paraId="1E3E19C1" w14:textId="1DFDF7A2" w:rsidR="55B4F2F4" w:rsidRDefault="3E66EC84" w:rsidP="197FF0CB">
            <w:pPr>
              <w:pStyle w:val="Body"/>
              <w:numPr>
                <w:ilvl w:val="0"/>
                <w:numId w:val="20"/>
              </w:numPr>
              <w:spacing w:before="60" w:after="60"/>
              <w:jc w:val="both"/>
              <w:rPr>
                <w:rFonts w:ascii="Verdana" w:eastAsia="Arial Unicode MS" w:hAnsi="Verdana" w:cs="Arial"/>
                <w:sz w:val="24"/>
                <w:szCs w:val="24"/>
                <w:lang w:val="en-GB"/>
              </w:rPr>
            </w:pPr>
            <w:r w:rsidRPr="197FF0CB">
              <w:rPr>
                <w:rFonts w:ascii="Verdana" w:eastAsia="Arial Unicode MS" w:hAnsi="Verdana" w:cs="Arial"/>
                <w:sz w:val="24"/>
                <w:szCs w:val="24"/>
                <w:lang w:val="en-GB"/>
              </w:rPr>
              <w:t>Ongoing mitigation measures and actions remain in place to maintain safe nurse staffing levels across services;</w:t>
            </w:r>
          </w:p>
          <w:p w14:paraId="583DFCEF" w14:textId="041ACB71" w:rsidR="55B4F2F4" w:rsidRDefault="3E66EC84" w:rsidP="197FF0CB">
            <w:pPr>
              <w:pStyle w:val="Body"/>
              <w:numPr>
                <w:ilvl w:val="0"/>
                <w:numId w:val="20"/>
              </w:numPr>
              <w:spacing w:before="60" w:after="60"/>
              <w:jc w:val="both"/>
              <w:rPr>
                <w:rFonts w:ascii="Verdana" w:eastAsia="Arial Unicode MS" w:hAnsi="Verdana" w:cs="Arial"/>
                <w:sz w:val="24"/>
                <w:szCs w:val="24"/>
                <w:lang w:val="en-GB"/>
              </w:rPr>
            </w:pPr>
            <w:r w:rsidRPr="197FF0CB">
              <w:rPr>
                <w:rFonts w:ascii="Verdana" w:eastAsia="Arial Unicode MS" w:hAnsi="Verdana" w:cs="Arial"/>
                <w:sz w:val="24"/>
                <w:szCs w:val="24"/>
                <w:lang w:val="en-GB"/>
              </w:rPr>
              <w:t>The outcomes of the January 2026 Acuity Review have been formally reported to the Board and completed in accordance with the requirements of the All-Wales Nurse Staffing Programme;</w:t>
            </w:r>
          </w:p>
          <w:p w14:paraId="3DC79B48" w14:textId="1418F4F9" w:rsidR="55B4F2F4" w:rsidRDefault="3E66EC84" w:rsidP="197FF0CB">
            <w:pPr>
              <w:pStyle w:val="Body"/>
              <w:numPr>
                <w:ilvl w:val="0"/>
                <w:numId w:val="20"/>
              </w:numPr>
              <w:spacing w:before="60" w:after="60"/>
              <w:jc w:val="both"/>
              <w:rPr>
                <w:rFonts w:ascii="Verdana" w:eastAsia="Arial Unicode MS" w:hAnsi="Verdana" w:cs="Arial"/>
                <w:sz w:val="24"/>
                <w:szCs w:val="24"/>
                <w:lang w:val="en-GB"/>
              </w:rPr>
            </w:pPr>
            <w:r w:rsidRPr="197FF0CB">
              <w:rPr>
                <w:rFonts w:ascii="Verdana" w:eastAsia="Arial Unicode MS" w:hAnsi="Verdana" w:cs="Arial"/>
                <w:sz w:val="24"/>
                <w:szCs w:val="24"/>
                <w:lang w:val="en-GB"/>
              </w:rPr>
              <w:t>Assurance was provided that established nurse staffing governance arrangements continue to support compliance with statutory requirements;</w:t>
            </w:r>
          </w:p>
          <w:p w14:paraId="64981CB3" w14:textId="74C55DD7" w:rsidR="55B4F2F4" w:rsidRDefault="3E66EC84" w:rsidP="197FF0CB">
            <w:pPr>
              <w:pStyle w:val="Body"/>
              <w:numPr>
                <w:ilvl w:val="0"/>
                <w:numId w:val="20"/>
              </w:numPr>
              <w:spacing w:before="60" w:after="60"/>
              <w:jc w:val="both"/>
              <w:rPr>
                <w:rFonts w:ascii="Verdana" w:eastAsia="Arial Unicode MS" w:hAnsi="Verdana" w:cs="Arial"/>
                <w:sz w:val="24"/>
                <w:szCs w:val="24"/>
                <w:lang w:val="en-GB"/>
              </w:rPr>
            </w:pPr>
            <w:r w:rsidRPr="197FF0CB">
              <w:rPr>
                <w:rFonts w:ascii="Verdana" w:eastAsia="Arial Unicode MS" w:hAnsi="Verdana" w:cs="Arial"/>
                <w:sz w:val="24"/>
                <w:szCs w:val="24"/>
                <w:lang w:val="en-GB"/>
              </w:rPr>
              <w:t>The Committee received assurance regarding compliance with the Nurse Staffing Levels (Wales) Act 2016 and the actions in place to maintain safe staffing levels.</w:t>
            </w:r>
          </w:p>
          <w:p w14:paraId="7704ED39" w14:textId="52498AE2" w:rsidR="55B4F2F4" w:rsidRDefault="5CDFF31E" w:rsidP="197FF0CB">
            <w:pPr>
              <w:pStyle w:val="Body"/>
              <w:spacing w:before="60" w:after="60"/>
              <w:jc w:val="both"/>
              <w:rPr>
                <w:rFonts w:ascii="Verdana" w:eastAsia="Arial Unicode MS" w:hAnsi="Verdana" w:cs="Arial"/>
                <w:sz w:val="24"/>
                <w:szCs w:val="24"/>
                <w:lang w:val="en-GB"/>
              </w:rPr>
            </w:pPr>
            <w:r w:rsidRPr="7EABE055">
              <w:rPr>
                <w:rFonts w:ascii="Verdana" w:eastAsia="Arial Unicode MS" w:hAnsi="Verdana" w:cs="Arial"/>
                <w:sz w:val="24"/>
                <w:szCs w:val="24"/>
                <w:lang w:val="en-GB"/>
              </w:rPr>
              <w:t>RO sought clarification on whether receipt of the Nurse Staffing report was a statutory requirement and whether there was a prescribed format for reporting.</w:t>
            </w:r>
          </w:p>
          <w:p w14:paraId="55675935" w14:textId="77777777" w:rsidR="00061EB8" w:rsidRDefault="00061EB8" w:rsidP="197FF0CB">
            <w:pPr>
              <w:pStyle w:val="Body"/>
              <w:spacing w:before="60" w:after="60"/>
              <w:jc w:val="both"/>
              <w:rPr>
                <w:rFonts w:ascii="Verdana" w:eastAsia="Arial Unicode MS" w:hAnsi="Verdana" w:cs="Arial"/>
                <w:sz w:val="24"/>
                <w:szCs w:val="24"/>
                <w:lang w:val="en-GB"/>
              </w:rPr>
            </w:pPr>
          </w:p>
          <w:p w14:paraId="5173EFCD" w14:textId="75E19279" w:rsidR="55B4F2F4" w:rsidRDefault="5782CE48" w:rsidP="06600B24">
            <w:pPr>
              <w:pStyle w:val="Body"/>
              <w:spacing w:before="60" w:after="60"/>
              <w:jc w:val="both"/>
              <w:rPr>
                <w:rFonts w:ascii="Verdana" w:eastAsia="Arial Unicode MS" w:hAnsi="Verdana" w:cs="Arial"/>
                <w:sz w:val="24"/>
                <w:szCs w:val="24"/>
                <w:lang w:val="en-GB"/>
              </w:rPr>
            </w:pPr>
            <w:r w:rsidRPr="7EABE055">
              <w:rPr>
                <w:rFonts w:ascii="Verdana" w:eastAsia="Arial Unicode MS" w:hAnsi="Verdana" w:cs="Arial"/>
                <w:sz w:val="24"/>
                <w:szCs w:val="24"/>
                <w:lang w:val="en-GB"/>
              </w:rPr>
              <w:t>ER confirmed that the reporting requirements are statutory and highly prescriptive under the Nurse Staffing Levels (Wales) Act 2016. She noted that whilst the Act provides assurance regarding staffing numbers, it does not fully reflect patient need and acuity. E</w:t>
            </w:r>
            <w:r w:rsidR="00EF6A4A">
              <w:rPr>
                <w:rFonts w:ascii="Verdana" w:eastAsia="Arial Unicode MS" w:hAnsi="Verdana" w:cs="Arial"/>
                <w:sz w:val="24"/>
                <w:szCs w:val="24"/>
                <w:lang w:val="en-GB"/>
              </w:rPr>
              <w:t>R</w:t>
            </w:r>
            <w:r w:rsidR="00C92FB2">
              <w:rPr>
                <w:rFonts w:ascii="Verdana" w:eastAsia="Arial Unicode MS" w:hAnsi="Verdana" w:cs="Arial"/>
                <w:sz w:val="24"/>
                <w:szCs w:val="24"/>
                <w:lang w:val="en-GB"/>
              </w:rPr>
              <w:t>§</w:t>
            </w:r>
            <w:r w:rsidRPr="7EABE055">
              <w:rPr>
                <w:rFonts w:ascii="Verdana" w:eastAsia="Arial Unicode MS" w:hAnsi="Verdana" w:cs="Arial"/>
                <w:sz w:val="24"/>
                <w:szCs w:val="24"/>
                <w:lang w:val="en-GB"/>
              </w:rPr>
              <w:t xml:space="preserve"> explained that this was one of the drivers behind the development of the Health Board’s Model of Care Transformation, which aim</w:t>
            </w:r>
            <w:r w:rsidR="3326ACC5" w:rsidRPr="7EABE055">
              <w:rPr>
                <w:rFonts w:ascii="Verdana" w:eastAsia="Arial Unicode MS" w:hAnsi="Verdana" w:cs="Arial"/>
                <w:sz w:val="24"/>
                <w:szCs w:val="24"/>
                <w:lang w:val="en-GB"/>
              </w:rPr>
              <w:t>ed</w:t>
            </w:r>
            <w:r w:rsidRPr="7EABE055">
              <w:rPr>
                <w:rFonts w:ascii="Verdana" w:eastAsia="Arial Unicode MS" w:hAnsi="Verdana" w:cs="Arial"/>
                <w:sz w:val="24"/>
                <w:szCs w:val="24"/>
                <w:lang w:val="en-GB"/>
              </w:rPr>
              <w:t xml:space="preserve"> to provide a more comprehensive understanding of workforce requirements whilst maintaining compliance with the Act.</w:t>
            </w:r>
          </w:p>
          <w:p w14:paraId="10D9D053" w14:textId="77777777" w:rsidR="00061EB8" w:rsidRDefault="00061EB8" w:rsidP="06600B24">
            <w:pPr>
              <w:pStyle w:val="Body"/>
              <w:spacing w:before="60" w:after="60"/>
              <w:jc w:val="both"/>
              <w:rPr>
                <w:rFonts w:ascii="Verdana" w:eastAsia="Arial Unicode MS" w:hAnsi="Verdana" w:cs="Arial"/>
                <w:sz w:val="24"/>
                <w:szCs w:val="24"/>
                <w:lang w:val="en-GB"/>
              </w:rPr>
            </w:pPr>
          </w:p>
          <w:p w14:paraId="0A0C0291" w14:textId="4A7D4DE2" w:rsidR="55B4F2F4" w:rsidRDefault="5CDFF31E" w:rsidP="197FF0CB">
            <w:pPr>
              <w:pStyle w:val="Body"/>
              <w:spacing w:before="60" w:after="60"/>
              <w:jc w:val="both"/>
              <w:rPr>
                <w:rFonts w:ascii="Verdana" w:eastAsia="Arial Unicode MS" w:hAnsi="Verdana" w:cs="Arial"/>
                <w:sz w:val="24"/>
                <w:szCs w:val="24"/>
                <w:lang w:val="en-GB"/>
              </w:rPr>
            </w:pPr>
            <w:r w:rsidRPr="197FF0CB">
              <w:rPr>
                <w:rFonts w:ascii="Verdana" w:eastAsia="Arial Unicode MS" w:hAnsi="Verdana" w:cs="Arial"/>
                <w:sz w:val="24"/>
                <w:szCs w:val="24"/>
                <w:lang w:val="en-GB"/>
              </w:rPr>
              <w:t>ALF welcomed the development of the new approach and expressed an interest in receiving a future update on its implementation and impact.</w:t>
            </w:r>
          </w:p>
          <w:p w14:paraId="11A914F9" w14:textId="54533FE4" w:rsidR="55B4F2F4" w:rsidRDefault="5CDFF31E" w:rsidP="197FF0CB">
            <w:pPr>
              <w:pStyle w:val="Body"/>
              <w:spacing w:before="60" w:after="60"/>
              <w:jc w:val="both"/>
              <w:rPr>
                <w:rFonts w:ascii="Verdana" w:eastAsia="Arial Unicode MS" w:hAnsi="Verdana" w:cs="Arial"/>
                <w:sz w:val="24"/>
                <w:szCs w:val="24"/>
                <w:lang w:val="en-GB"/>
              </w:rPr>
            </w:pPr>
            <w:r w:rsidRPr="7EABE055">
              <w:rPr>
                <w:rFonts w:ascii="Verdana" w:eastAsia="Arial Unicode MS" w:hAnsi="Verdana" w:cs="Arial"/>
                <w:sz w:val="24"/>
                <w:szCs w:val="24"/>
                <w:lang w:val="en-GB"/>
              </w:rPr>
              <w:t>ER advised that early implementation had produced positive results and that the model had now been introduced in additional ward areas, with rollout continuing across medicine. She suggested that a formal evaluation be brought back to Committee once implementation had progressed across a larger cohort of wards to provide a more meaningful assessment of impact.</w:t>
            </w:r>
          </w:p>
          <w:p w14:paraId="5F3B7E87" w14:textId="77777777" w:rsidR="00061EB8" w:rsidRDefault="00061EB8" w:rsidP="197FF0CB">
            <w:pPr>
              <w:pStyle w:val="Body"/>
              <w:spacing w:before="60" w:after="60"/>
              <w:jc w:val="both"/>
              <w:rPr>
                <w:rFonts w:ascii="Verdana" w:eastAsia="Arial Unicode MS" w:hAnsi="Verdana" w:cs="Arial"/>
                <w:sz w:val="24"/>
                <w:szCs w:val="24"/>
                <w:lang w:val="en-GB"/>
              </w:rPr>
            </w:pPr>
          </w:p>
          <w:p w14:paraId="47D72661" w14:textId="6D22E6C5" w:rsidR="55B4F2F4" w:rsidRDefault="5CDFF31E" w:rsidP="197FF0CB">
            <w:pPr>
              <w:pStyle w:val="Body"/>
              <w:spacing w:before="60" w:after="60"/>
              <w:jc w:val="both"/>
              <w:rPr>
                <w:rFonts w:ascii="Verdana" w:eastAsia="Arial Unicode MS" w:hAnsi="Verdana" w:cs="Arial"/>
                <w:sz w:val="24"/>
                <w:szCs w:val="24"/>
                <w:lang w:val="en-GB"/>
              </w:rPr>
            </w:pPr>
            <w:r w:rsidRPr="7EABE055">
              <w:rPr>
                <w:rFonts w:ascii="Verdana" w:eastAsia="Arial Unicode MS" w:hAnsi="Verdana" w:cs="Arial"/>
                <w:sz w:val="24"/>
                <w:szCs w:val="24"/>
                <w:lang w:val="en-GB"/>
              </w:rPr>
              <w:t xml:space="preserve">RO noted that previous reports had demonstrated encouraging improvements in areas such as staff availability and the management of clinically optimised patients. </w:t>
            </w:r>
          </w:p>
          <w:p w14:paraId="0447388B" w14:textId="77777777" w:rsidR="00061EB8" w:rsidRDefault="00061EB8" w:rsidP="197FF0CB">
            <w:pPr>
              <w:pStyle w:val="Body"/>
              <w:spacing w:before="60" w:after="60"/>
              <w:jc w:val="both"/>
              <w:rPr>
                <w:rFonts w:ascii="Verdana" w:eastAsia="Arial Unicode MS" w:hAnsi="Verdana" w:cs="Arial"/>
                <w:sz w:val="24"/>
                <w:szCs w:val="24"/>
                <w:lang w:val="en-GB"/>
              </w:rPr>
            </w:pPr>
          </w:p>
          <w:p w14:paraId="71DCD2C9" w14:textId="53C516F8" w:rsidR="55B4F2F4" w:rsidRDefault="5782CE48" w:rsidP="197FF0CB">
            <w:pPr>
              <w:pStyle w:val="Body"/>
              <w:spacing w:before="60" w:after="60"/>
              <w:jc w:val="both"/>
              <w:rPr>
                <w:rFonts w:ascii="Verdana" w:eastAsia="Arial Unicode MS" w:hAnsi="Verdana" w:cs="Arial"/>
                <w:sz w:val="24"/>
                <w:szCs w:val="24"/>
                <w:lang w:val="en-GB"/>
              </w:rPr>
            </w:pPr>
            <w:r w:rsidRPr="06600B24">
              <w:rPr>
                <w:rFonts w:ascii="Verdana" w:eastAsia="Arial Unicode MS" w:hAnsi="Verdana" w:cs="Arial"/>
                <w:sz w:val="24"/>
                <w:szCs w:val="24"/>
                <w:lang w:val="en-GB"/>
              </w:rPr>
              <w:lastRenderedPageBreak/>
              <w:t>ER confirmed that these positive outcomes had previously been presented through the Health Board Partnership Forum.</w:t>
            </w:r>
          </w:p>
          <w:p w14:paraId="76E7293B" w14:textId="0AB0E3F8" w:rsidR="55B4F2F4" w:rsidRDefault="55B4F2F4" w:rsidP="1D4C6445">
            <w:pPr>
              <w:pStyle w:val="Body"/>
              <w:spacing w:before="60" w:after="60"/>
              <w:jc w:val="both"/>
              <w:rPr>
                <w:rFonts w:ascii="Verdana" w:eastAsia="Arial Unicode MS" w:hAnsi="Verdana" w:cs="Arial"/>
                <w:sz w:val="24"/>
                <w:szCs w:val="24"/>
                <w:lang w:val="en-GB"/>
              </w:rPr>
            </w:pPr>
          </w:p>
          <w:p w14:paraId="4E8C5E7B" w14:textId="6B49EB82" w:rsidR="55B4F2F4" w:rsidRDefault="20B017D6" w:rsidP="1D4C6445">
            <w:pPr>
              <w:pStyle w:val="Body"/>
              <w:spacing w:before="60" w:after="60"/>
              <w:jc w:val="both"/>
              <w:rPr>
                <w:rFonts w:ascii="Verdana" w:eastAsia="Arial Unicode MS" w:hAnsi="Verdana" w:cs="Arial"/>
                <w:sz w:val="24"/>
                <w:szCs w:val="24"/>
                <w:lang w:val="en-GB"/>
              </w:rPr>
            </w:pPr>
            <w:r w:rsidRPr="1D4C6445">
              <w:rPr>
                <w:rFonts w:ascii="Verdana" w:eastAsia="Arial Unicode MS" w:hAnsi="Verdana" w:cs="Arial"/>
                <w:sz w:val="24"/>
                <w:szCs w:val="24"/>
                <w:lang w:val="en-GB"/>
              </w:rPr>
              <w:t xml:space="preserve">The Committee: </w:t>
            </w:r>
          </w:p>
          <w:p w14:paraId="6CDDB927" w14:textId="62F27887" w:rsidR="55B4F2F4" w:rsidRDefault="7EC5D52D" w:rsidP="197FF0CB">
            <w:pPr>
              <w:pStyle w:val="Body"/>
              <w:numPr>
                <w:ilvl w:val="0"/>
                <w:numId w:val="23"/>
              </w:numPr>
              <w:spacing w:before="60" w:after="60"/>
              <w:jc w:val="both"/>
            </w:pPr>
            <w:r w:rsidRPr="197FF0CB">
              <w:rPr>
                <w:rFonts w:ascii="Verdana" w:eastAsia="Arial Unicode MS" w:hAnsi="Verdana" w:cs="Arial"/>
                <w:b/>
                <w:bCs/>
                <w:sz w:val="24"/>
                <w:szCs w:val="24"/>
                <w:lang w:val="en-GB"/>
              </w:rPr>
              <w:t>WERE assured</w:t>
            </w:r>
            <w:r w:rsidRPr="197FF0CB">
              <w:rPr>
                <w:rFonts w:ascii="Verdana" w:eastAsia="Arial Unicode MS" w:hAnsi="Verdana" w:cs="Arial"/>
                <w:sz w:val="24"/>
                <w:szCs w:val="24"/>
                <w:lang w:val="en-GB"/>
              </w:rPr>
              <w:t xml:space="preserve"> by the </w:t>
            </w:r>
            <w:r w:rsidR="1EC59735" w:rsidRPr="197FF0CB">
              <w:rPr>
                <w:rFonts w:ascii="Verdana" w:eastAsia="Verdana" w:hAnsi="Verdana" w:cs="Verdana"/>
                <w:color w:val="000000" w:themeColor="text1"/>
                <w:sz w:val="24"/>
                <w:szCs w:val="24"/>
                <w:lang w:val="en-GB"/>
              </w:rPr>
              <w:t>Annual Assurance 2025-2026 report on compliance with the Nurse Staffing Levels (Wales) Act, 2016.</w:t>
            </w:r>
          </w:p>
          <w:p w14:paraId="291026DC" w14:textId="54748AEA" w:rsidR="55B4F2F4" w:rsidRDefault="1EC59735" w:rsidP="197FF0CB">
            <w:pPr>
              <w:pStyle w:val="Body"/>
              <w:numPr>
                <w:ilvl w:val="0"/>
                <w:numId w:val="23"/>
              </w:numPr>
              <w:spacing w:before="60" w:after="60"/>
              <w:jc w:val="both"/>
              <w:rPr>
                <w:rFonts w:ascii="Verdana" w:eastAsia="Verdana" w:hAnsi="Verdana" w:cs="Verdana"/>
                <w:sz w:val="24"/>
                <w:szCs w:val="24"/>
                <w:lang w:val="en-GB"/>
              </w:rPr>
            </w:pPr>
            <w:r w:rsidRPr="197FF0CB">
              <w:rPr>
                <w:rFonts w:ascii="Verdana" w:eastAsia="Verdana" w:hAnsi="Verdana" w:cs="Verdana"/>
                <w:b/>
                <w:bCs/>
                <w:color w:val="000000" w:themeColor="text1"/>
                <w:sz w:val="24"/>
                <w:szCs w:val="24"/>
                <w:lang w:val="en-GB"/>
              </w:rPr>
              <w:t>AGREED</w:t>
            </w:r>
            <w:r w:rsidRPr="197FF0CB">
              <w:rPr>
                <w:rFonts w:ascii="Verdana" w:eastAsia="Verdana" w:hAnsi="Verdana" w:cs="Verdana"/>
                <w:color w:val="000000" w:themeColor="text1"/>
                <w:sz w:val="24"/>
                <w:szCs w:val="24"/>
                <w:lang w:val="en-GB"/>
              </w:rPr>
              <w:t xml:space="preserve"> to </w:t>
            </w:r>
            <w:r w:rsidRPr="197FF0CB">
              <w:rPr>
                <w:rFonts w:ascii="Verdana" w:eastAsia="Verdana" w:hAnsi="Verdana" w:cs="Verdana"/>
                <w:i/>
                <w:iCs/>
                <w:color w:val="000000" w:themeColor="text1"/>
                <w:sz w:val="24"/>
                <w:szCs w:val="24"/>
                <w:lang w:val="en-GB"/>
              </w:rPr>
              <w:t xml:space="preserve">advise </w:t>
            </w:r>
            <w:r w:rsidRPr="197FF0CB">
              <w:rPr>
                <w:rFonts w:ascii="Verdana" w:eastAsia="Verdana" w:hAnsi="Verdana" w:cs="Verdana"/>
                <w:color w:val="000000" w:themeColor="text1"/>
                <w:sz w:val="24"/>
                <w:szCs w:val="24"/>
                <w:lang w:val="en-GB"/>
              </w:rPr>
              <w:t>on the positive outcomes emerging from the Model of Care Transformation work and advised that the impact on patient outcomes, workforce utilisation and nursing establishments should continue to be monitored as implementation progresses.</w:t>
            </w:r>
          </w:p>
        </w:tc>
      </w:tr>
      <w:tr w:rsidR="197FF0CB" w14:paraId="001C44B5" w14:textId="77777777" w:rsidTr="277EC428">
        <w:trPr>
          <w:trHeight w:val="523"/>
        </w:trPr>
        <w:tc>
          <w:tcPr>
            <w:tcW w:w="10632" w:type="dxa"/>
            <w:gridSpan w:val="2"/>
            <w:tcMar>
              <w:top w:w="80" w:type="dxa"/>
              <w:left w:w="80" w:type="dxa"/>
              <w:bottom w:w="80" w:type="dxa"/>
              <w:right w:w="80" w:type="dxa"/>
            </w:tcMar>
          </w:tcPr>
          <w:p w14:paraId="5B8D425D" w14:textId="59418CEC" w:rsidR="187D6003" w:rsidRDefault="187D6003" w:rsidP="197FF0CB">
            <w:pPr>
              <w:pStyle w:val="Body"/>
              <w:spacing w:line="276" w:lineRule="auto"/>
              <w:rPr>
                <w:b/>
                <w:bCs/>
              </w:rPr>
            </w:pPr>
            <w:r w:rsidRPr="197FF0CB">
              <w:rPr>
                <w:rFonts w:ascii="Verdana" w:eastAsia="Arial Unicode MS" w:hAnsi="Verdana" w:cs="Arial"/>
                <w:b/>
                <w:bCs/>
                <w:sz w:val="24"/>
                <w:szCs w:val="24"/>
              </w:rPr>
              <w:lastRenderedPageBreak/>
              <w:t xml:space="preserve">4.2 </w:t>
            </w:r>
            <w:r w:rsidRPr="197FF0CB">
              <w:rPr>
                <w:rFonts w:ascii="Verdana" w:eastAsia="Verdana" w:hAnsi="Verdana" w:cs="Verdana"/>
                <w:b/>
                <w:bCs/>
                <w:color w:val="000000" w:themeColor="text1"/>
                <w:sz w:val="24"/>
                <w:szCs w:val="24"/>
                <w:lang w:val="en-GB"/>
              </w:rPr>
              <w:t xml:space="preserve">Streamlining update </w:t>
            </w:r>
            <w:r w:rsidRPr="197FF0CB">
              <w:rPr>
                <w:b/>
                <w:bCs/>
              </w:rPr>
              <w:t xml:space="preserve"> </w:t>
            </w:r>
          </w:p>
        </w:tc>
      </w:tr>
      <w:tr w:rsidR="197FF0CB" w14:paraId="761BFAAC" w14:textId="77777777" w:rsidTr="277EC428">
        <w:trPr>
          <w:trHeight w:val="523"/>
        </w:trPr>
        <w:tc>
          <w:tcPr>
            <w:tcW w:w="1830" w:type="dxa"/>
            <w:tcMar>
              <w:top w:w="80" w:type="dxa"/>
              <w:left w:w="80" w:type="dxa"/>
              <w:bottom w:w="80" w:type="dxa"/>
              <w:right w:w="80" w:type="dxa"/>
            </w:tcMar>
          </w:tcPr>
          <w:p w14:paraId="09FCDF03" w14:textId="6203EC7D" w:rsidR="187D6003" w:rsidRDefault="187D6003" w:rsidP="197FF0CB">
            <w:pPr>
              <w:pStyle w:val="Body"/>
              <w:rPr>
                <w:rFonts w:ascii="Verdana" w:eastAsia="Arial Unicode MS" w:hAnsi="Verdana" w:cs="Arial"/>
                <w:sz w:val="24"/>
                <w:szCs w:val="24"/>
              </w:rPr>
            </w:pPr>
            <w:r w:rsidRPr="197FF0CB">
              <w:rPr>
                <w:rFonts w:ascii="Verdana" w:eastAsia="Arial Unicode MS" w:hAnsi="Verdana" w:cs="Arial"/>
                <w:sz w:val="24"/>
                <w:szCs w:val="24"/>
              </w:rPr>
              <w:t xml:space="preserve">65/26 </w:t>
            </w:r>
          </w:p>
        </w:tc>
        <w:tc>
          <w:tcPr>
            <w:tcW w:w="8802" w:type="dxa"/>
            <w:tcMar>
              <w:top w:w="80" w:type="dxa"/>
              <w:left w:w="85" w:type="dxa"/>
              <w:bottom w:w="80" w:type="dxa"/>
              <w:right w:w="80" w:type="dxa"/>
            </w:tcMar>
          </w:tcPr>
          <w:p w14:paraId="03167122" w14:textId="70695A8F" w:rsidR="6563EFED" w:rsidRDefault="6563EFED" w:rsidP="197FF0CB">
            <w:pPr>
              <w:pStyle w:val="Body"/>
              <w:jc w:val="both"/>
              <w:rPr>
                <w:rFonts w:ascii="Verdana" w:eastAsia="Arial Unicode MS" w:hAnsi="Verdana" w:cs="Arial"/>
                <w:sz w:val="24"/>
                <w:szCs w:val="24"/>
              </w:rPr>
            </w:pPr>
            <w:r w:rsidRPr="197FF0CB">
              <w:rPr>
                <w:rFonts w:ascii="Verdana" w:eastAsia="Arial Unicode MS" w:hAnsi="Verdana" w:cs="Arial"/>
                <w:sz w:val="24"/>
                <w:szCs w:val="24"/>
              </w:rPr>
              <w:t xml:space="preserve">A verbal update on </w:t>
            </w:r>
            <w:r w:rsidR="3D15035E" w:rsidRPr="197FF0CB">
              <w:rPr>
                <w:rFonts w:ascii="Verdana" w:eastAsia="Arial Unicode MS" w:hAnsi="Verdana" w:cs="Arial"/>
                <w:sz w:val="24"/>
                <w:szCs w:val="24"/>
              </w:rPr>
              <w:t>Streamlining</w:t>
            </w:r>
            <w:r w:rsidRPr="197FF0CB">
              <w:rPr>
                <w:rFonts w:ascii="Verdana" w:eastAsia="Arial Unicode MS" w:hAnsi="Verdana" w:cs="Arial"/>
                <w:sz w:val="24"/>
                <w:szCs w:val="24"/>
              </w:rPr>
              <w:t xml:space="preserve"> was received:  </w:t>
            </w:r>
          </w:p>
          <w:p w14:paraId="1468BACD" w14:textId="024A41A5" w:rsidR="197FF0CB" w:rsidRDefault="197FF0CB" w:rsidP="197FF0CB">
            <w:pPr>
              <w:pStyle w:val="Body"/>
              <w:jc w:val="both"/>
              <w:rPr>
                <w:rFonts w:ascii="Verdana" w:eastAsia="Arial Unicode MS" w:hAnsi="Verdana" w:cs="Arial"/>
                <w:sz w:val="24"/>
                <w:szCs w:val="24"/>
              </w:rPr>
            </w:pPr>
          </w:p>
          <w:p w14:paraId="18E3308F" w14:textId="1836AD6B" w:rsidR="6563EFED" w:rsidRDefault="6563EFED" w:rsidP="197FF0CB">
            <w:pPr>
              <w:pStyle w:val="Body"/>
              <w:jc w:val="both"/>
              <w:rPr>
                <w:rFonts w:ascii="Verdana" w:eastAsia="Arial Unicode MS" w:hAnsi="Verdana" w:cs="Arial"/>
                <w:sz w:val="24"/>
                <w:szCs w:val="24"/>
              </w:rPr>
            </w:pPr>
            <w:r w:rsidRPr="197FF0CB">
              <w:rPr>
                <w:rFonts w:ascii="Verdana" w:eastAsia="Arial Unicode MS" w:hAnsi="Verdana" w:cs="Arial"/>
                <w:sz w:val="24"/>
                <w:szCs w:val="24"/>
              </w:rPr>
              <w:t>TR provided an update on the national streamlining agenda and advised that the report had been presented to keep the Committee informed of the latest position. She noted that the Health Board had submitted details of all relevant vacancies and was actively participating in national discussions regarding the recruitment and placement of newly qualified nurses.</w:t>
            </w:r>
          </w:p>
          <w:p w14:paraId="0B6F4535" w14:textId="30980952" w:rsidR="6563EFED" w:rsidRDefault="6563EFED" w:rsidP="197FF0CB">
            <w:pPr>
              <w:pStyle w:val="Body"/>
              <w:jc w:val="both"/>
              <w:rPr>
                <w:rFonts w:ascii="Verdana" w:eastAsia="Arial Unicode MS" w:hAnsi="Verdana" w:cs="Arial"/>
                <w:sz w:val="24"/>
                <w:szCs w:val="24"/>
              </w:rPr>
            </w:pPr>
            <w:r w:rsidRPr="7EABE055">
              <w:rPr>
                <w:rFonts w:ascii="Verdana" w:eastAsia="Arial Unicode MS" w:hAnsi="Verdana" w:cs="Arial"/>
                <w:sz w:val="24"/>
                <w:szCs w:val="24"/>
              </w:rPr>
              <w:t>ER advised that the issue remained a significant challenge across NHS Wales and informed members that a national summit had been scheduled to consider the position. She reported that, whilst it had not been possible to create sufficient posts for all newly qualified nurses, S</w:t>
            </w:r>
            <w:r w:rsidR="3BCA330D" w:rsidRPr="7EABE055">
              <w:rPr>
                <w:rFonts w:ascii="Verdana" w:eastAsia="Arial Unicode MS" w:hAnsi="Verdana" w:cs="Arial"/>
                <w:sz w:val="24"/>
                <w:szCs w:val="24"/>
              </w:rPr>
              <w:t>BUHB</w:t>
            </w:r>
            <w:r w:rsidRPr="7EABE055">
              <w:rPr>
                <w:rFonts w:ascii="Verdana" w:eastAsia="Arial Unicode MS" w:hAnsi="Verdana" w:cs="Arial"/>
                <w:sz w:val="24"/>
                <w:szCs w:val="24"/>
              </w:rPr>
              <w:t xml:space="preserve"> had identified approximately 70 posts across a range of nursing </w:t>
            </w:r>
            <w:r w:rsidR="00061EB8" w:rsidRPr="7EABE055">
              <w:rPr>
                <w:rFonts w:ascii="Verdana" w:eastAsia="Arial Unicode MS" w:hAnsi="Verdana" w:cs="Arial"/>
                <w:sz w:val="24"/>
                <w:szCs w:val="24"/>
              </w:rPr>
              <w:t>specialties</w:t>
            </w:r>
            <w:r w:rsidRPr="7EABE055">
              <w:rPr>
                <w:rFonts w:ascii="Verdana" w:eastAsia="Arial Unicode MS" w:hAnsi="Verdana" w:cs="Arial"/>
                <w:sz w:val="24"/>
                <w:szCs w:val="24"/>
              </w:rPr>
              <w:t xml:space="preserve"> and professional branches. E</w:t>
            </w:r>
            <w:r w:rsidR="2B4E5465" w:rsidRPr="7EABE055">
              <w:rPr>
                <w:rFonts w:ascii="Verdana" w:eastAsia="Arial Unicode MS" w:hAnsi="Verdana" w:cs="Arial"/>
                <w:sz w:val="24"/>
                <w:szCs w:val="24"/>
              </w:rPr>
              <w:t>R</w:t>
            </w:r>
            <w:r w:rsidRPr="7EABE055">
              <w:rPr>
                <w:rFonts w:ascii="Verdana" w:eastAsia="Arial Unicode MS" w:hAnsi="Verdana" w:cs="Arial"/>
                <w:sz w:val="24"/>
                <w:szCs w:val="24"/>
              </w:rPr>
              <w:t xml:space="preserve"> noted that current projections suggested that around 300 newly qualified nurses across Wales may not secure substantive posts immediately on qualification. ER further advised that the ministerial summit would explore potential national solutions and longer-term workforce planning measures to help prevent similar challenges arising in future years.</w:t>
            </w:r>
          </w:p>
          <w:p w14:paraId="171CEF99" w14:textId="7E5B11B1" w:rsidR="197FF0CB" w:rsidRDefault="197FF0CB" w:rsidP="197FF0CB">
            <w:pPr>
              <w:pStyle w:val="Body"/>
              <w:jc w:val="both"/>
              <w:rPr>
                <w:rFonts w:ascii="Verdana" w:eastAsia="Arial Unicode MS" w:hAnsi="Verdana" w:cs="Arial"/>
                <w:sz w:val="24"/>
                <w:szCs w:val="24"/>
              </w:rPr>
            </w:pPr>
          </w:p>
          <w:p w14:paraId="6517C1F1" w14:textId="1D20FF40" w:rsidR="740315B0" w:rsidRDefault="740315B0" w:rsidP="197FF0CB">
            <w:pPr>
              <w:pStyle w:val="Body"/>
              <w:jc w:val="both"/>
              <w:rPr>
                <w:rFonts w:ascii="Verdana" w:eastAsia="Arial Unicode MS" w:hAnsi="Verdana" w:cs="Arial"/>
                <w:sz w:val="24"/>
                <w:szCs w:val="24"/>
              </w:rPr>
            </w:pPr>
            <w:r w:rsidRPr="197FF0CB">
              <w:rPr>
                <w:rFonts w:ascii="Verdana" w:eastAsia="Arial Unicode MS" w:hAnsi="Verdana" w:cs="Arial"/>
                <w:sz w:val="24"/>
                <w:szCs w:val="24"/>
              </w:rPr>
              <w:t xml:space="preserve">The Committee:  </w:t>
            </w:r>
          </w:p>
          <w:p w14:paraId="2D939F3E" w14:textId="62E61491" w:rsidR="740315B0" w:rsidRDefault="740315B0" w:rsidP="197FF0CB">
            <w:pPr>
              <w:pStyle w:val="Body"/>
              <w:numPr>
                <w:ilvl w:val="0"/>
                <w:numId w:val="9"/>
              </w:numPr>
              <w:jc w:val="both"/>
              <w:rPr>
                <w:rFonts w:ascii="Verdana" w:eastAsia="Arial Unicode MS" w:hAnsi="Verdana" w:cs="Arial"/>
                <w:sz w:val="24"/>
                <w:szCs w:val="24"/>
              </w:rPr>
            </w:pPr>
            <w:r w:rsidRPr="7EABE055">
              <w:rPr>
                <w:rFonts w:ascii="Verdana" w:eastAsia="Arial Unicode MS" w:hAnsi="Verdana" w:cs="Arial"/>
                <w:b/>
                <w:bCs/>
                <w:sz w:val="24"/>
                <w:szCs w:val="24"/>
              </w:rPr>
              <w:t>AGREED</w:t>
            </w:r>
            <w:r w:rsidRPr="7EABE055">
              <w:rPr>
                <w:rFonts w:ascii="Verdana" w:eastAsia="Arial Unicode MS" w:hAnsi="Verdana" w:cs="Arial"/>
                <w:sz w:val="24"/>
                <w:szCs w:val="24"/>
              </w:rPr>
              <w:t xml:space="preserve"> to </w:t>
            </w:r>
            <w:r w:rsidRPr="7EABE055">
              <w:rPr>
                <w:rFonts w:ascii="Verdana" w:eastAsia="Arial Unicode MS" w:hAnsi="Verdana" w:cs="Arial"/>
                <w:i/>
                <w:iCs/>
                <w:sz w:val="24"/>
                <w:szCs w:val="24"/>
              </w:rPr>
              <w:t xml:space="preserve">advise </w:t>
            </w:r>
            <w:r w:rsidRPr="7EABE055">
              <w:rPr>
                <w:rFonts w:ascii="Verdana" w:eastAsia="Arial Unicode MS" w:hAnsi="Verdana" w:cs="Arial"/>
                <w:sz w:val="24"/>
                <w:szCs w:val="24"/>
              </w:rPr>
              <w:t xml:space="preserve">the Board on the challenges associated with the national Streamlining Programme and </w:t>
            </w:r>
            <w:proofErr w:type="gramStart"/>
            <w:r w:rsidRPr="7EABE055">
              <w:rPr>
                <w:rFonts w:ascii="Verdana" w:eastAsia="Arial Unicode MS" w:hAnsi="Verdana" w:cs="Arial"/>
                <w:sz w:val="24"/>
                <w:szCs w:val="24"/>
              </w:rPr>
              <w:t>supported</w:t>
            </w:r>
            <w:proofErr w:type="gramEnd"/>
            <w:r w:rsidRPr="7EABE055">
              <w:rPr>
                <w:rFonts w:ascii="Verdana" w:eastAsia="Arial Unicode MS" w:hAnsi="Verdana" w:cs="Arial"/>
                <w:sz w:val="24"/>
                <w:szCs w:val="24"/>
              </w:rPr>
              <w:t xml:space="preserve"> continued engagement with national partners to maximise employment opportunities for newly qualified staff.</w:t>
            </w:r>
          </w:p>
        </w:tc>
      </w:tr>
      <w:tr w:rsidR="197FF0CB" w14:paraId="63086DBD" w14:textId="77777777" w:rsidTr="277EC428">
        <w:trPr>
          <w:trHeight w:val="523"/>
        </w:trPr>
        <w:tc>
          <w:tcPr>
            <w:tcW w:w="10632" w:type="dxa"/>
            <w:gridSpan w:val="2"/>
            <w:tcMar>
              <w:top w:w="80" w:type="dxa"/>
              <w:left w:w="80" w:type="dxa"/>
              <w:bottom w:w="80" w:type="dxa"/>
              <w:right w:w="80" w:type="dxa"/>
            </w:tcMar>
          </w:tcPr>
          <w:p w14:paraId="25178ED2" w14:textId="570BE73A" w:rsidR="187D6003" w:rsidRDefault="187D6003" w:rsidP="197FF0CB">
            <w:pPr>
              <w:pStyle w:val="Body"/>
              <w:spacing w:line="276" w:lineRule="auto"/>
              <w:rPr>
                <w:b/>
                <w:bCs/>
              </w:rPr>
            </w:pPr>
            <w:r w:rsidRPr="197FF0CB">
              <w:rPr>
                <w:rFonts w:ascii="Verdana" w:eastAsia="Arial Unicode MS" w:hAnsi="Verdana" w:cs="Arial"/>
                <w:b/>
                <w:bCs/>
                <w:sz w:val="24"/>
                <w:szCs w:val="24"/>
              </w:rPr>
              <w:t xml:space="preserve">4.3 </w:t>
            </w:r>
            <w:r w:rsidRPr="197FF0CB">
              <w:rPr>
                <w:rFonts w:ascii="Verdana" w:eastAsia="Verdana" w:hAnsi="Verdana" w:cs="Verdana"/>
                <w:b/>
                <w:bCs/>
                <w:color w:val="000000" w:themeColor="text1"/>
                <w:sz w:val="24"/>
                <w:szCs w:val="24"/>
                <w:lang w:val="en-GB"/>
              </w:rPr>
              <w:t>Speaking Up Safely report</w:t>
            </w:r>
          </w:p>
        </w:tc>
      </w:tr>
      <w:tr w:rsidR="197FF0CB" w14:paraId="2747C7C3" w14:textId="77777777" w:rsidTr="277EC428">
        <w:trPr>
          <w:trHeight w:val="523"/>
        </w:trPr>
        <w:tc>
          <w:tcPr>
            <w:tcW w:w="1830" w:type="dxa"/>
            <w:tcMar>
              <w:top w:w="80" w:type="dxa"/>
              <w:left w:w="80" w:type="dxa"/>
              <w:bottom w:w="80" w:type="dxa"/>
              <w:right w:w="80" w:type="dxa"/>
            </w:tcMar>
          </w:tcPr>
          <w:p w14:paraId="1250A0C6" w14:textId="3A897FD5" w:rsidR="187D6003" w:rsidRDefault="187D6003" w:rsidP="197FF0CB">
            <w:pPr>
              <w:pStyle w:val="Body"/>
              <w:rPr>
                <w:rFonts w:ascii="Verdana" w:eastAsia="Arial Unicode MS" w:hAnsi="Verdana" w:cs="Arial"/>
                <w:sz w:val="24"/>
                <w:szCs w:val="24"/>
              </w:rPr>
            </w:pPr>
            <w:r w:rsidRPr="197FF0CB">
              <w:rPr>
                <w:rFonts w:ascii="Verdana" w:eastAsia="Arial Unicode MS" w:hAnsi="Verdana" w:cs="Arial"/>
                <w:sz w:val="24"/>
                <w:szCs w:val="24"/>
              </w:rPr>
              <w:lastRenderedPageBreak/>
              <w:t xml:space="preserve">66/26 </w:t>
            </w:r>
          </w:p>
        </w:tc>
        <w:tc>
          <w:tcPr>
            <w:tcW w:w="8802" w:type="dxa"/>
            <w:tcMar>
              <w:top w:w="80" w:type="dxa"/>
              <w:left w:w="85" w:type="dxa"/>
              <w:bottom w:w="80" w:type="dxa"/>
              <w:right w:w="80" w:type="dxa"/>
            </w:tcMar>
          </w:tcPr>
          <w:p w14:paraId="14973969" w14:textId="68E2D2C0" w:rsidR="187D6003" w:rsidRDefault="3D177283" w:rsidP="06600B24">
            <w:pPr>
              <w:pStyle w:val="Body"/>
              <w:jc w:val="both"/>
              <w:rPr>
                <w:rFonts w:ascii="Verdana" w:eastAsia="Verdana" w:hAnsi="Verdana" w:cs="Verdana"/>
                <w:sz w:val="24"/>
                <w:szCs w:val="24"/>
                <w:lang w:val="en-GB"/>
              </w:rPr>
            </w:pPr>
            <w:r w:rsidRPr="06600B24">
              <w:rPr>
                <w:rFonts w:ascii="Verdana" w:eastAsia="Arial Unicode MS" w:hAnsi="Verdana" w:cs="Arial"/>
                <w:sz w:val="24"/>
                <w:szCs w:val="24"/>
              </w:rPr>
              <w:t xml:space="preserve">JL presented the </w:t>
            </w:r>
            <w:r w:rsidRPr="06600B24">
              <w:rPr>
                <w:rFonts w:ascii="Verdana" w:eastAsia="Verdana" w:hAnsi="Verdana" w:cs="Verdana"/>
                <w:color w:val="000000" w:themeColor="text1"/>
                <w:sz w:val="24"/>
                <w:szCs w:val="24"/>
                <w:lang w:val="en-GB"/>
              </w:rPr>
              <w:t xml:space="preserve">Speaking Up Safely report, highlighting the following: </w:t>
            </w:r>
          </w:p>
          <w:p w14:paraId="36B9B611" w14:textId="18A4B50B" w:rsidR="187D6003" w:rsidRDefault="280C4E5E" w:rsidP="06600B24">
            <w:pPr>
              <w:pStyle w:val="Body"/>
              <w:numPr>
                <w:ilvl w:val="0"/>
                <w:numId w:val="3"/>
              </w:numPr>
              <w:jc w:val="both"/>
              <w:rPr>
                <w:rFonts w:ascii="Verdana" w:eastAsia="Verdana" w:hAnsi="Verdana" w:cs="Verdana"/>
                <w:sz w:val="24"/>
                <w:szCs w:val="24"/>
                <w:lang w:val="en-GB"/>
              </w:rPr>
            </w:pPr>
            <w:r w:rsidRPr="06600B24">
              <w:rPr>
                <w:rFonts w:ascii="Verdana" w:eastAsia="Verdana" w:hAnsi="Verdana" w:cs="Verdana"/>
                <w:sz w:val="24"/>
                <w:szCs w:val="24"/>
                <w:lang w:val="en-GB"/>
              </w:rPr>
              <w:t xml:space="preserve">Assurance had previously been provided against </w:t>
            </w:r>
            <w:proofErr w:type="gramStart"/>
            <w:r w:rsidRPr="06600B24">
              <w:rPr>
                <w:rFonts w:ascii="Verdana" w:eastAsia="Verdana" w:hAnsi="Verdana" w:cs="Verdana"/>
                <w:sz w:val="24"/>
                <w:szCs w:val="24"/>
                <w:lang w:val="en-GB"/>
              </w:rPr>
              <w:t>the majority of</w:t>
            </w:r>
            <w:proofErr w:type="gramEnd"/>
            <w:r w:rsidRPr="06600B24">
              <w:rPr>
                <w:rFonts w:ascii="Verdana" w:eastAsia="Verdana" w:hAnsi="Verdana" w:cs="Verdana"/>
                <w:sz w:val="24"/>
                <w:szCs w:val="24"/>
                <w:lang w:val="en-GB"/>
              </w:rPr>
              <w:t xml:space="preserve"> internal audit actions during the February and March Committee meetings</w:t>
            </w:r>
            <w:r w:rsidR="1CC1FFB1" w:rsidRPr="06600B24">
              <w:rPr>
                <w:rFonts w:ascii="Verdana" w:eastAsia="Verdana" w:hAnsi="Verdana" w:cs="Verdana"/>
                <w:sz w:val="24"/>
                <w:szCs w:val="24"/>
                <w:lang w:val="en-GB"/>
              </w:rPr>
              <w:t>;</w:t>
            </w:r>
          </w:p>
          <w:p w14:paraId="577D694B" w14:textId="12F70F69" w:rsidR="023C1D91" w:rsidRDefault="280C4E5E" w:rsidP="06600B24">
            <w:pPr>
              <w:pStyle w:val="Body"/>
              <w:numPr>
                <w:ilvl w:val="0"/>
                <w:numId w:val="20"/>
              </w:numPr>
              <w:jc w:val="both"/>
              <w:rPr>
                <w:rFonts w:ascii="Verdana" w:eastAsia="Verdana" w:hAnsi="Verdana" w:cs="Verdana"/>
                <w:sz w:val="24"/>
                <w:szCs w:val="24"/>
                <w:lang w:val="en-GB"/>
              </w:rPr>
            </w:pPr>
            <w:r w:rsidRPr="7EABE055">
              <w:rPr>
                <w:rFonts w:ascii="Verdana" w:eastAsia="Verdana" w:hAnsi="Verdana" w:cs="Verdana"/>
                <w:sz w:val="24"/>
                <w:szCs w:val="24"/>
                <w:lang w:val="en-GB"/>
              </w:rPr>
              <w:t>Work ha</w:t>
            </w:r>
            <w:r w:rsidR="000812F6" w:rsidRPr="7EABE055">
              <w:rPr>
                <w:rFonts w:ascii="Verdana" w:eastAsia="Verdana" w:hAnsi="Verdana" w:cs="Verdana"/>
                <w:sz w:val="24"/>
                <w:szCs w:val="24"/>
                <w:lang w:val="en-GB"/>
              </w:rPr>
              <w:t>d</w:t>
            </w:r>
            <w:r w:rsidRPr="7EABE055">
              <w:rPr>
                <w:rFonts w:ascii="Verdana" w:eastAsia="Verdana" w:hAnsi="Verdana" w:cs="Verdana"/>
                <w:sz w:val="24"/>
                <w:szCs w:val="24"/>
                <w:lang w:val="en-GB"/>
              </w:rPr>
              <w:t xml:space="preserve"> focused on strengthening ownership of concerns across the organisation and improving local management and resolution processes</w:t>
            </w:r>
            <w:r w:rsidR="44EBC3F2" w:rsidRPr="7EABE055">
              <w:rPr>
                <w:rFonts w:ascii="Verdana" w:eastAsia="Verdana" w:hAnsi="Verdana" w:cs="Verdana"/>
                <w:sz w:val="24"/>
                <w:szCs w:val="24"/>
                <w:lang w:val="en-GB"/>
              </w:rPr>
              <w:t>;</w:t>
            </w:r>
          </w:p>
          <w:p w14:paraId="405D6D67" w14:textId="44F716DA" w:rsidR="023C1D91" w:rsidRDefault="280C4E5E" w:rsidP="06600B24">
            <w:pPr>
              <w:pStyle w:val="Body"/>
              <w:numPr>
                <w:ilvl w:val="0"/>
                <w:numId w:val="20"/>
              </w:numPr>
              <w:jc w:val="both"/>
              <w:rPr>
                <w:rFonts w:ascii="Verdana" w:eastAsia="Verdana" w:hAnsi="Verdana" w:cs="Verdana"/>
                <w:sz w:val="24"/>
                <w:szCs w:val="24"/>
                <w:lang w:val="en-GB"/>
              </w:rPr>
            </w:pPr>
            <w:r w:rsidRPr="7EABE055">
              <w:rPr>
                <w:rFonts w:ascii="Verdana" w:eastAsia="Verdana" w:hAnsi="Verdana" w:cs="Verdana"/>
                <w:sz w:val="24"/>
                <w:szCs w:val="24"/>
                <w:lang w:val="en-GB"/>
              </w:rPr>
              <w:t>The remaining internal audit action relate</w:t>
            </w:r>
            <w:r w:rsidR="000812F6" w:rsidRPr="7EABE055">
              <w:rPr>
                <w:rFonts w:ascii="Verdana" w:eastAsia="Verdana" w:hAnsi="Verdana" w:cs="Verdana"/>
                <w:sz w:val="24"/>
                <w:szCs w:val="24"/>
                <w:lang w:val="en-GB"/>
              </w:rPr>
              <w:t>ed</w:t>
            </w:r>
            <w:r w:rsidRPr="7EABE055">
              <w:rPr>
                <w:rFonts w:ascii="Verdana" w:eastAsia="Verdana" w:hAnsi="Verdana" w:cs="Verdana"/>
                <w:sz w:val="24"/>
                <w:szCs w:val="24"/>
                <w:lang w:val="en-GB"/>
              </w:rPr>
              <w:t xml:space="preserve"> to improving organisational oversight of concerns across all reporting sources</w:t>
            </w:r>
            <w:r w:rsidR="13AF390B" w:rsidRPr="7EABE055">
              <w:rPr>
                <w:rFonts w:ascii="Verdana" w:eastAsia="Verdana" w:hAnsi="Verdana" w:cs="Verdana"/>
                <w:sz w:val="24"/>
                <w:szCs w:val="24"/>
                <w:lang w:val="en-GB"/>
              </w:rPr>
              <w:t>;</w:t>
            </w:r>
          </w:p>
          <w:p w14:paraId="1DED0859" w14:textId="38610D84"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An options appraisal for a more integrated concerns management system, including an anonymous reporting route, has been completed and approved</w:t>
            </w:r>
            <w:r w:rsidR="5D5F78C7" w:rsidRPr="06600B24">
              <w:rPr>
                <w:rFonts w:ascii="Verdana" w:eastAsia="Verdana" w:hAnsi="Verdana" w:cs="Verdana"/>
                <w:sz w:val="24"/>
                <w:szCs w:val="24"/>
                <w:lang w:val="en-GB"/>
              </w:rPr>
              <w:t>;</w:t>
            </w:r>
          </w:p>
          <w:p w14:paraId="22E2C63D" w14:textId="030EE6C8"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Implementation of the new reporting model and supporting infrastructure will take place between now and November 2026, with an evaluation planned six months following implementation</w:t>
            </w:r>
            <w:r w:rsidR="041C31E2" w:rsidRPr="06600B24">
              <w:rPr>
                <w:rFonts w:ascii="Verdana" w:eastAsia="Verdana" w:hAnsi="Verdana" w:cs="Verdana"/>
                <w:sz w:val="24"/>
                <w:szCs w:val="24"/>
                <w:lang w:val="en-GB"/>
              </w:rPr>
              <w:t>;</w:t>
            </w:r>
          </w:p>
          <w:p w14:paraId="22877912" w14:textId="08446E23"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The Guardian Service reported 121 concerns raised during the year, representing an increase of approximately 20% compared with the previous year</w:t>
            </w:r>
            <w:r w:rsidR="76B8E595" w:rsidRPr="06600B24">
              <w:rPr>
                <w:rFonts w:ascii="Verdana" w:eastAsia="Verdana" w:hAnsi="Verdana" w:cs="Verdana"/>
                <w:sz w:val="24"/>
                <w:szCs w:val="24"/>
                <w:lang w:val="en-GB"/>
              </w:rPr>
              <w:t>;</w:t>
            </w:r>
          </w:p>
          <w:p w14:paraId="7A732E54" w14:textId="47528A96" w:rsidR="023C1D91" w:rsidRDefault="280C4E5E" w:rsidP="06600B24">
            <w:pPr>
              <w:pStyle w:val="Body"/>
              <w:numPr>
                <w:ilvl w:val="0"/>
                <w:numId w:val="20"/>
              </w:numPr>
              <w:jc w:val="both"/>
              <w:rPr>
                <w:rFonts w:ascii="Verdana" w:eastAsia="Verdana" w:hAnsi="Verdana" w:cs="Verdana"/>
                <w:sz w:val="24"/>
                <w:szCs w:val="24"/>
                <w:lang w:val="en-GB"/>
              </w:rPr>
            </w:pPr>
            <w:proofErr w:type="gramStart"/>
            <w:r w:rsidRPr="06600B24">
              <w:rPr>
                <w:rFonts w:ascii="Verdana" w:eastAsia="Verdana" w:hAnsi="Verdana" w:cs="Verdana"/>
                <w:sz w:val="24"/>
                <w:szCs w:val="24"/>
                <w:lang w:val="en-GB"/>
              </w:rPr>
              <w:t>The majority of</w:t>
            </w:r>
            <w:proofErr w:type="gramEnd"/>
            <w:r w:rsidRPr="06600B24">
              <w:rPr>
                <w:rFonts w:ascii="Verdana" w:eastAsia="Verdana" w:hAnsi="Verdana" w:cs="Verdana"/>
                <w:sz w:val="24"/>
                <w:szCs w:val="24"/>
                <w:lang w:val="en-GB"/>
              </w:rPr>
              <w:t xml:space="preserve"> concerns related to management issues and system/process matters, which together accounted for around two-thirds of cases</w:t>
            </w:r>
            <w:r w:rsidR="09B06D58" w:rsidRPr="06600B24">
              <w:rPr>
                <w:rFonts w:ascii="Verdana" w:eastAsia="Verdana" w:hAnsi="Verdana" w:cs="Verdana"/>
                <w:sz w:val="24"/>
                <w:szCs w:val="24"/>
                <w:lang w:val="en-GB"/>
              </w:rPr>
              <w:t>;</w:t>
            </w:r>
          </w:p>
          <w:p w14:paraId="716F3215" w14:textId="7641A3DF"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Patient safety concerns increased during the year, with three urgent red-category concerns escalated through established processes</w:t>
            </w:r>
            <w:r w:rsidR="6BF09FB3" w:rsidRPr="06600B24">
              <w:rPr>
                <w:rFonts w:ascii="Verdana" w:eastAsia="Verdana" w:hAnsi="Verdana" w:cs="Verdana"/>
                <w:sz w:val="24"/>
                <w:szCs w:val="24"/>
                <w:lang w:val="en-GB"/>
              </w:rPr>
              <w:t>;</w:t>
            </w:r>
          </w:p>
          <w:p w14:paraId="729C4439" w14:textId="33457615"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A recurring theme identified was staff not feeling heard, aligning with findings from the staff survey</w:t>
            </w:r>
            <w:r w:rsidR="67756876" w:rsidRPr="06600B24">
              <w:rPr>
                <w:rFonts w:ascii="Verdana" w:eastAsia="Verdana" w:hAnsi="Verdana" w:cs="Verdana"/>
                <w:sz w:val="24"/>
                <w:szCs w:val="24"/>
                <w:lang w:val="en-GB"/>
              </w:rPr>
              <w:t>;</w:t>
            </w:r>
          </w:p>
          <w:p w14:paraId="6333B2D6" w14:textId="6A929F4F"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More than one-third of concerns had previously been raised but had not been addressed</w:t>
            </w:r>
            <w:r w:rsidR="7E1316AF" w:rsidRPr="06600B24">
              <w:rPr>
                <w:rFonts w:ascii="Verdana" w:eastAsia="Verdana" w:hAnsi="Verdana" w:cs="Verdana"/>
                <w:sz w:val="24"/>
                <w:szCs w:val="24"/>
                <w:lang w:val="en-GB"/>
              </w:rPr>
              <w:t>;</w:t>
            </w:r>
          </w:p>
          <w:p w14:paraId="5DBA2B7D" w14:textId="74C7C59C" w:rsidR="023C1D91" w:rsidRDefault="023C1D91" w:rsidP="197FF0CB">
            <w:pPr>
              <w:pStyle w:val="Body"/>
              <w:numPr>
                <w:ilvl w:val="0"/>
                <w:numId w:val="20"/>
              </w:numPr>
              <w:jc w:val="both"/>
              <w:rPr>
                <w:rFonts w:ascii="Verdana" w:eastAsia="Verdana" w:hAnsi="Verdana" w:cs="Verdana"/>
                <w:sz w:val="24"/>
                <w:szCs w:val="24"/>
                <w:lang w:val="en-GB"/>
              </w:rPr>
            </w:pPr>
            <w:r w:rsidRPr="197FF0CB">
              <w:rPr>
                <w:rFonts w:ascii="Verdana" w:eastAsia="Verdana" w:hAnsi="Verdana" w:cs="Verdana"/>
                <w:sz w:val="24"/>
                <w:szCs w:val="24"/>
                <w:lang w:val="en-GB"/>
              </w:rPr>
              <w:t>Approximately 80% of concerns were raised confidentially, reinforcing the need for a trusted anonymous reporting route.</w:t>
            </w:r>
          </w:p>
          <w:p w14:paraId="24A04038" w14:textId="76ED608F"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The data highlighted known organisational pressure areas, including Emergency Department, Maternity Services and Mental Health Services</w:t>
            </w:r>
            <w:r w:rsidR="7BA17102" w:rsidRPr="06600B24">
              <w:rPr>
                <w:rFonts w:ascii="Verdana" w:eastAsia="Verdana" w:hAnsi="Verdana" w:cs="Verdana"/>
                <w:sz w:val="24"/>
                <w:szCs w:val="24"/>
                <w:lang w:val="en-GB"/>
              </w:rPr>
              <w:t>;</w:t>
            </w:r>
          </w:p>
          <w:p w14:paraId="2FCD743D" w14:textId="26F014A2"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Ongoing risks were identified in relation to delays in addressing concerns, use of informal processes, variation in management capability and reluctance to escalate issues</w:t>
            </w:r>
            <w:r w:rsidR="1063C045" w:rsidRPr="06600B24">
              <w:rPr>
                <w:rFonts w:ascii="Verdana" w:eastAsia="Verdana" w:hAnsi="Verdana" w:cs="Verdana"/>
                <w:sz w:val="24"/>
                <w:szCs w:val="24"/>
                <w:lang w:val="en-GB"/>
              </w:rPr>
              <w:t>;</w:t>
            </w:r>
          </w:p>
          <w:p w14:paraId="4FBCA943" w14:textId="2150BC93"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Progress against the remaining Guardian Service recommendations has been reviewed and updated, with revised timescales included in the report</w:t>
            </w:r>
            <w:r w:rsidR="60B5B57E" w:rsidRPr="06600B24">
              <w:rPr>
                <w:rFonts w:ascii="Verdana" w:eastAsia="Verdana" w:hAnsi="Verdana" w:cs="Verdana"/>
                <w:sz w:val="24"/>
                <w:szCs w:val="24"/>
                <w:lang w:val="en-GB"/>
              </w:rPr>
              <w:t>;</w:t>
            </w:r>
          </w:p>
          <w:p w14:paraId="5E1C670D" w14:textId="47197D99" w:rsidR="023C1D91" w:rsidRDefault="023C1D91" w:rsidP="197FF0CB">
            <w:pPr>
              <w:pStyle w:val="Body"/>
              <w:numPr>
                <w:ilvl w:val="0"/>
                <w:numId w:val="20"/>
              </w:numPr>
              <w:jc w:val="both"/>
              <w:rPr>
                <w:rFonts w:ascii="Verdana" w:eastAsia="Verdana" w:hAnsi="Verdana" w:cs="Verdana"/>
                <w:sz w:val="24"/>
                <w:szCs w:val="24"/>
                <w:lang w:val="en-GB"/>
              </w:rPr>
            </w:pPr>
            <w:r w:rsidRPr="197FF0CB">
              <w:rPr>
                <w:rFonts w:ascii="Verdana" w:eastAsia="Verdana" w:hAnsi="Verdana" w:cs="Verdana"/>
                <w:sz w:val="24"/>
                <w:szCs w:val="24"/>
                <w:lang w:val="en-GB"/>
              </w:rPr>
              <w:t>Delivery of the national Speaking Up Safely Framework continues to depend on consistent local ownership, reporting arrangements and sufficient organisational capacity.</w:t>
            </w:r>
          </w:p>
          <w:p w14:paraId="3ACFFC14" w14:textId="75808660"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lastRenderedPageBreak/>
              <w:t>Capacity pressures remain a risk, particularly during the implementation of wider organisational and structural changes</w:t>
            </w:r>
            <w:r w:rsidR="5002FF53" w:rsidRPr="06600B24">
              <w:rPr>
                <w:rFonts w:ascii="Verdana" w:eastAsia="Verdana" w:hAnsi="Verdana" w:cs="Verdana"/>
                <w:sz w:val="24"/>
                <w:szCs w:val="24"/>
                <w:lang w:val="en-GB"/>
              </w:rPr>
              <w:t>;</w:t>
            </w:r>
          </w:p>
          <w:p w14:paraId="5C74AA7C" w14:textId="67262F1E" w:rsidR="023C1D91"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The proposed new model aim</w:t>
            </w:r>
            <w:r w:rsidR="56345E93" w:rsidRPr="06600B24">
              <w:rPr>
                <w:rFonts w:ascii="Verdana" w:eastAsia="Verdana" w:hAnsi="Verdana" w:cs="Verdana"/>
                <w:sz w:val="24"/>
                <w:szCs w:val="24"/>
                <w:lang w:val="en-GB"/>
              </w:rPr>
              <w:t>ed</w:t>
            </w:r>
            <w:r w:rsidRPr="06600B24">
              <w:rPr>
                <w:rFonts w:ascii="Verdana" w:eastAsia="Verdana" w:hAnsi="Verdana" w:cs="Verdana"/>
                <w:sz w:val="24"/>
                <w:szCs w:val="24"/>
                <w:lang w:val="en-GB"/>
              </w:rPr>
              <w:t xml:space="preserve"> to strengthen governance, communication, organisational learning and early intervention in relation to concerns management</w:t>
            </w:r>
            <w:r w:rsidR="75EC850D" w:rsidRPr="06600B24">
              <w:rPr>
                <w:rFonts w:ascii="Verdana" w:eastAsia="Verdana" w:hAnsi="Verdana" w:cs="Verdana"/>
                <w:sz w:val="24"/>
                <w:szCs w:val="24"/>
                <w:lang w:val="en-GB"/>
              </w:rPr>
              <w:t>;</w:t>
            </w:r>
          </w:p>
          <w:p w14:paraId="3981FB72" w14:textId="76DB313F" w:rsidR="197FF0CB" w:rsidRDefault="280C4E5E" w:rsidP="06600B24">
            <w:pPr>
              <w:pStyle w:val="Body"/>
              <w:numPr>
                <w:ilvl w:val="0"/>
                <w:numId w:val="20"/>
              </w:numPr>
              <w:jc w:val="both"/>
              <w:rPr>
                <w:rFonts w:ascii="Verdana" w:eastAsia="Verdana" w:hAnsi="Verdana" w:cs="Verdana"/>
                <w:sz w:val="24"/>
                <w:szCs w:val="24"/>
                <w:lang w:val="en-GB"/>
              </w:rPr>
            </w:pPr>
            <w:r w:rsidRPr="06600B24">
              <w:rPr>
                <w:rFonts w:ascii="Verdana" w:eastAsia="Verdana" w:hAnsi="Verdana" w:cs="Verdana"/>
                <w:sz w:val="24"/>
                <w:szCs w:val="24"/>
                <w:lang w:val="en-GB"/>
              </w:rPr>
              <w:t>Overall progress was reported as being on track, with key risks being actively managed as implementation of the new model progresses</w:t>
            </w:r>
            <w:r w:rsidR="3BEF0F26" w:rsidRPr="06600B24">
              <w:rPr>
                <w:rFonts w:ascii="Verdana" w:eastAsia="Verdana" w:hAnsi="Verdana" w:cs="Verdana"/>
                <w:sz w:val="24"/>
                <w:szCs w:val="24"/>
                <w:lang w:val="en-GB"/>
              </w:rPr>
              <w:t>.</w:t>
            </w:r>
          </w:p>
          <w:p w14:paraId="14B27836" w14:textId="1277C7D5" w:rsidR="06600B24" w:rsidRDefault="06600B24" w:rsidP="06600B24">
            <w:pPr>
              <w:pStyle w:val="Body"/>
              <w:numPr>
                <w:ilvl w:val="0"/>
                <w:numId w:val="20"/>
              </w:numPr>
              <w:jc w:val="both"/>
              <w:rPr>
                <w:rFonts w:ascii="Verdana" w:eastAsia="Verdana" w:hAnsi="Verdana" w:cs="Verdana"/>
                <w:sz w:val="24"/>
                <w:szCs w:val="24"/>
                <w:lang w:val="en-GB"/>
              </w:rPr>
            </w:pPr>
          </w:p>
          <w:p w14:paraId="2B7CA766" w14:textId="2B42AE98" w:rsidR="023C1D91" w:rsidRDefault="023C1D91" w:rsidP="197FF0CB">
            <w:pPr>
              <w:pStyle w:val="Body"/>
              <w:jc w:val="both"/>
              <w:rPr>
                <w:rFonts w:ascii="Verdana" w:eastAsia="Verdana" w:hAnsi="Verdana" w:cs="Verdana"/>
                <w:color w:val="000000" w:themeColor="text1"/>
                <w:sz w:val="24"/>
                <w:szCs w:val="24"/>
                <w:lang w:val="en-GB"/>
              </w:rPr>
            </w:pPr>
            <w:r w:rsidRPr="197FF0CB">
              <w:rPr>
                <w:rFonts w:ascii="Verdana" w:eastAsia="Verdana" w:hAnsi="Verdana" w:cs="Verdana"/>
                <w:color w:val="000000" w:themeColor="text1"/>
                <w:sz w:val="24"/>
                <w:szCs w:val="24"/>
                <w:lang w:val="en-GB"/>
              </w:rPr>
              <w:t xml:space="preserve">The Committee: </w:t>
            </w:r>
          </w:p>
          <w:p w14:paraId="1D6C589A" w14:textId="60D76388" w:rsidR="023C1D91" w:rsidRDefault="023C1D91" w:rsidP="197FF0CB">
            <w:pPr>
              <w:pStyle w:val="Body"/>
              <w:numPr>
                <w:ilvl w:val="0"/>
                <w:numId w:val="10"/>
              </w:numPr>
              <w:jc w:val="both"/>
              <w:rPr>
                <w:rFonts w:ascii="Verdana" w:eastAsia="Verdana" w:hAnsi="Verdana" w:cs="Verdana"/>
                <w:color w:val="000000" w:themeColor="text1"/>
                <w:sz w:val="24"/>
                <w:szCs w:val="24"/>
                <w:lang w:val="en-GB"/>
              </w:rPr>
            </w:pPr>
            <w:r w:rsidRPr="197FF0CB">
              <w:rPr>
                <w:rFonts w:ascii="Verdana" w:eastAsia="Verdana" w:hAnsi="Verdana" w:cs="Verdana"/>
                <w:b/>
                <w:bCs/>
                <w:color w:val="000000" w:themeColor="text1"/>
                <w:sz w:val="24"/>
                <w:szCs w:val="24"/>
                <w:lang w:val="en-GB"/>
              </w:rPr>
              <w:t xml:space="preserve">WERE </w:t>
            </w:r>
            <w:r w:rsidRPr="197FF0CB">
              <w:rPr>
                <w:rFonts w:ascii="Verdana" w:eastAsia="Verdana" w:hAnsi="Verdana" w:cs="Verdana"/>
                <w:color w:val="000000" w:themeColor="text1"/>
                <w:sz w:val="24"/>
                <w:szCs w:val="24"/>
                <w:lang w:val="en-GB"/>
              </w:rPr>
              <w:t xml:space="preserve">assured by the Speaking up Safely report. </w:t>
            </w:r>
          </w:p>
        </w:tc>
      </w:tr>
      <w:tr w:rsidR="197FF0CB" w14:paraId="59031A47" w14:textId="77777777" w:rsidTr="277EC428">
        <w:trPr>
          <w:trHeight w:val="523"/>
        </w:trPr>
        <w:tc>
          <w:tcPr>
            <w:tcW w:w="10632" w:type="dxa"/>
            <w:gridSpan w:val="2"/>
            <w:tcMar>
              <w:top w:w="80" w:type="dxa"/>
              <w:left w:w="80" w:type="dxa"/>
              <w:bottom w:w="80" w:type="dxa"/>
              <w:right w:w="80" w:type="dxa"/>
            </w:tcMar>
          </w:tcPr>
          <w:p w14:paraId="53AA4D3F" w14:textId="4D661C53" w:rsidR="067FA261" w:rsidRDefault="7D07EA0D" w:rsidP="06600B24">
            <w:pPr>
              <w:pStyle w:val="Body"/>
              <w:spacing w:line="276" w:lineRule="auto"/>
              <w:jc w:val="both"/>
              <w:rPr>
                <w:b/>
                <w:bCs/>
              </w:rPr>
            </w:pPr>
            <w:r w:rsidRPr="06600B24">
              <w:rPr>
                <w:rFonts w:ascii="Verdana" w:eastAsia="Arial Unicode MS" w:hAnsi="Verdana" w:cs="Arial"/>
                <w:b/>
                <w:bCs/>
                <w:sz w:val="24"/>
                <w:szCs w:val="24"/>
              </w:rPr>
              <w:lastRenderedPageBreak/>
              <w:t xml:space="preserve">4.4 </w:t>
            </w:r>
            <w:r w:rsidRPr="06600B24">
              <w:rPr>
                <w:rFonts w:ascii="Verdana" w:eastAsia="Verdana" w:hAnsi="Verdana" w:cs="Verdana"/>
                <w:b/>
                <w:bCs/>
                <w:color w:val="000000" w:themeColor="text1"/>
                <w:sz w:val="24"/>
                <w:szCs w:val="24"/>
                <w:lang w:val="en-GB"/>
              </w:rPr>
              <w:t>Workforce Health and Safety report</w:t>
            </w:r>
          </w:p>
        </w:tc>
      </w:tr>
      <w:tr w:rsidR="197FF0CB" w14:paraId="23F759A4" w14:textId="77777777" w:rsidTr="277EC428">
        <w:trPr>
          <w:trHeight w:val="523"/>
        </w:trPr>
        <w:tc>
          <w:tcPr>
            <w:tcW w:w="1830" w:type="dxa"/>
            <w:tcMar>
              <w:top w:w="80" w:type="dxa"/>
              <w:left w:w="80" w:type="dxa"/>
              <w:bottom w:w="80" w:type="dxa"/>
              <w:right w:w="80" w:type="dxa"/>
            </w:tcMar>
          </w:tcPr>
          <w:p w14:paraId="06F505F7" w14:textId="1EB28960" w:rsidR="067FA261" w:rsidRDefault="067FA261" w:rsidP="197FF0CB">
            <w:pPr>
              <w:pStyle w:val="Body"/>
              <w:rPr>
                <w:rFonts w:ascii="Verdana" w:eastAsia="Arial Unicode MS" w:hAnsi="Verdana" w:cs="Arial"/>
                <w:sz w:val="24"/>
                <w:szCs w:val="24"/>
              </w:rPr>
            </w:pPr>
            <w:r w:rsidRPr="197FF0CB">
              <w:rPr>
                <w:rFonts w:ascii="Verdana" w:eastAsia="Arial Unicode MS" w:hAnsi="Verdana" w:cs="Arial"/>
                <w:sz w:val="24"/>
                <w:szCs w:val="24"/>
              </w:rPr>
              <w:t>67/26</w:t>
            </w:r>
          </w:p>
        </w:tc>
        <w:tc>
          <w:tcPr>
            <w:tcW w:w="8802" w:type="dxa"/>
            <w:tcMar>
              <w:top w:w="80" w:type="dxa"/>
              <w:left w:w="85" w:type="dxa"/>
              <w:bottom w:w="80" w:type="dxa"/>
              <w:right w:w="80" w:type="dxa"/>
            </w:tcMar>
          </w:tcPr>
          <w:p w14:paraId="54DF4943" w14:textId="6C7D60E4" w:rsidR="067FA261" w:rsidRDefault="7D07EA0D" w:rsidP="7EABE055">
            <w:pPr>
              <w:pStyle w:val="Body"/>
              <w:jc w:val="both"/>
              <w:rPr>
                <w:rFonts w:ascii="Verdana" w:eastAsia="Verdana" w:hAnsi="Verdana" w:cs="Verdana"/>
                <w:sz w:val="24"/>
                <w:szCs w:val="24"/>
                <w:lang w:val="en-GB"/>
              </w:rPr>
            </w:pPr>
            <w:r w:rsidRPr="7EABE055">
              <w:rPr>
                <w:rFonts w:ascii="Verdana" w:eastAsia="Arial Unicode MS" w:hAnsi="Verdana" w:cs="Arial"/>
                <w:sz w:val="24"/>
                <w:szCs w:val="24"/>
              </w:rPr>
              <w:t xml:space="preserve">COL </w:t>
            </w:r>
            <w:r w:rsidR="1504C1D4" w:rsidRPr="7EABE055">
              <w:rPr>
                <w:rFonts w:ascii="Verdana" w:eastAsia="Arial Unicode MS" w:hAnsi="Verdana" w:cs="Arial"/>
                <w:sz w:val="24"/>
                <w:szCs w:val="24"/>
              </w:rPr>
              <w:t>presented</w:t>
            </w:r>
            <w:r w:rsidRPr="7EABE055">
              <w:rPr>
                <w:rFonts w:ascii="Verdana" w:eastAsia="Arial Unicode MS" w:hAnsi="Verdana" w:cs="Arial"/>
                <w:sz w:val="24"/>
                <w:szCs w:val="24"/>
              </w:rPr>
              <w:t xml:space="preserve"> the </w:t>
            </w:r>
            <w:proofErr w:type="gramStart"/>
            <w:r w:rsidRPr="7EABE055">
              <w:rPr>
                <w:rFonts w:ascii="Verdana" w:eastAsia="Verdana" w:hAnsi="Verdana" w:cs="Verdana"/>
                <w:color w:val="000000" w:themeColor="text1"/>
                <w:sz w:val="24"/>
                <w:szCs w:val="24"/>
                <w:lang w:val="en-GB"/>
              </w:rPr>
              <w:t>Workforce Health and Safety</w:t>
            </w:r>
            <w:proofErr w:type="gramEnd"/>
            <w:r w:rsidRPr="7EABE055">
              <w:rPr>
                <w:rFonts w:ascii="Verdana" w:eastAsia="Verdana" w:hAnsi="Verdana" w:cs="Verdana"/>
                <w:color w:val="000000" w:themeColor="text1"/>
                <w:sz w:val="24"/>
                <w:szCs w:val="24"/>
                <w:lang w:val="en-GB"/>
              </w:rPr>
              <w:t xml:space="preserve"> report, highlighting the following: </w:t>
            </w:r>
          </w:p>
          <w:p w14:paraId="68D1DD84" w14:textId="6CB5DA89" w:rsidR="55C8E28F" w:rsidRDefault="5BC55004" w:rsidP="7EABE055">
            <w:pPr>
              <w:pStyle w:val="Body"/>
              <w:numPr>
                <w:ilvl w:val="0"/>
                <w:numId w:val="7"/>
              </w:numPr>
              <w:jc w:val="both"/>
              <w:rPr>
                <w:rFonts w:ascii="Verdana" w:eastAsia="Verdana" w:hAnsi="Verdana" w:cs="Verdana"/>
                <w:sz w:val="24"/>
                <w:szCs w:val="24"/>
                <w:lang w:val="en-GB"/>
              </w:rPr>
            </w:pPr>
            <w:r w:rsidRPr="7EABE055">
              <w:rPr>
                <w:rFonts w:ascii="Verdana" w:eastAsia="Verdana" w:hAnsi="Verdana" w:cs="Verdana"/>
                <w:sz w:val="24"/>
                <w:szCs w:val="24"/>
                <w:lang w:val="en-GB"/>
              </w:rPr>
              <w:t>The update provided on a previously approved proposal which had already been considered by the Performance and Finance Assurance Group (PFAG)</w:t>
            </w:r>
            <w:r w:rsidR="2B01BCAC" w:rsidRPr="7EABE055">
              <w:rPr>
                <w:rFonts w:ascii="Verdana" w:eastAsia="Verdana" w:hAnsi="Verdana" w:cs="Verdana"/>
                <w:sz w:val="24"/>
                <w:szCs w:val="24"/>
                <w:lang w:val="en-GB"/>
              </w:rPr>
              <w:t>;</w:t>
            </w:r>
          </w:p>
          <w:p w14:paraId="4DC72064" w14:textId="13A42BBF" w:rsidR="55C8E28F" w:rsidRDefault="5BC55004" w:rsidP="7EABE055">
            <w:pPr>
              <w:pStyle w:val="Body"/>
              <w:numPr>
                <w:ilvl w:val="0"/>
                <w:numId w:val="7"/>
              </w:numPr>
              <w:jc w:val="both"/>
              <w:rPr>
                <w:rFonts w:ascii="Verdana" w:eastAsia="Verdana" w:hAnsi="Verdana" w:cs="Verdana"/>
                <w:sz w:val="24"/>
                <w:szCs w:val="24"/>
                <w:lang w:val="en-GB"/>
              </w:rPr>
            </w:pPr>
            <w:r w:rsidRPr="7EABE055">
              <w:rPr>
                <w:rFonts w:ascii="Verdana" w:eastAsia="Verdana" w:hAnsi="Verdana" w:cs="Verdana"/>
                <w:sz w:val="24"/>
                <w:szCs w:val="24"/>
                <w:lang w:val="en-GB"/>
              </w:rPr>
              <w:t>Endorsement</w:t>
            </w:r>
            <w:r w:rsidR="473744F7" w:rsidRPr="7EABE055">
              <w:rPr>
                <w:rFonts w:ascii="Verdana" w:eastAsia="Verdana" w:hAnsi="Verdana" w:cs="Verdana"/>
                <w:sz w:val="24"/>
                <w:szCs w:val="24"/>
                <w:lang w:val="en-GB"/>
              </w:rPr>
              <w:t xml:space="preserve"> was</w:t>
            </w:r>
            <w:r w:rsidRPr="7EABE055">
              <w:rPr>
                <w:rFonts w:ascii="Verdana" w:eastAsia="Verdana" w:hAnsi="Verdana" w:cs="Verdana"/>
                <w:sz w:val="24"/>
                <w:szCs w:val="24"/>
                <w:lang w:val="en-GB"/>
              </w:rPr>
              <w:t xml:space="preserve"> sought for a phased approach to strengthening Health and Safety capacity and compliance arrangements</w:t>
            </w:r>
            <w:r w:rsidR="3E01AFA5" w:rsidRPr="7EABE055">
              <w:rPr>
                <w:rFonts w:ascii="Verdana" w:eastAsia="Verdana" w:hAnsi="Verdana" w:cs="Verdana"/>
                <w:sz w:val="24"/>
                <w:szCs w:val="24"/>
                <w:lang w:val="en-GB"/>
              </w:rPr>
              <w:t>;</w:t>
            </w:r>
          </w:p>
          <w:p w14:paraId="312A68D7" w14:textId="15D3F7C9" w:rsidR="55C8E28F" w:rsidRDefault="5BC55004" w:rsidP="7EABE055">
            <w:pPr>
              <w:pStyle w:val="Body"/>
              <w:numPr>
                <w:ilvl w:val="0"/>
                <w:numId w:val="7"/>
              </w:numPr>
              <w:jc w:val="both"/>
              <w:rPr>
                <w:rFonts w:ascii="Verdana" w:eastAsia="Verdana" w:hAnsi="Verdana" w:cs="Verdana"/>
                <w:sz w:val="24"/>
                <w:szCs w:val="24"/>
                <w:lang w:val="en-GB"/>
              </w:rPr>
            </w:pPr>
            <w:r w:rsidRPr="7EABE055">
              <w:rPr>
                <w:rFonts w:ascii="Verdana" w:eastAsia="Verdana" w:hAnsi="Verdana" w:cs="Verdana"/>
                <w:sz w:val="24"/>
                <w:szCs w:val="24"/>
                <w:lang w:val="en-GB"/>
              </w:rPr>
              <w:t>Benchmarking identified that the Health Board ha</w:t>
            </w:r>
            <w:r w:rsidR="6D16F88B" w:rsidRPr="7EABE055">
              <w:rPr>
                <w:rFonts w:ascii="Verdana" w:eastAsia="Verdana" w:hAnsi="Verdana" w:cs="Verdana"/>
                <w:sz w:val="24"/>
                <w:szCs w:val="24"/>
                <w:lang w:val="en-GB"/>
              </w:rPr>
              <w:t xml:space="preserve">d </w:t>
            </w:r>
            <w:r w:rsidRPr="7EABE055">
              <w:rPr>
                <w:rFonts w:ascii="Verdana" w:eastAsia="Verdana" w:hAnsi="Verdana" w:cs="Verdana"/>
                <w:sz w:val="24"/>
                <w:szCs w:val="24"/>
                <w:lang w:val="en-GB"/>
              </w:rPr>
              <w:t>comparatively lower levels of Health and Safety support than other NHS Wales organisations</w:t>
            </w:r>
            <w:r w:rsidR="6DEE455D" w:rsidRPr="7EABE055">
              <w:rPr>
                <w:rFonts w:ascii="Verdana" w:eastAsia="Verdana" w:hAnsi="Verdana" w:cs="Verdana"/>
                <w:sz w:val="24"/>
                <w:szCs w:val="24"/>
                <w:lang w:val="en-GB"/>
              </w:rPr>
              <w:t>;</w:t>
            </w:r>
          </w:p>
          <w:p w14:paraId="4F0D34A5" w14:textId="1F6B3D42" w:rsidR="55C8E28F" w:rsidRDefault="5BC55004" w:rsidP="7EABE055">
            <w:pPr>
              <w:pStyle w:val="Body"/>
              <w:numPr>
                <w:ilvl w:val="0"/>
                <w:numId w:val="7"/>
              </w:numPr>
              <w:jc w:val="both"/>
              <w:rPr>
                <w:rFonts w:ascii="Verdana" w:eastAsia="Verdana" w:hAnsi="Verdana" w:cs="Verdana"/>
                <w:b/>
                <w:bCs/>
                <w:sz w:val="24"/>
                <w:szCs w:val="24"/>
                <w:lang w:val="en-GB"/>
              </w:rPr>
            </w:pPr>
            <w:r w:rsidRPr="7EABE055">
              <w:rPr>
                <w:rFonts w:ascii="Verdana" w:eastAsia="Verdana" w:hAnsi="Verdana" w:cs="Verdana"/>
                <w:sz w:val="24"/>
                <w:szCs w:val="24"/>
                <w:lang w:val="en-GB"/>
              </w:rPr>
              <w:t>The proposal focuses on addressing statutory duties, compliance gaps and high-risk areas within the existing team structure</w:t>
            </w:r>
            <w:r w:rsidR="5F52D46F" w:rsidRPr="7EABE055">
              <w:rPr>
                <w:rFonts w:ascii="Verdana" w:eastAsia="Verdana" w:hAnsi="Verdana" w:cs="Verdana"/>
                <w:sz w:val="24"/>
                <w:szCs w:val="24"/>
                <w:lang w:val="en-GB"/>
              </w:rPr>
              <w:t>;</w:t>
            </w:r>
          </w:p>
          <w:p w14:paraId="51F1F3BB" w14:textId="585E1D95" w:rsidR="55C8E28F" w:rsidRDefault="5BC55004" w:rsidP="7EABE055">
            <w:pPr>
              <w:pStyle w:val="Body"/>
              <w:numPr>
                <w:ilvl w:val="0"/>
                <w:numId w:val="7"/>
              </w:numPr>
              <w:jc w:val="both"/>
              <w:rPr>
                <w:rFonts w:ascii="Verdana" w:eastAsia="Verdana" w:hAnsi="Verdana" w:cs="Verdana"/>
                <w:sz w:val="24"/>
                <w:szCs w:val="24"/>
                <w:lang w:val="en-GB"/>
              </w:rPr>
            </w:pPr>
            <w:r w:rsidRPr="7EABE055">
              <w:rPr>
                <w:rFonts w:ascii="Verdana" w:eastAsia="Verdana" w:hAnsi="Verdana" w:cs="Verdana"/>
                <w:sz w:val="24"/>
                <w:szCs w:val="24"/>
                <w:lang w:val="en-GB"/>
              </w:rPr>
              <w:t>Phase 1 w</w:t>
            </w:r>
            <w:r w:rsidR="2DB91865" w:rsidRPr="7EABE055">
              <w:rPr>
                <w:rFonts w:ascii="Verdana" w:eastAsia="Verdana" w:hAnsi="Verdana" w:cs="Verdana"/>
                <w:sz w:val="24"/>
                <w:szCs w:val="24"/>
                <w:lang w:val="en-GB"/>
              </w:rPr>
              <w:t>ould</w:t>
            </w:r>
            <w:r w:rsidRPr="7EABE055">
              <w:rPr>
                <w:rFonts w:ascii="Verdana" w:eastAsia="Verdana" w:hAnsi="Verdana" w:cs="Verdana"/>
                <w:sz w:val="24"/>
                <w:szCs w:val="24"/>
                <w:lang w:val="en-GB"/>
              </w:rPr>
              <w:t xml:space="preserve"> strengthen Health and Safety capacity within the Capital Planning and Health and Safety Team, with further enhancements to be considered as part of a potential Phase 2 programme</w:t>
            </w:r>
            <w:r w:rsidR="736C9EDE" w:rsidRPr="7EABE055">
              <w:rPr>
                <w:rFonts w:ascii="Verdana" w:eastAsia="Verdana" w:hAnsi="Verdana" w:cs="Verdana"/>
                <w:sz w:val="24"/>
                <w:szCs w:val="24"/>
                <w:lang w:val="en-GB"/>
              </w:rPr>
              <w:t>;</w:t>
            </w:r>
          </w:p>
          <w:p w14:paraId="1237C3B6" w14:textId="5F422F4B" w:rsidR="55C8E28F" w:rsidRDefault="5BC55004" w:rsidP="7EABE055">
            <w:pPr>
              <w:pStyle w:val="Body"/>
              <w:numPr>
                <w:ilvl w:val="0"/>
                <w:numId w:val="7"/>
              </w:numPr>
              <w:jc w:val="both"/>
              <w:rPr>
                <w:rFonts w:ascii="Verdana" w:eastAsia="Verdana" w:hAnsi="Verdana" w:cs="Verdana"/>
                <w:sz w:val="24"/>
                <w:szCs w:val="24"/>
                <w:lang w:val="en-GB"/>
              </w:rPr>
            </w:pPr>
            <w:r w:rsidRPr="7EABE055">
              <w:rPr>
                <w:rFonts w:ascii="Verdana" w:eastAsia="Verdana" w:hAnsi="Verdana" w:cs="Verdana"/>
                <w:sz w:val="24"/>
                <w:szCs w:val="24"/>
                <w:lang w:val="en-GB"/>
              </w:rPr>
              <w:t xml:space="preserve">The proposal </w:t>
            </w:r>
            <w:r w:rsidR="0026AF0D" w:rsidRPr="7EABE055">
              <w:rPr>
                <w:rFonts w:ascii="Verdana" w:eastAsia="Verdana" w:hAnsi="Verdana" w:cs="Verdana"/>
                <w:sz w:val="24"/>
                <w:szCs w:val="24"/>
                <w:lang w:val="en-GB"/>
              </w:rPr>
              <w:t>wa</w:t>
            </w:r>
            <w:r w:rsidRPr="7EABE055">
              <w:rPr>
                <w:rFonts w:ascii="Verdana" w:eastAsia="Verdana" w:hAnsi="Verdana" w:cs="Verdana"/>
                <w:sz w:val="24"/>
                <w:szCs w:val="24"/>
                <w:lang w:val="en-GB"/>
              </w:rPr>
              <w:t>s intended to support the management of organisational risks arising from ongoing service and organisational changes across the Health Board</w:t>
            </w:r>
            <w:r w:rsidR="67B43B04" w:rsidRPr="7EABE055">
              <w:rPr>
                <w:rFonts w:ascii="Verdana" w:eastAsia="Verdana" w:hAnsi="Verdana" w:cs="Verdana"/>
                <w:sz w:val="24"/>
                <w:szCs w:val="24"/>
                <w:lang w:val="en-GB"/>
              </w:rPr>
              <w:t>;</w:t>
            </w:r>
          </w:p>
          <w:p w14:paraId="1E523887" w14:textId="36EE42E4" w:rsidR="55C8E28F" w:rsidRDefault="5BC55004" w:rsidP="7EABE055">
            <w:pPr>
              <w:pStyle w:val="Body"/>
              <w:numPr>
                <w:ilvl w:val="0"/>
                <w:numId w:val="7"/>
              </w:numPr>
              <w:jc w:val="both"/>
              <w:rPr>
                <w:rFonts w:ascii="Verdana" w:eastAsia="Verdana" w:hAnsi="Verdana" w:cs="Verdana"/>
                <w:sz w:val="24"/>
                <w:szCs w:val="24"/>
                <w:lang w:val="en-GB"/>
              </w:rPr>
            </w:pPr>
            <w:r w:rsidRPr="7EABE055">
              <w:rPr>
                <w:rFonts w:ascii="Verdana" w:eastAsia="Verdana" w:hAnsi="Verdana" w:cs="Verdana"/>
                <w:sz w:val="24"/>
                <w:szCs w:val="24"/>
                <w:lang w:val="en-GB"/>
              </w:rPr>
              <w:t xml:space="preserve">The initiative </w:t>
            </w:r>
            <w:r w:rsidR="2168BF81" w:rsidRPr="7EABE055">
              <w:rPr>
                <w:rFonts w:ascii="Verdana" w:eastAsia="Verdana" w:hAnsi="Verdana" w:cs="Verdana"/>
                <w:sz w:val="24"/>
                <w:szCs w:val="24"/>
                <w:lang w:val="en-GB"/>
              </w:rPr>
              <w:t>wa</w:t>
            </w:r>
            <w:r w:rsidRPr="7EABE055">
              <w:rPr>
                <w:rFonts w:ascii="Verdana" w:eastAsia="Verdana" w:hAnsi="Verdana" w:cs="Verdana"/>
                <w:sz w:val="24"/>
                <w:szCs w:val="24"/>
                <w:lang w:val="en-GB"/>
              </w:rPr>
              <w:t>s self-funded within the existing team budget</w:t>
            </w:r>
            <w:r w:rsidR="0AAEC7B1" w:rsidRPr="7EABE055">
              <w:rPr>
                <w:rFonts w:ascii="Verdana" w:eastAsia="Verdana" w:hAnsi="Verdana" w:cs="Verdana"/>
                <w:sz w:val="24"/>
                <w:szCs w:val="24"/>
                <w:lang w:val="en-GB"/>
              </w:rPr>
              <w:t>;</w:t>
            </w:r>
          </w:p>
          <w:p w14:paraId="3FBAE9FC" w14:textId="131EB3F0" w:rsidR="55C8E28F" w:rsidRDefault="5BC55004" w:rsidP="7EABE055">
            <w:pPr>
              <w:pStyle w:val="Body"/>
              <w:numPr>
                <w:ilvl w:val="0"/>
                <w:numId w:val="7"/>
              </w:numPr>
              <w:jc w:val="both"/>
              <w:rPr>
                <w:rFonts w:ascii="Verdana" w:eastAsia="Verdana" w:hAnsi="Verdana" w:cs="Verdana"/>
                <w:sz w:val="24"/>
                <w:szCs w:val="24"/>
                <w:lang w:val="en-GB"/>
              </w:rPr>
            </w:pPr>
            <w:r w:rsidRPr="7EABE055">
              <w:rPr>
                <w:rFonts w:ascii="Verdana" w:eastAsia="Verdana" w:hAnsi="Verdana" w:cs="Verdana"/>
                <w:sz w:val="24"/>
                <w:szCs w:val="24"/>
                <w:lang w:val="en-GB"/>
              </w:rPr>
              <w:t>Implementation w</w:t>
            </w:r>
            <w:r w:rsidR="5BE4538D" w:rsidRPr="7EABE055">
              <w:rPr>
                <w:rFonts w:ascii="Verdana" w:eastAsia="Verdana" w:hAnsi="Verdana" w:cs="Verdana"/>
                <w:sz w:val="24"/>
                <w:szCs w:val="24"/>
                <w:lang w:val="en-GB"/>
              </w:rPr>
              <w:t xml:space="preserve">ould </w:t>
            </w:r>
            <w:r w:rsidRPr="7EABE055">
              <w:rPr>
                <w:rFonts w:ascii="Verdana" w:eastAsia="Verdana" w:hAnsi="Verdana" w:cs="Verdana"/>
                <w:sz w:val="24"/>
                <w:szCs w:val="24"/>
                <w:lang w:val="en-GB"/>
              </w:rPr>
              <w:t>commence immediately to strengthen statutory compliance and governance arrangements</w:t>
            </w:r>
            <w:r w:rsidR="48BA3C68" w:rsidRPr="7EABE055">
              <w:rPr>
                <w:rFonts w:ascii="Verdana" w:eastAsia="Verdana" w:hAnsi="Verdana" w:cs="Verdana"/>
                <w:sz w:val="24"/>
                <w:szCs w:val="24"/>
                <w:lang w:val="en-GB"/>
              </w:rPr>
              <w:t>;</w:t>
            </w:r>
          </w:p>
          <w:p w14:paraId="228CED34" w14:textId="351185E6" w:rsidR="55C8E28F" w:rsidRDefault="5BC55004" w:rsidP="7EABE055">
            <w:pPr>
              <w:pStyle w:val="Body"/>
              <w:numPr>
                <w:ilvl w:val="0"/>
                <w:numId w:val="7"/>
              </w:numPr>
              <w:jc w:val="both"/>
              <w:rPr>
                <w:rFonts w:ascii="Verdana" w:eastAsia="Verdana" w:hAnsi="Verdana" w:cs="Verdana"/>
                <w:sz w:val="24"/>
                <w:szCs w:val="24"/>
                <w:lang w:val="en-GB"/>
              </w:rPr>
            </w:pPr>
            <w:r w:rsidRPr="7EABE055">
              <w:rPr>
                <w:rFonts w:ascii="Verdana" w:eastAsia="Verdana" w:hAnsi="Verdana" w:cs="Verdana"/>
                <w:sz w:val="24"/>
                <w:szCs w:val="24"/>
                <w:lang w:val="en-GB"/>
              </w:rPr>
              <w:t>Anticipated benefits include:</w:t>
            </w:r>
          </w:p>
          <w:p w14:paraId="20AC7755" w14:textId="3DDD9DCA" w:rsidR="55C8E28F" w:rsidRDefault="5BC55004" w:rsidP="7EABE055">
            <w:pPr>
              <w:pStyle w:val="Body"/>
              <w:numPr>
                <w:ilvl w:val="1"/>
                <w:numId w:val="8"/>
              </w:numPr>
              <w:jc w:val="both"/>
              <w:rPr>
                <w:rFonts w:ascii="Verdana" w:eastAsia="Verdana" w:hAnsi="Verdana" w:cs="Verdana"/>
                <w:sz w:val="24"/>
                <w:szCs w:val="24"/>
                <w:lang w:val="en-GB"/>
              </w:rPr>
            </w:pPr>
            <w:r w:rsidRPr="7EABE055">
              <w:rPr>
                <w:rFonts w:ascii="Verdana" w:eastAsia="Verdana" w:hAnsi="Verdana" w:cs="Verdana"/>
                <w:sz w:val="24"/>
                <w:szCs w:val="24"/>
                <w:lang w:val="en-GB"/>
              </w:rPr>
              <w:t>Improved statutory compliance.</w:t>
            </w:r>
          </w:p>
          <w:p w14:paraId="4C30655B" w14:textId="04FD7A1F" w:rsidR="55C8E28F" w:rsidRDefault="5BC55004" w:rsidP="7EABE055">
            <w:pPr>
              <w:pStyle w:val="Body"/>
              <w:numPr>
                <w:ilvl w:val="1"/>
                <w:numId w:val="8"/>
              </w:numPr>
              <w:jc w:val="both"/>
              <w:rPr>
                <w:rFonts w:ascii="Verdana" w:eastAsia="Verdana" w:hAnsi="Verdana" w:cs="Verdana"/>
                <w:sz w:val="24"/>
                <w:szCs w:val="24"/>
                <w:lang w:val="en-GB"/>
              </w:rPr>
            </w:pPr>
            <w:r w:rsidRPr="7EABE055">
              <w:rPr>
                <w:rFonts w:ascii="Verdana" w:eastAsia="Verdana" w:hAnsi="Verdana" w:cs="Verdana"/>
                <w:sz w:val="24"/>
                <w:szCs w:val="24"/>
                <w:lang w:val="en-GB"/>
              </w:rPr>
              <w:t>Reduced risk of harm and regulatory action.</w:t>
            </w:r>
          </w:p>
          <w:p w14:paraId="7B57FA3B" w14:textId="047FBE57" w:rsidR="55C8E28F" w:rsidRDefault="5BC55004" w:rsidP="7EABE055">
            <w:pPr>
              <w:pStyle w:val="Body"/>
              <w:numPr>
                <w:ilvl w:val="1"/>
                <w:numId w:val="8"/>
              </w:numPr>
              <w:jc w:val="both"/>
              <w:rPr>
                <w:rFonts w:ascii="Verdana" w:eastAsia="Verdana" w:hAnsi="Verdana" w:cs="Verdana"/>
                <w:sz w:val="24"/>
                <w:szCs w:val="24"/>
                <w:lang w:val="en-GB"/>
              </w:rPr>
            </w:pPr>
            <w:r w:rsidRPr="7EABE055">
              <w:rPr>
                <w:rFonts w:ascii="Verdana" w:eastAsia="Verdana" w:hAnsi="Verdana" w:cs="Verdana"/>
                <w:sz w:val="24"/>
                <w:szCs w:val="24"/>
                <w:lang w:val="en-GB"/>
              </w:rPr>
              <w:t>Enhanced patient and staff safety.</w:t>
            </w:r>
          </w:p>
          <w:p w14:paraId="18A24CEB" w14:textId="3E497D25" w:rsidR="55C8E28F" w:rsidRDefault="5BC55004" w:rsidP="7EABE055">
            <w:pPr>
              <w:pStyle w:val="Body"/>
              <w:numPr>
                <w:ilvl w:val="1"/>
                <w:numId w:val="8"/>
              </w:numPr>
              <w:jc w:val="both"/>
              <w:rPr>
                <w:rFonts w:ascii="Verdana" w:eastAsia="Verdana" w:hAnsi="Verdana" w:cs="Verdana"/>
                <w:sz w:val="24"/>
                <w:szCs w:val="24"/>
                <w:lang w:val="en-GB"/>
              </w:rPr>
            </w:pPr>
            <w:r w:rsidRPr="7EABE055">
              <w:rPr>
                <w:rFonts w:ascii="Verdana" w:eastAsia="Verdana" w:hAnsi="Verdana" w:cs="Verdana"/>
                <w:sz w:val="24"/>
                <w:szCs w:val="24"/>
                <w:lang w:val="en-GB"/>
              </w:rPr>
              <w:t>Stronger training, oversight and risk control arrangements.</w:t>
            </w:r>
          </w:p>
          <w:p w14:paraId="1D2BAAFF" w14:textId="0BCEF8FC" w:rsidR="55C8E28F" w:rsidRDefault="5BC55004" w:rsidP="7EABE055">
            <w:pPr>
              <w:pStyle w:val="Body"/>
              <w:numPr>
                <w:ilvl w:val="1"/>
                <w:numId w:val="8"/>
              </w:numPr>
              <w:jc w:val="both"/>
              <w:rPr>
                <w:rFonts w:ascii="Verdana" w:eastAsia="Verdana" w:hAnsi="Verdana" w:cs="Verdana"/>
                <w:sz w:val="24"/>
                <w:szCs w:val="24"/>
                <w:lang w:val="en-GB"/>
              </w:rPr>
            </w:pPr>
            <w:r w:rsidRPr="7EABE055">
              <w:rPr>
                <w:rFonts w:ascii="Verdana" w:eastAsia="Verdana" w:hAnsi="Verdana" w:cs="Verdana"/>
                <w:sz w:val="24"/>
                <w:szCs w:val="24"/>
                <w:lang w:val="en-GB"/>
              </w:rPr>
              <w:t>Improved organisational assurance regarding health and safety management</w:t>
            </w:r>
            <w:r w:rsidR="0E7BD1DC" w:rsidRPr="7EABE055">
              <w:rPr>
                <w:rFonts w:ascii="Verdana" w:eastAsia="Verdana" w:hAnsi="Verdana" w:cs="Verdana"/>
                <w:sz w:val="24"/>
                <w:szCs w:val="24"/>
                <w:lang w:val="en-GB"/>
              </w:rPr>
              <w:t>;</w:t>
            </w:r>
          </w:p>
          <w:p w14:paraId="120FB6F2" w14:textId="3C8AF8BE" w:rsidR="55C8E28F" w:rsidRDefault="5BC55004" w:rsidP="00570B47">
            <w:pPr>
              <w:pStyle w:val="Body"/>
              <w:numPr>
                <w:ilvl w:val="0"/>
                <w:numId w:val="6"/>
              </w:numPr>
              <w:jc w:val="both"/>
              <w:rPr>
                <w:rFonts w:ascii="Verdana" w:eastAsia="Verdana" w:hAnsi="Verdana" w:cs="Verdana"/>
                <w:sz w:val="24"/>
                <w:szCs w:val="24"/>
                <w:lang w:val="en-GB"/>
              </w:rPr>
            </w:pPr>
            <w:r w:rsidRPr="7EABE055">
              <w:rPr>
                <w:rFonts w:ascii="Verdana" w:eastAsia="Verdana" w:hAnsi="Verdana" w:cs="Verdana"/>
                <w:sz w:val="24"/>
                <w:szCs w:val="24"/>
                <w:lang w:val="en-GB"/>
              </w:rPr>
              <w:lastRenderedPageBreak/>
              <w:t>The proposal aligns with the Health Board’s objectives of delivering safe, effective and high-quality care</w:t>
            </w:r>
            <w:r w:rsidR="2F0BE7F3" w:rsidRPr="7EABE055">
              <w:rPr>
                <w:rFonts w:ascii="Verdana" w:eastAsia="Verdana" w:hAnsi="Verdana" w:cs="Verdana"/>
                <w:sz w:val="24"/>
                <w:szCs w:val="24"/>
                <w:lang w:val="en-GB"/>
              </w:rPr>
              <w:t>.</w:t>
            </w:r>
          </w:p>
          <w:p w14:paraId="5DF81FF9" w14:textId="77777777" w:rsidR="001D13E5" w:rsidRDefault="001D13E5" w:rsidP="7EABE055">
            <w:pPr>
              <w:pStyle w:val="Body"/>
              <w:ind w:left="720"/>
              <w:jc w:val="both"/>
              <w:rPr>
                <w:rFonts w:ascii="Verdana" w:eastAsia="Verdana" w:hAnsi="Verdana" w:cs="Verdana"/>
                <w:sz w:val="24"/>
                <w:szCs w:val="24"/>
                <w:lang w:val="en-GB"/>
              </w:rPr>
            </w:pPr>
          </w:p>
          <w:p w14:paraId="0B4F786B" w14:textId="69B4D768" w:rsidR="475DD49E" w:rsidRDefault="25332BD2" w:rsidP="00570B47">
            <w:pPr>
              <w:pStyle w:val="Body"/>
              <w:jc w:val="both"/>
              <w:rPr>
                <w:rFonts w:ascii="Verdana" w:eastAsia="Verdana" w:hAnsi="Verdana" w:cs="Verdana"/>
                <w:sz w:val="24"/>
                <w:szCs w:val="24"/>
                <w:lang w:val="en-GB"/>
              </w:rPr>
            </w:pPr>
            <w:r w:rsidRPr="7EABE055">
              <w:rPr>
                <w:rFonts w:ascii="Verdana" w:eastAsia="Verdana" w:hAnsi="Verdana" w:cs="Verdana"/>
                <w:sz w:val="24"/>
                <w:szCs w:val="24"/>
                <w:lang w:val="en-GB"/>
              </w:rPr>
              <w:t>A</w:t>
            </w:r>
            <w:r w:rsidR="21DD13B1" w:rsidRPr="7EABE055">
              <w:rPr>
                <w:rFonts w:ascii="Verdana" w:eastAsia="Verdana" w:hAnsi="Verdana" w:cs="Verdana"/>
                <w:sz w:val="24"/>
                <w:szCs w:val="24"/>
                <w:lang w:val="en-GB"/>
              </w:rPr>
              <w:t>LF</w:t>
            </w:r>
            <w:r w:rsidRPr="7EABE055">
              <w:rPr>
                <w:rFonts w:ascii="Verdana" w:eastAsia="Verdana" w:hAnsi="Verdana" w:cs="Verdana"/>
                <w:sz w:val="24"/>
                <w:szCs w:val="24"/>
                <w:lang w:val="en-GB"/>
              </w:rPr>
              <w:t xml:space="preserve"> expressed significant concern regarding the gaps identified within the Health Board’s health and safety arrangements and the potential risks arising from insufficient capacity and oversight. She highlighted the potential impact on patient and staff safety, organisational reputation and regulatory compliance, and emphasised the importance of progressing improvements at pace. </w:t>
            </w:r>
            <w:r w:rsidR="7D507B1D" w:rsidRPr="7EABE055">
              <w:rPr>
                <w:rFonts w:ascii="Verdana" w:eastAsia="Verdana" w:hAnsi="Verdana" w:cs="Verdana"/>
                <w:sz w:val="24"/>
                <w:szCs w:val="24"/>
                <w:lang w:val="en-GB"/>
              </w:rPr>
              <w:t>ALF</w:t>
            </w:r>
            <w:r w:rsidRPr="7EABE055">
              <w:rPr>
                <w:rFonts w:ascii="Verdana" w:eastAsia="Verdana" w:hAnsi="Verdana" w:cs="Verdana"/>
                <w:sz w:val="24"/>
                <w:szCs w:val="24"/>
                <w:lang w:val="en-GB"/>
              </w:rPr>
              <w:t xml:space="preserve"> queried the proposed timescales for implementation and suggested that the issue should be escalated to the Board as an area of concern.</w:t>
            </w:r>
          </w:p>
          <w:p w14:paraId="6415637E" w14:textId="77777777" w:rsidR="001D13E5" w:rsidRDefault="001D13E5" w:rsidP="7EABE055">
            <w:pPr>
              <w:pStyle w:val="Body"/>
              <w:jc w:val="both"/>
              <w:rPr>
                <w:rFonts w:ascii="Verdana" w:eastAsia="Verdana" w:hAnsi="Verdana" w:cs="Verdana"/>
                <w:sz w:val="24"/>
                <w:szCs w:val="24"/>
                <w:lang w:val="en-GB"/>
              </w:rPr>
            </w:pPr>
          </w:p>
          <w:p w14:paraId="7C906804" w14:textId="4536B567" w:rsidR="475DD49E" w:rsidRDefault="25332BD2" w:rsidP="00570B47">
            <w:pPr>
              <w:pStyle w:val="Body"/>
              <w:jc w:val="both"/>
              <w:rPr>
                <w:rFonts w:ascii="Verdana" w:eastAsia="Verdana" w:hAnsi="Verdana" w:cs="Verdana"/>
                <w:sz w:val="24"/>
                <w:szCs w:val="24"/>
                <w:lang w:val="en-GB"/>
              </w:rPr>
            </w:pPr>
            <w:r w:rsidRPr="7EABE055">
              <w:rPr>
                <w:rFonts w:ascii="Verdana" w:eastAsia="Verdana" w:hAnsi="Verdana" w:cs="Verdana"/>
                <w:sz w:val="24"/>
                <w:szCs w:val="24"/>
                <w:lang w:val="en-GB"/>
              </w:rPr>
              <w:t>C</w:t>
            </w:r>
            <w:r w:rsidR="052AFB06" w:rsidRPr="7EABE055">
              <w:rPr>
                <w:rFonts w:ascii="Verdana" w:eastAsia="Verdana" w:hAnsi="Verdana" w:cs="Verdana"/>
                <w:sz w:val="24"/>
                <w:szCs w:val="24"/>
                <w:lang w:val="en-GB"/>
              </w:rPr>
              <w:t xml:space="preserve">OL </w:t>
            </w:r>
            <w:r w:rsidRPr="7EABE055">
              <w:rPr>
                <w:rFonts w:ascii="Verdana" w:eastAsia="Verdana" w:hAnsi="Verdana" w:cs="Verdana"/>
                <w:sz w:val="24"/>
                <w:szCs w:val="24"/>
                <w:lang w:val="en-GB"/>
              </w:rPr>
              <w:t>acknowledged the concerns raised and advised that proposals to strengthen the Health and Safety Team had now reached the implementation stage. She confirmed that recruitment to additional health and safety posts was planned and that work was already underway to assess and manage identified risks. C</w:t>
            </w:r>
            <w:r w:rsidR="1EBA62A4" w:rsidRPr="7EABE055">
              <w:rPr>
                <w:rFonts w:ascii="Verdana" w:eastAsia="Verdana" w:hAnsi="Verdana" w:cs="Verdana"/>
                <w:sz w:val="24"/>
                <w:szCs w:val="24"/>
                <w:lang w:val="en-GB"/>
              </w:rPr>
              <w:t>OL</w:t>
            </w:r>
            <w:r w:rsidRPr="7EABE055">
              <w:rPr>
                <w:rFonts w:ascii="Verdana" w:eastAsia="Verdana" w:hAnsi="Verdana" w:cs="Verdana"/>
                <w:sz w:val="24"/>
                <w:szCs w:val="24"/>
                <w:lang w:val="en-GB"/>
              </w:rPr>
              <w:t xml:space="preserve"> advised that the proposed enhancements were intended to address the highest-risk areas and improve compliance, governance and oversight arrangements. She noted that the organisation continued to maintain oversight of current risks while progressing the planned recruitment and service developments.</w:t>
            </w:r>
          </w:p>
          <w:p w14:paraId="2F335B80" w14:textId="77777777" w:rsidR="001D13E5" w:rsidRDefault="001D13E5" w:rsidP="7EABE055">
            <w:pPr>
              <w:pStyle w:val="Body"/>
              <w:jc w:val="both"/>
              <w:rPr>
                <w:rFonts w:ascii="Verdana" w:eastAsia="Verdana" w:hAnsi="Verdana" w:cs="Verdana"/>
                <w:sz w:val="24"/>
                <w:szCs w:val="24"/>
                <w:lang w:val="en-GB"/>
              </w:rPr>
            </w:pPr>
          </w:p>
          <w:p w14:paraId="5555F635" w14:textId="50DC4B50" w:rsidR="475DD49E" w:rsidRDefault="25332BD2" w:rsidP="00570B47">
            <w:pPr>
              <w:pStyle w:val="Body"/>
              <w:jc w:val="both"/>
              <w:rPr>
                <w:rFonts w:ascii="Verdana" w:eastAsia="Verdana" w:hAnsi="Verdana" w:cs="Verdana"/>
                <w:sz w:val="24"/>
                <w:szCs w:val="24"/>
                <w:lang w:val="en-GB"/>
              </w:rPr>
            </w:pPr>
            <w:r w:rsidRPr="7EABE055">
              <w:rPr>
                <w:rFonts w:ascii="Verdana" w:eastAsia="Verdana" w:hAnsi="Verdana" w:cs="Verdana"/>
                <w:sz w:val="24"/>
                <w:szCs w:val="24"/>
                <w:lang w:val="en-GB"/>
              </w:rPr>
              <w:t>A</w:t>
            </w:r>
            <w:r w:rsidR="2A02B8E3" w:rsidRPr="7EABE055">
              <w:rPr>
                <w:rFonts w:ascii="Verdana" w:eastAsia="Verdana" w:hAnsi="Verdana" w:cs="Verdana"/>
                <w:sz w:val="24"/>
                <w:szCs w:val="24"/>
                <w:lang w:val="en-GB"/>
              </w:rPr>
              <w:t>LF</w:t>
            </w:r>
            <w:r w:rsidRPr="7EABE055">
              <w:rPr>
                <w:rFonts w:ascii="Verdana" w:eastAsia="Verdana" w:hAnsi="Verdana" w:cs="Verdana"/>
                <w:sz w:val="24"/>
                <w:szCs w:val="24"/>
                <w:lang w:val="en-GB"/>
              </w:rPr>
              <w:t xml:space="preserve"> reiterated her concerns, noting that the report identified significant gaps in current arrangements and highlighting evidence from other reports which underscored the importance of robust health and safety governance.</w:t>
            </w:r>
          </w:p>
          <w:p w14:paraId="26F05545" w14:textId="77777777" w:rsidR="001D13E5" w:rsidRDefault="001D13E5" w:rsidP="7EABE055">
            <w:pPr>
              <w:pStyle w:val="Body"/>
              <w:jc w:val="both"/>
              <w:rPr>
                <w:rFonts w:ascii="Verdana" w:eastAsia="Verdana" w:hAnsi="Verdana" w:cs="Verdana"/>
                <w:sz w:val="24"/>
                <w:szCs w:val="24"/>
                <w:lang w:val="en-GB"/>
              </w:rPr>
            </w:pPr>
          </w:p>
          <w:p w14:paraId="54363A12" w14:textId="0606EE41" w:rsidR="475DD49E" w:rsidRDefault="25332BD2" w:rsidP="7EABE055">
            <w:pPr>
              <w:pStyle w:val="Body"/>
              <w:jc w:val="both"/>
              <w:rPr>
                <w:rFonts w:ascii="Verdana" w:eastAsia="Verdana" w:hAnsi="Verdana" w:cs="Verdana"/>
                <w:sz w:val="24"/>
                <w:szCs w:val="24"/>
                <w:lang w:val="en-GB"/>
              </w:rPr>
            </w:pPr>
            <w:r w:rsidRPr="7EABE055">
              <w:rPr>
                <w:rFonts w:ascii="Verdana" w:eastAsia="Verdana" w:hAnsi="Verdana" w:cs="Verdana"/>
                <w:sz w:val="24"/>
                <w:szCs w:val="24"/>
                <w:lang w:val="en-GB"/>
              </w:rPr>
              <w:t>H</w:t>
            </w:r>
            <w:r w:rsidR="1B425B72" w:rsidRPr="7EABE055">
              <w:rPr>
                <w:rFonts w:ascii="Verdana" w:eastAsia="Verdana" w:hAnsi="Verdana" w:cs="Verdana"/>
                <w:sz w:val="24"/>
                <w:szCs w:val="24"/>
                <w:lang w:val="en-GB"/>
              </w:rPr>
              <w:t xml:space="preserve">L </w:t>
            </w:r>
            <w:r w:rsidRPr="7EABE055">
              <w:rPr>
                <w:rFonts w:ascii="Verdana" w:eastAsia="Verdana" w:hAnsi="Verdana" w:cs="Verdana"/>
                <w:sz w:val="24"/>
                <w:szCs w:val="24"/>
                <w:lang w:val="en-GB"/>
              </w:rPr>
              <w:t>explained that the former Health and Safety Committee had been disestablished following recommendations from Audit Wales, as S</w:t>
            </w:r>
            <w:r w:rsidR="3259C62A" w:rsidRPr="7EABE055">
              <w:rPr>
                <w:rFonts w:ascii="Verdana" w:eastAsia="Verdana" w:hAnsi="Verdana" w:cs="Verdana"/>
                <w:sz w:val="24"/>
                <w:szCs w:val="24"/>
                <w:lang w:val="en-GB"/>
              </w:rPr>
              <w:t>B</w:t>
            </w:r>
            <w:r w:rsidRPr="7EABE055">
              <w:rPr>
                <w:rFonts w:ascii="Verdana" w:eastAsia="Verdana" w:hAnsi="Verdana" w:cs="Verdana"/>
                <w:sz w:val="24"/>
                <w:szCs w:val="24"/>
                <w:lang w:val="en-GB"/>
              </w:rPr>
              <w:t>UHB had been an outlier in maintaining a separate Health and Safety Committee. She advised that health and safety governance was now intended to be integrated within existing quality and safety governance structures and confirmed her willingness to work with colleagues to strengthen reporting and assurance arrangements where required.</w:t>
            </w:r>
          </w:p>
          <w:p w14:paraId="79D465C1" w14:textId="28D5E539" w:rsidR="197FF0CB" w:rsidRDefault="197FF0CB" w:rsidP="7EABE055">
            <w:pPr>
              <w:pStyle w:val="Body"/>
              <w:jc w:val="both"/>
              <w:rPr>
                <w:rFonts w:ascii="Verdana" w:eastAsia="Verdana" w:hAnsi="Verdana" w:cs="Verdana"/>
                <w:sz w:val="24"/>
                <w:szCs w:val="24"/>
                <w:lang w:val="en-GB"/>
              </w:rPr>
            </w:pPr>
          </w:p>
          <w:p w14:paraId="5EC84536" w14:textId="56B361CC" w:rsidR="5DD402F1" w:rsidRDefault="3EDF44D7" w:rsidP="7EABE055">
            <w:pPr>
              <w:pStyle w:val="Body"/>
              <w:jc w:val="both"/>
              <w:rPr>
                <w:rFonts w:ascii="Verdana" w:eastAsia="Verdana" w:hAnsi="Verdana" w:cs="Verdana"/>
                <w:sz w:val="24"/>
                <w:szCs w:val="24"/>
                <w:lang w:val="en-GB"/>
              </w:rPr>
            </w:pPr>
            <w:r w:rsidRPr="7EABE055">
              <w:rPr>
                <w:rFonts w:ascii="Verdana" w:eastAsia="Verdana" w:hAnsi="Verdana" w:cs="Verdana"/>
                <w:sz w:val="24"/>
                <w:szCs w:val="24"/>
                <w:lang w:val="en-GB"/>
              </w:rPr>
              <w:t xml:space="preserve">The Committee: </w:t>
            </w:r>
          </w:p>
          <w:p w14:paraId="1E0071A4" w14:textId="07856A1A" w:rsidR="7B62AFC0" w:rsidRDefault="312712FF" w:rsidP="7EABE055">
            <w:pPr>
              <w:pStyle w:val="Body"/>
              <w:numPr>
                <w:ilvl w:val="0"/>
                <w:numId w:val="5"/>
              </w:numPr>
              <w:jc w:val="both"/>
              <w:rPr>
                <w:rFonts w:ascii="Verdana" w:eastAsia="Verdana" w:hAnsi="Verdana" w:cs="Verdana"/>
                <w:sz w:val="24"/>
                <w:szCs w:val="24"/>
                <w:lang w:val="en-GB"/>
              </w:rPr>
            </w:pPr>
            <w:r w:rsidRPr="7EABE055">
              <w:rPr>
                <w:rFonts w:ascii="Verdana" w:eastAsia="Verdana" w:hAnsi="Verdana" w:cs="Verdana"/>
                <w:b/>
                <w:bCs/>
                <w:sz w:val="24"/>
                <w:szCs w:val="24"/>
                <w:lang w:val="en-GB"/>
              </w:rPr>
              <w:t xml:space="preserve">Endorsed </w:t>
            </w:r>
            <w:r w:rsidRPr="7EABE055">
              <w:rPr>
                <w:rFonts w:ascii="Verdana" w:eastAsia="Verdana" w:hAnsi="Verdana" w:cs="Verdana"/>
                <w:sz w:val="24"/>
                <w:szCs w:val="24"/>
                <w:lang w:val="en-GB"/>
              </w:rPr>
              <w:t xml:space="preserve">the proposed actions to strengthen health and safety compliance and oversight. </w:t>
            </w:r>
          </w:p>
          <w:p w14:paraId="736CA966" w14:textId="59632FB1" w:rsidR="7B62AFC0" w:rsidRDefault="312712FF" w:rsidP="7EABE055">
            <w:pPr>
              <w:pStyle w:val="Body"/>
              <w:numPr>
                <w:ilvl w:val="0"/>
                <w:numId w:val="5"/>
              </w:numPr>
              <w:jc w:val="both"/>
              <w:rPr>
                <w:rFonts w:ascii="Verdana" w:eastAsia="Verdana" w:hAnsi="Verdana" w:cs="Verdana"/>
                <w:sz w:val="24"/>
                <w:szCs w:val="24"/>
                <w:lang w:val="en-GB"/>
              </w:rPr>
            </w:pPr>
            <w:r w:rsidRPr="7EABE055">
              <w:rPr>
                <w:rFonts w:ascii="Verdana" w:eastAsia="Verdana" w:hAnsi="Verdana" w:cs="Verdana"/>
                <w:b/>
                <w:bCs/>
                <w:sz w:val="24"/>
                <w:szCs w:val="24"/>
                <w:lang w:val="en-GB"/>
              </w:rPr>
              <w:t>AGREED</w:t>
            </w:r>
            <w:r w:rsidRPr="7EABE055">
              <w:rPr>
                <w:rFonts w:ascii="Verdana" w:eastAsia="Verdana" w:hAnsi="Verdana" w:cs="Verdana"/>
                <w:sz w:val="24"/>
                <w:szCs w:val="24"/>
                <w:lang w:val="en-GB"/>
              </w:rPr>
              <w:t xml:space="preserve"> to </w:t>
            </w:r>
            <w:r w:rsidRPr="7EABE055">
              <w:rPr>
                <w:rFonts w:ascii="Verdana" w:eastAsia="Verdana" w:hAnsi="Verdana" w:cs="Verdana"/>
                <w:i/>
                <w:iCs/>
                <w:sz w:val="24"/>
                <w:szCs w:val="24"/>
                <w:lang w:val="en-GB"/>
              </w:rPr>
              <w:t xml:space="preserve">Alert </w:t>
            </w:r>
            <w:r w:rsidRPr="7EABE055">
              <w:rPr>
                <w:rFonts w:ascii="Verdana" w:eastAsia="Verdana" w:hAnsi="Verdana" w:cs="Verdana"/>
                <w:sz w:val="24"/>
                <w:szCs w:val="24"/>
                <w:lang w:val="en-GB"/>
              </w:rPr>
              <w:t>the Board on concerns regarding the pace of progress in addressing Health and Safety resource gaps and requested continued Board oversight to ensure risks are appropriately mitigated and compliance requirements are met.</w:t>
            </w:r>
          </w:p>
        </w:tc>
      </w:tr>
      <w:tr w:rsidR="197FF0CB" w14:paraId="00B74FCD" w14:textId="77777777" w:rsidTr="277EC428">
        <w:trPr>
          <w:trHeight w:val="523"/>
        </w:trPr>
        <w:tc>
          <w:tcPr>
            <w:tcW w:w="10632" w:type="dxa"/>
            <w:gridSpan w:val="2"/>
            <w:tcMar>
              <w:top w:w="80" w:type="dxa"/>
              <w:left w:w="80" w:type="dxa"/>
              <w:bottom w:w="80" w:type="dxa"/>
              <w:right w:w="80" w:type="dxa"/>
            </w:tcMar>
          </w:tcPr>
          <w:p w14:paraId="1A19CE65" w14:textId="448BF5F1" w:rsidR="197FF0CB" w:rsidRDefault="7B62AFC0" w:rsidP="7EABE055">
            <w:pPr>
              <w:pStyle w:val="Body"/>
              <w:spacing w:line="300" w:lineRule="auto"/>
              <w:rPr>
                <w:b/>
                <w:bCs/>
              </w:rPr>
            </w:pPr>
            <w:r w:rsidRPr="7EABE055">
              <w:rPr>
                <w:rFonts w:ascii="Verdana" w:eastAsia="Arial Unicode MS" w:hAnsi="Verdana" w:cs="Arial"/>
                <w:b/>
                <w:bCs/>
                <w:sz w:val="24"/>
                <w:szCs w:val="24"/>
              </w:rPr>
              <w:lastRenderedPageBreak/>
              <w:t xml:space="preserve">4.5 </w:t>
            </w:r>
            <w:r w:rsidRPr="7EABE055">
              <w:rPr>
                <w:rFonts w:ascii="Verdana" w:eastAsia="Verdana" w:hAnsi="Verdana" w:cs="Verdana"/>
                <w:b/>
                <w:bCs/>
                <w:color w:val="000000" w:themeColor="text1"/>
                <w:sz w:val="24"/>
                <w:szCs w:val="24"/>
                <w:lang w:val="en-GB"/>
              </w:rPr>
              <w:t>Staff Health Needs Assessment Report (Public Health)</w:t>
            </w:r>
          </w:p>
        </w:tc>
      </w:tr>
      <w:tr w:rsidR="197FF0CB" w14:paraId="03824B31" w14:textId="77777777" w:rsidTr="277EC428">
        <w:trPr>
          <w:trHeight w:val="523"/>
        </w:trPr>
        <w:tc>
          <w:tcPr>
            <w:tcW w:w="1830" w:type="dxa"/>
            <w:tcMar>
              <w:top w:w="80" w:type="dxa"/>
              <w:left w:w="80" w:type="dxa"/>
              <w:bottom w:w="80" w:type="dxa"/>
              <w:right w:w="80" w:type="dxa"/>
            </w:tcMar>
          </w:tcPr>
          <w:p w14:paraId="3309883E" w14:textId="18E877CD" w:rsidR="7B62AFC0" w:rsidRDefault="7B62AFC0" w:rsidP="197FF0CB">
            <w:pPr>
              <w:pStyle w:val="Body"/>
              <w:rPr>
                <w:rFonts w:ascii="Verdana" w:eastAsia="Arial Unicode MS" w:hAnsi="Verdana" w:cs="Arial"/>
                <w:sz w:val="24"/>
                <w:szCs w:val="24"/>
              </w:rPr>
            </w:pPr>
            <w:r w:rsidRPr="197FF0CB">
              <w:rPr>
                <w:rFonts w:ascii="Verdana" w:eastAsia="Arial Unicode MS" w:hAnsi="Verdana" w:cs="Arial"/>
                <w:sz w:val="24"/>
                <w:szCs w:val="24"/>
              </w:rPr>
              <w:t xml:space="preserve">68/26 </w:t>
            </w:r>
          </w:p>
        </w:tc>
        <w:tc>
          <w:tcPr>
            <w:tcW w:w="8802" w:type="dxa"/>
            <w:tcMar>
              <w:top w:w="80" w:type="dxa"/>
              <w:left w:w="85" w:type="dxa"/>
              <w:bottom w:w="80" w:type="dxa"/>
              <w:right w:w="80" w:type="dxa"/>
            </w:tcMar>
          </w:tcPr>
          <w:p w14:paraId="1C765713" w14:textId="078947AC" w:rsidR="27E1E71A" w:rsidRDefault="27E1E71A" w:rsidP="7EABE055">
            <w:pPr>
              <w:pStyle w:val="Body"/>
              <w:rPr>
                <w:rFonts w:ascii="Verdana" w:eastAsia="Verdana" w:hAnsi="Verdana" w:cs="Verdana"/>
                <w:sz w:val="24"/>
                <w:szCs w:val="24"/>
                <w:lang w:val="en-GB"/>
              </w:rPr>
            </w:pPr>
            <w:r w:rsidRPr="7EABE055">
              <w:rPr>
                <w:rFonts w:ascii="Verdana" w:eastAsia="Verdana" w:hAnsi="Verdana" w:cs="Verdana"/>
                <w:sz w:val="24"/>
                <w:szCs w:val="24"/>
                <w:lang w:val="en-GB"/>
              </w:rPr>
              <w:t>R</w:t>
            </w:r>
            <w:r w:rsidR="38E53B7C" w:rsidRPr="7EABE055">
              <w:rPr>
                <w:rFonts w:ascii="Verdana" w:eastAsia="Verdana" w:hAnsi="Verdana" w:cs="Verdana"/>
                <w:sz w:val="24"/>
                <w:szCs w:val="24"/>
                <w:lang w:val="en-GB"/>
              </w:rPr>
              <w:t xml:space="preserve">O </w:t>
            </w:r>
            <w:r w:rsidRPr="7EABE055">
              <w:rPr>
                <w:rFonts w:ascii="Verdana" w:eastAsia="Verdana" w:hAnsi="Verdana" w:cs="Verdana"/>
                <w:sz w:val="24"/>
                <w:szCs w:val="24"/>
                <w:lang w:val="en-GB"/>
              </w:rPr>
              <w:t xml:space="preserve">noted that, whilst the report was primarily for information at this stage, she looked forward to receiving the full assessment and recommendations. She highlighted the importance of understanding staff health and wellbeing needs in the context of workforce wellbeing and sickness absence management. </w:t>
            </w:r>
          </w:p>
          <w:p w14:paraId="1692C1A3" w14:textId="4528371A" w:rsidR="197FF0CB" w:rsidRDefault="197FF0CB" w:rsidP="7EABE055">
            <w:pPr>
              <w:pStyle w:val="Body"/>
              <w:rPr>
                <w:rFonts w:ascii="Verdana" w:eastAsia="Verdana" w:hAnsi="Verdana" w:cs="Verdana"/>
                <w:sz w:val="24"/>
                <w:szCs w:val="24"/>
                <w:lang w:val="en-GB"/>
              </w:rPr>
            </w:pPr>
          </w:p>
          <w:p w14:paraId="0833C66D" w14:textId="2124B412" w:rsidR="27E1E71A" w:rsidRDefault="27E1E71A" w:rsidP="7EABE055">
            <w:pPr>
              <w:pStyle w:val="Body"/>
              <w:rPr>
                <w:rFonts w:ascii="Verdana" w:eastAsia="Verdana" w:hAnsi="Verdana" w:cs="Verdana"/>
                <w:sz w:val="24"/>
                <w:szCs w:val="24"/>
                <w:lang w:val="en-GB"/>
              </w:rPr>
            </w:pPr>
            <w:r w:rsidRPr="7EABE055">
              <w:rPr>
                <w:rFonts w:ascii="Verdana" w:eastAsia="Verdana" w:hAnsi="Verdana" w:cs="Verdana"/>
                <w:sz w:val="24"/>
                <w:szCs w:val="24"/>
                <w:lang w:val="en-GB"/>
              </w:rPr>
              <w:t>The Committee</w:t>
            </w:r>
            <w:r w:rsidR="7FE86D6E" w:rsidRPr="7EABE055">
              <w:rPr>
                <w:rFonts w:ascii="Verdana" w:eastAsia="Verdana" w:hAnsi="Verdana" w:cs="Verdana"/>
                <w:sz w:val="24"/>
                <w:szCs w:val="24"/>
                <w:lang w:val="en-GB"/>
              </w:rPr>
              <w:t>:</w:t>
            </w:r>
          </w:p>
          <w:p w14:paraId="7373D32A" w14:textId="359B7CAA" w:rsidR="7FE86D6E" w:rsidRDefault="7FE86D6E" w:rsidP="7EABE055">
            <w:pPr>
              <w:pStyle w:val="Body"/>
              <w:numPr>
                <w:ilvl w:val="0"/>
                <w:numId w:val="4"/>
              </w:numPr>
              <w:rPr>
                <w:rFonts w:ascii="Verdana" w:eastAsia="Verdana" w:hAnsi="Verdana" w:cs="Verdana"/>
                <w:sz w:val="24"/>
                <w:szCs w:val="24"/>
                <w:lang w:val="en-GB"/>
              </w:rPr>
            </w:pPr>
            <w:r w:rsidRPr="7EABE055">
              <w:rPr>
                <w:rFonts w:ascii="Verdana" w:eastAsia="Verdana" w:hAnsi="Verdana" w:cs="Verdana"/>
                <w:b/>
                <w:bCs/>
                <w:sz w:val="24"/>
                <w:szCs w:val="24"/>
                <w:lang w:val="en-GB"/>
              </w:rPr>
              <w:t>RECEIVED</w:t>
            </w:r>
            <w:r w:rsidR="27E1E71A" w:rsidRPr="7EABE055">
              <w:rPr>
                <w:rFonts w:ascii="Verdana" w:eastAsia="Verdana" w:hAnsi="Verdana" w:cs="Verdana"/>
                <w:sz w:val="24"/>
                <w:szCs w:val="24"/>
                <w:lang w:val="en-GB"/>
              </w:rPr>
              <w:t xml:space="preserve"> the</w:t>
            </w:r>
            <w:r w:rsidR="7EBC6B59" w:rsidRPr="7EABE055">
              <w:rPr>
                <w:rFonts w:ascii="Verdana" w:eastAsia="Verdana" w:hAnsi="Verdana" w:cs="Verdana"/>
                <w:sz w:val="24"/>
                <w:szCs w:val="24"/>
                <w:lang w:val="en-GB"/>
              </w:rPr>
              <w:t xml:space="preserve"> Staff Health Needs Assessment Report (Public Health)</w:t>
            </w:r>
            <w:r w:rsidR="27E1E71A" w:rsidRPr="7EABE055">
              <w:rPr>
                <w:rFonts w:ascii="Verdana" w:eastAsia="Verdana" w:hAnsi="Verdana" w:cs="Verdana"/>
                <w:sz w:val="24"/>
                <w:szCs w:val="24"/>
                <w:lang w:val="en-GB"/>
              </w:rPr>
              <w:t xml:space="preserve"> update and </w:t>
            </w:r>
            <w:r w:rsidR="7301EF70" w:rsidRPr="7EABE055">
              <w:rPr>
                <w:rFonts w:ascii="Verdana" w:eastAsia="Verdana" w:hAnsi="Verdana" w:cs="Verdana"/>
                <w:b/>
                <w:bCs/>
                <w:sz w:val="24"/>
                <w:szCs w:val="24"/>
                <w:lang w:val="en-GB"/>
              </w:rPr>
              <w:t>AGREED</w:t>
            </w:r>
            <w:r w:rsidR="27E1E71A" w:rsidRPr="7EABE055">
              <w:rPr>
                <w:rFonts w:ascii="Verdana" w:eastAsia="Verdana" w:hAnsi="Verdana" w:cs="Verdana"/>
                <w:b/>
                <w:bCs/>
                <w:sz w:val="24"/>
                <w:szCs w:val="24"/>
                <w:lang w:val="en-GB"/>
              </w:rPr>
              <w:t xml:space="preserve"> </w:t>
            </w:r>
            <w:r w:rsidR="27E1E71A" w:rsidRPr="7EABE055">
              <w:rPr>
                <w:rFonts w:ascii="Verdana" w:eastAsia="Verdana" w:hAnsi="Verdana" w:cs="Verdana"/>
                <w:sz w:val="24"/>
                <w:szCs w:val="24"/>
                <w:lang w:val="en-GB"/>
              </w:rPr>
              <w:t>to receive the full report when available.</w:t>
            </w:r>
          </w:p>
        </w:tc>
      </w:tr>
      <w:tr w:rsidR="55B4F2F4" w14:paraId="7A96F541" w14:textId="77777777" w:rsidTr="277EC428">
        <w:trPr>
          <w:trHeight w:val="615"/>
        </w:trPr>
        <w:tc>
          <w:tcPr>
            <w:tcW w:w="10632" w:type="dxa"/>
            <w:gridSpan w:val="2"/>
            <w:shd w:val="clear" w:color="auto" w:fill="1F4E79" w:themeFill="accent1" w:themeFillShade="80"/>
            <w:tcMar>
              <w:top w:w="80" w:type="dxa"/>
              <w:left w:w="80" w:type="dxa"/>
              <w:bottom w:w="80" w:type="dxa"/>
              <w:right w:w="80" w:type="dxa"/>
            </w:tcMar>
          </w:tcPr>
          <w:p w14:paraId="6C371299" w14:textId="2E450707" w:rsidR="3ABB3CD6" w:rsidRDefault="7137A1B1" w:rsidP="197FF0CB">
            <w:pPr>
              <w:spacing w:before="60" w:after="60"/>
            </w:pPr>
            <w:r w:rsidRPr="197FF0CB">
              <w:rPr>
                <w:rFonts w:ascii="Verdana" w:eastAsia="Verdana" w:hAnsi="Verdana" w:cs="Verdana"/>
                <w:b/>
                <w:bCs/>
                <w:color w:val="FFFFFF" w:themeColor="background1"/>
              </w:rPr>
              <w:t xml:space="preserve">PART 5. </w:t>
            </w:r>
            <w:r w:rsidRPr="197FF0CB">
              <w:rPr>
                <w:rFonts w:ascii="Verdana" w:eastAsia="Verdana" w:hAnsi="Verdana" w:cs="Verdana"/>
                <w:b/>
                <w:bCs/>
                <w:color w:val="F5F5F5"/>
              </w:rPr>
              <w:t xml:space="preserve">COMMITTEE SUB-GROUPS </w:t>
            </w:r>
            <w:r w:rsidRPr="197FF0CB">
              <w:rPr>
                <w:rFonts w:ascii="Verdana" w:eastAsia="Verdana" w:hAnsi="Verdana" w:cs="Verdana"/>
                <w:color w:val="F5F5F5"/>
              </w:rPr>
              <w:t xml:space="preserve"> </w:t>
            </w:r>
            <w:r w:rsidRPr="197FF0CB">
              <w:rPr>
                <w:rFonts w:ascii="Verdana" w:eastAsia="Verdana" w:hAnsi="Verdana" w:cs="Verdana"/>
              </w:rPr>
              <w:t xml:space="preserve"> </w:t>
            </w:r>
          </w:p>
        </w:tc>
      </w:tr>
      <w:tr w:rsidR="0064247B" w:rsidRPr="000C2EBE" w14:paraId="1349008B" w14:textId="77777777" w:rsidTr="277EC428">
        <w:trPr>
          <w:trHeight w:val="523"/>
        </w:trPr>
        <w:tc>
          <w:tcPr>
            <w:tcW w:w="10632" w:type="dxa"/>
            <w:gridSpan w:val="2"/>
            <w:tcMar>
              <w:top w:w="80" w:type="dxa"/>
              <w:left w:w="80" w:type="dxa"/>
              <w:bottom w:w="80" w:type="dxa"/>
              <w:right w:w="80" w:type="dxa"/>
            </w:tcMar>
          </w:tcPr>
          <w:p w14:paraId="3C794496" w14:textId="589FF66A" w:rsidR="0064247B" w:rsidRPr="000C2EBE" w:rsidRDefault="6E40878E" w:rsidP="197FF0CB">
            <w:pPr>
              <w:spacing w:before="60" w:after="60"/>
              <w:jc w:val="both"/>
              <w:rPr>
                <w:rFonts w:ascii="Verdana" w:eastAsia="Verdana" w:hAnsi="Verdana" w:cs="Verdana"/>
              </w:rPr>
            </w:pPr>
            <w:r w:rsidRPr="197FF0CB">
              <w:rPr>
                <w:rFonts w:ascii="Verdana" w:hAnsi="Verdana" w:cs="Arial"/>
                <w:b/>
                <w:bCs/>
              </w:rPr>
              <w:t>5</w:t>
            </w:r>
            <w:r w:rsidR="330DC103" w:rsidRPr="197FF0CB">
              <w:rPr>
                <w:rFonts w:ascii="Verdana" w:hAnsi="Verdana" w:cs="Arial"/>
                <w:b/>
                <w:bCs/>
              </w:rPr>
              <w:t xml:space="preserve">.2 </w:t>
            </w:r>
            <w:r w:rsidR="71C292EB" w:rsidRPr="197FF0CB">
              <w:rPr>
                <w:rFonts w:ascii="Verdana" w:eastAsia="Verdana" w:hAnsi="Verdana" w:cs="Verdana"/>
                <w:b/>
                <w:bCs/>
                <w:color w:val="000000" w:themeColor="text1"/>
              </w:rPr>
              <w:t>Medical Workforce Group</w:t>
            </w:r>
          </w:p>
        </w:tc>
      </w:tr>
      <w:tr w:rsidR="0064247B" w:rsidRPr="000C2EBE" w14:paraId="6804D591" w14:textId="77777777" w:rsidTr="277EC428">
        <w:trPr>
          <w:trHeight w:val="540"/>
        </w:trPr>
        <w:tc>
          <w:tcPr>
            <w:tcW w:w="1830" w:type="dxa"/>
            <w:tcMar>
              <w:top w:w="80" w:type="dxa"/>
              <w:left w:w="80" w:type="dxa"/>
              <w:bottom w:w="80" w:type="dxa"/>
              <w:right w:w="80" w:type="dxa"/>
            </w:tcMar>
          </w:tcPr>
          <w:p w14:paraId="73A4D71D" w14:textId="212C192D" w:rsidR="0064247B" w:rsidRPr="000C2EBE" w:rsidRDefault="71C292EB" w:rsidP="55B4F2F4">
            <w:pPr>
              <w:spacing w:before="120" w:after="120"/>
              <w:rPr>
                <w:rFonts w:ascii="Verdana" w:hAnsi="Verdana" w:cs="Arial"/>
              </w:rPr>
            </w:pPr>
            <w:r w:rsidRPr="197FF0CB">
              <w:rPr>
                <w:rFonts w:ascii="Verdana" w:hAnsi="Verdana" w:cs="Arial"/>
                <w:lang w:val="en-US"/>
              </w:rPr>
              <w:t>69</w:t>
            </w:r>
            <w:r w:rsidR="78FFD3E6" w:rsidRPr="197FF0CB">
              <w:rPr>
                <w:rFonts w:ascii="Verdana" w:hAnsi="Verdana" w:cs="Arial"/>
                <w:lang w:val="en-US"/>
              </w:rPr>
              <w:t>/26</w:t>
            </w:r>
            <w:r w:rsidR="330DC103" w:rsidRPr="197FF0CB">
              <w:rPr>
                <w:rFonts w:ascii="Verdana" w:hAnsi="Verdana" w:cs="Arial"/>
              </w:rPr>
              <w:t> </w:t>
            </w:r>
          </w:p>
        </w:tc>
        <w:tc>
          <w:tcPr>
            <w:tcW w:w="8802" w:type="dxa"/>
            <w:tcMar>
              <w:top w:w="80" w:type="dxa"/>
              <w:left w:w="85" w:type="dxa"/>
              <w:bottom w:w="80" w:type="dxa"/>
              <w:right w:w="80" w:type="dxa"/>
            </w:tcMar>
          </w:tcPr>
          <w:p w14:paraId="15DD5B50" w14:textId="0F456951" w:rsidR="0064247B" w:rsidRPr="000C2EBE" w:rsidRDefault="66F8C145" w:rsidP="06600B24">
            <w:pPr>
              <w:pBdr>
                <w:top w:val="none" w:sz="0" w:space="0" w:color="000000"/>
                <w:left w:val="none" w:sz="0" w:space="0" w:color="000000"/>
                <w:bottom w:val="none" w:sz="0" w:space="0" w:color="000000"/>
                <w:right w:val="none" w:sz="0" w:space="0" w:color="000000"/>
                <w:between w:val="none" w:sz="0" w:space="0" w:color="000000"/>
              </w:pBdr>
              <w:spacing w:after="160"/>
              <w:contextualSpacing/>
              <w:jc w:val="both"/>
              <w:rPr>
                <w:rFonts w:ascii="Verdana" w:hAnsi="Verdana"/>
              </w:rPr>
            </w:pPr>
            <w:r w:rsidRPr="06600B24">
              <w:rPr>
                <w:rFonts w:ascii="Verdana" w:hAnsi="Verdana"/>
              </w:rPr>
              <w:t>The Committee received and noted the Medical Workforce Group update report. No issues requiring escalation or further discussion were raised.</w:t>
            </w:r>
          </w:p>
        </w:tc>
      </w:tr>
      <w:tr w:rsidR="197FF0CB" w14:paraId="78AAF803" w14:textId="77777777" w:rsidTr="277EC428">
        <w:trPr>
          <w:trHeight w:val="540"/>
        </w:trPr>
        <w:tc>
          <w:tcPr>
            <w:tcW w:w="10632" w:type="dxa"/>
            <w:gridSpan w:val="2"/>
            <w:tcMar>
              <w:top w:w="80" w:type="dxa"/>
              <w:left w:w="80" w:type="dxa"/>
              <w:bottom w:w="80" w:type="dxa"/>
              <w:right w:w="80" w:type="dxa"/>
            </w:tcMar>
          </w:tcPr>
          <w:p w14:paraId="3523EA4B" w14:textId="15BEEF08" w:rsidR="2CEF3029" w:rsidRDefault="2CEF3029" w:rsidP="197FF0CB">
            <w:pPr>
              <w:spacing w:before="60" w:after="60" w:line="276" w:lineRule="auto"/>
              <w:rPr>
                <w:rFonts w:ascii="Verdana" w:eastAsia="Verdana" w:hAnsi="Verdana" w:cs="Verdana"/>
                <w:b/>
                <w:bCs/>
                <w:lang w:val="en-US"/>
              </w:rPr>
            </w:pPr>
            <w:r w:rsidRPr="197FF0CB">
              <w:rPr>
                <w:rFonts w:ascii="Verdana" w:eastAsia="Verdana" w:hAnsi="Verdana" w:cs="Verdana"/>
                <w:b/>
                <w:bCs/>
                <w:color w:val="000000" w:themeColor="text1"/>
              </w:rPr>
              <w:t>5.3 Therapies and Health Science Working Group</w:t>
            </w:r>
          </w:p>
        </w:tc>
      </w:tr>
      <w:tr w:rsidR="197FF0CB" w14:paraId="314650CB" w14:textId="77777777" w:rsidTr="277EC428">
        <w:trPr>
          <w:trHeight w:val="540"/>
        </w:trPr>
        <w:tc>
          <w:tcPr>
            <w:tcW w:w="1830" w:type="dxa"/>
            <w:tcMar>
              <w:top w:w="80" w:type="dxa"/>
              <w:left w:w="80" w:type="dxa"/>
              <w:bottom w:w="80" w:type="dxa"/>
              <w:right w:w="80" w:type="dxa"/>
            </w:tcMar>
          </w:tcPr>
          <w:p w14:paraId="6E71F6B2" w14:textId="660C81AB" w:rsidR="2CEF3029" w:rsidRDefault="2CEF3029" w:rsidP="197FF0CB">
            <w:pPr>
              <w:rPr>
                <w:rFonts w:ascii="Verdana" w:hAnsi="Verdana" w:cs="Arial"/>
                <w:lang w:val="en-US"/>
              </w:rPr>
            </w:pPr>
            <w:r w:rsidRPr="197FF0CB">
              <w:rPr>
                <w:rFonts w:ascii="Verdana" w:hAnsi="Verdana" w:cs="Arial"/>
                <w:lang w:val="en-US"/>
              </w:rPr>
              <w:t>70/26</w:t>
            </w:r>
          </w:p>
        </w:tc>
        <w:tc>
          <w:tcPr>
            <w:tcW w:w="8802" w:type="dxa"/>
            <w:tcMar>
              <w:top w:w="80" w:type="dxa"/>
              <w:left w:w="85" w:type="dxa"/>
              <w:bottom w:w="80" w:type="dxa"/>
              <w:right w:w="80" w:type="dxa"/>
            </w:tcMar>
          </w:tcPr>
          <w:p w14:paraId="5F281F42" w14:textId="50B3960F" w:rsidR="060FB96A" w:rsidRDefault="5F9F6D8A" w:rsidP="06600B24">
            <w:pPr>
              <w:jc w:val="both"/>
              <w:rPr>
                <w:rFonts w:ascii="Verdana" w:hAnsi="Verdana"/>
              </w:rPr>
            </w:pPr>
            <w:r w:rsidRPr="7EABE055">
              <w:rPr>
                <w:rFonts w:ascii="Verdana" w:hAnsi="Verdana"/>
              </w:rPr>
              <w:t>RO referred members to the medical and therapies workforce reports and invited any updates or comments. She highlighted a specific area of concern relating to pathology services, noting the ongoing challenges associated with recruitment and workforce sustainability. Reena sought assurance regarding current recruitment arrangements within pathology and queried whether sufficient training and development opportunities were in place to support a ‘grow your own’ workforce approach.</w:t>
            </w:r>
          </w:p>
          <w:p w14:paraId="4EC74B7E" w14:textId="77777777" w:rsidR="00776F2B" w:rsidRDefault="00776F2B" w:rsidP="06600B24">
            <w:pPr>
              <w:jc w:val="both"/>
              <w:rPr>
                <w:rFonts w:ascii="Verdana" w:hAnsi="Verdana"/>
              </w:rPr>
            </w:pPr>
          </w:p>
          <w:p w14:paraId="2AEA1D9B" w14:textId="77777777" w:rsidR="00776653" w:rsidRDefault="5F9F6D8A" w:rsidP="06600B24">
            <w:pPr>
              <w:jc w:val="both"/>
              <w:rPr>
                <w:rFonts w:ascii="Verdana" w:hAnsi="Verdana"/>
              </w:rPr>
            </w:pPr>
            <w:r w:rsidRPr="7EABE055">
              <w:rPr>
                <w:rFonts w:ascii="Verdana" w:hAnsi="Verdana"/>
              </w:rPr>
              <w:t xml:space="preserve">AC explained that the section of the report related specifically to the pathology support worker workforce and highlighted concerns regarding the funding available for education, training and competency development. She advised that pathology services operate a well-established ‘grow your own’ model, enabling staff to progress through a range of career pathways from support worker roles through to senior scientific positions. </w:t>
            </w:r>
          </w:p>
          <w:p w14:paraId="7C3F6254" w14:textId="77777777" w:rsidR="00776653" w:rsidRDefault="00776653" w:rsidP="06600B24">
            <w:pPr>
              <w:jc w:val="both"/>
              <w:rPr>
                <w:rFonts w:ascii="Verdana" w:hAnsi="Verdana"/>
              </w:rPr>
            </w:pPr>
          </w:p>
          <w:p w14:paraId="55A85EED" w14:textId="04383B16" w:rsidR="197FF0CB" w:rsidRDefault="5F9F6D8A" w:rsidP="06600B24">
            <w:pPr>
              <w:jc w:val="both"/>
              <w:rPr>
                <w:rFonts w:ascii="Verdana" w:hAnsi="Verdana"/>
                <w:b/>
                <w:bCs/>
              </w:rPr>
            </w:pPr>
            <w:r w:rsidRPr="06600B24">
              <w:rPr>
                <w:rFonts w:ascii="Verdana" w:hAnsi="Verdana"/>
              </w:rPr>
              <w:t xml:space="preserve">AC noted that there had been a reduction in funding available through Health Education and Improvement Wales (HEIW) for both registered staff undertaking advanced training and support staff requiring competency-based development. She explained that concerns had been </w:t>
            </w:r>
            <w:r w:rsidRPr="06600B24">
              <w:rPr>
                <w:rFonts w:ascii="Verdana" w:hAnsi="Verdana"/>
              </w:rPr>
              <w:lastRenderedPageBreak/>
              <w:t>raised regarding whether sufficient funding would be available to support workforce development within pathology services.</w:t>
            </w:r>
            <w:r w:rsidR="00269495" w:rsidRPr="06600B24">
              <w:rPr>
                <w:rFonts w:ascii="Verdana" w:hAnsi="Verdana"/>
              </w:rPr>
              <w:t xml:space="preserve"> </w:t>
            </w:r>
            <w:r w:rsidRPr="06600B24">
              <w:rPr>
                <w:rFonts w:ascii="Verdana" w:hAnsi="Verdana"/>
              </w:rPr>
              <w:t>A</w:t>
            </w:r>
            <w:r w:rsidR="6D2EDE6E" w:rsidRPr="06600B24">
              <w:rPr>
                <w:rFonts w:ascii="Verdana" w:hAnsi="Verdana"/>
              </w:rPr>
              <w:t>C</w:t>
            </w:r>
            <w:r w:rsidR="236D9C47" w:rsidRPr="06600B24">
              <w:rPr>
                <w:rFonts w:ascii="Verdana" w:hAnsi="Verdana"/>
              </w:rPr>
              <w:t xml:space="preserve"> </w:t>
            </w:r>
            <w:r w:rsidRPr="06600B24">
              <w:rPr>
                <w:rFonts w:ascii="Verdana" w:hAnsi="Verdana"/>
              </w:rPr>
              <w:t>provided assurance that strong collaborative working arrangements remained in place with HEIW, Digital Health and Care Wales (DHCW) and local education partners. She highlighted the involvement of Swansea Bay staff in national workforce development programmes and the development of local education opportunities in partnership with Neath Port Talbot College to support qualification and competency development.</w:t>
            </w:r>
            <w:r w:rsidR="5F881F7C" w:rsidRPr="06600B24">
              <w:rPr>
                <w:rFonts w:ascii="Verdana" w:hAnsi="Verdana"/>
              </w:rPr>
              <w:t xml:space="preserve"> AC</w:t>
            </w:r>
            <w:r w:rsidRPr="06600B24">
              <w:rPr>
                <w:rFonts w:ascii="Verdana" w:hAnsi="Verdana"/>
              </w:rPr>
              <w:t xml:space="preserve"> further advised that recent recruitment had been supported due to the recognised need to reduce reliance on variable </w:t>
            </w:r>
            <w:r w:rsidR="10576343" w:rsidRPr="06600B24">
              <w:rPr>
                <w:rFonts w:ascii="Verdana" w:hAnsi="Verdana"/>
              </w:rPr>
              <w:t>pay and</w:t>
            </w:r>
            <w:r w:rsidRPr="06600B24">
              <w:rPr>
                <w:rFonts w:ascii="Verdana" w:hAnsi="Verdana"/>
              </w:rPr>
              <w:t xml:space="preserve"> confirmed that newly appointed staff were being provided with the necessary training and development opportunities to support their roles and future career progression.</w:t>
            </w:r>
          </w:p>
          <w:p w14:paraId="7FC51059" w14:textId="3F515191" w:rsidR="197FF0CB" w:rsidRDefault="197FF0CB" w:rsidP="06600B24">
            <w:pPr>
              <w:jc w:val="both"/>
              <w:rPr>
                <w:rFonts w:ascii="Verdana" w:hAnsi="Verdana"/>
              </w:rPr>
            </w:pPr>
          </w:p>
          <w:p w14:paraId="71720B8A" w14:textId="5C244D6D" w:rsidR="197FF0CB" w:rsidRDefault="2B585DF5" w:rsidP="06600B24">
            <w:pPr>
              <w:jc w:val="both"/>
              <w:rPr>
                <w:rFonts w:ascii="Verdana" w:hAnsi="Verdana"/>
              </w:rPr>
            </w:pPr>
            <w:r w:rsidRPr="06600B24">
              <w:rPr>
                <w:rFonts w:ascii="Verdana" w:hAnsi="Verdana"/>
              </w:rPr>
              <w:t>The Committee:</w:t>
            </w:r>
          </w:p>
          <w:p w14:paraId="3F5AC7DF" w14:textId="54287763" w:rsidR="197FF0CB" w:rsidRDefault="2B585DF5" w:rsidP="06600B24">
            <w:pPr>
              <w:pStyle w:val="ListParagraph"/>
              <w:numPr>
                <w:ilvl w:val="0"/>
                <w:numId w:val="2"/>
              </w:numPr>
              <w:jc w:val="both"/>
              <w:rPr>
                <w:rFonts w:ascii="Verdana" w:eastAsia="Verdana" w:hAnsi="Verdana" w:cs="Verdana"/>
                <w:b/>
                <w:bCs/>
              </w:rPr>
            </w:pPr>
            <w:r w:rsidRPr="06600B24">
              <w:rPr>
                <w:rFonts w:ascii="Verdana" w:hAnsi="Verdana" w:cs="Times New Roman"/>
                <w:b/>
                <w:bCs/>
                <w:lang w:val="en-GB"/>
              </w:rPr>
              <w:t>Were</w:t>
            </w:r>
            <w:r w:rsidRPr="06600B24">
              <w:rPr>
                <w:rFonts w:ascii="Verdana" w:hAnsi="Verdana" w:cs="Times New Roman"/>
                <w:lang w:val="en-GB"/>
              </w:rPr>
              <w:t xml:space="preserve"> </w:t>
            </w:r>
            <w:r w:rsidRPr="06600B24">
              <w:rPr>
                <w:rFonts w:ascii="Verdana" w:hAnsi="Verdana" w:cs="Times New Roman"/>
                <w:i/>
                <w:iCs/>
                <w:lang w:val="en-GB"/>
              </w:rPr>
              <w:t>assured</w:t>
            </w:r>
            <w:r w:rsidRPr="06600B24">
              <w:rPr>
                <w:rFonts w:ascii="Verdana" w:hAnsi="Verdana" w:cs="Times New Roman"/>
                <w:lang w:val="en-GB"/>
              </w:rPr>
              <w:t xml:space="preserve"> by the </w:t>
            </w:r>
            <w:r w:rsidRPr="06600B24">
              <w:rPr>
                <w:rFonts w:ascii="Verdana" w:eastAsia="Verdana" w:hAnsi="Verdana" w:cs="Verdana"/>
                <w:color w:val="000000" w:themeColor="text1"/>
                <w:lang w:val="en-GB"/>
              </w:rPr>
              <w:t xml:space="preserve">Therapies and Health Science Working Group report. </w:t>
            </w:r>
          </w:p>
        </w:tc>
      </w:tr>
      <w:tr w:rsidR="0064247B" w:rsidRPr="000C2EBE" w14:paraId="73109688" w14:textId="77777777" w:rsidTr="277EC428">
        <w:trPr>
          <w:trHeight w:val="523"/>
        </w:trPr>
        <w:tc>
          <w:tcPr>
            <w:tcW w:w="10632" w:type="dxa"/>
            <w:gridSpan w:val="2"/>
            <w:shd w:val="clear" w:color="auto" w:fill="163E64"/>
            <w:tcMar>
              <w:top w:w="80" w:type="dxa"/>
              <w:left w:w="80" w:type="dxa"/>
              <w:bottom w:w="80" w:type="dxa"/>
              <w:right w:w="80" w:type="dxa"/>
            </w:tcMar>
          </w:tcPr>
          <w:p w14:paraId="24307BF8" w14:textId="083D989E" w:rsidR="0064247B" w:rsidRPr="000C2EBE" w:rsidRDefault="335C51DC" w:rsidP="55B4F2F4">
            <w:pPr>
              <w:pStyle w:val="Body"/>
              <w:spacing w:before="120" w:after="120"/>
              <w:rPr>
                <w:lang w:val="en-GB"/>
              </w:rPr>
            </w:pPr>
            <w:r w:rsidRPr="55B4F2F4">
              <w:rPr>
                <w:rFonts w:ascii="Verdana" w:hAnsi="Verdana" w:cs="Arial"/>
                <w:b/>
                <w:bCs/>
                <w:color w:val="FFFFFF" w:themeColor="background1"/>
                <w:sz w:val="24"/>
                <w:szCs w:val="24"/>
                <w:lang w:val="en-GB"/>
              </w:rPr>
              <w:lastRenderedPageBreak/>
              <w:t xml:space="preserve">PART </w:t>
            </w:r>
            <w:r w:rsidR="44831C29" w:rsidRPr="55B4F2F4">
              <w:rPr>
                <w:rFonts w:ascii="Verdana" w:hAnsi="Verdana" w:cs="Arial"/>
                <w:b/>
                <w:bCs/>
                <w:color w:val="FFFFFF" w:themeColor="background1"/>
                <w:sz w:val="24"/>
                <w:szCs w:val="24"/>
                <w:lang w:val="en-GB"/>
              </w:rPr>
              <w:t>6</w:t>
            </w:r>
            <w:r w:rsidRPr="55B4F2F4">
              <w:rPr>
                <w:rFonts w:ascii="Verdana" w:hAnsi="Verdana" w:cs="Arial"/>
                <w:b/>
                <w:bCs/>
                <w:color w:val="FFFFFF" w:themeColor="background1"/>
                <w:sz w:val="24"/>
                <w:szCs w:val="24"/>
                <w:lang w:val="en-GB"/>
              </w:rPr>
              <w:t xml:space="preserve">. </w:t>
            </w:r>
            <w:r w:rsidR="5A04A14F" w:rsidRPr="55B4F2F4">
              <w:rPr>
                <w:rFonts w:ascii="Verdana" w:eastAsia="Verdana" w:hAnsi="Verdana" w:cs="Verdana"/>
                <w:b/>
                <w:bCs/>
                <w:color w:val="F5F5F5"/>
                <w:sz w:val="24"/>
                <w:szCs w:val="24"/>
                <w:lang w:val="en-GB"/>
              </w:rPr>
              <w:t>ANY OTHER BUSINESS</w:t>
            </w:r>
          </w:p>
        </w:tc>
      </w:tr>
      <w:tr w:rsidR="0064247B" w:rsidRPr="000C2EBE" w14:paraId="6B1DB90A" w14:textId="77777777" w:rsidTr="277EC428">
        <w:trPr>
          <w:trHeight w:val="523"/>
        </w:trPr>
        <w:tc>
          <w:tcPr>
            <w:tcW w:w="10632" w:type="dxa"/>
            <w:gridSpan w:val="2"/>
            <w:tcMar>
              <w:top w:w="80" w:type="dxa"/>
              <w:left w:w="80" w:type="dxa"/>
              <w:bottom w:w="80" w:type="dxa"/>
              <w:right w:w="80" w:type="dxa"/>
            </w:tcMar>
          </w:tcPr>
          <w:p w14:paraId="5E6BDD82" w14:textId="54A86B18" w:rsidR="0064247B" w:rsidRPr="000C2EBE" w:rsidRDefault="6F375C44" w:rsidP="55B4F2F4">
            <w:pPr>
              <w:pStyle w:val="Body"/>
              <w:spacing w:before="60" w:after="60"/>
            </w:pPr>
            <w:r w:rsidRPr="197FF0CB">
              <w:rPr>
                <w:rFonts w:ascii="Verdana" w:hAnsi="Verdana" w:cs="Arial"/>
                <w:b/>
                <w:bCs/>
                <w:sz w:val="24"/>
                <w:szCs w:val="24"/>
              </w:rPr>
              <w:t>6</w:t>
            </w:r>
            <w:r w:rsidR="48C32264" w:rsidRPr="197FF0CB">
              <w:rPr>
                <w:rFonts w:ascii="Verdana" w:hAnsi="Verdana" w:cs="Arial"/>
                <w:b/>
                <w:bCs/>
                <w:sz w:val="24"/>
                <w:szCs w:val="24"/>
              </w:rPr>
              <w:t xml:space="preserve">.1 </w:t>
            </w:r>
            <w:r w:rsidR="1B812063" w:rsidRPr="197FF0CB">
              <w:rPr>
                <w:rFonts w:ascii="Verdana" w:eastAsia="Verdana" w:hAnsi="Verdana" w:cs="Verdana"/>
                <w:b/>
                <w:bCs/>
                <w:color w:val="000000" w:themeColor="text1"/>
                <w:sz w:val="24"/>
                <w:szCs w:val="24"/>
                <w:lang w:val="en-GB"/>
              </w:rPr>
              <w:t>Any other Business</w:t>
            </w:r>
          </w:p>
        </w:tc>
      </w:tr>
      <w:tr w:rsidR="0064247B" w:rsidRPr="000C2EBE" w14:paraId="377C4E9C" w14:textId="77777777" w:rsidTr="277EC428">
        <w:trPr>
          <w:trHeight w:val="523"/>
        </w:trPr>
        <w:tc>
          <w:tcPr>
            <w:tcW w:w="1830" w:type="dxa"/>
            <w:tcMar>
              <w:top w:w="80" w:type="dxa"/>
              <w:left w:w="80" w:type="dxa"/>
              <w:bottom w:w="80" w:type="dxa"/>
              <w:right w:w="80" w:type="dxa"/>
            </w:tcMar>
          </w:tcPr>
          <w:p w14:paraId="6CDC1FF3" w14:textId="4CB9A590" w:rsidR="0064247B" w:rsidRPr="000C2EBE" w:rsidRDefault="1B812063" w:rsidP="55B4F2F4">
            <w:pPr>
              <w:spacing w:before="120" w:after="120" w:line="259" w:lineRule="auto"/>
            </w:pPr>
            <w:r w:rsidRPr="197FF0CB">
              <w:rPr>
                <w:rFonts w:ascii="Verdana" w:hAnsi="Verdana" w:cs="Arial"/>
                <w:lang w:val="en-US"/>
              </w:rPr>
              <w:t>71</w:t>
            </w:r>
            <w:r w:rsidR="795F7B7C" w:rsidRPr="197FF0CB">
              <w:rPr>
                <w:rFonts w:ascii="Verdana" w:hAnsi="Verdana" w:cs="Arial"/>
                <w:lang w:val="en-US"/>
              </w:rPr>
              <w:t>/26</w:t>
            </w:r>
          </w:p>
        </w:tc>
        <w:tc>
          <w:tcPr>
            <w:tcW w:w="8802" w:type="dxa"/>
            <w:tcMar>
              <w:top w:w="80" w:type="dxa"/>
              <w:left w:w="85" w:type="dxa"/>
              <w:bottom w:w="80" w:type="dxa"/>
              <w:right w:w="80" w:type="dxa"/>
            </w:tcMar>
          </w:tcPr>
          <w:p w14:paraId="43232CD9" w14:textId="11EFF6C7" w:rsidR="0064247B" w:rsidRPr="000C2EBE" w:rsidRDefault="7AF325A3" w:rsidP="55B4F2F4">
            <w:pPr>
              <w:contextualSpacing/>
              <w:jc w:val="both"/>
              <w:rPr>
                <w:rFonts w:ascii="Verdana" w:hAnsi="Verdana"/>
              </w:rPr>
            </w:pPr>
            <w:r w:rsidRPr="55B4F2F4">
              <w:rPr>
                <w:rFonts w:ascii="Verdana" w:hAnsi="Verdana"/>
              </w:rPr>
              <w:t xml:space="preserve">None. </w:t>
            </w:r>
          </w:p>
        </w:tc>
      </w:tr>
      <w:tr w:rsidR="0064247B" w:rsidRPr="000C2EBE" w14:paraId="35E784B5" w14:textId="77777777" w:rsidTr="277EC428">
        <w:trPr>
          <w:trHeight w:val="523"/>
        </w:trPr>
        <w:tc>
          <w:tcPr>
            <w:tcW w:w="10632" w:type="dxa"/>
            <w:gridSpan w:val="2"/>
            <w:tcMar>
              <w:top w:w="80" w:type="dxa"/>
              <w:left w:w="80" w:type="dxa"/>
              <w:bottom w:w="80" w:type="dxa"/>
              <w:right w:w="80" w:type="dxa"/>
            </w:tcMar>
          </w:tcPr>
          <w:p w14:paraId="59A8A5A5" w14:textId="524598D7" w:rsidR="0064247B" w:rsidRPr="000C2EBE" w:rsidRDefault="54B96945" w:rsidP="197FF0CB">
            <w:pPr>
              <w:pStyle w:val="Body"/>
              <w:spacing w:before="60" w:after="60"/>
              <w:rPr>
                <w:rFonts w:ascii="Verdana" w:eastAsia="Verdana" w:hAnsi="Verdana" w:cs="Verdana"/>
                <w:b/>
                <w:bCs/>
                <w:color w:val="000000" w:themeColor="text1"/>
                <w:sz w:val="24"/>
                <w:szCs w:val="24"/>
                <w:lang w:val="en-GB"/>
              </w:rPr>
            </w:pPr>
            <w:r w:rsidRPr="197FF0CB">
              <w:rPr>
                <w:rFonts w:ascii="Verdana" w:hAnsi="Verdana" w:cs="Arial"/>
                <w:b/>
                <w:bCs/>
                <w:sz w:val="24"/>
                <w:szCs w:val="24"/>
              </w:rPr>
              <w:t>6</w:t>
            </w:r>
            <w:r w:rsidR="48C32264" w:rsidRPr="197FF0CB">
              <w:rPr>
                <w:rFonts w:ascii="Verdana" w:hAnsi="Verdana" w:cs="Arial"/>
                <w:b/>
                <w:bCs/>
                <w:sz w:val="24"/>
                <w:szCs w:val="24"/>
              </w:rPr>
              <w:t xml:space="preserve">.2 </w:t>
            </w:r>
            <w:r w:rsidR="4894ABA6" w:rsidRPr="197FF0CB">
              <w:rPr>
                <w:rFonts w:ascii="Verdana" w:hAnsi="Verdana" w:cs="Arial"/>
                <w:b/>
                <w:bCs/>
                <w:sz w:val="24"/>
                <w:szCs w:val="24"/>
              </w:rPr>
              <w:t>Review of meeting Effectiveness</w:t>
            </w:r>
          </w:p>
        </w:tc>
      </w:tr>
      <w:tr w:rsidR="0064247B" w:rsidRPr="000C2EBE" w14:paraId="0D027ACB" w14:textId="77777777" w:rsidTr="277EC428">
        <w:trPr>
          <w:trHeight w:val="523"/>
        </w:trPr>
        <w:tc>
          <w:tcPr>
            <w:tcW w:w="1830" w:type="dxa"/>
            <w:tcMar>
              <w:top w:w="80" w:type="dxa"/>
              <w:left w:w="80" w:type="dxa"/>
              <w:bottom w:w="80" w:type="dxa"/>
              <w:right w:w="80" w:type="dxa"/>
            </w:tcMar>
          </w:tcPr>
          <w:p w14:paraId="63BED389" w14:textId="13A1BA76" w:rsidR="0064247B" w:rsidRPr="000C2EBE" w:rsidRDefault="7039D18B" w:rsidP="55B4F2F4">
            <w:pPr>
              <w:spacing w:before="120" w:after="120" w:line="259" w:lineRule="auto"/>
            </w:pPr>
            <w:r w:rsidRPr="197FF0CB">
              <w:rPr>
                <w:rFonts w:ascii="Verdana" w:hAnsi="Verdana" w:cs="Arial"/>
                <w:lang w:val="en-US"/>
              </w:rPr>
              <w:t>72</w:t>
            </w:r>
            <w:r w:rsidR="51C43126" w:rsidRPr="197FF0CB">
              <w:rPr>
                <w:rFonts w:ascii="Verdana" w:hAnsi="Verdana" w:cs="Arial"/>
                <w:lang w:val="en-US"/>
              </w:rPr>
              <w:t>/26</w:t>
            </w:r>
          </w:p>
        </w:tc>
        <w:tc>
          <w:tcPr>
            <w:tcW w:w="8802" w:type="dxa"/>
            <w:tcMar>
              <w:top w:w="80" w:type="dxa"/>
              <w:left w:w="85" w:type="dxa"/>
              <w:bottom w:w="80" w:type="dxa"/>
              <w:right w:w="80" w:type="dxa"/>
            </w:tcMar>
          </w:tcPr>
          <w:p w14:paraId="2AC61AE5" w14:textId="51C7BF3B" w:rsidR="0064247B" w:rsidRPr="000C2EBE" w:rsidRDefault="4ABB9B68" w:rsidP="197FF0CB">
            <w:pPr>
              <w:pBdr>
                <w:top w:val="none" w:sz="0" w:space="0" w:color="auto"/>
                <w:left w:val="none" w:sz="0" w:space="0" w:color="auto"/>
                <w:bottom w:val="none" w:sz="0" w:space="0" w:color="auto"/>
                <w:right w:val="none" w:sz="0" w:space="0" w:color="auto"/>
                <w:between w:val="none" w:sz="0" w:space="0" w:color="auto"/>
              </w:pBdr>
              <w:spacing w:after="160"/>
              <w:contextualSpacing/>
              <w:jc w:val="both"/>
              <w:rPr>
                <w:rFonts w:ascii="Verdana" w:hAnsi="Verdana"/>
              </w:rPr>
            </w:pPr>
            <w:r w:rsidRPr="197FF0CB">
              <w:rPr>
                <w:rFonts w:ascii="Verdana" w:hAnsi="Verdana"/>
              </w:rPr>
              <w:t>T</w:t>
            </w:r>
            <w:r w:rsidR="15CF1D8C" w:rsidRPr="197FF0CB">
              <w:rPr>
                <w:rFonts w:ascii="Verdana" w:hAnsi="Verdana"/>
              </w:rPr>
              <w:t>he Committee reflected positively on the effectiveness of the meeting, noting that all agenda items were considered within the allocated time. Members confirmed that discussions had been constructive and informative, enabling the Committee to fulfil its governance and assurance responsibilities. The Chair thanked members for their engagement and support throughout the meeting, with members also recognising and thanking R</w:t>
            </w:r>
            <w:r w:rsidR="2F479E07" w:rsidRPr="197FF0CB">
              <w:rPr>
                <w:rFonts w:ascii="Verdana" w:hAnsi="Verdana"/>
              </w:rPr>
              <w:t>O</w:t>
            </w:r>
            <w:r w:rsidR="15CF1D8C" w:rsidRPr="197FF0CB">
              <w:rPr>
                <w:rFonts w:ascii="Verdana" w:hAnsi="Verdana"/>
              </w:rPr>
              <w:t xml:space="preserve"> for her leadership and contribution as Chair of the Committee.</w:t>
            </w:r>
          </w:p>
        </w:tc>
      </w:tr>
      <w:tr w:rsidR="0064247B" w:rsidRPr="000C2EBE" w14:paraId="2CEA1E43" w14:textId="77777777" w:rsidTr="277EC428">
        <w:trPr>
          <w:trHeight w:val="523"/>
        </w:trPr>
        <w:tc>
          <w:tcPr>
            <w:tcW w:w="10632" w:type="dxa"/>
            <w:gridSpan w:val="2"/>
            <w:shd w:val="clear" w:color="auto" w:fill="C1A775"/>
            <w:tcMar>
              <w:top w:w="80" w:type="dxa"/>
              <w:left w:w="80" w:type="dxa"/>
              <w:bottom w:w="80" w:type="dxa"/>
              <w:right w:w="80" w:type="dxa"/>
            </w:tcMar>
          </w:tcPr>
          <w:p w14:paraId="1988B73B" w14:textId="7DB2D3CC" w:rsidR="0064247B" w:rsidRPr="000C2EBE" w:rsidRDefault="330DC103" w:rsidP="55B4F2F4">
            <w:pPr>
              <w:pStyle w:val="Body"/>
              <w:spacing w:before="120" w:after="120"/>
              <w:jc w:val="center"/>
              <w:rPr>
                <w:rFonts w:ascii="Verdana" w:hAnsi="Verdana" w:cs="Arial"/>
                <w:b/>
                <w:bCs/>
                <w:color w:val="auto"/>
                <w:sz w:val="24"/>
                <w:szCs w:val="24"/>
                <w:highlight w:val="cyan"/>
                <w:lang w:val="en-GB"/>
              </w:rPr>
            </w:pPr>
            <w:r w:rsidRPr="197FF0CB">
              <w:rPr>
                <w:rFonts w:ascii="Verdana" w:hAnsi="Verdana" w:cs="Arial"/>
                <w:b/>
                <w:bCs/>
                <w:color w:val="auto"/>
                <w:sz w:val="24"/>
                <w:szCs w:val="24"/>
                <w:lang w:val="en-GB"/>
              </w:rPr>
              <w:t xml:space="preserve">Next </w:t>
            </w:r>
            <w:r w:rsidR="410AA93E" w:rsidRPr="197FF0CB">
              <w:rPr>
                <w:rFonts w:ascii="Verdana" w:hAnsi="Verdana" w:cs="Arial"/>
                <w:b/>
                <w:bCs/>
                <w:color w:val="auto"/>
                <w:sz w:val="24"/>
                <w:szCs w:val="24"/>
                <w:lang w:val="en-GB"/>
              </w:rPr>
              <w:t>Mental</w:t>
            </w:r>
            <w:r w:rsidRPr="197FF0CB">
              <w:rPr>
                <w:rFonts w:ascii="Verdana" w:hAnsi="Verdana" w:cs="Arial"/>
                <w:b/>
                <w:bCs/>
                <w:color w:val="auto"/>
                <w:sz w:val="24"/>
                <w:szCs w:val="24"/>
                <w:lang w:val="en-GB"/>
              </w:rPr>
              <w:t xml:space="preserve"> </w:t>
            </w:r>
            <w:r w:rsidR="31AE3E20" w:rsidRPr="197FF0CB">
              <w:rPr>
                <w:rFonts w:ascii="Verdana" w:hAnsi="Verdana" w:cs="Arial"/>
                <w:b/>
                <w:bCs/>
                <w:color w:val="auto"/>
                <w:sz w:val="24"/>
                <w:szCs w:val="24"/>
                <w:lang w:val="en-GB"/>
              </w:rPr>
              <w:t>Health</w:t>
            </w:r>
            <w:r w:rsidR="410AA93E" w:rsidRPr="197FF0CB">
              <w:rPr>
                <w:rFonts w:ascii="Verdana" w:hAnsi="Verdana" w:cs="Arial"/>
                <w:b/>
                <w:bCs/>
                <w:color w:val="auto"/>
                <w:sz w:val="24"/>
                <w:szCs w:val="24"/>
                <w:lang w:val="en-GB"/>
              </w:rPr>
              <w:t xml:space="preserve"> Legislation Committee</w:t>
            </w:r>
            <w:r w:rsidRPr="197FF0CB">
              <w:rPr>
                <w:rFonts w:ascii="Verdana" w:hAnsi="Verdana" w:cs="Arial"/>
                <w:b/>
                <w:bCs/>
                <w:color w:val="auto"/>
                <w:sz w:val="24"/>
                <w:szCs w:val="24"/>
                <w:lang w:val="en-GB"/>
              </w:rPr>
              <w:t xml:space="preserve"> Meeting: </w:t>
            </w:r>
            <w:r w:rsidR="32548C6B" w:rsidRPr="197FF0CB">
              <w:rPr>
                <w:rFonts w:ascii="Verdana" w:hAnsi="Verdana" w:cs="Arial"/>
                <w:b/>
                <w:bCs/>
                <w:color w:val="auto"/>
                <w:sz w:val="24"/>
                <w:szCs w:val="24"/>
                <w:lang w:val="en-GB"/>
              </w:rPr>
              <w:t>T</w:t>
            </w:r>
            <w:r w:rsidR="6BC8A509" w:rsidRPr="197FF0CB">
              <w:rPr>
                <w:rFonts w:ascii="Verdana" w:hAnsi="Verdana" w:cs="Arial"/>
                <w:b/>
                <w:bCs/>
                <w:color w:val="auto"/>
                <w:sz w:val="24"/>
                <w:szCs w:val="24"/>
                <w:lang w:val="en-GB"/>
              </w:rPr>
              <w:t>hursday, 20</w:t>
            </w:r>
            <w:r w:rsidR="32548C6B" w:rsidRPr="197FF0CB">
              <w:rPr>
                <w:rFonts w:ascii="Verdana" w:hAnsi="Verdana" w:cs="Arial"/>
                <w:b/>
                <w:bCs/>
                <w:color w:val="auto"/>
                <w:sz w:val="24"/>
                <w:szCs w:val="24"/>
                <w:lang w:val="en-GB"/>
              </w:rPr>
              <w:t xml:space="preserve"> August 2026</w:t>
            </w:r>
          </w:p>
        </w:tc>
      </w:tr>
    </w:tbl>
    <w:p w14:paraId="0FBE62C4" w14:textId="4DF96F30" w:rsidR="00B72085" w:rsidRPr="00ED17AA" w:rsidRDefault="00B72085" w:rsidP="00E70037">
      <w:pPr>
        <w:jc w:val="center"/>
        <w:rPr>
          <w:rFonts w:ascii="Verdana" w:hAnsi="Verdana" w:cs="Arial"/>
          <w:u w:color="000000"/>
          <w:lang w:eastAsia="en-GB"/>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default" r:id="rId13"/>
      <w:headerReference w:type="first" r:id="rId14"/>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A6CFE" w14:textId="77777777" w:rsidR="009A4CAD" w:rsidRDefault="009A4CAD">
      <w:r>
        <w:separator/>
      </w:r>
    </w:p>
  </w:endnote>
  <w:endnote w:type="continuationSeparator" w:id="0">
    <w:p w14:paraId="5EB13CB7" w14:textId="77777777" w:rsidR="009A4CAD" w:rsidRDefault="009A4CAD">
      <w:r>
        <w:continuationSeparator/>
      </w:r>
    </w:p>
  </w:endnote>
  <w:endnote w:type="continuationNotice" w:id="1">
    <w:p w14:paraId="6CDFBF70" w14:textId="77777777" w:rsidR="009A4CAD" w:rsidRDefault="009A4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rPr>
          <w:drawing>
            <wp:anchor distT="0" distB="0" distL="114300" distR="114300" simplePos="0" relativeHeight="251658241"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14:paraId="4AB00E70" w14:textId="47A351A1" w:rsidR="00D33174" w:rsidRDefault="00B539F6" w:rsidP="005151F7">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5DF3" w14:textId="77777777" w:rsidR="009A4CAD" w:rsidRDefault="009A4CAD">
      <w:r>
        <w:separator/>
      </w:r>
    </w:p>
  </w:footnote>
  <w:footnote w:type="continuationSeparator" w:id="0">
    <w:p w14:paraId="43E93523" w14:textId="77777777" w:rsidR="009A4CAD" w:rsidRDefault="009A4CAD">
      <w:r>
        <w:continuationSeparator/>
      </w:r>
    </w:p>
  </w:footnote>
  <w:footnote w:type="continuationNotice" w:id="1">
    <w:p w14:paraId="29976D3A" w14:textId="77777777" w:rsidR="009A4CAD" w:rsidRDefault="009A4C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21284FBD" w:rsidR="00A16F72" w:rsidRDefault="00A16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2287D9BB" w:rsidR="0064631D" w:rsidRPr="00682A9B" w:rsidRDefault="00980D71" w:rsidP="00682A9B">
    <w:pPr>
      <w:pStyle w:val="Header"/>
      <w:jc w:val="center"/>
    </w:pPr>
    <w:r>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237380FE" w:rsidR="00A16F72" w:rsidRDefault="00A16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B393E"/>
    <w:multiLevelType w:val="hybridMultilevel"/>
    <w:tmpl w:val="6FAC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F7B28"/>
    <w:multiLevelType w:val="hybridMultilevel"/>
    <w:tmpl w:val="E6F4E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9F4B87"/>
    <w:multiLevelType w:val="hybridMultilevel"/>
    <w:tmpl w:val="C0200EBC"/>
    <w:lvl w:ilvl="0" w:tplc="B09A8ACA">
      <w:start w:val="1"/>
      <w:numFmt w:val="bullet"/>
      <w:lvlText w:val="-"/>
      <w:lvlJc w:val="left"/>
      <w:pPr>
        <w:ind w:left="720" w:hanging="360"/>
      </w:pPr>
      <w:rPr>
        <w:rFonts w:ascii="Aptos" w:hAnsi="Aptos" w:hint="default"/>
      </w:rPr>
    </w:lvl>
    <w:lvl w:ilvl="1" w:tplc="E9225CE4">
      <w:start w:val="1"/>
      <w:numFmt w:val="bullet"/>
      <w:lvlText w:val="o"/>
      <w:lvlJc w:val="left"/>
      <w:pPr>
        <w:ind w:left="1440" w:hanging="360"/>
      </w:pPr>
      <w:rPr>
        <w:rFonts w:ascii="Courier New" w:hAnsi="Courier New" w:hint="default"/>
      </w:rPr>
    </w:lvl>
    <w:lvl w:ilvl="2" w:tplc="2752F196">
      <w:start w:val="1"/>
      <w:numFmt w:val="bullet"/>
      <w:lvlText w:val=""/>
      <w:lvlJc w:val="left"/>
      <w:pPr>
        <w:ind w:left="2160" w:hanging="360"/>
      </w:pPr>
      <w:rPr>
        <w:rFonts w:ascii="Wingdings" w:hAnsi="Wingdings" w:hint="default"/>
      </w:rPr>
    </w:lvl>
    <w:lvl w:ilvl="3" w:tplc="C45A40EA">
      <w:start w:val="1"/>
      <w:numFmt w:val="bullet"/>
      <w:lvlText w:val=""/>
      <w:lvlJc w:val="left"/>
      <w:pPr>
        <w:ind w:left="2880" w:hanging="360"/>
      </w:pPr>
      <w:rPr>
        <w:rFonts w:ascii="Symbol" w:hAnsi="Symbol" w:hint="default"/>
      </w:rPr>
    </w:lvl>
    <w:lvl w:ilvl="4" w:tplc="DEC48AB2">
      <w:start w:val="1"/>
      <w:numFmt w:val="bullet"/>
      <w:lvlText w:val="o"/>
      <w:lvlJc w:val="left"/>
      <w:pPr>
        <w:ind w:left="3600" w:hanging="360"/>
      </w:pPr>
      <w:rPr>
        <w:rFonts w:ascii="Courier New" w:hAnsi="Courier New" w:hint="default"/>
      </w:rPr>
    </w:lvl>
    <w:lvl w:ilvl="5" w:tplc="7A7A1586">
      <w:start w:val="1"/>
      <w:numFmt w:val="bullet"/>
      <w:lvlText w:val=""/>
      <w:lvlJc w:val="left"/>
      <w:pPr>
        <w:ind w:left="4320" w:hanging="360"/>
      </w:pPr>
      <w:rPr>
        <w:rFonts w:ascii="Wingdings" w:hAnsi="Wingdings" w:hint="default"/>
      </w:rPr>
    </w:lvl>
    <w:lvl w:ilvl="6" w:tplc="1122C5C8">
      <w:start w:val="1"/>
      <w:numFmt w:val="bullet"/>
      <w:lvlText w:val=""/>
      <w:lvlJc w:val="left"/>
      <w:pPr>
        <w:ind w:left="5040" w:hanging="360"/>
      </w:pPr>
      <w:rPr>
        <w:rFonts w:ascii="Symbol" w:hAnsi="Symbol" w:hint="default"/>
      </w:rPr>
    </w:lvl>
    <w:lvl w:ilvl="7" w:tplc="42B809B4">
      <w:start w:val="1"/>
      <w:numFmt w:val="bullet"/>
      <w:lvlText w:val="o"/>
      <w:lvlJc w:val="left"/>
      <w:pPr>
        <w:ind w:left="5760" w:hanging="360"/>
      </w:pPr>
      <w:rPr>
        <w:rFonts w:ascii="Courier New" w:hAnsi="Courier New" w:hint="default"/>
      </w:rPr>
    </w:lvl>
    <w:lvl w:ilvl="8" w:tplc="A73E8C06">
      <w:start w:val="1"/>
      <w:numFmt w:val="bullet"/>
      <w:lvlText w:val=""/>
      <w:lvlJc w:val="left"/>
      <w:pPr>
        <w:ind w:left="6480" w:hanging="360"/>
      </w:pPr>
      <w:rPr>
        <w:rFonts w:ascii="Wingdings" w:hAnsi="Wingdings" w:hint="default"/>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32D334"/>
    <w:multiLevelType w:val="hybridMultilevel"/>
    <w:tmpl w:val="CA7482B2"/>
    <w:lvl w:ilvl="0" w:tplc="74D6A718">
      <w:start w:val="1"/>
      <w:numFmt w:val="bullet"/>
      <w:lvlText w:val="-"/>
      <w:lvlJc w:val="left"/>
      <w:pPr>
        <w:ind w:left="720" w:hanging="360"/>
      </w:pPr>
      <w:rPr>
        <w:rFonts w:ascii="Aptos" w:hAnsi="Aptos" w:hint="default"/>
      </w:rPr>
    </w:lvl>
    <w:lvl w:ilvl="1" w:tplc="F73AEC72">
      <w:start w:val="1"/>
      <w:numFmt w:val="bullet"/>
      <w:lvlText w:val="o"/>
      <w:lvlJc w:val="left"/>
      <w:pPr>
        <w:ind w:left="1440" w:hanging="360"/>
      </w:pPr>
      <w:rPr>
        <w:rFonts w:ascii="Courier New" w:hAnsi="Courier New" w:hint="default"/>
      </w:rPr>
    </w:lvl>
    <w:lvl w:ilvl="2" w:tplc="7BC0EAF2">
      <w:start w:val="1"/>
      <w:numFmt w:val="bullet"/>
      <w:lvlText w:val=""/>
      <w:lvlJc w:val="left"/>
      <w:pPr>
        <w:ind w:left="2160" w:hanging="360"/>
      </w:pPr>
      <w:rPr>
        <w:rFonts w:ascii="Wingdings" w:hAnsi="Wingdings" w:hint="default"/>
      </w:rPr>
    </w:lvl>
    <w:lvl w:ilvl="3" w:tplc="0718A04A">
      <w:start w:val="1"/>
      <w:numFmt w:val="bullet"/>
      <w:lvlText w:val=""/>
      <w:lvlJc w:val="left"/>
      <w:pPr>
        <w:ind w:left="2880" w:hanging="360"/>
      </w:pPr>
      <w:rPr>
        <w:rFonts w:ascii="Symbol" w:hAnsi="Symbol" w:hint="default"/>
      </w:rPr>
    </w:lvl>
    <w:lvl w:ilvl="4" w:tplc="B882F77E">
      <w:start w:val="1"/>
      <w:numFmt w:val="bullet"/>
      <w:lvlText w:val="o"/>
      <w:lvlJc w:val="left"/>
      <w:pPr>
        <w:ind w:left="3600" w:hanging="360"/>
      </w:pPr>
      <w:rPr>
        <w:rFonts w:ascii="Courier New" w:hAnsi="Courier New" w:hint="default"/>
      </w:rPr>
    </w:lvl>
    <w:lvl w:ilvl="5" w:tplc="4AC6E326">
      <w:start w:val="1"/>
      <w:numFmt w:val="bullet"/>
      <w:lvlText w:val=""/>
      <w:lvlJc w:val="left"/>
      <w:pPr>
        <w:ind w:left="4320" w:hanging="360"/>
      </w:pPr>
      <w:rPr>
        <w:rFonts w:ascii="Wingdings" w:hAnsi="Wingdings" w:hint="default"/>
      </w:rPr>
    </w:lvl>
    <w:lvl w:ilvl="6" w:tplc="CD327966">
      <w:start w:val="1"/>
      <w:numFmt w:val="bullet"/>
      <w:lvlText w:val=""/>
      <w:lvlJc w:val="left"/>
      <w:pPr>
        <w:ind w:left="5040" w:hanging="360"/>
      </w:pPr>
      <w:rPr>
        <w:rFonts w:ascii="Symbol" w:hAnsi="Symbol" w:hint="default"/>
      </w:rPr>
    </w:lvl>
    <w:lvl w:ilvl="7" w:tplc="CC5EA5EE">
      <w:start w:val="1"/>
      <w:numFmt w:val="bullet"/>
      <w:lvlText w:val="o"/>
      <w:lvlJc w:val="left"/>
      <w:pPr>
        <w:ind w:left="5760" w:hanging="360"/>
      </w:pPr>
      <w:rPr>
        <w:rFonts w:ascii="Courier New" w:hAnsi="Courier New" w:hint="default"/>
      </w:rPr>
    </w:lvl>
    <w:lvl w:ilvl="8" w:tplc="4F28255A">
      <w:start w:val="1"/>
      <w:numFmt w:val="bullet"/>
      <w:lvlText w:val=""/>
      <w:lvlJc w:val="left"/>
      <w:pPr>
        <w:ind w:left="6480" w:hanging="360"/>
      </w:pPr>
      <w:rPr>
        <w:rFonts w:ascii="Wingdings" w:hAnsi="Wingdings" w:hint="default"/>
      </w:rPr>
    </w:lvl>
  </w:abstractNum>
  <w:abstractNum w:abstractNumId="8"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09C92482"/>
    <w:multiLevelType w:val="hybridMultilevel"/>
    <w:tmpl w:val="23165588"/>
    <w:lvl w:ilvl="0" w:tplc="08090001">
      <w:start w:val="1"/>
      <w:numFmt w:val="bullet"/>
      <w:lvlText w:val=""/>
      <w:lvlJc w:val="left"/>
      <w:pPr>
        <w:ind w:left="720" w:hanging="360"/>
      </w:pPr>
      <w:rPr>
        <w:rFonts w:ascii="Symbol" w:hAnsi="Symbol" w:hint="default"/>
      </w:rPr>
    </w:lvl>
    <w:lvl w:ilvl="1" w:tplc="9C1EB232">
      <w:numFmt w:val="bullet"/>
      <w:lvlText w:val="·"/>
      <w:lvlJc w:val="left"/>
      <w:pPr>
        <w:ind w:left="1440" w:hanging="360"/>
      </w:pPr>
      <w:rPr>
        <w:rFonts w:ascii="Verdana" w:eastAsia="Times New Roman"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1A373A"/>
    <w:multiLevelType w:val="hybridMultilevel"/>
    <w:tmpl w:val="F5F6A474"/>
    <w:lvl w:ilvl="0" w:tplc="8618ACA6">
      <w:start w:val="1"/>
      <w:numFmt w:val="bullet"/>
      <w:lvlText w:val="-"/>
      <w:lvlJc w:val="left"/>
      <w:pPr>
        <w:ind w:left="720" w:hanging="360"/>
      </w:pPr>
      <w:rPr>
        <w:rFonts w:ascii="Aptos" w:hAnsi="Aptos" w:hint="default"/>
      </w:rPr>
    </w:lvl>
    <w:lvl w:ilvl="1" w:tplc="D4BE0F5A">
      <w:start w:val="1"/>
      <w:numFmt w:val="bullet"/>
      <w:lvlText w:val="o"/>
      <w:lvlJc w:val="left"/>
      <w:pPr>
        <w:ind w:left="1440" w:hanging="360"/>
      </w:pPr>
      <w:rPr>
        <w:rFonts w:ascii="Courier New" w:hAnsi="Courier New" w:hint="default"/>
      </w:rPr>
    </w:lvl>
    <w:lvl w:ilvl="2" w:tplc="67EA087A">
      <w:start w:val="1"/>
      <w:numFmt w:val="bullet"/>
      <w:lvlText w:val=""/>
      <w:lvlJc w:val="left"/>
      <w:pPr>
        <w:ind w:left="2160" w:hanging="360"/>
      </w:pPr>
      <w:rPr>
        <w:rFonts w:ascii="Wingdings" w:hAnsi="Wingdings" w:hint="default"/>
      </w:rPr>
    </w:lvl>
    <w:lvl w:ilvl="3" w:tplc="6BEA5E92">
      <w:start w:val="1"/>
      <w:numFmt w:val="bullet"/>
      <w:lvlText w:val=""/>
      <w:lvlJc w:val="left"/>
      <w:pPr>
        <w:ind w:left="2880" w:hanging="360"/>
      </w:pPr>
      <w:rPr>
        <w:rFonts w:ascii="Symbol" w:hAnsi="Symbol" w:hint="default"/>
      </w:rPr>
    </w:lvl>
    <w:lvl w:ilvl="4" w:tplc="9A948542">
      <w:start w:val="1"/>
      <w:numFmt w:val="bullet"/>
      <w:lvlText w:val="o"/>
      <w:lvlJc w:val="left"/>
      <w:pPr>
        <w:ind w:left="3600" w:hanging="360"/>
      </w:pPr>
      <w:rPr>
        <w:rFonts w:ascii="Courier New" w:hAnsi="Courier New" w:hint="default"/>
      </w:rPr>
    </w:lvl>
    <w:lvl w:ilvl="5" w:tplc="9C62F0E8">
      <w:start w:val="1"/>
      <w:numFmt w:val="bullet"/>
      <w:lvlText w:val=""/>
      <w:lvlJc w:val="left"/>
      <w:pPr>
        <w:ind w:left="4320" w:hanging="360"/>
      </w:pPr>
      <w:rPr>
        <w:rFonts w:ascii="Wingdings" w:hAnsi="Wingdings" w:hint="default"/>
      </w:rPr>
    </w:lvl>
    <w:lvl w:ilvl="6" w:tplc="9ABE12C4">
      <w:start w:val="1"/>
      <w:numFmt w:val="bullet"/>
      <w:lvlText w:val=""/>
      <w:lvlJc w:val="left"/>
      <w:pPr>
        <w:ind w:left="5040" w:hanging="360"/>
      </w:pPr>
      <w:rPr>
        <w:rFonts w:ascii="Symbol" w:hAnsi="Symbol" w:hint="default"/>
      </w:rPr>
    </w:lvl>
    <w:lvl w:ilvl="7" w:tplc="35B6F91E">
      <w:start w:val="1"/>
      <w:numFmt w:val="bullet"/>
      <w:lvlText w:val="o"/>
      <w:lvlJc w:val="left"/>
      <w:pPr>
        <w:ind w:left="5760" w:hanging="360"/>
      </w:pPr>
      <w:rPr>
        <w:rFonts w:ascii="Courier New" w:hAnsi="Courier New" w:hint="default"/>
      </w:rPr>
    </w:lvl>
    <w:lvl w:ilvl="8" w:tplc="AF2820B8">
      <w:start w:val="1"/>
      <w:numFmt w:val="bullet"/>
      <w:lvlText w:val=""/>
      <w:lvlJc w:val="left"/>
      <w:pPr>
        <w:ind w:left="6480" w:hanging="360"/>
      </w:pPr>
      <w:rPr>
        <w:rFonts w:ascii="Wingdings" w:hAnsi="Wingdings" w:hint="default"/>
      </w:rPr>
    </w:lvl>
  </w:abstractNum>
  <w:abstractNum w:abstractNumId="11" w15:restartNumberingAfterBreak="0">
    <w:nsid w:val="0BC30530"/>
    <w:multiLevelType w:val="hybridMultilevel"/>
    <w:tmpl w:val="719AC478"/>
    <w:lvl w:ilvl="0" w:tplc="D79865D2">
      <w:start w:val="1"/>
      <w:numFmt w:val="bullet"/>
      <w:lvlText w:val="-"/>
      <w:lvlJc w:val="left"/>
      <w:pPr>
        <w:ind w:left="720" w:hanging="360"/>
      </w:pPr>
      <w:rPr>
        <w:rFonts w:ascii="Aptos" w:hAnsi="Aptos" w:hint="default"/>
      </w:rPr>
    </w:lvl>
    <w:lvl w:ilvl="1" w:tplc="8294E696">
      <w:start w:val="1"/>
      <w:numFmt w:val="bullet"/>
      <w:lvlText w:val="o"/>
      <w:lvlJc w:val="left"/>
      <w:pPr>
        <w:ind w:left="1440" w:hanging="360"/>
      </w:pPr>
      <w:rPr>
        <w:rFonts w:ascii="Courier New" w:hAnsi="Courier New" w:hint="default"/>
      </w:rPr>
    </w:lvl>
    <w:lvl w:ilvl="2" w:tplc="B8E00C9E">
      <w:start w:val="1"/>
      <w:numFmt w:val="bullet"/>
      <w:lvlText w:val=""/>
      <w:lvlJc w:val="left"/>
      <w:pPr>
        <w:ind w:left="2160" w:hanging="360"/>
      </w:pPr>
      <w:rPr>
        <w:rFonts w:ascii="Wingdings" w:hAnsi="Wingdings" w:hint="default"/>
      </w:rPr>
    </w:lvl>
    <w:lvl w:ilvl="3" w:tplc="496AE930">
      <w:start w:val="1"/>
      <w:numFmt w:val="bullet"/>
      <w:lvlText w:val=""/>
      <w:lvlJc w:val="left"/>
      <w:pPr>
        <w:ind w:left="2880" w:hanging="360"/>
      </w:pPr>
      <w:rPr>
        <w:rFonts w:ascii="Symbol" w:hAnsi="Symbol" w:hint="default"/>
      </w:rPr>
    </w:lvl>
    <w:lvl w:ilvl="4" w:tplc="59384488">
      <w:start w:val="1"/>
      <w:numFmt w:val="bullet"/>
      <w:lvlText w:val="o"/>
      <w:lvlJc w:val="left"/>
      <w:pPr>
        <w:ind w:left="3600" w:hanging="360"/>
      </w:pPr>
      <w:rPr>
        <w:rFonts w:ascii="Courier New" w:hAnsi="Courier New" w:hint="default"/>
      </w:rPr>
    </w:lvl>
    <w:lvl w:ilvl="5" w:tplc="A60ED78E">
      <w:start w:val="1"/>
      <w:numFmt w:val="bullet"/>
      <w:lvlText w:val=""/>
      <w:lvlJc w:val="left"/>
      <w:pPr>
        <w:ind w:left="4320" w:hanging="360"/>
      </w:pPr>
      <w:rPr>
        <w:rFonts w:ascii="Wingdings" w:hAnsi="Wingdings" w:hint="default"/>
      </w:rPr>
    </w:lvl>
    <w:lvl w:ilvl="6" w:tplc="166EDFDE">
      <w:start w:val="1"/>
      <w:numFmt w:val="bullet"/>
      <w:lvlText w:val=""/>
      <w:lvlJc w:val="left"/>
      <w:pPr>
        <w:ind w:left="5040" w:hanging="360"/>
      </w:pPr>
      <w:rPr>
        <w:rFonts w:ascii="Symbol" w:hAnsi="Symbol" w:hint="default"/>
      </w:rPr>
    </w:lvl>
    <w:lvl w:ilvl="7" w:tplc="CBD40626">
      <w:start w:val="1"/>
      <w:numFmt w:val="bullet"/>
      <w:lvlText w:val="o"/>
      <w:lvlJc w:val="left"/>
      <w:pPr>
        <w:ind w:left="5760" w:hanging="360"/>
      </w:pPr>
      <w:rPr>
        <w:rFonts w:ascii="Courier New" w:hAnsi="Courier New" w:hint="default"/>
      </w:rPr>
    </w:lvl>
    <w:lvl w:ilvl="8" w:tplc="36F6D680">
      <w:start w:val="1"/>
      <w:numFmt w:val="bullet"/>
      <w:lvlText w:val=""/>
      <w:lvlJc w:val="left"/>
      <w:pPr>
        <w:ind w:left="6480" w:hanging="360"/>
      </w:pPr>
      <w:rPr>
        <w:rFonts w:ascii="Wingdings" w:hAnsi="Wingdings" w:hint="default"/>
      </w:rPr>
    </w:lvl>
  </w:abstractNum>
  <w:abstractNum w:abstractNumId="12" w15:restartNumberingAfterBreak="0">
    <w:nsid w:val="0CA969F7"/>
    <w:multiLevelType w:val="hybridMultilevel"/>
    <w:tmpl w:val="DE8AE834"/>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F160103"/>
    <w:multiLevelType w:val="multilevel"/>
    <w:tmpl w:val="1CA66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220B4C"/>
    <w:multiLevelType w:val="hybridMultilevel"/>
    <w:tmpl w:val="49F21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4F42B8"/>
    <w:multiLevelType w:val="multilevel"/>
    <w:tmpl w:val="97AE7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062F5C"/>
    <w:multiLevelType w:val="hybridMultilevel"/>
    <w:tmpl w:val="3200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4C1255"/>
    <w:multiLevelType w:val="hybridMultilevel"/>
    <w:tmpl w:val="F3CC8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12A573C0"/>
    <w:multiLevelType w:val="hybridMultilevel"/>
    <w:tmpl w:val="1D464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2FF05E0"/>
    <w:multiLevelType w:val="hybridMultilevel"/>
    <w:tmpl w:val="3284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6B72E1A"/>
    <w:multiLevelType w:val="multilevel"/>
    <w:tmpl w:val="8A5EC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AD780A"/>
    <w:multiLevelType w:val="multilevel"/>
    <w:tmpl w:val="DAC68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BAD111"/>
    <w:multiLevelType w:val="hybridMultilevel"/>
    <w:tmpl w:val="B15456EC"/>
    <w:lvl w:ilvl="0" w:tplc="244A7D94">
      <w:start w:val="1"/>
      <w:numFmt w:val="bullet"/>
      <w:lvlText w:val="-"/>
      <w:lvlJc w:val="left"/>
      <w:pPr>
        <w:ind w:left="720" w:hanging="360"/>
      </w:pPr>
      <w:rPr>
        <w:rFonts w:ascii="Aptos" w:hAnsi="Aptos" w:hint="default"/>
      </w:rPr>
    </w:lvl>
    <w:lvl w:ilvl="1" w:tplc="14FC4524">
      <w:start w:val="1"/>
      <w:numFmt w:val="bullet"/>
      <w:lvlText w:val="o"/>
      <w:lvlJc w:val="left"/>
      <w:pPr>
        <w:ind w:left="1440" w:hanging="360"/>
      </w:pPr>
      <w:rPr>
        <w:rFonts w:ascii="Courier New" w:hAnsi="Courier New" w:hint="default"/>
      </w:rPr>
    </w:lvl>
    <w:lvl w:ilvl="2" w:tplc="DE8AEA28">
      <w:start w:val="1"/>
      <w:numFmt w:val="bullet"/>
      <w:lvlText w:val=""/>
      <w:lvlJc w:val="left"/>
      <w:pPr>
        <w:ind w:left="2160" w:hanging="360"/>
      </w:pPr>
      <w:rPr>
        <w:rFonts w:ascii="Wingdings" w:hAnsi="Wingdings" w:hint="default"/>
      </w:rPr>
    </w:lvl>
    <w:lvl w:ilvl="3" w:tplc="9B720026">
      <w:start w:val="1"/>
      <w:numFmt w:val="bullet"/>
      <w:lvlText w:val=""/>
      <w:lvlJc w:val="left"/>
      <w:pPr>
        <w:ind w:left="2880" w:hanging="360"/>
      </w:pPr>
      <w:rPr>
        <w:rFonts w:ascii="Symbol" w:hAnsi="Symbol" w:hint="default"/>
      </w:rPr>
    </w:lvl>
    <w:lvl w:ilvl="4" w:tplc="017AF38C">
      <w:start w:val="1"/>
      <w:numFmt w:val="bullet"/>
      <w:lvlText w:val="o"/>
      <w:lvlJc w:val="left"/>
      <w:pPr>
        <w:ind w:left="3600" w:hanging="360"/>
      </w:pPr>
      <w:rPr>
        <w:rFonts w:ascii="Courier New" w:hAnsi="Courier New" w:hint="default"/>
      </w:rPr>
    </w:lvl>
    <w:lvl w:ilvl="5" w:tplc="D8CEE266">
      <w:start w:val="1"/>
      <w:numFmt w:val="bullet"/>
      <w:lvlText w:val=""/>
      <w:lvlJc w:val="left"/>
      <w:pPr>
        <w:ind w:left="4320" w:hanging="360"/>
      </w:pPr>
      <w:rPr>
        <w:rFonts w:ascii="Wingdings" w:hAnsi="Wingdings" w:hint="default"/>
      </w:rPr>
    </w:lvl>
    <w:lvl w:ilvl="6" w:tplc="FEBADB6E">
      <w:start w:val="1"/>
      <w:numFmt w:val="bullet"/>
      <w:lvlText w:val=""/>
      <w:lvlJc w:val="left"/>
      <w:pPr>
        <w:ind w:left="5040" w:hanging="360"/>
      </w:pPr>
      <w:rPr>
        <w:rFonts w:ascii="Symbol" w:hAnsi="Symbol" w:hint="default"/>
      </w:rPr>
    </w:lvl>
    <w:lvl w:ilvl="7" w:tplc="B9CECC02">
      <w:start w:val="1"/>
      <w:numFmt w:val="bullet"/>
      <w:lvlText w:val="o"/>
      <w:lvlJc w:val="left"/>
      <w:pPr>
        <w:ind w:left="5760" w:hanging="360"/>
      </w:pPr>
      <w:rPr>
        <w:rFonts w:ascii="Courier New" w:hAnsi="Courier New" w:hint="default"/>
      </w:rPr>
    </w:lvl>
    <w:lvl w:ilvl="8" w:tplc="E622227A">
      <w:start w:val="1"/>
      <w:numFmt w:val="bullet"/>
      <w:lvlText w:val=""/>
      <w:lvlJc w:val="left"/>
      <w:pPr>
        <w:ind w:left="6480" w:hanging="360"/>
      </w:pPr>
      <w:rPr>
        <w:rFonts w:ascii="Wingdings" w:hAnsi="Wingdings" w:hint="default"/>
      </w:rPr>
    </w:lvl>
  </w:abstractNum>
  <w:abstractNum w:abstractNumId="24" w15:restartNumberingAfterBreak="0">
    <w:nsid w:val="1D3F28D2"/>
    <w:multiLevelType w:val="hybridMultilevel"/>
    <w:tmpl w:val="F5904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2606F7D"/>
    <w:multiLevelType w:val="hybridMultilevel"/>
    <w:tmpl w:val="C396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5696598"/>
    <w:multiLevelType w:val="hybridMultilevel"/>
    <w:tmpl w:val="95E265C4"/>
    <w:lvl w:ilvl="0" w:tplc="928A1D1C">
      <w:start w:val="1"/>
      <w:numFmt w:val="bullet"/>
      <w:lvlText w:val=""/>
      <w:lvlJc w:val="left"/>
      <w:pPr>
        <w:ind w:left="720" w:hanging="360"/>
      </w:pPr>
      <w:rPr>
        <w:rFonts w:ascii="Symbol" w:hAnsi="Symbol" w:hint="default"/>
      </w:rPr>
    </w:lvl>
    <w:lvl w:ilvl="1" w:tplc="11949D76">
      <w:start w:val="1"/>
      <w:numFmt w:val="bullet"/>
      <w:lvlText w:val="o"/>
      <w:lvlJc w:val="left"/>
      <w:pPr>
        <w:ind w:left="1440" w:hanging="360"/>
      </w:pPr>
      <w:rPr>
        <w:rFonts w:ascii="Courier New" w:hAnsi="Courier New" w:hint="default"/>
      </w:rPr>
    </w:lvl>
    <w:lvl w:ilvl="2" w:tplc="4B161E32">
      <w:start w:val="1"/>
      <w:numFmt w:val="bullet"/>
      <w:lvlText w:val=""/>
      <w:lvlJc w:val="left"/>
      <w:pPr>
        <w:ind w:left="2160" w:hanging="360"/>
      </w:pPr>
      <w:rPr>
        <w:rFonts w:ascii="Wingdings" w:hAnsi="Wingdings" w:hint="default"/>
      </w:rPr>
    </w:lvl>
    <w:lvl w:ilvl="3" w:tplc="E76218F4">
      <w:start w:val="1"/>
      <w:numFmt w:val="bullet"/>
      <w:lvlText w:val=""/>
      <w:lvlJc w:val="left"/>
      <w:pPr>
        <w:ind w:left="2880" w:hanging="360"/>
      </w:pPr>
      <w:rPr>
        <w:rFonts w:ascii="Symbol" w:hAnsi="Symbol" w:hint="default"/>
      </w:rPr>
    </w:lvl>
    <w:lvl w:ilvl="4" w:tplc="D0445894">
      <w:start w:val="1"/>
      <w:numFmt w:val="bullet"/>
      <w:lvlText w:val="o"/>
      <w:lvlJc w:val="left"/>
      <w:pPr>
        <w:ind w:left="3600" w:hanging="360"/>
      </w:pPr>
      <w:rPr>
        <w:rFonts w:ascii="Courier New" w:hAnsi="Courier New" w:hint="default"/>
      </w:rPr>
    </w:lvl>
    <w:lvl w:ilvl="5" w:tplc="8DE648EC">
      <w:start w:val="1"/>
      <w:numFmt w:val="bullet"/>
      <w:lvlText w:val=""/>
      <w:lvlJc w:val="left"/>
      <w:pPr>
        <w:ind w:left="4320" w:hanging="360"/>
      </w:pPr>
      <w:rPr>
        <w:rFonts w:ascii="Wingdings" w:hAnsi="Wingdings" w:hint="default"/>
      </w:rPr>
    </w:lvl>
    <w:lvl w:ilvl="6" w:tplc="FF343600">
      <w:start w:val="1"/>
      <w:numFmt w:val="bullet"/>
      <w:lvlText w:val=""/>
      <w:lvlJc w:val="left"/>
      <w:pPr>
        <w:ind w:left="5040" w:hanging="360"/>
      </w:pPr>
      <w:rPr>
        <w:rFonts w:ascii="Symbol" w:hAnsi="Symbol" w:hint="default"/>
      </w:rPr>
    </w:lvl>
    <w:lvl w:ilvl="7" w:tplc="FFE0E74E">
      <w:start w:val="1"/>
      <w:numFmt w:val="bullet"/>
      <w:lvlText w:val="o"/>
      <w:lvlJc w:val="left"/>
      <w:pPr>
        <w:ind w:left="5760" w:hanging="360"/>
      </w:pPr>
      <w:rPr>
        <w:rFonts w:ascii="Courier New" w:hAnsi="Courier New" w:hint="default"/>
      </w:rPr>
    </w:lvl>
    <w:lvl w:ilvl="8" w:tplc="2238185A">
      <w:start w:val="1"/>
      <w:numFmt w:val="bullet"/>
      <w:lvlText w:val=""/>
      <w:lvlJc w:val="left"/>
      <w:pPr>
        <w:ind w:left="6480" w:hanging="360"/>
      </w:pPr>
      <w:rPr>
        <w:rFonts w:ascii="Wingdings" w:hAnsi="Wingdings" w:hint="default"/>
      </w:rPr>
    </w:lvl>
  </w:abstractNum>
  <w:abstractNum w:abstractNumId="28" w15:restartNumberingAfterBreak="0">
    <w:nsid w:val="26333683"/>
    <w:multiLevelType w:val="hybridMultilevel"/>
    <w:tmpl w:val="1180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280CA47A"/>
    <w:multiLevelType w:val="hybridMultilevel"/>
    <w:tmpl w:val="ACE41D72"/>
    <w:lvl w:ilvl="0" w:tplc="20DE2E00">
      <w:start w:val="1"/>
      <w:numFmt w:val="bullet"/>
      <w:lvlText w:val="-"/>
      <w:lvlJc w:val="left"/>
      <w:pPr>
        <w:ind w:left="720" w:hanging="360"/>
      </w:pPr>
      <w:rPr>
        <w:rFonts w:ascii="Aptos" w:hAnsi="Aptos" w:hint="default"/>
      </w:rPr>
    </w:lvl>
    <w:lvl w:ilvl="1" w:tplc="27C063BA">
      <w:start w:val="1"/>
      <w:numFmt w:val="bullet"/>
      <w:lvlText w:val="o"/>
      <w:lvlJc w:val="left"/>
      <w:pPr>
        <w:ind w:left="1440" w:hanging="360"/>
      </w:pPr>
      <w:rPr>
        <w:rFonts w:ascii="Courier New" w:hAnsi="Courier New" w:hint="default"/>
      </w:rPr>
    </w:lvl>
    <w:lvl w:ilvl="2" w:tplc="47AE3736">
      <w:start w:val="1"/>
      <w:numFmt w:val="bullet"/>
      <w:lvlText w:val=""/>
      <w:lvlJc w:val="left"/>
      <w:pPr>
        <w:ind w:left="2160" w:hanging="360"/>
      </w:pPr>
      <w:rPr>
        <w:rFonts w:ascii="Wingdings" w:hAnsi="Wingdings" w:hint="default"/>
      </w:rPr>
    </w:lvl>
    <w:lvl w:ilvl="3" w:tplc="79705CF2">
      <w:start w:val="1"/>
      <w:numFmt w:val="bullet"/>
      <w:lvlText w:val=""/>
      <w:lvlJc w:val="left"/>
      <w:pPr>
        <w:ind w:left="2880" w:hanging="360"/>
      </w:pPr>
      <w:rPr>
        <w:rFonts w:ascii="Symbol" w:hAnsi="Symbol" w:hint="default"/>
      </w:rPr>
    </w:lvl>
    <w:lvl w:ilvl="4" w:tplc="2E2A6E6E">
      <w:start w:val="1"/>
      <w:numFmt w:val="bullet"/>
      <w:lvlText w:val="o"/>
      <w:lvlJc w:val="left"/>
      <w:pPr>
        <w:ind w:left="3600" w:hanging="360"/>
      </w:pPr>
      <w:rPr>
        <w:rFonts w:ascii="Courier New" w:hAnsi="Courier New" w:hint="default"/>
      </w:rPr>
    </w:lvl>
    <w:lvl w:ilvl="5" w:tplc="D2CED0E0">
      <w:start w:val="1"/>
      <w:numFmt w:val="bullet"/>
      <w:lvlText w:val=""/>
      <w:lvlJc w:val="left"/>
      <w:pPr>
        <w:ind w:left="4320" w:hanging="360"/>
      </w:pPr>
      <w:rPr>
        <w:rFonts w:ascii="Wingdings" w:hAnsi="Wingdings" w:hint="default"/>
      </w:rPr>
    </w:lvl>
    <w:lvl w:ilvl="6" w:tplc="D4788334">
      <w:start w:val="1"/>
      <w:numFmt w:val="bullet"/>
      <w:lvlText w:val=""/>
      <w:lvlJc w:val="left"/>
      <w:pPr>
        <w:ind w:left="5040" w:hanging="360"/>
      </w:pPr>
      <w:rPr>
        <w:rFonts w:ascii="Symbol" w:hAnsi="Symbol" w:hint="default"/>
      </w:rPr>
    </w:lvl>
    <w:lvl w:ilvl="7" w:tplc="DE946DA0">
      <w:start w:val="1"/>
      <w:numFmt w:val="bullet"/>
      <w:lvlText w:val="o"/>
      <w:lvlJc w:val="left"/>
      <w:pPr>
        <w:ind w:left="5760" w:hanging="360"/>
      </w:pPr>
      <w:rPr>
        <w:rFonts w:ascii="Courier New" w:hAnsi="Courier New" w:hint="default"/>
      </w:rPr>
    </w:lvl>
    <w:lvl w:ilvl="8" w:tplc="16062F80">
      <w:start w:val="1"/>
      <w:numFmt w:val="bullet"/>
      <w:lvlText w:val=""/>
      <w:lvlJc w:val="left"/>
      <w:pPr>
        <w:ind w:left="6480" w:hanging="360"/>
      </w:pPr>
      <w:rPr>
        <w:rFonts w:ascii="Wingdings" w:hAnsi="Wingdings" w:hint="default"/>
      </w:rPr>
    </w:lvl>
  </w:abstractNum>
  <w:abstractNum w:abstractNumId="31" w15:restartNumberingAfterBreak="0">
    <w:nsid w:val="285E62ED"/>
    <w:multiLevelType w:val="hybridMultilevel"/>
    <w:tmpl w:val="CEAC1BA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2" w15:restartNumberingAfterBreak="0">
    <w:nsid w:val="28B117C1"/>
    <w:multiLevelType w:val="hybridMultilevel"/>
    <w:tmpl w:val="7DF45DA8"/>
    <w:lvl w:ilvl="0" w:tplc="9148F34A">
      <w:start w:val="1"/>
      <w:numFmt w:val="bullet"/>
      <w:lvlText w:val="-"/>
      <w:lvlJc w:val="left"/>
      <w:pPr>
        <w:ind w:left="720" w:hanging="360"/>
      </w:pPr>
      <w:rPr>
        <w:rFonts w:ascii="Aptos" w:hAnsi="Aptos" w:hint="default"/>
      </w:rPr>
    </w:lvl>
    <w:lvl w:ilvl="1" w:tplc="034E136C">
      <w:start w:val="1"/>
      <w:numFmt w:val="bullet"/>
      <w:lvlText w:val="o"/>
      <w:lvlJc w:val="left"/>
      <w:pPr>
        <w:ind w:left="1440" w:hanging="360"/>
      </w:pPr>
      <w:rPr>
        <w:rFonts w:ascii="Courier New" w:hAnsi="Courier New" w:hint="default"/>
      </w:rPr>
    </w:lvl>
    <w:lvl w:ilvl="2" w:tplc="9BDA99A4">
      <w:start w:val="1"/>
      <w:numFmt w:val="bullet"/>
      <w:lvlText w:val=""/>
      <w:lvlJc w:val="left"/>
      <w:pPr>
        <w:ind w:left="2160" w:hanging="360"/>
      </w:pPr>
      <w:rPr>
        <w:rFonts w:ascii="Wingdings" w:hAnsi="Wingdings" w:hint="default"/>
      </w:rPr>
    </w:lvl>
    <w:lvl w:ilvl="3" w:tplc="BD3C616C">
      <w:start w:val="1"/>
      <w:numFmt w:val="bullet"/>
      <w:lvlText w:val=""/>
      <w:lvlJc w:val="left"/>
      <w:pPr>
        <w:ind w:left="2880" w:hanging="360"/>
      </w:pPr>
      <w:rPr>
        <w:rFonts w:ascii="Symbol" w:hAnsi="Symbol" w:hint="default"/>
      </w:rPr>
    </w:lvl>
    <w:lvl w:ilvl="4" w:tplc="04F0E16E">
      <w:start w:val="1"/>
      <w:numFmt w:val="bullet"/>
      <w:lvlText w:val="o"/>
      <w:lvlJc w:val="left"/>
      <w:pPr>
        <w:ind w:left="3600" w:hanging="360"/>
      </w:pPr>
      <w:rPr>
        <w:rFonts w:ascii="Courier New" w:hAnsi="Courier New" w:hint="default"/>
      </w:rPr>
    </w:lvl>
    <w:lvl w:ilvl="5" w:tplc="E2BE5634">
      <w:start w:val="1"/>
      <w:numFmt w:val="bullet"/>
      <w:lvlText w:val=""/>
      <w:lvlJc w:val="left"/>
      <w:pPr>
        <w:ind w:left="4320" w:hanging="360"/>
      </w:pPr>
      <w:rPr>
        <w:rFonts w:ascii="Wingdings" w:hAnsi="Wingdings" w:hint="default"/>
      </w:rPr>
    </w:lvl>
    <w:lvl w:ilvl="6" w:tplc="6C6273AE">
      <w:start w:val="1"/>
      <w:numFmt w:val="bullet"/>
      <w:lvlText w:val=""/>
      <w:lvlJc w:val="left"/>
      <w:pPr>
        <w:ind w:left="5040" w:hanging="360"/>
      </w:pPr>
      <w:rPr>
        <w:rFonts w:ascii="Symbol" w:hAnsi="Symbol" w:hint="default"/>
      </w:rPr>
    </w:lvl>
    <w:lvl w:ilvl="7" w:tplc="48C4119E">
      <w:start w:val="1"/>
      <w:numFmt w:val="bullet"/>
      <w:lvlText w:val="o"/>
      <w:lvlJc w:val="left"/>
      <w:pPr>
        <w:ind w:left="5760" w:hanging="360"/>
      </w:pPr>
      <w:rPr>
        <w:rFonts w:ascii="Courier New" w:hAnsi="Courier New" w:hint="default"/>
      </w:rPr>
    </w:lvl>
    <w:lvl w:ilvl="8" w:tplc="31084E24">
      <w:start w:val="1"/>
      <w:numFmt w:val="bullet"/>
      <w:lvlText w:val=""/>
      <w:lvlJc w:val="left"/>
      <w:pPr>
        <w:ind w:left="6480" w:hanging="360"/>
      </w:pPr>
      <w:rPr>
        <w:rFonts w:ascii="Wingdings" w:hAnsi="Wingdings" w:hint="default"/>
      </w:rPr>
    </w:lvl>
  </w:abstractNum>
  <w:abstractNum w:abstractNumId="33" w15:restartNumberingAfterBreak="0">
    <w:nsid w:val="28DC49B6"/>
    <w:multiLevelType w:val="hybridMultilevel"/>
    <w:tmpl w:val="2BF22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08233AD"/>
    <w:multiLevelType w:val="hybridMultilevel"/>
    <w:tmpl w:val="2B6ACEA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311EF5AD"/>
    <w:multiLevelType w:val="hybridMultilevel"/>
    <w:tmpl w:val="795093DC"/>
    <w:lvl w:ilvl="0" w:tplc="EC8C5A2A">
      <w:start w:val="1"/>
      <w:numFmt w:val="bullet"/>
      <w:lvlText w:val="-"/>
      <w:lvlJc w:val="left"/>
      <w:pPr>
        <w:ind w:left="720" w:hanging="360"/>
      </w:pPr>
      <w:rPr>
        <w:rFonts w:ascii="Aptos" w:hAnsi="Aptos" w:hint="default"/>
      </w:rPr>
    </w:lvl>
    <w:lvl w:ilvl="1" w:tplc="5FE8CBDE">
      <w:start w:val="1"/>
      <w:numFmt w:val="bullet"/>
      <w:lvlText w:val="o"/>
      <w:lvlJc w:val="left"/>
      <w:pPr>
        <w:ind w:left="1440" w:hanging="360"/>
      </w:pPr>
      <w:rPr>
        <w:rFonts w:ascii="Courier New" w:hAnsi="Courier New" w:hint="default"/>
      </w:rPr>
    </w:lvl>
    <w:lvl w:ilvl="2" w:tplc="BDD8AA4C">
      <w:start w:val="1"/>
      <w:numFmt w:val="bullet"/>
      <w:lvlText w:val=""/>
      <w:lvlJc w:val="left"/>
      <w:pPr>
        <w:ind w:left="2160" w:hanging="360"/>
      </w:pPr>
      <w:rPr>
        <w:rFonts w:ascii="Wingdings" w:hAnsi="Wingdings" w:hint="default"/>
      </w:rPr>
    </w:lvl>
    <w:lvl w:ilvl="3" w:tplc="BE86CA9C">
      <w:start w:val="1"/>
      <w:numFmt w:val="bullet"/>
      <w:lvlText w:val=""/>
      <w:lvlJc w:val="left"/>
      <w:pPr>
        <w:ind w:left="2880" w:hanging="360"/>
      </w:pPr>
      <w:rPr>
        <w:rFonts w:ascii="Symbol" w:hAnsi="Symbol" w:hint="default"/>
      </w:rPr>
    </w:lvl>
    <w:lvl w:ilvl="4" w:tplc="6A940CBE">
      <w:start w:val="1"/>
      <w:numFmt w:val="bullet"/>
      <w:lvlText w:val="o"/>
      <w:lvlJc w:val="left"/>
      <w:pPr>
        <w:ind w:left="3600" w:hanging="360"/>
      </w:pPr>
      <w:rPr>
        <w:rFonts w:ascii="Courier New" w:hAnsi="Courier New" w:hint="default"/>
      </w:rPr>
    </w:lvl>
    <w:lvl w:ilvl="5" w:tplc="5148AEFE">
      <w:start w:val="1"/>
      <w:numFmt w:val="bullet"/>
      <w:lvlText w:val=""/>
      <w:lvlJc w:val="left"/>
      <w:pPr>
        <w:ind w:left="4320" w:hanging="360"/>
      </w:pPr>
      <w:rPr>
        <w:rFonts w:ascii="Wingdings" w:hAnsi="Wingdings" w:hint="default"/>
      </w:rPr>
    </w:lvl>
    <w:lvl w:ilvl="6" w:tplc="D8221E9A">
      <w:start w:val="1"/>
      <w:numFmt w:val="bullet"/>
      <w:lvlText w:val=""/>
      <w:lvlJc w:val="left"/>
      <w:pPr>
        <w:ind w:left="5040" w:hanging="360"/>
      </w:pPr>
      <w:rPr>
        <w:rFonts w:ascii="Symbol" w:hAnsi="Symbol" w:hint="default"/>
      </w:rPr>
    </w:lvl>
    <w:lvl w:ilvl="7" w:tplc="81BC9EE8">
      <w:start w:val="1"/>
      <w:numFmt w:val="bullet"/>
      <w:lvlText w:val="o"/>
      <w:lvlJc w:val="left"/>
      <w:pPr>
        <w:ind w:left="5760" w:hanging="360"/>
      </w:pPr>
      <w:rPr>
        <w:rFonts w:ascii="Courier New" w:hAnsi="Courier New" w:hint="default"/>
      </w:rPr>
    </w:lvl>
    <w:lvl w:ilvl="8" w:tplc="D02CCBCE">
      <w:start w:val="1"/>
      <w:numFmt w:val="bullet"/>
      <w:lvlText w:val=""/>
      <w:lvlJc w:val="left"/>
      <w:pPr>
        <w:ind w:left="6480" w:hanging="360"/>
      </w:pPr>
      <w:rPr>
        <w:rFonts w:ascii="Wingdings" w:hAnsi="Wingdings" w:hint="default"/>
      </w:rPr>
    </w:lvl>
  </w:abstractNum>
  <w:abstractNum w:abstractNumId="3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1C7F3C5"/>
    <w:multiLevelType w:val="hybridMultilevel"/>
    <w:tmpl w:val="013EFBB8"/>
    <w:lvl w:ilvl="0" w:tplc="7F288A6E">
      <w:start w:val="1"/>
      <w:numFmt w:val="bullet"/>
      <w:lvlText w:val="o"/>
      <w:lvlJc w:val="left"/>
      <w:pPr>
        <w:ind w:left="720" w:hanging="360"/>
      </w:pPr>
      <w:rPr>
        <w:rFonts w:ascii="Courier New" w:hAnsi="Courier New" w:hint="default"/>
      </w:rPr>
    </w:lvl>
    <w:lvl w:ilvl="1" w:tplc="446AFF88">
      <w:start w:val="1"/>
      <w:numFmt w:val="bullet"/>
      <w:lvlText w:val="o"/>
      <w:lvlJc w:val="left"/>
      <w:pPr>
        <w:ind w:left="1440" w:hanging="360"/>
      </w:pPr>
      <w:rPr>
        <w:rFonts w:ascii="Courier New" w:hAnsi="Courier New" w:hint="default"/>
      </w:rPr>
    </w:lvl>
    <w:lvl w:ilvl="2" w:tplc="B1B0612E">
      <w:start w:val="1"/>
      <w:numFmt w:val="bullet"/>
      <w:lvlText w:val=""/>
      <w:lvlJc w:val="left"/>
      <w:pPr>
        <w:ind w:left="2160" w:hanging="360"/>
      </w:pPr>
      <w:rPr>
        <w:rFonts w:ascii="Wingdings" w:hAnsi="Wingdings" w:hint="default"/>
      </w:rPr>
    </w:lvl>
    <w:lvl w:ilvl="3" w:tplc="AB8E0114">
      <w:start w:val="1"/>
      <w:numFmt w:val="bullet"/>
      <w:lvlText w:val=""/>
      <w:lvlJc w:val="left"/>
      <w:pPr>
        <w:ind w:left="2880" w:hanging="360"/>
      </w:pPr>
      <w:rPr>
        <w:rFonts w:ascii="Symbol" w:hAnsi="Symbol" w:hint="default"/>
      </w:rPr>
    </w:lvl>
    <w:lvl w:ilvl="4" w:tplc="BB7618E8">
      <w:start w:val="1"/>
      <w:numFmt w:val="bullet"/>
      <w:lvlText w:val="o"/>
      <w:lvlJc w:val="left"/>
      <w:pPr>
        <w:ind w:left="3600" w:hanging="360"/>
      </w:pPr>
      <w:rPr>
        <w:rFonts w:ascii="Courier New" w:hAnsi="Courier New" w:hint="default"/>
      </w:rPr>
    </w:lvl>
    <w:lvl w:ilvl="5" w:tplc="C1DA54C0">
      <w:start w:val="1"/>
      <w:numFmt w:val="bullet"/>
      <w:lvlText w:val=""/>
      <w:lvlJc w:val="left"/>
      <w:pPr>
        <w:ind w:left="4320" w:hanging="360"/>
      </w:pPr>
      <w:rPr>
        <w:rFonts w:ascii="Wingdings" w:hAnsi="Wingdings" w:hint="default"/>
      </w:rPr>
    </w:lvl>
    <w:lvl w:ilvl="6" w:tplc="B5565A7E">
      <w:start w:val="1"/>
      <w:numFmt w:val="bullet"/>
      <w:lvlText w:val=""/>
      <w:lvlJc w:val="left"/>
      <w:pPr>
        <w:ind w:left="5040" w:hanging="360"/>
      </w:pPr>
      <w:rPr>
        <w:rFonts w:ascii="Symbol" w:hAnsi="Symbol" w:hint="default"/>
      </w:rPr>
    </w:lvl>
    <w:lvl w:ilvl="7" w:tplc="087CDF80">
      <w:start w:val="1"/>
      <w:numFmt w:val="bullet"/>
      <w:lvlText w:val="o"/>
      <w:lvlJc w:val="left"/>
      <w:pPr>
        <w:ind w:left="5760" w:hanging="360"/>
      </w:pPr>
      <w:rPr>
        <w:rFonts w:ascii="Courier New" w:hAnsi="Courier New" w:hint="default"/>
      </w:rPr>
    </w:lvl>
    <w:lvl w:ilvl="8" w:tplc="D9CCF8C4">
      <w:start w:val="1"/>
      <w:numFmt w:val="bullet"/>
      <w:lvlText w:val=""/>
      <w:lvlJc w:val="left"/>
      <w:pPr>
        <w:ind w:left="6480" w:hanging="360"/>
      </w:pPr>
      <w:rPr>
        <w:rFonts w:ascii="Wingdings" w:hAnsi="Wingdings" w:hint="default"/>
      </w:rPr>
    </w:lvl>
  </w:abstractNum>
  <w:abstractNum w:abstractNumId="39" w15:restartNumberingAfterBreak="0">
    <w:nsid w:val="32E54087"/>
    <w:multiLevelType w:val="hybridMultilevel"/>
    <w:tmpl w:val="F71A4CBE"/>
    <w:lvl w:ilvl="0" w:tplc="64E06E04">
      <w:start w:val="1"/>
      <w:numFmt w:val="bullet"/>
      <w:lvlText w:val="-"/>
      <w:lvlJc w:val="left"/>
      <w:pPr>
        <w:ind w:left="720" w:hanging="360"/>
      </w:pPr>
      <w:rPr>
        <w:rFonts w:ascii="Aptos" w:hAnsi="Aptos" w:hint="default"/>
      </w:rPr>
    </w:lvl>
    <w:lvl w:ilvl="1" w:tplc="2F145984">
      <w:start w:val="1"/>
      <w:numFmt w:val="bullet"/>
      <w:lvlText w:val="o"/>
      <w:lvlJc w:val="left"/>
      <w:pPr>
        <w:ind w:left="1440" w:hanging="360"/>
      </w:pPr>
      <w:rPr>
        <w:rFonts w:ascii="Courier New" w:hAnsi="Courier New" w:hint="default"/>
      </w:rPr>
    </w:lvl>
    <w:lvl w:ilvl="2" w:tplc="763682F6">
      <w:start w:val="1"/>
      <w:numFmt w:val="bullet"/>
      <w:lvlText w:val=""/>
      <w:lvlJc w:val="left"/>
      <w:pPr>
        <w:ind w:left="2160" w:hanging="360"/>
      </w:pPr>
      <w:rPr>
        <w:rFonts w:ascii="Wingdings" w:hAnsi="Wingdings" w:hint="default"/>
      </w:rPr>
    </w:lvl>
    <w:lvl w:ilvl="3" w:tplc="80F82470">
      <w:start w:val="1"/>
      <w:numFmt w:val="bullet"/>
      <w:lvlText w:val=""/>
      <w:lvlJc w:val="left"/>
      <w:pPr>
        <w:ind w:left="2880" w:hanging="360"/>
      </w:pPr>
      <w:rPr>
        <w:rFonts w:ascii="Symbol" w:hAnsi="Symbol" w:hint="default"/>
      </w:rPr>
    </w:lvl>
    <w:lvl w:ilvl="4" w:tplc="649C1720">
      <w:start w:val="1"/>
      <w:numFmt w:val="bullet"/>
      <w:lvlText w:val="o"/>
      <w:lvlJc w:val="left"/>
      <w:pPr>
        <w:ind w:left="3600" w:hanging="360"/>
      </w:pPr>
      <w:rPr>
        <w:rFonts w:ascii="Courier New" w:hAnsi="Courier New" w:hint="default"/>
      </w:rPr>
    </w:lvl>
    <w:lvl w:ilvl="5" w:tplc="978087BC">
      <w:start w:val="1"/>
      <w:numFmt w:val="bullet"/>
      <w:lvlText w:val=""/>
      <w:lvlJc w:val="left"/>
      <w:pPr>
        <w:ind w:left="4320" w:hanging="360"/>
      </w:pPr>
      <w:rPr>
        <w:rFonts w:ascii="Wingdings" w:hAnsi="Wingdings" w:hint="default"/>
      </w:rPr>
    </w:lvl>
    <w:lvl w:ilvl="6" w:tplc="99B094A6">
      <w:start w:val="1"/>
      <w:numFmt w:val="bullet"/>
      <w:lvlText w:val=""/>
      <w:lvlJc w:val="left"/>
      <w:pPr>
        <w:ind w:left="5040" w:hanging="360"/>
      </w:pPr>
      <w:rPr>
        <w:rFonts w:ascii="Symbol" w:hAnsi="Symbol" w:hint="default"/>
      </w:rPr>
    </w:lvl>
    <w:lvl w:ilvl="7" w:tplc="52D2A09E">
      <w:start w:val="1"/>
      <w:numFmt w:val="bullet"/>
      <w:lvlText w:val="o"/>
      <w:lvlJc w:val="left"/>
      <w:pPr>
        <w:ind w:left="5760" w:hanging="360"/>
      </w:pPr>
      <w:rPr>
        <w:rFonts w:ascii="Courier New" w:hAnsi="Courier New" w:hint="default"/>
      </w:rPr>
    </w:lvl>
    <w:lvl w:ilvl="8" w:tplc="389886B0">
      <w:start w:val="1"/>
      <w:numFmt w:val="bullet"/>
      <w:lvlText w:val=""/>
      <w:lvlJc w:val="left"/>
      <w:pPr>
        <w:ind w:left="6480" w:hanging="360"/>
      </w:pPr>
      <w:rPr>
        <w:rFonts w:ascii="Wingdings" w:hAnsi="Wingdings" w:hint="default"/>
      </w:rPr>
    </w:lvl>
  </w:abstractNum>
  <w:abstractNum w:abstractNumId="4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5217DA9"/>
    <w:multiLevelType w:val="hybridMultilevel"/>
    <w:tmpl w:val="45E8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677E6C1"/>
    <w:multiLevelType w:val="hybridMultilevel"/>
    <w:tmpl w:val="49FA8FE4"/>
    <w:lvl w:ilvl="0" w:tplc="838C0C9E">
      <w:start w:val="1"/>
      <w:numFmt w:val="bullet"/>
      <w:lvlText w:val="-"/>
      <w:lvlJc w:val="left"/>
      <w:pPr>
        <w:ind w:left="720" w:hanging="360"/>
      </w:pPr>
      <w:rPr>
        <w:rFonts w:ascii="Aptos" w:hAnsi="Aptos" w:hint="default"/>
      </w:rPr>
    </w:lvl>
    <w:lvl w:ilvl="1" w:tplc="82C43CD6">
      <w:start w:val="1"/>
      <w:numFmt w:val="bullet"/>
      <w:lvlText w:val="o"/>
      <w:lvlJc w:val="left"/>
      <w:pPr>
        <w:ind w:left="1440" w:hanging="360"/>
      </w:pPr>
      <w:rPr>
        <w:rFonts w:ascii="Courier New" w:hAnsi="Courier New" w:hint="default"/>
      </w:rPr>
    </w:lvl>
    <w:lvl w:ilvl="2" w:tplc="537400A6">
      <w:start w:val="1"/>
      <w:numFmt w:val="bullet"/>
      <w:lvlText w:val=""/>
      <w:lvlJc w:val="left"/>
      <w:pPr>
        <w:ind w:left="2160" w:hanging="360"/>
      </w:pPr>
      <w:rPr>
        <w:rFonts w:ascii="Wingdings" w:hAnsi="Wingdings" w:hint="default"/>
      </w:rPr>
    </w:lvl>
    <w:lvl w:ilvl="3" w:tplc="304E995C">
      <w:start w:val="1"/>
      <w:numFmt w:val="bullet"/>
      <w:lvlText w:val=""/>
      <w:lvlJc w:val="left"/>
      <w:pPr>
        <w:ind w:left="2880" w:hanging="360"/>
      </w:pPr>
      <w:rPr>
        <w:rFonts w:ascii="Symbol" w:hAnsi="Symbol" w:hint="default"/>
      </w:rPr>
    </w:lvl>
    <w:lvl w:ilvl="4" w:tplc="02724E08">
      <w:start w:val="1"/>
      <w:numFmt w:val="bullet"/>
      <w:lvlText w:val="o"/>
      <w:lvlJc w:val="left"/>
      <w:pPr>
        <w:ind w:left="3600" w:hanging="360"/>
      </w:pPr>
      <w:rPr>
        <w:rFonts w:ascii="Courier New" w:hAnsi="Courier New" w:hint="default"/>
      </w:rPr>
    </w:lvl>
    <w:lvl w:ilvl="5" w:tplc="1F92A702">
      <w:start w:val="1"/>
      <w:numFmt w:val="bullet"/>
      <w:lvlText w:val=""/>
      <w:lvlJc w:val="left"/>
      <w:pPr>
        <w:ind w:left="4320" w:hanging="360"/>
      </w:pPr>
      <w:rPr>
        <w:rFonts w:ascii="Wingdings" w:hAnsi="Wingdings" w:hint="default"/>
      </w:rPr>
    </w:lvl>
    <w:lvl w:ilvl="6" w:tplc="A10260FA">
      <w:start w:val="1"/>
      <w:numFmt w:val="bullet"/>
      <w:lvlText w:val=""/>
      <w:lvlJc w:val="left"/>
      <w:pPr>
        <w:ind w:left="5040" w:hanging="360"/>
      </w:pPr>
      <w:rPr>
        <w:rFonts w:ascii="Symbol" w:hAnsi="Symbol" w:hint="default"/>
      </w:rPr>
    </w:lvl>
    <w:lvl w:ilvl="7" w:tplc="C7AA7A8E">
      <w:start w:val="1"/>
      <w:numFmt w:val="bullet"/>
      <w:lvlText w:val="o"/>
      <w:lvlJc w:val="left"/>
      <w:pPr>
        <w:ind w:left="5760" w:hanging="360"/>
      </w:pPr>
      <w:rPr>
        <w:rFonts w:ascii="Courier New" w:hAnsi="Courier New" w:hint="default"/>
      </w:rPr>
    </w:lvl>
    <w:lvl w:ilvl="8" w:tplc="2E2834FC">
      <w:start w:val="1"/>
      <w:numFmt w:val="bullet"/>
      <w:lvlText w:val=""/>
      <w:lvlJc w:val="left"/>
      <w:pPr>
        <w:ind w:left="6480" w:hanging="360"/>
      </w:pPr>
      <w:rPr>
        <w:rFonts w:ascii="Wingdings" w:hAnsi="Wingdings" w:hint="default"/>
      </w:rPr>
    </w:lvl>
  </w:abstractNum>
  <w:abstractNum w:abstractNumId="4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391B0F98"/>
    <w:multiLevelType w:val="hybridMultilevel"/>
    <w:tmpl w:val="BE88F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3A87F68D"/>
    <w:multiLevelType w:val="hybridMultilevel"/>
    <w:tmpl w:val="C21C2EBE"/>
    <w:lvl w:ilvl="0" w:tplc="94EA6AAA">
      <w:start w:val="1"/>
      <w:numFmt w:val="bullet"/>
      <w:lvlText w:val="-"/>
      <w:lvlJc w:val="left"/>
      <w:pPr>
        <w:ind w:left="720" w:hanging="360"/>
      </w:pPr>
      <w:rPr>
        <w:rFonts w:ascii="Aptos" w:hAnsi="Aptos" w:hint="default"/>
      </w:rPr>
    </w:lvl>
    <w:lvl w:ilvl="1" w:tplc="78D03C40">
      <w:start w:val="1"/>
      <w:numFmt w:val="bullet"/>
      <w:lvlText w:val="o"/>
      <w:lvlJc w:val="left"/>
      <w:pPr>
        <w:ind w:left="1440" w:hanging="360"/>
      </w:pPr>
      <w:rPr>
        <w:rFonts w:ascii="Courier New" w:hAnsi="Courier New" w:hint="default"/>
      </w:rPr>
    </w:lvl>
    <w:lvl w:ilvl="2" w:tplc="D2EC239E">
      <w:start w:val="1"/>
      <w:numFmt w:val="bullet"/>
      <w:lvlText w:val=""/>
      <w:lvlJc w:val="left"/>
      <w:pPr>
        <w:ind w:left="2160" w:hanging="360"/>
      </w:pPr>
      <w:rPr>
        <w:rFonts w:ascii="Wingdings" w:hAnsi="Wingdings" w:hint="default"/>
      </w:rPr>
    </w:lvl>
    <w:lvl w:ilvl="3" w:tplc="EBB4EA3C">
      <w:start w:val="1"/>
      <w:numFmt w:val="bullet"/>
      <w:lvlText w:val=""/>
      <w:lvlJc w:val="left"/>
      <w:pPr>
        <w:ind w:left="2880" w:hanging="360"/>
      </w:pPr>
      <w:rPr>
        <w:rFonts w:ascii="Symbol" w:hAnsi="Symbol" w:hint="default"/>
      </w:rPr>
    </w:lvl>
    <w:lvl w:ilvl="4" w:tplc="90521A00">
      <w:start w:val="1"/>
      <w:numFmt w:val="bullet"/>
      <w:lvlText w:val="o"/>
      <w:lvlJc w:val="left"/>
      <w:pPr>
        <w:ind w:left="3600" w:hanging="360"/>
      </w:pPr>
      <w:rPr>
        <w:rFonts w:ascii="Courier New" w:hAnsi="Courier New" w:hint="default"/>
      </w:rPr>
    </w:lvl>
    <w:lvl w:ilvl="5" w:tplc="D076F490">
      <w:start w:val="1"/>
      <w:numFmt w:val="bullet"/>
      <w:lvlText w:val=""/>
      <w:lvlJc w:val="left"/>
      <w:pPr>
        <w:ind w:left="4320" w:hanging="360"/>
      </w:pPr>
      <w:rPr>
        <w:rFonts w:ascii="Wingdings" w:hAnsi="Wingdings" w:hint="default"/>
      </w:rPr>
    </w:lvl>
    <w:lvl w:ilvl="6" w:tplc="EB20C86E">
      <w:start w:val="1"/>
      <w:numFmt w:val="bullet"/>
      <w:lvlText w:val=""/>
      <w:lvlJc w:val="left"/>
      <w:pPr>
        <w:ind w:left="5040" w:hanging="360"/>
      </w:pPr>
      <w:rPr>
        <w:rFonts w:ascii="Symbol" w:hAnsi="Symbol" w:hint="default"/>
      </w:rPr>
    </w:lvl>
    <w:lvl w:ilvl="7" w:tplc="C108F416">
      <w:start w:val="1"/>
      <w:numFmt w:val="bullet"/>
      <w:lvlText w:val="o"/>
      <w:lvlJc w:val="left"/>
      <w:pPr>
        <w:ind w:left="5760" w:hanging="360"/>
      </w:pPr>
      <w:rPr>
        <w:rFonts w:ascii="Courier New" w:hAnsi="Courier New" w:hint="default"/>
      </w:rPr>
    </w:lvl>
    <w:lvl w:ilvl="8" w:tplc="7436A7EA">
      <w:start w:val="1"/>
      <w:numFmt w:val="bullet"/>
      <w:lvlText w:val=""/>
      <w:lvlJc w:val="left"/>
      <w:pPr>
        <w:ind w:left="6480" w:hanging="360"/>
      </w:pPr>
      <w:rPr>
        <w:rFonts w:ascii="Wingdings" w:hAnsi="Wingdings" w:hint="default"/>
      </w:rPr>
    </w:lvl>
  </w:abstractNum>
  <w:abstractNum w:abstractNumId="4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3B9DFEB2"/>
    <w:multiLevelType w:val="hybridMultilevel"/>
    <w:tmpl w:val="2A964A7E"/>
    <w:lvl w:ilvl="0" w:tplc="335CDE76">
      <w:start w:val="1"/>
      <w:numFmt w:val="bullet"/>
      <w:lvlText w:val="o"/>
      <w:lvlJc w:val="left"/>
      <w:pPr>
        <w:ind w:left="720" w:hanging="360"/>
      </w:pPr>
      <w:rPr>
        <w:rFonts w:ascii="Courier New" w:hAnsi="Courier New" w:hint="default"/>
      </w:rPr>
    </w:lvl>
    <w:lvl w:ilvl="1" w:tplc="F54CF448">
      <w:start w:val="1"/>
      <w:numFmt w:val="bullet"/>
      <w:lvlText w:val="o"/>
      <w:lvlJc w:val="left"/>
      <w:pPr>
        <w:ind w:left="1440" w:hanging="360"/>
      </w:pPr>
      <w:rPr>
        <w:rFonts w:ascii="Courier New" w:hAnsi="Courier New" w:hint="default"/>
      </w:rPr>
    </w:lvl>
    <w:lvl w:ilvl="2" w:tplc="FE84BAAE">
      <w:start w:val="1"/>
      <w:numFmt w:val="bullet"/>
      <w:lvlText w:val=""/>
      <w:lvlJc w:val="left"/>
      <w:pPr>
        <w:ind w:left="2160" w:hanging="360"/>
      </w:pPr>
      <w:rPr>
        <w:rFonts w:ascii="Wingdings" w:hAnsi="Wingdings" w:hint="default"/>
      </w:rPr>
    </w:lvl>
    <w:lvl w:ilvl="3" w:tplc="4FF85E10">
      <w:start w:val="1"/>
      <w:numFmt w:val="bullet"/>
      <w:lvlText w:val=""/>
      <w:lvlJc w:val="left"/>
      <w:pPr>
        <w:ind w:left="2880" w:hanging="360"/>
      </w:pPr>
      <w:rPr>
        <w:rFonts w:ascii="Symbol" w:hAnsi="Symbol" w:hint="default"/>
      </w:rPr>
    </w:lvl>
    <w:lvl w:ilvl="4" w:tplc="2AC070F8">
      <w:start w:val="1"/>
      <w:numFmt w:val="bullet"/>
      <w:lvlText w:val="o"/>
      <w:lvlJc w:val="left"/>
      <w:pPr>
        <w:ind w:left="3600" w:hanging="360"/>
      </w:pPr>
      <w:rPr>
        <w:rFonts w:ascii="Courier New" w:hAnsi="Courier New" w:hint="default"/>
      </w:rPr>
    </w:lvl>
    <w:lvl w:ilvl="5" w:tplc="632E5970">
      <w:start w:val="1"/>
      <w:numFmt w:val="bullet"/>
      <w:lvlText w:val=""/>
      <w:lvlJc w:val="left"/>
      <w:pPr>
        <w:ind w:left="4320" w:hanging="360"/>
      </w:pPr>
      <w:rPr>
        <w:rFonts w:ascii="Wingdings" w:hAnsi="Wingdings" w:hint="default"/>
      </w:rPr>
    </w:lvl>
    <w:lvl w:ilvl="6" w:tplc="9EEA033E">
      <w:start w:val="1"/>
      <w:numFmt w:val="bullet"/>
      <w:lvlText w:val=""/>
      <w:lvlJc w:val="left"/>
      <w:pPr>
        <w:ind w:left="5040" w:hanging="360"/>
      </w:pPr>
      <w:rPr>
        <w:rFonts w:ascii="Symbol" w:hAnsi="Symbol" w:hint="default"/>
      </w:rPr>
    </w:lvl>
    <w:lvl w:ilvl="7" w:tplc="D17C0B9A">
      <w:start w:val="1"/>
      <w:numFmt w:val="bullet"/>
      <w:lvlText w:val="o"/>
      <w:lvlJc w:val="left"/>
      <w:pPr>
        <w:ind w:left="5760" w:hanging="360"/>
      </w:pPr>
      <w:rPr>
        <w:rFonts w:ascii="Courier New" w:hAnsi="Courier New" w:hint="default"/>
      </w:rPr>
    </w:lvl>
    <w:lvl w:ilvl="8" w:tplc="96D881D8">
      <w:start w:val="1"/>
      <w:numFmt w:val="bullet"/>
      <w:lvlText w:val=""/>
      <w:lvlJc w:val="left"/>
      <w:pPr>
        <w:ind w:left="6480" w:hanging="360"/>
      </w:pPr>
      <w:rPr>
        <w:rFonts w:ascii="Wingdings" w:hAnsi="Wingdings" w:hint="default"/>
      </w:rPr>
    </w:lvl>
  </w:abstractNum>
  <w:abstractNum w:abstractNumId="5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4100D400"/>
    <w:multiLevelType w:val="hybridMultilevel"/>
    <w:tmpl w:val="9BCEC408"/>
    <w:lvl w:ilvl="0" w:tplc="F348DB48">
      <w:start w:val="1"/>
      <w:numFmt w:val="bullet"/>
      <w:lvlText w:val=""/>
      <w:lvlJc w:val="left"/>
      <w:pPr>
        <w:ind w:left="720" w:hanging="360"/>
      </w:pPr>
      <w:rPr>
        <w:rFonts w:ascii="Symbol" w:hAnsi="Symbol" w:hint="default"/>
      </w:rPr>
    </w:lvl>
    <w:lvl w:ilvl="1" w:tplc="14DE05A8">
      <w:start w:val="1"/>
      <w:numFmt w:val="bullet"/>
      <w:lvlText w:val="o"/>
      <w:lvlJc w:val="left"/>
      <w:pPr>
        <w:ind w:left="1440" w:hanging="360"/>
      </w:pPr>
      <w:rPr>
        <w:rFonts w:ascii="Courier New" w:hAnsi="Courier New" w:hint="default"/>
      </w:rPr>
    </w:lvl>
    <w:lvl w:ilvl="2" w:tplc="4ADAFA64">
      <w:start w:val="1"/>
      <w:numFmt w:val="bullet"/>
      <w:lvlText w:val=""/>
      <w:lvlJc w:val="left"/>
      <w:pPr>
        <w:ind w:left="2160" w:hanging="360"/>
      </w:pPr>
      <w:rPr>
        <w:rFonts w:ascii="Wingdings" w:hAnsi="Wingdings" w:hint="default"/>
      </w:rPr>
    </w:lvl>
    <w:lvl w:ilvl="3" w:tplc="7BA602EC">
      <w:start w:val="1"/>
      <w:numFmt w:val="bullet"/>
      <w:lvlText w:val=""/>
      <w:lvlJc w:val="left"/>
      <w:pPr>
        <w:ind w:left="2880" w:hanging="360"/>
      </w:pPr>
      <w:rPr>
        <w:rFonts w:ascii="Symbol" w:hAnsi="Symbol" w:hint="default"/>
      </w:rPr>
    </w:lvl>
    <w:lvl w:ilvl="4" w:tplc="6424323A">
      <w:start w:val="1"/>
      <w:numFmt w:val="bullet"/>
      <w:lvlText w:val="o"/>
      <w:lvlJc w:val="left"/>
      <w:pPr>
        <w:ind w:left="3600" w:hanging="360"/>
      </w:pPr>
      <w:rPr>
        <w:rFonts w:ascii="Courier New" w:hAnsi="Courier New" w:hint="default"/>
      </w:rPr>
    </w:lvl>
    <w:lvl w:ilvl="5" w:tplc="25580DB4">
      <w:start w:val="1"/>
      <w:numFmt w:val="bullet"/>
      <w:lvlText w:val=""/>
      <w:lvlJc w:val="left"/>
      <w:pPr>
        <w:ind w:left="4320" w:hanging="360"/>
      </w:pPr>
      <w:rPr>
        <w:rFonts w:ascii="Wingdings" w:hAnsi="Wingdings" w:hint="default"/>
      </w:rPr>
    </w:lvl>
    <w:lvl w:ilvl="6" w:tplc="25FA29F6">
      <w:start w:val="1"/>
      <w:numFmt w:val="bullet"/>
      <w:lvlText w:val=""/>
      <w:lvlJc w:val="left"/>
      <w:pPr>
        <w:ind w:left="5040" w:hanging="360"/>
      </w:pPr>
      <w:rPr>
        <w:rFonts w:ascii="Symbol" w:hAnsi="Symbol" w:hint="default"/>
      </w:rPr>
    </w:lvl>
    <w:lvl w:ilvl="7" w:tplc="41129B60">
      <w:start w:val="1"/>
      <w:numFmt w:val="bullet"/>
      <w:lvlText w:val="o"/>
      <w:lvlJc w:val="left"/>
      <w:pPr>
        <w:ind w:left="5760" w:hanging="360"/>
      </w:pPr>
      <w:rPr>
        <w:rFonts w:ascii="Courier New" w:hAnsi="Courier New" w:hint="default"/>
      </w:rPr>
    </w:lvl>
    <w:lvl w:ilvl="8" w:tplc="2C04FF64">
      <w:start w:val="1"/>
      <w:numFmt w:val="bullet"/>
      <w:lvlText w:val=""/>
      <w:lvlJc w:val="left"/>
      <w:pPr>
        <w:ind w:left="6480" w:hanging="360"/>
      </w:pPr>
      <w:rPr>
        <w:rFonts w:ascii="Wingdings" w:hAnsi="Wingdings" w:hint="default"/>
      </w:rPr>
    </w:lvl>
  </w:abstractNum>
  <w:abstractNum w:abstractNumId="5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450F2353"/>
    <w:multiLevelType w:val="hybridMultilevel"/>
    <w:tmpl w:val="A1C0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99AB88A"/>
    <w:multiLevelType w:val="hybridMultilevel"/>
    <w:tmpl w:val="2F345F3C"/>
    <w:lvl w:ilvl="0" w:tplc="DCAE7E58">
      <w:start w:val="1"/>
      <w:numFmt w:val="bullet"/>
      <w:lvlText w:val="-"/>
      <w:lvlJc w:val="left"/>
      <w:pPr>
        <w:ind w:left="720" w:hanging="360"/>
      </w:pPr>
      <w:rPr>
        <w:rFonts w:ascii="Aptos" w:hAnsi="Aptos" w:hint="default"/>
      </w:rPr>
    </w:lvl>
    <w:lvl w:ilvl="1" w:tplc="7388CA02">
      <w:start w:val="1"/>
      <w:numFmt w:val="bullet"/>
      <w:lvlText w:val="o"/>
      <w:lvlJc w:val="left"/>
      <w:pPr>
        <w:ind w:left="1440" w:hanging="360"/>
      </w:pPr>
      <w:rPr>
        <w:rFonts w:ascii="Courier New" w:hAnsi="Courier New" w:hint="default"/>
      </w:rPr>
    </w:lvl>
    <w:lvl w:ilvl="2" w:tplc="32BA55EA">
      <w:start w:val="1"/>
      <w:numFmt w:val="bullet"/>
      <w:lvlText w:val=""/>
      <w:lvlJc w:val="left"/>
      <w:pPr>
        <w:ind w:left="2160" w:hanging="360"/>
      </w:pPr>
      <w:rPr>
        <w:rFonts w:ascii="Wingdings" w:hAnsi="Wingdings" w:hint="default"/>
      </w:rPr>
    </w:lvl>
    <w:lvl w:ilvl="3" w:tplc="4BA44482">
      <w:start w:val="1"/>
      <w:numFmt w:val="bullet"/>
      <w:lvlText w:val=""/>
      <w:lvlJc w:val="left"/>
      <w:pPr>
        <w:ind w:left="2880" w:hanging="360"/>
      </w:pPr>
      <w:rPr>
        <w:rFonts w:ascii="Symbol" w:hAnsi="Symbol" w:hint="default"/>
      </w:rPr>
    </w:lvl>
    <w:lvl w:ilvl="4" w:tplc="871A6460">
      <w:start w:val="1"/>
      <w:numFmt w:val="bullet"/>
      <w:lvlText w:val="o"/>
      <w:lvlJc w:val="left"/>
      <w:pPr>
        <w:ind w:left="3600" w:hanging="360"/>
      </w:pPr>
      <w:rPr>
        <w:rFonts w:ascii="Courier New" w:hAnsi="Courier New" w:hint="default"/>
      </w:rPr>
    </w:lvl>
    <w:lvl w:ilvl="5" w:tplc="12E41992">
      <w:start w:val="1"/>
      <w:numFmt w:val="bullet"/>
      <w:lvlText w:val=""/>
      <w:lvlJc w:val="left"/>
      <w:pPr>
        <w:ind w:left="4320" w:hanging="360"/>
      </w:pPr>
      <w:rPr>
        <w:rFonts w:ascii="Wingdings" w:hAnsi="Wingdings" w:hint="default"/>
      </w:rPr>
    </w:lvl>
    <w:lvl w:ilvl="6" w:tplc="6A26C230">
      <w:start w:val="1"/>
      <w:numFmt w:val="bullet"/>
      <w:lvlText w:val=""/>
      <w:lvlJc w:val="left"/>
      <w:pPr>
        <w:ind w:left="5040" w:hanging="360"/>
      </w:pPr>
      <w:rPr>
        <w:rFonts w:ascii="Symbol" w:hAnsi="Symbol" w:hint="default"/>
      </w:rPr>
    </w:lvl>
    <w:lvl w:ilvl="7" w:tplc="6046D7CA">
      <w:start w:val="1"/>
      <w:numFmt w:val="bullet"/>
      <w:lvlText w:val="o"/>
      <w:lvlJc w:val="left"/>
      <w:pPr>
        <w:ind w:left="5760" w:hanging="360"/>
      </w:pPr>
      <w:rPr>
        <w:rFonts w:ascii="Courier New" w:hAnsi="Courier New" w:hint="default"/>
      </w:rPr>
    </w:lvl>
    <w:lvl w:ilvl="8" w:tplc="E1C27A72">
      <w:start w:val="1"/>
      <w:numFmt w:val="bullet"/>
      <w:lvlText w:val=""/>
      <w:lvlJc w:val="left"/>
      <w:pPr>
        <w:ind w:left="6480" w:hanging="360"/>
      </w:pPr>
      <w:rPr>
        <w:rFonts w:ascii="Wingdings" w:hAnsi="Wingdings" w:hint="default"/>
      </w:rPr>
    </w:lvl>
  </w:abstractNum>
  <w:abstractNum w:abstractNumId="5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4C093553"/>
    <w:multiLevelType w:val="hybridMultilevel"/>
    <w:tmpl w:val="526686DE"/>
    <w:lvl w:ilvl="0" w:tplc="DDF6DB1C">
      <w:numFmt w:val="bullet"/>
      <w:lvlText w:val="-"/>
      <w:lvlJc w:val="left"/>
      <w:pPr>
        <w:ind w:left="1080" w:hanging="360"/>
      </w:pPr>
      <w:rPr>
        <w:rFonts w:ascii="Verdana" w:eastAsia="Times New Roman"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4EBD33D1"/>
    <w:multiLevelType w:val="hybridMultilevel"/>
    <w:tmpl w:val="4FA60B04"/>
    <w:lvl w:ilvl="0" w:tplc="DAA0C688">
      <w:start w:val="1"/>
      <w:numFmt w:val="bullet"/>
      <w:lvlText w:val="-"/>
      <w:lvlJc w:val="left"/>
      <w:pPr>
        <w:ind w:left="720" w:hanging="360"/>
      </w:pPr>
      <w:rPr>
        <w:rFonts w:ascii="Aptos" w:hAnsi="Aptos" w:hint="default"/>
      </w:rPr>
    </w:lvl>
    <w:lvl w:ilvl="1" w:tplc="07709DDE">
      <w:start w:val="1"/>
      <w:numFmt w:val="bullet"/>
      <w:lvlText w:val="o"/>
      <w:lvlJc w:val="left"/>
      <w:pPr>
        <w:ind w:left="1440" w:hanging="360"/>
      </w:pPr>
      <w:rPr>
        <w:rFonts w:ascii="Courier New" w:hAnsi="Courier New" w:hint="default"/>
      </w:rPr>
    </w:lvl>
    <w:lvl w:ilvl="2" w:tplc="B450D766">
      <w:start w:val="1"/>
      <w:numFmt w:val="bullet"/>
      <w:lvlText w:val=""/>
      <w:lvlJc w:val="left"/>
      <w:pPr>
        <w:ind w:left="2160" w:hanging="360"/>
      </w:pPr>
      <w:rPr>
        <w:rFonts w:ascii="Wingdings" w:hAnsi="Wingdings" w:hint="default"/>
      </w:rPr>
    </w:lvl>
    <w:lvl w:ilvl="3" w:tplc="174637F0">
      <w:start w:val="1"/>
      <w:numFmt w:val="bullet"/>
      <w:lvlText w:val=""/>
      <w:lvlJc w:val="left"/>
      <w:pPr>
        <w:ind w:left="2880" w:hanging="360"/>
      </w:pPr>
      <w:rPr>
        <w:rFonts w:ascii="Symbol" w:hAnsi="Symbol" w:hint="default"/>
      </w:rPr>
    </w:lvl>
    <w:lvl w:ilvl="4" w:tplc="6AC6A4A0">
      <w:start w:val="1"/>
      <w:numFmt w:val="bullet"/>
      <w:lvlText w:val="o"/>
      <w:lvlJc w:val="left"/>
      <w:pPr>
        <w:ind w:left="3600" w:hanging="360"/>
      </w:pPr>
      <w:rPr>
        <w:rFonts w:ascii="Courier New" w:hAnsi="Courier New" w:hint="default"/>
      </w:rPr>
    </w:lvl>
    <w:lvl w:ilvl="5" w:tplc="15E674BA">
      <w:start w:val="1"/>
      <w:numFmt w:val="bullet"/>
      <w:lvlText w:val=""/>
      <w:lvlJc w:val="left"/>
      <w:pPr>
        <w:ind w:left="4320" w:hanging="360"/>
      </w:pPr>
      <w:rPr>
        <w:rFonts w:ascii="Wingdings" w:hAnsi="Wingdings" w:hint="default"/>
      </w:rPr>
    </w:lvl>
    <w:lvl w:ilvl="6" w:tplc="8C3EA7D0">
      <w:start w:val="1"/>
      <w:numFmt w:val="bullet"/>
      <w:lvlText w:val=""/>
      <w:lvlJc w:val="left"/>
      <w:pPr>
        <w:ind w:left="5040" w:hanging="360"/>
      </w:pPr>
      <w:rPr>
        <w:rFonts w:ascii="Symbol" w:hAnsi="Symbol" w:hint="default"/>
      </w:rPr>
    </w:lvl>
    <w:lvl w:ilvl="7" w:tplc="7FE273F6">
      <w:start w:val="1"/>
      <w:numFmt w:val="bullet"/>
      <w:lvlText w:val="o"/>
      <w:lvlJc w:val="left"/>
      <w:pPr>
        <w:ind w:left="5760" w:hanging="360"/>
      </w:pPr>
      <w:rPr>
        <w:rFonts w:ascii="Courier New" w:hAnsi="Courier New" w:hint="default"/>
      </w:rPr>
    </w:lvl>
    <w:lvl w:ilvl="8" w:tplc="0BBA5CB8">
      <w:start w:val="1"/>
      <w:numFmt w:val="bullet"/>
      <w:lvlText w:val=""/>
      <w:lvlJc w:val="left"/>
      <w:pPr>
        <w:ind w:left="6480" w:hanging="360"/>
      </w:pPr>
      <w:rPr>
        <w:rFonts w:ascii="Wingdings" w:hAnsi="Wingdings" w:hint="default"/>
      </w:rPr>
    </w:lvl>
  </w:abstractNum>
  <w:abstractNum w:abstractNumId="6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4F430D16"/>
    <w:multiLevelType w:val="hybridMultilevel"/>
    <w:tmpl w:val="8EE2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52A1386F"/>
    <w:multiLevelType w:val="hybridMultilevel"/>
    <w:tmpl w:val="5F26C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44333FD"/>
    <w:multiLevelType w:val="hybridMultilevel"/>
    <w:tmpl w:val="4D341DA0"/>
    <w:lvl w:ilvl="0" w:tplc="FFD42522">
      <w:start w:val="1"/>
      <w:numFmt w:val="bullet"/>
      <w:lvlText w:val="-"/>
      <w:lvlJc w:val="left"/>
      <w:pPr>
        <w:ind w:left="720" w:hanging="360"/>
      </w:pPr>
      <w:rPr>
        <w:rFonts w:ascii="Aptos" w:hAnsi="Aptos" w:hint="default"/>
      </w:rPr>
    </w:lvl>
    <w:lvl w:ilvl="1" w:tplc="DCAC3980">
      <w:start w:val="1"/>
      <w:numFmt w:val="bullet"/>
      <w:lvlText w:val="o"/>
      <w:lvlJc w:val="left"/>
      <w:pPr>
        <w:ind w:left="1440" w:hanging="360"/>
      </w:pPr>
      <w:rPr>
        <w:rFonts w:ascii="Courier New" w:hAnsi="Courier New" w:hint="default"/>
      </w:rPr>
    </w:lvl>
    <w:lvl w:ilvl="2" w:tplc="58843E18">
      <w:start w:val="1"/>
      <w:numFmt w:val="bullet"/>
      <w:lvlText w:val=""/>
      <w:lvlJc w:val="left"/>
      <w:pPr>
        <w:ind w:left="2160" w:hanging="360"/>
      </w:pPr>
      <w:rPr>
        <w:rFonts w:ascii="Wingdings" w:hAnsi="Wingdings" w:hint="default"/>
      </w:rPr>
    </w:lvl>
    <w:lvl w:ilvl="3" w:tplc="7F2AE80E">
      <w:start w:val="1"/>
      <w:numFmt w:val="bullet"/>
      <w:lvlText w:val=""/>
      <w:lvlJc w:val="left"/>
      <w:pPr>
        <w:ind w:left="2880" w:hanging="360"/>
      </w:pPr>
      <w:rPr>
        <w:rFonts w:ascii="Symbol" w:hAnsi="Symbol" w:hint="default"/>
      </w:rPr>
    </w:lvl>
    <w:lvl w:ilvl="4" w:tplc="DFB4ADC6">
      <w:start w:val="1"/>
      <w:numFmt w:val="bullet"/>
      <w:lvlText w:val="o"/>
      <w:lvlJc w:val="left"/>
      <w:pPr>
        <w:ind w:left="3600" w:hanging="360"/>
      </w:pPr>
      <w:rPr>
        <w:rFonts w:ascii="Courier New" w:hAnsi="Courier New" w:hint="default"/>
      </w:rPr>
    </w:lvl>
    <w:lvl w:ilvl="5" w:tplc="39B65BF8">
      <w:start w:val="1"/>
      <w:numFmt w:val="bullet"/>
      <w:lvlText w:val=""/>
      <w:lvlJc w:val="left"/>
      <w:pPr>
        <w:ind w:left="4320" w:hanging="360"/>
      </w:pPr>
      <w:rPr>
        <w:rFonts w:ascii="Wingdings" w:hAnsi="Wingdings" w:hint="default"/>
      </w:rPr>
    </w:lvl>
    <w:lvl w:ilvl="6" w:tplc="C66CA9F6">
      <w:start w:val="1"/>
      <w:numFmt w:val="bullet"/>
      <w:lvlText w:val=""/>
      <w:lvlJc w:val="left"/>
      <w:pPr>
        <w:ind w:left="5040" w:hanging="360"/>
      </w:pPr>
      <w:rPr>
        <w:rFonts w:ascii="Symbol" w:hAnsi="Symbol" w:hint="default"/>
      </w:rPr>
    </w:lvl>
    <w:lvl w:ilvl="7" w:tplc="D2B642A0">
      <w:start w:val="1"/>
      <w:numFmt w:val="bullet"/>
      <w:lvlText w:val="o"/>
      <w:lvlJc w:val="left"/>
      <w:pPr>
        <w:ind w:left="5760" w:hanging="360"/>
      </w:pPr>
      <w:rPr>
        <w:rFonts w:ascii="Courier New" w:hAnsi="Courier New" w:hint="default"/>
      </w:rPr>
    </w:lvl>
    <w:lvl w:ilvl="8" w:tplc="6AD865F4">
      <w:start w:val="1"/>
      <w:numFmt w:val="bullet"/>
      <w:lvlText w:val=""/>
      <w:lvlJc w:val="left"/>
      <w:pPr>
        <w:ind w:left="6480" w:hanging="360"/>
      </w:pPr>
      <w:rPr>
        <w:rFonts w:ascii="Wingdings" w:hAnsi="Wingdings" w:hint="default"/>
      </w:rPr>
    </w:lvl>
  </w:abstractNum>
  <w:abstractNum w:abstractNumId="6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57BAB09E"/>
    <w:multiLevelType w:val="hybridMultilevel"/>
    <w:tmpl w:val="A718BE2A"/>
    <w:lvl w:ilvl="0" w:tplc="E00CE79C">
      <w:start w:val="1"/>
      <w:numFmt w:val="bullet"/>
      <w:lvlText w:val=""/>
      <w:lvlJc w:val="left"/>
      <w:pPr>
        <w:ind w:left="720" w:hanging="360"/>
      </w:pPr>
      <w:rPr>
        <w:rFonts w:ascii="Symbol" w:hAnsi="Symbol" w:hint="default"/>
      </w:rPr>
    </w:lvl>
    <w:lvl w:ilvl="1" w:tplc="EAC62FCC">
      <w:start w:val="1"/>
      <w:numFmt w:val="bullet"/>
      <w:lvlText w:val="o"/>
      <w:lvlJc w:val="left"/>
      <w:pPr>
        <w:ind w:left="1440" w:hanging="360"/>
      </w:pPr>
      <w:rPr>
        <w:rFonts w:ascii="Courier New" w:hAnsi="Courier New" w:hint="default"/>
      </w:rPr>
    </w:lvl>
    <w:lvl w:ilvl="2" w:tplc="0400CFEA">
      <w:start w:val="1"/>
      <w:numFmt w:val="bullet"/>
      <w:lvlText w:val=""/>
      <w:lvlJc w:val="left"/>
      <w:pPr>
        <w:ind w:left="2160" w:hanging="360"/>
      </w:pPr>
      <w:rPr>
        <w:rFonts w:ascii="Wingdings" w:hAnsi="Wingdings" w:hint="default"/>
      </w:rPr>
    </w:lvl>
    <w:lvl w:ilvl="3" w:tplc="E0F47BAA">
      <w:start w:val="1"/>
      <w:numFmt w:val="bullet"/>
      <w:lvlText w:val=""/>
      <w:lvlJc w:val="left"/>
      <w:pPr>
        <w:ind w:left="2880" w:hanging="360"/>
      </w:pPr>
      <w:rPr>
        <w:rFonts w:ascii="Symbol" w:hAnsi="Symbol" w:hint="default"/>
      </w:rPr>
    </w:lvl>
    <w:lvl w:ilvl="4" w:tplc="8848BD94">
      <w:start w:val="1"/>
      <w:numFmt w:val="bullet"/>
      <w:lvlText w:val="o"/>
      <w:lvlJc w:val="left"/>
      <w:pPr>
        <w:ind w:left="3600" w:hanging="360"/>
      </w:pPr>
      <w:rPr>
        <w:rFonts w:ascii="Courier New" w:hAnsi="Courier New" w:hint="default"/>
      </w:rPr>
    </w:lvl>
    <w:lvl w:ilvl="5" w:tplc="5700F590">
      <w:start w:val="1"/>
      <w:numFmt w:val="bullet"/>
      <w:lvlText w:val=""/>
      <w:lvlJc w:val="left"/>
      <w:pPr>
        <w:ind w:left="4320" w:hanging="360"/>
      </w:pPr>
      <w:rPr>
        <w:rFonts w:ascii="Wingdings" w:hAnsi="Wingdings" w:hint="default"/>
      </w:rPr>
    </w:lvl>
    <w:lvl w:ilvl="6" w:tplc="1DBC0B4E">
      <w:start w:val="1"/>
      <w:numFmt w:val="bullet"/>
      <w:lvlText w:val=""/>
      <w:lvlJc w:val="left"/>
      <w:pPr>
        <w:ind w:left="5040" w:hanging="360"/>
      </w:pPr>
      <w:rPr>
        <w:rFonts w:ascii="Symbol" w:hAnsi="Symbol" w:hint="default"/>
      </w:rPr>
    </w:lvl>
    <w:lvl w:ilvl="7" w:tplc="EBC8DADE">
      <w:start w:val="1"/>
      <w:numFmt w:val="bullet"/>
      <w:lvlText w:val="o"/>
      <w:lvlJc w:val="left"/>
      <w:pPr>
        <w:ind w:left="5760" w:hanging="360"/>
      </w:pPr>
      <w:rPr>
        <w:rFonts w:ascii="Courier New" w:hAnsi="Courier New" w:hint="default"/>
      </w:rPr>
    </w:lvl>
    <w:lvl w:ilvl="8" w:tplc="1F707836">
      <w:start w:val="1"/>
      <w:numFmt w:val="bullet"/>
      <w:lvlText w:val=""/>
      <w:lvlJc w:val="left"/>
      <w:pPr>
        <w:ind w:left="6480" w:hanging="360"/>
      </w:pPr>
      <w:rPr>
        <w:rFonts w:ascii="Wingdings" w:hAnsi="Wingdings" w:hint="default"/>
      </w:rPr>
    </w:lvl>
  </w:abstractNum>
  <w:abstractNum w:abstractNumId="6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1" w15:restartNumberingAfterBreak="0">
    <w:nsid w:val="586E2DEE"/>
    <w:multiLevelType w:val="hybridMultilevel"/>
    <w:tmpl w:val="8E70CA52"/>
    <w:lvl w:ilvl="0" w:tplc="3DC2AD20">
      <w:start w:val="1"/>
      <w:numFmt w:val="bullet"/>
      <w:lvlText w:val="-"/>
      <w:lvlJc w:val="left"/>
      <w:pPr>
        <w:ind w:left="720" w:hanging="360"/>
      </w:pPr>
      <w:rPr>
        <w:rFonts w:ascii="Aptos" w:hAnsi="Aptos" w:hint="default"/>
      </w:rPr>
    </w:lvl>
    <w:lvl w:ilvl="1" w:tplc="5ACA62DA">
      <w:start w:val="1"/>
      <w:numFmt w:val="bullet"/>
      <w:lvlText w:val="o"/>
      <w:lvlJc w:val="left"/>
      <w:pPr>
        <w:ind w:left="1440" w:hanging="360"/>
      </w:pPr>
      <w:rPr>
        <w:rFonts w:ascii="Courier New" w:hAnsi="Courier New" w:hint="default"/>
      </w:rPr>
    </w:lvl>
    <w:lvl w:ilvl="2" w:tplc="C9B473C8">
      <w:start w:val="1"/>
      <w:numFmt w:val="bullet"/>
      <w:lvlText w:val=""/>
      <w:lvlJc w:val="left"/>
      <w:pPr>
        <w:ind w:left="2160" w:hanging="360"/>
      </w:pPr>
      <w:rPr>
        <w:rFonts w:ascii="Wingdings" w:hAnsi="Wingdings" w:hint="default"/>
      </w:rPr>
    </w:lvl>
    <w:lvl w:ilvl="3" w:tplc="40903BAA">
      <w:start w:val="1"/>
      <w:numFmt w:val="bullet"/>
      <w:lvlText w:val=""/>
      <w:lvlJc w:val="left"/>
      <w:pPr>
        <w:ind w:left="2880" w:hanging="360"/>
      </w:pPr>
      <w:rPr>
        <w:rFonts w:ascii="Symbol" w:hAnsi="Symbol" w:hint="default"/>
      </w:rPr>
    </w:lvl>
    <w:lvl w:ilvl="4" w:tplc="5676448A">
      <w:start w:val="1"/>
      <w:numFmt w:val="bullet"/>
      <w:lvlText w:val="o"/>
      <w:lvlJc w:val="left"/>
      <w:pPr>
        <w:ind w:left="3600" w:hanging="360"/>
      </w:pPr>
      <w:rPr>
        <w:rFonts w:ascii="Courier New" w:hAnsi="Courier New" w:hint="default"/>
      </w:rPr>
    </w:lvl>
    <w:lvl w:ilvl="5" w:tplc="B116181E">
      <w:start w:val="1"/>
      <w:numFmt w:val="bullet"/>
      <w:lvlText w:val=""/>
      <w:lvlJc w:val="left"/>
      <w:pPr>
        <w:ind w:left="4320" w:hanging="360"/>
      </w:pPr>
      <w:rPr>
        <w:rFonts w:ascii="Wingdings" w:hAnsi="Wingdings" w:hint="default"/>
      </w:rPr>
    </w:lvl>
    <w:lvl w:ilvl="6" w:tplc="A302F4DE">
      <w:start w:val="1"/>
      <w:numFmt w:val="bullet"/>
      <w:lvlText w:val=""/>
      <w:lvlJc w:val="left"/>
      <w:pPr>
        <w:ind w:left="5040" w:hanging="360"/>
      </w:pPr>
      <w:rPr>
        <w:rFonts w:ascii="Symbol" w:hAnsi="Symbol" w:hint="default"/>
      </w:rPr>
    </w:lvl>
    <w:lvl w:ilvl="7" w:tplc="86A02588">
      <w:start w:val="1"/>
      <w:numFmt w:val="bullet"/>
      <w:lvlText w:val="o"/>
      <w:lvlJc w:val="left"/>
      <w:pPr>
        <w:ind w:left="5760" w:hanging="360"/>
      </w:pPr>
      <w:rPr>
        <w:rFonts w:ascii="Courier New" w:hAnsi="Courier New" w:hint="default"/>
      </w:rPr>
    </w:lvl>
    <w:lvl w:ilvl="8" w:tplc="45EE1D6E">
      <w:start w:val="1"/>
      <w:numFmt w:val="bullet"/>
      <w:lvlText w:val=""/>
      <w:lvlJc w:val="left"/>
      <w:pPr>
        <w:ind w:left="6480" w:hanging="360"/>
      </w:pPr>
      <w:rPr>
        <w:rFonts w:ascii="Wingdings" w:hAnsi="Wingdings" w:hint="default"/>
      </w:rPr>
    </w:lvl>
  </w:abstractNum>
  <w:abstractNum w:abstractNumId="72" w15:restartNumberingAfterBreak="0">
    <w:nsid w:val="5CF5E844"/>
    <w:multiLevelType w:val="hybridMultilevel"/>
    <w:tmpl w:val="94BEEB80"/>
    <w:lvl w:ilvl="0" w:tplc="25CA276A">
      <w:start w:val="1"/>
      <w:numFmt w:val="bullet"/>
      <w:lvlText w:val=""/>
      <w:lvlJc w:val="left"/>
      <w:pPr>
        <w:ind w:left="720" w:hanging="360"/>
      </w:pPr>
      <w:rPr>
        <w:rFonts w:ascii="Symbol" w:hAnsi="Symbol" w:hint="default"/>
      </w:rPr>
    </w:lvl>
    <w:lvl w:ilvl="1" w:tplc="984413DA">
      <w:start w:val="1"/>
      <w:numFmt w:val="bullet"/>
      <w:lvlText w:val="o"/>
      <w:lvlJc w:val="left"/>
      <w:pPr>
        <w:ind w:left="1440" w:hanging="360"/>
      </w:pPr>
      <w:rPr>
        <w:rFonts w:ascii="Courier New" w:hAnsi="Courier New" w:hint="default"/>
      </w:rPr>
    </w:lvl>
    <w:lvl w:ilvl="2" w:tplc="FF7E1B7C">
      <w:start w:val="1"/>
      <w:numFmt w:val="bullet"/>
      <w:lvlText w:val=""/>
      <w:lvlJc w:val="left"/>
      <w:pPr>
        <w:ind w:left="2160" w:hanging="360"/>
      </w:pPr>
      <w:rPr>
        <w:rFonts w:ascii="Wingdings" w:hAnsi="Wingdings" w:hint="default"/>
      </w:rPr>
    </w:lvl>
    <w:lvl w:ilvl="3" w:tplc="CC987E9A">
      <w:start w:val="1"/>
      <w:numFmt w:val="bullet"/>
      <w:lvlText w:val=""/>
      <w:lvlJc w:val="left"/>
      <w:pPr>
        <w:ind w:left="2880" w:hanging="360"/>
      </w:pPr>
      <w:rPr>
        <w:rFonts w:ascii="Symbol" w:hAnsi="Symbol" w:hint="default"/>
      </w:rPr>
    </w:lvl>
    <w:lvl w:ilvl="4" w:tplc="3CC0E8C0">
      <w:start w:val="1"/>
      <w:numFmt w:val="bullet"/>
      <w:lvlText w:val="o"/>
      <w:lvlJc w:val="left"/>
      <w:pPr>
        <w:ind w:left="3600" w:hanging="360"/>
      </w:pPr>
      <w:rPr>
        <w:rFonts w:ascii="Courier New" w:hAnsi="Courier New" w:hint="default"/>
      </w:rPr>
    </w:lvl>
    <w:lvl w:ilvl="5" w:tplc="B532D6D4">
      <w:start w:val="1"/>
      <w:numFmt w:val="bullet"/>
      <w:lvlText w:val=""/>
      <w:lvlJc w:val="left"/>
      <w:pPr>
        <w:ind w:left="4320" w:hanging="360"/>
      </w:pPr>
      <w:rPr>
        <w:rFonts w:ascii="Wingdings" w:hAnsi="Wingdings" w:hint="default"/>
      </w:rPr>
    </w:lvl>
    <w:lvl w:ilvl="6" w:tplc="1384FFE2">
      <w:start w:val="1"/>
      <w:numFmt w:val="bullet"/>
      <w:lvlText w:val=""/>
      <w:lvlJc w:val="left"/>
      <w:pPr>
        <w:ind w:left="5040" w:hanging="360"/>
      </w:pPr>
      <w:rPr>
        <w:rFonts w:ascii="Symbol" w:hAnsi="Symbol" w:hint="default"/>
      </w:rPr>
    </w:lvl>
    <w:lvl w:ilvl="7" w:tplc="0EE6C930">
      <w:start w:val="1"/>
      <w:numFmt w:val="bullet"/>
      <w:lvlText w:val="o"/>
      <w:lvlJc w:val="left"/>
      <w:pPr>
        <w:ind w:left="5760" w:hanging="360"/>
      </w:pPr>
      <w:rPr>
        <w:rFonts w:ascii="Courier New" w:hAnsi="Courier New" w:hint="default"/>
      </w:rPr>
    </w:lvl>
    <w:lvl w:ilvl="8" w:tplc="D188EB04">
      <w:start w:val="1"/>
      <w:numFmt w:val="bullet"/>
      <w:lvlText w:val=""/>
      <w:lvlJc w:val="left"/>
      <w:pPr>
        <w:ind w:left="6480" w:hanging="360"/>
      </w:pPr>
      <w:rPr>
        <w:rFonts w:ascii="Wingdings" w:hAnsi="Wingdings" w:hint="default"/>
      </w:rPr>
    </w:lvl>
  </w:abstractNum>
  <w:abstractNum w:abstractNumId="73" w15:restartNumberingAfterBreak="0">
    <w:nsid w:val="5D4865BB"/>
    <w:multiLevelType w:val="hybridMultilevel"/>
    <w:tmpl w:val="1CB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EFF36B3"/>
    <w:multiLevelType w:val="multilevel"/>
    <w:tmpl w:val="707CB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6C7FEE"/>
    <w:multiLevelType w:val="hybridMultilevel"/>
    <w:tmpl w:val="2B6ACE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6" w15:restartNumberingAfterBreak="0">
    <w:nsid w:val="5FB08956"/>
    <w:multiLevelType w:val="hybridMultilevel"/>
    <w:tmpl w:val="20E42234"/>
    <w:lvl w:ilvl="0" w:tplc="A81E1C08">
      <w:start w:val="1"/>
      <w:numFmt w:val="bullet"/>
      <w:lvlText w:val="-"/>
      <w:lvlJc w:val="left"/>
      <w:pPr>
        <w:ind w:left="720" w:hanging="360"/>
      </w:pPr>
      <w:rPr>
        <w:rFonts w:ascii="Aptos" w:hAnsi="Aptos" w:hint="default"/>
      </w:rPr>
    </w:lvl>
    <w:lvl w:ilvl="1" w:tplc="DDD497F0">
      <w:start w:val="1"/>
      <w:numFmt w:val="bullet"/>
      <w:lvlText w:val="o"/>
      <w:lvlJc w:val="left"/>
      <w:pPr>
        <w:ind w:left="1440" w:hanging="360"/>
      </w:pPr>
      <w:rPr>
        <w:rFonts w:ascii="Courier New" w:hAnsi="Courier New" w:hint="default"/>
      </w:rPr>
    </w:lvl>
    <w:lvl w:ilvl="2" w:tplc="53148A86">
      <w:start w:val="1"/>
      <w:numFmt w:val="bullet"/>
      <w:lvlText w:val=""/>
      <w:lvlJc w:val="left"/>
      <w:pPr>
        <w:ind w:left="2160" w:hanging="360"/>
      </w:pPr>
      <w:rPr>
        <w:rFonts w:ascii="Wingdings" w:hAnsi="Wingdings" w:hint="default"/>
      </w:rPr>
    </w:lvl>
    <w:lvl w:ilvl="3" w:tplc="9C72431A">
      <w:start w:val="1"/>
      <w:numFmt w:val="bullet"/>
      <w:lvlText w:val=""/>
      <w:lvlJc w:val="left"/>
      <w:pPr>
        <w:ind w:left="2880" w:hanging="360"/>
      </w:pPr>
      <w:rPr>
        <w:rFonts w:ascii="Symbol" w:hAnsi="Symbol" w:hint="default"/>
      </w:rPr>
    </w:lvl>
    <w:lvl w:ilvl="4" w:tplc="8E8C2EC6">
      <w:start w:val="1"/>
      <w:numFmt w:val="bullet"/>
      <w:lvlText w:val="o"/>
      <w:lvlJc w:val="left"/>
      <w:pPr>
        <w:ind w:left="3600" w:hanging="360"/>
      </w:pPr>
      <w:rPr>
        <w:rFonts w:ascii="Courier New" w:hAnsi="Courier New" w:hint="default"/>
      </w:rPr>
    </w:lvl>
    <w:lvl w:ilvl="5" w:tplc="D6308A54">
      <w:start w:val="1"/>
      <w:numFmt w:val="bullet"/>
      <w:lvlText w:val=""/>
      <w:lvlJc w:val="left"/>
      <w:pPr>
        <w:ind w:left="4320" w:hanging="360"/>
      </w:pPr>
      <w:rPr>
        <w:rFonts w:ascii="Wingdings" w:hAnsi="Wingdings" w:hint="default"/>
      </w:rPr>
    </w:lvl>
    <w:lvl w:ilvl="6" w:tplc="1ADE0D7E">
      <w:start w:val="1"/>
      <w:numFmt w:val="bullet"/>
      <w:lvlText w:val=""/>
      <w:lvlJc w:val="left"/>
      <w:pPr>
        <w:ind w:left="5040" w:hanging="360"/>
      </w:pPr>
      <w:rPr>
        <w:rFonts w:ascii="Symbol" w:hAnsi="Symbol" w:hint="default"/>
      </w:rPr>
    </w:lvl>
    <w:lvl w:ilvl="7" w:tplc="113A1F34">
      <w:start w:val="1"/>
      <w:numFmt w:val="bullet"/>
      <w:lvlText w:val="o"/>
      <w:lvlJc w:val="left"/>
      <w:pPr>
        <w:ind w:left="5760" w:hanging="360"/>
      </w:pPr>
      <w:rPr>
        <w:rFonts w:ascii="Courier New" w:hAnsi="Courier New" w:hint="default"/>
      </w:rPr>
    </w:lvl>
    <w:lvl w:ilvl="8" w:tplc="97B45728">
      <w:start w:val="1"/>
      <w:numFmt w:val="bullet"/>
      <w:lvlText w:val=""/>
      <w:lvlJc w:val="left"/>
      <w:pPr>
        <w:ind w:left="6480" w:hanging="360"/>
      </w:pPr>
      <w:rPr>
        <w:rFonts w:ascii="Wingdings" w:hAnsi="Wingdings" w:hint="default"/>
      </w:rPr>
    </w:lvl>
  </w:abstractNum>
  <w:abstractNum w:abstractNumId="77" w15:restartNumberingAfterBreak="0">
    <w:nsid w:val="60A85A62"/>
    <w:multiLevelType w:val="hybridMultilevel"/>
    <w:tmpl w:val="EB7EE948"/>
    <w:lvl w:ilvl="0" w:tplc="08090001">
      <w:start w:val="1"/>
      <w:numFmt w:val="bullet"/>
      <w:lvlText w:val=""/>
      <w:lvlJc w:val="left"/>
      <w:pPr>
        <w:ind w:left="1080" w:hanging="360"/>
      </w:pPr>
      <w:rPr>
        <w:rFonts w:ascii="Symbol" w:hAnsi="Symbo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61F8361C"/>
    <w:multiLevelType w:val="hybridMultilevel"/>
    <w:tmpl w:val="14569F94"/>
    <w:lvl w:ilvl="0" w:tplc="74008B26">
      <w:start w:val="1"/>
      <w:numFmt w:val="bullet"/>
      <w:lvlText w:val="-"/>
      <w:lvlJc w:val="left"/>
      <w:pPr>
        <w:ind w:left="720" w:hanging="360"/>
      </w:pPr>
      <w:rPr>
        <w:rFonts w:ascii="Aptos" w:hAnsi="Aptos" w:hint="default"/>
      </w:rPr>
    </w:lvl>
    <w:lvl w:ilvl="1" w:tplc="BDCCD982">
      <w:start w:val="1"/>
      <w:numFmt w:val="bullet"/>
      <w:lvlText w:val="o"/>
      <w:lvlJc w:val="left"/>
      <w:pPr>
        <w:ind w:left="1440" w:hanging="360"/>
      </w:pPr>
      <w:rPr>
        <w:rFonts w:ascii="Courier New" w:hAnsi="Courier New" w:hint="default"/>
      </w:rPr>
    </w:lvl>
    <w:lvl w:ilvl="2" w:tplc="C9321E9E">
      <w:start w:val="1"/>
      <w:numFmt w:val="bullet"/>
      <w:lvlText w:val=""/>
      <w:lvlJc w:val="left"/>
      <w:pPr>
        <w:ind w:left="2160" w:hanging="360"/>
      </w:pPr>
      <w:rPr>
        <w:rFonts w:ascii="Wingdings" w:hAnsi="Wingdings" w:hint="default"/>
      </w:rPr>
    </w:lvl>
    <w:lvl w:ilvl="3" w:tplc="E940EA20">
      <w:start w:val="1"/>
      <w:numFmt w:val="bullet"/>
      <w:lvlText w:val=""/>
      <w:lvlJc w:val="left"/>
      <w:pPr>
        <w:ind w:left="2880" w:hanging="360"/>
      </w:pPr>
      <w:rPr>
        <w:rFonts w:ascii="Symbol" w:hAnsi="Symbol" w:hint="default"/>
      </w:rPr>
    </w:lvl>
    <w:lvl w:ilvl="4" w:tplc="57FE3FFC">
      <w:start w:val="1"/>
      <w:numFmt w:val="bullet"/>
      <w:lvlText w:val="o"/>
      <w:lvlJc w:val="left"/>
      <w:pPr>
        <w:ind w:left="3600" w:hanging="360"/>
      </w:pPr>
      <w:rPr>
        <w:rFonts w:ascii="Courier New" w:hAnsi="Courier New" w:hint="default"/>
      </w:rPr>
    </w:lvl>
    <w:lvl w:ilvl="5" w:tplc="34D2BE94">
      <w:start w:val="1"/>
      <w:numFmt w:val="bullet"/>
      <w:lvlText w:val=""/>
      <w:lvlJc w:val="left"/>
      <w:pPr>
        <w:ind w:left="4320" w:hanging="360"/>
      </w:pPr>
      <w:rPr>
        <w:rFonts w:ascii="Wingdings" w:hAnsi="Wingdings" w:hint="default"/>
      </w:rPr>
    </w:lvl>
    <w:lvl w:ilvl="6" w:tplc="D6146288">
      <w:start w:val="1"/>
      <w:numFmt w:val="bullet"/>
      <w:lvlText w:val=""/>
      <w:lvlJc w:val="left"/>
      <w:pPr>
        <w:ind w:left="5040" w:hanging="360"/>
      </w:pPr>
      <w:rPr>
        <w:rFonts w:ascii="Symbol" w:hAnsi="Symbol" w:hint="default"/>
      </w:rPr>
    </w:lvl>
    <w:lvl w:ilvl="7" w:tplc="56069BD0">
      <w:start w:val="1"/>
      <w:numFmt w:val="bullet"/>
      <w:lvlText w:val="o"/>
      <w:lvlJc w:val="left"/>
      <w:pPr>
        <w:ind w:left="5760" w:hanging="360"/>
      </w:pPr>
      <w:rPr>
        <w:rFonts w:ascii="Courier New" w:hAnsi="Courier New" w:hint="default"/>
      </w:rPr>
    </w:lvl>
    <w:lvl w:ilvl="8" w:tplc="2A600918">
      <w:start w:val="1"/>
      <w:numFmt w:val="bullet"/>
      <w:lvlText w:val=""/>
      <w:lvlJc w:val="left"/>
      <w:pPr>
        <w:ind w:left="6480" w:hanging="360"/>
      </w:pPr>
      <w:rPr>
        <w:rFonts w:ascii="Wingdings" w:hAnsi="Wingdings" w:hint="default"/>
      </w:rPr>
    </w:lvl>
  </w:abstractNum>
  <w:abstractNum w:abstractNumId="7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0" w15:restartNumberingAfterBreak="0">
    <w:nsid w:val="6AD8F7E6"/>
    <w:multiLevelType w:val="hybridMultilevel"/>
    <w:tmpl w:val="C054CAD0"/>
    <w:lvl w:ilvl="0" w:tplc="3EAA582A">
      <w:start w:val="1"/>
      <w:numFmt w:val="bullet"/>
      <w:lvlText w:val=""/>
      <w:lvlJc w:val="left"/>
      <w:pPr>
        <w:ind w:left="720" w:hanging="360"/>
      </w:pPr>
      <w:rPr>
        <w:rFonts w:ascii="Symbol" w:hAnsi="Symbol" w:hint="default"/>
      </w:rPr>
    </w:lvl>
    <w:lvl w:ilvl="1" w:tplc="AAE6EE74">
      <w:start w:val="1"/>
      <w:numFmt w:val="bullet"/>
      <w:lvlText w:val="o"/>
      <w:lvlJc w:val="left"/>
      <w:pPr>
        <w:ind w:left="1440" w:hanging="360"/>
      </w:pPr>
      <w:rPr>
        <w:rFonts w:ascii="Courier New" w:hAnsi="Courier New" w:hint="default"/>
      </w:rPr>
    </w:lvl>
    <w:lvl w:ilvl="2" w:tplc="9C18DC14">
      <w:start w:val="1"/>
      <w:numFmt w:val="bullet"/>
      <w:lvlText w:val=""/>
      <w:lvlJc w:val="left"/>
      <w:pPr>
        <w:ind w:left="2160" w:hanging="360"/>
      </w:pPr>
      <w:rPr>
        <w:rFonts w:ascii="Wingdings" w:hAnsi="Wingdings" w:hint="default"/>
      </w:rPr>
    </w:lvl>
    <w:lvl w:ilvl="3" w:tplc="66A408B0">
      <w:start w:val="1"/>
      <w:numFmt w:val="bullet"/>
      <w:lvlText w:val=""/>
      <w:lvlJc w:val="left"/>
      <w:pPr>
        <w:ind w:left="2880" w:hanging="360"/>
      </w:pPr>
      <w:rPr>
        <w:rFonts w:ascii="Symbol" w:hAnsi="Symbol" w:hint="default"/>
      </w:rPr>
    </w:lvl>
    <w:lvl w:ilvl="4" w:tplc="901ABB2A">
      <w:start w:val="1"/>
      <w:numFmt w:val="bullet"/>
      <w:lvlText w:val="o"/>
      <w:lvlJc w:val="left"/>
      <w:pPr>
        <w:ind w:left="3600" w:hanging="360"/>
      </w:pPr>
      <w:rPr>
        <w:rFonts w:ascii="Courier New" w:hAnsi="Courier New" w:hint="default"/>
      </w:rPr>
    </w:lvl>
    <w:lvl w:ilvl="5" w:tplc="B8E6DB04">
      <w:start w:val="1"/>
      <w:numFmt w:val="bullet"/>
      <w:lvlText w:val=""/>
      <w:lvlJc w:val="left"/>
      <w:pPr>
        <w:ind w:left="4320" w:hanging="360"/>
      </w:pPr>
      <w:rPr>
        <w:rFonts w:ascii="Wingdings" w:hAnsi="Wingdings" w:hint="default"/>
      </w:rPr>
    </w:lvl>
    <w:lvl w:ilvl="6" w:tplc="BAB2B34E">
      <w:start w:val="1"/>
      <w:numFmt w:val="bullet"/>
      <w:lvlText w:val=""/>
      <w:lvlJc w:val="left"/>
      <w:pPr>
        <w:ind w:left="5040" w:hanging="360"/>
      </w:pPr>
      <w:rPr>
        <w:rFonts w:ascii="Symbol" w:hAnsi="Symbol" w:hint="default"/>
      </w:rPr>
    </w:lvl>
    <w:lvl w:ilvl="7" w:tplc="35C4F478">
      <w:start w:val="1"/>
      <w:numFmt w:val="bullet"/>
      <w:lvlText w:val="o"/>
      <w:lvlJc w:val="left"/>
      <w:pPr>
        <w:ind w:left="5760" w:hanging="360"/>
      </w:pPr>
      <w:rPr>
        <w:rFonts w:ascii="Courier New" w:hAnsi="Courier New" w:hint="default"/>
      </w:rPr>
    </w:lvl>
    <w:lvl w:ilvl="8" w:tplc="39028934">
      <w:start w:val="1"/>
      <w:numFmt w:val="bullet"/>
      <w:lvlText w:val=""/>
      <w:lvlJc w:val="left"/>
      <w:pPr>
        <w:ind w:left="6480" w:hanging="360"/>
      </w:pPr>
      <w:rPr>
        <w:rFonts w:ascii="Wingdings" w:hAnsi="Wingdings" w:hint="default"/>
      </w:rPr>
    </w:lvl>
  </w:abstractNum>
  <w:abstractNum w:abstractNumId="81" w15:restartNumberingAfterBreak="0">
    <w:nsid w:val="6BB012BC"/>
    <w:multiLevelType w:val="hybridMultilevel"/>
    <w:tmpl w:val="0D58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3" w15:restartNumberingAfterBreak="0">
    <w:nsid w:val="708685CC"/>
    <w:multiLevelType w:val="hybridMultilevel"/>
    <w:tmpl w:val="FFFFFFFF"/>
    <w:lvl w:ilvl="0" w:tplc="C2E0C374">
      <w:start w:val="1"/>
      <w:numFmt w:val="bullet"/>
      <w:lvlText w:val="-"/>
      <w:lvlJc w:val="left"/>
      <w:pPr>
        <w:ind w:left="720" w:hanging="360"/>
      </w:pPr>
      <w:rPr>
        <w:rFonts w:ascii="Aptos" w:hAnsi="Aptos" w:hint="default"/>
      </w:rPr>
    </w:lvl>
    <w:lvl w:ilvl="1" w:tplc="F260DB7C">
      <w:start w:val="1"/>
      <w:numFmt w:val="bullet"/>
      <w:lvlText w:val="o"/>
      <w:lvlJc w:val="left"/>
      <w:pPr>
        <w:ind w:left="1440" w:hanging="360"/>
      </w:pPr>
      <w:rPr>
        <w:rFonts w:ascii="Courier New" w:hAnsi="Courier New" w:hint="default"/>
      </w:rPr>
    </w:lvl>
    <w:lvl w:ilvl="2" w:tplc="E37EF63A">
      <w:start w:val="1"/>
      <w:numFmt w:val="bullet"/>
      <w:lvlText w:val=""/>
      <w:lvlJc w:val="left"/>
      <w:pPr>
        <w:ind w:left="2160" w:hanging="360"/>
      </w:pPr>
      <w:rPr>
        <w:rFonts w:ascii="Wingdings" w:hAnsi="Wingdings" w:hint="default"/>
      </w:rPr>
    </w:lvl>
    <w:lvl w:ilvl="3" w:tplc="94FE4D8A">
      <w:start w:val="1"/>
      <w:numFmt w:val="bullet"/>
      <w:lvlText w:val=""/>
      <w:lvlJc w:val="left"/>
      <w:pPr>
        <w:ind w:left="2880" w:hanging="360"/>
      </w:pPr>
      <w:rPr>
        <w:rFonts w:ascii="Symbol" w:hAnsi="Symbol" w:hint="default"/>
      </w:rPr>
    </w:lvl>
    <w:lvl w:ilvl="4" w:tplc="F8B289B4">
      <w:start w:val="1"/>
      <w:numFmt w:val="bullet"/>
      <w:lvlText w:val="o"/>
      <w:lvlJc w:val="left"/>
      <w:pPr>
        <w:ind w:left="3600" w:hanging="360"/>
      </w:pPr>
      <w:rPr>
        <w:rFonts w:ascii="Courier New" w:hAnsi="Courier New" w:hint="default"/>
      </w:rPr>
    </w:lvl>
    <w:lvl w:ilvl="5" w:tplc="5FCEB5C2">
      <w:start w:val="1"/>
      <w:numFmt w:val="bullet"/>
      <w:lvlText w:val=""/>
      <w:lvlJc w:val="left"/>
      <w:pPr>
        <w:ind w:left="4320" w:hanging="360"/>
      </w:pPr>
      <w:rPr>
        <w:rFonts w:ascii="Wingdings" w:hAnsi="Wingdings" w:hint="default"/>
      </w:rPr>
    </w:lvl>
    <w:lvl w:ilvl="6" w:tplc="635C2418">
      <w:start w:val="1"/>
      <w:numFmt w:val="bullet"/>
      <w:lvlText w:val=""/>
      <w:lvlJc w:val="left"/>
      <w:pPr>
        <w:ind w:left="5040" w:hanging="360"/>
      </w:pPr>
      <w:rPr>
        <w:rFonts w:ascii="Symbol" w:hAnsi="Symbol" w:hint="default"/>
      </w:rPr>
    </w:lvl>
    <w:lvl w:ilvl="7" w:tplc="187CAD56">
      <w:start w:val="1"/>
      <w:numFmt w:val="bullet"/>
      <w:lvlText w:val="o"/>
      <w:lvlJc w:val="left"/>
      <w:pPr>
        <w:ind w:left="5760" w:hanging="360"/>
      </w:pPr>
      <w:rPr>
        <w:rFonts w:ascii="Courier New" w:hAnsi="Courier New" w:hint="default"/>
      </w:rPr>
    </w:lvl>
    <w:lvl w:ilvl="8" w:tplc="2FDEB280">
      <w:start w:val="1"/>
      <w:numFmt w:val="bullet"/>
      <w:lvlText w:val=""/>
      <w:lvlJc w:val="left"/>
      <w:pPr>
        <w:ind w:left="6480" w:hanging="360"/>
      </w:pPr>
      <w:rPr>
        <w:rFonts w:ascii="Wingdings" w:hAnsi="Wingdings" w:hint="default"/>
      </w:rPr>
    </w:lvl>
  </w:abstractNum>
  <w:abstractNum w:abstractNumId="8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6" w15:restartNumberingAfterBreak="0">
    <w:nsid w:val="78164AD0"/>
    <w:multiLevelType w:val="hybridMultilevel"/>
    <w:tmpl w:val="EC923AC6"/>
    <w:lvl w:ilvl="0" w:tplc="0E1A53FA">
      <w:start w:val="1"/>
      <w:numFmt w:val="bullet"/>
      <w:lvlText w:val="-"/>
      <w:lvlJc w:val="left"/>
      <w:pPr>
        <w:ind w:left="720" w:hanging="360"/>
      </w:pPr>
      <w:rPr>
        <w:rFonts w:ascii="Aptos" w:hAnsi="Aptos" w:hint="default"/>
      </w:rPr>
    </w:lvl>
    <w:lvl w:ilvl="1" w:tplc="F5D2105A">
      <w:start w:val="1"/>
      <w:numFmt w:val="bullet"/>
      <w:lvlText w:val="o"/>
      <w:lvlJc w:val="left"/>
      <w:pPr>
        <w:ind w:left="1440" w:hanging="360"/>
      </w:pPr>
      <w:rPr>
        <w:rFonts w:ascii="Courier New" w:hAnsi="Courier New" w:hint="default"/>
      </w:rPr>
    </w:lvl>
    <w:lvl w:ilvl="2" w:tplc="9CB8DAC6">
      <w:start w:val="1"/>
      <w:numFmt w:val="bullet"/>
      <w:lvlText w:val=""/>
      <w:lvlJc w:val="left"/>
      <w:pPr>
        <w:ind w:left="2160" w:hanging="360"/>
      </w:pPr>
      <w:rPr>
        <w:rFonts w:ascii="Wingdings" w:hAnsi="Wingdings" w:hint="default"/>
      </w:rPr>
    </w:lvl>
    <w:lvl w:ilvl="3" w:tplc="5E6CAD32">
      <w:start w:val="1"/>
      <w:numFmt w:val="bullet"/>
      <w:lvlText w:val=""/>
      <w:lvlJc w:val="left"/>
      <w:pPr>
        <w:ind w:left="2880" w:hanging="360"/>
      </w:pPr>
      <w:rPr>
        <w:rFonts w:ascii="Symbol" w:hAnsi="Symbol" w:hint="default"/>
      </w:rPr>
    </w:lvl>
    <w:lvl w:ilvl="4" w:tplc="E752FA98">
      <w:start w:val="1"/>
      <w:numFmt w:val="bullet"/>
      <w:lvlText w:val="o"/>
      <w:lvlJc w:val="left"/>
      <w:pPr>
        <w:ind w:left="3600" w:hanging="360"/>
      </w:pPr>
      <w:rPr>
        <w:rFonts w:ascii="Courier New" w:hAnsi="Courier New" w:hint="default"/>
      </w:rPr>
    </w:lvl>
    <w:lvl w:ilvl="5" w:tplc="2BEC8516">
      <w:start w:val="1"/>
      <w:numFmt w:val="bullet"/>
      <w:lvlText w:val=""/>
      <w:lvlJc w:val="left"/>
      <w:pPr>
        <w:ind w:left="4320" w:hanging="360"/>
      </w:pPr>
      <w:rPr>
        <w:rFonts w:ascii="Wingdings" w:hAnsi="Wingdings" w:hint="default"/>
      </w:rPr>
    </w:lvl>
    <w:lvl w:ilvl="6" w:tplc="FC8A0222">
      <w:start w:val="1"/>
      <w:numFmt w:val="bullet"/>
      <w:lvlText w:val=""/>
      <w:lvlJc w:val="left"/>
      <w:pPr>
        <w:ind w:left="5040" w:hanging="360"/>
      </w:pPr>
      <w:rPr>
        <w:rFonts w:ascii="Symbol" w:hAnsi="Symbol" w:hint="default"/>
      </w:rPr>
    </w:lvl>
    <w:lvl w:ilvl="7" w:tplc="0C56B3BA">
      <w:start w:val="1"/>
      <w:numFmt w:val="bullet"/>
      <w:lvlText w:val="o"/>
      <w:lvlJc w:val="left"/>
      <w:pPr>
        <w:ind w:left="5760" w:hanging="360"/>
      </w:pPr>
      <w:rPr>
        <w:rFonts w:ascii="Courier New" w:hAnsi="Courier New" w:hint="default"/>
      </w:rPr>
    </w:lvl>
    <w:lvl w:ilvl="8" w:tplc="741CD876">
      <w:start w:val="1"/>
      <w:numFmt w:val="bullet"/>
      <w:lvlText w:val=""/>
      <w:lvlJc w:val="left"/>
      <w:pPr>
        <w:ind w:left="6480" w:hanging="360"/>
      </w:pPr>
      <w:rPr>
        <w:rFonts w:ascii="Wingdings" w:hAnsi="Wingdings" w:hint="default"/>
      </w:rPr>
    </w:lvl>
  </w:abstractNum>
  <w:abstractNum w:abstractNumId="8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8" w15:restartNumberingAfterBreak="0">
    <w:nsid w:val="791B53A6"/>
    <w:multiLevelType w:val="hybridMultilevel"/>
    <w:tmpl w:val="15E0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0"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1" w15:restartNumberingAfterBreak="0">
    <w:nsid w:val="7B765B88"/>
    <w:multiLevelType w:val="hybridMultilevel"/>
    <w:tmpl w:val="6F104AAC"/>
    <w:lvl w:ilvl="0" w:tplc="34DAF3E0">
      <w:start w:val="1"/>
      <w:numFmt w:val="bullet"/>
      <w:lvlText w:val="-"/>
      <w:lvlJc w:val="left"/>
      <w:pPr>
        <w:ind w:left="720" w:hanging="360"/>
      </w:pPr>
      <w:rPr>
        <w:rFonts w:ascii="Aptos" w:hAnsi="Aptos" w:hint="default"/>
      </w:rPr>
    </w:lvl>
    <w:lvl w:ilvl="1" w:tplc="81867F4A">
      <w:start w:val="1"/>
      <w:numFmt w:val="bullet"/>
      <w:lvlText w:val="o"/>
      <w:lvlJc w:val="left"/>
      <w:pPr>
        <w:ind w:left="1440" w:hanging="360"/>
      </w:pPr>
      <w:rPr>
        <w:rFonts w:ascii="Courier New" w:hAnsi="Courier New" w:hint="default"/>
      </w:rPr>
    </w:lvl>
    <w:lvl w:ilvl="2" w:tplc="AA8093C2">
      <w:start w:val="1"/>
      <w:numFmt w:val="bullet"/>
      <w:lvlText w:val=""/>
      <w:lvlJc w:val="left"/>
      <w:pPr>
        <w:ind w:left="2160" w:hanging="360"/>
      </w:pPr>
      <w:rPr>
        <w:rFonts w:ascii="Wingdings" w:hAnsi="Wingdings" w:hint="default"/>
      </w:rPr>
    </w:lvl>
    <w:lvl w:ilvl="3" w:tplc="023AE5FC">
      <w:start w:val="1"/>
      <w:numFmt w:val="bullet"/>
      <w:lvlText w:val=""/>
      <w:lvlJc w:val="left"/>
      <w:pPr>
        <w:ind w:left="2880" w:hanging="360"/>
      </w:pPr>
      <w:rPr>
        <w:rFonts w:ascii="Symbol" w:hAnsi="Symbol" w:hint="default"/>
      </w:rPr>
    </w:lvl>
    <w:lvl w:ilvl="4" w:tplc="81C005DC">
      <w:start w:val="1"/>
      <w:numFmt w:val="bullet"/>
      <w:lvlText w:val="o"/>
      <w:lvlJc w:val="left"/>
      <w:pPr>
        <w:ind w:left="3600" w:hanging="360"/>
      </w:pPr>
      <w:rPr>
        <w:rFonts w:ascii="Courier New" w:hAnsi="Courier New" w:hint="default"/>
      </w:rPr>
    </w:lvl>
    <w:lvl w:ilvl="5" w:tplc="30C8EE1C">
      <w:start w:val="1"/>
      <w:numFmt w:val="bullet"/>
      <w:lvlText w:val=""/>
      <w:lvlJc w:val="left"/>
      <w:pPr>
        <w:ind w:left="4320" w:hanging="360"/>
      </w:pPr>
      <w:rPr>
        <w:rFonts w:ascii="Wingdings" w:hAnsi="Wingdings" w:hint="default"/>
      </w:rPr>
    </w:lvl>
    <w:lvl w:ilvl="6" w:tplc="5824CEC4">
      <w:start w:val="1"/>
      <w:numFmt w:val="bullet"/>
      <w:lvlText w:val=""/>
      <w:lvlJc w:val="left"/>
      <w:pPr>
        <w:ind w:left="5040" w:hanging="360"/>
      </w:pPr>
      <w:rPr>
        <w:rFonts w:ascii="Symbol" w:hAnsi="Symbol" w:hint="default"/>
      </w:rPr>
    </w:lvl>
    <w:lvl w:ilvl="7" w:tplc="DC3458EA">
      <w:start w:val="1"/>
      <w:numFmt w:val="bullet"/>
      <w:lvlText w:val="o"/>
      <w:lvlJc w:val="left"/>
      <w:pPr>
        <w:ind w:left="5760" w:hanging="360"/>
      </w:pPr>
      <w:rPr>
        <w:rFonts w:ascii="Courier New" w:hAnsi="Courier New" w:hint="default"/>
      </w:rPr>
    </w:lvl>
    <w:lvl w:ilvl="8" w:tplc="881E8260">
      <w:start w:val="1"/>
      <w:numFmt w:val="bullet"/>
      <w:lvlText w:val=""/>
      <w:lvlJc w:val="left"/>
      <w:pPr>
        <w:ind w:left="6480" w:hanging="360"/>
      </w:pPr>
      <w:rPr>
        <w:rFonts w:ascii="Wingdings" w:hAnsi="Wingdings" w:hint="default"/>
      </w:rPr>
    </w:lvl>
  </w:abstractNum>
  <w:abstractNum w:abstractNumId="92" w15:restartNumberingAfterBreak="0">
    <w:nsid w:val="7C726E83"/>
    <w:multiLevelType w:val="hybridMultilevel"/>
    <w:tmpl w:val="B3FC783C"/>
    <w:lvl w:ilvl="0" w:tplc="1D20AF30">
      <w:start w:val="1"/>
      <w:numFmt w:val="bullet"/>
      <w:lvlText w:val="-"/>
      <w:lvlJc w:val="left"/>
      <w:pPr>
        <w:ind w:left="720" w:hanging="360"/>
      </w:pPr>
      <w:rPr>
        <w:rFonts w:ascii="Aptos" w:hAnsi="Aptos" w:hint="default"/>
      </w:rPr>
    </w:lvl>
    <w:lvl w:ilvl="1" w:tplc="33A46C28">
      <w:start w:val="1"/>
      <w:numFmt w:val="bullet"/>
      <w:lvlText w:val="o"/>
      <w:lvlJc w:val="left"/>
      <w:pPr>
        <w:ind w:left="1440" w:hanging="360"/>
      </w:pPr>
      <w:rPr>
        <w:rFonts w:ascii="Courier New" w:hAnsi="Courier New" w:hint="default"/>
      </w:rPr>
    </w:lvl>
    <w:lvl w:ilvl="2" w:tplc="9C5AC2D0">
      <w:start w:val="1"/>
      <w:numFmt w:val="bullet"/>
      <w:lvlText w:val=""/>
      <w:lvlJc w:val="left"/>
      <w:pPr>
        <w:ind w:left="2160" w:hanging="360"/>
      </w:pPr>
      <w:rPr>
        <w:rFonts w:ascii="Wingdings" w:hAnsi="Wingdings" w:hint="default"/>
      </w:rPr>
    </w:lvl>
    <w:lvl w:ilvl="3" w:tplc="40C8B380">
      <w:start w:val="1"/>
      <w:numFmt w:val="bullet"/>
      <w:lvlText w:val=""/>
      <w:lvlJc w:val="left"/>
      <w:pPr>
        <w:ind w:left="2880" w:hanging="360"/>
      </w:pPr>
      <w:rPr>
        <w:rFonts w:ascii="Symbol" w:hAnsi="Symbol" w:hint="default"/>
      </w:rPr>
    </w:lvl>
    <w:lvl w:ilvl="4" w:tplc="AF6A22DE">
      <w:start w:val="1"/>
      <w:numFmt w:val="bullet"/>
      <w:lvlText w:val="o"/>
      <w:lvlJc w:val="left"/>
      <w:pPr>
        <w:ind w:left="3600" w:hanging="360"/>
      </w:pPr>
      <w:rPr>
        <w:rFonts w:ascii="Courier New" w:hAnsi="Courier New" w:hint="default"/>
      </w:rPr>
    </w:lvl>
    <w:lvl w:ilvl="5" w:tplc="F4A2AD1C">
      <w:start w:val="1"/>
      <w:numFmt w:val="bullet"/>
      <w:lvlText w:val=""/>
      <w:lvlJc w:val="left"/>
      <w:pPr>
        <w:ind w:left="4320" w:hanging="360"/>
      </w:pPr>
      <w:rPr>
        <w:rFonts w:ascii="Wingdings" w:hAnsi="Wingdings" w:hint="default"/>
      </w:rPr>
    </w:lvl>
    <w:lvl w:ilvl="6" w:tplc="B8066DEE">
      <w:start w:val="1"/>
      <w:numFmt w:val="bullet"/>
      <w:lvlText w:val=""/>
      <w:lvlJc w:val="left"/>
      <w:pPr>
        <w:ind w:left="5040" w:hanging="360"/>
      </w:pPr>
      <w:rPr>
        <w:rFonts w:ascii="Symbol" w:hAnsi="Symbol" w:hint="default"/>
      </w:rPr>
    </w:lvl>
    <w:lvl w:ilvl="7" w:tplc="D9424462">
      <w:start w:val="1"/>
      <w:numFmt w:val="bullet"/>
      <w:lvlText w:val="o"/>
      <w:lvlJc w:val="left"/>
      <w:pPr>
        <w:ind w:left="5760" w:hanging="360"/>
      </w:pPr>
      <w:rPr>
        <w:rFonts w:ascii="Courier New" w:hAnsi="Courier New" w:hint="default"/>
      </w:rPr>
    </w:lvl>
    <w:lvl w:ilvl="8" w:tplc="F7D8ADB6">
      <w:start w:val="1"/>
      <w:numFmt w:val="bullet"/>
      <w:lvlText w:val=""/>
      <w:lvlJc w:val="left"/>
      <w:pPr>
        <w:ind w:left="6480" w:hanging="360"/>
      </w:pPr>
      <w:rPr>
        <w:rFonts w:ascii="Wingdings" w:hAnsi="Wingdings" w:hint="default"/>
      </w:rPr>
    </w:lvl>
  </w:abstractNum>
  <w:abstractNum w:abstractNumId="93" w15:restartNumberingAfterBreak="0">
    <w:nsid w:val="7E72BC31"/>
    <w:multiLevelType w:val="hybridMultilevel"/>
    <w:tmpl w:val="1C1499C4"/>
    <w:lvl w:ilvl="0" w:tplc="A0AEE52E">
      <w:start w:val="1"/>
      <w:numFmt w:val="bullet"/>
      <w:lvlText w:val="-"/>
      <w:lvlJc w:val="left"/>
      <w:pPr>
        <w:ind w:left="720" w:hanging="360"/>
      </w:pPr>
      <w:rPr>
        <w:rFonts w:ascii="Aptos" w:hAnsi="Aptos" w:hint="default"/>
      </w:rPr>
    </w:lvl>
    <w:lvl w:ilvl="1" w:tplc="AF2E01F4">
      <w:start w:val="1"/>
      <w:numFmt w:val="bullet"/>
      <w:lvlText w:val="o"/>
      <w:lvlJc w:val="left"/>
      <w:pPr>
        <w:ind w:left="1440" w:hanging="360"/>
      </w:pPr>
      <w:rPr>
        <w:rFonts w:ascii="Courier New" w:hAnsi="Courier New" w:hint="default"/>
      </w:rPr>
    </w:lvl>
    <w:lvl w:ilvl="2" w:tplc="39AC09CE">
      <w:start w:val="1"/>
      <w:numFmt w:val="bullet"/>
      <w:lvlText w:val=""/>
      <w:lvlJc w:val="left"/>
      <w:pPr>
        <w:ind w:left="2160" w:hanging="360"/>
      </w:pPr>
      <w:rPr>
        <w:rFonts w:ascii="Wingdings" w:hAnsi="Wingdings" w:hint="default"/>
      </w:rPr>
    </w:lvl>
    <w:lvl w:ilvl="3" w:tplc="776E2AD6">
      <w:start w:val="1"/>
      <w:numFmt w:val="bullet"/>
      <w:lvlText w:val=""/>
      <w:lvlJc w:val="left"/>
      <w:pPr>
        <w:ind w:left="2880" w:hanging="360"/>
      </w:pPr>
      <w:rPr>
        <w:rFonts w:ascii="Symbol" w:hAnsi="Symbol" w:hint="default"/>
      </w:rPr>
    </w:lvl>
    <w:lvl w:ilvl="4" w:tplc="9F32D72A">
      <w:start w:val="1"/>
      <w:numFmt w:val="bullet"/>
      <w:lvlText w:val="o"/>
      <w:lvlJc w:val="left"/>
      <w:pPr>
        <w:ind w:left="3600" w:hanging="360"/>
      </w:pPr>
      <w:rPr>
        <w:rFonts w:ascii="Courier New" w:hAnsi="Courier New" w:hint="default"/>
      </w:rPr>
    </w:lvl>
    <w:lvl w:ilvl="5" w:tplc="1DA6CE58">
      <w:start w:val="1"/>
      <w:numFmt w:val="bullet"/>
      <w:lvlText w:val=""/>
      <w:lvlJc w:val="left"/>
      <w:pPr>
        <w:ind w:left="4320" w:hanging="360"/>
      </w:pPr>
      <w:rPr>
        <w:rFonts w:ascii="Wingdings" w:hAnsi="Wingdings" w:hint="default"/>
      </w:rPr>
    </w:lvl>
    <w:lvl w:ilvl="6" w:tplc="970E6680">
      <w:start w:val="1"/>
      <w:numFmt w:val="bullet"/>
      <w:lvlText w:val=""/>
      <w:lvlJc w:val="left"/>
      <w:pPr>
        <w:ind w:left="5040" w:hanging="360"/>
      </w:pPr>
      <w:rPr>
        <w:rFonts w:ascii="Symbol" w:hAnsi="Symbol" w:hint="default"/>
      </w:rPr>
    </w:lvl>
    <w:lvl w:ilvl="7" w:tplc="BAAE2C70">
      <w:start w:val="1"/>
      <w:numFmt w:val="bullet"/>
      <w:lvlText w:val="o"/>
      <w:lvlJc w:val="left"/>
      <w:pPr>
        <w:ind w:left="5760" w:hanging="360"/>
      </w:pPr>
      <w:rPr>
        <w:rFonts w:ascii="Courier New" w:hAnsi="Courier New" w:hint="default"/>
      </w:rPr>
    </w:lvl>
    <w:lvl w:ilvl="8" w:tplc="517C58EC">
      <w:start w:val="1"/>
      <w:numFmt w:val="bullet"/>
      <w:lvlText w:val=""/>
      <w:lvlJc w:val="left"/>
      <w:pPr>
        <w:ind w:left="6480" w:hanging="360"/>
      </w:pPr>
      <w:rPr>
        <w:rFonts w:ascii="Wingdings" w:hAnsi="Wingdings" w:hint="default"/>
      </w:rPr>
    </w:lvl>
  </w:abstractNum>
  <w:num w:numId="1" w16cid:durableId="849948225">
    <w:abstractNumId w:val="83"/>
  </w:num>
  <w:num w:numId="2" w16cid:durableId="665329909">
    <w:abstractNumId w:val="5"/>
  </w:num>
  <w:num w:numId="3" w16cid:durableId="2052460551">
    <w:abstractNumId w:val="76"/>
  </w:num>
  <w:num w:numId="4" w16cid:durableId="754324193">
    <w:abstractNumId w:val="30"/>
  </w:num>
  <w:num w:numId="5" w16cid:durableId="294069780">
    <w:abstractNumId w:val="36"/>
  </w:num>
  <w:num w:numId="6" w16cid:durableId="606235902">
    <w:abstractNumId w:val="60"/>
  </w:num>
  <w:num w:numId="7" w16cid:durableId="1481847598">
    <w:abstractNumId w:val="91"/>
  </w:num>
  <w:num w:numId="8" w16cid:durableId="1395615642">
    <w:abstractNumId w:val="72"/>
  </w:num>
  <w:num w:numId="9" w16cid:durableId="1649438297">
    <w:abstractNumId w:val="11"/>
  </w:num>
  <w:num w:numId="10" w16cid:durableId="106774245">
    <w:abstractNumId w:val="32"/>
  </w:num>
  <w:num w:numId="11" w16cid:durableId="1347050498">
    <w:abstractNumId w:val="93"/>
  </w:num>
  <w:num w:numId="12" w16cid:durableId="1348826654">
    <w:abstractNumId w:val="71"/>
  </w:num>
  <w:num w:numId="13" w16cid:durableId="26686016">
    <w:abstractNumId w:val="86"/>
  </w:num>
  <w:num w:numId="14" w16cid:durableId="213195422">
    <w:abstractNumId w:val="23"/>
  </w:num>
  <w:num w:numId="15" w16cid:durableId="1217350216">
    <w:abstractNumId w:val="38"/>
  </w:num>
  <w:num w:numId="16" w16cid:durableId="877398240">
    <w:abstractNumId w:val="49"/>
  </w:num>
  <w:num w:numId="17" w16cid:durableId="280186644">
    <w:abstractNumId w:val="56"/>
  </w:num>
  <w:num w:numId="18" w16cid:durableId="909264793">
    <w:abstractNumId w:val="10"/>
  </w:num>
  <w:num w:numId="19" w16cid:durableId="1794783270">
    <w:abstractNumId w:val="52"/>
  </w:num>
  <w:num w:numId="20" w16cid:durableId="580723277">
    <w:abstractNumId w:val="92"/>
  </w:num>
  <w:num w:numId="21" w16cid:durableId="1539901702">
    <w:abstractNumId w:val="47"/>
  </w:num>
  <w:num w:numId="22" w16cid:durableId="1868984014">
    <w:abstractNumId w:val="80"/>
  </w:num>
  <w:num w:numId="23" w16cid:durableId="2038460645">
    <w:abstractNumId w:val="7"/>
  </w:num>
  <w:num w:numId="24" w16cid:durableId="1947687711">
    <w:abstractNumId w:val="66"/>
  </w:num>
  <w:num w:numId="25" w16cid:durableId="1543860203">
    <w:abstractNumId w:val="78"/>
  </w:num>
  <w:num w:numId="26" w16cid:durableId="1575357252">
    <w:abstractNumId w:val="39"/>
  </w:num>
  <w:num w:numId="27" w16cid:durableId="1501575717">
    <w:abstractNumId w:val="43"/>
  </w:num>
  <w:num w:numId="28" w16cid:durableId="1821917785">
    <w:abstractNumId w:val="68"/>
  </w:num>
  <w:num w:numId="29" w16cid:durableId="754740445">
    <w:abstractNumId w:val="27"/>
  </w:num>
  <w:num w:numId="30" w16cid:durableId="2033648616">
    <w:abstractNumId w:val="85"/>
  </w:num>
  <w:num w:numId="31" w16cid:durableId="1584336581">
    <w:abstractNumId w:val="0"/>
  </w:num>
  <w:num w:numId="32" w16cid:durableId="1081633459">
    <w:abstractNumId w:val="67"/>
  </w:num>
  <w:num w:numId="33" w16cid:durableId="1247108591">
    <w:abstractNumId w:val="18"/>
  </w:num>
  <w:num w:numId="34" w16cid:durableId="91367503">
    <w:abstractNumId w:val="40"/>
  </w:num>
  <w:num w:numId="35" w16cid:durableId="1374649366">
    <w:abstractNumId w:val="26"/>
  </w:num>
  <w:num w:numId="36" w16cid:durableId="1875118508">
    <w:abstractNumId w:val="8"/>
  </w:num>
  <w:num w:numId="37" w16cid:durableId="1707831445">
    <w:abstractNumId w:val="34"/>
  </w:num>
  <w:num w:numId="38" w16cid:durableId="1877350204">
    <w:abstractNumId w:val="44"/>
  </w:num>
  <w:num w:numId="39" w16cid:durableId="1243759956">
    <w:abstractNumId w:val="4"/>
  </w:num>
  <w:num w:numId="40" w16cid:durableId="960307684">
    <w:abstractNumId w:val="37"/>
  </w:num>
  <w:num w:numId="41" w16cid:durableId="825829217">
    <w:abstractNumId w:val="69"/>
  </w:num>
  <w:num w:numId="42" w16cid:durableId="1857959157">
    <w:abstractNumId w:val="53"/>
  </w:num>
  <w:num w:numId="43" w16cid:durableId="759722218">
    <w:abstractNumId w:val="3"/>
  </w:num>
  <w:num w:numId="44" w16cid:durableId="190731967">
    <w:abstractNumId w:val="48"/>
  </w:num>
  <w:num w:numId="45" w16cid:durableId="1642270794">
    <w:abstractNumId w:val="89"/>
  </w:num>
  <w:num w:numId="46" w16cid:durableId="42751848">
    <w:abstractNumId w:val="87"/>
  </w:num>
  <w:num w:numId="47" w16cid:durableId="1112943436">
    <w:abstractNumId w:val="90"/>
  </w:num>
  <w:num w:numId="48" w16cid:durableId="648361462">
    <w:abstractNumId w:val="29"/>
  </w:num>
  <w:num w:numId="49" w16cid:durableId="1950622277">
    <w:abstractNumId w:val="6"/>
  </w:num>
  <w:num w:numId="50" w16cid:durableId="987324067">
    <w:abstractNumId w:val="84"/>
  </w:num>
  <w:num w:numId="51" w16cid:durableId="505445194">
    <w:abstractNumId w:val="54"/>
  </w:num>
  <w:num w:numId="52" w16cid:durableId="1081217284">
    <w:abstractNumId w:val="63"/>
  </w:num>
  <w:num w:numId="53" w16cid:durableId="636380505">
    <w:abstractNumId w:val="64"/>
  </w:num>
  <w:num w:numId="54" w16cid:durableId="756830516">
    <w:abstractNumId w:val="50"/>
  </w:num>
  <w:num w:numId="55" w16cid:durableId="266079327">
    <w:abstractNumId w:val="41"/>
  </w:num>
  <w:num w:numId="56" w16cid:durableId="1982805783">
    <w:abstractNumId w:val="59"/>
  </w:num>
  <w:num w:numId="57" w16cid:durableId="106312229">
    <w:abstractNumId w:val="51"/>
  </w:num>
  <w:num w:numId="58" w16cid:durableId="1246958394">
    <w:abstractNumId w:val="46"/>
  </w:num>
  <w:num w:numId="59" w16cid:durableId="1294747034">
    <w:abstractNumId w:val="82"/>
  </w:num>
  <w:num w:numId="60" w16cid:durableId="1756778933">
    <w:abstractNumId w:val="57"/>
  </w:num>
  <w:num w:numId="61" w16cid:durableId="1117214443">
    <w:abstractNumId w:val="70"/>
  </w:num>
  <w:num w:numId="62" w16cid:durableId="1041445075">
    <w:abstractNumId w:val="61"/>
  </w:num>
  <w:num w:numId="63" w16cid:durableId="2008290423">
    <w:abstractNumId w:val="79"/>
  </w:num>
  <w:num w:numId="64" w16cid:durableId="413818712">
    <w:abstractNumId w:val="12"/>
  </w:num>
  <w:num w:numId="65" w16cid:durableId="852383595">
    <w:abstractNumId w:val="75"/>
  </w:num>
  <w:num w:numId="66" w16cid:durableId="528417265">
    <w:abstractNumId w:val="35"/>
  </w:num>
  <w:num w:numId="67" w16cid:durableId="550925583">
    <w:abstractNumId w:val="25"/>
  </w:num>
  <w:num w:numId="68" w16cid:durableId="315766314">
    <w:abstractNumId w:val="28"/>
  </w:num>
  <w:num w:numId="69" w16cid:durableId="34431345">
    <w:abstractNumId w:val="20"/>
  </w:num>
  <w:num w:numId="70" w16cid:durableId="2128506166">
    <w:abstractNumId w:val="19"/>
  </w:num>
  <w:num w:numId="71" w16cid:durableId="2028829570">
    <w:abstractNumId w:val="1"/>
  </w:num>
  <w:num w:numId="72" w16cid:durableId="255285618">
    <w:abstractNumId w:val="31"/>
  </w:num>
  <w:num w:numId="73" w16cid:durableId="605382780">
    <w:abstractNumId w:val="24"/>
  </w:num>
  <w:num w:numId="74" w16cid:durableId="831142152">
    <w:abstractNumId w:val="2"/>
  </w:num>
  <w:num w:numId="75" w16cid:durableId="2017225639">
    <w:abstractNumId w:val="77"/>
  </w:num>
  <w:num w:numId="76" w16cid:durableId="1827698635">
    <w:abstractNumId w:val="9"/>
  </w:num>
  <w:num w:numId="77" w16cid:durableId="220485281">
    <w:abstractNumId w:val="16"/>
  </w:num>
  <w:num w:numId="78" w16cid:durableId="550149">
    <w:abstractNumId w:val="33"/>
  </w:num>
  <w:num w:numId="79" w16cid:durableId="1180391276">
    <w:abstractNumId w:val="73"/>
  </w:num>
  <w:num w:numId="80" w16cid:durableId="2002153184">
    <w:abstractNumId w:val="13"/>
  </w:num>
  <w:num w:numId="81" w16cid:durableId="1841310139">
    <w:abstractNumId w:val="42"/>
  </w:num>
  <w:num w:numId="82" w16cid:durableId="1514220640">
    <w:abstractNumId w:val="17"/>
  </w:num>
  <w:num w:numId="83" w16cid:durableId="796920184">
    <w:abstractNumId w:val="21"/>
  </w:num>
  <w:num w:numId="84" w16cid:durableId="577789596">
    <w:abstractNumId w:val="22"/>
  </w:num>
  <w:num w:numId="85" w16cid:durableId="1264462610">
    <w:abstractNumId w:val="74"/>
  </w:num>
  <w:num w:numId="86" w16cid:durableId="920990565">
    <w:abstractNumId w:val="15"/>
  </w:num>
  <w:num w:numId="87" w16cid:durableId="736518073">
    <w:abstractNumId w:val="45"/>
  </w:num>
  <w:num w:numId="88" w16cid:durableId="65954782">
    <w:abstractNumId w:val="65"/>
  </w:num>
  <w:num w:numId="89" w16cid:durableId="2145077564">
    <w:abstractNumId w:val="62"/>
  </w:num>
  <w:num w:numId="90" w16cid:durableId="1895189544">
    <w:abstractNumId w:val="58"/>
  </w:num>
  <w:num w:numId="91" w16cid:durableId="1645116085">
    <w:abstractNumId w:val="14"/>
  </w:num>
  <w:num w:numId="92" w16cid:durableId="347607724">
    <w:abstractNumId w:val="81"/>
  </w:num>
  <w:num w:numId="93" w16cid:durableId="1663852868">
    <w:abstractNumId w:val="88"/>
  </w:num>
  <w:num w:numId="94" w16cid:durableId="355694156">
    <w:abstractNumId w:val="5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3A57"/>
    <w:rsid w:val="0001419A"/>
    <w:rsid w:val="000149E2"/>
    <w:rsid w:val="00015159"/>
    <w:rsid w:val="000155F8"/>
    <w:rsid w:val="00016389"/>
    <w:rsid w:val="000164C2"/>
    <w:rsid w:val="00016569"/>
    <w:rsid w:val="00016640"/>
    <w:rsid w:val="000167B2"/>
    <w:rsid w:val="00016A15"/>
    <w:rsid w:val="00016BC7"/>
    <w:rsid w:val="00016F15"/>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3F2"/>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1EB8"/>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5F07"/>
    <w:rsid w:val="00076343"/>
    <w:rsid w:val="00076671"/>
    <w:rsid w:val="00076F92"/>
    <w:rsid w:val="000773CE"/>
    <w:rsid w:val="0008019F"/>
    <w:rsid w:val="00080660"/>
    <w:rsid w:val="000810F9"/>
    <w:rsid w:val="000812F6"/>
    <w:rsid w:val="0008197F"/>
    <w:rsid w:val="0008229F"/>
    <w:rsid w:val="00082620"/>
    <w:rsid w:val="0008274F"/>
    <w:rsid w:val="0008334A"/>
    <w:rsid w:val="000835BF"/>
    <w:rsid w:val="00083D94"/>
    <w:rsid w:val="00084B0F"/>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6107"/>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0FB"/>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9DF"/>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16D"/>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10"/>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3F6"/>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BF"/>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3C91"/>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671"/>
    <w:rsid w:val="001809DC"/>
    <w:rsid w:val="00180B3A"/>
    <w:rsid w:val="001813AB"/>
    <w:rsid w:val="0018221A"/>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264E"/>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4C4"/>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75F"/>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18A"/>
    <w:rsid w:val="001C3598"/>
    <w:rsid w:val="001C3FC1"/>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116D"/>
    <w:rsid w:val="001D13E5"/>
    <w:rsid w:val="001D2053"/>
    <w:rsid w:val="001D2127"/>
    <w:rsid w:val="001D21A2"/>
    <w:rsid w:val="001D4CFE"/>
    <w:rsid w:val="001D57ED"/>
    <w:rsid w:val="001D62CA"/>
    <w:rsid w:val="001D649B"/>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0444"/>
    <w:rsid w:val="001F10B8"/>
    <w:rsid w:val="001F12A1"/>
    <w:rsid w:val="001F1F34"/>
    <w:rsid w:val="001F1F40"/>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9D"/>
    <w:rsid w:val="002020F4"/>
    <w:rsid w:val="002025B4"/>
    <w:rsid w:val="002025DF"/>
    <w:rsid w:val="00202A14"/>
    <w:rsid w:val="002031B0"/>
    <w:rsid w:val="002031C8"/>
    <w:rsid w:val="00203C93"/>
    <w:rsid w:val="00203D2C"/>
    <w:rsid w:val="00204269"/>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8CE"/>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B7B"/>
    <w:rsid w:val="00230FDE"/>
    <w:rsid w:val="002311D1"/>
    <w:rsid w:val="002313E1"/>
    <w:rsid w:val="002317FD"/>
    <w:rsid w:val="00233652"/>
    <w:rsid w:val="002337BC"/>
    <w:rsid w:val="002339D2"/>
    <w:rsid w:val="00233CC0"/>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69495"/>
    <w:rsid w:val="0026AF0D"/>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1A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3C99"/>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4BD"/>
    <w:rsid w:val="002A7861"/>
    <w:rsid w:val="002A7BB5"/>
    <w:rsid w:val="002B0057"/>
    <w:rsid w:val="002B059C"/>
    <w:rsid w:val="002B1109"/>
    <w:rsid w:val="002B119D"/>
    <w:rsid w:val="002B1595"/>
    <w:rsid w:val="002B17C7"/>
    <w:rsid w:val="002B1CD0"/>
    <w:rsid w:val="002B2279"/>
    <w:rsid w:val="002B368D"/>
    <w:rsid w:val="002B36F8"/>
    <w:rsid w:val="002B3A88"/>
    <w:rsid w:val="002B3E2E"/>
    <w:rsid w:val="002B4475"/>
    <w:rsid w:val="002B4827"/>
    <w:rsid w:val="002B4AB3"/>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C73"/>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0E71"/>
    <w:rsid w:val="002E1860"/>
    <w:rsid w:val="002E2063"/>
    <w:rsid w:val="002E267F"/>
    <w:rsid w:val="002E26DD"/>
    <w:rsid w:val="002E302D"/>
    <w:rsid w:val="002E39F9"/>
    <w:rsid w:val="002E4324"/>
    <w:rsid w:val="002E5881"/>
    <w:rsid w:val="002E5A22"/>
    <w:rsid w:val="002E5B46"/>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364"/>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2ECE"/>
    <w:rsid w:val="00303149"/>
    <w:rsid w:val="003031E7"/>
    <w:rsid w:val="0030394C"/>
    <w:rsid w:val="003043B1"/>
    <w:rsid w:val="00304449"/>
    <w:rsid w:val="00304BED"/>
    <w:rsid w:val="00304F4D"/>
    <w:rsid w:val="00305FB3"/>
    <w:rsid w:val="00306202"/>
    <w:rsid w:val="003065C8"/>
    <w:rsid w:val="003068B4"/>
    <w:rsid w:val="00306D04"/>
    <w:rsid w:val="00307254"/>
    <w:rsid w:val="0030743D"/>
    <w:rsid w:val="003075DF"/>
    <w:rsid w:val="003077BF"/>
    <w:rsid w:val="00307F27"/>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5CE"/>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442"/>
    <w:rsid w:val="00356C27"/>
    <w:rsid w:val="00356F0D"/>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0BF0"/>
    <w:rsid w:val="003714F2"/>
    <w:rsid w:val="003717B7"/>
    <w:rsid w:val="00372986"/>
    <w:rsid w:val="00372B29"/>
    <w:rsid w:val="003753D9"/>
    <w:rsid w:val="00375A20"/>
    <w:rsid w:val="00375CC4"/>
    <w:rsid w:val="00376623"/>
    <w:rsid w:val="00377BB5"/>
    <w:rsid w:val="0038011A"/>
    <w:rsid w:val="003804A0"/>
    <w:rsid w:val="00380EF3"/>
    <w:rsid w:val="00381D37"/>
    <w:rsid w:val="00381E19"/>
    <w:rsid w:val="003821AC"/>
    <w:rsid w:val="0038287A"/>
    <w:rsid w:val="00382F34"/>
    <w:rsid w:val="00382FE5"/>
    <w:rsid w:val="003836BF"/>
    <w:rsid w:val="003845D8"/>
    <w:rsid w:val="00384EF4"/>
    <w:rsid w:val="00384F93"/>
    <w:rsid w:val="003857D7"/>
    <w:rsid w:val="003859EB"/>
    <w:rsid w:val="00385AB7"/>
    <w:rsid w:val="00386B8C"/>
    <w:rsid w:val="00387005"/>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5D6"/>
    <w:rsid w:val="003D487F"/>
    <w:rsid w:val="003D4BBB"/>
    <w:rsid w:val="003D54BE"/>
    <w:rsid w:val="003D6FE6"/>
    <w:rsid w:val="003D708A"/>
    <w:rsid w:val="003D793C"/>
    <w:rsid w:val="003D7B66"/>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541"/>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36B"/>
    <w:rsid w:val="00400889"/>
    <w:rsid w:val="004008A6"/>
    <w:rsid w:val="004011DA"/>
    <w:rsid w:val="004012EF"/>
    <w:rsid w:val="004019CB"/>
    <w:rsid w:val="00402DA8"/>
    <w:rsid w:val="00403C4D"/>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3F"/>
    <w:rsid w:val="00441164"/>
    <w:rsid w:val="0044129B"/>
    <w:rsid w:val="004415C4"/>
    <w:rsid w:val="0044177F"/>
    <w:rsid w:val="00441D0B"/>
    <w:rsid w:val="00442562"/>
    <w:rsid w:val="00442C8A"/>
    <w:rsid w:val="00444471"/>
    <w:rsid w:val="00445055"/>
    <w:rsid w:val="0044571D"/>
    <w:rsid w:val="00446EB0"/>
    <w:rsid w:val="004473D0"/>
    <w:rsid w:val="00447E63"/>
    <w:rsid w:val="0044CF6C"/>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195B"/>
    <w:rsid w:val="0046227A"/>
    <w:rsid w:val="004628A0"/>
    <w:rsid w:val="00462AE1"/>
    <w:rsid w:val="00462BBD"/>
    <w:rsid w:val="004632AB"/>
    <w:rsid w:val="00463818"/>
    <w:rsid w:val="00463CCD"/>
    <w:rsid w:val="00464FBF"/>
    <w:rsid w:val="004659E6"/>
    <w:rsid w:val="00467122"/>
    <w:rsid w:val="00467181"/>
    <w:rsid w:val="004673F4"/>
    <w:rsid w:val="00467423"/>
    <w:rsid w:val="0046766C"/>
    <w:rsid w:val="004700AC"/>
    <w:rsid w:val="00470150"/>
    <w:rsid w:val="004701AC"/>
    <w:rsid w:val="004709D5"/>
    <w:rsid w:val="00470CDD"/>
    <w:rsid w:val="00470D46"/>
    <w:rsid w:val="00472273"/>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603"/>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72E"/>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54"/>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349"/>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316"/>
    <w:rsid w:val="0053063B"/>
    <w:rsid w:val="0053163E"/>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0B47"/>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2E8"/>
    <w:rsid w:val="005A4A5D"/>
    <w:rsid w:val="005A4DD8"/>
    <w:rsid w:val="005A5818"/>
    <w:rsid w:val="005A58E0"/>
    <w:rsid w:val="005A5D8D"/>
    <w:rsid w:val="005A5FB4"/>
    <w:rsid w:val="005A694B"/>
    <w:rsid w:val="005A695E"/>
    <w:rsid w:val="005A7166"/>
    <w:rsid w:val="005A77A0"/>
    <w:rsid w:val="005A784A"/>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503"/>
    <w:rsid w:val="00611E6E"/>
    <w:rsid w:val="0061210E"/>
    <w:rsid w:val="006123BC"/>
    <w:rsid w:val="0061274D"/>
    <w:rsid w:val="0061282A"/>
    <w:rsid w:val="0061297D"/>
    <w:rsid w:val="006136F6"/>
    <w:rsid w:val="00613A5A"/>
    <w:rsid w:val="00613FB5"/>
    <w:rsid w:val="00614812"/>
    <w:rsid w:val="006151E7"/>
    <w:rsid w:val="006153C3"/>
    <w:rsid w:val="006155E9"/>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231"/>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903"/>
    <w:rsid w:val="00677B0F"/>
    <w:rsid w:val="00680179"/>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2AE"/>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D0A1E"/>
    <w:rsid w:val="006D194D"/>
    <w:rsid w:val="006D23C6"/>
    <w:rsid w:val="006D264D"/>
    <w:rsid w:val="006D2AEB"/>
    <w:rsid w:val="006D2E3A"/>
    <w:rsid w:val="006D2F58"/>
    <w:rsid w:val="006D4757"/>
    <w:rsid w:val="006D4851"/>
    <w:rsid w:val="006D4AE8"/>
    <w:rsid w:val="006D55A0"/>
    <w:rsid w:val="006D5980"/>
    <w:rsid w:val="006D59B0"/>
    <w:rsid w:val="006D5CF4"/>
    <w:rsid w:val="006D62FC"/>
    <w:rsid w:val="006D6414"/>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4D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AA"/>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0DD0"/>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0DC"/>
    <w:rsid w:val="00742283"/>
    <w:rsid w:val="00742314"/>
    <w:rsid w:val="00743F55"/>
    <w:rsid w:val="00743F7D"/>
    <w:rsid w:val="00744316"/>
    <w:rsid w:val="00744632"/>
    <w:rsid w:val="00744A5B"/>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079B"/>
    <w:rsid w:val="00771231"/>
    <w:rsid w:val="00771741"/>
    <w:rsid w:val="0077283A"/>
    <w:rsid w:val="00772D89"/>
    <w:rsid w:val="00773315"/>
    <w:rsid w:val="0077340D"/>
    <w:rsid w:val="007739C8"/>
    <w:rsid w:val="00773E1E"/>
    <w:rsid w:val="00774D8E"/>
    <w:rsid w:val="00776506"/>
    <w:rsid w:val="00776653"/>
    <w:rsid w:val="0077688E"/>
    <w:rsid w:val="00776F2B"/>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2D05"/>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A7E11"/>
    <w:rsid w:val="007B0A02"/>
    <w:rsid w:val="007B15A1"/>
    <w:rsid w:val="007B17ED"/>
    <w:rsid w:val="007B18BC"/>
    <w:rsid w:val="007B1A40"/>
    <w:rsid w:val="007B224E"/>
    <w:rsid w:val="007B27D0"/>
    <w:rsid w:val="007B2BAA"/>
    <w:rsid w:val="007B2BDC"/>
    <w:rsid w:val="007B35DB"/>
    <w:rsid w:val="007B3956"/>
    <w:rsid w:val="007B3D85"/>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931"/>
    <w:rsid w:val="007C6D10"/>
    <w:rsid w:val="007C70DA"/>
    <w:rsid w:val="007C72A2"/>
    <w:rsid w:val="007C72E9"/>
    <w:rsid w:val="007C780E"/>
    <w:rsid w:val="007C7929"/>
    <w:rsid w:val="007C7FAA"/>
    <w:rsid w:val="007D060B"/>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1BDF"/>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7F79CD"/>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43"/>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5EF2"/>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73D"/>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64C4"/>
    <w:rsid w:val="0089713D"/>
    <w:rsid w:val="008977F4"/>
    <w:rsid w:val="008A0668"/>
    <w:rsid w:val="008A07B5"/>
    <w:rsid w:val="008A0931"/>
    <w:rsid w:val="008A0DD6"/>
    <w:rsid w:val="008A1AAC"/>
    <w:rsid w:val="008A23F5"/>
    <w:rsid w:val="008A299E"/>
    <w:rsid w:val="008A2B6F"/>
    <w:rsid w:val="008A2D0B"/>
    <w:rsid w:val="008A38AE"/>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5E"/>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8FB93E"/>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5E09"/>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0B5"/>
    <w:rsid w:val="00967590"/>
    <w:rsid w:val="00967A5C"/>
    <w:rsid w:val="00967C36"/>
    <w:rsid w:val="009706BF"/>
    <w:rsid w:val="009707F8"/>
    <w:rsid w:val="009708B6"/>
    <w:rsid w:val="00970A09"/>
    <w:rsid w:val="0097113F"/>
    <w:rsid w:val="00971788"/>
    <w:rsid w:val="009719BD"/>
    <w:rsid w:val="00972C55"/>
    <w:rsid w:val="00973F58"/>
    <w:rsid w:val="009741AE"/>
    <w:rsid w:val="00974552"/>
    <w:rsid w:val="009748E5"/>
    <w:rsid w:val="00975842"/>
    <w:rsid w:val="00975EFE"/>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33D"/>
    <w:rsid w:val="009A06C9"/>
    <w:rsid w:val="009A0893"/>
    <w:rsid w:val="009A0A4E"/>
    <w:rsid w:val="009A1F72"/>
    <w:rsid w:val="009A21CB"/>
    <w:rsid w:val="009A2597"/>
    <w:rsid w:val="009A2723"/>
    <w:rsid w:val="009A2FF5"/>
    <w:rsid w:val="009A3C4E"/>
    <w:rsid w:val="009A3C7C"/>
    <w:rsid w:val="009A3DC9"/>
    <w:rsid w:val="009A444D"/>
    <w:rsid w:val="009A4CA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68"/>
    <w:rsid w:val="009B599E"/>
    <w:rsid w:val="009B655C"/>
    <w:rsid w:val="009B6931"/>
    <w:rsid w:val="009B6B03"/>
    <w:rsid w:val="009B6C9A"/>
    <w:rsid w:val="009B71CF"/>
    <w:rsid w:val="009B7428"/>
    <w:rsid w:val="009B74B0"/>
    <w:rsid w:val="009C06F1"/>
    <w:rsid w:val="009C2877"/>
    <w:rsid w:val="009C2A74"/>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23A4"/>
    <w:rsid w:val="009D3C72"/>
    <w:rsid w:val="009D4005"/>
    <w:rsid w:val="009D408E"/>
    <w:rsid w:val="009D4401"/>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77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72E"/>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4056"/>
    <w:rsid w:val="00A7508D"/>
    <w:rsid w:val="00A75A33"/>
    <w:rsid w:val="00A75BCC"/>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6B56"/>
    <w:rsid w:val="00A876D4"/>
    <w:rsid w:val="00A87812"/>
    <w:rsid w:val="00A907C2"/>
    <w:rsid w:val="00A90910"/>
    <w:rsid w:val="00A90E81"/>
    <w:rsid w:val="00A91221"/>
    <w:rsid w:val="00A919E6"/>
    <w:rsid w:val="00A91A6D"/>
    <w:rsid w:val="00A91E8D"/>
    <w:rsid w:val="00A91F0C"/>
    <w:rsid w:val="00A92142"/>
    <w:rsid w:val="00A92212"/>
    <w:rsid w:val="00A92A34"/>
    <w:rsid w:val="00A92C95"/>
    <w:rsid w:val="00A93486"/>
    <w:rsid w:val="00A9408F"/>
    <w:rsid w:val="00A9475F"/>
    <w:rsid w:val="00A94B7A"/>
    <w:rsid w:val="00A9503D"/>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081"/>
    <w:rsid w:val="00AD32A6"/>
    <w:rsid w:val="00AD3EA2"/>
    <w:rsid w:val="00AD4399"/>
    <w:rsid w:val="00AD439F"/>
    <w:rsid w:val="00AD43A2"/>
    <w:rsid w:val="00AD6B96"/>
    <w:rsid w:val="00AD71B7"/>
    <w:rsid w:val="00AD77EB"/>
    <w:rsid w:val="00AD7D1E"/>
    <w:rsid w:val="00AE00B1"/>
    <w:rsid w:val="00AE03BD"/>
    <w:rsid w:val="00AE0AAE"/>
    <w:rsid w:val="00AE1872"/>
    <w:rsid w:val="00AE1BB7"/>
    <w:rsid w:val="00AE2DFA"/>
    <w:rsid w:val="00AE37C8"/>
    <w:rsid w:val="00AE3D5B"/>
    <w:rsid w:val="00AE4969"/>
    <w:rsid w:val="00AE5486"/>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556F"/>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8B3"/>
    <w:rsid w:val="00B46BF4"/>
    <w:rsid w:val="00B46EFF"/>
    <w:rsid w:val="00B4741C"/>
    <w:rsid w:val="00B5047E"/>
    <w:rsid w:val="00B50613"/>
    <w:rsid w:val="00B50B8B"/>
    <w:rsid w:val="00B50BB1"/>
    <w:rsid w:val="00B50FB0"/>
    <w:rsid w:val="00B5113E"/>
    <w:rsid w:val="00B515CA"/>
    <w:rsid w:val="00B52BDB"/>
    <w:rsid w:val="00B52C56"/>
    <w:rsid w:val="00B53026"/>
    <w:rsid w:val="00B537B7"/>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E6C"/>
    <w:rsid w:val="00B60F4B"/>
    <w:rsid w:val="00B611F5"/>
    <w:rsid w:val="00B612AB"/>
    <w:rsid w:val="00B623DF"/>
    <w:rsid w:val="00B62CAD"/>
    <w:rsid w:val="00B62D01"/>
    <w:rsid w:val="00B63B71"/>
    <w:rsid w:val="00B64E63"/>
    <w:rsid w:val="00B653D5"/>
    <w:rsid w:val="00B65755"/>
    <w:rsid w:val="00B65FFA"/>
    <w:rsid w:val="00B66F32"/>
    <w:rsid w:val="00B6706C"/>
    <w:rsid w:val="00B673AE"/>
    <w:rsid w:val="00B67465"/>
    <w:rsid w:val="00B6765E"/>
    <w:rsid w:val="00B6767B"/>
    <w:rsid w:val="00B67EA4"/>
    <w:rsid w:val="00B67F79"/>
    <w:rsid w:val="00B70050"/>
    <w:rsid w:val="00B70424"/>
    <w:rsid w:val="00B70B63"/>
    <w:rsid w:val="00B711C3"/>
    <w:rsid w:val="00B71237"/>
    <w:rsid w:val="00B71703"/>
    <w:rsid w:val="00B71D64"/>
    <w:rsid w:val="00B72085"/>
    <w:rsid w:val="00B72549"/>
    <w:rsid w:val="00B7276C"/>
    <w:rsid w:val="00B72AB1"/>
    <w:rsid w:val="00B73439"/>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57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B59"/>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4A80"/>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4DA8"/>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03A"/>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4B87"/>
    <w:rsid w:val="00C25145"/>
    <w:rsid w:val="00C25CBF"/>
    <w:rsid w:val="00C25F61"/>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035"/>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1E5"/>
    <w:rsid w:val="00C45AD4"/>
    <w:rsid w:val="00C45D1B"/>
    <w:rsid w:val="00C46155"/>
    <w:rsid w:val="00C46948"/>
    <w:rsid w:val="00C46F15"/>
    <w:rsid w:val="00C47164"/>
    <w:rsid w:val="00C47CB6"/>
    <w:rsid w:val="00C504DC"/>
    <w:rsid w:val="00C5116D"/>
    <w:rsid w:val="00C51227"/>
    <w:rsid w:val="00C513AF"/>
    <w:rsid w:val="00C51C33"/>
    <w:rsid w:val="00C52502"/>
    <w:rsid w:val="00C52539"/>
    <w:rsid w:val="00C52D98"/>
    <w:rsid w:val="00C52F2A"/>
    <w:rsid w:val="00C536D4"/>
    <w:rsid w:val="00C54147"/>
    <w:rsid w:val="00C5418A"/>
    <w:rsid w:val="00C5431D"/>
    <w:rsid w:val="00C557B5"/>
    <w:rsid w:val="00C55937"/>
    <w:rsid w:val="00C55D13"/>
    <w:rsid w:val="00C56623"/>
    <w:rsid w:val="00C5671A"/>
    <w:rsid w:val="00C6059D"/>
    <w:rsid w:val="00C606E7"/>
    <w:rsid w:val="00C6085C"/>
    <w:rsid w:val="00C609F2"/>
    <w:rsid w:val="00C60EFB"/>
    <w:rsid w:val="00C612DA"/>
    <w:rsid w:val="00C612E8"/>
    <w:rsid w:val="00C613CC"/>
    <w:rsid w:val="00C617A3"/>
    <w:rsid w:val="00C620DC"/>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1DC0"/>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2FB2"/>
    <w:rsid w:val="00C932C0"/>
    <w:rsid w:val="00C934F9"/>
    <w:rsid w:val="00C93787"/>
    <w:rsid w:val="00C94304"/>
    <w:rsid w:val="00C948A2"/>
    <w:rsid w:val="00C94994"/>
    <w:rsid w:val="00C94B2A"/>
    <w:rsid w:val="00C94D7D"/>
    <w:rsid w:val="00C9505B"/>
    <w:rsid w:val="00C95076"/>
    <w:rsid w:val="00C956D3"/>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65F"/>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24E"/>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45D0"/>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5ED"/>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BE9"/>
    <w:rsid w:val="00D57C8D"/>
    <w:rsid w:val="00D60253"/>
    <w:rsid w:val="00D60582"/>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38ED"/>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222"/>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1D8"/>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931"/>
    <w:rsid w:val="00DD2F84"/>
    <w:rsid w:val="00DD3F46"/>
    <w:rsid w:val="00DD3FAB"/>
    <w:rsid w:val="00DD42CE"/>
    <w:rsid w:val="00DD5C6C"/>
    <w:rsid w:val="00DD5D42"/>
    <w:rsid w:val="00DD6A82"/>
    <w:rsid w:val="00DD6C3D"/>
    <w:rsid w:val="00DD7162"/>
    <w:rsid w:val="00DD725F"/>
    <w:rsid w:val="00DD75DB"/>
    <w:rsid w:val="00DD7FF8"/>
    <w:rsid w:val="00DE0877"/>
    <w:rsid w:val="00DE08AA"/>
    <w:rsid w:val="00DE0AB6"/>
    <w:rsid w:val="00DE10A2"/>
    <w:rsid w:val="00DE118A"/>
    <w:rsid w:val="00DE3A31"/>
    <w:rsid w:val="00DE4071"/>
    <w:rsid w:val="00DE4E41"/>
    <w:rsid w:val="00DE5148"/>
    <w:rsid w:val="00DE53C0"/>
    <w:rsid w:val="00DE5675"/>
    <w:rsid w:val="00DE5A51"/>
    <w:rsid w:val="00DE6710"/>
    <w:rsid w:val="00DE6CBB"/>
    <w:rsid w:val="00DE6F48"/>
    <w:rsid w:val="00DE7775"/>
    <w:rsid w:val="00DF017C"/>
    <w:rsid w:val="00DF074F"/>
    <w:rsid w:val="00DF09A2"/>
    <w:rsid w:val="00DF09E5"/>
    <w:rsid w:val="00DF1B19"/>
    <w:rsid w:val="00DF1C4A"/>
    <w:rsid w:val="00DF22DB"/>
    <w:rsid w:val="00DF2E82"/>
    <w:rsid w:val="00DF34F4"/>
    <w:rsid w:val="00DF3A36"/>
    <w:rsid w:val="00DF47C3"/>
    <w:rsid w:val="00DF50EF"/>
    <w:rsid w:val="00DF51C5"/>
    <w:rsid w:val="00DF59A6"/>
    <w:rsid w:val="00DF6474"/>
    <w:rsid w:val="00DF6946"/>
    <w:rsid w:val="00E00352"/>
    <w:rsid w:val="00E00C0C"/>
    <w:rsid w:val="00E00D58"/>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4158"/>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AFB"/>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28"/>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9D8"/>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7A0"/>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19E9"/>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2AB"/>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4C47"/>
    <w:rsid w:val="00ED51F3"/>
    <w:rsid w:val="00ED5951"/>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A4A"/>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6BE8"/>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ABE"/>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1D5"/>
    <w:rsid w:val="00F445FE"/>
    <w:rsid w:val="00F4589B"/>
    <w:rsid w:val="00F4595E"/>
    <w:rsid w:val="00F4653C"/>
    <w:rsid w:val="00F4707A"/>
    <w:rsid w:val="00F474AE"/>
    <w:rsid w:val="00F47EDE"/>
    <w:rsid w:val="00F50528"/>
    <w:rsid w:val="00F50750"/>
    <w:rsid w:val="00F51007"/>
    <w:rsid w:val="00F510EF"/>
    <w:rsid w:val="00F51B9C"/>
    <w:rsid w:val="00F52331"/>
    <w:rsid w:val="00F525A5"/>
    <w:rsid w:val="00F52816"/>
    <w:rsid w:val="00F528C0"/>
    <w:rsid w:val="00F5298E"/>
    <w:rsid w:val="00F538AE"/>
    <w:rsid w:val="00F53AFC"/>
    <w:rsid w:val="00F542D4"/>
    <w:rsid w:val="00F5473B"/>
    <w:rsid w:val="00F54987"/>
    <w:rsid w:val="00F57801"/>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CD1"/>
    <w:rsid w:val="00F73D88"/>
    <w:rsid w:val="00F74314"/>
    <w:rsid w:val="00F745DB"/>
    <w:rsid w:val="00F749A5"/>
    <w:rsid w:val="00F74DF5"/>
    <w:rsid w:val="00F754CE"/>
    <w:rsid w:val="00F756D3"/>
    <w:rsid w:val="00F7594C"/>
    <w:rsid w:val="00F76F2F"/>
    <w:rsid w:val="00F775EF"/>
    <w:rsid w:val="00F776DE"/>
    <w:rsid w:val="00F77847"/>
    <w:rsid w:val="00F77A9E"/>
    <w:rsid w:val="00F77EA7"/>
    <w:rsid w:val="00F80334"/>
    <w:rsid w:val="00F80D9D"/>
    <w:rsid w:val="00F816AE"/>
    <w:rsid w:val="00F816C2"/>
    <w:rsid w:val="00F81B1F"/>
    <w:rsid w:val="00F829FE"/>
    <w:rsid w:val="00F82ACE"/>
    <w:rsid w:val="00F835E6"/>
    <w:rsid w:val="00F83809"/>
    <w:rsid w:val="00F84054"/>
    <w:rsid w:val="00F84782"/>
    <w:rsid w:val="00F84C8A"/>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1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159E"/>
    <w:rsid w:val="00FD2D98"/>
    <w:rsid w:val="00FD3758"/>
    <w:rsid w:val="00FD3877"/>
    <w:rsid w:val="00FD39A9"/>
    <w:rsid w:val="00FD3C4B"/>
    <w:rsid w:val="00FD3F1D"/>
    <w:rsid w:val="00FD3FF8"/>
    <w:rsid w:val="00FD40A6"/>
    <w:rsid w:val="00FD415B"/>
    <w:rsid w:val="00FD47E0"/>
    <w:rsid w:val="00FD4B3A"/>
    <w:rsid w:val="00FD4D8F"/>
    <w:rsid w:val="00FD5783"/>
    <w:rsid w:val="00FD5E2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5795B"/>
    <w:rsid w:val="01215C58"/>
    <w:rsid w:val="013915CE"/>
    <w:rsid w:val="01877961"/>
    <w:rsid w:val="01A4B185"/>
    <w:rsid w:val="01A60602"/>
    <w:rsid w:val="01CD43CF"/>
    <w:rsid w:val="022B7764"/>
    <w:rsid w:val="023C1D91"/>
    <w:rsid w:val="0292C97C"/>
    <w:rsid w:val="02E8B2F6"/>
    <w:rsid w:val="02FF0527"/>
    <w:rsid w:val="03130D32"/>
    <w:rsid w:val="032422B3"/>
    <w:rsid w:val="03250551"/>
    <w:rsid w:val="03627D24"/>
    <w:rsid w:val="0390C3F9"/>
    <w:rsid w:val="03922554"/>
    <w:rsid w:val="039B49F9"/>
    <w:rsid w:val="03CAF111"/>
    <w:rsid w:val="03CF8531"/>
    <w:rsid w:val="03DC795C"/>
    <w:rsid w:val="03F3D9F8"/>
    <w:rsid w:val="03FEC025"/>
    <w:rsid w:val="041C31E2"/>
    <w:rsid w:val="0428E2D2"/>
    <w:rsid w:val="04292E0B"/>
    <w:rsid w:val="047E2B62"/>
    <w:rsid w:val="04C1B515"/>
    <w:rsid w:val="04CCA9B6"/>
    <w:rsid w:val="04D77B42"/>
    <w:rsid w:val="04DA34AE"/>
    <w:rsid w:val="04DC6DB5"/>
    <w:rsid w:val="052AFB06"/>
    <w:rsid w:val="052C01EF"/>
    <w:rsid w:val="052E28F9"/>
    <w:rsid w:val="053877A6"/>
    <w:rsid w:val="054B19FC"/>
    <w:rsid w:val="05B5282B"/>
    <w:rsid w:val="05BC5140"/>
    <w:rsid w:val="05D3410E"/>
    <w:rsid w:val="05E1220E"/>
    <w:rsid w:val="05FB3B88"/>
    <w:rsid w:val="060E240D"/>
    <w:rsid w:val="060FB96A"/>
    <w:rsid w:val="061933D7"/>
    <w:rsid w:val="0620DC1A"/>
    <w:rsid w:val="06600B24"/>
    <w:rsid w:val="0669BCED"/>
    <w:rsid w:val="067FA261"/>
    <w:rsid w:val="0708A19C"/>
    <w:rsid w:val="071EB337"/>
    <w:rsid w:val="072E4608"/>
    <w:rsid w:val="07FC5A6C"/>
    <w:rsid w:val="07FEF8C7"/>
    <w:rsid w:val="081CFF78"/>
    <w:rsid w:val="084A1401"/>
    <w:rsid w:val="089060A0"/>
    <w:rsid w:val="089FC0CC"/>
    <w:rsid w:val="08F03508"/>
    <w:rsid w:val="08F601B3"/>
    <w:rsid w:val="09232BB7"/>
    <w:rsid w:val="094EB94B"/>
    <w:rsid w:val="09A8DD6D"/>
    <w:rsid w:val="09A9CE28"/>
    <w:rsid w:val="09B06D58"/>
    <w:rsid w:val="09C1640F"/>
    <w:rsid w:val="09D0E27B"/>
    <w:rsid w:val="09DD1045"/>
    <w:rsid w:val="09FEBA76"/>
    <w:rsid w:val="09FF9105"/>
    <w:rsid w:val="0A11D8F8"/>
    <w:rsid w:val="0A3896FA"/>
    <w:rsid w:val="0A38BEEB"/>
    <w:rsid w:val="0A3F4C31"/>
    <w:rsid w:val="0A40B62A"/>
    <w:rsid w:val="0A74F678"/>
    <w:rsid w:val="0AAEC7B1"/>
    <w:rsid w:val="0AD1D05B"/>
    <w:rsid w:val="0B064DB0"/>
    <w:rsid w:val="0B10C1D2"/>
    <w:rsid w:val="0B1D6337"/>
    <w:rsid w:val="0B418BDE"/>
    <w:rsid w:val="0B451495"/>
    <w:rsid w:val="0BC0A6F4"/>
    <w:rsid w:val="0BC30301"/>
    <w:rsid w:val="0BC5B20F"/>
    <w:rsid w:val="0BE59061"/>
    <w:rsid w:val="0BF618E7"/>
    <w:rsid w:val="0C1333B1"/>
    <w:rsid w:val="0C281A2D"/>
    <w:rsid w:val="0C57B660"/>
    <w:rsid w:val="0C7083E8"/>
    <w:rsid w:val="0C73C79B"/>
    <w:rsid w:val="0C79AB99"/>
    <w:rsid w:val="0C8182E7"/>
    <w:rsid w:val="0CDDAE76"/>
    <w:rsid w:val="0CE4BEAC"/>
    <w:rsid w:val="0D4CD191"/>
    <w:rsid w:val="0D725C57"/>
    <w:rsid w:val="0D7CAC4F"/>
    <w:rsid w:val="0D887549"/>
    <w:rsid w:val="0D8FF945"/>
    <w:rsid w:val="0DAD0B58"/>
    <w:rsid w:val="0DCD650C"/>
    <w:rsid w:val="0E3B6806"/>
    <w:rsid w:val="0E40B456"/>
    <w:rsid w:val="0E76F8AD"/>
    <w:rsid w:val="0E7BD1DC"/>
    <w:rsid w:val="0ECCC4D5"/>
    <w:rsid w:val="0F0D1318"/>
    <w:rsid w:val="0F3A48F5"/>
    <w:rsid w:val="0F63288F"/>
    <w:rsid w:val="0F92D81F"/>
    <w:rsid w:val="0FA700C5"/>
    <w:rsid w:val="0FCE8A76"/>
    <w:rsid w:val="1001A7E9"/>
    <w:rsid w:val="101D268A"/>
    <w:rsid w:val="102BB110"/>
    <w:rsid w:val="102F7FE8"/>
    <w:rsid w:val="105239D6"/>
    <w:rsid w:val="10576343"/>
    <w:rsid w:val="1063C045"/>
    <w:rsid w:val="106FA257"/>
    <w:rsid w:val="1088FE5C"/>
    <w:rsid w:val="10AF668A"/>
    <w:rsid w:val="10BCE9B0"/>
    <w:rsid w:val="1109CD72"/>
    <w:rsid w:val="11393EAC"/>
    <w:rsid w:val="11466291"/>
    <w:rsid w:val="1150A6CE"/>
    <w:rsid w:val="11C235A3"/>
    <w:rsid w:val="11C841F5"/>
    <w:rsid w:val="1215124F"/>
    <w:rsid w:val="122C005C"/>
    <w:rsid w:val="124C52EE"/>
    <w:rsid w:val="128DB996"/>
    <w:rsid w:val="12A23A9F"/>
    <w:rsid w:val="12B20DB1"/>
    <w:rsid w:val="12B3E433"/>
    <w:rsid w:val="12BFCCC1"/>
    <w:rsid w:val="12D0DBF7"/>
    <w:rsid w:val="13033D81"/>
    <w:rsid w:val="13A12151"/>
    <w:rsid w:val="13AE90D8"/>
    <w:rsid w:val="13AF390B"/>
    <w:rsid w:val="13B6711B"/>
    <w:rsid w:val="13BE33ED"/>
    <w:rsid w:val="13F5ABDB"/>
    <w:rsid w:val="14144503"/>
    <w:rsid w:val="14299EA3"/>
    <w:rsid w:val="143A0E67"/>
    <w:rsid w:val="147C237B"/>
    <w:rsid w:val="14A47807"/>
    <w:rsid w:val="14A80754"/>
    <w:rsid w:val="14D8895F"/>
    <w:rsid w:val="14DC71E9"/>
    <w:rsid w:val="14F80D6C"/>
    <w:rsid w:val="1504C1D4"/>
    <w:rsid w:val="15285130"/>
    <w:rsid w:val="15289D08"/>
    <w:rsid w:val="15CF1D8C"/>
    <w:rsid w:val="15D4CF78"/>
    <w:rsid w:val="15FB479C"/>
    <w:rsid w:val="16296B01"/>
    <w:rsid w:val="16BB43D7"/>
    <w:rsid w:val="17A6A62A"/>
    <w:rsid w:val="17D59A84"/>
    <w:rsid w:val="17E0BE8F"/>
    <w:rsid w:val="181ABF04"/>
    <w:rsid w:val="18612969"/>
    <w:rsid w:val="187D6003"/>
    <w:rsid w:val="1883D9D1"/>
    <w:rsid w:val="188ED464"/>
    <w:rsid w:val="18ECBBD8"/>
    <w:rsid w:val="190A9E21"/>
    <w:rsid w:val="1911FA0F"/>
    <w:rsid w:val="191E3E79"/>
    <w:rsid w:val="192F0625"/>
    <w:rsid w:val="1949DD0D"/>
    <w:rsid w:val="196891BE"/>
    <w:rsid w:val="197A8185"/>
    <w:rsid w:val="197FF0CB"/>
    <w:rsid w:val="19F29057"/>
    <w:rsid w:val="1A698659"/>
    <w:rsid w:val="1AA7FC54"/>
    <w:rsid w:val="1AC9F72B"/>
    <w:rsid w:val="1AD4AAA4"/>
    <w:rsid w:val="1AEE5974"/>
    <w:rsid w:val="1B2867FC"/>
    <w:rsid w:val="1B2EBF7E"/>
    <w:rsid w:val="1B425B72"/>
    <w:rsid w:val="1B522EBE"/>
    <w:rsid w:val="1B5BC4CC"/>
    <w:rsid w:val="1B6A521A"/>
    <w:rsid w:val="1B812063"/>
    <w:rsid w:val="1B889BFF"/>
    <w:rsid w:val="1BE13136"/>
    <w:rsid w:val="1C36D40A"/>
    <w:rsid w:val="1C400090"/>
    <w:rsid w:val="1C482744"/>
    <w:rsid w:val="1C6ACFFD"/>
    <w:rsid w:val="1C822C08"/>
    <w:rsid w:val="1CAF2B02"/>
    <w:rsid w:val="1CB51E55"/>
    <w:rsid w:val="1CC1FFB1"/>
    <w:rsid w:val="1CF20445"/>
    <w:rsid w:val="1D354567"/>
    <w:rsid w:val="1D4C6445"/>
    <w:rsid w:val="1D76A1B2"/>
    <w:rsid w:val="1D82A881"/>
    <w:rsid w:val="1DA8E222"/>
    <w:rsid w:val="1E053ECC"/>
    <w:rsid w:val="1E4FE192"/>
    <w:rsid w:val="1E526039"/>
    <w:rsid w:val="1E6BB599"/>
    <w:rsid w:val="1E6DE703"/>
    <w:rsid w:val="1EA3E853"/>
    <w:rsid w:val="1EBA62A4"/>
    <w:rsid w:val="1EBB5D75"/>
    <w:rsid w:val="1EC59735"/>
    <w:rsid w:val="1ED1D610"/>
    <w:rsid w:val="1F0DFCBB"/>
    <w:rsid w:val="1F6194AE"/>
    <w:rsid w:val="1F64D36B"/>
    <w:rsid w:val="1F6C7CCF"/>
    <w:rsid w:val="1F769725"/>
    <w:rsid w:val="1F7FD6ED"/>
    <w:rsid w:val="1FD7E510"/>
    <w:rsid w:val="1FE48175"/>
    <w:rsid w:val="20229DB8"/>
    <w:rsid w:val="20634267"/>
    <w:rsid w:val="206D9C3D"/>
    <w:rsid w:val="20996DB6"/>
    <w:rsid w:val="209C7317"/>
    <w:rsid w:val="20B017D6"/>
    <w:rsid w:val="20DE01CE"/>
    <w:rsid w:val="215EEB5B"/>
    <w:rsid w:val="2168BF81"/>
    <w:rsid w:val="21838F10"/>
    <w:rsid w:val="21C0B64C"/>
    <w:rsid w:val="21DD13B1"/>
    <w:rsid w:val="2204DDE7"/>
    <w:rsid w:val="225A152B"/>
    <w:rsid w:val="227CE624"/>
    <w:rsid w:val="2293F984"/>
    <w:rsid w:val="229B550C"/>
    <w:rsid w:val="22B99B23"/>
    <w:rsid w:val="22BA5F7A"/>
    <w:rsid w:val="22BB4699"/>
    <w:rsid w:val="22D3DDCC"/>
    <w:rsid w:val="22EE8F80"/>
    <w:rsid w:val="234F61EA"/>
    <w:rsid w:val="2363388D"/>
    <w:rsid w:val="23667B30"/>
    <w:rsid w:val="236D9C47"/>
    <w:rsid w:val="2373FAAF"/>
    <w:rsid w:val="237E2936"/>
    <w:rsid w:val="23918275"/>
    <w:rsid w:val="23A53649"/>
    <w:rsid w:val="23C13D86"/>
    <w:rsid w:val="23E7021D"/>
    <w:rsid w:val="23E76834"/>
    <w:rsid w:val="24073F35"/>
    <w:rsid w:val="245F3809"/>
    <w:rsid w:val="24A56AF7"/>
    <w:rsid w:val="24CEAEB7"/>
    <w:rsid w:val="25153DFE"/>
    <w:rsid w:val="251DD3B3"/>
    <w:rsid w:val="25332BD2"/>
    <w:rsid w:val="2538320C"/>
    <w:rsid w:val="2542107D"/>
    <w:rsid w:val="255B1EA8"/>
    <w:rsid w:val="2594E7ED"/>
    <w:rsid w:val="25B0C82D"/>
    <w:rsid w:val="25C1F8B7"/>
    <w:rsid w:val="25CBE56B"/>
    <w:rsid w:val="25CE2272"/>
    <w:rsid w:val="25CF1AD1"/>
    <w:rsid w:val="261C748C"/>
    <w:rsid w:val="26475457"/>
    <w:rsid w:val="2699A54B"/>
    <w:rsid w:val="26CBEFAE"/>
    <w:rsid w:val="26E00203"/>
    <w:rsid w:val="26E473AB"/>
    <w:rsid w:val="26EB9E31"/>
    <w:rsid w:val="27194F7C"/>
    <w:rsid w:val="277EC428"/>
    <w:rsid w:val="27A222FC"/>
    <w:rsid w:val="27A27BC8"/>
    <w:rsid w:val="27E1E71A"/>
    <w:rsid w:val="27F7584A"/>
    <w:rsid w:val="280C4E5E"/>
    <w:rsid w:val="28161BCB"/>
    <w:rsid w:val="2826E090"/>
    <w:rsid w:val="287C40F5"/>
    <w:rsid w:val="287EA9C6"/>
    <w:rsid w:val="28DCA900"/>
    <w:rsid w:val="28EA227D"/>
    <w:rsid w:val="28F6041A"/>
    <w:rsid w:val="2925231A"/>
    <w:rsid w:val="29455C8F"/>
    <w:rsid w:val="29916FED"/>
    <w:rsid w:val="2A02B8E3"/>
    <w:rsid w:val="2A286B86"/>
    <w:rsid w:val="2A2A897F"/>
    <w:rsid w:val="2A2B64D8"/>
    <w:rsid w:val="2A4BEF53"/>
    <w:rsid w:val="2AA52FD0"/>
    <w:rsid w:val="2AA9A3DA"/>
    <w:rsid w:val="2ADB9105"/>
    <w:rsid w:val="2AFA1765"/>
    <w:rsid w:val="2B01BCAC"/>
    <w:rsid w:val="2B4E5465"/>
    <w:rsid w:val="2B585DF5"/>
    <w:rsid w:val="2B6569F7"/>
    <w:rsid w:val="2B692EEB"/>
    <w:rsid w:val="2B6CB698"/>
    <w:rsid w:val="2B9696CA"/>
    <w:rsid w:val="2BC3C46E"/>
    <w:rsid w:val="2BE65DC1"/>
    <w:rsid w:val="2C2BD1C9"/>
    <w:rsid w:val="2C496E01"/>
    <w:rsid w:val="2C57F239"/>
    <w:rsid w:val="2CA28BF0"/>
    <w:rsid w:val="2CB1D191"/>
    <w:rsid w:val="2CBC5ED5"/>
    <w:rsid w:val="2CCC6F2B"/>
    <w:rsid w:val="2CD1E884"/>
    <w:rsid w:val="2CEF3029"/>
    <w:rsid w:val="2D39B30A"/>
    <w:rsid w:val="2D530BAE"/>
    <w:rsid w:val="2D866FB8"/>
    <w:rsid w:val="2DA8CC41"/>
    <w:rsid w:val="2DB91865"/>
    <w:rsid w:val="2DD5F0D5"/>
    <w:rsid w:val="2DEA39A4"/>
    <w:rsid w:val="2DF27DAE"/>
    <w:rsid w:val="2E024B9E"/>
    <w:rsid w:val="2E8A5B92"/>
    <w:rsid w:val="2E8C9BBC"/>
    <w:rsid w:val="2EA42C06"/>
    <w:rsid w:val="2EAEF4F9"/>
    <w:rsid w:val="2EDFC629"/>
    <w:rsid w:val="2EED2037"/>
    <w:rsid w:val="2F0BE7F3"/>
    <w:rsid w:val="2F161E65"/>
    <w:rsid w:val="2F1C3189"/>
    <w:rsid w:val="2F35164A"/>
    <w:rsid w:val="2F479E07"/>
    <w:rsid w:val="2F9D61F4"/>
    <w:rsid w:val="2FA26BF0"/>
    <w:rsid w:val="2FCE785D"/>
    <w:rsid w:val="30155856"/>
    <w:rsid w:val="301F9423"/>
    <w:rsid w:val="3044B5B7"/>
    <w:rsid w:val="3053A8C1"/>
    <w:rsid w:val="30BD19DC"/>
    <w:rsid w:val="30F26485"/>
    <w:rsid w:val="30F3A897"/>
    <w:rsid w:val="3100384D"/>
    <w:rsid w:val="3113214B"/>
    <w:rsid w:val="311E7985"/>
    <w:rsid w:val="312712FF"/>
    <w:rsid w:val="312FE6B2"/>
    <w:rsid w:val="31340C35"/>
    <w:rsid w:val="314716BF"/>
    <w:rsid w:val="315F5C79"/>
    <w:rsid w:val="31AAE1DC"/>
    <w:rsid w:val="31AE3E20"/>
    <w:rsid w:val="31B6714E"/>
    <w:rsid w:val="31C70249"/>
    <w:rsid w:val="31EE943A"/>
    <w:rsid w:val="3218FBFF"/>
    <w:rsid w:val="323B9644"/>
    <w:rsid w:val="323CBDA4"/>
    <w:rsid w:val="3244A81B"/>
    <w:rsid w:val="32548C6B"/>
    <w:rsid w:val="3259C62A"/>
    <w:rsid w:val="32BD0347"/>
    <w:rsid w:val="32D87981"/>
    <w:rsid w:val="3308819B"/>
    <w:rsid w:val="330DC103"/>
    <w:rsid w:val="3326ACC5"/>
    <w:rsid w:val="335C51DC"/>
    <w:rsid w:val="338A3A01"/>
    <w:rsid w:val="33A7A526"/>
    <w:rsid w:val="33E8E6B2"/>
    <w:rsid w:val="33EC1857"/>
    <w:rsid w:val="33F265E0"/>
    <w:rsid w:val="344D9C72"/>
    <w:rsid w:val="34964FA2"/>
    <w:rsid w:val="34AF1C27"/>
    <w:rsid w:val="34F4FF6F"/>
    <w:rsid w:val="35846DF2"/>
    <w:rsid w:val="3596488C"/>
    <w:rsid w:val="35E751EB"/>
    <w:rsid w:val="35F43E99"/>
    <w:rsid w:val="360C4124"/>
    <w:rsid w:val="3610E302"/>
    <w:rsid w:val="36488761"/>
    <w:rsid w:val="36803E0B"/>
    <w:rsid w:val="36DB0254"/>
    <w:rsid w:val="37203AE2"/>
    <w:rsid w:val="37AD29AC"/>
    <w:rsid w:val="37CFF5D8"/>
    <w:rsid w:val="37F566FE"/>
    <w:rsid w:val="382C7E9C"/>
    <w:rsid w:val="389CF2D6"/>
    <w:rsid w:val="389E04E6"/>
    <w:rsid w:val="38E53B7C"/>
    <w:rsid w:val="38F444E7"/>
    <w:rsid w:val="3903969B"/>
    <w:rsid w:val="393CD38E"/>
    <w:rsid w:val="395BDC0F"/>
    <w:rsid w:val="3961AB27"/>
    <w:rsid w:val="399B0BD1"/>
    <w:rsid w:val="39B558DA"/>
    <w:rsid w:val="39C75C23"/>
    <w:rsid w:val="3A309366"/>
    <w:rsid w:val="3A3A0306"/>
    <w:rsid w:val="3A539877"/>
    <w:rsid w:val="3A54CBE3"/>
    <w:rsid w:val="3AACC33E"/>
    <w:rsid w:val="3ABB3CD6"/>
    <w:rsid w:val="3ACD3960"/>
    <w:rsid w:val="3AF16649"/>
    <w:rsid w:val="3B0776C8"/>
    <w:rsid w:val="3B3BED0D"/>
    <w:rsid w:val="3B4B41E9"/>
    <w:rsid w:val="3B62034E"/>
    <w:rsid w:val="3BCA330D"/>
    <w:rsid w:val="3BEF0F26"/>
    <w:rsid w:val="3BF27403"/>
    <w:rsid w:val="3BFFAB8A"/>
    <w:rsid w:val="3C0B5C63"/>
    <w:rsid w:val="3C2EE6E7"/>
    <w:rsid w:val="3C7777D7"/>
    <w:rsid w:val="3CB65715"/>
    <w:rsid w:val="3CFAA053"/>
    <w:rsid w:val="3D15035E"/>
    <w:rsid w:val="3D177283"/>
    <w:rsid w:val="3D4E87B3"/>
    <w:rsid w:val="3D56160F"/>
    <w:rsid w:val="3D5776A8"/>
    <w:rsid w:val="3D706919"/>
    <w:rsid w:val="3DC2A06D"/>
    <w:rsid w:val="3DE3BE1F"/>
    <w:rsid w:val="3DEAE127"/>
    <w:rsid w:val="3E018037"/>
    <w:rsid w:val="3E01AFA5"/>
    <w:rsid w:val="3E21EFA5"/>
    <w:rsid w:val="3E2B62B9"/>
    <w:rsid w:val="3E3537E6"/>
    <w:rsid w:val="3E3A0E90"/>
    <w:rsid w:val="3E66EC84"/>
    <w:rsid w:val="3EA6904E"/>
    <w:rsid w:val="3EB69885"/>
    <w:rsid w:val="3EDD75F3"/>
    <w:rsid w:val="3EDF44D7"/>
    <w:rsid w:val="3F3CCBC6"/>
    <w:rsid w:val="3F82E355"/>
    <w:rsid w:val="3FAE48D8"/>
    <w:rsid w:val="400240A3"/>
    <w:rsid w:val="405E0ABA"/>
    <w:rsid w:val="40764C4D"/>
    <w:rsid w:val="4091F6A9"/>
    <w:rsid w:val="409632AC"/>
    <w:rsid w:val="410AA93E"/>
    <w:rsid w:val="41501C48"/>
    <w:rsid w:val="41760B2C"/>
    <w:rsid w:val="419AD882"/>
    <w:rsid w:val="41BDF07A"/>
    <w:rsid w:val="4214160A"/>
    <w:rsid w:val="421F0B51"/>
    <w:rsid w:val="4237C654"/>
    <w:rsid w:val="42706488"/>
    <w:rsid w:val="42843C98"/>
    <w:rsid w:val="42845A53"/>
    <w:rsid w:val="42A48A41"/>
    <w:rsid w:val="42A6B520"/>
    <w:rsid w:val="42D0999B"/>
    <w:rsid w:val="4310E29E"/>
    <w:rsid w:val="4369F9BE"/>
    <w:rsid w:val="4393C5F0"/>
    <w:rsid w:val="4393D77B"/>
    <w:rsid w:val="4395B779"/>
    <w:rsid w:val="43D07B8C"/>
    <w:rsid w:val="43DBFCE8"/>
    <w:rsid w:val="43F357DA"/>
    <w:rsid w:val="44606865"/>
    <w:rsid w:val="4463EFA7"/>
    <w:rsid w:val="44831C29"/>
    <w:rsid w:val="4493AC83"/>
    <w:rsid w:val="44A9B777"/>
    <w:rsid w:val="44B55E3D"/>
    <w:rsid w:val="44BB4451"/>
    <w:rsid w:val="44E3FC42"/>
    <w:rsid w:val="44EBC3F2"/>
    <w:rsid w:val="44EBDC3E"/>
    <w:rsid w:val="44FD9A4B"/>
    <w:rsid w:val="4513D505"/>
    <w:rsid w:val="454F2BC9"/>
    <w:rsid w:val="456EA04F"/>
    <w:rsid w:val="457E91B4"/>
    <w:rsid w:val="4588653A"/>
    <w:rsid w:val="4596D106"/>
    <w:rsid w:val="45B863CB"/>
    <w:rsid w:val="45E5491F"/>
    <w:rsid w:val="45E867E7"/>
    <w:rsid w:val="45F931BE"/>
    <w:rsid w:val="46748A00"/>
    <w:rsid w:val="467F0160"/>
    <w:rsid w:val="4683AAD3"/>
    <w:rsid w:val="468B43F7"/>
    <w:rsid w:val="468C26F3"/>
    <w:rsid w:val="46ADA731"/>
    <w:rsid w:val="46B9B9FE"/>
    <w:rsid w:val="4721D608"/>
    <w:rsid w:val="472764DA"/>
    <w:rsid w:val="473744F7"/>
    <w:rsid w:val="475DD49E"/>
    <w:rsid w:val="4762C5A5"/>
    <w:rsid w:val="47CC3201"/>
    <w:rsid w:val="47DB1637"/>
    <w:rsid w:val="47EBFED9"/>
    <w:rsid w:val="4813A974"/>
    <w:rsid w:val="482804DF"/>
    <w:rsid w:val="4836F59C"/>
    <w:rsid w:val="488405A0"/>
    <w:rsid w:val="4894ABA6"/>
    <w:rsid w:val="48BA3C68"/>
    <w:rsid w:val="48C32264"/>
    <w:rsid w:val="48D7CBBD"/>
    <w:rsid w:val="48DEB6E5"/>
    <w:rsid w:val="48E2BCE4"/>
    <w:rsid w:val="48EDD2A8"/>
    <w:rsid w:val="48F10100"/>
    <w:rsid w:val="49171972"/>
    <w:rsid w:val="49805FCC"/>
    <w:rsid w:val="49844149"/>
    <w:rsid w:val="4A2DAB4B"/>
    <w:rsid w:val="4A4F230E"/>
    <w:rsid w:val="4A93B09F"/>
    <w:rsid w:val="4AB91B01"/>
    <w:rsid w:val="4ABB9B68"/>
    <w:rsid w:val="4B38B7E1"/>
    <w:rsid w:val="4B89998E"/>
    <w:rsid w:val="4BC3C761"/>
    <w:rsid w:val="4BC9B3FA"/>
    <w:rsid w:val="4BD678BC"/>
    <w:rsid w:val="4BDB6A97"/>
    <w:rsid w:val="4BEAA1D7"/>
    <w:rsid w:val="4BFF8417"/>
    <w:rsid w:val="4C38C5DB"/>
    <w:rsid w:val="4C530415"/>
    <w:rsid w:val="4CE53199"/>
    <w:rsid w:val="4D04822E"/>
    <w:rsid w:val="4DA10372"/>
    <w:rsid w:val="4DAD17F1"/>
    <w:rsid w:val="4DE46C58"/>
    <w:rsid w:val="4DFDC216"/>
    <w:rsid w:val="4E04DA93"/>
    <w:rsid w:val="4E10A1D2"/>
    <w:rsid w:val="4E1AD1FB"/>
    <w:rsid w:val="4E32B021"/>
    <w:rsid w:val="4E7546E5"/>
    <w:rsid w:val="4E7833CB"/>
    <w:rsid w:val="4E8D62EF"/>
    <w:rsid w:val="4ECB0F00"/>
    <w:rsid w:val="4ED2399E"/>
    <w:rsid w:val="4EECBC0D"/>
    <w:rsid w:val="4EED3335"/>
    <w:rsid w:val="4EF9418A"/>
    <w:rsid w:val="4F33D67F"/>
    <w:rsid w:val="4F49297F"/>
    <w:rsid w:val="4FC5FBD3"/>
    <w:rsid w:val="4FF10DB2"/>
    <w:rsid w:val="5002FF53"/>
    <w:rsid w:val="500BC0FB"/>
    <w:rsid w:val="500DAD82"/>
    <w:rsid w:val="50121B1F"/>
    <w:rsid w:val="50159ECB"/>
    <w:rsid w:val="5040639E"/>
    <w:rsid w:val="507EA504"/>
    <w:rsid w:val="508C1525"/>
    <w:rsid w:val="50AE32A4"/>
    <w:rsid w:val="50DEA671"/>
    <w:rsid w:val="50F5F7CB"/>
    <w:rsid w:val="50F62945"/>
    <w:rsid w:val="5114199E"/>
    <w:rsid w:val="514928A4"/>
    <w:rsid w:val="5151A8E8"/>
    <w:rsid w:val="515F94C0"/>
    <w:rsid w:val="5162D8FC"/>
    <w:rsid w:val="517C0734"/>
    <w:rsid w:val="518F1C91"/>
    <w:rsid w:val="51BE81B1"/>
    <w:rsid w:val="51C0C7A1"/>
    <w:rsid w:val="51C43126"/>
    <w:rsid w:val="51CB5E06"/>
    <w:rsid w:val="51F887C6"/>
    <w:rsid w:val="520E6971"/>
    <w:rsid w:val="521D4BF5"/>
    <w:rsid w:val="523B78C6"/>
    <w:rsid w:val="5252365F"/>
    <w:rsid w:val="5287CF16"/>
    <w:rsid w:val="529F59C5"/>
    <w:rsid w:val="52C1BC31"/>
    <w:rsid w:val="52C6ACBE"/>
    <w:rsid w:val="52C7C472"/>
    <w:rsid w:val="52D36F33"/>
    <w:rsid w:val="52FC5231"/>
    <w:rsid w:val="5309F42C"/>
    <w:rsid w:val="537974B8"/>
    <w:rsid w:val="538DCE51"/>
    <w:rsid w:val="539C3B30"/>
    <w:rsid w:val="53AFE4FF"/>
    <w:rsid w:val="53C178F9"/>
    <w:rsid w:val="53F5C0EB"/>
    <w:rsid w:val="541BFFBA"/>
    <w:rsid w:val="543252CB"/>
    <w:rsid w:val="54595155"/>
    <w:rsid w:val="54652205"/>
    <w:rsid w:val="54807C19"/>
    <w:rsid w:val="549060FD"/>
    <w:rsid w:val="54A08A07"/>
    <w:rsid w:val="54B96945"/>
    <w:rsid w:val="54C9CA82"/>
    <w:rsid w:val="554DBCCB"/>
    <w:rsid w:val="55560B91"/>
    <w:rsid w:val="55680912"/>
    <w:rsid w:val="55798DB5"/>
    <w:rsid w:val="55AE55E0"/>
    <w:rsid w:val="55AE6969"/>
    <w:rsid w:val="55B4F2F4"/>
    <w:rsid w:val="55B6091E"/>
    <w:rsid w:val="55C8E28F"/>
    <w:rsid w:val="55DE7529"/>
    <w:rsid w:val="5621242B"/>
    <w:rsid w:val="56312D7E"/>
    <w:rsid w:val="56345E93"/>
    <w:rsid w:val="56497FFA"/>
    <w:rsid w:val="565D389E"/>
    <w:rsid w:val="56D8D54B"/>
    <w:rsid w:val="574607DE"/>
    <w:rsid w:val="57509336"/>
    <w:rsid w:val="5782CE48"/>
    <w:rsid w:val="5787463D"/>
    <w:rsid w:val="579BC51B"/>
    <w:rsid w:val="57A37F19"/>
    <w:rsid w:val="57D9DBCF"/>
    <w:rsid w:val="57EB7756"/>
    <w:rsid w:val="57F4A6A1"/>
    <w:rsid w:val="580C3653"/>
    <w:rsid w:val="5850B804"/>
    <w:rsid w:val="5868684A"/>
    <w:rsid w:val="588AFF63"/>
    <w:rsid w:val="58B88632"/>
    <w:rsid w:val="593AEFC4"/>
    <w:rsid w:val="59FFCDDF"/>
    <w:rsid w:val="5A0289B4"/>
    <w:rsid w:val="5A04A14F"/>
    <w:rsid w:val="5A2198F6"/>
    <w:rsid w:val="5A398643"/>
    <w:rsid w:val="5A8170CA"/>
    <w:rsid w:val="5A90C2F8"/>
    <w:rsid w:val="5AB4C2B8"/>
    <w:rsid w:val="5AE3ABE2"/>
    <w:rsid w:val="5AEED11A"/>
    <w:rsid w:val="5AEF0580"/>
    <w:rsid w:val="5B08C6E7"/>
    <w:rsid w:val="5B22E20C"/>
    <w:rsid w:val="5B54C06D"/>
    <w:rsid w:val="5B77E74B"/>
    <w:rsid w:val="5B7A18D7"/>
    <w:rsid w:val="5B7CBE90"/>
    <w:rsid w:val="5B924FFB"/>
    <w:rsid w:val="5BA66825"/>
    <w:rsid w:val="5BB438D4"/>
    <w:rsid w:val="5BC55004"/>
    <w:rsid w:val="5BE317AE"/>
    <w:rsid w:val="5BE4538D"/>
    <w:rsid w:val="5BFB2F11"/>
    <w:rsid w:val="5C1EC44D"/>
    <w:rsid w:val="5C276251"/>
    <w:rsid w:val="5CC20941"/>
    <w:rsid w:val="5CD71132"/>
    <w:rsid w:val="5CDFF31E"/>
    <w:rsid w:val="5CF03090"/>
    <w:rsid w:val="5D33AE4B"/>
    <w:rsid w:val="5D3BD520"/>
    <w:rsid w:val="5D476EF5"/>
    <w:rsid w:val="5D5F78C7"/>
    <w:rsid w:val="5DB2E9F6"/>
    <w:rsid w:val="5DD1535F"/>
    <w:rsid w:val="5DD402F1"/>
    <w:rsid w:val="5DDD1444"/>
    <w:rsid w:val="5E151E18"/>
    <w:rsid w:val="5E284635"/>
    <w:rsid w:val="5E9AF3CA"/>
    <w:rsid w:val="5E9C99C9"/>
    <w:rsid w:val="5EAE315F"/>
    <w:rsid w:val="5EB0522D"/>
    <w:rsid w:val="5EC8DD27"/>
    <w:rsid w:val="5ECB9EA5"/>
    <w:rsid w:val="5F49DB81"/>
    <w:rsid w:val="5F52D46F"/>
    <w:rsid w:val="5F881F7C"/>
    <w:rsid w:val="5F8A9803"/>
    <w:rsid w:val="5F9F6D8A"/>
    <w:rsid w:val="5FD8E5BA"/>
    <w:rsid w:val="6017A6BE"/>
    <w:rsid w:val="604F0B01"/>
    <w:rsid w:val="60705D13"/>
    <w:rsid w:val="60891ACB"/>
    <w:rsid w:val="60A9D6FB"/>
    <w:rsid w:val="60ACD5BE"/>
    <w:rsid w:val="60B5B57E"/>
    <w:rsid w:val="60F689E4"/>
    <w:rsid w:val="6102FF13"/>
    <w:rsid w:val="6138DFE2"/>
    <w:rsid w:val="61791A0B"/>
    <w:rsid w:val="617C3A0E"/>
    <w:rsid w:val="61839665"/>
    <w:rsid w:val="618ED228"/>
    <w:rsid w:val="61CCC2D1"/>
    <w:rsid w:val="61CD3354"/>
    <w:rsid w:val="61E6A26C"/>
    <w:rsid w:val="61F176CD"/>
    <w:rsid w:val="62034997"/>
    <w:rsid w:val="6224C9FC"/>
    <w:rsid w:val="6236BA72"/>
    <w:rsid w:val="623D7E19"/>
    <w:rsid w:val="6242C6D2"/>
    <w:rsid w:val="624E1983"/>
    <w:rsid w:val="6252E3B5"/>
    <w:rsid w:val="62E5730A"/>
    <w:rsid w:val="63023454"/>
    <w:rsid w:val="6327A57C"/>
    <w:rsid w:val="632BFD66"/>
    <w:rsid w:val="6377CD76"/>
    <w:rsid w:val="6379F3E2"/>
    <w:rsid w:val="63AC76BC"/>
    <w:rsid w:val="63AFFE67"/>
    <w:rsid w:val="63E15BB3"/>
    <w:rsid w:val="63E610D7"/>
    <w:rsid w:val="643350A5"/>
    <w:rsid w:val="645BEBE5"/>
    <w:rsid w:val="64A96F45"/>
    <w:rsid w:val="64DE82A7"/>
    <w:rsid w:val="6500B5B3"/>
    <w:rsid w:val="6500E3B7"/>
    <w:rsid w:val="650CDCD3"/>
    <w:rsid w:val="652622E2"/>
    <w:rsid w:val="6563EFED"/>
    <w:rsid w:val="65B1BA91"/>
    <w:rsid w:val="65EB46AC"/>
    <w:rsid w:val="65F54040"/>
    <w:rsid w:val="66143525"/>
    <w:rsid w:val="66548209"/>
    <w:rsid w:val="665E9588"/>
    <w:rsid w:val="66856389"/>
    <w:rsid w:val="66A5CCFD"/>
    <w:rsid w:val="66D376A6"/>
    <w:rsid w:val="66F8C145"/>
    <w:rsid w:val="674E6713"/>
    <w:rsid w:val="67756876"/>
    <w:rsid w:val="679E38DD"/>
    <w:rsid w:val="67A94AB4"/>
    <w:rsid w:val="67B43B04"/>
    <w:rsid w:val="67BF29D5"/>
    <w:rsid w:val="67E53A3D"/>
    <w:rsid w:val="6866CBA9"/>
    <w:rsid w:val="68970957"/>
    <w:rsid w:val="689AEC8C"/>
    <w:rsid w:val="689C5462"/>
    <w:rsid w:val="689D8E90"/>
    <w:rsid w:val="68B90E1B"/>
    <w:rsid w:val="69088465"/>
    <w:rsid w:val="692782DB"/>
    <w:rsid w:val="694943E2"/>
    <w:rsid w:val="695619D2"/>
    <w:rsid w:val="6972CF14"/>
    <w:rsid w:val="699193F6"/>
    <w:rsid w:val="69B793B7"/>
    <w:rsid w:val="69C21CBF"/>
    <w:rsid w:val="6A0B29C7"/>
    <w:rsid w:val="6A11E96B"/>
    <w:rsid w:val="6A5E9F52"/>
    <w:rsid w:val="6A68F3DB"/>
    <w:rsid w:val="6AFA187E"/>
    <w:rsid w:val="6B03E96D"/>
    <w:rsid w:val="6B558DA3"/>
    <w:rsid w:val="6B5E5F9B"/>
    <w:rsid w:val="6BC8A509"/>
    <w:rsid w:val="6BDFA974"/>
    <w:rsid w:val="6BF09FB3"/>
    <w:rsid w:val="6C3E2FAB"/>
    <w:rsid w:val="6C4CDD01"/>
    <w:rsid w:val="6C58839B"/>
    <w:rsid w:val="6CA0C322"/>
    <w:rsid w:val="6CC4E86B"/>
    <w:rsid w:val="6CCF6FC8"/>
    <w:rsid w:val="6CD7D179"/>
    <w:rsid w:val="6CE45810"/>
    <w:rsid w:val="6D16F88B"/>
    <w:rsid w:val="6D2EDE6E"/>
    <w:rsid w:val="6D5BDC1C"/>
    <w:rsid w:val="6D8417D5"/>
    <w:rsid w:val="6D875992"/>
    <w:rsid w:val="6D9F2CB9"/>
    <w:rsid w:val="6DB23A19"/>
    <w:rsid w:val="6DD972CA"/>
    <w:rsid w:val="6DEE455D"/>
    <w:rsid w:val="6E0DF37B"/>
    <w:rsid w:val="6E40878E"/>
    <w:rsid w:val="6E51BB7B"/>
    <w:rsid w:val="6E644011"/>
    <w:rsid w:val="6E7C22FA"/>
    <w:rsid w:val="6EB770CA"/>
    <w:rsid w:val="6EBCD402"/>
    <w:rsid w:val="6EF0B882"/>
    <w:rsid w:val="6F0632E5"/>
    <w:rsid w:val="6F091091"/>
    <w:rsid w:val="6F375C44"/>
    <w:rsid w:val="6F56EE67"/>
    <w:rsid w:val="6F5702F1"/>
    <w:rsid w:val="6F7A5675"/>
    <w:rsid w:val="6F9BA156"/>
    <w:rsid w:val="6F9EF468"/>
    <w:rsid w:val="6F9FE87E"/>
    <w:rsid w:val="6FE2966D"/>
    <w:rsid w:val="6FEEE570"/>
    <w:rsid w:val="6FEF74D1"/>
    <w:rsid w:val="7035C833"/>
    <w:rsid w:val="7039D18B"/>
    <w:rsid w:val="7049041C"/>
    <w:rsid w:val="70690E5C"/>
    <w:rsid w:val="7069F984"/>
    <w:rsid w:val="7096AF80"/>
    <w:rsid w:val="7098F06D"/>
    <w:rsid w:val="70D32268"/>
    <w:rsid w:val="71001411"/>
    <w:rsid w:val="710BB2C5"/>
    <w:rsid w:val="711DCC97"/>
    <w:rsid w:val="7137A1B1"/>
    <w:rsid w:val="71467BC7"/>
    <w:rsid w:val="7149B952"/>
    <w:rsid w:val="716ED851"/>
    <w:rsid w:val="71BDAF99"/>
    <w:rsid w:val="71C292EB"/>
    <w:rsid w:val="729A2D48"/>
    <w:rsid w:val="72C9EEE7"/>
    <w:rsid w:val="7301EF70"/>
    <w:rsid w:val="731B69F5"/>
    <w:rsid w:val="7331886E"/>
    <w:rsid w:val="73448E52"/>
    <w:rsid w:val="736C9EDE"/>
    <w:rsid w:val="7377F840"/>
    <w:rsid w:val="738AC197"/>
    <w:rsid w:val="73997461"/>
    <w:rsid w:val="73D72B29"/>
    <w:rsid w:val="740315B0"/>
    <w:rsid w:val="741878BF"/>
    <w:rsid w:val="7449C08E"/>
    <w:rsid w:val="74AC4A72"/>
    <w:rsid w:val="74BDCFEF"/>
    <w:rsid w:val="751611A4"/>
    <w:rsid w:val="751B1D4F"/>
    <w:rsid w:val="752E702A"/>
    <w:rsid w:val="75647220"/>
    <w:rsid w:val="75964026"/>
    <w:rsid w:val="75A3BBE7"/>
    <w:rsid w:val="75EC850D"/>
    <w:rsid w:val="75FF0901"/>
    <w:rsid w:val="761DB57A"/>
    <w:rsid w:val="7655F4DC"/>
    <w:rsid w:val="76970CF3"/>
    <w:rsid w:val="76B8E595"/>
    <w:rsid w:val="76ECFD2A"/>
    <w:rsid w:val="76F600E2"/>
    <w:rsid w:val="7712AC3F"/>
    <w:rsid w:val="771B8177"/>
    <w:rsid w:val="772C5B01"/>
    <w:rsid w:val="7732D0B1"/>
    <w:rsid w:val="775916AF"/>
    <w:rsid w:val="776F5F7C"/>
    <w:rsid w:val="7779F9A7"/>
    <w:rsid w:val="779C0070"/>
    <w:rsid w:val="77BA8D73"/>
    <w:rsid w:val="77CA0E5D"/>
    <w:rsid w:val="77E3AB98"/>
    <w:rsid w:val="78096EC6"/>
    <w:rsid w:val="7841FD71"/>
    <w:rsid w:val="78433F9F"/>
    <w:rsid w:val="787C12CD"/>
    <w:rsid w:val="78ACE29F"/>
    <w:rsid w:val="78AFD7DC"/>
    <w:rsid w:val="78CB9294"/>
    <w:rsid w:val="78DFB68E"/>
    <w:rsid w:val="78F315E0"/>
    <w:rsid w:val="78FFD3E6"/>
    <w:rsid w:val="7914F786"/>
    <w:rsid w:val="791D7695"/>
    <w:rsid w:val="793F6634"/>
    <w:rsid w:val="79466DBD"/>
    <w:rsid w:val="795F7B7C"/>
    <w:rsid w:val="79ADC171"/>
    <w:rsid w:val="79D59D53"/>
    <w:rsid w:val="79EFB6C8"/>
    <w:rsid w:val="7A24BF10"/>
    <w:rsid w:val="7A38E201"/>
    <w:rsid w:val="7A4AB96A"/>
    <w:rsid w:val="7A592AF2"/>
    <w:rsid w:val="7A677B21"/>
    <w:rsid w:val="7A6CA168"/>
    <w:rsid w:val="7ADAB9A2"/>
    <w:rsid w:val="7AF325A3"/>
    <w:rsid w:val="7AFC611A"/>
    <w:rsid w:val="7B249B67"/>
    <w:rsid w:val="7B313D9E"/>
    <w:rsid w:val="7B4DAF3B"/>
    <w:rsid w:val="7B62AFC0"/>
    <w:rsid w:val="7B6EE058"/>
    <w:rsid w:val="7B79813E"/>
    <w:rsid w:val="7BA17102"/>
    <w:rsid w:val="7BABF98E"/>
    <w:rsid w:val="7BC08E6B"/>
    <w:rsid w:val="7BD3F4FD"/>
    <w:rsid w:val="7BE27D52"/>
    <w:rsid w:val="7C108AF4"/>
    <w:rsid w:val="7C20224D"/>
    <w:rsid w:val="7C55B91C"/>
    <w:rsid w:val="7C5E768C"/>
    <w:rsid w:val="7C8892CB"/>
    <w:rsid w:val="7C9DB834"/>
    <w:rsid w:val="7CA6FED1"/>
    <w:rsid w:val="7CC2C5BC"/>
    <w:rsid w:val="7CEC7C30"/>
    <w:rsid w:val="7CF867DD"/>
    <w:rsid w:val="7CFF627A"/>
    <w:rsid w:val="7D07EA0D"/>
    <w:rsid w:val="7D0E7745"/>
    <w:rsid w:val="7D1BD17A"/>
    <w:rsid w:val="7D398AC7"/>
    <w:rsid w:val="7D46E8A2"/>
    <w:rsid w:val="7D4978FF"/>
    <w:rsid w:val="7D507B1D"/>
    <w:rsid w:val="7D7C82B8"/>
    <w:rsid w:val="7D83D1D3"/>
    <w:rsid w:val="7D96EA62"/>
    <w:rsid w:val="7DBDEFD2"/>
    <w:rsid w:val="7DD117EF"/>
    <w:rsid w:val="7DDA14DF"/>
    <w:rsid w:val="7E1316AF"/>
    <w:rsid w:val="7E1CC542"/>
    <w:rsid w:val="7E450D85"/>
    <w:rsid w:val="7E65F7EC"/>
    <w:rsid w:val="7E883108"/>
    <w:rsid w:val="7EABE055"/>
    <w:rsid w:val="7EAF24AB"/>
    <w:rsid w:val="7EBC6B59"/>
    <w:rsid w:val="7EC5D52D"/>
    <w:rsid w:val="7EEF783D"/>
    <w:rsid w:val="7F1F09CB"/>
    <w:rsid w:val="7F522B18"/>
    <w:rsid w:val="7F5FF960"/>
    <w:rsid w:val="7F7ADD88"/>
    <w:rsid w:val="7FC63F83"/>
    <w:rsid w:val="7FD14492"/>
    <w:rsid w:val="7FE86D6E"/>
    <w:rsid w:val="7FED511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0"/>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31"/>
      </w:numPr>
    </w:pPr>
  </w:style>
  <w:style w:type="numbering" w:customStyle="1" w:styleId="ImportedStyle3">
    <w:name w:val="Imported Style 3"/>
    <w:pPr>
      <w:numPr>
        <w:numId w:val="32"/>
      </w:numPr>
    </w:pPr>
  </w:style>
  <w:style w:type="numbering" w:customStyle="1" w:styleId="ImportedStyle4">
    <w:name w:val="Imported Style 4"/>
    <w:pPr>
      <w:numPr>
        <w:numId w:val="33"/>
      </w:numPr>
    </w:pPr>
  </w:style>
  <w:style w:type="numbering" w:customStyle="1" w:styleId="ImportedStyle5">
    <w:name w:val="Imported Style 5"/>
    <w:pPr>
      <w:numPr>
        <w:numId w:val="34"/>
      </w:numPr>
    </w:pPr>
  </w:style>
  <w:style w:type="numbering" w:customStyle="1" w:styleId="ImportedStyle6">
    <w:name w:val="Imported Style 6"/>
    <w:pPr>
      <w:numPr>
        <w:numId w:val="35"/>
      </w:numPr>
    </w:pPr>
  </w:style>
  <w:style w:type="numbering" w:customStyle="1" w:styleId="List0">
    <w:name w:val="List 0"/>
    <w:basedOn w:val="ImportedStyle6"/>
    <w:pPr>
      <w:numPr>
        <w:numId w:val="36"/>
      </w:numPr>
    </w:pPr>
  </w:style>
  <w:style w:type="numbering" w:customStyle="1" w:styleId="List1">
    <w:name w:val="List 1"/>
    <w:basedOn w:val="ImportedStyle7"/>
    <w:pPr>
      <w:numPr>
        <w:numId w:val="37"/>
      </w:numPr>
    </w:pPr>
  </w:style>
  <w:style w:type="numbering" w:customStyle="1" w:styleId="ImportedStyle7">
    <w:name w:val="Imported Style 7"/>
  </w:style>
  <w:style w:type="numbering" w:customStyle="1" w:styleId="List21">
    <w:name w:val="List 21"/>
    <w:basedOn w:val="ImportedStyle6"/>
    <w:pPr>
      <w:numPr>
        <w:numId w:val="38"/>
      </w:numPr>
    </w:pPr>
  </w:style>
  <w:style w:type="numbering" w:customStyle="1" w:styleId="ImportedStyle8">
    <w:name w:val="Imported Style 8"/>
    <w:pPr>
      <w:numPr>
        <w:numId w:val="39"/>
      </w:numPr>
    </w:pPr>
  </w:style>
  <w:style w:type="numbering" w:customStyle="1" w:styleId="List31">
    <w:name w:val="List 31"/>
    <w:basedOn w:val="ImportedStyle9"/>
    <w:pPr>
      <w:numPr>
        <w:numId w:val="40"/>
      </w:numPr>
    </w:pPr>
  </w:style>
  <w:style w:type="numbering" w:customStyle="1" w:styleId="ImportedStyle9">
    <w:name w:val="Imported Style 9"/>
  </w:style>
  <w:style w:type="numbering" w:customStyle="1" w:styleId="ImportedStyle10">
    <w:name w:val="Imported Style 10"/>
    <w:pPr>
      <w:numPr>
        <w:numId w:val="41"/>
      </w:numPr>
    </w:pPr>
  </w:style>
  <w:style w:type="numbering" w:customStyle="1" w:styleId="ImportedStyle11">
    <w:name w:val="Imported Style 11"/>
    <w:pPr>
      <w:numPr>
        <w:numId w:val="42"/>
      </w:numPr>
    </w:pPr>
  </w:style>
  <w:style w:type="numbering" w:customStyle="1" w:styleId="ImportedStyle12">
    <w:name w:val="Imported Style 12"/>
    <w:pPr>
      <w:numPr>
        <w:numId w:val="43"/>
      </w:numPr>
    </w:pPr>
  </w:style>
  <w:style w:type="numbering" w:customStyle="1" w:styleId="ImportedStyle13">
    <w:name w:val="Imported Style 13"/>
    <w:pPr>
      <w:numPr>
        <w:numId w:val="44"/>
      </w:numPr>
    </w:pPr>
  </w:style>
  <w:style w:type="numbering" w:customStyle="1" w:styleId="ImportedStyle14">
    <w:name w:val="Imported Style 14"/>
    <w:pPr>
      <w:numPr>
        <w:numId w:val="45"/>
      </w:numPr>
    </w:pPr>
  </w:style>
  <w:style w:type="numbering" w:customStyle="1" w:styleId="ImportedStyle15">
    <w:name w:val="Imported Style 15"/>
    <w:pPr>
      <w:numPr>
        <w:numId w:val="46"/>
      </w:numPr>
    </w:pPr>
  </w:style>
  <w:style w:type="numbering" w:customStyle="1" w:styleId="ImportedStyle16">
    <w:name w:val="Imported Style 16"/>
    <w:pPr>
      <w:numPr>
        <w:numId w:val="63"/>
      </w:numPr>
    </w:pPr>
  </w:style>
  <w:style w:type="numbering" w:customStyle="1" w:styleId="ImportedStyle160">
    <w:name w:val="Imported Style 16.0"/>
    <w:pPr>
      <w:numPr>
        <w:numId w:val="47"/>
      </w:numPr>
    </w:pPr>
  </w:style>
  <w:style w:type="numbering" w:customStyle="1" w:styleId="ImportedStyle17">
    <w:name w:val="Imported Style 17"/>
    <w:pPr>
      <w:numPr>
        <w:numId w:val="49"/>
      </w:numPr>
    </w:pPr>
  </w:style>
  <w:style w:type="numbering" w:customStyle="1" w:styleId="List41">
    <w:name w:val="List 41"/>
    <w:basedOn w:val="ImportedStyle18"/>
    <w:pPr>
      <w:numPr>
        <w:numId w:val="48"/>
      </w:numPr>
    </w:pPr>
  </w:style>
  <w:style w:type="numbering" w:customStyle="1" w:styleId="ImportedStyle18">
    <w:name w:val="Imported Style 18"/>
  </w:style>
  <w:style w:type="numbering" w:customStyle="1" w:styleId="ImportedStyle19">
    <w:name w:val="Imported Style 19"/>
    <w:pPr>
      <w:numPr>
        <w:numId w:val="50"/>
      </w:numPr>
    </w:pPr>
  </w:style>
  <w:style w:type="numbering" w:customStyle="1" w:styleId="List51">
    <w:name w:val="List 51"/>
    <w:basedOn w:val="ImportedStyle20"/>
    <w:pPr>
      <w:numPr>
        <w:numId w:val="51"/>
      </w:numPr>
    </w:pPr>
  </w:style>
  <w:style w:type="numbering" w:customStyle="1" w:styleId="ImportedStyle20">
    <w:name w:val="Imported Style 20"/>
  </w:style>
  <w:style w:type="numbering" w:customStyle="1" w:styleId="ImportedStyle21">
    <w:name w:val="Imported Style 21"/>
    <w:pPr>
      <w:numPr>
        <w:numId w:val="52"/>
      </w:numPr>
    </w:pPr>
  </w:style>
  <w:style w:type="numbering" w:customStyle="1" w:styleId="List6">
    <w:name w:val="List 6"/>
    <w:basedOn w:val="ImportedStyle22"/>
    <w:pPr>
      <w:numPr>
        <w:numId w:val="53"/>
      </w:numPr>
    </w:pPr>
  </w:style>
  <w:style w:type="numbering" w:customStyle="1" w:styleId="ImportedStyle22">
    <w:name w:val="Imported Style 22"/>
  </w:style>
  <w:style w:type="numbering" w:customStyle="1" w:styleId="List7">
    <w:name w:val="List 7"/>
    <w:basedOn w:val="ImportedStyle22"/>
    <w:pPr>
      <w:numPr>
        <w:numId w:val="54"/>
      </w:numPr>
    </w:pPr>
  </w:style>
  <w:style w:type="numbering" w:customStyle="1" w:styleId="ImportedStyle23">
    <w:name w:val="Imported Style 23"/>
    <w:pPr>
      <w:numPr>
        <w:numId w:val="55"/>
      </w:numPr>
    </w:pPr>
  </w:style>
  <w:style w:type="numbering" w:customStyle="1" w:styleId="List8">
    <w:name w:val="List 8"/>
    <w:basedOn w:val="ImportedStyle24"/>
    <w:pPr>
      <w:numPr>
        <w:numId w:val="56"/>
      </w:numPr>
    </w:pPr>
  </w:style>
  <w:style w:type="numbering" w:customStyle="1" w:styleId="ImportedStyle24">
    <w:name w:val="Imported Style 24"/>
  </w:style>
  <w:style w:type="numbering" w:customStyle="1" w:styleId="List9">
    <w:name w:val="List 9"/>
    <w:basedOn w:val="ImportedStyle25"/>
    <w:pPr>
      <w:numPr>
        <w:numId w:val="57"/>
      </w:numPr>
    </w:pPr>
  </w:style>
  <w:style w:type="numbering" w:customStyle="1" w:styleId="ImportedStyle25">
    <w:name w:val="Imported Style 25"/>
  </w:style>
  <w:style w:type="numbering" w:customStyle="1" w:styleId="List10">
    <w:name w:val="List 10"/>
    <w:basedOn w:val="ImportedStyle26"/>
    <w:pPr>
      <w:numPr>
        <w:numId w:val="58"/>
      </w:numPr>
    </w:pPr>
  </w:style>
  <w:style w:type="numbering" w:customStyle="1" w:styleId="ImportedStyle26">
    <w:name w:val="Imported Style 26"/>
  </w:style>
  <w:style w:type="numbering" w:customStyle="1" w:styleId="ImportedStyle27">
    <w:name w:val="Imported Style 27"/>
    <w:pPr>
      <w:numPr>
        <w:numId w:val="59"/>
      </w:numPr>
    </w:pPr>
  </w:style>
  <w:style w:type="numbering" w:customStyle="1" w:styleId="List11">
    <w:name w:val="List 11"/>
    <w:basedOn w:val="ImportedStyle28"/>
    <w:pPr>
      <w:numPr>
        <w:numId w:val="60"/>
      </w:numPr>
    </w:pPr>
  </w:style>
  <w:style w:type="numbering" w:customStyle="1" w:styleId="ImportedStyle28">
    <w:name w:val="Imported Style 28"/>
  </w:style>
  <w:style w:type="numbering" w:customStyle="1" w:styleId="ImportedStyle270">
    <w:name w:val="Imported Style 27.0"/>
    <w:pPr>
      <w:numPr>
        <w:numId w:val="61"/>
      </w:numPr>
    </w:pPr>
  </w:style>
  <w:style w:type="numbering" w:customStyle="1" w:styleId="List12">
    <w:name w:val="List 12"/>
    <w:basedOn w:val="ImportedStyle29"/>
    <w:pPr>
      <w:numPr>
        <w:numId w:val="62"/>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7041</Words>
  <Characters>41899</Characters>
  <Application>Microsoft Office Word</Application>
  <DocSecurity>0</DocSecurity>
  <Lines>1021</Lines>
  <Paragraphs>448</Paragraphs>
  <ScaleCrop>false</ScaleCrop>
  <Company>ABM LHB</Company>
  <LinksUpToDate>false</LinksUpToDate>
  <CharactersWithSpaces>48492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180</cp:revision>
  <cp:lastPrinted>2025-08-06T19:02:00Z</cp:lastPrinted>
  <dcterms:created xsi:type="dcterms:W3CDTF">2026-02-24T15:57:00Z</dcterms:created>
  <dcterms:modified xsi:type="dcterms:W3CDTF">2026-08-14T09:37:00Z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