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61D9D5" w14:textId="77777777" w:rsidR="00650E63" w:rsidRPr="00441438" w:rsidRDefault="00650E63" w:rsidP="00650E63">
      <w:pPr>
        <w:jc w:val="both"/>
        <w:rPr>
          <w:rFonts w:ascii="Arial" w:hAnsi="Arial" w:cs="Arial"/>
          <w:sz w:val="24"/>
          <w:szCs w:val="24"/>
        </w:rPr>
      </w:pPr>
      <w:r w:rsidRPr="00441438">
        <w:rPr>
          <w:rFonts w:ascii="Arial" w:hAnsi="Arial" w:cs="Arial"/>
          <w:b/>
          <w:bCs/>
          <w:sz w:val="24"/>
          <w:szCs w:val="24"/>
        </w:rPr>
        <w:t>Appendix 2</w:t>
      </w:r>
      <w:r w:rsidRPr="00441438">
        <w:rPr>
          <w:rFonts w:ascii="Arial" w:hAnsi="Arial" w:cs="Arial"/>
          <w:sz w:val="24"/>
          <w:szCs w:val="24"/>
        </w:rPr>
        <w:t xml:space="preserve"> - </w:t>
      </w:r>
      <w:r w:rsidRPr="00441438">
        <w:rPr>
          <w:rFonts w:ascii="Arial" w:eastAsia="Calibri" w:hAnsi="Arial" w:cs="Arial"/>
          <w:b/>
          <w:bCs/>
          <w:sz w:val="24"/>
          <w:szCs w:val="24"/>
        </w:rPr>
        <w:t xml:space="preserve">Medical Recruitment Activity </w:t>
      </w:r>
    </w:p>
    <w:p w14:paraId="4FEE74C1" w14:textId="77777777" w:rsidR="00650E63" w:rsidRDefault="00650E63" w:rsidP="00650E63">
      <w:pPr>
        <w:spacing w:line="257" w:lineRule="auto"/>
        <w:jc w:val="center"/>
        <w:rPr>
          <w:rFonts w:ascii="Arial" w:eastAsia="Calibri" w:hAnsi="Arial" w:cs="Arial"/>
          <w:b/>
          <w:bCs/>
          <w:sz w:val="24"/>
          <w:szCs w:val="24"/>
        </w:rPr>
      </w:pPr>
      <w:r w:rsidRPr="00441438">
        <w:rPr>
          <w:rFonts w:ascii="Arial" w:eastAsia="Calibri" w:hAnsi="Arial" w:cs="Arial"/>
          <w:b/>
          <w:bCs/>
          <w:sz w:val="24"/>
          <w:szCs w:val="24"/>
        </w:rPr>
        <w:t xml:space="preserve">Summary of new starters and appointments made since previous report for period </w:t>
      </w:r>
      <w:r>
        <w:rPr>
          <w:rFonts w:ascii="Arial" w:eastAsia="Calibri" w:hAnsi="Arial" w:cs="Arial"/>
          <w:b/>
          <w:bCs/>
          <w:sz w:val="24"/>
          <w:szCs w:val="24"/>
        </w:rPr>
        <w:t>21st March 2025 – 21</w:t>
      </w:r>
      <w:r w:rsidRPr="00495CDD">
        <w:rPr>
          <w:rFonts w:ascii="Arial" w:eastAsia="Calibri" w:hAnsi="Arial" w:cs="Arial"/>
          <w:b/>
          <w:bCs/>
          <w:sz w:val="24"/>
          <w:szCs w:val="24"/>
          <w:vertAlign w:val="superscript"/>
        </w:rPr>
        <w:t>st</w:t>
      </w:r>
      <w:r>
        <w:rPr>
          <w:rFonts w:ascii="Arial" w:eastAsia="Calibri" w:hAnsi="Arial" w:cs="Arial"/>
          <w:b/>
          <w:bCs/>
          <w:sz w:val="24"/>
          <w:szCs w:val="24"/>
        </w:rPr>
        <w:t xml:space="preserve"> July 2025</w:t>
      </w:r>
    </w:p>
    <w:tbl>
      <w:tblPr>
        <w:tblW w:w="8926" w:type="dxa"/>
        <w:tblCellMar>
          <w:top w:w="15" w:type="dxa"/>
          <w:bottom w:w="15" w:type="dxa"/>
        </w:tblCellMar>
        <w:tblLook w:val="04A0" w:firstRow="1" w:lastRow="0" w:firstColumn="1" w:lastColumn="0" w:noHBand="0" w:noVBand="1"/>
      </w:tblPr>
      <w:tblGrid>
        <w:gridCol w:w="7933"/>
        <w:gridCol w:w="993"/>
      </w:tblGrid>
      <w:tr w:rsidR="00650E63" w:rsidRPr="00F87676" w14:paraId="196D5950" w14:textId="77777777" w:rsidTr="00754454">
        <w:trPr>
          <w:trHeight w:val="56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E2EFDA"/>
            <w:vAlign w:val="bottom"/>
            <w:hideMark/>
          </w:tcPr>
          <w:p w14:paraId="0A01E8AF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Post Title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E2EFDA"/>
            <w:vAlign w:val="bottom"/>
            <w:hideMark/>
          </w:tcPr>
          <w:p w14:paraId="06482984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b/>
                <w:bCs/>
                <w:color w:val="000000"/>
                <w:lang w:eastAsia="en-GB"/>
              </w:rPr>
              <w:t>WTE</w:t>
            </w:r>
          </w:p>
        </w:tc>
      </w:tr>
      <w:tr w:rsidR="00650E63" w:rsidRPr="00F87676" w14:paraId="31FE4A7D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30819E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D72DA1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A4D8451" w14:textId="77777777" w:rsidTr="00754454">
        <w:trPr>
          <w:trHeight w:val="495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37C5E74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5402EBA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070D939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AD9DCB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Pelvic Oncology and Laparoscopic Fellow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2F5F2D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C851CE3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44A3A5F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Consultant Radiologist with subspecialist interest in Vascular and Interventional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5EAE371C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0C531F1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9B229FF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Thoracic Surgeon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43020D4E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A09A4D8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819C4C3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Specialty Doctor in Child &amp; Adolescent Psychiatry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F9E615B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367841D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F05C292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Specialty Doctor in Child &amp; Adolescent Psychiatry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B06152F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08DE40D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bottom"/>
            <w:hideMark/>
          </w:tcPr>
          <w:p w14:paraId="654436C8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Locum Consultant Psychiatrist - LD (Portfolio Pathway/CESR)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noWrap/>
            <w:vAlign w:val="bottom"/>
            <w:hideMark/>
          </w:tcPr>
          <w:p w14:paraId="04F68661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B9EF298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E726BA9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Specialty Attachment Lead - Consultant/Specialist Grade (SIFT)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699214A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0.25</w:t>
            </w:r>
          </w:p>
        </w:tc>
      </w:tr>
      <w:tr w:rsidR="00650E63" w:rsidRPr="00F87676" w14:paraId="7BDBC564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BCD7B79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Clinical Apprenticeship &amp;Junior Assistantship Lead - Consultant/Specialist Grade (SIFT)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506AB0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0.3</w:t>
            </w:r>
          </w:p>
        </w:tc>
      </w:tr>
      <w:tr w:rsidR="00650E63" w:rsidRPr="00F87676" w14:paraId="2CE0595A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93080B8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Clinician GEM, Morriston Hospital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C6E232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</w:tr>
      <w:tr w:rsidR="00650E63" w:rsidRPr="00F87676" w14:paraId="55602AE9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5D0AC96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Clinician GEM, Morriston Hospital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179B6A2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</w:tr>
      <w:tr w:rsidR="00650E63" w:rsidRPr="00F87676" w14:paraId="43390787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55B001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Gastroenterologist (Hepatology)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F203FB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0.8</w:t>
            </w:r>
          </w:p>
        </w:tc>
      </w:tr>
      <w:tr w:rsidR="00650E63" w:rsidRPr="00F87676" w14:paraId="65B7CEE7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DE29AC9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Neuro-Radiologist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958FB9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0.9</w:t>
            </w:r>
          </w:p>
        </w:tc>
      </w:tr>
      <w:tr w:rsidR="00650E63" w:rsidRPr="00F87676" w14:paraId="1CE535E4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7895D0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Upper Gastrointestinal Surgeon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BC342C4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9ECBA86" w14:textId="77777777" w:rsidTr="00754454">
        <w:trPr>
          <w:trHeight w:val="332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05139C1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Acute Oncology Haematology Assessment Unit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721775B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5797A30" w14:textId="77777777" w:rsidTr="00754454">
        <w:trPr>
          <w:trHeight w:val="252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9BC5FB3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Acute Oncology Haematology Assessment Unit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AB038A2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FB0231D" w14:textId="77777777" w:rsidTr="00754454">
        <w:trPr>
          <w:trHeight w:val="228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0516D62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Emergency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EDE42A9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453A4A0" w14:textId="77777777" w:rsidTr="00754454">
        <w:trPr>
          <w:trHeight w:val="204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33FE195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LAS STH Emergency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4BDE70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249E549D" w14:textId="77777777" w:rsidTr="00754454">
        <w:trPr>
          <w:trHeight w:val="166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7DF3564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in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0FF7B2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2C82ED4" w14:textId="77777777" w:rsidTr="00754454">
        <w:trPr>
          <w:trHeight w:val="298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920C28E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Teaching fellow in Paediatrics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8D4B248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230BC3C" w14:textId="77777777" w:rsidTr="00754454">
        <w:trPr>
          <w:trHeight w:val="232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4B9371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Cardiothoracic Surgery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083FA93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D08C424" w14:textId="77777777" w:rsidTr="00754454">
        <w:trPr>
          <w:trHeight w:val="208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2B213A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Cardiothoracic Surgery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4A9B16E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6D26FBD5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4598A98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Cardiologist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A26CA2C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29848300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B981245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Locum Consultant Medical Oncologist Melanoma (BDI Agency)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4018627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EA0FA55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BA2620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Dental Officer Band B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F969361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0.4</w:t>
            </w:r>
          </w:p>
        </w:tc>
      </w:tr>
      <w:tr w:rsidR="00650E63" w:rsidRPr="00F87676" w14:paraId="35ECFA77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0B05FB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Paediatric Specialist Dentist - Band C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9553C09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0.2</w:t>
            </w:r>
          </w:p>
        </w:tc>
      </w:tr>
      <w:tr w:rsidR="00650E63" w:rsidRPr="00F87676" w14:paraId="52B4AA93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F516ED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Salaried GP out of Hours Urgent Primary Care Practitioner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216E0A3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9C42868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800AFA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Salaried GP out of Hours Urgent Primary Care Practitioner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D607DBA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247FFE0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54EDD78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Salaried GP out of Hours Urgent Primary Care Practitioner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D932D91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EF8C101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F2FF2F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Salaried GP out of Hours Urgent Primary Care Practitioner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D87D4BB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CE2C020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811309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Salaried GP out of Hours Urgent Primary Care Practitioner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682A438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60B58DA6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1F165EA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Salaried GP out of Hours Urgent Primary Care Practitioner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DF9721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0A1D99D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0081024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Spinal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060121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6045F0D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C2621C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Lower Limb Reconstructive Microsurgery Fellow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DEB46B4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DC4B459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0BF52B6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Lower Limb Reconstructive Microsurgery Fellow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6D4D38E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18D5764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E4771EE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Lower Limb Reconstructive Microsurgery Fellow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5EA88C2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9CB0D00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65E53C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Lower Limb Reconstructive Microsurgery Fellow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BC182FE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1CBF19C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DBE761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Specialty Doctor Ophthalmology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EC5B56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A94DF3C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800EC0A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Locum Consultant in Child &amp; Adolescent Psychiatry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66C0F5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0.8</w:t>
            </w:r>
          </w:p>
        </w:tc>
      </w:tr>
      <w:tr w:rsidR="00650E63" w:rsidRPr="00F87676" w14:paraId="0F50893B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C44D2D8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LAS ST Lower Obstetrics &amp; Gynaecology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7597E57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DE8E3A4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FAD43B3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Clinical Tutor in Urology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50AE46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7BF71F6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A71C21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Clinical Tutor in Ophthalmology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93029C6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1514CEB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683CCD2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Clinical Lead Women's Health PCT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55880D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</w:tr>
      <w:tr w:rsidR="00650E63" w:rsidRPr="00F87676" w14:paraId="60659476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7007FF3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LAS ST Lower ENT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399066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2E36BCEA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3FD52E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LAS ST Lower ENT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86322B2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45E95CF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FA23F8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Salaried GP Primary Care, Community and Therapy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B429519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0.6</w:t>
            </w:r>
          </w:p>
        </w:tc>
      </w:tr>
      <w:tr w:rsidR="00650E63" w:rsidRPr="00F87676" w14:paraId="551C3B7A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BA5E2BF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Plastic &amp; Reconstructive Surgeon (Head &amp; Neck)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5F863DE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6739F9A0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7228CAA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Locum Consultant Orthopaedic/Neurosurgeon with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</w:t>
            </w: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n Interest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i</w:t>
            </w: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n Spinal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37B2B53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65DCC593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62A4D3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JCF Gynae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</w:t>
            </w: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Oncology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FE1D609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DBDCB56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1947BF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Anaesthetics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8653563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FC6FA0E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52EA12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Anaesthetics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8E9E37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6139E27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F73D807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Anaesthetics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A3388CB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76645C3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9A6FFCF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Anaesthetics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6B0602D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D043C14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98F1225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Anaesthetics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0B7FA2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5DE9CFB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6818E8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Locum Consultant in Child &amp; Adolescent Psychiatry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3469568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0.65</w:t>
            </w:r>
          </w:p>
        </w:tc>
      </w:tr>
      <w:tr w:rsidR="00650E63" w:rsidRPr="00F87676" w14:paraId="4BC1D81B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8394017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Orthopaedic Surgeon (Hip &amp; Paediatric)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75CBCBF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8F858D5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68C7326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Breast Surgeon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52A75DC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98D91D5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A74AA0A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in Intensive Care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8AC001F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43159CC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72079CA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3ECF2F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4AF3866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44EDB2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03B0EAF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3F0833A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1137F5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4080D3C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66DC527D" w14:textId="77777777" w:rsidTr="00754454">
        <w:trPr>
          <w:trHeight w:val="376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CE70609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5DF696E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D023C83" w14:textId="77777777" w:rsidTr="00754454">
        <w:trPr>
          <w:trHeight w:val="239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D5561B9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F92C7A8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A09A309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9D86E8A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F159533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0F42260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EC0847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AA75851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9553562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0D77599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4C73551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FDE6796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4EDE7B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5E0104E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96B3AC7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238CADF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7CB9DA2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6B1C25D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1BA9F7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F8544EC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FE65E05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C7A3F33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8D78A6D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CFA3E9D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3B1F1B5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General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C928B64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6F513068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740EB38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Palliative Medicine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08CA98C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16F1AB2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8BAE9B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Specialty Doctor Community Paediatrics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5A5B72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0.95</w:t>
            </w:r>
          </w:p>
        </w:tc>
      </w:tr>
      <w:tr w:rsidR="00650E63" w:rsidRPr="00F87676" w14:paraId="16D6B650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E5FF0D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Senior Clinical Fellow Adult Critical Care Transfer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1A80BBA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6A317FA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61CE97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lastRenderedPageBreak/>
              <w:t>Senior Clinical Fellow Adult Critical Care Transfer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E34476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60E8562C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9DB8D18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Teaching Registrar O&amp;G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6C078D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2AD5AA3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C3ECB2C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Cardiothoracic Surgery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005341F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ABB2B33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F7ADCB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Research Fellow Advanced Radiotherapy (Oncology)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772D0A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24243295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9751487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Associate Medical Director Professional Affairs, Quality &amp; Safety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BA14014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0.6</w:t>
            </w:r>
          </w:p>
        </w:tc>
      </w:tr>
      <w:tr w:rsidR="00650E63" w:rsidRPr="00F87676" w14:paraId="0360BFF6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BB54696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Foundation Programme Director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61B4C6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</w:tr>
      <w:tr w:rsidR="00650E63" w:rsidRPr="00F87676" w14:paraId="56BBE34E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1B10467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Foundation Programme Director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F02BA8F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</w:tr>
      <w:tr w:rsidR="00650E63" w:rsidRPr="00F87676" w14:paraId="42E4EA14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10BFBC9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Foundation Programme Director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3C6F65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0.1</w:t>
            </w:r>
          </w:p>
        </w:tc>
      </w:tr>
      <w:tr w:rsidR="00650E63" w:rsidRPr="00F87676" w14:paraId="6B3E8FAC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2F4E658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Plastic &amp; Reconstructive Surgeon Ortho plastics/Head &amp; Neck (MTC)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8359914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E3D94B4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A1A998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Lead Clinician Swansea Sexual Assault Referral Centre (SARC)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9813E3D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0.2</w:t>
            </w:r>
          </w:p>
        </w:tc>
      </w:tr>
      <w:tr w:rsidR="00650E63" w:rsidRPr="00F87676" w14:paraId="07FD8CB1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B7EC8D6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Locum Consultant Ophthalmologist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EB6E9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CC9260F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50B17E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Consultant Paediatrician Swansea Sexual Assault Referral Centre (SARC)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59FC158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0.55</w:t>
            </w:r>
          </w:p>
        </w:tc>
      </w:tr>
      <w:tr w:rsidR="00650E63" w:rsidRPr="00F87676" w14:paraId="0C0E939E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BC5E62A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LAS ST3+ B&amp;P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21BB57E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69BB80EA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641DD01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LAS ST3+ B&amp;P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7C84994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1F03300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94D7C27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Locum Consultant Orthopaedic/Neurosurgeon with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a</w:t>
            </w: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n Interest </w:t>
            </w:r>
            <w:r>
              <w:rPr>
                <w:rFonts w:ascii="Calibri" w:eastAsia="Times New Roman" w:hAnsi="Calibri" w:cs="Calibri"/>
                <w:color w:val="000000"/>
                <w:lang w:eastAsia="en-GB"/>
              </w:rPr>
              <w:t>i</w:t>
            </w: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n Spinal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CA0DAA2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1439B49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6E138AD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Specialty Doctor Ophthalmology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9482F19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52266A32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9A92B1E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GP SARC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9E7F171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948C3C9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6C4DA9B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Specialty Doctor in Obstetrics &amp; Gynaecology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03290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02929B30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78BC73E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in Oncology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8676B78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1408FC71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D582394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Specialty Doctor in Palliative Care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959C5E0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E9F1148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7C93B44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Specialty Doctor in Palliative Care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DF36CBB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B719A28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766DEB4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Cluster Lead </w:t>
            </w:r>
            <w:proofErr w:type="spellStart"/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Llwchwr</w:t>
            </w:r>
            <w:proofErr w:type="spellEnd"/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 xml:space="preserve"> Local Collaborative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07AA0A4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0.2</w:t>
            </w:r>
          </w:p>
        </w:tc>
      </w:tr>
      <w:tr w:rsidR="00650E63" w:rsidRPr="00F87676" w14:paraId="79BED928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033BD9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Obstetrics &amp; Gynaecology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BFBE64D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53241D3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99DD4C9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in Oncology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6F8E33C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6DF78A1C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4140B0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Plastic And Reconstructive Surgery MTC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FF6E68C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3BD1584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C7A3AC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Plastic And Reconstructive Surgery MTC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82CA4DB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0.3</w:t>
            </w:r>
          </w:p>
        </w:tc>
      </w:tr>
      <w:tr w:rsidR="00650E63" w:rsidRPr="00F87676" w14:paraId="07D60766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7EF2604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Clinical Tutor Oncology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C92691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9182344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8E69372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Medicine - General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0B34985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60067FD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E0DF18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Medicine - General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7F67C03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4C0C0DF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08A23A24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Medicine - General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29D39D7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FB1ADC5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1B42E10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Medicine - General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857E9D1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7D18009B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5E645D45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Medicine - General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B5AFFE6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436CDA7F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CDC2349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Acute Oncology Haematology Assessment Unit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4426D6D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  <w:tr w:rsidR="00650E63" w:rsidRPr="00F87676" w14:paraId="330C26A8" w14:textId="77777777" w:rsidTr="00754454">
        <w:trPr>
          <w:trHeight w:val="300"/>
        </w:trPr>
        <w:tc>
          <w:tcPr>
            <w:tcW w:w="7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2070331" w14:textId="77777777" w:rsidR="00650E63" w:rsidRPr="00F87676" w:rsidRDefault="00650E63" w:rsidP="0075445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Junior Clinical Fellow in Vascular Surgery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2124C77" w14:textId="77777777" w:rsidR="00650E63" w:rsidRPr="00F87676" w:rsidRDefault="00650E63" w:rsidP="0075445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n-GB"/>
              </w:rPr>
            </w:pPr>
            <w:r w:rsidRPr="00F87676">
              <w:rPr>
                <w:rFonts w:ascii="Calibri" w:eastAsia="Times New Roman" w:hAnsi="Calibri" w:cs="Calibri"/>
                <w:color w:val="000000"/>
                <w:lang w:eastAsia="en-GB"/>
              </w:rPr>
              <w:t>1</w:t>
            </w:r>
          </w:p>
        </w:tc>
      </w:tr>
    </w:tbl>
    <w:p w14:paraId="238C2154" w14:textId="77777777" w:rsidR="00E33799" w:rsidRDefault="00E33799"/>
    <w:sectPr w:rsidR="00E3379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0E63"/>
    <w:rsid w:val="00354AC9"/>
    <w:rsid w:val="003D584A"/>
    <w:rsid w:val="00650E63"/>
    <w:rsid w:val="00A37026"/>
    <w:rsid w:val="00E337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804B98"/>
  <w15:chartTrackingRefBased/>
  <w15:docId w15:val="{E6D793DC-8AF9-4F69-8815-75AF82526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0E63"/>
    <w:rPr>
      <w:kern w:val="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650E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50E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50E6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50E6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50E6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50E6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50E6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50E6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50E6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50E6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50E6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50E6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50E6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50E6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50E6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50E6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50E6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50E6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50E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650E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50E6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650E6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50E63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650E6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50E63"/>
    <w:pPr>
      <w:ind w:left="720"/>
      <w:contextualSpacing/>
    </w:pPr>
    <w:rPr>
      <w:kern w:val="2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650E6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50E6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50E6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50E6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754C410A-B1F3-4EBC-A6B5-80FD5ED385A2}"/>
</file>

<file path=customXml/itemProps2.xml><?xml version="1.0" encoding="utf-8"?>
<ds:datastoreItem xmlns:ds="http://schemas.openxmlformats.org/officeDocument/2006/customXml" ds:itemID="{1ADAE85D-A65E-4323-951E-520F3D3DFA5B}"/>
</file>

<file path=customXml/itemProps3.xml><?xml version="1.0" encoding="utf-8"?>
<ds:datastoreItem xmlns:ds="http://schemas.openxmlformats.org/officeDocument/2006/customXml" ds:itemID="{8E75D2DA-C4DC-4D06-95BB-6CB22D2032F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770</Words>
  <Characters>4389</Characters>
  <Application>Microsoft Office Word</Application>
  <DocSecurity>0</DocSecurity>
  <Lines>36</Lines>
  <Paragraphs>10</Paragraphs>
  <ScaleCrop>false</ScaleCrop>
  <Company>SBU</Company>
  <LinksUpToDate>false</LinksUpToDate>
  <CharactersWithSpaces>5149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Natalie Mills (Swansea Bay UHB - Workforce and OD)</dc:creator>
  <cp:keywords/>
  <dc:description/>
  <cp:lastModifiedBy>Natalie Mills (Swansea Bay UHB - Workforce and OD)</cp:lastModifiedBy>
  <cp:revision>1</cp:revision>
  <dcterms:created xsi:type="dcterms:W3CDTF">2025-08-04T09:17:00Z</dcterms:created>
  <dcterms:modified xsi:type="dcterms:W3CDTF">2025-08-04T09:17:00Z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