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2903DC" w14:textId="77777777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6D2903DD" w14:textId="77777777" w:rsidR="00AD064D" w:rsidRPr="00767E3E" w:rsidRDefault="00AD064D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6D2903E2" w14:textId="77777777" w:rsidTr="00DA76AD">
        <w:tc>
          <w:tcPr>
            <w:tcW w:w="2547" w:type="dxa"/>
          </w:tcPr>
          <w:p w14:paraId="6D2903DE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4-08-15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D2903DF" w14:textId="0D20E5D4" w:rsidR="00F5082D" w:rsidRPr="00FA0CA9" w:rsidRDefault="00E967E5" w:rsidP="00CC6C71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15 August 2024</w:t>
                </w:r>
              </w:p>
            </w:tc>
          </w:sdtContent>
        </w:sdt>
        <w:tc>
          <w:tcPr>
            <w:tcW w:w="2368" w:type="dxa"/>
            <w:gridSpan w:val="3"/>
          </w:tcPr>
          <w:p w14:paraId="6D2903E0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33DBF174" w:rsidR="00F5082D" w:rsidRPr="00FA0CA9" w:rsidRDefault="00927EE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5.4</w:t>
            </w:r>
          </w:p>
        </w:tc>
      </w:tr>
      <w:tr w:rsidR="00CC6C71" w:rsidRPr="00034194" w14:paraId="6D2903E5" w14:textId="77777777" w:rsidTr="00DA76AD">
        <w:tc>
          <w:tcPr>
            <w:tcW w:w="2547" w:type="dxa"/>
          </w:tcPr>
          <w:p w14:paraId="6D2903E3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48317ADA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Workforce &amp; OD’s 2024/25 GMO Progress Report for Quarter 1 </w:t>
            </w:r>
          </w:p>
        </w:tc>
      </w:tr>
      <w:tr w:rsidR="00CC6C71" w:rsidRPr="00034194" w14:paraId="6D2903E8" w14:textId="77777777" w:rsidTr="00DA76AD">
        <w:tc>
          <w:tcPr>
            <w:tcW w:w="2547" w:type="dxa"/>
          </w:tcPr>
          <w:p w14:paraId="6D2903E6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22B015FF" w:rsidR="00CC6C71" w:rsidRPr="00FA0CA9" w:rsidRDefault="00CC6C71" w:rsidP="00CC6C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Simone Houlbrooke, Head of Strategic Workforce Planning </w:t>
            </w:r>
          </w:p>
        </w:tc>
      </w:tr>
      <w:tr w:rsidR="00CC6C71" w:rsidRPr="00034194" w14:paraId="6D2903EB" w14:textId="77777777" w:rsidTr="00DA76AD">
        <w:tc>
          <w:tcPr>
            <w:tcW w:w="2547" w:type="dxa"/>
          </w:tcPr>
          <w:p w14:paraId="6D2903E9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388DF39D" w:rsidR="00CC6C71" w:rsidRPr="00FA0CA9" w:rsidRDefault="00CC6C71" w:rsidP="00CC6C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Sharon Vickery – Assistant Director of Workforce and OD</w:t>
            </w:r>
          </w:p>
        </w:tc>
      </w:tr>
      <w:tr w:rsidR="00CC6C71" w:rsidRPr="00034194" w14:paraId="6D2903EE" w14:textId="77777777" w:rsidTr="00DA76AD">
        <w:tc>
          <w:tcPr>
            <w:tcW w:w="2547" w:type="dxa"/>
          </w:tcPr>
          <w:p w14:paraId="6D2903EC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687A1305" w:rsidR="00CC6C71" w:rsidRPr="00FA0CA9" w:rsidRDefault="00CC6C71" w:rsidP="00CC6C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Simone Houlbrooke, Head of Strategic Workforce Planning</w:t>
            </w:r>
          </w:p>
        </w:tc>
      </w:tr>
      <w:tr w:rsidR="00CC6C71" w:rsidRPr="00034194" w14:paraId="6D2903F1" w14:textId="77777777" w:rsidTr="00DA76AD">
        <w:tc>
          <w:tcPr>
            <w:tcW w:w="2547" w:type="dxa"/>
          </w:tcPr>
          <w:p w14:paraId="6D2903EF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3EBF34CE" w:rsidR="00CC6C71" w:rsidRPr="00FA0CA9" w:rsidRDefault="00CC6C71" w:rsidP="00CC6C71">
            <w:pPr>
              <w:rPr>
                <w:rFonts w:ascii="Arial" w:hAnsi="Arial" w:cs="Arial"/>
                <w:sz w:val="24"/>
                <w:szCs w:val="24"/>
              </w:rPr>
            </w:pPr>
            <w:r w:rsidRPr="00D24698">
              <w:rPr>
                <w:rFonts w:ascii="Arial" w:hAnsi="Arial" w:cs="Arial"/>
                <w:sz w:val="24"/>
                <w:szCs w:val="24"/>
              </w:rPr>
              <w:t xml:space="preserve">Open </w:t>
            </w:r>
          </w:p>
        </w:tc>
      </w:tr>
      <w:tr w:rsidR="00CC6C71" w:rsidRPr="00034194" w14:paraId="6D2903F8" w14:textId="77777777" w:rsidTr="00DA76AD">
        <w:tc>
          <w:tcPr>
            <w:tcW w:w="2547" w:type="dxa"/>
          </w:tcPr>
          <w:p w14:paraId="6D2903F2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D2903F7" w14:textId="1A49AC36" w:rsidR="00CC6C71" w:rsidRPr="00FA0CA9" w:rsidRDefault="00CC6C71" w:rsidP="00E967E5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provide members</w:t>
            </w:r>
            <w:r w:rsidRPr="00D24698">
              <w:rPr>
                <w:rFonts w:ascii="Arial" w:hAnsi="Arial" w:cs="Arial"/>
                <w:sz w:val="24"/>
                <w:szCs w:val="24"/>
              </w:rPr>
              <w:t xml:space="preserve"> with an overview of </w:t>
            </w:r>
            <w:r>
              <w:rPr>
                <w:rFonts w:ascii="Arial" w:hAnsi="Arial" w:cs="Arial"/>
                <w:sz w:val="24"/>
                <w:szCs w:val="24"/>
              </w:rPr>
              <w:t>the W</w:t>
            </w:r>
            <w:r w:rsidRPr="00D24698">
              <w:rPr>
                <w:rFonts w:ascii="Arial" w:hAnsi="Arial" w:cs="Arial"/>
                <w:sz w:val="24"/>
                <w:szCs w:val="24"/>
              </w:rPr>
              <w:t xml:space="preserve">orkforce </w:t>
            </w:r>
            <w:r>
              <w:rPr>
                <w:rFonts w:ascii="Arial" w:hAnsi="Arial" w:cs="Arial"/>
                <w:sz w:val="24"/>
                <w:szCs w:val="24"/>
              </w:rPr>
              <w:t xml:space="preserve">&amp; OD Directorate’s indicative progress against their Quarter 1 </w:t>
            </w:r>
            <w:r w:rsidR="00E967E5">
              <w:rPr>
                <w:rFonts w:ascii="Arial" w:hAnsi="Arial" w:cs="Arial"/>
                <w:sz w:val="24"/>
                <w:szCs w:val="24"/>
              </w:rPr>
              <w:t xml:space="preserve">(Q1) </w:t>
            </w:r>
            <w:r>
              <w:rPr>
                <w:rFonts w:ascii="Arial" w:hAnsi="Arial" w:cs="Arial"/>
                <w:sz w:val="24"/>
                <w:szCs w:val="24"/>
              </w:rPr>
              <w:t>delivery milestones for the Goals, Methods and Outcomes included in the Healt</w:t>
            </w:r>
            <w:r w:rsidR="00E967E5">
              <w:rPr>
                <w:rFonts w:ascii="Arial" w:hAnsi="Arial" w:cs="Arial"/>
                <w:sz w:val="24"/>
                <w:szCs w:val="24"/>
              </w:rPr>
              <w:t>h Board’s 2024/25 Annual Plan (I</w:t>
            </w:r>
            <w:r>
              <w:rPr>
                <w:rFonts w:ascii="Arial" w:hAnsi="Arial" w:cs="Arial"/>
                <w:sz w:val="24"/>
                <w:szCs w:val="24"/>
              </w:rPr>
              <w:t xml:space="preserve">ndicative </w:t>
            </w:r>
            <w:r w:rsidR="009A356D">
              <w:rPr>
                <w:rFonts w:ascii="Arial" w:hAnsi="Arial" w:cs="Arial"/>
                <w:sz w:val="24"/>
                <w:szCs w:val="24"/>
              </w:rPr>
              <w:t>end of q</w:t>
            </w:r>
            <w:r>
              <w:rPr>
                <w:rFonts w:ascii="Arial" w:hAnsi="Arial" w:cs="Arial"/>
                <w:sz w:val="24"/>
                <w:szCs w:val="24"/>
              </w:rPr>
              <w:t xml:space="preserve">uarter progress </w:t>
            </w:r>
            <w:r w:rsidR="009A356D">
              <w:rPr>
                <w:rFonts w:ascii="Arial" w:hAnsi="Arial" w:cs="Arial"/>
                <w:sz w:val="24"/>
                <w:szCs w:val="24"/>
              </w:rPr>
              <w:t>reviewed on 06</w:t>
            </w:r>
            <w:r w:rsidR="00E967E5">
              <w:rPr>
                <w:rFonts w:ascii="Arial" w:hAnsi="Arial" w:cs="Arial"/>
                <w:sz w:val="24"/>
                <w:szCs w:val="24"/>
              </w:rPr>
              <w:t xml:space="preserve">/06/24, report prepared on 12/06/24). </w:t>
            </w:r>
          </w:p>
        </w:tc>
      </w:tr>
      <w:tr w:rsidR="00CC6C71" w:rsidRPr="00034194" w14:paraId="6D290402" w14:textId="77777777" w:rsidTr="00DA76AD">
        <w:tc>
          <w:tcPr>
            <w:tcW w:w="2547" w:type="dxa"/>
          </w:tcPr>
          <w:p w14:paraId="6D2903F9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6D2903FA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B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C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290401" w14:textId="48C3B43E" w:rsidR="00CC6C71" w:rsidRPr="00FA0CA9" w:rsidRDefault="00CC6C71" w:rsidP="00E967E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Workforce &amp; OD have 15</w:t>
            </w:r>
            <w:r w:rsidR="009A356D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methods/ initiatives to deliver in the 2024/25 planning year to support the delivery of 5</w:t>
            </w:r>
            <w:r w:rsidR="00EF69CD">
              <w:rPr>
                <w:rFonts w:ascii="Arial" w:hAnsi="Arial" w:cs="Arial"/>
                <w:sz w:val="24"/>
                <w:szCs w:val="24"/>
              </w:rPr>
              <w:t xml:space="preserve"> of the 7</w:t>
            </w:r>
            <w:r>
              <w:rPr>
                <w:rFonts w:ascii="Arial" w:hAnsi="Arial" w:cs="Arial"/>
                <w:sz w:val="24"/>
                <w:szCs w:val="24"/>
              </w:rPr>
              <w:t xml:space="preserve"> people aims within the Health Board’s People Strategy 2024-2029. </w:t>
            </w:r>
            <w:r w:rsidR="009A356D">
              <w:rPr>
                <w:rFonts w:ascii="Arial" w:hAnsi="Arial" w:cs="Arial"/>
                <w:sz w:val="24"/>
                <w:szCs w:val="24"/>
              </w:rPr>
              <w:t xml:space="preserve"> As of 06/06/24,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A356D">
              <w:rPr>
                <w:rFonts w:ascii="Arial" w:hAnsi="Arial" w:cs="Arial"/>
                <w:sz w:val="24"/>
                <w:szCs w:val="24"/>
              </w:rPr>
              <w:t xml:space="preserve">9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are considered to be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on track</w:t>
            </w:r>
            <w:r w:rsidR="00E967E5">
              <w:rPr>
                <w:rFonts w:ascii="Arial" w:hAnsi="Arial" w:cs="Arial"/>
                <w:sz w:val="24"/>
                <w:szCs w:val="24"/>
              </w:rPr>
              <w:t xml:space="preserve"> to deliver the Q1 milestones</w:t>
            </w:r>
            <w:r w:rsidR="009A356D">
              <w:rPr>
                <w:rFonts w:ascii="Arial" w:hAnsi="Arial" w:cs="Arial"/>
                <w:sz w:val="24"/>
                <w:szCs w:val="24"/>
              </w:rPr>
              <w:t xml:space="preserve">, 6 are considered to be off track (but still deliverable within this planning year), and none are considered to be off track with considerable issues that require escalation. 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CC6C71" w:rsidRPr="00034194" w14:paraId="6D290409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CC6C71" w:rsidRPr="00FA0CA9" w:rsidRDefault="00CC6C71" w:rsidP="00CC6C71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CC6C71" w:rsidRPr="00034194" w14:paraId="6D29040F" w14:textId="77777777" w:rsidTr="00DA76AD">
        <w:trPr>
          <w:trHeight w:val="96"/>
        </w:trPr>
        <w:tc>
          <w:tcPr>
            <w:tcW w:w="2547" w:type="dxa"/>
            <w:vMerge/>
          </w:tcPr>
          <w:p w14:paraId="6D29040A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26D1C2D8" w:rsidR="00CC6C71" w:rsidRPr="00FA0CA9" w:rsidRDefault="00CC6C71" w:rsidP="00CC6C7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47932300" w:rsidR="00CC6C71" w:rsidRPr="00FA0CA9" w:rsidRDefault="00CC6C71" w:rsidP="00CC6C7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77777777" w:rsidR="00CC6C71" w:rsidRPr="00FA0CA9" w:rsidRDefault="00CC6C71" w:rsidP="00CC6C7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CC6C71" w:rsidRPr="00FA0CA9" w:rsidRDefault="00CC6C71" w:rsidP="00CC6C7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CC6C71" w:rsidRPr="00034194" w14:paraId="6D290418" w14:textId="77777777" w:rsidTr="00DA76AD">
        <w:tc>
          <w:tcPr>
            <w:tcW w:w="2547" w:type="dxa"/>
          </w:tcPr>
          <w:p w14:paraId="6D290410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CC6C71" w:rsidRPr="00FA0CA9" w:rsidRDefault="00CC6C71" w:rsidP="00CC6C7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290412" w14:textId="77777777" w:rsidR="00CC6C71" w:rsidRPr="00CC6C71" w:rsidRDefault="00CC6C71" w:rsidP="00CC6C71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CC6C71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6D290415" w14:textId="76FCEB2B" w:rsidR="00CC6C71" w:rsidRPr="00EF69CD" w:rsidRDefault="00CC6C71" w:rsidP="00CC6C71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EF69CD">
              <w:rPr>
                <w:rFonts w:ascii="Arial" w:hAnsi="Arial" w:cs="Arial"/>
                <w:sz w:val="24"/>
                <w:szCs w:val="24"/>
              </w:rPr>
              <w:t>Note</w:t>
            </w:r>
            <w:r w:rsidR="009A356D" w:rsidRPr="00EF69CD">
              <w:rPr>
                <w:rFonts w:ascii="Arial" w:hAnsi="Arial" w:cs="Arial"/>
                <w:sz w:val="24"/>
                <w:szCs w:val="24"/>
              </w:rPr>
              <w:t xml:space="preserve"> progress at Q1</w:t>
            </w:r>
          </w:p>
          <w:p w14:paraId="6D290417" w14:textId="77777777" w:rsidR="00CC6C71" w:rsidRPr="00FA0CA9" w:rsidRDefault="00CC6C71" w:rsidP="00CC6C71">
            <w:pPr>
              <w:pStyle w:val="Default"/>
              <w:rPr>
                <w:rFonts w:ascii="Arial" w:hAnsi="Arial" w:cs="Arial"/>
              </w:rPr>
            </w:pPr>
          </w:p>
        </w:tc>
      </w:tr>
    </w:tbl>
    <w:p w14:paraId="6D290419" w14:textId="77777777" w:rsidR="0020539A" w:rsidRDefault="0020539A"/>
    <w:p w14:paraId="6D29041A" w14:textId="415FBA6D" w:rsidR="00653AEC" w:rsidRDefault="0020539A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br w:type="page"/>
      </w:r>
    </w:p>
    <w:p w14:paraId="0A3E3E17" w14:textId="11390BB2" w:rsidR="00CC6C71" w:rsidRDefault="00CC6C71" w:rsidP="00CC6C7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54826DAD" w14:textId="00DBB514" w:rsidR="00CC6C71" w:rsidRDefault="00CC6C71" w:rsidP="00CC6C7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Workforce &amp; OD’s 2024/25 GMO Progress Report for Quarter 1</w:t>
      </w:r>
    </w:p>
    <w:p w14:paraId="545FE58D" w14:textId="77777777" w:rsidR="00CC6C71" w:rsidRDefault="00CC6C71" w:rsidP="00CC6C71">
      <w:pPr>
        <w:spacing w:after="0" w:line="240" w:lineRule="auto"/>
        <w:jc w:val="center"/>
      </w:pPr>
    </w:p>
    <w:p w14:paraId="10E0A145" w14:textId="77777777" w:rsidR="00CC6C71" w:rsidRPr="006F3609" w:rsidRDefault="00CC6C71" w:rsidP="00CC6C71">
      <w:pPr>
        <w:pStyle w:val="ListParagraph"/>
        <w:numPr>
          <w:ilvl w:val="0"/>
          <w:numId w:val="1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F3609">
        <w:rPr>
          <w:rFonts w:ascii="Arial" w:hAnsi="Arial" w:cs="Arial"/>
          <w:b/>
          <w:sz w:val="24"/>
          <w:szCs w:val="24"/>
        </w:rPr>
        <w:t>INTRODUCTION</w:t>
      </w:r>
    </w:p>
    <w:p w14:paraId="14978E4A" w14:textId="77777777" w:rsidR="00CC6C71" w:rsidRDefault="00CC6C71" w:rsidP="00CC6C71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14:paraId="153A6588" w14:textId="0090E164" w:rsidR="00CC6C71" w:rsidRPr="00945EA7" w:rsidRDefault="009A356D" w:rsidP="00CC6C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Appendix 1 </w:t>
      </w:r>
      <w:r w:rsidR="00CC6C71">
        <w:rPr>
          <w:rFonts w:ascii="Arial" w:hAnsi="Arial" w:cs="Arial"/>
          <w:sz w:val="24"/>
          <w:szCs w:val="24"/>
        </w:rPr>
        <w:t xml:space="preserve">provides </w:t>
      </w:r>
      <w:r>
        <w:rPr>
          <w:rFonts w:ascii="Arial" w:hAnsi="Arial" w:cs="Arial"/>
          <w:sz w:val="24"/>
          <w:szCs w:val="24"/>
        </w:rPr>
        <w:t xml:space="preserve">members </w:t>
      </w:r>
      <w:r w:rsidR="00CC6C71">
        <w:rPr>
          <w:rFonts w:ascii="Arial" w:hAnsi="Arial" w:cs="Arial"/>
          <w:sz w:val="24"/>
          <w:szCs w:val="24"/>
        </w:rPr>
        <w:t xml:space="preserve">with a copy of the Workforce and OD’s (WOD’s) </w:t>
      </w:r>
      <w:r>
        <w:rPr>
          <w:rFonts w:ascii="Arial" w:hAnsi="Arial" w:cs="Arial"/>
          <w:sz w:val="24"/>
          <w:szCs w:val="24"/>
        </w:rPr>
        <w:t>2024/25</w:t>
      </w:r>
      <w:r w:rsidR="00CC6C71">
        <w:rPr>
          <w:rFonts w:ascii="Arial" w:hAnsi="Arial" w:cs="Arial"/>
          <w:sz w:val="24"/>
          <w:szCs w:val="24"/>
        </w:rPr>
        <w:t xml:space="preserve"> Quarter 1 GMO highlight report </w:t>
      </w:r>
      <w:r w:rsidR="00EF69CD">
        <w:rPr>
          <w:rFonts w:ascii="Arial" w:hAnsi="Arial" w:cs="Arial"/>
          <w:sz w:val="24"/>
          <w:szCs w:val="24"/>
        </w:rPr>
        <w:t>due to be</w:t>
      </w:r>
      <w:r w:rsidR="00CC6C71">
        <w:rPr>
          <w:rFonts w:ascii="Arial" w:hAnsi="Arial" w:cs="Arial"/>
          <w:sz w:val="24"/>
          <w:szCs w:val="24"/>
        </w:rPr>
        <w:t xml:space="preserve"> discussed at the Health Board’s (HB’s) </w:t>
      </w:r>
      <w:r>
        <w:rPr>
          <w:rFonts w:ascii="Arial" w:hAnsi="Arial" w:cs="Arial"/>
          <w:sz w:val="24"/>
          <w:szCs w:val="24"/>
        </w:rPr>
        <w:t>Annual Plan</w:t>
      </w:r>
      <w:r w:rsidR="00CC6C71">
        <w:rPr>
          <w:rFonts w:ascii="Arial" w:hAnsi="Arial" w:cs="Arial"/>
          <w:sz w:val="24"/>
          <w:szCs w:val="24"/>
        </w:rPr>
        <w:t xml:space="preserve"> Oversight</w:t>
      </w:r>
      <w:r>
        <w:rPr>
          <w:rFonts w:ascii="Arial" w:hAnsi="Arial" w:cs="Arial"/>
          <w:sz w:val="24"/>
          <w:szCs w:val="24"/>
        </w:rPr>
        <w:t xml:space="preserve"> Group (APOG</w:t>
      </w:r>
      <w:r w:rsidR="00CC6C71">
        <w:rPr>
          <w:rFonts w:ascii="Arial" w:hAnsi="Arial" w:cs="Arial"/>
          <w:sz w:val="24"/>
          <w:szCs w:val="24"/>
        </w:rPr>
        <w:t xml:space="preserve">) on </w:t>
      </w:r>
      <w:r>
        <w:rPr>
          <w:rFonts w:ascii="Arial" w:hAnsi="Arial" w:cs="Arial"/>
          <w:sz w:val="24"/>
          <w:szCs w:val="24"/>
        </w:rPr>
        <w:t>2</w:t>
      </w:r>
      <w:r w:rsidRPr="009A356D">
        <w:rPr>
          <w:rFonts w:ascii="Arial" w:hAnsi="Arial" w:cs="Arial"/>
          <w:sz w:val="24"/>
          <w:szCs w:val="24"/>
          <w:vertAlign w:val="superscript"/>
        </w:rPr>
        <w:t>nd</w:t>
      </w:r>
      <w:r>
        <w:rPr>
          <w:rFonts w:ascii="Arial" w:hAnsi="Arial" w:cs="Arial"/>
          <w:sz w:val="24"/>
          <w:szCs w:val="24"/>
        </w:rPr>
        <w:t xml:space="preserve"> July. </w:t>
      </w:r>
      <w:r w:rsidR="00CC6C71">
        <w:rPr>
          <w:rFonts w:ascii="Arial" w:hAnsi="Arial" w:cs="Arial"/>
          <w:sz w:val="24"/>
          <w:szCs w:val="24"/>
        </w:rPr>
        <w:t xml:space="preserve">The </w:t>
      </w:r>
      <w:r>
        <w:rPr>
          <w:rFonts w:ascii="Arial" w:hAnsi="Arial" w:cs="Arial"/>
          <w:sz w:val="24"/>
          <w:szCs w:val="24"/>
        </w:rPr>
        <w:t xml:space="preserve">report is being shared with the </w:t>
      </w:r>
      <w:r w:rsidR="00CC6C71">
        <w:rPr>
          <w:rFonts w:ascii="Arial" w:hAnsi="Arial" w:cs="Arial"/>
          <w:sz w:val="24"/>
          <w:szCs w:val="24"/>
        </w:rPr>
        <w:t xml:space="preserve">Workforce </w:t>
      </w:r>
      <w:r>
        <w:rPr>
          <w:rFonts w:ascii="Arial" w:hAnsi="Arial" w:cs="Arial"/>
          <w:sz w:val="24"/>
          <w:szCs w:val="24"/>
        </w:rPr>
        <w:t xml:space="preserve">Development </w:t>
      </w:r>
      <w:r w:rsidR="00CC6C71">
        <w:rPr>
          <w:rFonts w:ascii="Arial" w:hAnsi="Arial" w:cs="Arial"/>
          <w:sz w:val="24"/>
          <w:szCs w:val="24"/>
        </w:rPr>
        <w:t xml:space="preserve">Group </w:t>
      </w:r>
      <w:r>
        <w:rPr>
          <w:rFonts w:ascii="Arial" w:hAnsi="Arial" w:cs="Arial"/>
          <w:sz w:val="24"/>
          <w:szCs w:val="24"/>
        </w:rPr>
        <w:t>and the Workforce, OD and Digita</w:t>
      </w:r>
      <w:r w:rsidR="00EF69CD">
        <w:rPr>
          <w:rFonts w:ascii="Arial" w:hAnsi="Arial" w:cs="Arial"/>
          <w:sz w:val="24"/>
          <w:szCs w:val="24"/>
        </w:rPr>
        <w:t>l committee for information</w:t>
      </w:r>
      <w:r>
        <w:rPr>
          <w:rFonts w:ascii="Arial" w:hAnsi="Arial" w:cs="Arial"/>
          <w:sz w:val="24"/>
          <w:szCs w:val="24"/>
        </w:rPr>
        <w:t xml:space="preserve">. </w:t>
      </w:r>
    </w:p>
    <w:p w14:paraId="7C55D22B" w14:textId="77777777" w:rsidR="00CC6C71" w:rsidRPr="0072604C" w:rsidRDefault="00CC6C71" w:rsidP="00CC6C71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036CAB91" w14:textId="77777777" w:rsidR="00CC6C71" w:rsidRPr="0072604C" w:rsidRDefault="00CC6C71" w:rsidP="00CC6C71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7AFE9B89" w14:textId="77777777" w:rsidR="00CC6C71" w:rsidRDefault="00CC6C71" w:rsidP="00CC6C71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14A1CA03" w14:textId="5202E3FB" w:rsidR="00CC6C71" w:rsidRDefault="00CC6C71" w:rsidP="00CC6C7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WOD</w:t>
      </w:r>
      <w:r w:rsidRPr="00FC1262">
        <w:rPr>
          <w:rFonts w:ascii="Arial" w:hAnsi="Arial" w:cs="Arial"/>
          <w:sz w:val="24"/>
          <w:szCs w:val="24"/>
        </w:rPr>
        <w:t xml:space="preserve"> have </w:t>
      </w:r>
      <w:r w:rsidR="009A356D">
        <w:rPr>
          <w:rFonts w:ascii="Arial" w:hAnsi="Arial" w:cs="Arial"/>
          <w:sz w:val="24"/>
          <w:szCs w:val="24"/>
        </w:rPr>
        <w:t>15</w:t>
      </w:r>
      <w:r w:rsidRPr="00FC1262">
        <w:rPr>
          <w:rFonts w:ascii="Arial" w:hAnsi="Arial" w:cs="Arial"/>
          <w:sz w:val="24"/>
          <w:szCs w:val="24"/>
        </w:rPr>
        <w:t xml:space="preserve"> methods or initiatives to d</w:t>
      </w:r>
      <w:r w:rsidR="009A356D">
        <w:rPr>
          <w:rFonts w:ascii="Arial" w:hAnsi="Arial" w:cs="Arial"/>
          <w:sz w:val="24"/>
          <w:szCs w:val="24"/>
        </w:rPr>
        <w:t>eliver in the planning year 2024/25</w:t>
      </w:r>
      <w:r w:rsidRPr="00FC1262">
        <w:rPr>
          <w:rFonts w:ascii="Arial" w:hAnsi="Arial" w:cs="Arial"/>
          <w:sz w:val="24"/>
          <w:szCs w:val="24"/>
        </w:rPr>
        <w:t xml:space="preserve"> aligned to 5 </w:t>
      </w:r>
      <w:r w:rsidR="009A356D">
        <w:rPr>
          <w:rFonts w:ascii="Arial" w:hAnsi="Arial" w:cs="Arial"/>
          <w:sz w:val="24"/>
          <w:szCs w:val="24"/>
        </w:rPr>
        <w:t>of the 7 people aims within the Health Board’s People Strategy 2024-2029</w:t>
      </w:r>
      <w:r w:rsidRPr="00FC1262">
        <w:rPr>
          <w:rFonts w:ascii="Arial" w:hAnsi="Arial" w:cs="Arial"/>
          <w:sz w:val="24"/>
          <w:szCs w:val="24"/>
        </w:rPr>
        <w:t xml:space="preserve">. A </w:t>
      </w:r>
      <w:r>
        <w:rPr>
          <w:rFonts w:ascii="Arial" w:hAnsi="Arial" w:cs="Arial"/>
          <w:sz w:val="24"/>
          <w:szCs w:val="24"/>
        </w:rPr>
        <w:t xml:space="preserve">full </w:t>
      </w:r>
      <w:r w:rsidRPr="00FC1262">
        <w:rPr>
          <w:rFonts w:ascii="Arial" w:hAnsi="Arial" w:cs="Arial"/>
          <w:sz w:val="24"/>
          <w:szCs w:val="24"/>
        </w:rPr>
        <w:t xml:space="preserve">review of the </w:t>
      </w:r>
      <w:r w:rsidR="009A356D">
        <w:rPr>
          <w:rFonts w:ascii="Arial" w:hAnsi="Arial" w:cs="Arial"/>
          <w:sz w:val="24"/>
          <w:szCs w:val="24"/>
        </w:rPr>
        <w:t>Directorate</w:t>
      </w:r>
      <w:r w:rsidR="00E967E5">
        <w:rPr>
          <w:rFonts w:ascii="Arial" w:hAnsi="Arial" w:cs="Arial"/>
          <w:sz w:val="24"/>
          <w:szCs w:val="24"/>
        </w:rPr>
        <w:t>’</w:t>
      </w:r>
      <w:r w:rsidR="009A356D">
        <w:rPr>
          <w:rFonts w:ascii="Arial" w:hAnsi="Arial" w:cs="Arial"/>
          <w:sz w:val="24"/>
          <w:szCs w:val="24"/>
        </w:rPr>
        <w:t>s progress against the</w:t>
      </w:r>
      <w:r w:rsidR="00EF69CD">
        <w:rPr>
          <w:rFonts w:ascii="Arial" w:hAnsi="Arial" w:cs="Arial"/>
          <w:sz w:val="24"/>
          <w:szCs w:val="24"/>
        </w:rPr>
        <w:t>ir</w:t>
      </w:r>
      <w:r w:rsidR="009A356D">
        <w:rPr>
          <w:rFonts w:ascii="Arial" w:hAnsi="Arial" w:cs="Arial"/>
          <w:sz w:val="24"/>
          <w:szCs w:val="24"/>
        </w:rPr>
        <w:t xml:space="preserve"> quarter 1 </w:t>
      </w:r>
      <w:r w:rsidR="00E967E5">
        <w:rPr>
          <w:rFonts w:ascii="Arial" w:hAnsi="Arial" w:cs="Arial"/>
          <w:sz w:val="24"/>
          <w:szCs w:val="24"/>
        </w:rPr>
        <w:t xml:space="preserve">(Q1) </w:t>
      </w:r>
      <w:r w:rsidRPr="00FC1262">
        <w:rPr>
          <w:rFonts w:ascii="Arial" w:hAnsi="Arial" w:cs="Arial"/>
          <w:sz w:val="24"/>
          <w:szCs w:val="24"/>
        </w:rPr>
        <w:t xml:space="preserve">delivery milestones is provided in the </w:t>
      </w:r>
      <w:r w:rsidR="00E967E5">
        <w:rPr>
          <w:rFonts w:ascii="Arial" w:hAnsi="Arial" w:cs="Arial"/>
          <w:sz w:val="24"/>
          <w:szCs w:val="24"/>
        </w:rPr>
        <w:t xml:space="preserve">Q1 </w:t>
      </w:r>
      <w:r w:rsidRPr="00FC1262">
        <w:rPr>
          <w:rFonts w:ascii="Arial" w:hAnsi="Arial" w:cs="Arial"/>
          <w:sz w:val="24"/>
          <w:szCs w:val="24"/>
        </w:rPr>
        <w:t xml:space="preserve">highlight report attached at Appendix 1.  </w:t>
      </w:r>
      <w:r w:rsidR="009A356D">
        <w:rPr>
          <w:rFonts w:ascii="Arial" w:hAnsi="Arial" w:cs="Arial"/>
          <w:sz w:val="24"/>
          <w:szCs w:val="24"/>
        </w:rPr>
        <w:t xml:space="preserve">A list of the </w:t>
      </w:r>
      <w:r w:rsidR="00EF69CD">
        <w:rPr>
          <w:rFonts w:ascii="Arial" w:hAnsi="Arial" w:cs="Arial"/>
          <w:sz w:val="24"/>
          <w:szCs w:val="24"/>
        </w:rPr>
        <w:t xml:space="preserve">approved </w:t>
      </w:r>
      <w:r w:rsidR="009A356D">
        <w:rPr>
          <w:rFonts w:ascii="Arial" w:hAnsi="Arial" w:cs="Arial"/>
          <w:sz w:val="24"/>
          <w:szCs w:val="24"/>
        </w:rPr>
        <w:t xml:space="preserve">2024/25 WOD GMOs aligned to the 5 people aims is provided at Appendix 2. </w:t>
      </w:r>
    </w:p>
    <w:p w14:paraId="7B21EE81" w14:textId="6C6446E3" w:rsidR="00EF69CD" w:rsidRDefault="009A356D" w:rsidP="00CC6C7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review took place with workforce leads on 06/06/24.  The indicative s</w:t>
      </w:r>
      <w:r w:rsidR="00EF69CD">
        <w:rPr>
          <w:rFonts w:ascii="Arial" w:hAnsi="Arial" w:cs="Arial"/>
          <w:sz w:val="24"/>
          <w:szCs w:val="24"/>
        </w:rPr>
        <w:t>tatus for the end of Quarter 1/</w:t>
      </w:r>
      <w:r w:rsidR="00E967E5">
        <w:rPr>
          <w:rFonts w:ascii="Arial" w:hAnsi="Arial" w:cs="Arial"/>
          <w:sz w:val="24"/>
          <w:szCs w:val="24"/>
        </w:rPr>
        <w:t xml:space="preserve">end of </w:t>
      </w:r>
      <w:r w:rsidR="00EF69CD">
        <w:rPr>
          <w:rFonts w:ascii="Arial" w:hAnsi="Arial" w:cs="Arial"/>
          <w:sz w:val="24"/>
          <w:szCs w:val="24"/>
        </w:rPr>
        <w:t xml:space="preserve">June 2024 </w:t>
      </w:r>
      <w:r>
        <w:rPr>
          <w:rFonts w:ascii="Arial" w:hAnsi="Arial" w:cs="Arial"/>
          <w:sz w:val="24"/>
          <w:szCs w:val="24"/>
        </w:rPr>
        <w:t xml:space="preserve">was that 9 methods </w:t>
      </w:r>
      <w:proofErr w:type="gramStart"/>
      <w:r>
        <w:rPr>
          <w:rFonts w:ascii="Arial" w:hAnsi="Arial" w:cs="Arial"/>
          <w:sz w:val="24"/>
          <w:szCs w:val="24"/>
        </w:rPr>
        <w:t>were considered to be</w:t>
      </w:r>
      <w:proofErr w:type="gramEnd"/>
      <w:r>
        <w:rPr>
          <w:rFonts w:ascii="Arial" w:hAnsi="Arial" w:cs="Arial"/>
          <w:sz w:val="24"/>
          <w:szCs w:val="24"/>
        </w:rPr>
        <w:t xml:space="preserve"> on track</w:t>
      </w:r>
      <w:r w:rsidR="00E967E5">
        <w:rPr>
          <w:rFonts w:ascii="Arial" w:hAnsi="Arial" w:cs="Arial"/>
          <w:sz w:val="24"/>
          <w:szCs w:val="24"/>
        </w:rPr>
        <w:t xml:space="preserve"> to deliver the Q1 milestones</w:t>
      </w:r>
      <w:r>
        <w:rPr>
          <w:rFonts w:ascii="Arial" w:hAnsi="Arial" w:cs="Arial"/>
          <w:sz w:val="24"/>
          <w:szCs w:val="24"/>
        </w:rPr>
        <w:t xml:space="preserve">, 6 were considered to be off track (but still deliverable within this planning year), and none </w:t>
      </w:r>
      <w:r w:rsidR="008C7155">
        <w:rPr>
          <w:rFonts w:ascii="Arial" w:hAnsi="Arial" w:cs="Arial"/>
          <w:sz w:val="24"/>
          <w:szCs w:val="24"/>
        </w:rPr>
        <w:t xml:space="preserve">were </w:t>
      </w:r>
      <w:r>
        <w:rPr>
          <w:rFonts w:ascii="Arial" w:hAnsi="Arial" w:cs="Arial"/>
          <w:sz w:val="24"/>
          <w:szCs w:val="24"/>
        </w:rPr>
        <w:t>considered to be off track with considerable issues that require</w:t>
      </w:r>
      <w:r w:rsidR="008C7155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 xml:space="preserve"> escalation.</w:t>
      </w:r>
    </w:p>
    <w:p w14:paraId="3FD35C09" w14:textId="77777777" w:rsidR="00CC6C71" w:rsidRDefault="00CC6C71" w:rsidP="00CC6C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A7E972B" w14:textId="4CB7F96A" w:rsidR="00CC6C71" w:rsidRDefault="00CC6C71" w:rsidP="00CC6C71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48E83FA8" w14:textId="0724090E" w:rsidR="008C7155" w:rsidRDefault="008C7155" w:rsidP="008C715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0C7C0B7F" w14:textId="11DB645A" w:rsidR="008C7155" w:rsidRPr="008C7155" w:rsidRDefault="00EF69CD" w:rsidP="008C715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main reason for why some of the methods </w:t>
      </w:r>
      <w:proofErr w:type="gramStart"/>
      <w:r>
        <w:rPr>
          <w:rFonts w:ascii="Arial" w:hAnsi="Arial" w:cs="Arial"/>
          <w:sz w:val="24"/>
          <w:szCs w:val="24"/>
        </w:rPr>
        <w:t>were considered to be</w:t>
      </w:r>
      <w:proofErr w:type="gramEnd"/>
      <w:r>
        <w:rPr>
          <w:rFonts w:ascii="Arial" w:hAnsi="Arial" w:cs="Arial"/>
          <w:sz w:val="24"/>
          <w:szCs w:val="24"/>
        </w:rPr>
        <w:t xml:space="preserve"> off track for Q1 was limited capacity within the teams to deliver. </w:t>
      </w:r>
      <w:proofErr w:type="gramStart"/>
      <w:r>
        <w:rPr>
          <w:rFonts w:ascii="Arial" w:hAnsi="Arial" w:cs="Arial"/>
          <w:sz w:val="24"/>
          <w:szCs w:val="24"/>
        </w:rPr>
        <w:t>However</w:t>
      </w:r>
      <w:proofErr w:type="gramEnd"/>
      <w:r>
        <w:rPr>
          <w:rFonts w:ascii="Arial" w:hAnsi="Arial" w:cs="Arial"/>
          <w:sz w:val="24"/>
          <w:szCs w:val="24"/>
        </w:rPr>
        <w:t xml:space="preserve"> the leads still considered the methods to be deliverable within this planning year and therefore future quarterly milestones have been adjusted accordingly with refreshed actions and timelines, where relevant.</w:t>
      </w:r>
    </w:p>
    <w:p w14:paraId="557A148D" w14:textId="77777777" w:rsidR="00CC6C71" w:rsidRDefault="00CC6C71" w:rsidP="00CC6C71">
      <w:pPr>
        <w:spacing w:after="0" w:line="240" w:lineRule="auto"/>
        <w:jc w:val="both"/>
      </w:pPr>
    </w:p>
    <w:p w14:paraId="7BFFD222" w14:textId="03AE270B" w:rsidR="00CC6C71" w:rsidRDefault="00CC6C71" w:rsidP="00CC6C71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FINANCIAL IMPLICATIONS</w:t>
      </w:r>
    </w:p>
    <w:p w14:paraId="4B1C787C" w14:textId="4EBB764A" w:rsidR="008C7155" w:rsidRDefault="008C7155" w:rsidP="008C715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08B5D8C4" w14:textId="58686226" w:rsidR="008C7155" w:rsidRPr="008C7155" w:rsidRDefault="008C7155" w:rsidP="008C715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C7155">
        <w:rPr>
          <w:rFonts w:ascii="Arial" w:hAnsi="Arial" w:cs="Arial"/>
          <w:sz w:val="24"/>
          <w:szCs w:val="24"/>
        </w:rPr>
        <w:t>No issues to highlight at present</w:t>
      </w:r>
      <w:r>
        <w:rPr>
          <w:rFonts w:ascii="Arial" w:hAnsi="Arial" w:cs="Arial"/>
          <w:sz w:val="24"/>
          <w:szCs w:val="24"/>
        </w:rPr>
        <w:t>.</w:t>
      </w:r>
      <w:r w:rsidRPr="008C7155">
        <w:rPr>
          <w:rFonts w:ascii="Arial" w:hAnsi="Arial" w:cs="Arial"/>
          <w:sz w:val="24"/>
          <w:szCs w:val="24"/>
        </w:rPr>
        <w:t xml:space="preserve"> </w:t>
      </w:r>
    </w:p>
    <w:p w14:paraId="202D5C7D" w14:textId="77777777" w:rsidR="00CC6C71" w:rsidRDefault="00CC6C71" w:rsidP="00CC6C71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7E7D6224" w14:textId="77777777" w:rsidR="00CC6C71" w:rsidRPr="00066474" w:rsidRDefault="00CC6C71" w:rsidP="00CC6C7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2B2AFDC9" w14:textId="77777777" w:rsidR="00CC6C71" w:rsidRPr="0072604C" w:rsidRDefault="00CC6C71" w:rsidP="00CC6C71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2B56C17E" w14:textId="77777777" w:rsidR="00CC6C71" w:rsidRDefault="00CC6C71" w:rsidP="00CC6C71">
      <w:pPr>
        <w:spacing w:after="0" w:line="240" w:lineRule="auto"/>
        <w:jc w:val="both"/>
      </w:pPr>
    </w:p>
    <w:p w14:paraId="6D29042E" w14:textId="36CD0D18" w:rsidR="00762BBE" w:rsidRDefault="00CC6C71" w:rsidP="00F531BD">
      <w:pPr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Th</w:t>
      </w:r>
      <w:r w:rsidR="00E967E5">
        <w:rPr>
          <w:rFonts w:ascii="Arial" w:hAnsi="Arial" w:cs="Arial"/>
          <w:sz w:val="24"/>
          <w:szCs w:val="24"/>
        </w:rPr>
        <w:t>at members</w:t>
      </w:r>
      <w:proofErr w:type="gramEnd"/>
      <w:r w:rsidR="00E967E5">
        <w:rPr>
          <w:rFonts w:ascii="Arial" w:hAnsi="Arial" w:cs="Arial"/>
          <w:sz w:val="24"/>
          <w:szCs w:val="24"/>
        </w:rPr>
        <w:t xml:space="preserve"> </w:t>
      </w:r>
      <w:r w:rsidRPr="00C37BF1">
        <w:rPr>
          <w:rFonts w:ascii="Arial" w:hAnsi="Arial" w:cs="Arial"/>
          <w:sz w:val="24"/>
          <w:szCs w:val="24"/>
        </w:rPr>
        <w:t>note</w:t>
      </w:r>
      <w:r>
        <w:rPr>
          <w:rFonts w:ascii="Arial" w:hAnsi="Arial" w:cs="Arial"/>
          <w:sz w:val="24"/>
          <w:szCs w:val="24"/>
        </w:rPr>
        <w:t>s</w:t>
      </w:r>
      <w:r w:rsidRPr="00C37BF1">
        <w:rPr>
          <w:rFonts w:ascii="Arial" w:hAnsi="Arial" w:cs="Arial"/>
          <w:sz w:val="24"/>
          <w:szCs w:val="24"/>
        </w:rPr>
        <w:t xml:space="preserve"> the </w:t>
      </w:r>
      <w:r w:rsidR="008C7155">
        <w:rPr>
          <w:rFonts w:ascii="Arial" w:hAnsi="Arial" w:cs="Arial"/>
          <w:sz w:val="24"/>
          <w:szCs w:val="24"/>
        </w:rPr>
        <w:t xml:space="preserve">progress outlined within the highlight report at Appendix 1. </w:t>
      </w:r>
    </w:p>
    <w:p w14:paraId="68EBDF42" w14:textId="77777777" w:rsidR="008C7155" w:rsidRDefault="008C7155" w:rsidP="00F531BD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lastRenderedPageBreak/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lastRenderedPageBreak/>
              <w:t>Supporting better health and wellbeing by actively promoting and empowering people to live well in resilient communities</w:t>
            </w:r>
          </w:p>
        </w:tc>
      </w:tr>
      <w:tr w:rsidR="00F5324A" w:rsidRPr="00034194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F5324A" w:rsidRDefault="00F57042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 xml:space="preserve">Best Value Outcomes and </w:t>
            </w:r>
            <w:proofErr w:type="gramStart"/>
            <w:r w:rsidRPr="00F5324A">
              <w:rPr>
                <w:rFonts w:ascii="Arial" w:hAnsi="Arial" w:cs="Arial"/>
                <w:sz w:val="20"/>
                <w:szCs w:val="20"/>
              </w:rPr>
              <w:t>High Quality</w:t>
            </w:r>
            <w:proofErr w:type="gramEnd"/>
            <w:r w:rsidRPr="00F5324A">
              <w:rPr>
                <w:rFonts w:ascii="Arial" w:hAnsi="Arial" w:cs="Arial"/>
                <w:sz w:val="20"/>
                <w:szCs w:val="20"/>
              </w:rPr>
              <w:t xml:space="preserve">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2FFC0644" w:rsidR="00F5324A" w:rsidRPr="00F5324A" w:rsidRDefault="00CC6C7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7777777" w:rsidR="00F5324A" w:rsidRPr="00FA0CA9" w:rsidRDefault="00F57042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proofErr w:type="gramStart"/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  <w:proofErr w:type="gramEnd"/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13AB93E8" w:rsidR="00F5324A" w:rsidRPr="00FA0CA9" w:rsidRDefault="00CC6C7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6D290480" w14:textId="77777777" w:rsidTr="00C95B3C">
        <w:tc>
          <w:tcPr>
            <w:tcW w:w="9245" w:type="dxa"/>
            <w:gridSpan w:val="4"/>
          </w:tcPr>
          <w:p w14:paraId="6D29047F" w14:textId="03163138" w:rsidR="00F5324A" w:rsidRPr="00FA0CA9" w:rsidRDefault="00CC6C71" w:rsidP="00EF69CD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Effective W</w:t>
            </w:r>
            <w:r w:rsidRPr="00C37BF1">
              <w:rPr>
                <w:rFonts w:ascii="Arial" w:hAnsi="Arial" w:cs="Arial"/>
                <w:sz w:val="24"/>
                <w:szCs w:val="24"/>
              </w:rPr>
              <w:t xml:space="preserve">orkforce </w:t>
            </w:r>
            <w:r>
              <w:rPr>
                <w:rFonts w:ascii="Arial" w:hAnsi="Arial" w:cs="Arial"/>
                <w:sz w:val="24"/>
                <w:szCs w:val="24"/>
              </w:rPr>
              <w:t xml:space="preserve">and OD </w:t>
            </w:r>
            <w:r w:rsidRPr="00C37BF1">
              <w:rPr>
                <w:rFonts w:ascii="Arial" w:hAnsi="Arial" w:cs="Arial"/>
                <w:sz w:val="24"/>
                <w:szCs w:val="24"/>
              </w:rPr>
              <w:t xml:space="preserve">plans </w:t>
            </w:r>
            <w:r>
              <w:rPr>
                <w:rFonts w:ascii="Arial" w:hAnsi="Arial" w:cs="Arial"/>
                <w:sz w:val="24"/>
                <w:szCs w:val="24"/>
              </w:rPr>
              <w:t xml:space="preserve">will support the organisation to deliver on its </w:t>
            </w:r>
            <w:r w:rsidR="00EF69CD">
              <w:rPr>
                <w:rFonts w:ascii="Arial" w:hAnsi="Arial" w:cs="Arial"/>
                <w:sz w:val="24"/>
                <w:szCs w:val="24"/>
              </w:rPr>
              <w:t xml:space="preserve">people aims and provide high quality services. </w:t>
            </w:r>
          </w:p>
        </w:tc>
      </w:tr>
      <w:tr w:rsidR="00F5324A" w:rsidRPr="00034194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8C7155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C7155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6D290487" w14:textId="77777777" w:rsidTr="00C95B3C">
        <w:tc>
          <w:tcPr>
            <w:tcW w:w="9245" w:type="dxa"/>
            <w:gridSpan w:val="4"/>
          </w:tcPr>
          <w:p w14:paraId="6D290486" w14:textId="6200B196" w:rsidR="00F5324A" w:rsidRPr="008C7155" w:rsidRDefault="008C7155" w:rsidP="008C7155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8C7155">
              <w:rPr>
                <w:rFonts w:ascii="Arial" w:hAnsi="Arial" w:cs="Arial"/>
                <w:sz w:val="24"/>
                <w:szCs w:val="24"/>
              </w:rPr>
              <w:t>NA</w:t>
            </w:r>
          </w:p>
        </w:tc>
      </w:tr>
      <w:tr w:rsidR="00F5324A" w:rsidRPr="00BC241D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8C7155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8C7155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6D29048C" w14:textId="77777777" w:rsidTr="00C95B3C">
        <w:tc>
          <w:tcPr>
            <w:tcW w:w="9245" w:type="dxa"/>
            <w:gridSpan w:val="4"/>
          </w:tcPr>
          <w:p w14:paraId="6D29048B" w14:textId="401AF98A" w:rsidR="00F5324A" w:rsidRPr="008C7155" w:rsidRDefault="00CC6C71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8C7155">
              <w:rPr>
                <w:rFonts w:ascii="Arial" w:hAnsi="Arial" w:cs="Arial"/>
                <w:sz w:val="24"/>
                <w:szCs w:val="24"/>
              </w:rPr>
              <w:t>NA</w:t>
            </w:r>
          </w:p>
        </w:tc>
      </w:tr>
      <w:tr w:rsidR="00F5324A" w:rsidRPr="00DA76AD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8C7155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8C7155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6D290491" w14:textId="77777777" w:rsidTr="00C95B3C">
        <w:tc>
          <w:tcPr>
            <w:tcW w:w="9245" w:type="dxa"/>
            <w:gridSpan w:val="4"/>
          </w:tcPr>
          <w:p w14:paraId="6D29048F" w14:textId="631E1A53" w:rsidR="00653AEC" w:rsidRPr="008C7155" w:rsidRDefault="00CC6C71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8C7155">
              <w:rPr>
                <w:rFonts w:ascii="Arial" w:hAnsi="Arial" w:cs="Arial"/>
                <w:sz w:val="24"/>
                <w:szCs w:val="24"/>
              </w:rPr>
              <w:t>NA</w:t>
            </w:r>
          </w:p>
          <w:p w14:paraId="6D290490" w14:textId="77777777" w:rsidR="00F5324A" w:rsidRPr="008C7155" w:rsidRDefault="00F5324A" w:rsidP="00762BB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FA0CA9" w:rsidRDefault="00296CD9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6D290496" w14:textId="77777777" w:rsidTr="00C95B3C">
        <w:tc>
          <w:tcPr>
            <w:tcW w:w="9245" w:type="dxa"/>
            <w:gridSpan w:val="4"/>
          </w:tcPr>
          <w:p w14:paraId="6D290495" w14:textId="1AC507D7" w:rsidR="00F5324A" w:rsidRPr="00FA0CA9" w:rsidRDefault="00CC6C71" w:rsidP="00CC6C7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</w:t>
            </w:r>
            <w:r w:rsidRPr="00AC1A55">
              <w:rPr>
                <w:rFonts w:ascii="Arial" w:hAnsi="Arial" w:cs="Arial"/>
                <w:sz w:val="24"/>
                <w:szCs w:val="24"/>
              </w:rPr>
              <w:t xml:space="preserve">orkforce </w:t>
            </w:r>
            <w:r>
              <w:rPr>
                <w:rFonts w:ascii="Arial" w:hAnsi="Arial" w:cs="Arial"/>
                <w:sz w:val="24"/>
                <w:szCs w:val="24"/>
              </w:rPr>
              <w:t>&amp; OD</w:t>
            </w:r>
            <w:r w:rsidR="008C7155">
              <w:rPr>
                <w:rFonts w:ascii="Arial" w:hAnsi="Arial" w:cs="Arial"/>
                <w:sz w:val="24"/>
                <w:szCs w:val="24"/>
              </w:rPr>
              <w:t>’s</w:t>
            </w:r>
            <w:r>
              <w:rPr>
                <w:rFonts w:ascii="Arial" w:hAnsi="Arial" w:cs="Arial"/>
                <w:sz w:val="24"/>
                <w:szCs w:val="24"/>
              </w:rPr>
              <w:t xml:space="preserve"> GMOs are</w:t>
            </w:r>
            <w:r w:rsidRPr="00AC1A55">
              <w:rPr>
                <w:rFonts w:ascii="Arial" w:hAnsi="Arial" w:cs="Arial"/>
                <w:sz w:val="24"/>
                <w:szCs w:val="24"/>
              </w:rPr>
              <w:t xml:space="preserve"> aligned to strategic and national priorities e.g. healthy workforce, focus on prevention and wellbeing, sustainable</w:t>
            </w:r>
            <w:r>
              <w:rPr>
                <w:rFonts w:ascii="Arial" w:hAnsi="Arial" w:cs="Arial"/>
                <w:sz w:val="24"/>
                <w:szCs w:val="24"/>
              </w:rPr>
              <w:t xml:space="preserve"> workforce</w:t>
            </w:r>
            <w:r w:rsidRPr="00AC1A55">
              <w:rPr>
                <w:rFonts w:ascii="Arial" w:hAnsi="Arial" w:cs="Arial"/>
                <w:sz w:val="24"/>
                <w:szCs w:val="24"/>
              </w:rPr>
              <w:t xml:space="preserve">, appropriately skilled </w:t>
            </w:r>
            <w:r>
              <w:rPr>
                <w:rFonts w:ascii="Arial" w:hAnsi="Arial" w:cs="Arial"/>
                <w:sz w:val="24"/>
                <w:szCs w:val="24"/>
              </w:rPr>
              <w:t>workforce.</w:t>
            </w:r>
          </w:p>
        </w:tc>
      </w:tr>
      <w:tr w:rsidR="00653AEC" w:rsidRPr="00034194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8C7155" w:rsidRDefault="00653AE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8C7155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53164164" w14:textId="65CDD231" w:rsidR="00E967E5" w:rsidRDefault="00E967E5" w:rsidP="00EF69CD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1 = Annual Plan Oversight Group 02/07/24</w:t>
            </w:r>
          </w:p>
          <w:p w14:paraId="6D290499" w14:textId="76C7BEC5" w:rsidR="00653AEC" w:rsidRPr="008C7155" w:rsidRDefault="00E967E5" w:rsidP="00EF69CD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This report = Workforce Development Group 23/07/24</w:t>
            </w:r>
          </w:p>
        </w:tc>
      </w:tr>
      <w:tr w:rsidR="00653AEC" w:rsidRPr="00034194" w14:paraId="6D29049F" w14:textId="77777777" w:rsidTr="00C95B3C">
        <w:tc>
          <w:tcPr>
            <w:tcW w:w="2470" w:type="dxa"/>
            <w:gridSpan w:val="2"/>
          </w:tcPr>
          <w:p w14:paraId="6D29049B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D" w14:textId="68FA1D1A" w:rsidR="00653AEC" w:rsidRDefault="00CC6C71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1 – 2024/25 Q1 WOD GMO Highlight Report</w:t>
            </w:r>
          </w:p>
          <w:p w14:paraId="5E3B4CEE" w14:textId="3DCDCE5D" w:rsidR="008C7155" w:rsidRPr="00FA0CA9" w:rsidRDefault="008C7155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2 – list of 2024/25 WOD GMOs</w:t>
            </w:r>
          </w:p>
          <w:p w14:paraId="6D29049E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</w:tbl>
    <w:p w14:paraId="6D2904A0" w14:textId="30A8659D" w:rsidR="00034194" w:rsidRDefault="00034194"/>
    <w:p w14:paraId="474F0CDB" w14:textId="2BAF6A99" w:rsidR="00CC6C71" w:rsidRDefault="00CC6C71"/>
    <w:sectPr w:rsidR="00CC6C71" w:rsidSect="00021C60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170EA2" w14:textId="77777777" w:rsidR="0061070E" w:rsidRDefault="0061070E" w:rsidP="00C107F2">
      <w:pPr>
        <w:spacing w:after="0" w:line="240" w:lineRule="auto"/>
      </w:pPr>
      <w:r>
        <w:separator/>
      </w:r>
    </w:p>
  </w:endnote>
  <w:endnote w:type="continuationSeparator" w:id="0">
    <w:p w14:paraId="1005D8D7" w14:textId="77777777" w:rsidR="0061070E" w:rsidRDefault="0061070E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56486310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927EED">
          <w:rPr>
            <w:noProof/>
          </w:rPr>
          <w:t>1</w:t>
        </w:r>
        <w:r>
          <w:fldChar w:fldCharType="end"/>
        </w:r>
      </w:p>
    </w:sdtContent>
  </w:sdt>
  <w:p w14:paraId="6D2904A9" w14:textId="084AC273" w:rsidR="003324CB" w:rsidRDefault="00927EED" w:rsidP="002B7C9A">
    <w:pPr>
      <w:pStyle w:val="Footer"/>
      <w:jc w:val="right"/>
    </w:pPr>
    <w:r>
      <w:t>Workforce &amp; Digital Committee – Date 150824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49F354" w14:textId="77777777" w:rsidR="0061070E" w:rsidRDefault="0061070E" w:rsidP="00C107F2">
      <w:pPr>
        <w:spacing w:after="0" w:line="240" w:lineRule="auto"/>
      </w:pPr>
      <w:r>
        <w:separator/>
      </w:r>
    </w:p>
  </w:footnote>
  <w:footnote w:type="continuationSeparator" w:id="0">
    <w:p w14:paraId="73A841A2" w14:textId="77777777" w:rsidR="0061070E" w:rsidRDefault="0061070E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9DC372C"/>
    <w:multiLevelType w:val="hybridMultilevel"/>
    <w:tmpl w:val="47749C7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35954A1"/>
    <w:multiLevelType w:val="hybridMultilevel"/>
    <w:tmpl w:val="BE4CF9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8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1829129304">
    <w:abstractNumId w:val="0"/>
  </w:num>
  <w:num w:numId="2" w16cid:durableId="1422868412">
    <w:abstractNumId w:val="5"/>
  </w:num>
  <w:num w:numId="3" w16cid:durableId="183594777">
    <w:abstractNumId w:val="4"/>
  </w:num>
  <w:num w:numId="4" w16cid:durableId="772625663">
    <w:abstractNumId w:val="2"/>
  </w:num>
  <w:num w:numId="5" w16cid:durableId="1966689036">
    <w:abstractNumId w:val="1"/>
  </w:num>
  <w:num w:numId="6" w16cid:durableId="619654063">
    <w:abstractNumId w:val="10"/>
  </w:num>
  <w:num w:numId="7" w16cid:durableId="380324784">
    <w:abstractNumId w:val="11"/>
  </w:num>
  <w:num w:numId="8" w16cid:durableId="2004702118">
    <w:abstractNumId w:val="7"/>
  </w:num>
  <w:num w:numId="9" w16cid:durableId="214975541">
    <w:abstractNumId w:val="8"/>
  </w:num>
  <w:num w:numId="10" w16cid:durableId="1301380538">
    <w:abstractNumId w:val="9"/>
  </w:num>
  <w:num w:numId="11" w16cid:durableId="305549416">
    <w:abstractNumId w:val="3"/>
  </w:num>
  <w:num w:numId="12" w16cid:durableId="12634141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83FC0"/>
    <w:rsid w:val="000F361B"/>
    <w:rsid w:val="001170A3"/>
    <w:rsid w:val="00133EA1"/>
    <w:rsid w:val="0016096B"/>
    <w:rsid w:val="0020539A"/>
    <w:rsid w:val="00233330"/>
    <w:rsid w:val="00241662"/>
    <w:rsid w:val="002950FF"/>
    <w:rsid w:val="00296CD9"/>
    <w:rsid w:val="002B7C9A"/>
    <w:rsid w:val="002C3DD6"/>
    <w:rsid w:val="0032747D"/>
    <w:rsid w:val="003324CB"/>
    <w:rsid w:val="003C0FF8"/>
    <w:rsid w:val="00414894"/>
    <w:rsid w:val="00461835"/>
    <w:rsid w:val="0052297E"/>
    <w:rsid w:val="00585277"/>
    <w:rsid w:val="005D1652"/>
    <w:rsid w:val="005F60CA"/>
    <w:rsid w:val="0061070E"/>
    <w:rsid w:val="00653AEC"/>
    <w:rsid w:val="00655190"/>
    <w:rsid w:val="00662218"/>
    <w:rsid w:val="00685AE0"/>
    <w:rsid w:val="006B724C"/>
    <w:rsid w:val="006D1998"/>
    <w:rsid w:val="00703D77"/>
    <w:rsid w:val="00705ADA"/>
    <w:rsid w:val="00711095"/>
    <w:rsid w:val="0072604C"/>
    <w:rsid w:val="00762BBE"/>
    <w:rsid w:val="00767E3E"/>
    <w:rsid w:val="008C15D9"/>
    <w:rsid w:val="008C7155"/>
    <w:rsid w:val="008D0747"/>
    <w:rsid w:val="009112DC"/>
    <w:rsid w:val="00927EED"/>
    <w:rsid w:val="009A356D"/>
    <w:rsid w:val="009E7AF7"/>
    <w:rsid w:val="00AD064D"/>
    <w:rsid w:val="00B35ECC"/>
    <w:rsid w:val="00BA2507"/>
    <w:rsid w:val="00BC241D"/>
    <w:rsid w:val="00C107F2"/>
    <w:rsid w:val="00C33A04"/>
    <w:rsid w:val="00C95B3C"/>
    <w:rsid w:val="00CA6D65"/>
    <w:rsid w:val="00CC6C71"/>
    <w:rsid w:val="00CD7AA5"/>
    <w:rsid w:val="00DA76AD"/>
    <w:rsid w:val="00E242E5"/>
    <w:rsid w:val="00E967E5"/>
    <w:rsid w:val="00EF69CD"/>
    <w:rsid w:val="00F06D6F"/>
    <w:rsid w:val="00F11CD2"/>
    <w:rsid w:val="00F5082D"/>
    <w:rsid w:val="00F531BD"/>
    <w:rsid w:val="00F5324A"/>
    <w:rsid w:val="00F57042"/>
    <w:rsid w:val="00F57C68"/>
    <w:rsid w:val="00F82782"/>
    <w:rsid w:val="00FA0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2E7994"/>
    <w:rsid w:val="0045583A"/>
    <w:rsid w:val="005B331C"/>
    <w:rsid w:val="006B724C"/>
    <w:rsid w:val="00997553"/>
    <w:rsid w:val="00AF33F6"/>
    <w:rsid w:val="00B84040"/>
    <w:rsid w:val="00CC510F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2B1505ED329D040BAFB6048B792660A" ma:contentTypeVersion="18" ma:contentTypeDescription="Create a new document." ma:contentTypeScope="" ma:versionID="87c1884aadcf8c13f0a2ec8349569aa1">
  <xsd:schema xmlns:xsd="http://www.w3.org/2001/XMLSchema" xmlns:xs="http://www.w3.org/2001/XMLSchema" xmlns:p="http://schemas.microsoft.com/office/2006/metadata/properties" xmlns:ns3="8fdd0ffc-701b-4bc6-b2e6-c12fbd627bec" xmlns:ns4="6f75a223-5965-41b9-8694-688871c56c86" targetNamespace="http://schemas.microsoft.com/office/2006/metadata/properties" ma:root="true" ma:fieldsID="1abe4f35e6a21d05c936322c21583403" ns3:_="" ns4:_="">
    <xsd:import namespace="8fdd0ffc-701b-4bc6-b2e6-c12fbd627bec"/>
    <xsd:import namespace="6f75a223-5965-41b9-8694-688871c56c8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LengthInSeconds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dd0ffc-701b-4bc6-b2e6-c12fbd627be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75a223-5965-41b9-8694-688871c56c8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fdd0ffc-701b-4bc6-b2e6-c12fbd627bec" xsi:nil="true"/>
  </documentManagement>
</p:properties>
</file>

<file path=customXml/itemProps1.xml><?xml version="1.0" encoding="utf-8"?>
<ds:datastoreItem xmlns:ds="http://schemas.openxmlformats.org/officeDocument/2006/customXml" ds:itemID="{0CEA2F39-0AE8-4239-BEF3-8AF5B572FFF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CDEE374-FBD0-4AE1-94D7-11B0D7E1B5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dd0ffc-701b-4bc6-b2e6-c12fbd627bec"/>
    <ds:schemaRef ds:uri="6f75a223-5965-41b9-8694-688871c56c8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FA1FD20-2E30-4068-9581-02A34ABFA75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B9E6297-9D0F-4506-8AFA-BF035A9A4753}">
  <ds:schemaRefs>
    <ds:schemaRef ds:uri="http://schemas.microsoft.com/office/2006/metadata/properties"/>
    <ds:schemaRef ds:uri="http://purl.org/dc/dcmitype/"/>
    <ds:schemaRef ds:uri="8fdd0ffc-701b-4bc6-b2e6-c12fbd627bec"/>
    <ds:schemaRef ds:uri="http://purl.org/dc/terms/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6f75a223-5965-41b9-8694-688871c56c8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708</Words>
  <Characters>4039</Characters>
  <Application>Microsoft Office Word</Application>
  <DocSecurity>4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Sophie Herbert (Swansea Bay UHB - Corporate Governance )</cp:lastModifiedBy>
  <cp:revision>2</cp:revision>
  <dcterms:created xsi:type="dcterms:W3CDTF">2024-08-05T12:41:00Z</dcterms:created>
  <dcterms:modified xsi:type="dcterms:W3CDTF">2024-08-05T12:41:00Z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0x01010042B1505ED329D040BAFB6048B792660A</vt:lpwstr>
  </property>
</Properties>
</file>