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3685"/>
        <w:gridCol w:w="2943"/>
        <w:gridCol w:w="956"/>
        <w:gridCol w:w="956"/>
        <w:gridCol w:w="956"/>
        <w:gridCol w:w="956"/>
      </w:tblGrid>
      <w:tr w:rsidR="004F19D8" w:rsidRPr="00E742B6" w14:paraId="3039B178" w14:textId="77777777" w:rsidTr="00F943A5">
        <w:tc>
          <w:tcPr>
            <w:tcW w:w="4957" w:type="dxa"/>
            <w:shd w:val="clear" w:color="auto" w:fill="1F4E79" w:themeFill="accent1" w:themeFillShade="80"/>
          </w:tcPr>
          <w:p w14:paraId="4B885D42" w14:textId="683B4A73" w:rsidR="004F19D8" w:rsidRPr="00E742B6" w:rsidRDefault="004F19D8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 w:colFirst="2" w:colLast="2"/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SYSTEM / SERVICE DELIVERY GROUP:</w:t>
            </w:r>
          </w:p>
        </w:tc>
        <w:tc>
          <w:tcPr>
            <w:tcW w:w="3685" w:type="dxa"/>
          </w:tcPr>
          <w:p w14:paraId="78CC60EF" w14:textId="49B42993" w:rsidR="004F19D8" w:rsidRPr="00E742B6" w:rsidRDefault="002A7B2C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and OD Directorate</w:t>
            </w:r>
          </w:p>
        </w:tc>
        <w:tc>
          <w:tcPr>
            <w:tcW w:w="2943" w:type="dxa"/>
            <w:shd w:val="clear" w:color="auto" w:fill="1F4E79" w:themeFill="accent1" w:themeFillShade="80"/>
          </w:tcPr>
          <w:p w14:paraId="097175B9" w14:textId="2A5CCE80"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REPORTING PERIOD</w:t>
            </w:r>
            <w:r w:rsidRPr="00E742B6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956" w:type="dxa"/>
            <w:shd w:val="clear" w:color="auto" w:fill="auto"/>
            <w:vAlign w:val="center"/>
          </w:tcPr>
          <w:p w14:paraId="5DFA1BAD" w14:textId="205DB843" w:rsidR="004F19D8" w:rsidRPr="00E742B6" w:rsidRDefault="004F19D8" w:rsidP="004F19D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A7B2C">
              <w:rPr>
                <w:rFonts w:ascii="Arial" w:hAnsi="Arial" w:cs="Arial"/>
                <w:b/>
                <w:sz w:val="24"/>
                <w:szCs w:val="24"/>
                <w:highlight w:val="yellow"/>
              </w:rPr>
              <w:t>Q1</w:t>
            </w:r>
          </w:p>
        </w:tc>
        <w:tc>
          <w:tcPr>
            <w:tcW w:w="956" w:type="dxa"/>
            <w:shd w:val="clear" w:color="auto" w:fill="auto"/>
            <w:vAlign w:val="center"/>
          </w:tcPr>
          <w:p w14:paraId="5F0498FB" w14:textId="78C99015" w:rsidR="004F19D8" w:rsidRPr="00E742B6" w:rsidRDefault="004F19D8" w:rsidP="004F19D8">
            <w:pPr>
              <w:jc w:val="center"/>
              <w:rPr>
                <w:rFonts w:ascii="Arial" w:hAnsi="Arial" w:cs="Arial"/>
                <w:b/>
                <w:color w:val="D9D9D9" w:themeColor="background1" w:themeShade="D9"/>
                <w:sz w:val="24"/>
                <w:szCs w:val="24"/>
              </w:rPr>
            </w:pPr>
            <w:r w:rsidRPr="00F7100A">
              <w:rPr>
                <w:rFonts w:ascii="Arial" w:hAnsi="Arial" w:cs="Arial"/>
                <w:b/>
                <w:sz w:val="24"/>
                <w:szCs w:val="24"/>
              </w:rPr>
              <w:t>Q2</w:t>
            </w:r>
          </w:p>
        </w:tc>
        <w:tc>
          <w:tcPr>
            <w:tcW w:w="956" w:type="dxa"/>
            <w:shd w:val="clear" w:color="auto" w:fill="auto"/>
            <w:vAlign w:val="center"/>
          </w:tcPr>
          <w:p w14:paraId="4E6DCCEB" w14:textId="002DEDE4" w:rsidR="004F19D8" w:rsidRPr="00F943A5" w:rsidRDefault="004F19D8" w:rsidP="004F19D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43A5">
              <w:rPr>
                <w:rFonts w:ascii="Arial" w:hAnsi="Arial" w:cs="Arial"/>
                <w:b/>
                <w:sz w:val="24"/>
                <w:szCs w:val="24"/>
              </w:rPr>
              <w:t>Q3</w:t>
            </w:r>
          </w:p>
        </w:tc>
        <w:tc>
          <w:tcPr>
            <w:tcW w:w="956" w:type="dxa"/>
            <w:shd w:val="clear" w:color="auto" w:fill="auto"/>
            <w:vAlign w:val="center"/>
          </w:tcPr>
          <w:p w14:paraId="496E86E4" w14:textId="07F6E4D1" w:rsidR="004F19D8" w:rsidRPr="00F943A5" w:rsidRDefault="004F19D8" w:rsidP="004F19D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43A5">
              <w:rPr>
                <w:rFonts w:ascii="Arial" w:hAnsi="Arial" w:cs="Arial"/>
                <w:b/>
                <w:sz w:val="24"/>
                <w:szCs w:val="24"/>
              </w:rPr>
              <w:t>Q4</w:t>
            </w:r>
          </w:p>
        </w:tc>
      </w:tr>
      <w:tr w:rsidR="006F6D53" w:rsidRPr="00E742B6" w14:paraId="6D0F4DB1" w14:textId="77777777" w:rsidTr="006F6D53">
        <w:tc>
          <w:tcPr>
            <w:tcW w:w="15409" w:type="dxa"/>
            <w:gridSpan w:val="7"/>
            <w:tcBorders>
              <w:left w:val="nil"/>
              <w:right w:val="nil"/>
            </w:tcBorders>
          </w:tcPr>
          <w:p w14:paraId="0C3875E3" w14:textId="60BDFA1F" w:rsidR="006F6D53" w:rsidRPr="00E742B6" w:rsidRDefault="006F6D53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F19D8" w:rsidRPr="00E742B6" w14:paraId="282E486C" w14:textId="77777777" w:rsidTr="001E1B14">
        <w:tc>
          <w:tcPr>
            <w:tcW w:w="4957" w:type="dxa"/>
            <w:shd w:val="clear" w:color="auto" w:fill="1F4E79" w:themeFill="accent1" w:themeFillShade="80"/>
          </w:tcPr>
          <w:p w14:paraId="7F248365" w14:textId="6D6A30DB"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SENIOR RESPONSIBLE OFFICER:</w:t>
            </w:r>
          </w:p>
        </w:tc>
        <w:tc>
          <w:tcPr>
            <w:tcW w:w="3685" w:type="dxa"/>
          </w:tcPr>
          <w:p w14:paraId="47D0C18F" w14:textId="5F656422" w:rsidR="004F19D8" w:rsidRPr="00E742B6" w:rsidRDefault="002A7B2C" w:rsidP="002A7B2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Sarah Jenkins, Interim Director of Workforce and OD</w:t>
            </w:r>
          </w:p>
        </w:tc>
        <w:tc>
          <w:tcPr>
            <w:tcW w:w="2943" w:type="dxa"/>
            <w:shd w:val="clear" w:color="auto" w:fill="1F4E79" w:themeFill="accent1" w:themeFillShade="80"/>
          </w:tcPr>
          <w:p w14:paraId="5A4C99C0" w14:textId="2EDEBA28"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APPROVED BY:</w:t>
            </w:r>
          </w:p>
        </w:tc>
        <w:tc>
          <w:tcPr>
            <w:tcW w:w="3824" w:type="dxa"/>
            <w:gridSpan w:val="4"/>
          </w:tcPr>
          <w:p w14:paraId="36D1C2E3" w14:textId="336D7728" w:rsidR="004F19D8" w:rsidRPr="00E742B6" w:rsidRDefault="005624BE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Sarah Jenkins, Interim Director of Workforce and OD</w:t>
            </w:r>
          </w:p>
        </w:tc>
      </w:tr>
      <w:tr w:rsidR="004F19D8" w:rsidRPr="00E742B6" w14:paraId="32C13F2B" w14:textId="77777777" w:rsidTr="001E1B14">
        <w:tc>
          <w:tcPr>
            <w:tcW w:w="4957" w:type="dxa"/>
            <w:shd w:val="clear" w:color="auto" w:fill="1F4E79" w:themeFill="accent1" w:themeFillShade="80"/>
          </w:tcPr>
          <w:p w14:paraId="38CD7EE1" w14:textId="2DCCF610" w:rsidR="004F19D8" w:rsidRPr="001E1B14" w:rsidRDefault="006F6D53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REPORT AUTHOR:</w:t>
            </w:r>
          </w:p>
        </w:tc>
        <w:tc>
          <w:tcPr>
            <w:tcW w:w="3685" w:type="dxa"/>
          </w:tcPr>
          <w:p w14:paraId="0CBB9480" w14:textId="5FC5790B" w:rsidR="004F19D8" w:rsidRPr="00E742B6" w:rsidRDefault="002A7B2C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Simone Houlbrooke, Head of Strategic Workforce Planning</w:t>
            </w:r>
          </w:p>
        </w:tc>
        <w:tc>
          <w:tcPr>
            <w:tcW w:w="2943" w:type="dxa"/>
            <w:shd w:val="clear" w:color="auto" w:fill="1F4E79" w:themeFill="accent1" w:themeFillShade="80"/>
          </w:tcPr>
          <w:p w14:paraId="44455060" w14:textId="78722D08"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DATE APPROVED:</w:t>
            </w:r>
          </w:p>
        </w:tc>
        <w:tc>
          <w:tcPr>
            <w:tcW w:w="3824" w:type="dxa"/>
            <w:gridSpan w:val="4"/>
          </w:tcPr>
          <w:p w14:paraId="3E89424C" w14:textId="75B2C2C1" w:rsidR="004F19D8" w:rsidRPr="00E742B6" w:rsidRDefault="005624BE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12/06/24</w:t>
            </w:r>
          </w:p>
        </w:tc>
      </w:tr>
      <w:bookmarkEnd w:id="0"/>
    </w:tbl>
    <w:p w14:paraId="7BF4CDFE" w14:textId="77777777" w:rsidR="004F19D8" w:rsidRPr="00E742B6" w:rsidRDefault="004F19D8" w:rsidP="004F19D8">
      <w:pPr>
        <w:spacing w:after="0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7087"/>
        <w:gridCol w:w="2347"/>
        <w:gridCol w:w="3853"/>
      </w:tblGrid>
      <w:tr w:rsidR="00E742B6" w:rsidRPr="00E742B6" w14:paraId="1C90B486" w14:textId="77777777" w:rsidTr="001E1B14">
        <w:tc>
          <w:tcPr>
            <w:tcW w:w="15409" w:type="dxa"/>
            <w:gridSpan w:val="4"/>
            <w:shd w:val="clear" w:color="auto" w:fill="1F4E79" w:themeFill="accent1" w:themeFillShade="80"/>
          </w:tcPr>
          <w:p w14:paraId="08255DEB" w14:textId="2F45CEB8" w:rsidR="00E742B6" w:rsidRPr="00E742B6" w:rsidRDefault="00E742B6" w:rsidP="006F6D5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DELIVERY ANALYSIS</w:t>
            </w:r>
          </w:p>
        </w:tc>
      </w:tr>
      <w:tr w:rsidR="00E742B6" w:rsidRPr="00E742B6" w14:paraId="58CED166" w14:textId="77777777" w:rsidTr="00E742B6">
        <w:tc>
          <w:tcPr>
            <w:tcW w:w="15409" w:type="dxa"/>
            <w:gridSpan w:val="4"/>
            <w:shd w:val="clear" w:color="auto" w:fill="auto"/>
          </w:tcPr>
          <w:p w14:paraId="382EE645" w14:textId="77777777" w:rsidR="00F943A5" w:rsidRPr="00E742B6" w:rsidRDefault="00F943A5" w:rsidP="006F6D5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tbl>
            <w:tblPr>
              <w:tblW w:w="7105" w:type="dxa"/>
              <w:tblLook w:val="04A0" w:firstRow="1" w:lastRow="0" w:firstColumn="1" w:lastColumn="0" w:noHBand="0" w:noVBand="1"/>
            </w:tblPr>
            <w:tblGrid>
              <w:gridCol w:w="1435"/>
              <w:gridCol w:w="3827"/>
              <w:gridCol w:w="1843"/>
            </w:tblGrid>
            <w:tr w:rsidR="00F943A5" w:rsidRPr="00F943A5" w14:paraId="1B2CE8E0" w14:textId="77777777" w:rsidTr="00F943A5">
              <w:trPr>
                <w:trHeight w:val="381"/>
              </w:trPr>
              <w:tc>
                <w:tcPr>
                  <w:tcW w:w="526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center"/>
                </w:tcPr>
                <w:p w14:paraId="442FFC39" w14:textId="626E9155" w:rsidR="00F943A5" w:rsidRPr="00F943A5" w:rsidRDefault="00F943A5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lang w:eastAsia="en-GB"/>
                    </w:rPr>
                    <w:t>RAG Status – Delivery of GMO ‘Method’ against stated Milestone for the quarter</w:t>
                  </w:r>
                </w:p>
              </w:tc>
              <w:tc>
                <w:tcPr>
                  <w:tcW w:w="184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</w:tcPr>
                <w:p w14:paraId="7FEBFBEE" w14:textId="2A5F5A50" w:rsidR="00F943A5" w:rsidRPr="00F943A5" w:rsidRDefault="00F943A5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Number of GMOs</w:t>
                  </w:r>
                </w:p>
              </w:tc>
            </w:tr>
            <w:tr w:rsidR="00F943A5" w:rsidRPr="00F943A5" w14:paraId="291AD0B7" w14:textId="2F9B1727" w:rsidTr="00F943A5">
              <w:trPr>
                <w:trHeight w:val="550"/>
              </w:trPr>
              <w:tc>
                <w:tcPr>
                  <w:tcW w:w="14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00B050"/>
                  <w:noWrap/>
                  <w:vAlign w:val="center"/>
                  <w:hideMark/>
                </w:tcPr>
                <w:p w14:paraId="7017C286" w14:textId="77777777" w:rsidR="00F943A5" w:rsidRPr="00F943A5" w:rsidRDefault="00F943A5" w:rsidP="00F943A5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 w:rsidRPr="00F943A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Green</w:t>
                  </w:r>
                </w:p>
              </w:tc>
              <w:tc>
                <w:tcPr>
                  <w:tcW w:w="3827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A8E8896" w14:textId="77777777" w:rsidR="00F943A5" w:rsidRPr="00F943A5" w:rsidRDefault="00F943A5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GB"/>
                    </w:rPr>
                  </w:pPr>
                  <w:r w:rsidRPr="00F943A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 xml:space="preserve">ON TRACK </w:t>
                  </w:r>
                  <w:r w:rsidRPr="00F943A5">
                    <w:rPr>
                      <w:rFonts w:ascii="Calibri" w:eastAsia="Times New Roman" w:hAnsi="Calibri" w:cs="Calibri"/>
                      <w:color w:val="000000"/>
                      <w:lang w:eastAsia="en-GB"/>
                    </w:rPr>
                    <w:t>- Action progressing as planned and to agreed timelines</w:t>
                  </w:r>
                </w:p>
              </w:tc>
              <w:tc>
                <w:tcPr>
                  <w:tcW w:w="184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</w:tcPr>
                <w:p w14:paraId="6BD3F22E" w14:textId="23B7DD0B" w:rsidR="00F943A5" w:rsidRPr="00F943A5" w:rsidRDefault="00824CCB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9</w:t>
                  </w:r>
                </w:p>
              </w:tc>
            </w:tr>
            <w:tr w:rsidR="00F943A5" w:rsidRPr="00F943A5" w14:paraId="3DF9886A" w14:textId="3CFEC5B3" w:rsidTr="00F943A5">
              <w:trPr>
                <w:trHeight w:val="1111"/>
              </w:trPr>
              <w:tc>
                <w:tcPr>
                  <w:tcW w:w="1435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C000"/>
                  <w:vAlign w:val="center"/>
                  <w:hideMark/>
                </w:tcPr>
                <w:p w14:paraId="04C5B761" w14:textId="7400ABFE" w:rsidR="00F943A5" w:rsidRPr="00F943A5" w:rsidRDefault="00F943A5" w:rsidP="00F943A5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Amber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bottom"/>
                  <w:hideMark/>
                </w:tcPr>
                <w:p w14:paraId="3018AEE0" w14:textId="00B0FDF9" w:rsidR="00F943A5" w:rsidRPr="00F943A5" w:rsidRDefault="00F943A5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GB"/>
                    </w:rPr>
                  </w:pPr>
                  <w:r w:rsidRPr="00F943A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OFF TRACK</w:t>
                  </w:r>
                  <w:r w:rsidRPr="00F943A5">
                    <w:rPr>
                      <w:rFonts w:ascii="Calibri" w:eastAsia="Times New Roman" w:hAnsi="Calibri" w:cs="Calibri"/>
                      <w:color w:val="000000"/>
                      <w:lang w:eastAsia="en-GB"/>
                    </w:rPr>
                    <w:t xml:space="preserve"> - action not progressing as planned/ to original timelines, however this is manageable and mitigating actions are in place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</w:tcPr>
                <w:p w14:paraId="14F32897" w14:textId="68E01B69" w:rsidR="00F943A5" w:rsidRPr="00F943A5" w:rsidRDefault="00824CCB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6</w:t>
                  </w:r>
                </w:p>
              </w:tc>
            </w:tr>
            <w:tr w:rsidR="00F943A5" w:rsidRPr="00F943A5" w14:paraId="42A9A68F" w14:textId="4F68E40C" w:rsidTr="00F943A5">
              <w:trPr>
                <w:trHeight w:val="1113"/>
              </w:trPr>
              <w:tc>
                <w:tcPr>
                  <w:tcW w:w="1435" w:type="dxa"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shd w:val="clear" w:color="000000" w:fill="FF0000"/>
                  <w:noWrap/>
                  <w:vAlign w:val="center"/>
                  <w:hideMark/>
                </w:tcPr>
                <w:p w14:paraId="28F31776" w14:textId="77777777" w:rsidR="00F943A5" w:rsidRPr="00F943A5" w:rsidRDefault="00F943A5" w:rsidP="00F943A5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 w:rsidRPr="00F943A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Red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0D7D240" w14:textId="6A275E7D" w:rsidR="00F943A5" w:rsidRPr="00F943A5" w:rsidRDefault="00F943A5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GB"/>
                    </w:rPr>
                  </w:pPr>
                  <w:r w:rsidRPr="00F943A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 xml:space="preserve">OFF TRACK </w:t>
                  </w:r>
                  <w:r w:rsidRPr="00F943A5">
                    <w:rPr>
                      <w:rFonts w:ascii="Calibri" w:eastAsia="Times New Roman" w:hAnsi="Calibri" w:cs="Calibri"/>
                      <w:color w:val="000000"/>
                      <w:lang w:eastAsia="en-GB"/>
                    </w:rPr>
                    <w:t xml:space="preserve">- action not progressing as planned/ to original timelines, there are significant issues which require escalating 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</w:tcPr>
                <w:p w14:paraId="06018D3C" w14:textId="2DF9B380" w:rsidR="00F943A5" w:rsidRPr="00F943A5" w:rsidRDefault="00824CCB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0</w:t>
                  </w:r>
                </w:p>
              </w:tc>
            </w:tr>
            <w:tr w:rsidR="00F943A5" w:rsidRPr="00F943A5" w14:paraId="3D50F576" w14:textId="77777777" w:rsidTr="00F943A5">
              <w:trPr>
                <w:trHeight w:val="434"/>
              </w:trPr>
              <w:tc>
                <w:tcPr>
                  <w:tcW w:w="526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18B9FDAF" w14:textId="52531617" w:rsidR="00F943A5" w:rsidRPr="00F943A5" w:rsidRDefault="00F943A5" w:rsidP="00F943A5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Totals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3245DD8B" w14:textId="2218D91B" w:rsidR="00F943A5" w:rsidRPr="00F943A5" w:rsidRDefault="00824CCB" w:rsidP="00F943A5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GB"/>
                    </w:rPr>
                    <w:t>15</w:t>
                  </w:r>
                </w:p>
              </w:tc>
            </w:tr>
          </w:tbl>
          <w:p w14:paraId="7B363342" w14:textId="702C5B5E" w:rsidR="00E742B6" w:rsidRDefault="00E742B6" w:rsidP="006F6D5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C670F9D" w14:textId="0695C86F" w:rsidR="00F943A5" w:rsidRPr="00E742B6" w:rsidRDefault="00F943A5" w:rsidP="00824CC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B32E29" w:rsidRPr="00E742B6" w14:paraId="7DDA3D0E" w14:textId="77777777" w:rsidTr="001E1B14">
        <w:tc>
          <w:tcPr>
            <w:tcW w:w="15409" w:type="dxa"/>
            <w:gridSpan w:val="4"/>
            <w:shd w:val="clear" w:color="auto" w:fill="1F4E79" w:themeFill="accent1" w:themeFillShade="80"/>
          </w:tcPr>
          <w:p w14:paraId="7E7F89E6" w14:textId="65DD0B33" w:rsidR="00B32E29" w:rsidRPr="00E742B6" w:rsidRDefault="00B32E29" w:rsidP="006F6D53">
            <w:pPr>
              <w:rPr>
                <w:rFonts w:ascii="Arial" w:hAnsi="Arial" w:cs="Arial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ACHIEVEMENTS IN QUARTER</w:t>
            </w:r>
            <w:r w:rsidR="006F6D53"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="00B32E29" w:rsidRPr="00E742B6" w14:paraId="76752AC7" w14:textId="77777777" w:rsidTr="00B32E29">
        <w:tc>
          <w:tcPr>
            <w:tcW w:w="15409" w:type="dxa"/>
            <w:gridSpan w:val="4"/>
          </w:tcPr>
          <w:p w14:paraId="2A9D143C" w14:textId="77777777" w:rsidR="00B32E29" w:rsidRPr="003F47A6" w:rsidRDefault="00B32E29">
            <w:pPr>
              <w:rPr>
                <w:rFonts w:ascii="Arial" w:hAnsi="Arial" w:cs="Arial"/>
                <w:b/>
              </w:rPr>
            </w:pPr>
          </w:p>
          <w:p w14:paraId="553E3667" w14:textId="1D5F0D75" w:rsidR="00824CCB" w:rsidRPr="003F47A6" w:rsidRDefault="00824CCB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Funding has been confirmed for our People Recognition Programme for 2024, with our Patient Choice Awards commencing in Q1</w:t>
            </w:r>
            <w:r w:rsidR="0077122C" w:rsidRPr="003F47A6">
              <w:rPr>
                <w:sz w:val="22"/>
                <w:szCs w:val="22"/>
              </w:rPr>
              <w:t>. Our</w:t>
            </w:r>
            <w:r w:rsidRPr="003F47A6">
              <w:rPr>
                <w:sz w:val="22"/>
                <w:szCs w:val="22"/>
              </w:rPr>
              <w:t xml:space="preserve"> Long Service Awards are planned for July and </w:t>
            </w:r>
            <w:r w:rsidR="0077122C" w:rsidRPr="003F47A6">
              <w:rPr>
                <w:sz w:val="22"/>
                <w:szCs w:val="22"/>
              </w:rPr>
              <w:t xml:space="preserve">our </w:t>
            </w:r>
            <w:r w:rsidRPr="003F47A6">
              <w:rPr>
                <w:sz w:val="22"/>
                <w:szCs w:val="22"/>
              </w:rPr>
              <w:t xml:space="preserve">Living Our Values Awards are planned for September 2024 </w:t>
            </w:r>
          </w:p>
          <w:p w14:paraId="4EB9F4E5" w14:textId="1A23BDCB" w:rsidR="00824CCB" w:rsidRPr="003F47A6" w:rsidRDefault="00824CCB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The SOP for introducing new preventative health checks for our </w:t>
            </w:r>
            <w:r w:rsidR="004C1869" w:rsidRPr="003F47A6">
              <w:rPr>
                <w:sz w:val="22"/>
                <w:szCs w:val="22"/>
              </w:rPr>
              <w:t xml:space="preserve">staff </w:t>
            </w:r>
            <w:r w:rsidRPr="003F47A6">
              <w:rPr>
                <w:sz w:val="22"/>
                <w:szCs w:val="22"/>
              </w:rPr>
              <w:t xml:space="preserve">has been completed in Q1 along with </w:t>
            </w:r>
            <w:r w:rsidR="004C1869" w:rsidRPr="003F47A6">
              <w:rPr>
                <w:sz w:val="22"/>
                <w:szCs w:val="22"/>
              </w:rPr>
              <w:t xml:space="preserve">the required </w:t>
            </w:r>
            <w:r w:rsidRPr="003F47A6">
              <w:rPr>
                <w:sz w:val="22"/>
                <w:szCs w:val="22"/>
              </w:rPr>
              <w:t xml:space="preserve">nurse training and the development of signposting resources. </w:t>
            </w:r>
            <w:r w:rsidR="004C1869" w:rsidRPr="003F47A6">
              <w:rPr>
                <w:sz w:val="22"/>
                <w:szCs w:val="22"/>
              </w:rPr>
              <w:t>A</w:t>
            </w:r>
            <w:r w:rsidR="0077122C" w:rsidRPr="003F47A6">
              <w:rPr>
                <w:sz w:val="22"/>
                <w:szCs w:val="22"/>
              </w:rPr>
              <w:t xml:space="preserve">ppointments </w:t>
            </w:r>
            <w:r w:rsidR="004C1869" w:rsidRPr="003F47A6">
              <w:rPr>
                <w:sz w:val="22"/>
                <w:szCs w:val="22"/>
              </w:rPr>
              <w:t xml:space="preserve">for staff </w:t>
            </w:r>
            <w:r w:rsidR="0077122C" w:rsidRPr="003F47A6">
              <w:rPr>
                <w:sz w:val="22"/>
                <w:szCs w:val="22"/>
              </w:rPr>
              <w:t xml:space="preserve">will be available </w:t>
            </w:r>
            <w:r w:rsidR="004C1869" w:rsidRPr="003F47A6">
              <w:rPr>
                <w:sz w:val="22"/>
                <w:szCs w:val="22"/>
              </w:rPr>
              <w:t xml:space="preserve">in Occupational Health </w:t>
            </w:r>
            <w:r w:rsidRPr="003F47A6">
              <w:rPr>
                <w:sz w:val="22"/>
                <w:szCs w:val="22"/>
              </w:rPr>
              <w:t xml:space="preserve">from 10/06/24 </w:t>
            </w:r>
            <w:r w:rsidR="005624BE">
              <w:rPr>
                <w:sz w:val="22"/>
                <w:szCs w:val="22"/>
              </w:rPr>
              <w:t>onwards</w:t>
            </w:r>
          </w:p>
          <w:p w14:paraId="4EF4C91C" w14:textId="2B818E37" w:rsidR="00824CCB" w:rsidRPr="003F47A6" w:rsidRDefault="00824CCB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A joint compact was agreed in our partnership forum and Local Negotiating Committee for how we will work together to deliver our new people strategy</w:t>
            </w:r>
            <w:r w:rsidR="001809F6">
              <w:rPr>
                <w:sz w:val="22"/>
                <w:szCs w:val="22"/>
              </w:rPr>
              <w:t>. We have also won a</w:t>
            </w:r>
            <w:r w:rsidR="005624BE">
              <w:rPr>
                <w:sz w:val="22"/>
                <w:szCs w:val="22"/>
              </w:rPr>
              <w:t>n</w:t>
            </w:r>
            <w:r w:rsidR="001809F6">
              <w:rPr>
                <w:sz w:val="22"/>
                <w:szCs w:val="22"/>
              </w:rPr>
              <w:t xml:space="preserve"> NHS Wales HPMA award to recognise the p</w:t>
            </w:r>
            <w:r w:rsidR="005624BE">
              <w:rPr>
                <w:sz w:val="22"/>
                <w:szCs w:val="22"/>
              </w:rPr>
              <w:t>artnership working in this area</w:t>
            </w:r>
          </w:p>
          <w:p w14:paraId="1FD421CC" w14:textId="6154BEE9" w:rsidR="00824CCB" w:rsidRPr="003F47A6" w:rsidRDefault="00824CCB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A best practice review working with our trade union colleagues</w:t>
            </w:r>
            <w:r w:rsidR="003F47A6" w:rsidRPr="003F47A6">
              <w:rPr>
                <w:sz w:val="22"/>
                <w:szCs w:val="22"/>
              </w:rPr>
              <w:t xml:space="preserve"> </w:t>
            </w:r>
            <w:r w:rsidRPr="003F47A6">
              <w:rPr>
                <w:sz w:val="22"/>
                <w:szCs w:val="22"/>
              </w:rPr>
              <w:t>commenced to consider how best to manage our employee relations, starting with the disciplinary policy and process</w:t>
            </w:r>
            <w:r w:rsidR="005624BE">
              <w:rPr>
                <w:sz w:val="22"/>
                <w:szCs w:val="22"/>
              </w:rPr>
              <w:t>,</w:t>
            </w:r>
            <w:r w:rsidRPr="003F47A6">
              <w:rPr>
                <w:sz w:val="22"/>
                <w:szCs w:val="22"/>
              </w:rPr>
              <w:t xml:space="preserve"> with new documents and guidance being agreed</w:t>
            </w:r>
            <w:r w:rsidR="002A7B2C" w:rsidRPr="003F47A6">
              <w:rPr>
                <w:sz w:val="22"/>
                <w:szCs w:val="22"/>
              </w:rPr>
              <w:t xml:space="preserve"> and rolled out</w:t>
            </w:r>
            <w:r w:rsidR="003F47A6" w:rsidRPr="003F47A6">
              <w:rPr>
                <w:sz w:val="22"/>
                <w:szCs w:val="22"/>
              </w:rPr>
              <w:t xml:space="preserve"> in Q1</w:t>
            </w:r>
          </w:p>
          <w:p w14:paraId="282154CB" w14:textId="710F19AA" w:rsidR="00824CCB" w:rsidRPr="003F47A6" w:rsidRDefault="002A7B2C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The a</w:t>
            </w:r>
            <w:r w:rsidR="0077122C" w:rsidRPr="003F47A6">
              <w:rPr>
                <w:sz w:val="22"/>
                <w:szCs w:val="22"/>
              </w:rPr>
              <w:t xml:space="preserve">ppointment </w:t>
            </w:r>
            <w:r w:rsidRPr="003F47A6">
              <w:rPr>
                <w:sz w:val="22"/>
                <w:szCs w:val="22"/>
              </w:rPr>
              <w:t xml:space="preserve">of </w:t>
            </w:r>
            <w:r w:rsidR="0077122C" w:rsidRPr="003F47A6">
              <w:rPr>
                <w:sz w:val="22"/>
                <w:szCs w:val="22"/>
              </w:rPr>
              <w:t>a</w:t>
            </w:r>
            <w:r w:rsidR="00824CCB" w:rsidRPr="003F47A6">
              <w:rPr>
                <w:sz w:val="22"/>
                <w:szCs w:val="22"/>
              </w:rPr>
              <w:t xml:space="preserve"> new retention lead</w:t>
            </w:r>
            <w:r w:rsidRPr="003F47A6">
              <w:rPr>
                <w:sz w:val="22"/>
                <w:szCs w:val="22"/>
              </w:rPr>
              <w:t xml:space="preserve"> for the HB</w:t>
            </w:r>
            <w:r w:rsidR="00824CCB" w:rsidRPr="003F47A6">
              <w:rPr>
                <w:sz w:val="22"/>
                <w:szCs w:val="22"/>
              </w:rPr>
              <w:t xml:space="preserve"> </w:t>
            </w:r>
            <w:r w:rsidR="0077122C" w:rsidRPr="003F47A6">
              <w:rPr>
                <w:sz w:val="22"/>
                <w:szCs w:val="22"/>
              </w:rPr>
              <w:t>was successful in</w:t>
            </w:r>
            <w:r w:rsidR="00824CCB" w:rsidRPr="003F47A6">
              <w:rPr>
                <w:sz w:val="22"/>
                <w:szCs w:val="22"/>
              </w:rPr>
              <w:t xml:space="preserve"> Q1</w:t>
            </w:r>
            <w:r w:rsidR="0077122C" w:rsidRPr="003F47A6">
              <w:rPr>
                <w:sz w:val="22"/>
                <w:szCs w:val="22"/>
              </w:rPr>
              <w:t xml:space="preserve">. The post holder </w:t>
            </w:r>
            <w:r w:rsidRPr="003F47A6">
              <w:rPr>
                <w:sz w:val="22"/>
                <w:szCs w:val="22"/>
              </w:rPr>
              <w:t>has commenced a</w:t>
            </w:r>
            <w:r w:rsidR="00824CCB" w:rsidRPr="003F47A6">
              <w:rPr>
                <w:sz w:val="22"/>
                <w:szCs w:val="22"/>
              </w:rPr>
              <w:t xml:space="preserve"> review of current retention plans with the aim of developing an organisation wide retention plan for our people later in the year</w:t>
            </w:r>
          </w:p>
          <w:p w14:paraId="41E5181A" w14:textId="3A0259C7" w:rsidR="0077122C" w:rsidRPr="003F47A6" w:rsidRDefault="0077122C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Our</w:t>
            </w:r>
            <w:r w:rsidR="002A7B2C" w:rsidRPr="003F47A6">
              <w:rPr>
                <w:sz w:val="22"/>
                <w:szCs w:val="22"/>
              </w:rPr>
              <w:t xml:space="preserve"> M</w:t>
            </w:r>
            <w:r w:rsidRPr="003F47A6">
              <w:rPr>
                <w:sz w:val="22"/>
                <w:szCs w:val="22"/>
              </w:rPr>
              <w:t xml:space="preserve">edical </w:t>
            </w:r>
            <w:r w:rsidR="002A7B2C" w:rsidRPr="003F47A6">
              <w:rPr>
                <w:sz w:val="22"/>
                <w:szCs w:val="22"/>
              </w:rPr>
              <w:t>C</w:t>
            </w:r>
            <w:r w:rsidRPr="003F47A6">
              <w:rPr>
                <w:sz w:val="22"/>
                <w:szCs w:val="22"/>
              </w:rPr>
              <w:t xml:space="preserve">linical </w:t>
            </w:r>
            <w:r w:rsidR="002A7B2C" w:rsidRPr="003F47A6">
              <w:rPr>
                <w:sz w:val="22"/>
                <w:szCs w:val="22"/>
              </w:rPr>
              <w:t>W</w:t>
            </w:r>
            <w:r w:rsidRPr="003F47A6">
              <w:rPr>
                <w:sz w:val="22"/>
                <w:szCs w:val="22"/>
              </w:rPr>
              <w:t xml:space="preserve">ork </w:t>
            </w:r>
            <w:r w:rsidR="002A7B2C" w:rsidRPr="003F47A6">
              <w:rPr>
                <w:sz w:val="22"/>
                <w:szCs w:val="22"/>
              </w:rPr>
              <w:t>O</w:t>
            </w:r>
            <w:r w:rsidRPr="003F47A6">
              <w:rPr>
                <w:sz w:val="22"/>
                <w:szCs w:val="22"/>
              </w:rPr>
              <w:t>bservation programme has been advertised to educational institutes and other avenues in Q1, resulting in 346 applications received to date</w:t>
            </w:r>
          </w:p>
          <w:p w14:paraId="74265B55" w14:textId="4771061C" w:rsidR="0077122C" w:rsidRPr="003F47A6" w:rsidRDefault="0077122C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The Directorate is on track to introduce 2 </w:t>
            </w:r>
            <w:r w:rsidR="003F47A6" w:rsidRPr="003F47A6">
              <w:rPr>
                <w:sz w:val="22"/>
                <w:szCs w:val="22"/>
              </w:rPr>
              <w:t>new G</w:t>
            </w:r>
            <w:r w:rsidRPr="003F47A6">
              <w:rPr>
                <w:sz w:val="22"/>
                <w:szCs w:val="22"/>
              </w:rPr>
              <w:t xml:space="preserve">ateway </w:t>
            </w:r>
            <w:r w:rsidR="003F47A6" w:rsidRPr="003F47A6">
              <w:rPr>
                <w:sz w:val="22"/>
                <w:szCs w:val="22"/>
              </w:rPr>
              <w:t>A</w:t>
            </w:r>
            <w:r w:rsidRPr="003F47A6">
              <w:rPr>
                <w:sz w:val="22"/>
                <w:szCs w:val="22"/>
              </w:rPr>
              <w:t>cademy programmes to pilot career pathways for hard to recruit roles</w:t>
            </w:r>
          </w:p>
          <w:p w14:paraId="7AB14A89" w14:textId="69D21BE4" w:rsidR="0077122C" w:rsidRPr="003F47A6" w:rsidRDefault="0077122C" w:rsidP="003F47A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Work has commenced to align our current suite of leadership programmes </w:t>
            </w:r>
            <w:r w:rsidR="003F47A6" w:rsidRPr="003F47A6">
              <w:rPr>
                <w:sz w:val="22"/>
                <w:szCs w:val="22"/>
              </w:rPr>
              <w:t>with o</w:t>
            </w:r>
            <w:r w:rsidRPr="003F47A6">
              <w:rPr>
                <w:sz w:val="22"/>
                <w:szCs w:val="22"/>
              </w:rPr>
              <w:t xml:space="preserve">ur </w:t>
            </w:r>
            <w:r w:rsidR="002A7B2C" w:rsidRPr="003F47A6">
              <w:rPr>
                <w:sz w:val="22"/>
                <w:szCs w:val="22"/>
              </w:rPr>
              <w:t xml:space="preserve">One Bay Way </w:t>
            </w:r>
            <w:r w:rsidRPr="003F47A6">
              <w:rPr>
                <w:sz w:val="22"/>
                <w:szCs w:val="22"/>
              </w:rPr>
              <w:t xml:space="preserve">Vision </w:t>
            </w:r>
          </w:p>
          <w:p w14:paraId="77A841E3" w14:textId="53CE5F09" w:rsidR="00824CCB" w:rsidRPr="003F47A6" w:rsidRDefault="0077122C" w:rsidP="003F47A6">
            <w:pPr>
              <w:pStyle w:val="ListParagraph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St</w:t>
            </w:r>
            <w:r w:rsidR="00824CCB" w:rsidRPr="003F47A6">
              <w:rPr>
                <w:sz w:val="22"/>
                <w:szCs w:val="22"/>
              </w:rPr>
              <w:t xml:space="preserve">akeholders </w:t>
            </w:r>
            <w:r w:rsidRPr="003F47A6">
              <w:rPr>
                <w:sz w:val="22"/>
                <w:szCs w:val="22"/>
              </w:rPr>
              <w:t xml:space="preserve">have been </w:t>
            </w:r>
            <w:r w:rsidR="00824CCB" w:rsidRPr="003F47A6">
              <w:rPr>
                <w:sz w:val="22"/>
                <w:szCs w:val="22"/>
              </w:rPr>
              <w:t>contact</w:t>
            </w:r>
            <w:r w:rsidRPr="003F47A6">
              <w:rPr>
                <w:sz w:val="22"/>
                <w:szCs w:val="22"/>
              </w:rPr>
              <w:t>ed</w:t>
            </w:r>
            <w:r w:rsidR="00824CCB" w:rsidRPr="003F47A6">
              <w:rPr>
                <w:sz w:val="22"/>
                <w:szCs w:val="22"/>
              </w:rPr>
              <w:t xml:space="preserve"> </w:t>
            </w:r>
            <w:r w:rsidR="002A7B2C" w:rsidRPr="003F47A6">
              <w:rPr>
                <w:sz w:val="22"/>
                <w:szCs w:val="22"/>
              </w:rPr>
              <w:t xml:space="preserve">in Q1 </w:t>
            </w:r>
            <w:r w:rsidR="00824CCB" w:rsidRPr="003F47A6">
              <w:rPr>
                <w:sz w:val="22"/>
                <w:szCs w:val="22"/>
              </w:rPr>
              <w:t xml:space="preserve">to </w:t>
            </w:r>
            <w:r w:rsidRPr="003F47A6">
              <w:rPr>
                <w:sz w:val="22"/>
                <w:szCs w:val="22"/>
              </w:rPr>
              <w:t xml:space="preserve">support with the </w:t>
            </w:r>
            <w:r w:rsidR="00824CCB" w:rsidRPr="003F47A6">
              <w:rPr>
                <w:sz w:val="22"/>
                <w:szCs w:val="22"/>
              </w:rPr>
              <w:t xml:space="preserve">review </w:t>
            </w:r>
            <w:r w:rsidRPr="003F47A6">
              <w:rPr>
                <w:sz w:val="22"/>
                <w:szCs w:val="22"/>
              </w:rPr>
              <w:t xml:space="preserve">of our </w:t>
            </w:r>
            <w:r w:rsidR="00824CCB" w:rsidRPr="003F47A6">
              <w:rPr>
                <w:sz w:val="22"/>
                <w:szCs w:val="22"/>
              </w:rPr>
              <w:t>Talent and Succession Planning Project</w:t>
            </w:r>
          </w:p>
          <w:p w14:paraId="61B1A0DD" w14:textId="0FE8F915" w:rsidR="0077122C" w:rsidRPr="003F47A6" w:rsidRDefault="0077122C" w:rsidP="0077122C">
            <w:pPr>
              <w:pStyle w:val="ListParagraph"/>
              <w:rPr>
                <w:b/>
                <w:sz w:val="22"/>
                <w:szCs w:val="22"/>
              </w:rPr>
            </w:pPr>
          </w:p>
        </w:tc>
      </w:tr>
      <w:tr w:rsidR="00F943A5" w:rsidRPr="00E742B6" w14:paraId="3CDCE6C8" w14:textId="77777777" w:rsidTr="00F943A5">
        <w:tc>
          <w:tcPr>
            <w:tcW w:w="15409" w:type="dxa"/>
            <w:gridSpan w:val="4"/>
            <w:shd w:val="clear" w:color="auto" w:fill="1F4E79" w:themeFill="accent1" w:themeFillShade="80"/>
          </w:tcPr>
          <w:p w14:paraId="2DFC2324" w14:textId="68A4ACB6" w:rsidR="00F943A5" w:rsidRPr="003F47A6" w:rsidRDefault="00F943A5">
            <w:pPr>
              <w:rPr>
                <w:rFonts w:ascii="Arial" w:hAnsi="Arial" w:cs="Arial"/>
                <w:b/>
              </w:rPr>
            </w:pPr>
            <w:r w:rsidRPr="003F47A6">
              <w:rPr>
                <w:rFonts w:ascii="Arial" w:hAnsi="Arial" w:cs="Arial"/>
                <w:b/>
                <w:color w:val="FFFFFF" w:themeColor="background1"/>
              </w:rPr>
              <w:t>GMOs OFF TRACK IN QUARTER</w:t>
            </w:r>
          </w:p>
        </w:tc>
      </w:tr>
      <w:tr w:rsidR="00F943A5" w:rsidRPr="00E742B6" w14:paraId="651A96AD" w14:textId="77777777" w:rsidTr="00F943A5">
        <w:tc>
          <w:tcPr>
            <w:tcW w:w="15409" w:type="dxa"/>
            <w:gridSpan w:val="4"/>
            <w:shd w:val="clear" w:color="auto" w:fill="FFFFFF" w:themeFill="background1"/>
          </w:tcPr>
          <w:p w14:paraId="2447BE81" w14:textId="77777777" w:rsidR="006C4F31" w:rsidRPr="003F47A6" w:rsidRDefault="006C4F31" w:rsidP="006C4F31">
            <w:pPr>
              <w:rPr>
                <w:rFonts w:ascii="Arial" w:hAnsi="Arial" w:cs="Arial"/>
                <w:b/>
                <w:color w:val="FF0000"/>
              </w:rPr>
            </w:pPr>
          </w:p>
          <w:p w14:paraId="52ECD47F" w14:textId="0A3C98BB" w:rsidR="006C4F31" w:rsidRPr="003F47A6" w:rsidRDefault="006C4F31" w:rsidP="006C4F31">
            <w:pPr>
              <w:rPr>
                <w:rFonts w:ascii="Arial" w:hAnsi="Arial" w:cs="Arial"/>
                <w:b/>
                <w:color w:val="FF0000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277"/>
              <w:gridCol w:w="4640"/>
              <w:gridCol w:w="3633"/>
              <w:gridCol w:w="3633"/>
            </w:tblGrid>
            <w:tr w:rsidR="006C4F31" w:rsidRPr="003F47A6" w14:paraId="4CA63507" w14:textId="11694635" w:rsidTr="006C4F31">
              <w:tc>
                <w:tcPr>
                  <w:tcW w:w="3277" w:type="dxa"/>
                </w:tcPr>
                <w:p w14:paraId="11250854" w14:textId="411218F2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GMO (Method)</w:t>
                  </w:r>
                </w:p>
              </w:tc>
              <w:tc>
                <w:tcPr>
                  <w:tcW w:w="4640" w:type="dxa"/>
                </w:tcPr>
                <w:p w14:paraId="54BD3909" w14:textId="7EB59DCC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What was meant to be achieved in the period (Quarterly milestone)?</w:t>
                  </w:r>
                </w:p>
              </w:tc>
              <w:tc>
                <w:tcPr>
                  <w:tcW w:w="3633" w:type="dxa"/>
                </w:tcPr>
                <w:p w14:paraId="7A41E2C9" w14:textId="746EE627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What is the reason for the delay?</w:t>
                  </w:r>
                </w:p>
              </w:tc>
              <w:tc>
                <w:tcPr>
                  <w:tcW w:w="3633" w:type="dxa"/>
                </w:tcPr>
                <w:p w14:paraId="0EB71641" w14:textId="59BEC453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What is being done to bring ‘back on track’ (corrective / mitigating actions) and by who?</w:t>
                  </w:r>
                </w:p>
              </w:tc>
            </w:tr>
            <w:tr w:rsidR="006C4F31" w:rsidRPr="003F47A6" w14:paraId="40CC28D9" w14:textId="20DD7B88" w:rsidTr="006C4F31">
              <w:tc>
                <w:tcPr>
                  <w:tcW w:w="3277" w:type="dxa"/>
                  <w:shd w:val="clear" w:color="auto" w:fill="FF0000"/>
                </w:tcPr>
                <w:p w14:paraId="1F4D18B3" w14:textId="76C782E0" w:rsidR="006C4F31" w:rsidRPr="003F47A6" w:rsidRDefault="006C4F31" w:rsidP="006C4F31">
                  <w:pPr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  <w:r w:rsidRPr="003F47A6">
                    <w:rPr>
                      <w:rFonts w:ascii="Arial" w:hAnsi="Arial" w:cs="Arial"/>
                      <w:b/>
                      <w:color w:val="FFFFFF" w:themeColor="background1"/>
                    </w:rPr>
                    <w:t>RED GMOs</w:t>
                  </w:r>
                </w:p>
              </w:tc>
              <w:tc>
                <w:tcPr>
                  <w:tcW w:w="4640" w:type="dxa"/>
                  <w:shd w:val="clear" w:color="auto" w:fill="FF0000"/>
                </w:tcPr>
                <w:p w14:paraId="6BB9459E" w14:textId="77777777" w:rsidR="006C4F31" w:rsidRPr="003F47A6" w:rsidRDefault="006C4F31" w:rsidP="006C4F31">
                  <w:pPr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</w:p>
              </w:tc>
              <w:tc>
                <w:tcPr>
                  <w:tcW w:w="3633" w:type="dxa"/>
                  <w:shd w:val="clear" w:color="auto" w:fill="FF0000"/>
                </w:tcPr>
                <w:p w14:paraId="3DB0C040" w14:textId="77777777" w:rsidR="006C4F31" w:rsidRPr="003F47A6" w:rsidRDefault="006C4F31" w:rsidP="006C4F31">
                  <w:pPr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</w:p>
              </w:tc>
              <w:tc>
                <w:tcPr>
                  <w:tcW w:w="3633" w:type="dxa"/>
                  <w:shd w:val="clear" w:color="auto" w:fill="FF0000"/>
                </w:tcPr>
                <w:p w14:paraId="6BD8C18F" w14:textId="77777777" w:rsidR="006C4F31" w:rsidRPr="003F47A6" w:rsidRDefault="006C4F31" w:rsidP="006C4F31">
                  <w:pPr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</w:p>
              </w:tc>
            </w:tr>
            <w:tr w:rsidR="006C4F31" w:rsidRPr="003F47A6" w14:paraId="2C0EF8C2" w14:textId="75866AC8" w:rsidTr="006C4F31">
              <w:tc>
                <w:tcPr>
                  <w:tcW w:w="3277" w:type="dxa"/>
                </w:tcPr>
                <w:p w14:paraId="7347DF40" w14:textId="01150DF7" w:rsidR="006C4F31" w:rsidRPr="003F47A6" w:rsidRDefault="0077122C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NA</w:t>
                  </w:r>
                </w:p>
              </w:tc>
              <w:tc>
                <w:tcPr>
                  <w:tcW w:w="4640" w:type="dxa"/>
                </w:tcPr>
                <w:p w14:paraId="274C92F6" w14:textId="5431674B" w:rsidR="006C4F31" w:rsidRPr="003F47A6" w:rsidRDefault="0077122C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NA</w:t>
                  </w:r>
                </w:p>
              </w:tc>
              <w:tc>
                <w:tcPr>
                  <w:tcW w:w="3633" w:type="dxa"/>
                </w:tcPr>
                <w:p w14:paraId="3FAEB2D2" w14:textId="29D2C0E8" w:rsidR="006C4F31" w:rsidRPr="003F47A6" w:rsidRDefault="0077122C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NA</w:t>
                  </w:r>
                </w:p>
              </w:tc>
              <w:tc>
                <w:tcPr>
                  <w:tcW w:w="3633" w:type="dxa"/>
                </w:tcPr>
                <w:p w14:paraId="40BB60C9" w14:textId="4997E375" w:rsidR="006C4F31" w:rsidRPr="003F47A6" w:rsidRDefault="0077122C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NA</w:t>
                  </w:r>
                </w:p>
              </w:tc>
            </w:tr>
            <w:tr w:rsidR="006C4F31" w:rsidRPr="003F47A6" w14:paraId="6A45D315" w14:textId="77777777" w:rsidTr="002A7B2C">
              <w:tc>
                <w:tcPr>
                  <w:tcW w:w="3277" w:type="dxa"/>
                  <w:tcBorders>
                    <w:bottom w:val="single" w:sz="4" w:space="0" w:color="auto"/>
                  </w:tcBorders>
                  <w:shd w:val="clear" w:color="auto" w:fill="FFC000"/>
                </w:tcPr>
                <w:p w14:paraId="2F6F0B04" w14:textId="2C1FE1A6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b/>
                    </w:rPr>
                    <w:t>AMBER GMOs</w:t>
                  </w:r>
                </w:p>
              </w:tc>
              <w:tc>
                <w:tcPr>
                  <w:tcW w:w="4640" w:type="dxa"/>
                  <w:tcBorders>
                    <w:bottom w:val="single" w:sz="4" w:space="0" w:color="auto"/>
                  </w:tcBorders>
                  <w:shd w:val="clear" w:color="auto" w:fill="FFC000"/>
                </w:tcPr>
                <w:p w14:paraId="520667F4" w14:textId="77777777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3633" w:type="dxa"/>
                  <w:tcBorders>
                    <w:bottom w:val="single" w:sz="4" w:space="0" w:color="auto"/>
                  </w:tcBorders>
                  <w:shd w:val="clear" w:color="auto" w:fill="FFC000"/>
                </w:tcPr>
                <w:p w14:paraId="5ACECAC3" w14:textId="77777777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3633" w:type="dxa"/>
                  <w:shd w:val="clear" w:color="auto" w:fill="FFC000"/>
                </w:tcPr>
                <w:p w14:paraId="4A4593D9" w14:textId="77777777" w:rsidR="006C4F31" w:rsidRPr="003F47A6" w:rsidRDefault="006C4F31" w:rsidP="006C4F31">
                  <w:pPr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77122C" w:rsidRPr="003F47A6" w14:paraId="43744749" w14:textId="77777777" w:rsidTr="002A7B2C">
              <w:tc>
                <w:tcPr>
                  <w:tcW w:w="3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667A090" w14:textId="158BF972" w:rsidR="0077122C" w:rsidRPr="003F47A6" w:rsidRDefault="0077122C" w:rsidP="0077122C">
                  <w:pPr>
                    <w:rPr>
                      <w:rFonts w:ascii="Arial" w:hAnsi="Arial" w:cs="Arial"/>
                    </w:rPr>
                  </w:pPr>
                  <w:r w:rsidRPr="003F47A6">
                    <w:rPr>
                      <w:rFonts w:ascii="Arial" w:hAnsi="Arial" w:cs="Arial"/>
                    </w:rPr>
                    <w:t>In collaboration with our partners, deliver and embed the national Speaking Up Safely Framework Action Plan</w:t>
                  </w:r>
                </w:p>
              </w:tc>
              <w:tc>
                <w:tcPr>
                  <w:tcW w:w="46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0878130" w14:textId="48874D82" w:rsidR="0077122C" w:rsidRPr="003F47A6" w:rsidRDefault="0077122C" w:rsidP="0077122C">
                  <w:pPr>
                    <w:rPr>
                      <w:rFonts w:ascii="Arial" w:hAnsi="Arial" w:cs="Arial"/>
                    </w:rPr>
                  </w:pPr>
                  <w:r w:rsidRPr="003F47A6">
                    <w:rPr>
                      <w:rFonts w:ascii="Arial" w:hAnsi="Arial" w:cs="Arial"/>
                    </w:rPr>
                    <w:t>In partnership with the Working Group, conclude the commitments set out in the Speaking Up Safely Framework Action Plan and embed across Service Groups</w:t>
                  </w:r>
                </w:p>
              </w:tc>
              <w:tc>
                <w:tcPr>
                  <w:tcW w:w="36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973F637" w14:textId="091320E4" w:rsidR="0077122C" w:rsidRPr="003F47A6" w:rsidRDefault="00974183" w:rsidP="0077122C">
                  <w:pPr>
                    <w:rPr>
                      <w:rFonts w:ascii="Arial" w:hAnsi="Arial" w:cs="Arial"/>
                    </w:rPr>
                  </w:pPr>
                  <w:r w:rsidRPr="003F47A6">
                    <w:rPr>
                      <w:rFonts w:ascii="Arial" w:hAnsi="Arial" w:cs="Arial"/>
                    </w:rPr>
                    <w:t xml:space="preserve">Limited capacity </w:t>
                  </w:r>
                </w:p>
              </w:tc>
              <w:tc>
                <w:tcPr>
                  <w:tcW w:w="3633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</w:tcPr>
                <w:p w14:paraId="60B96569" w14:textId="5A3AEE19" w:rsidR="0077122C" w:rsidRPr="003F47A6" w:rsidRDefault="0077122C" w:rsidP="003F47A6">
                  <w:pPr>
                    <w:rPr>
                      <w:rFonts w:ascii="Arial" w:hAnsi="Arial" w:cs="Arial"/>
                    </w:rPr>
                  </w:pPr>
                  <w:r w:rsidRPr="003F47A6">
                    <w:rPr>
                      <w:rFonts w:ascii="Arial" w:hAnsi="Arial" w:cs="Arial"/>
                    </w:rPr>
                    <w:t>Work has commenced with key stakeholders to take forward and complete our action plan against section 6 of the NHS Wales Speaking Up Safely Fra</w:t>
                  </w:r>
                  <w:r w:rsidR="003F47A6" w:rsidRPr="003F47A6">
                    <w:rPr>
                      <w:rFonts w:ascii="Arial" w:hAnsi="Arial" w:cs="Arial"/>
                    </w:rPr>
                    <w:t>mework. A Speaking up Safely up</w:t>
                  </w:r>
                  <w:r w:rsidRPr="003F47A6">
                    <w:rPr>
                      <w:rFonts w:ascii="Arial" w:hAnsi="Arial" w:cs="Arial"/>
                    </w:rPr>
                    <w:t>date and End of Year Report from the Guardian Service will be presented to Management Board, WODD Committee and H</w:t>
                  </w:r>
                  <w:r w:rsidR="003F47A6" w:rsidRPr="003F47A6">
                    <w:rPr>
                      <w:rFonts w:ascii="Arial" w:hAnsi="Arial" w:cs="Arial"/>
                    </w:rPr>
                    <w:t>B</w:t>
                  </w:r>
                  <w:r w:rsidRPr="003F47A6">
                    <w:rPr>
                      <w:rFonts w:ascii="Arial" w:hAnsi="Arial" w:cs="Arial"/>
                    </w:rPr>
                    <w:t xml:space="preserve"> Partnership </w:t>
                  </w:r>
                  <w:r w:rsidR="002A7B2C" w:rsidRPr="003F47A6">
                    <w:rPr>
                      <w:rFonts w:ascii="Arial" w:hAnsi="Arial" w:cs="Arial"/>
                    </w:rPr>
                    <w:t>forum during June and July 2024</w:t>
                  </w:r>
                </w:p>
              </w:tc>
            </w:tr>
            <w:tr w:rsidR="0077122C" w:rsidRPr="003F47A6" w14:paraId="537D8CE9" w14:textId="77777777" w:rsidTr="002A7B2C">
              <w:tc>
                <w:tcPr>
                  <w:tcW w:w="3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C1C86A5" w14:textId="35ED4A8E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Increase flexible working opportunities for our people</w:t>
                  </w:r>
                </w:p>
              </w:tc>
              <w:tc>
                <w:tcPr>
                  <w:tcW w:w="46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D664AD8" w14:textId="750B0226" w:rsidR="0077122C" w:rsidRPr="003F47A6" w:rsidRDefault="0077122C" w:rsidP="002A7B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 xml:space="preserve">Flexible request </w:t>
                  </w:r>
                  <w:r w:rsidR="002A7B2C" w:rsidRPr="003F47A6">
                    <w:rPr>
                      <w:rFonts w:ascii="Arial" w:hAnsi="Arial" w:cs="Arial"/>
                    </w:rPr>
                    <w:t>recording systems set up, ShareP</w:t>
                  </w:r>
                  <w:r w:rsidRPr="003F47A6">
                    <w:rPr>
                      <w:rFonts w:ascii="Arial" w:hAnsi="Arial" w:cs="Arial"/>
                    </w:rPr>
                    <w:t>oint site launched</w:t>
                  </w:r>
                </w:p>
              </w:tc>
              <w:tc>
                <w:tcPr>
                  <w:tcW w:w="36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85237AE" w14:textId="67F20D9A" w:rsidR="0077122C" w:rsidRPr="003F47A6" w:rsidRDefault="0077122C" w:rsidP="00974183">
                  <w:pPr>
                    <w:rPr>
                      <w:rFonts w:ascii="Arial" w:hAnsi="Arial" w:cs="Arial"/>
                    </w:rPr>
                  </w:pPr>
                  <w:r w:rsidRPr="003F47A6">
                    <w:rPr>
                      <w:rFonts w:ascii="Arial" w:hAnsi="Arial" w:cs="Arial"/>
                    </w:rPr>
                    <w:t>Currently testing recording system</w:t>
                  </w:r>
                  <w:r w:rsidR="00974183" w:rsidRPr="003F47A6">
                    <w:rPr>
                      <w:rFonts w:ascii="Arial" w:hAnsi="Arial" w:cs="Arial"/>
                    </w:rPr>
                    <w:t xml:space="preserve"> but not yet launched. </w:t>
                  </w:r>
                  <w:r w:rsidRPr="003F47A6">
                    <w:rPr>
                      <w:rFonts w:ascii="Arial" w:hAnsi="Arial" w:cs="Arial"/>
                    </w:rPr>
                    <w:t xml:space="preserve"> </w:t>
                  </w:r>
                  <w:r w:rsidR="00974183" w:rsidRPr="003F47A6">
                    <w:rPr>
                      <w:rFonts w:ascii="Arial" w:hAnsi="Arial" w:cs="Arial"/>
                    </w:rPr>
                    <w:t>SharePoint</w:t>
                  </w:r>
                  <w:r w:rsidRPr="003F47A6">
                    <w:rPr>
                      <w:rFonts w:ascii="Arial" w:hAnsi="Arial" w:cs="Arial"/>
                    </w:rPr>
                    <w:t xml:space="preserve"> site </w:t>
                  </w:r>
                  <w:r w:rsidR="00974183" w:rsidRPr="003F47A6">
                    <w:rPr>
                      <w:rFonts w:ascii="Arial" w:hAnsi="Arial" w:cs="Arial"/>
                    </w:rPr>
                    <w:t xml:space="preserve">set up but </w:t>
                  </w:r>
                  <w:r w:rsidRPr="003F47A6">
                    <w:rPr>
                      <w:rFonts w:ascii="Arial" w:hAnsi="Arial" w:cs="Arial"/>
                    </w:rPr>
                    <w:t>not</w:t>
                  </w:r>
                  <w:r w:rsidR="00974183" w:rsidRPr="003F47A6">
                    <w:rPr>
                      <w:rFonts w:ascii="Arial" w:hAnsi="Arial" w:cs="Arial"/>
                    </w:rPr>
                    <w:t xml:space="preserve"> yet</w:t>
                  </w:r>
                  <w:r w:rsidRPr="003F47A6">
                    <w:rPr>
                      <w:rFonts w:ascii="Arial" w:hAnsi="Arial" w:cs="Arial"/>
                    </w:rPr>
                    <w:t xml:space="preserve"> launched as requires resource to maintain it</w:t>
                  </w:r>
                  <w:r w:rsidR="002A7B2C" w:rsidRPr="003F47A6">
                    <w:rPr>
                      <w:rFonts w:ascii="Arial" w:hAnsi="Arial" w:cs="Arial"/>
                    </w:rPr>
                    <w:t xml:space="preserve"> which has not yet been agreed</w:t>
                  </w:r>
                </w:p>
              </w:tc>
              <w:tc>
                <w:tcPr>
                  <w:tcW w:w="3633" w:type="dxa"/>
                  <w:shd w:val="clear" w:color="auto" w:fill="auto"/>
                </w:tcPr>
                <w:p w14:paraId="652EE7C0" w14:textId="0B2C2D67" w:rsidR="0077122C" w:rsidRPr="003F47A6" w:rsidRDefault="00974183" w:rsidP="0077122C">
                  <w:pPr>
                    <w:rPr>
                      <w:rFonts w:ascii="Arial" w:hAnsi="Arial" w:cs="Arial"/>
                    </w:rPr>
                  </w:pPr>
                  <w:r w:rsidRPr="003F47A6">
                    <w:rPr>
                      <w:rFonts w:ascii="Arial" w:hAnsi="Arial" w:cs="Arial"/>
                    </w:rPr>
                    <w:t xml:space="preserve">Still manageable within current planning year. Milestones have been adjusted </w:t>
                  </w:r>
                  <w:r w:rsidR="002A7B2C" w:rsidRPr="003F47A6">
                    <w:rPr>
                      <w:rFonts w:ascii="Arial" w:hAnsi="Arial" w:cs="Arial"/>
                    </w:rPr>
                    <w:t>accordingly</w:t>
                  </w:r>
                </w:p>
              </w:tc>
            </w:tr>
            <w:tr w:rsidR="0077122C" w:rsidRPr="003F47A6" w14:paraId="6AFEC0DB" w14:textId="77777777" w:rsidTr="002A7B2C">
              <w:tc>
                <w:tcPr>
                  <w:tcW w:w="3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90F6B25" w14:textId="6B51EFA4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Develop a Swansea Bay ‘Widening Access to Careers in Healthcare’ (WATCH) Programme</w:t>
                  </w:r>
                </w:p>
              </w:tc>
              <w:tc>
                <w:tcPr>
                  <w:tcW w:w="46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F8E55F7" w14:textId="41636069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Design and develop programme of engagement</w:t>
                  </w:r>
                </w:p>
              </w:tc>
              <w:tc>
                <w:tcPr>
                  <w:tcW w:w="36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284B14E" w14:textId="11D17D88" w:rsidR="0077122C" w:rsidRPr="003F47A6" w:rsidRDefault="0077122C" w:rsidP="00974183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Staff absence and staffing levels in the</w:t>
                  </w:r>
                  <w:r w:rsidR="00974183" w:rsidRPr="003F47A6">
                    <w:rPr>
                      <w:rFonts w:ascii="Arial" w:hAnsi="Arial" w:cs="Arial"/>
                    </w:rPr>
                    <w:t xml:space="preserve"> team </w:t>
                  </w:r>
                </w:p>
              </w:tc>
              <w:tc>
                <w:tcPr>
                  <w:tcW w:w="3633" w:type="dxa"/>
                  <w:shd w:val="clear" w:color="auto" w:fill="auto"/>
                </w:tcPr>
                <w:p w14:paraId="4792EF9A" w14:textId="16C7AC77" w:rsidR="0077122C" w:rsidRPr="003F47A6" w:rsidRDefault="00974183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Key staff member has now returned so will be back on track for Q2</w:t>
                  </w:r>
                </w:p>
              </w:tc>
            </w:tr>
            <w:tr w:rsidR="0077122C" w:rsidRPr="003F47A6" w14:paraId="11443AC4" w14:textId="77777777" w:rsidTr="002A7B2C">
              <w:tc>
                <w:tcPr>
                  <w:tcW w:w="3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E4E07F6" w14:textId="48485A8D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Grow our unpaid work experience offer</w:t>
                  </w:r>
                </w:p>
              </w:tc>
              <w:tc>
                <w:tcPr>
                  <w:tcW w:w="46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2943ADD" w14:textId="3EC75849" w:rsidR="0077122C" w:rsidRPr="003F47A6" w:rsidRDefault="005624BE" w:rsidP="0077122C">
                  <w:pPr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</w:rPr>
                    <w:t>E</w:t>
                  </w:r>
                  <w:r w:rsidR="0077122C" w:rsidRPr="003F47A6">
                    <w:rPr>
                      <w:rFonts w:ascii="Arial" w:hAnsi="Arial" w:cs="Arial"/>
                    </w:rPr>
                    <w:t>ngage with stakeholders</w:t>
                  </w:r>
                </w:p>
              </w:tc>
              <w:tc>
                <w:tcPr>
                  <w:tcW w:w="36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BA3099A" w14:textId="2C64E712" w:rsidR="0077122C" w:rsidRPr="003F47A6" w:rsidRDefault="00DE3CDB" w:rsidP="00974183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As above</w:t>
                  </w:r>
                  <w:r w:rsidR="0077122C" w:rsidRPr="003F47A6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3633" w:type="dxa"/>
                  <w:shd w:val="clear" w:color="auto" w:fill="auto"/>
                </w:tcPr>
                <w:p w14:paraId="58B42033" w14:textId="3CEA4120" w:rsidR="0077122C" w:rsidRPr="003F47A6" w:rsidRDefault="00DE3CDB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 xml:space="preserve">As above </w:t>
                  </w:r>
                </w:p>
              </w:tc>
            </w:tr>
            <w:tr w:rsidR="0077122C" w:rsidRPr="003F47A6" w14:paraId="3CCAF939" w14:textId="77777777" w:rsidTr="002A7B2C">
              <w:tc>
                <w:tcPr>
                  <w:tcW w:w="3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CD648AB" w14:textId="1C768379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Work with our finance colleagues to ensure our funded establishment is on ESR and is accurate</w:t>
                  </w:r>
                </w:p>
              </w:tc>
              <w:tc>
                <w:tcPr>
                  <w:tcW w:w="46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3AEA93B" w14:textId="211B24B4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color w:val="000000"/>
                    </w:rPr>
                    <w:t xml:space="preserve">Complete data cleansing for one further service group (NPTS) </w:t>
                  </w:r>
                </w:p>
              </w:tc>
              <w:tc>
                <w:tcPr>
                  <w:tcW w:w="36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9EFF7E" w14:textId="3C9AEBA9" w:rsidR="0077122C" w:rsidRPr="003F47A6" w:rsidRDefault="002A7B2C" w:rsidP="002A7B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t>This is a p</w:t>
                  </w:r>
                  <w:r w:rsidR="00974183" w:rsidRPr="003F47A6">
                    <w:rPr>
                      <w:rFonts w:ascii="Arial" w:hAnsi="Arial" w:cs="Arial"/>
                    </w:rPr>
                    <w:t xml:space="preserve">rogramme of work spanning more than </w:t>
                  </w:r>
                  <w:r w:rsidRPr="003F47A6">
                    <w:rPr>
                      <w:rFonts w:ascii="Arial" w:hAnsi="Arial" w:cs="Arial"/>
                    </w:rPr>
                    <w:t>one year.</w:t>
                  </w:r>
                  <w:r w:rsidR="00974183" w:rsidRPr="003F47A6">
                    <w:rPr>
                      <w:rFonts w:ascii="Arial" w:hAnsi="Arial" w:cs="Arial"/>
                    </w:rPr>
                    <w:t xml:space="preserve"> Corporate has been completed but caused some slight delays. Started </w:t>
                  </w:r>
                  <w:r w:rsidR="00974183" w:rsidRPr="003F47A6">
                    <w:rPr>
                      <w:rFonts w:ascii="Arial" w:hAnsi="Arial" w:cs="Arial"/>
                    </w:rPr>
                    <w:lastRenderedPageBreak/>
                    <w:t xml:space="preserve">work for NPTS </w:t>
                  </w:r>
                  <w:r w:rsidRPr="003F47A6">
                    <w:rPr>
                      <w:rFonts w:ascii="Arial" w:hAnsi="Arial" w:cs="Arial"/>
                    </w:rPr>
                    <w:t xml:space="preserve">in Q1 </w:t>
                  </w:r>
                  <w:r w:rsidR="00974183" w:rsidRPr="003F47A6">
                    <w:rPr>
                      <w:rFonts w:ascii="Arial" w:hAnsi="Arial" w:cs="Arial"/>
                    </w:rPr>
                    <w:t>bu</w:t>
                  </w:r>
                  <w:r w:rsidRPr="003F47A6">
                    <w:rPr>
                      <w:rFonts w:ascii="Arial" w:hAnsi="Arial" w:cs="Arial"/>
                    </w:rPr>
                    <w:t>t not completed</w:t>
                  </w:r>
                </w:p>
              </w:tc>
              <w:tc>
                <w:tcPr>
                  <w:tcW w:w="3633" w:type="dxa"/>
                  <w:shd w:val="clear" w:color="auto" w:fill="auto"/>
                </w:tcPr>
                <w:p w14:paraId="34BC746B" w14:textId="13FE8957" w:rsidR="0077122C" w:rsidRPr="003F47A6" w:rsidRDefault="00974183" w:rsidP="00974183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</w:rPr>
                    <w:lastRenderedPageBreak/>
                    <w:t>NPTS will be completed in Q2 along with next service group so will remain on track overall</w:t>
                  </w:r>
                </w:p>
              </w:tc>
            </w:tr>
            <w:tr w:rsidR="0077122C" w:rsidRPr="003F47A6" w14:paraId="426D6598" w14:textId="77777777" w:rsidTr="0077122C">
              <w:tc>
                <w:tcPr>
                  <w:tcW w:w="32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B02E5F9" w14:textId="5106CE05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color w:val="000000"/>
                    </w:rPr>
                    <w:t>Develop the existing cultural conversations for all our staff, and expand to other staff groups, including identifying and supporting Cultural Ambassadors</w:t>
                  </w:r>
                </w:p>
              </w:tc>
              <w:tc>
                <w:tcPr>
                  <w:tcW w:w="46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93D3862" w14:textId="6F31CD47" w:rsidR="0077122C" w:rsidRPr="003F47A6" w:rsidRDefault="0077122C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color w:val="000000"/>
                    </w:rPr>
                    <w:t>Evaluate existing cultural conversations. Develop the role description bei</w:t>
                  </w:r>
                  <w:r w:rsidR="002A7B2C" w:rsidRPr="003F47A6">
                    <w:rPr>
                      <w:rFonts w:ascii="Arial" w:hAnsi="Arial" w:cs="Arial"/>
                      <w:color w:val="000000"/>
                    </w:rPr>
                    <w:t xml:space="preserve">ng developed nationally for </w:t>
                  </w:r>
                  <w:r w:rsidRPr="003F47A6">
                    <w:rPr>
                      <w:rFonts w:ascii="Arial" w:hAnsi="Arial" w:cs="Arial"/>
                      <w:color w:val="000000"/>
                    </w:rPr>
                    <w:t>Executive Equality Champions as foundation for Cultural Ambassadors role in SBUHB</w:t>
                  </w:r>
                </w:p>
              </w:tc>
              <w:tc>
                <w:tcPr>
                  <w:tcW w:w="36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CA8C08D" w14:textId="5CC0D08F" w:rsidR="0077122C" w:rsidRPr="003F47A6" w:rsidRDefault="0077122C" w:rsidP="00974183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color w:val="000000"/>
                    </w:rPr>
                    <w:t xml:space="preserve">No role profile </w:t>
                  </w:r>
                  <w:r w:rsidR="00974183" w:rsidRPr="003F47A6">
                    <w:rPr>
                      <w:rFonts w:ascii="Arial" w:hAnsi="Arial" w:cs="Arial"/>
                      <w:color w:val="000000"/>
                    </w:rPr>
                    <w:t>received</w:t>
                  </w:r>
                  <w:r w:rsidRPr="003F47A6">
                    <w:rPr>
                      <w:rFonts w:ascii="Arial" w:hAnsi="Arial" w:cs="Arial"/>
                      <w:color w:val="000000"/>
                    </w:rPr>
                    <w:t xml:space="preserve"> to date</w:t>
                  </w:r>
                  <w:r w:rsidR="00974183" w:rsidRPr="003F47A6">
                    <w:rPr>
                      <w:rFonts w:ascii="Arial" w:hAnsi="Arial" w:cs="Arial"/>
                      <w:color w:val="000000"/>
                    </w:rPr>
                    <w:t xml:space="preserve"> from Welsh Government</w:t>
                  </w:r>
                </w:p>
              </w:tc>
              <w:tc>
                <w:tcPr>
                  <w:tcW w:w="3633" w:type="dxa"/>
                  <w:shd w:val="clear" w:color="auto" w:fill="auto"/>
                </w:tcPr>
                <w:p w14:paraId="40EF967F" w14:textId="55FFDC57" w:rsidR="0077122C" w:rsidRPr="003F47A6" w:rsidRDefault="00974183" w:rsidP="0077122C">
                  <w:pPr>
                    <w:rPr>
                      <w:rFonts w:ascii="Arial" w:hAnsi="Arial" w:cs="Arial"/>
                      <w:b/>
                    </w:rPr>
                  </w:pPr>
                  <w:r w:rsidRPr="003F47A6">
                    <w:rPr>
                      <w:rFonts w:ascii="Arial" w:hAnsi="Arial" w:cs="Arial"/>
                      <w:color w:val="000000"/>
                    </w:rPr>
                    <w:t xml:space="preserve">Will have further information next week after national meeting takes place </w:t>
                  </w:r>
                </w:p>
              </w:tc>
            </w:tr>
          </w:tbl>
          <w:p w14:paraId="58699233" w14:textId="7FA408A6" w:rsidR="006C4F31" w:rsidRPr="003F47A6" w:rsidRDefault="006C4F31" w:rsidP="006C4F31">
            <w:pPr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B32E29" w:rsidRPr="00E742B6" w14:paraId="22047428" w14:textId="77777777" w:rsidTr="001E1B14">
        <w:tc>
          <w:tcPr>
            <w:tcW w:w="15409" w:type="dxa"/>
            <w:gridSpan w:val="4"/>
            <w:shd w:val="clear" w:color="auto" w:fill="1F4E79" w:themeFill="accent1" w:themeFillShade="80"/>
          </w:tcPr>
          <w:p w14:paraId="34CC707E" w14:textId="4269AB11" w:rsidR="00B32E29" w:rsidRPr="003F47A6" w:rsidRDefault="00B32E29">
            <w:pPr>
              <w:rPr>
                <w:rFonts w:ascii="Arial" w:hAnsi="Arial" w:cs="Arial"/>
                <w:b/>
              </w:rPr>
            </w:pPr>
            <w:r w:rsidRPr="003F47A6">
              <w:rPr>
                <w:rFonts w:ascii="Arial" w:hAnsi="Arial" w:cs="Arial"/>
                <w:b/>
                <w:color w:val="FFFFFF" w:themeColor="background1"/>
              </w:rPr>
              <w:lastRenderedPageBreak/>
              <w:t>DELIVERABLES / ACTIONS IN NEXT QUARTER</w:t>
            </w:r>
          </w:p>
        </w:tc>
      </w:tr>
      <w:tr w:rsidR="00B32E29" w:rsidRPr="00E742B6" w14:paraId="5C279AD4" w14:textId="77777777" w:rsidTr="00B32E29">
        <w:tc>
          <w:tcPr>
            <w:tcW w:w="15409" w:type="dxa"/>
            <w:gridSpan w:val="4"/>
          </w:tcPr>
          <w:p w14:paraId="1E69FE0D" w14:textId="77777777" w:rsidR="00B32E29" w:rsidRPr="003F47A6" w:rsidRDefault="00B32E29">
            <w:pPr>
              <w:rPr>
                <w:rFonts w:ascii="Arial" w:hAnsi="Arial" w:cs="Arial"/>
                <w:b/>
              </w:rPr>
            </w:pPr>
          </w:p>
          <w:p w14:paraId="019B5E7A" w14:textId="461CDC17" w:rsidR="00DE3CDB" w:rsidRPr="003F47A6" w:rsidRDefault="002A7B2C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Deliver</w:t>
            </w:r>
            <w:r w:rsidR="00DE3CDB" w:rsidRPr="003F47A6">
              <w:rPr>
                <w:sz w:val="22"/>
                <w:szCs w:val="22"/>
              </w:rPr>
              <w:t xml:space="preserve"> </w:t>
            </w:r>
            <w:r w:rsidRPr="003F47A6">
              <w:rPr>
                <w:sz w:val="22"/>
                <w:szCs w:val="22"/>
              </w:rPr>
              <w:t>and evaluate SBU</w:t>
            </w:r>
            <w:r w:rsidR="00DE3CDB" w:rsidRPr="003F47A6">
              <w:rPr>
                <w:sz w:val="22"/>
                <w:szCs w:val="22"/>
              </w:rPr>
              <w:t xml:space="preserve">HB's </w:t>
            </w:r>
            <w:r w:rsidRPr="003F47A6">
              <w:rPr>
                <w:sz w:val="22"/>
                <w:szCs w:val="22"/>
              </w:rPr>
              <w:t>L</w:t>
            </w:r>
            <w:r w:rsidR="00DE3CDB" w:rsidRPr="003F47A6">
              <w:rPr>
                <w:sz w:val="22"/>
                <w:szCs w:val="22"/>
              </w:rPr>
              <w:t xml:space="preserve">ong </w:t>
            </w:r>
            <w:r w:rsidRPr="003F47A6">
              <w:rPr>
                <w:sz w:val="22"/>
                <w:szCs w:val="22"/>
              </w:rPr>
              <w:t>S</w:t>
            </w:r>
            <w:r w:rsidR="00DE3CDB" w:rsidRPr="003F47A6">
              <w:rPr>
                <w:sz w:val="22"/>
                <w:szCs w:val="22"/>
              </w:rPr>
              <w:t xml:space="preserve">ervice </w:t>
            </w:r>
            <w:r w:rsidRPr="003F47A6">
              <w:rPr>
                <w:sz w:val="22"/>
                <w:szCs w:val="22"/>
              </w:rPr>
              <w:t>A</w:t>
            </w:r>
            <w:r w:rsidR="00DE3CDB" w:rsidRPr="003F47A6">
              <w:rPr>
                <w:sz w:val="22"/>
                <w:szCs w:val="22"/>
              </w:rPr>
              <w:t xml:space="preserve">wards taking place in July 2024 </w:t>
            </w:r>
          </w:p>
          <w:p w14:paraId="2427044B" w14:textId="77777777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In partnership with the Working Group, conclude the commitments set out in the Speaking Up Safely Framework Action Plan and embed across Service Groups</w:t>
            </w:r>
          </w:p>
          <w:p w14:paraId="7D4E9298" w14:textId="334901EC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Aim to start offering 20 appointments per week for staff </w:t>
            </w:r>
            <w:r w:rsidR="002A7B2C" w:rsidRPr="003F47A6">
              <w:rPr>
                <w:sz w:val="22"/>
                <w:szCs w:val="22"/>
              </w:rPr>
              <w:t xml:space="preserve">preventative </w:t>
            </w:r>
            <w:r w:rsidRPr="003F47A6">
              <w:rPr>
                <w:sz w:val="22"/>
                <w:szCs w:val="22"/>
              </w:rPr>
              <w:t xml:space="preserve">health checks </w:t>
            </w:r>
          </w:p>
          <w:p w14:paraId="2B4BC335" w14:textId="34264CB9" w:rsidR="00B32E29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Initial cascade of the new partnership compact principles to service groups through local partnership forums</w:t>
            </w:r>
          </w:p>
          <w:p w14:paraId="2685223C" w14:textId="0C2FB06F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Continuation of our best practice review for our employee relations, focussing on sickness absence </w:t>
            </w:r>
            <w:r w:rsidR="002A7B2C" w:rsidRPr="003F47A6">
              <w:rPr>
                <w:sz w:val="22"/>
                <w:szCs w:val="22"/>
              </w:rPr>
              <w:t xml:space="preserve">processes </w:t>
            </w:r>
            <w:r w:rsidRPr="003F47A6">
              <w:rPr>
                <w:sz w:val="22"/>
                <w:szCs w:val="22"/>
              </w:rPr>
              <w:t xml:space="preserve">in Q2 </w:t>
            </w:r>
          </w:p>
          <w:p w14:paraId="0B2291A2" w14:textId="448D7580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Retention lead to continue to undertake a review of existing plans</w:t>
            </w:r>
          </w:p>
          <w:p w14:paraId="7073E730" w14:textId="4986A53C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Launch flexible working request recording system and </w:t>
            </w:r>
            <w:r w:rsidR="002A7B2C" w:rsidRPr="003F47A6">
              <w:rPr>
                <w:sz w:val="22"/>
                <w:szCs w:val="22"/>
              </w:rPr>
              <w:t xml:space="preserve">Flexible Working </w:t>
            </w:r>
            <w:r w:rsidRPr="003F47A6">
              <w:rPr>
                <w:sz w:val="22"/>
                <w:szCs w:val="22"/>
              </w:rPr>
              <w:t>SharePoint page</w:t>
            </w:r>
          </w:p>
          <w:p w14:paraId="14FE7F3B" w14:textId="77777777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Design, develop and implement our Medical Clinical Work Observation programme</w:t>
            </w:r>
          </w:p>
          <w:p w14:paraId="0627996A" w14:textId="1A9230E2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Identify local community groups and create relationships to design and develop our Swansea Bay “Widening access to careers in Healthcare” (WATCH) programme</w:t>
            </w:r>
          </w:p>
          <w:p w14:paraId="38351ACD" w14:textId="12A82AA6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Link with NPT College and Gower College to design and develop 2 new Gateway Academy programmes to pilot career pathways for </w:t>
            </w:r>
            <w:r w:rsidR="005624BE">
              <w:rPr>
                <w:sz w:val="22"/>
                <w:szCs w:val="22"/>
              </w:rPr>
              <w:t>hard to recruit roles</w:t>
            </w:r>
          </w:p>
          <w:p w14:paraId="6851F327" w14:textId="796FFC4A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Develop overarching framework to expand our work experience offer</w:t>
            </w:r>
          </w:p>
          <w:p w14:paraId="2AEA005A" w14:textId="7AF56AC9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Complete establishment data cleansing for NPTS and Morriston service groups</w:t>
            </w:r>
          </w:p>
          <w:p w14:paraId="6E1C46B9" w14:textId="2230DAF8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Redesign and refresh </w:t>
            </w:r>
            <w:r w:rsidR="002A7B2C" w:rsidRPr="003F47A6">
              <w:rPr>
                <w:sz w:val="22"/>
                <w:szCs w:val="22"/>
              </w:rPr>
              <w:t xml:space="preserve">our </w:t>
            </w:r>
            <w:r w:rsidRPr="003F47A6">
              <w:rPr>
                <w:sz w:val="22"/>
                <w:szCs w:val="22"/>
              </w:rPr>
              <w:t>leadership development programme content</w:t>
            </w:r>
          </w:p>
          <w:p w14:paraId="4DD212BB" w14:textId="488AF8CE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Analyse data from our Talent and succession planning pilot and identify best practice from across service groups</w:t>
            </w:r>
          </w:p>
          <w:p w14:paraId="379E6539" w14:textId="0F255C97" w:rsidR="00DE3CDB" w:rsidRPr="003F47A6" w:rsidRDefault="00DE3CDB" w:rsidP="003F47A6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Design and develop cultural conversations model</w:t>
            </w:r>
          </w:p>
          <w:p w14:paraId="12225F3B" w14:textId="77777777" w:rsidR="00DE3CDB" w:rsidRPr="003F47A6" w:rsidRDefault="00DE3CDB" w:rsidP="00DE3CDB">
            <w:pPr>
              <w:rPr>
                <w:rFonts w:ascii="Arial" w:hAnsi="Arial" w:cs="Arial"/>
                <w:b/>
              </w:rPr>
            </w:pPr>
          </w:p>
          <w:p w14:paraId="515C4749" w14:textId="61EE6841" w:rsidR="00DE3CDB" w:rsidRPr="003F47A6" w:rsidRDefault="00DE3CDB" w:rsidP="00DE3CDB">
            <w:pPr>
              <w:rPr>
                <w:rFonts w:ascii="Arial" w:hAnsi="Arial" w:cs="Arial"/>
                <w:b/>
              </w:rPr>
            </w:pPr>
          </w:p>
        </w:tc>
      </w:tr>
      <w:tr w:rsidR="00B32E29" w:rsidRPr="00E742B6" w14:paraId="5B8DA3DB" w14:textId="77777777" w:rsidTr="001E1B14">
        <w:tc>
          <w:tcPr>
            <w:tcW w:w="15409" w:type="dxa"/>
            <w:gridSpan w:val="4"/>
            <w:shd w:val="clear" w:color="auto" w:fill="1F4E79" w:themeFill="accent1" w:themeFillShade="80"/>
          </w:tcPr>
          <w:p w14:paraId="5D6089A7" w14:textId="0F6A334F" w:rsidR="00B32E29" w:rsidRPr="003F47A6" w:rsidRDefault="006F6D53" w:rsidP="006F6D53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F47A6">
              <w:rPr>
                <w:rFonts w:ascii="Arial" w:hAnsi="Arial" w:cs="Arial"/>
                <w:b/>
                <w:color w:val="FFFFFF" w:themeColor="background1"/>
              </w:rPr>
              <w:t>RISKS</w:t>
            </w:r>
            <w:r w:rsidR="00E742B6" w:rsidRPr="003F47A6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Pr="003F47A6">
              <w:rPr>
                <w:rFonts w:ascii="Arial" w:hAnsi="Arial" w:cs="Arial"/>
                <w:b/>
                <w:color w:val="FFFFFF" w:themeColor="background1"/>
              </w:rPr>
              <w:t>AND MITIGATIONS</w:t>
            </w:r>
          </w:p>
        </w:tc>
      </w:tr>
      <w:tr w:rsidR="00B32E29" w:rsidRPr="00E742B6" w14:paraId="10954472" w14:textId="77777777" w:rsidTr="00B32E29">
        <w:tc>
          <w:tcPr>
            <w:tcW w:w="15409" w:type="dxa"/>
            <w:gridSpan w:val="4"/>
          </w:tcPr>
          <w:p w14:paraId="35E0B811" w14:textId="77777777" w:rsidR="003F47A6" w:rsidRPr="003F47A6" w:rsidRDefault="003F47A6">
            <w:pPr>
              <w:rPr>
                <w:rFonts w:ascii="Arial" w:hAnsi="Arial" w:cs="Arial"/>
                <w:b/>
              </w:rPr>
            </w:pPr>
            <w:r w:rsidRPr="003F47A6">
              <w:rPr>
                <w:rFonts w:ascii="Arial" w:hAnsi="Arial" w:cs="Arial"/>
                <w:b/>
              </w:rPr>
              <w:t xml:space="preserve">Risks </w:t>
            </w:r>
          </w:p>
          <w:p w14:paraId="57709DE0" w14:textId="7AB626C3" w:rsidR="004C1869" w:rsidRPr="003F47A6" w:rsidRDefault="004C1869">
            <w:pPr>
              <w:rPr>
                <w:rFonts w:ascii="Arial" w:hAnsi="Arial" w:cs="Arial"/>
              </w:rPr>
            </w:pPr>
            <w:r w:rsidRPr="003F47A6">
              <w:rPr>
                <w:rFonts w:ascii="Arial" w:hAnsi="Arial" w:cs="Arial"/>
              </w:rPr>
              <w:t>Many of the risks in relation to the delivery of the Workforce and OD Directorate’</w:t>
            </w:r>
            <w:r w:rsidR="002A7B2C" w:rsidRPr="003F47A6">
              <w:rPr>
                <w:rFonts w:ascii="Arial" w:hAnsi="Arial" w:cs="Arial"/>
              </w:rPr>
              <w:t xml:space="preserve">s GMOs relate </w:t>
            </w:r>
            <w:r w:rsidRPr="003F47A6">
              <w:rPr>
                <w:rFonts w:ascii="Arial" w:hAnsi="Arial" w:cs="Arial"/>
              </w:rPr>
              <w:t xml:space="preserve">either </w:t>
            </w:r>
            <w:r w:rsidR="002A7B2C" w:rsidRPr="003F47A6">
              <w:rPr>
                <w:rFonts w:ascii="Arial" w:hAnsi="Arial" w:cs="Arial"/>
              </w:rPr>
              <w:t xml:space="preserve">to </w:t>
            </w:r>
            <w:r w:rsidRPr="003F47A6">
              <w:rPr>
                <w:rFonts w:ascii="Arial" w:hAnsi="Arial" w:cs="Arial"/>
              </w:rPr>
              <w:t xml:space="preserve">the capacity of the teams within the Directorate to deliver them </w:t>
            </w:r>
            <w:r w:rsidR="002A7B2C" w:rsidRPr="003F47A6">
              <w:rPr>
                <w:rFonts w:ascii="Arial" w:hAnsi="Arial" w:cs="Arial"/>
              </w:rPr>
              <w:t xml:space="preserve">on time </w:t>
            </w:r>
            <w:r w:rsidRPr="003F47A6">
              <w:rPr>
                <w:rFonts w:ascii="Arial" w:hAnsi="Arial" w:cs="Arial"/>
              </w:rPr>
              <w:t xml:space="preserve">or the lack of capacity of </w:t>
            </w:r>
            <w:r w:rsidR="002A7B2C" w:rsidRPr="003F47A6">
              <w:rPr>
                <w:rFonts w:ascii="Arial" w:hAnsi="Arial" w:cs="Arial"/>
              </w:rPr>
              <w:t xml:space="preserve">staff </w:t>
            </w:r>
            <w:r w:rsidRPr="003F47A6">
              <w:rPr>
                <w:rFonts w:ascii="Arial" w:hAnsi="Arial" w:cs="Arial"/>
              </w:rPr>
              <w:t xml:space="preserve">within the </w:t>
            </w:r>
            <w:r w:rsidR="002A7B2C" w:rsidRPr="003F47A6">
              <w:rPr>
                <w:rFonts w:ascii="Arial" w:hAnsi="Arial" w:cs="Arial"/>
              </w:rPr>
              <w:t>HB</w:t>
            </w:r>
            <w:r w:rsidRPr="003F47A6">
              <w:rPr>
                <w:rFonts w:ascii="Arial" w:hAnsi="Arial" w:cs="Arial"/>
              </w:rPr>
              <w:t xml:space="preserve"> or other partner organisations to engage with and support the development of the various initiatives. Examples where these risks have been highlighted by the workforce leads</w:t>
            </w:r>
            <w:r w:rsidR="003F47A6">
              <w:rPr>
                <w:rFonts w:ascii="Arial" w:hAnsi="Arial" w:cs="Arial"/>
              </w:rPr>
              <w:t>,</w:t>
            </w:r>
            <w:r w:rsidRPr="003F47A6">
              <w:rPr>
                <w:rFonts w:ascii="Arial" w:hAnsi="Arial" w:cs="Arial"/>
              </w:rPr>
              <w:t xml:space="preserve"> </w:t>
            </w:r>
            <w:r w:rsidR="002A7B2C" w:rsidRPr="003F47A6">
              <w:rPr>
                <w:rFonts w:ascii="Arial" w:hAnsi="Arial" w:cs="Arial"/>
              </w:rPr>
              <w:t>along with some other risks considered to be outside the Directorate’s control</w:t>
            </w:r>
            <w:r w:rsidR="003F47A6">
              <w:rPr>
                <w:rFonts w:ascii="Arial" w:hAnsi="Arial" w:cs="Arial"/>
              </w:rPr>
              <w:t>,</w:t>
            </w:r>
            <w:r w:rsidR="002A7B2C" w:rsidRPr="003F47A6">
              <w:rPr>
                <w:rFonts w:ascii="Arial" w:hAnsi="Arial" w:cs="Arial"/>
              </w:rPr>
              <w:t xml:space="preserve"> </w:t>
            </w:r>
            <w:r w:rsidRPr="003F47A6">
              <w:rPr>
                <w:rFonts w:ascii="Arial" w:hAnsi="Arial" w:cs="Arial"/>
              </w:rPr>
              <w:t xml:space="preserve">are </w:t>
            </w:r>
            <w:r w:rsidR="002A7B2C" w:rsidRPr="003F47A6">
              <w:rPr>
                <w:rFonts w:ascii="Arial" w:hAnsi="Arial" w:cs="Arial"/>
              </w:rPr>
              <w:t xml:space="preserve">provided </w:t>
            </w:r>
            <w:r w:rsidRPr="003F47A6">
              <w:rPr>
                <w:rFonts w:ascii="Arial" w:hAnsi="Arial" w:cs="Arial"/>
              </w:rPr>
              <w:t xml:space="preserve">below: </w:t>
            </w:r>
          </w:p>
          <w:p w14:paraId="393252BC" w14:textId="77777777" w:rsidR="004C1869" w:rsidRPr="003F47A6" w:rsidRDefault="004C1869">
            <w:pPr>
              <w:rPr>
                <w:rFonts w:ascii="Arial" w:hAnsi="Arial" w:cs="Arial"/>
              </w:rPr>
            </w:pPr>
          </w:p>
          <w:p w14:paraId="278C34B2" w14:textId="4E29EB3D" w:rsidR="00B32E29" w:rsidRPr="003F47A6" w:rsidRDefault="00DE3CDB" w:rsidP="003F47A6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Capacity of service groups to engage and release staff for preventative health check appointments</w:t>
            </w:r>
          </w:p>
          <w:p w14:paraId="701A450E" w14:textId="0AA4F504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Capacity of service groups to engage and release staff to engage in </w:t>
            </w:r>
            <w:r w:rsidR="002A7B2C" w:rsidRPr="003F47A6">
              <w:rPr>
                <w:sz w:val="22"/>
                <w:szCs w:val="22"/>
              </w:rPr>
              <w:t xml:space="preserve">the employee relations </w:t>
            </w:r>
            <w:r w:rsidRPr="003F47A6">
              <w:rPr>
                <w:sz w:val="22"/>
                <w:szCs w:val="22"/>
              </w:rPr>
              <w:t>best practice review</w:t>
            </w:r>
          </w:p>
          <w:p w14:paraId="30DC28E2" w14:textId="43E24862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Capacity and availability of professional groups to engage and support the Medical Clinical Work Observation programme</w:t>
            </w:r>
          </w:p>
          <w:p w14:paraId="29B44671" w14:textId="5FE3AF87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Lack of engagement from local community groups to support </w:t>
            </w:r>
            <w:r w:rsidR="002A7B2C" w:rsidRPr="003F47A6">
              <w:rPr>
                <w:sz w:val="22"/>
                <w:szCs w:val="22"/>
              </w:rPr>
              <w:t xml:space="preserve">the </w:t>
            </w:r>
            <w:r w:rsidRPr="003F47A6">
              <w:rPr>
                <w:sz w:val="22"/>
                <w:szCs w:val="22"/>
              </w:rPr>
              <w:t>WATCH programme</w:t>
            </w:r>
          </w:p>
          <w:p w14:paraId="7A399969" w14:textId="3EA22F8F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 xml:space="preserve">Capacity and availability for staff to be released to attend Gateway </w:t>
            </w:r>
            <w:r w:rsidR="002A7B2C" w:rsidRPr="003F47A6">
              <w:rPr>
                <w:sz w:val="22"/>
                <w:szCs w:val="22"/>
              </w:rPr>
              <w:t>A</w:t>
            </w:r>
            <w:r w:rsidRPr="003F47A6">
              <w:rPr>
                <w:sz w:val="22"/>
                <w:szCs w:val="22"/>
              </w:rPr>
              <w:t>cademy programmes</w:t>
            </w:r>
          </w:p>
          <w:p w14:paraId="69ECB478" w14:textId="6526B404" w:rsidR="004C1869" w:rsidRPr="003F47A6" w:rsidRDefault="002A7B2C" w:rsidP="003F47A6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C</w:t>
            </w:r>
            <w:r w:rsidR="004C1869" w:rsidRPr="003F47A6">
              <w:rPr>
                <w:sz w:val="22"/>
                <w:szCs w:val="22"/>
              </w:rPr>
              <w:t xml:space="preserve">apacity of service groups to supervise work experience placements, </w:t>
            </w:r>
            <w:r w:rsidRPr="003F47A6">
              <w:rPr>
                <w:sz w:val="22"/>
                <w:szCs w:val="22"/>
              </w:rPr>
              <w:t xml:space="preserve">plus </w:t>
            </w:r>
            <w:r w:rsidR="004C1869" w:rsidRPr="003F47A6">
              <w:rPr>
                <w:sz w:val="22"/>
                <w:szCs w:val="22"/>
              </w:rPr>
              <w:t>potential estates</w:t>
            </w:r>
            <w:r w:rsidRPr="003F47A6">
              <w:rPr>
                <w:sz w:val="22"/>
                <w:szCs w:val="22"/>
              </w:rPr>
              <w:t xml:space="preserve"> </w:t>
            </w:r>
            <w:r w:rsidR="004C1869" w:rsidRPr="003F47A6">
              <w:rPr>
                <w:sz w:val="22"/>
                <w:szCs w:val="22"/>
              </w:rPr>
              <w:t xml:space="preserve">&amp; equipment requirements for some placements </w:t>
            </w:r>
          </w:p>
          <w:p w14:paraId="40E23163" w14:textId="0B02FE7E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3F47A6">
              <w:rPr>
                <w:sz w:val="22"/>
                <w:szCs w:val="22"/>
              </w:rPr>
              <w:t>Capacity and availability of the team to deliver revised leadership programmes at scale and with pace</w:t>
            </w:r>
          </w:p>
          <w:p w14:paraId="11274DDE" w14:textId="19D91639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color w:val="000000"/>
                <w:sz w:val="22"/>
                <w:szCs w:val="22"/>
              </w:rPr>
            </w:pPr>
            <w:r w:rsidRPr="003F47A6">
              <w:rPr>
                <w:color w:val="000000"/>
                <w:sz w:val="22"/>
                <w:szCs w:val="22"/>
              </w:rPr>
              <w:t>Capacity and availability of the team to deliver Talent and Succession Planning review at scale and with pace</w:t>
            </w:r>
          </w:p>
          <w:p w14:paraId="24DEBB53" w14:textId="4F3A3333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color w:val="000000"/>
                <w:sz w:val="22"/>
                <w:szCs w:val="22"/>
              </w:rPr>
            </w:pPr>
            <w:r w:rsidRPr="003F47A6">
              <w:rPr>
                <w:color w:val="000000"/>
                <w:sz w:val="22"/>
                <w:szCs w:val="22"/>
              </w:rPr>
              <w:t>Capacity and availability of team to engage and support the demand from diverse workgroups for the cultural conversations initiative</w:t>
            </w:r>
            <w:r w:rsidR="005624BE">
              <w:rPr>
                <w:color w:val="000000"/>
                <w:sz w:val="22"/>
                <w:szCs w:val="22"/>
              </w:rPr>
              <w:t>.</w:t>
            </w:r>
            <w:r w:rsidRPr="003F47A6">
              <w:rPr>
                <w:color w:val="000000"/>
                <w:sz w:val="22"/>
                <w:szCs w:val="22"/>
              </w:rPr>
              <w:t xml:space="preserve"> Potential lack of engagement from staff to be cultural ambassadors. Relying on the role profile being provided by Welsh Government</w:t>
            </w:r>
            <w:r w:rsidR="002A7B2C" w:rsidRPr="003F47A6">
              <w:rPr>
                <w:color w:val="000000"/>
                <w:sz w:val="22"/>
                <w:szCs w:val="22"/>
              </w:rPr>
              <w:t xml:space="preserve"> so</w:t>
            </w:r>
            <w:r w:rsidRPr="003F47A6">
              <w:rPr>
                <w:color w:val="000000"/>
                <w:sz w:val="22"/>
                <w:szCs w:val="22"/>
              </w:rPr>
              <w:t xml:space="preserve"> timescales are outside the department’s control.</w:t>
            </w:r>
          </w:p>
          <w:p w14:paraId="0CE9E1D9" w14:textId="77777777" w:rsidR="004C1869" w:rsidRPr="003F47A6" w:rsidRDefault="004C1869" w:rsidP="004C1869">
            <w:pPr>
              <w:rPr>
                <w:rFonts w:ascii="Arial" w:hAnsi="Arial" w:cs="Arial"/>
              </w:rPr>
            </w:pPr>
          </w:p>
          <w:p w14:paraId="10963641" w14:textId="405FBEEB" w:rsidR="004C1869" w:rsidRPr="003F47A6" w:rsidRDefault="004C1869" w:rsidP="002A7B2C">
            <w:pPr>
              <w:rPr>
                <w:rFonts w:ascii="Arial" w:hAnsi="Arial" w:cs="Arial"/>
                <w:b/>
                <w:color w:val="000000"/>
              </w:rPr>
            </w:pPr>
            <w:r w:rsidRPr="003F47A6">
              <w:rPr>
                <w:rFonts w:ascii="Arial" w:hAnsi="Arial" w:cs="Arial"/>
                <w:b/>
                <w:color w:val="000000"/>
              </w:rPr>
              <w:t>Mitigation</w:t>
            </w:r>
          </w:p>
          <w:p w14:paraId="342C090D" w14:textId="26C3BFF0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color w:val="000000"/>
                <w:sz w:val="22"/>
                <w:szCs w:val="22"/>
              </w:rPr>
            </w:pPr>
            <w:r w:rsidRPr="003F47A6">
              <w:rPr>
                <w:color w:val="000000"/>
                <w:sz w:val="22"/>
                <w:szCs w:val="22"/>
              </w:rPr>
              <w:t>Early engagement with service areas and partner organisations will be req</w:t>
            </w:r>
            <w:r w:rsidR="002A7B2C" w:rsidRPr="003F47A6">
              <w:rPr>
                <w:color w:val="000000"/>
                <w:sz w:val="22"/>
                <w:szCs w:val="22"/>
              </w:rPr>
              <w:t>uired to encourage buy in and to</w:t>
            </w:r>
            <w:r w:rsidRPr="003F47A6">
              <w:rPr>
                <w:color w:val="000000"/>
                <w:sz w:val="22"/>
                <w:szCs w:val="22"/>
              </w:rPr>
              <w:t xml:space="preserve"> enable them to plan </w:t>
            </w:r>
            <w:r w:rsidR="003F47A6">
              <w:rPr>
                <w:color w:val="000000"/>
                <w:sz w:val="22"/>
                <w:szCs w:val="22"/>
              </w:rPr>
              <w:t>the work alongside their own commitments</w:t>
            </w:r>
            <w:r w:rsidRPr="003F47A6">
              <w:rPr>
                <w:color w:val="000000"/>
                <w:sz w:val="22"/>
                <w:szCs w:val="22"/>
              </w:rPr>
              <w:t xml:space="preserve"> </w:t>
            </w:r>
          </w:p>
          <w:p w14:paraId="406C4450" w14:textId="253BE7F4" w:rsidR="004C1869" w:rsidRPr="003F47A6" w:rsidRDefault="004C1869" w:rsidP="003F47A6">
            <w:pPr>
              <w:pStyle w:val="ListParagraph"/>
              <w:numPr>
                <w:ilvl w:val="0"/>
                <w:numId w:val="3"/>
              </w:numPr>
              <w:rPr>
                <w:color w:val="000000"/>
                <w:sz w:val="22"/>
                <w:szCs w:val="22"/>
              </w:rPr>
            </w:pPr>
            <w:r w:rsidRPr="003F47A6">
              <w:rPr>
                <w:color w:val="000000"/>
                <w:sz w:val="22"/>
                <w:szCs w:val="22"/>
              </w:rPr>
              <w:t xml:space="preserve">Capacity of teams within the Workforce &amp; OD Directorate has been raised as a general risk to be added to the Directorate’s risk register for further consideration and </w:t>
            </w:r>
            <w:r w:rsidR="003F47A6">
              <w:rPr>
                <w:color w:val="000000"/>
                <w:sz w:val="22"/>
                <w:szCs w:val="22"/>
              </w:rPr>
              <w:t>mitigating</w:t>
            </w:r>
            <w:r w:rsidRPr="003F47A6">
              <w:rPr>
                <w:color w:val="000000"/>
                <w:sz w:val="22"/>
                <w:szCs w:val="22"/>
              </w:rPr>
              <w:t xml:space="preserve"> actions to be agreed</w:t>
            </w:r>
          </w:p>
          <w:p w14:paraId="0FBE3F76" w14:textId="219D05BA" w:rsidR="006F6D53" w:rsidRPr="003F47A6" w:rsidRDefault="006F6D53" w:rsidP="00DE3CDB">
            <w:pPr>
              <w:rPr>
                <w:rFonts w:ascii="Arial" w:hAnsi="Arial" w:cs="Arial"/>
                <w:b/>
              </w:rPr>
            </w:pPr>
          </w:p>
        </w:tc>
      </w:tr>
      <w:tr w:rsidR="006F6D53" w:rsidRPr="00E742B6" w14:paraId="17579E3F" w14:textId="77777777" w:rsidTr="001E1B14">
        <w:tc>
          <w:tcPr>
            <w:tcW w:w="15409" w:type="dxa"/>
            <w:gridSpan w:val="4"/>
            <w:shd w:val="clear" w:color="auto" w:fill="1F4E79" w:themeFill="accent1" w:themeFillShade="80"/>
          </w:tcPr>
          <w:p w14:paraId="5AC37475" w14:textId="05CDC139" w:rsidR="006F6D53" w:rsidRPr="00E742B6" w:rsidRDefault="00E742B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ISSUES FOR ESCALATION</w:t>
            </w:r>
          </w:p>
        </w:tc>
      </w:tr>
      <w:tr w:rsidR="006F6D53" w:rsidRPr="00E742B6" w14:paraId="7E98CE77" w14:textId="77777777" w:rsidTr="00B32E29">
        <w:tc>
          <w:tcPr>
            <w:tcW w:w="15409" w:type="dxa"/>
            <w:gridSpan w:val="4"/>
          </w:tcPr>
          <w:p w14:paraId="6D85D17C" w14:textId="77777777" w:rsidR="006F6D53" w:rsidRPr="006C4F31" w:rsidRDefault="006F6D53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  <w:p w14:paraId="5BDA146E" w14:textId="24B6647D" w:rsidR="00E742B6" w:rsidRPr="004C1869" w:rsidRDefault="004C1869" w:rsidP="006C4F31">
            <w:pPr>
              <w:rPr>
                <w:rFonts w:ascii="Arial" w:hAnsi="Arial" w:cs="Arial"/>
                <w:sz w:val="24"/>
                <w:szCs w:val="24"/>
              </w:rPr>
            </w:pPr>
            <w:r w:rsidRPr="004C1869">
              <w:rPr>
                <w:rFonts w:ascii="Arial" w:hAnsi="Arial" w:cs="Arial"/>
                <w:sz w:val="24"/>
                <w:szCs w:val="24"/>
              </w:rPr>
              <w:t>None for Q1</w:t>
            </w:r>
          </w:p>
          <w:p w14:paraId="0831EE8A" w14:textId="2A147ED4" w:rsidR="00E742B6" w:rsidRPr="00E742B6" w:rsidRDefault="00E742B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742B6" w:rsidRPr="00E742B6" w14:paraId="1A9FEC04" w14:textId="77777777" w:rsidTr="001E1B14">
        <w:tc>
          <w:tcPr>
            <w:tcW w:w="2122" w:type="dxa"/>
            <w:shd w:val="clear" w:color="auto" w:fill="D9D9D9" w:themeFill="background1" w:themeFillShade="D9"/>
          </w:tcPr>
          <w:p w14:paraId="06B77CB9" w14:textId="731B8CE7" w:rsidR="00E742B6" w:rsidRPr="00E742B6" w:rsidRDefault="000A35D4" w:rsidP="00E742B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AP</w:t>
            </w:r>
            <w:r w:rsidR="00E742B6" w:rsidRPr="00E742B6">
              <w:rPr>
                <w:rFonts w:ascii="Arial" w:hAnsi="Arial" w:cs="Arial"/>
                <w:b/>
                <w:sz w:val="24"/>
                <w:szCs w:val="24"/>
              </w:rPr>
              <w:t>OG ACTION:</w:t>
            </w:r>
          </w:p>
        </w:tc>
        <w:tc>
          <w:tcPr>
            <w:tcW w:w="7087" w:type="dxa"/>
          </w:tcPr>
          <w:p w14:paraId="2C73CB30" w14:textId="036C4B82" w:rsidR="00E742B6" w:rsidRPr="00E742B6" w:rsidRDefault="00E742B6" w:rsidP="000A35D4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E742B6">
              <w:rPr>
                <w:rFonts w:ascii="Arial" w:hAnsi="Arial" w:cs="Arial"/>
                <w:i/>
                <w:sz w:val="24"/>
                <w:szCs w:val="24"/>
              </w:rPr>
              <w:t xml:space="preserve">To be completed by </w:t>
            </w:r>
            <w:r w:rsidR="000A35D4">
              <w:rPr>
                <w:rFonts w:ascii="Arial" w:hAnsi="Arial" w:cs="Arial"/>
                <w:i/>
                <w:sz w:val="24"/>
                <w:szCs w:val="24"/>
              </w:rPr>
              <w:t>AP</w:t>
            </w:r>
            <w:r w:rsidRPr="00E742B6">
              <w:rPr>
                <w:rFonts w:ascii="Arial" w:hAnsi="Arial" w:cs="Arial"/>
                <w:i/>
                <w:sz w:val="24"/>
                <w:szCs w:val="24"/>
              </w:rPr>
              <w:t>OG</w:t>
            </w:r>
          </w:p>
        </w:tc>
        <w:tc>
          <w:tcPr>
            <w:tcW w:w="2347" w:type="dxa"/>
            <w:shd w:val="clear" w:color="auto" w:fill="D9D9D9" w:themeFill="background1" w:themeFillShade="D9"/>
          </w:tcPr>
          <w:p w14:paraId="4C2F3817" w14:textId="1AD03E12" w:rsidR="00E742B6" w:rsidRPr="00E742B6" w:rsidRDefault="00E742B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742B6">
              <w:rPr>
                <w:rFonts w:ascii="Arial" w:hAnsi="Arial" w:cs="Arial"/>
                <w:b/>
                <w:sz w:val="24"/>
                <w:szCs w:val="24"/>
              </w:rPr>
              <w:t>ESCALATE TO:</w:t>
            </w:r>
          </w:p>
        </w:tc>
        <w:tc>
          <w:tcPr>
            <w:tcW w:w="3853" w:type="dxa"/>
          </w:tcPr>
          <w:p w14:paraId="51CC031A" w14:textId="1063E6E3" w:rsidR="00E742B6" w:rsidRPr="00E742B6" w:rsidRDefault="00E742B6" w:rsidP="000A35D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742B6">
              <w:rPr>
                <w:rFonts w:ascii="Arial" w:hAnsi="Arial" w:cs="Arial"/>
                <w:i/>
                <w:sz w:val="24"/>
                <w:szCs w:val="24"/>
              </w:rPr>
              <w:t xml:space="preserve">To be completed by </w:t>
            </w:r>
            <w:r w:rsidR="000A35D4">
              <w:rPr>
                <w:rFonts w:ascii="Arial" w:hAnsi="Arial" w:cs="Arial"/>
                <w:i/>
                <w:sz w:val="24"/>
                <w:szCs w:val="24"/>
              </w:rPr>
              <w:t>AP</w:t>
            </w:r>
            <w:r w:rsidRPr="00E742B6">
              <w:rPr>
                <w:rFonts w:ascii="Arial" w:hAnsi="Arial" w:cs="Arial"/>
                <w:i/>
                <w:sz w:val="24"/>
                <w:szCs w:val="24"/>
              </w:rPr>
              <w:t>OG</w:t>
            </w:r>
          </w:p>
        </w:tc>
      </w:tr>
    </w:tbl>
    <w:p w14:paraId="5A84ED2C" w14:textId="0CD2B75F" w:rsidR="007178C9" w:rsidRDefault="007178C9" w:rsidP="00FF2894">
      <w:pPr>
        <w:tabs>
          <w:tab w:val="left" w:pos="1655"/>
        </w:tabs>
        <w:rPr>
          <w:rFonts w:ascii="Arial" w:hAnsi="Arial" w:cs="Arial"/>
          <w:sz w:val="24"/>
          <w:szCs w:val="24"/>
        </w:rPr>
      </w:pPr>
    </w:p>
    <w:p w14:paraId="0AD16C31" w14:textId="4B06DDB5" w:rsidR="007178C9" w:rsidRDefault="007178C9">
      <w:pPr>
        <w:rPr>
          <w:rFonts w:ascii="Arial" w:hAnsi="Arial" w:cs="Arial"/>
          <w:sz w:val="24"/>
          <w:szCs w:val="24"/>
        </w:rPr>
      </w:pPr>
    </w:p>
    <w:sectPr w:rsidR="007178C9" w:rsidSect="004F19D8">
      <w:headerReference w:type="default" r:id="rId11"/>
      <w:footerReference w:type="default" r:id="rId12"/>
      <w:pgSz w:w="16838" w:h="23811" w:code="8"/>
      <w:pgMar w:top="1440" w:right="426" w:bottom="1440" w:left="993" w:header="1020" w:footer="1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A41C0F" w14:textId="77777777" w:rsidR="00892E07" w:rsidRDefault="00892E07" w:rsidP="0023731B">
      <w:pPr>
        <w:spacing w:after="0" w:line="240" w:lineRule="auto"/>
      </w:pPr>
      <w:r>
        <w:separator/>
      </w:r>
    </w:p>
  </w:endnote>
  <w:endnote w:type="continuationSeparator" w:id="0">
    <w:p w14:paraId="5837A068" w14:textId="77777777" w:rsidR="00892E07" w:rsidRDefault="00892E07" w:rsidP="00237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32121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5AACB4C" w14:textId="4CDA01A1" w:rsidR="00892E07" w:rsidRDefault="00892E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4C9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4460F8E" w14:textId="77777777" w:rsidR="00892E07" w:rsidRDefault="00892E07" w:rsidP="004259C0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E209BD" w14:textId="77777777" w:rsidR="00892E07" w:rsidRDefault="00892E07" w:rsidP="0023731B">
      <w:pPr>
        <w:spacing w:after="0" w:line="240" w:lineRule="auto"/>
      </w:pPr>
      <w:r>
        <w:separator/>
      </w:r>
    </w:p>
  </w:footnote>
  <w:footnote w:type="continuationSeparator" w:id="0">
    <w:p w14:paraId="7A606D63" w14:textId="77777777" w:rsidR="00892E07" w:rsidRDefault="00892E07" w:rsidP="002373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B1528" w14:textId="2E83BFF9" w:rsidR="00EE05BE" w:rsidRPr="004F19D8" w:rsidRDefault="004F19D8" w:rsidP="004F19D8">
    <w:pPr>
      <w:pStyle w:val="Header"/>
      <w:jc w:val="right"/>
      <w:rPr>
        <w:b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EF544F9" wp14:editId="2638BE6B">
              <wp:simplePos x="0" y="0"/>
              <wp:positionH relativeFrom="column">
                <wp:posOffset>3865245</wp:posOffset>
              </wp:positionH>
              <wp:positionV relativeFrom="paragraph">
                <wp:posOffset>-400050</wp:posOffset>
              </wp:positionV>
              <wp:extent cx="5915025" cy="685800"/>
              <wp:effectExtent l="0" t="0" r="9525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15025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C0DCB2C" w14:textId="5FDA9951" w:rsidR="00EE05BE" w:rsidRPr="00EE05BE" w:rsidRDefault="00394C9D" w:rsidP="00EE05BE">
                          <w:pPr>
                            <w:jc w:val="right"/>
                            <w:rPr>
                              <w:b/>
                              <w:sz w:val="36"/>
                            </w:rPr>
                          </w:pPr>
                          <w:r>
                            <w:rPr>
                              <w:b/>
                              <w:sz w:val="36"/>
                            </w:rPr>
                            <w:t xml:space="preserve">Appendix 1 – 2024/25 Q1 WOD </w:t>
                          </w:r>
                          <w:r w:rsidR="004F19D8">
                            <w:rPr>
                              <w:b/>
                              <w:sz w:val="36"/>
                            </w:rPr>
                            <w:t xml:space="preserve">GMO </w:t>
                          </w:r>
                          <w:r w:rsidR="00EE05BE" w:rsidRPr="00EE05BE">
                            <w:rPr>
                              <w:b/>
                              <w:sz w:val="36"/>
                            </w:rPr>
                            <w:t>Highlight Report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F544F9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304.35pt;margin-top:-31.5pt;width:465.7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" fillcolor="white [3201]" stroked="f" strokeweight=".5pt">
              <v:textbox>
                <w:txbxContent>
                  <w:p w14:paraId="5C0DCB2C" w14:textId="5FDA9951" w:rsidR="00EE05BE" w:rsidRPr="00EE05BE" w:rsidRDefault="00394C9D" w:rsidP="00EE05BE">
                    <w:pPr>
                      <w:jc w:val="righ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sz w:val="36"/>
                      </w:rPr>
                      <w:t xml:space="preserve">Appendix 1 – 2024/25 Q1 WOD </w:t>
                    </w:r>
                    <w:r w:rsidR="004F19D8">
                      <w:rPr>
                        <w:b/>
                        <w:sz w:val="36"/>
                      </w:rPr>
                      <w:t xml:space="preserve">GMO </w:t>
                    </w:r>
                    <w:r w:rsidR="00EE05BE" w:rsidRPr="00EE05BE">
                      <w:rPr>
                        <w:b/>
                        <w:sz w:val="36"/>
                      </w:rPr>
                      <w:t>Highlight Report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9E83763" wp14:editId="115C9080">
          <wp:simplePos x="0" y="0"/>
          <wp:positionH relativeFrom="margin">
            <wp:posOffset>0</wp:posOffset>
          </wp:positionH>
          <wp:positionV relativeFrom="paragraph">
            <wp:posOffset>-368935</wp:posOffset>
          </wp:positionV>
          <wp:extent cx="1981200" cy="501015"/>
          <wp:effectExtent l="0" t="0" r="0" b="0"/>
          <wp:wrapTight wrapText="bothSides">
            <wp:wrapPolygon edited="0">
              <wp:start x="0" y="0"/>
              <wp:lineTo x="0" y="20532"/>
              <wp:lineTo x="21392" y="20532"/>
              <wp:lineTo x="2139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E05BE">
      <w:rPr>
        <w:noProof/>
        <w:lang w:eastAsia="en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E4E95"/>
    <w:multiLevelType w:val="hybridMultilevel"/>
    <w:tmpl w:val="FBB4A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D6852"/>
    <w:multiLevelType w:val="hybridMultilevel"/>
    <w:tmpl w:val="E2AED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664B01"/>
    <w:multiLevelType w:val="hybridMultilevel"/>
    <w:tmpl w:val="58148E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750"/>
    <w:rsid w:val="00000DAD"/>
    <w:rsid w:val="00002C76"/>
    <w:rsid w:val="000079F5"/>
    <w:rsid w:val="0001071C"/>
    <w:rsid w:val="00013195"/>
    <w:rsid w:val="00013286"/>
    <w:rsid w:val="0001451F"/>
    <w:rsid w:val="00014C36"/>
    <w:rsid w:val="00015235"/>
    <w:rsid w:val="00031E2C"/>
    <w:rsid w:val="00033358"/>
    <w:rsid w:val="00034A71"/>
    <w:rsid w:val="000355A5"/>
    <w:rsid w:val="000356ED"/>
    <w:rsid w:val="000374C9"/>
    <w:rsid w:val="00044230"/>
    <w:rsid w:val="000464BB"/>
    <w:rsid w:val="00046A88"/>
    <w:rsid w:val="00053E5B"/>
    <w:rsid w:val="00056BDC"/>
    <w:rsid w:val="00060B2C"/>
    <w:rsid w:val="00070E9A"/>
    <w:rsid w:val="00072C9B"/>
    <w:rsid w:val="00074D27"/>
    <w:rsid w:val="00074D74"/>
    <w:rsid w:val="000809CA"/>
    <w:rsid w:val="00080FDC"/>
    <w:rsid w:val="0008162C"/>
    <w:rsid w:val="00081E36"/>
    <w:rsid w:val="00082293"/>
    <w:rsid w:val="00083BC5"/>
    <w:rsid w:val="00085277"/>
    <w:rsid w:val="00085668"/>
    <w:rsid w:val="0009077E"/>
    <w:rsid w:val="000948C6"/>
    <w:rsid w:val="00095B9D"/>
    <w:rsid w:val="0009714D"/>
    <w:rsid w:val="00097C66"/>
    <w:rsid w:val="000A16AA"/>
    <w:rsid w:val="000A35D4"/>
    <w:rsid w:val="000A6014"/>
    <w:rsid w:val="000B1A71"/>
    <w:rsid w:val="000B38B3"/>
    <w:rsid w:val="000B4677"/>
    <w:rsid w:val="000B73D2"/>
    <w:rsid w:val="000C2AA2"/>
    <w:rsid w:val="000C3F66"/>
    <w:rsid w:val="000C76F9"/>
    <w:rsid w:val="000D0386"/>
    <w:rsid w:val="000D16C1"/>
    <w:rsid w:val="000D27C8"/>
    <w:rsid w:val="000D6175"/>
    <w:rsid w:val="000D6EA6"/>
    <w:rsid w:val="000E6327"/>
    <w:rsid w:val="000E7179"/>
    <w:rsid w:val="000F1FCA"/>
    <w:rsid w:val="000F4E51"/>
    <w:rsid w:val="000F5B44"/>
    <w:rsid w:val="000F7CFD"/>
    <w:rsid w:val="000F7E6A"/>
    <w:rsid w:val="001004BE"/>
    <w:rsid w:val="00102E03"/>
    <w:rsid w:val="001040E5"/>
    <w:rsid w:val="00111265"/>
    <w:rsid w:val="00113848"/>
    <w:rsid w:val="00114F7E"/>
    <w:rsid w:val="00115226"/>
    <w:rsid w:val="00116BF4"/>
    <w:rsid w:val="00117F12"/>
    <w:rsid w:val="00123172"/>
    <w:rsid w:val="00124087"/>
    <w:rsid w:val="00136A09"/>
    <w:rsid w:val="00143FAF"/>
    <w:rsid w:val="00144971"/>
    <w:rsid w:val="00150ACE"/>
    <w:rsid w:val="00150FCB"/>
    <w:rsid w:val="001515BA"/>
    <w:rsid w:val="00154573"/>
    <w:rsid w:val="00155762"/>
    <w:rsid w:val="00155EB2"/>
    <w:rsid w:val="00163EDA"/>
    <w:rsid w:val="0017635F"/>
    <w:rsid w:val="0018067A"/>
    <w:rsid w:val="001809F6"/>
    <w:rsid w:val="0019060D"/>
    <w:rsid w:val="00191D36"/>
    <w:rsid w:val="0019240C"/>
    <w:rsid w:val="0019369C"/>
    <w:rsid w:val="001A09BF"/>
    <w:rsid w:val="001A16FC"/>
    <w:rsid w:val="001A56FB"/>
    <w:rsid w:val="001A7392"/>
    <w:rsid w:val="001C435B"/>
    <w:rsid w:val="001C542C"/>
    <w:rsid w:val="001C6D93"/>
    <w:rsid w:val="001C7211"/>
    <w:rsid w:val="001D18A1"/>
    <w:rsid w:val="001D501B"/>
    <w:rsid w:val="001D5787"/>
    <w:rsid w:val="001D6783"/>
    <w:rsid w:val="001D6E81"/>
    <w:rsid w:val="001E1B14"/>
    <w:rsid w:val="001E413C"/>
    <w:rsid w:val="001F06AA"/>
    <w:rsid w:val="001F0CF9"/>
    <w:rsid w:val="001F1ECF"/>
    <w:rsid w:val="001F39C9"/>
    <w:rsid w:val="001F400A"/>
    <w:rsid w:val="001F4D05"/>
    <w:rsid w:val="001F607C"/>
    <w:rsid w:val="0020268C"/>
    <w:rsid w:val="00204A55"/>
    <w:rsid w:val="00214F36"/>
    <w:rsid w:val="00217464"/>
    <w:rsid w:val="00220A79"/>
    <w:rsid w:val="00225A1A"/>
    <w:rsid w:val="00233408"/>
    <w:rsid w:val="00233FA0"/>
    <w:rsid w:val="002369F2"/>
    <w:rsid w:val="0023731B"/>
    <w:rsid w:val="002373D4"/>
    <w:rsid w:val="00240F45"/>
    <w:rsid w:val="002428AE"/>
    <w:rsid w:val="0024766B"/>
    <w:rsid w:val="0025086D"/>
    <w:rsid w:val="00251B02"/>
    <w:rsid w:val="00252907"/>
    <w:rsid w:val="00255030"/>
    <w:rsid w:val="002566E1"/>
    <w:rsid w:val="00256B75"/>
    <w:rsid w:val="002575C0"/>
    <w:rsid w:val="00260DFE"/>
    <w:rsid w:val="0026374E"/>
    <w:rsid w:val="00265243"/>
    <w:rsid w:val="00265C79"/>
    <w:rsid w:val="0026652F"/>
    <w:rsid w:val="00270A08"/>
    <w:rsid w:val="002716D1"/>
    <w:rsid w:val="002725C0"/>
    <w:rsid w:val="00273458"/>
    <w:rsid w:val="00275212"/>
    <w:rsid w:val="00275F04"/>
    <w:rsid w:val="00276088"/>
    <w:rsid w:val="00284D2D"/>
    <w:rsid w:val="00285FAD"/>
    <w:rsid w:val="002868CA"/>
    <w:rsid w:val="002901F8"/>
    <w:rsid w:val="00291551"/>
    <w:rsid w:val="00293368"/>
    <w:rsid w:val="002A00E1"/>
    <w:rsid w:val="002A07A1"/>
    <w:rsid w:val="002A169C"/>
    <w:rsid w:val="002A4EC7"/>
    <w:rsid w:val="002A7B2C"/>
    <w:rsid w:val="002B038D"/>
    <w:rsid w:val="002B6BE1"/>
    <w:rsid w:val="002B74C8"/>
    <w:rsid w:val="002C611D"/>
    <w:rsid w:val="002C69AE"/>
    <w:rsid w:val="002D0E7B"/>
    <w:rsid w:val="002D3FB1"/>
    <w:rsid w:val="002D5DDD"/>
    <w:rsid w:val="002D71C0"/>
    <w:rsid w:val="002E55E3"/>
    <w:rsid w:val="002E7589"/>
    <w:rsid w:val="002F0692"/>
    <w:rsid w:val="002F252B"/>
    <w:rsid w:val="002F3203"/>
    <w:rsid w:val="00304680"/>
    <w:rsid w:val="00306A9E"/>
    <w:rsid w:val="00310EEA"/>
    <w:rsid w:val="003115B1"/>
    <w:rsid w:val="003119AD"/>
    <w:rsid w:val="0031343F"/>
    <w:rsid w:val="00313D03"/>
    <w:rsid w:val="00314FC9"/>
    <w:rsid w:val="00316CBC"/>
    <w:rsid w:val="003179A1"/>
    <w:rsid w:val="00323E15"/>
    <w:rsid w:val="00323F29"/>
    <w:rsid w:val="0032479F"/>
    <w:rsid w:val="003257C7"/>
    <w:rsid w:val="00327AD7"/>
    <w:rsid w:val="00340E62"/>
    <w:rsid w:val="00341FC0"/>
    <w:rsid w:val="00342CE8"/>
    <w:rsid w:val="00343552"/>
    <w:rsid w:val="00353BF9"/>
    <w:rsid w:val="00354D79"/>
    <w:rsid w:val="00354E8F"/>
    <w:rsid w:val="00356538"/>
    <w:rsid w:val="00360BFF"/>
    <w:rsid w:val="00360E74"/>
    <w:rsid w:val="00362D65"/>
    <w:rsid w:val="00364A7F"/>
    <w:rsid w:val="003668E9"/>
    <w:rsid w:val="0037340C"/>
    <w:rsid w:val="00373719"/>
    <w:rsid w:val="00375B21"/>
    <w:rsid w:val="00377CFA"/>
    <w:rsid w:val="00381628"/>
    <w:rsid w:val="00394C9D"/>
    <w:rsid w:val="0039620C"/>
    <w:rsid w:val="003A01C5"/>
    <w:rsid w:val="003A0896"/>
    <w:rsid w:val="003A4F32"/>
    <w:rsid w:val="003A6802"/>
    <w:rsid w:val="003A6BA5"/>
    <w:rsid w:val="003B0387"/>
    <w:rsid w:val="003B081A"/>
    <w:rsid w:val="003B09C8"/>
    <w:rsid w:val="003B46AA"/>
    <w:rsid w:val="003C1ECB"/>
    <w:rsid w:val="003C6B97"/>
    <w:rsid w:val="003C7244"/>
    <w:rsid w:val="003C7A52"/>
    <w:rsid w:val="003D0771"/>
    <w:rsid w:val="003D345D"/>
    <w:rsid w:val="003D4E3D"/>
    <w:rsid w:val="003D50E1"/>
    <w:rsid w:val="003D5D4D"/>
    <w:rsid w:val="003D7008"/>
    <w:rsid w:val="003E4248"/>
    <w:rsid w:val="003E42BB"/>
    <w:rsid w:val="003E4B3B"/>
    <w:rsid w:val="003E600F"/>
    <w:rsid w:val="003E6799"/>
    <w:rsid w:val="003F09D5"/>
    <w:rsid w:val="003F4258"/>
    <w:rsid w:val="003F47A6"/>
    <w:rsid w:val="003F6AE6"/>
    <w:rsid w:val="003F6E89"/>
    <w:rsid w:val="00400C71"/>
    <w:rsid w:val="00401610"/>
    <w:rsid w:val="00403D36"/>
    <w:rsid w:val="004144D7"/>
    <w:rsid w:val="00415BA5"/>
    <w:rsid w:val="004174A1"/>
    <w:rsid w:val="004206A2"/>
    <w:rsid w:val="0042153D"/>
    <w:rsid w:val="004259C0"/>
    <w:rsid w:val="00427131"/>
    <w:rsid w:val="004278C2"/>
    <w:rsid w:val="0043668F"/>
    <w:rsid w:val="00437720"/>
    <w:rsid w:val="004404FC"/>
    <w:rsid w:val="00442162"/>
    <w:rsid w:val="00456E6A"/>
    <w:rsid w:val="00457A88"/>
    <w:rsid w:val="00462998"/>
    <w:rsid w:val="00464193"/>
    <w:rsid w:val="00466C01"/>
    <w:rsid w:val="004717F6"/>
    <w:rsid w:val="00472EE7"/>
    <w:rsid w:val="00472F06"/>
    <w:rsid w:val="004761E1"/>
    <w:rsid w:val="00476DD3"/>
    <w:rsid w:val="00485C8D"/>
    <w:rsid w:val="0049261E"/>
    <w:rsid w:val="004928A2"/>
    <w:rsid w:val="004A26C7"/>
    <w:rsid w:val="004A2EE3"/>
    <w:rsid w:val="004B170D"/>
    <w:rsid w:val="004B2563"/>
    <w:rsid w:val="004B34A8"/>
    <w:rsid w:val="004C1869"/>
    <w:rsid w:val="004C35BF"/>
    <w:rsid w:val="004C4493"/>
    <w:rsid w:val="004D028A"/>
    <w:rsid w:val="004D04F8"/>
    <w:rsid w:val="004D17D7"/>
    <w:rsid w:val="004D3E2E"/>
    <w:rsid w:val="004E2E73"/>
    <w:rsid w:val="004E526C"/>
    <w:rsid w:val="004E5A21"/>
    <w:rsid w:val="004E5A7A"/>
    <w:rsid w:val="004E5EFE"/>
    <w:rsid w:val="004E7A23"/>
    <w:rsid w:val="004F05D5"/>
    <w:rsid w:val="004F19D8"/>
    <w:rsid w:val="004F23E6"/>
    <w:rsid w:val="004F2761"/>
    <w:rsid w:val="004F4A44"/>
    <w:rsid w:val="004F4CEE"/>
    <w:rsid w:val="004F5E64"/>
    <w:rsid w:val="0050065C"/>
    <w:rsid w:val="005035BB"/>
    <w:rsid w:val="00503CEB"/>
    <w:rsid w:val="005043A8"/>
    <w:rsid w:val="00504AB7"/>
    <w:rsid w:val="00505337"/>
    <w:rsid w:val="005116A3"/>
    <w:rsid w:val="00515D9D"/>
    <w:rsid w:val="005273EE"/>
    <w:rsid w:val="005333A6"/>
    <w:rsid w:val="005347D4"/>
    <w:rsid w:val="005365E6"/>
    <w:rsid w:val="00551749"/>
    <w:rsid w:val="00551F87"/>
    <w:rsid w:val="00555E66"/>
    <w:rsid w:val="005624BE"/>
    <w:rsid w:val="00564145"/>
    <w:rsid w:val="005644EB"/>
    <w:rsid w:val="00564B4F"/>
    <w:rsid w:val="00566EDC"/>
    <w:rsid w:val="00566F16"/>
    <w:rsid w:val="00567BD9"/>
    <w:rsid w:val="00571C11"/>
    <w:rsid w:val="0057423C"/>
    <w:rsid w:val="00576F69"/>
    <w:rsid w:val="0057726C"/>
    <w:rsid w:val="00582279"/>
    <w:rsid w:val="005823AD"/>
    <w:rsid w:val="00583056"/>
    <w:rsid w:val="005849C1"/>
    <w:rsid w:val="0058597C"/>
    <w:rsid w:val="00585D1F"/>
    <w:rsid w:val="00587614"/>
    <w:rsid w:val="00587BE1"/>
    <w:rsid w:val="00590114"/>
    <w:rsid w:val="00590973"/>
    <w:rsid w:val="005A6148"/>
    <w:rsid w:val="005B0E79"/>
    <w:rsid w:val="005B1D15"/>
    <w:rsid w:val="005B2CD7"/>
    <w:rsid w:val="005B5269"/>
    <w:rsid w:val="005B5904"/>
    <w:rsid w:val="005C06C7"/>
    <w:rsid w:val="005C0A93"/>
    <w:rsid w:val="005C306F"/>
    <w:rsid w:val="005D1EBF"/>
    <w:rsid w:val="005D3863"/>
    <w:rsid w:val="005D79CA"/>
    <w:rsid w:val="005E4E75"/>
    <w:rsid w:val="005F497B"/>
    <w:rsid w:val="005F74A7"/>
    <w:rsid w:val="00600F2F"/>
    <w:rsid w:val="00603B8D"/>
    <w:rsid w:val="006057BE"/>
    <w:rsid w:val="00614020"/>
    <w:rsid w:val="006172CC"/>
    <w:rsid w:val="00617D8D"/>
    <w:rsid w:val="0062206E"/>
    <w:rsid w:val="00622081"/>
    <w:rsid w:val="00625CFA"/>
    <w:rsid w:val="006273AF"/>
    <w:rsid w:val="00635351"/>
    <w:rsid w:val="006371B0"/>
    <w:rsid w:val="0064038E"/>
    <w:rsid w:val="00643CFE"/>
    <w:rsid w:val="00650D0F"/>
    <w:rsid w:val="0065312D"/>
    <w:rsid w:val="0065403B"/>
    <w:rsid w:val="00654AFE"/>
    <w:rsid w:val="006558D6"/>
    <w:rsid w:val="006570D6"/>
    <w:rsid w:val="00664BE6"/>
    <w:rsid w:val="0066550D"/>
    <w:rsid w:val="00666237"/>
    <w:rsid w:val="00672796"/>
    <w:rsid w:val="00676F41"/>
    <w:rsid w:val="00681C20"/>
    <w:rsid w:val="00682723"/>
    <w:rsid w:val="0068312C"/>
    <w:rsid w:val="00686871"/>
    <w:rsid w:val="00695602"/>
    <w:rsid w:val="006A1BC7"/>
    <w:rsid w:val="006A2F11"/>
    <w:rsid w:val="006A4D1E"/>
    <w:rsid w:val="006A7315"/>
    <w:rsid w:val="006A7A83"/>
    <w:rsid w:val="006B1040"/>
    <w:rsid w:val="006C4F31"/>
    <w:rsid w:val="006C70F7"/>
    <w:rsid w:val="006D0FA4"/>
    <w:rsid w:val="006D2B87"/>
    <w:rsid w:val="006D5B37"/>
    <w:rsid w:val="006D645D"/>
    <w:rsid w:val="006E021D"/>
    <w:rsid w:val="006E2C7B"/>
    <w:rsid w:val="006E4465"/>
    <w:rsid w:val="006E47A9"/>
    <w:rsid w:val="006E56F7"/>
    <w:rsid w:val="006E5A5F"/>
    <w:rsid w:val="006F032B"/>
    <w:rsid w:val="006F1861"/>
    <w:rsid w:val="006F4DD7"/>
    <w:rsid w:val="006F6D53"/>
    <w:rsid w:val="006F6EC4"/>
    <w:rsid w:val="006F7759"/>
    <w:rsid w:val="007008DD"/>
    <w:rsid w:val="007025B8"/>
    <w:rsid w:val="00704963"/>
    <w:rsid w:val="007052C6"/>
    <w:rsid w:val="00705463"/>
    <w:rsid w:val="0070609C"/>
    <w:rsid w:val="0071044D"/>
    <w:rsid w:val="00710D73"/>
    <w:rsid w:val="00710E94"/>
    <w:rsid w:val="007119F8"/>
    <w:rsid w:val="00711CC5"/>
    <w:rsid w:val="007137B6"/>
    <w:rsid w:val="007178C9"/>
    <w:rsid w:val="00721773"/>
    <w:rsid w:val="00723EBB"/>
    <w:rsid w:val="00731395"/>
    <w:rsid w:val="00732724"/>
    <w:rsid w:val="007410BC"/>
    <w:rsid w:val="00742ADB"/>
    <w:rsid w:val="007436D7"/>
    <w:rsid w:val="0074665E"/>
    <w:rsid w:val="00747201"/>
    <w:rsid w:val="00747680"/>
    <w:rsid w:val="00747FA7"/>
    <w:rsid w:val="0075372E"/>
    <w:rsid w:val="00753966"/>
    <w:rsid w:val="007561BF"/>
    <w:rsid w:val="007649D1"/>
    <w:rsid w:val="00765D8E"/>
    <w:rsid w:val="00766D63"/>
    <w:rsid w:val="0077122C"/>
    <w:rsid w:val="007726F6"/>
    <w:rsid w:val="00777E61"/>
    <w:rsid w:val="00780994"/>
    <w:rsid w:val="007812E6"/>
    <w:rsid w:val="0079515C"/>
    <w:rsid w:val="007A4B70"/>
    <w:rsid w:val="007B6F21"/>
    <w:rsid w:val="007C4377"/>
    <w:rsid w:val="007C5873"/>
    <w:rsid w:val="007D08FA"/>
    <w:rsid w:val="007D2C69"/>
    <w:rsid w:val="007D416A"/>
    <w:rsid w:val="007D7B53"/>
    <w:rsid w:val="007D7F98"/>
    <w:rsid w:val="007E7972"/>
    <w:rsid w:val="007F000B"/>
    <w:rsid w:val="007F0B09"/>
    <w:rsid w:val="007F2BC7"/>
    <w:rsid w:val="007F4CD2"/>
    <w:rsid w:val="007F51A3"/>
    <w:rsid w:val="008029E4"/>
    <w:rsid w:val="00804F5A"/>
    <w:rsid w:val="00805CA7"/>
    <w:rsid w:val="008076B9"/>
    <w:rsid w:val="008117D1"/>
    <w:rsid w:val="00811927"/>
    <w:rsid w:val="008138A1"/>
    <w:rsid w:val="00815EA5"/>
    <w:rsid w:val="00820816"/>
    <w:rsid w:val="00824CCB"/>
    <w:rsid w:val="00826C67"/>
    <w:rsid w:val="00835ACE"/>
    <w:rsid w:val="00841281"/>
    <w:rsid w:val="0084145E"/>
    <w:rsid w:val="00844A33"/>
    <w:rsid w:val="008465D8"/>
    <w:rsid w:val="00854189"/>
    <w:rsid w:val="00854A85"/>
    <w:rsid w:val="00862B04"/>
    <w:rsid w:val="00863F17"/>
    <w:rsid w:val="0087412E"/>
    <w:rsid w:val="0087565B"/>
    <w:rsid w:val="008771AE"/>
    <w:rsid w:val="0088027B"/>
    <w:rsid w:val="00890002"/>
    <w:rsid w:val="00892E07"/>
    <w:rsid w:val="00893AA5"/>
    <w:rsid w:val="00897481"/>
    <w:rsid w:val="008A1C12"/>
    <w:rsid w:val="008A2855"/>
    <w:rsid w:val="008A48E1"/>
    <w:rsid w:val="008A53F7"/>
    <w:rsid w:val="008B1216"/>
    <w:rsid w:val="008B5BFD"/>
    <w:rsid w:val="008B7F59"/>
    <w:rsid w:val="008C080B"/>
    <w:rsid w:val="008C0EE6"/>
    <w:rsid w:val="008C2016"/>
    <w:rsid w:val="008C286A"/>
    <w:rsid w:val="008C31C5"/>
    <w:rsid w:val="008C38BE"/>
    <w:rsid w:val="008C7BE5"/>
    <w:rsid w:val="008D04A7"/>
    <w:rsid w:val="008D3294"/>
    <w:rsid w:val="008D4447"/>
    <w:rsid w:val="008D6B94"/>
    <w:rsid w:val="008D719E"/>
    <w:rsid w:val="008E038E"/>
    <w:rsid w:val="008E03B0"/>
    <w:rsid w:val="008E17CA"/>
    <w:rsid w:val="008E2C60"/>
    <w:rsid w:val="008E7A43"/>
    <w:rsid w:val="00902E4F"/>
    <w:rsid w:val="00905B24"/>
    <w:rsid w:val="0090718D"/>
    <w:rsid w:val="00910D81"/>
    <w:rsid w:val="00910D92"/>
    <w:rsid w:val="00913D78"/>
    <w:rsid w:val="009173F2"/>
    <w:rsid w:val="00917D1C"/>
    <w:rsid w:val="00922DB5"/>
    <w:rsid w:val="00930620"/>
    <w:rsid w:val="009332F3"/>
    <w:rsid w:val="00934397"/>
    <w:rsid w:val="009353A9"/>
    <w:rsid w:val="00935F79"/>
    <w:rsid w:val="0094204A"/>
    <w:rsid w:val="00942214"/>
    <w:rsid w:val="00944D0E"/>
    <w:rsid w:val="00946660"/>
    <w:rsid w:val="00967E6F"/>
    <w:rsid w:val="00970B4F"/>
    <w:rsid w:val="00973DDF"/>
    <w:rsid w:val="00974183"/>
    <w:rsid w:val="0097734B"/>
    <w:rsid w:val="00981490"/>
    <w:rsid w:val="00984D02"/>
    <w:rsid w:val="00987325"/>
    <w:rsid w:val="0099448D"/>
    <w:rsid w:val="00995708"/>
    <w:rsid w:val="009A3808"/>
    <w:rsid w:val="009A4A01"/>
    <w:rsid w:val="009A5EE8"/>
    <w:rsid w:val="009A5FCD"/>
    <w:rsid w:val="009A632C"/>
    <w:rsid w:val="009A6B0F"/>
    <w:rsid w:val="009A77C6"/>
    <w:rsid w:val="009A7E97"/>
    <w:rsid w:val="009A7EF1"/>
    <w:rsid w:val="009B0256"/>
    <w:rsid w:val="009B6D6D"/>
    <w:rsid w:val="009B7549"/>
    <w:rsid w:val="009C1699"/>
    <w:rsid w:val="009C4A21"/>
    <w:rsid w:val="009C5487"/>
    <w:rsid w:val="009D1A55"/>
    <w:rsid w:val="009D40BA"/>
    <w:rsid w:val="009D46B7"/>
    <w:rsid w:val="009E08D3"/>
    <w:rsid w:val="009E231F"/>
    <w:rsid w:val="009E3097"/>
    <w:rsid w:val="009F1C1A"/>
    <w:rsid w:val="009F7318"/>
    <w:rsid w:val="009F7A3B"/>
    <w:rsid w:val="00A0124F"/>
    <w:rsid w:val="00A01A77"/>
    <w:rsid w:val="00A0283C"/>
    <w:rsid w:val="00A038A4"/>
    <w:rsid w:val="00A062B8"/>
    <w:rsid w:val="00A11CEB"/>
    <w:rsid w:val="00A1247C"/>
    <w:rsid w:val="00A14547"/>
    <w:rsid w:val="00A1533E"/>
    <w:rsid w:val="00A2146E"/>
    <w:rsid w:val="00A214F9"/>
    <w:rsid w:val="00A21807"/>
    <w:rsid w:val="00A26F76"/>
    <w:rsid w:val="00A40344"/>
    <w:rsid w:val="00A47D5A"/>
    <w:rsid w:val="00A51299"/>
    <w:rsid w:val="00A52033"/>
    <w:rsid w:val="00A549DD"/>
    <w:rsid w:val="00A5669B"/>
    <w:rsid w:val="00A574C3"/>
    <w:rsid w:val="00A61733"/>
    <w:rsid w:val="00A65873"/>
    <w:rsid w:val="00A7086E"/>
    <w:rsid w:val="00A7575F"/>
    <w:rsid w:val="00A80950"/>
    <w:rsid w:val="00A81CB1"/>
    <w:rsid w:val="00A911DA"/>
    <w:rsid w:val="00A97373"/>
    <w:rsid w:val="00AA2370"/>
    <w:rsid w:val="00AA26FB"/>
    <w:rsid w:val="00AA42F4"/>
    <w:rsid w:val="00AA55CA"/>
    <w:rsid w:val="00AA6821"/>
    <w:rsid w:val="00AB2ABE"/>
    <w:rsid w:val="00AB3A3E"/>
    <w:rsid w:val="00AB3D18"/>
    <w:rsid w:val="00AB3FF0"/>
    <w:rsid w:val="00AC567F"/>
    <w:rsid w:val="00AC6744"/>
    <w:rsid w:val="00AD2D37"/>
    <w:rsid w:val="00AD3D5C"/>
    <w:rsid w:val="00AD5641"/>
    <w:rsid w:val="00AD763B"/>
    <w:rsid w:val="00AE01EF"/>
    <w:rsid w:val="00AE1684"/>
    <w:rsid w:val="00AE21DD"/>
    <w:rsid w:val="00AE5F4B"/>
    <w:rsid w:val="00AF0E2B"/>
    <w:rsid w:val="00AF185C"/>
    <w:rsid w:val="00B011F4"/>
    <w:rsid w:val="00B01767"/>
    <w:rsid w:val="00B05661"/>
    <w:rsid w:val="00B17F52"/>
    <w:rsid w:val="00B216DF"/>
    <w:rsid w:val="00B217AE"/>
    <w:rsid w:val="00B22257"/>
    <w:rsid w:val="00B30FA7"/>
    <w:rsid w:val="00B326CC"/>
    <w:rsid w:val="00B32E29"/>
    <w:rsid w:val="00B34D6E"/>
    <w:rsid w:val="00B408EE"/>
    <w:rsid w:val="00B51CD6"/>
    <w:rsid w:val="00B528FB"/>
    <w:rsid w:val="00B52F25"/>
    <w:rsid w:val="00B54C50"/>
    <w:rsid w:val="00B552DD"/>
    <w:rsid w:val="00B55B21"/>
    <w:rsid w:val="00B567E2"/>
    <w:rsid w:val="00B56DB9"/>
    <w:rsid w:val="00B56E36"/>
    <w:rsid w:val="00B572F9"/>
    <w:rsid w:val="00B610DD"/>
    <w:rsid w:val="00B6495E"/>
    <w:rsid w:val="00B70ADD"/>
    <w:rsid w:val="00B725FA"/>
    <w:rsid w:val="00B7440B"/>
    <w:rsid w:val="00B81456"/>
    <w:rsid w:val="00B814FB"/>
    <w:rsid w:val="00B82807"/>
    <w:rsid w:val="00B82D52"/>
    <w:rsid w:val="00B86937"/>
    <w:rsid w:val="00B91ED1"/>
    <w:rsid w:val="00B93D8A"/>
    <w:rsid w:val="00B95FCF"/>
    <w:rsid w:val="00B96ED2"/>
    <w:rsid w:val="00B97936"/>
    <w:rsid w:val="00BA6C79"/>
    <w:rsid w:val="00BB24B0"/>
    <w:rsid w:val="00BC1886"/>
    <w:rsid w:val="00BC621D"/>
    <w:rsid w:val="00BC7C66"/>
    <w:rsid w:val="00BD15EF"/>
    <w:rsid w:val="00BD4F2F"/>
    <w:rsid w:val="00BE703A"/>
    <w:rsid w:val="00BE7965"/>
    <w:rsid w:val="00BF559D"/>
    <w:rsid w:val="00BF71D3"/>
    <w:rsid w:val="00C01159"/>
    <w:rsid w:val="00C04C4B"/>
    <w:rsid w:val="00C0502A"/>
    <w:rsid w:val="00C149F6"/>
    <w:rsid w:val="00C14DCE"/>
    <w:rsid w:val="00C14DFC"/>
    <w:rsid w:val="00C20128"/>
    <w:rsid w:val="00C2033E"/>
    <w:rsid w:val="00C2275A"/>
    <w:rsid w:val="00C2796E"/>
    <w:rsid w:val="00C352D4"/>
    <w:rsid w:val="00C4295B"/>
    <w:rsid w:val="00C4502F"/>
    <w:rsid w:val="00C45377"/>
    <w:rsid w:val="00C46895"/>
    <w:rsid w:val="00C46FB5"/>
    <w:rsid w:val="00C52FA3"/>
    <w:rsid w:val="00C55D5C"/>
    <w:rsid w:val="00C567CC"/>
    <w:rsid w:val="00C56C08"/>
    <w:rsid w:val="00C64345"/>
    <w:rsid w:val="00C64DB1"/>
    <w:rsid w:val="00C65450"/>
    <w:rsid w:val="00C70F44"/>
    <w:rsid w:val="00C76713"/>
    <w:rsid w:val="00C8074E"/>
    <w:rsid w:val="00C84594"/>
    <w:rsid w:val="00C85C3F"/>
    <w:rsid w:val="00C924D6"/>
    <w:rsid w:val="00C95A0A"/>
    <w:rsid w:val="00C97074"/>
    <w:rsid w:val="00CA2E5B"/>
    <w:rsid w:val="00CA51C8"/>
    <w:rsid w:val="00CB1A63"/>
    <w:rsid w:val="00CB420C"/>
    <w:rsid w:val="00CC0CDF"/>
    <w:rsid w:val="00CC170F"/>
    <w:rsid w:val="00CC2DF1"/>
    <w:rsid w:val="00CC4EFC"/>
    <w:rsid w:val="00CC54F8"/>
    <w:rsid w:val="00CC6AA0"/>
    <w:rsid w:val="00CD0758"/>
    <w:rsid w:val="00CD4522"/>
    <w:rsid w:val="00CD49F2"/>
    <w:rsid w:val="00CD4C11"/>
    <w:rsid w:val="00CE0A3A"/>
    <w:rsid w:val="00CE517D"/>
    <w:rsid w:val="00CF6F47"/>
    <w:rsid w:val="00CF7859"/>
    <w:rsid w:val="00D02235"/>
    <w:rsid w:val="00D04757"/>
    <w:rsid w:val="00D11679"/>
    <w:rsid w:val="00D12D33"/>
    <w:rsid w:val="00D1549B"/>
    <w:rsid w:val="00D1757B"/>
    <w:rsid w:val="00D177A2"/>
    <w:rsid w:val="00D2015D"/>
    <w:rsid w:val="00D20A0A"/>
    <w:rsid w:val="00D23A0B"/>
    <w:rsid w:val="00D23A7E"/>
    <w:rsid w:val="00D263BB"/>
    <w:rsid w:val="00D5003D"/>
    <w:rsid w:val="00D50C5F"/>
    <w:rsid w:val="00D54B85"/>
    <w:rsid w:val="00D563B4"/>
    <w:rsid w:val="00D67A76"/>
    <w:rsid w:val="00D72B89"/>
    <w:rsid w:val="00D7355C"/>
    <w:rsid w:val="00D735AB"/>
    <w:rsid w:val="00D74CA1"/>
    <w:rsid w:val="00D75DA1"/>
    <w:rsid w:val="00D75DD8"/>
    <w:rsid w:val="00D8140B"/>
    <w:rsid w:val="00D81825"/>
    <w:rsid w:val="00D833FD"/>
    <w:rsid w:val="00D84BD1"/>
    <w:rsid w:val="00D85C87"/>
    <w:rsid w:val="00D86F11"/>
    <w:rsid w:val="00D904D2"/>
    <w:rsid w:val="00D90543"/>
    <w:rsid w:val="00D923B1"/>
    <w:rsid w:val="00DA0153"/>
    <w:rsid w:val="00DA188A"/>
    <w:rsid w:val="00DA28AA"/>
    <w:rsid w:val="00DA46EB"/>
    <w:rsid w:val="00DA6717"/>
    <w:rsid w:val="00DB12F8"/>
    <w:rsid w:val="00DB345C"/>
    <w:rsid w:val="00DB7820"/>
    <w:rsid w:val="00DB7BF6"/>
    <w:rsid w:val="00DC0DD4"/>
    <w:rsid w:val="00DC4512"/>
    <w:rsid w:val="00DC466F"/>
    <w:rsid w:val="00DC501B"/>
    <w:rsid w:val="00DC5D5B"/>
    <w:rsid w:val="00DD016A"/>
    <w:rsid w:val="00DD343C"/>
    <w:rsid w:val="00DD424C"/>
    <w:rsid w:val="00DD58D5"/>
    <w:rsid w:val="00DD62C1"/>
    <w:rsid w:val="00DE016E"/>
    <w:rsid w:val="00DE1E89"/>
    <w:rsid w:val="00DE2290"/>
    <w:rsid w:val="00DE3CDB"/>
    <w:rsid w:val="00DE3DE3"/>
    <w:rsid w:val="00DE6EF4"/>
    <w:rsid w:val="00DF2B9D"/>
    <w:rsid w:val="00DF55E7"/>
    <w:rsid w:val="00DF74F6"/>
    <w:rsid w:val="00DF7629"/>
    <w:rsid w:val="00E005B3"/>
    <w:rsid w:val="00E00A6D"/>
    <w:rsid w:val="00E0103C"/>
    <w:rsid w:val="00E011F1"/>
    <w:rsid w:val="00E04EE2"/>
    <w:rsid w:val="00E05169"/>
    <w:rsid w:val="00E05296"/>
    <w:rsid w:val="00E06645"/>
    <w:rsid w:val="00E1493D"/>
    <w:rsid w:val="00E15E3B"/>
    <w:rsid w:val="00E200C3"/>
    <w:rsid w:val="00E23C90"/>
    <w:rsid w:val="00E24D46"/>
    <w:rsid w:val="00E31866"/>
    <w:rsid w:val="00E33027"/>
    <w:rsid w:val="00E338FE"/>
    <w:rsid w:val="00E342E4"/>
    <w:rsid w:val="00E34F2C"/>
    <w:rsid w:val="00E401D4"/>
    <w:rsid w:val="00E40504"/>
    <w:rsid w:val="00E41B57"/>
    <w:rsid w:val="00E42016"/>
    <w:rsid w:val="00E441F0"/>
    <w:rsid w:val="00E50EFC"/>
    <w:rsid w:val="00E51D29"/>
    <w:rsid w:val="00E5411C"/>
    <w:rsid w:val="00E567C1"/>
    <w:rsid w:val="00E62DA1"/>
    <w:rsid w:val="00E66846"/>
    <w:rsid w:val="00E67B36"/>
    <w:rsid w:val="00E71DE3"/>
    <w:rsid w:val="00E742B6"/>
    <w:rsid w:val="00E7476A"/>
    <w:rsid w:val="00E76D99"/>
    <w:rsid w:val="00E76EC8"/>
    <w:rsid w:val="00E812C8"/>
    <w:rsid w:val="00E8144E"/>
    <w:rsid w:val="00E918DA"/>
    <w:rsid w:val="00E92E5C"/>
    <w:rsid w:val="00E934F7"/>
    <w:rsid w:val="00EA04FD"/>
    <w:rsid w:val="00EA22A3"/>
    <w:rsid w:val="00EA2559"/>
    <w:rsid w:val="00EA26C0"/>
    <w:rsid w:val="00EA545E"/>
    <w:rsid w:val="00EA5DB0"/>
    <w:rsid w:val="00EA6752"/>
    <w:rsid w:val="00EB2D85"/>
    <w:rsid w:val="00EB2EBC"/>
    <w:rsid w:val="00EB47C4"/>
    <w:rsid w:val="00EB5D87"/>
    <w:rsid w:val="00EC328F"/>
    <w:rsid w:val="00ED2BCA"/>
    <w:rsid w:val="00ED4C78"/>
    <w:rsid w:val="00ED50F2"/>
    <w:rsid w:val="00ED6E19"/>
    <w:rsid w:val="00ED7270"/>
    <w:rsid w:val="00EE05BE"/>
    <w:rsid w:val="00EE1ECF"/>
    <w:rsid w:val="00EE2305"/>
    <w:rsid w:val="00EE3BA2"/>
    <w:rsid w:val="00EE4A32"/>
    <w:rsid w:val="00EE5814"/>
    <w:rsid w:val="00EE5A81"/>
    <w:rsid w:val="00EE6617"/>
    <w:rsid w:val="00EF19DE"/>
    <w:rsid w:val="00EF4C78"/>
    <w:rsid w:val="00EF7E72"/>
    <w:rsid w:val="00F02184"/>
    <w:rsid w:val="00F04CF7"/>
    <w:rsid w:val="00F04F8F"/>
    <w:rsid w:val="00F05CD1"/>
    <w:rsid w:val="00F13694"/>
    <w:rsid w:val="00F14968"/>
    <w:rsid w:val="00F14C6B"/>
    <w:rsid w:val="00F2012D"/>
    <w:rsid w:val="00F20466"/>
    <w:rsid w:val="00F206F9"/>
    <w:rsid w:val="00F21955"/>
    <w:rsid w:val="00F23E69"/>
    <w:rsid w:val="00F27DB1"/>
    <w:rsid w:val="00F31D15"/>
    <w:rsid w:val="00F35006"/>
    <w:rsid w:val="00F35370"/>
    <w:rsid w:val="00F40F94"/>
    <w:rsid w:val="00F447FD"/>
    <w:rsid w:val="00F45979"/>
    <w:rsid w:val="00F50056"/>
    <w:rsid w:val="00F50093"/>
    <w:rsid w:val="00F50D53"/>
    <w:rsid w:val="00F5136C"/>
    <w:rsid w:val="00F537F5"/>
    <w:rsid w:val="00F6111B"/>
    <w:rsid w:val="00F65595"/>
    <w:rsid w:val="00F7100A"/>
    <w:rsid w:val="00F71D6D"/>
    <w:rsid w:val="00F7290A"/>
    <w:rsid w:val="00F729DA"/>
    <w:rsid w:val="00F731FD"/>
    <w:rsid w:val="00F73214"/>
    <w:rsid w:val="00F74C93"/>
    <w:rsid w:val="00F74E55"/>
    <w:rsid w:val="00F76473"/>
    <w:rsid w:val="00F77104"/>
    <w:rsid w:val="00F8769E"/>
    <w:rsid w:val="00F90D7B"/>
    <w:rsid w:val="00F91750"/>
    <w:rsid w:val="00F943A5"/>
    <w:rsid w:val="00F97BA0"/>
    <w:rsid w:val="00FA11CF"/>
    <w:rsid w:val="00FA468C"/>
    <w:rsid w:val="00FB4D90"/>
    <w:rsid w:val="00FB5705"/>
    <w:rsid w:val="00FB6A67"/>
    <w:rsid w:val="00FC1B21"/>
    <w:rsid w:val="00FC26F7"/>
    <w:rsid w:val="00FC2FBD"/>
    <w:rsid w:val="00FC3BB4"/>
    <w:rsid w:val="00FC4D2C"/>
    <w:rsid w:val="00FD2802"/>
    <w:rsid w:val="00FD341C"/>
    <w:rsid w:val="00FD4BE5"/>
    <w:rsid w:val="00FF1BEA"/>
    <w:rsid w:val="00FF2894"/>
    <w:rsid w:val="00FF2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7697"/>
    <o:shapelayout v:ext="edit">
      <o:idmap v:ext="edit" data="1"/>
    </o:shapelayout>
  </w:shapeDefaults>
  <w:decimalSymbol w:val="."/>
  <w:listSeparator w:val=","/>
  <w14:docId w14:val="28BECC4B"/>
  <w15:chartTrackingRefBased/>
  <w15:docId w15:val="{42C0E98A-F47B-4706-9DA4-01557E314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23B1"/>
  </w:style>
  <w:style w:type="paragraph" w:styleId="Heading1">
    <w:name w:val="heading 1"/>
    <w:basedOn w:val="Normal"/>
    <w:next w:val="Normal"/>
    <w:link w:val="Heading1Char"/>
    <w:uiPriority w:val="9"/>
    <w:qFormat/>
    <w:rsid w:val="00360B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272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A380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917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ist Paragraph3,OBC Bullet,L,Dot pt,No Spacing1,List Paragraph Char Char Char,Indicator Text,Numbered Para 1,List Paragraph1,Bullet Points,MAIN CONTENT,Bullet 1,List Paragraph11,List Paragraph12,F5 List Paragraph,Colorful List - Accent 11"/>
    <w:basedOn w:val="Normal"/>
    <w:link w:val="ListParagraphChar"/>
    <w:uiPriority w:val="34"/>
    <w:qFormat/>
    <w:rsid w:val="00F91750"/>
    <w:pPr>
      <w:ind w:left="720"/>
      <w:contextualSpacing/>
    </w:pPr>
    <w:rPr>
      <w:rFonts w:ascii="Arial" w:hAnsi="Arial" w:cs="Arial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237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731B"/>
  </w:style>
  <w:style w:type="paragraph" w:styleId="Footer">
    <w:name w:val="footer"/>
    <w:basedOn w:val="Normal"/>
    <w:link w:val="FooterChar"/>
    <w:uiPriority w:val="99"/>
    <w:unhideWhenUsed/>
    <w:rsid w:val="00237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731B"/>
  </w:style>
  <w:style w:type="character" w:customStyle="1" w:styleId="Heading1Char">
    <w:name w:val="Heading 1 Char"/>
    <w:basedOn w:val="DefaultParagraphFont"/>
    <w:link w:val="Heading1"/>
    <w:uiPriority w:val="9"/>
    <w:rsid w:val="00360BFF"/>
    <w:rPr>
      <w:rFonts w:asciiTheme="majorHAnsi" w:eastAsiaTheme="majorEastAsia" w:hAnsiTheme="majorHAnsi" w:cstheme="majorBidi"/>
      <w:color w:val="2E74B5" w:themeColor="accent1" w:themeShade="BF"/>
      <w:sz w:val="24"/>
      <w:szCs w:val="32"/>
    </w:rPr>
  </w:style>
  <w:style w:type="paragraph" w:styleId="NormalWeb">
    <w:name w:val="Normal (Web)"/>
    <w:basedOn w:val="Normal"/>
    <w:uiPriority w:val="99"/>
    <w:unhideWhenUsed/>
    <w:rsid w:val="00F655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F65595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F65595"/>
    <w:pPr>
      <w:tabs>
        <w:tab w:val="right" w:leader="dot" w:pos="15583"/>
      </w:tabs>
      <w:spacing w:after="100"/>
    </w:pPr>
    <w:rPr>
      <w:rFonts w:ascii="Arial" w:eastAsia="Times New Roman" w:hAnsi="Arial" w:cs="Arial"/>
      <w:noProof/>
      <w:kern w:val="36"/>
      <w:sz w:val="24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F65595"/>
    <w:rPr>
      <w:color w:val="0563C1" w:themeColor="hyperlink"/>
      <w:u w:val="single"/>
    </w:rPr>
  </w:style>
  <w:style w:type="character" w:customStyle="1" w:styleId="st1">
    <w:name w:val="st1"/>
    <w:basedOn w:val="DefaultParagraphFont"/>
    <w:rsid w:val="00A1247C"/>
  </w:style>
  <w:style w:type="paragraph" w:styleId="NoSpacing">
    <w:name w:val="No Spacing"/>
    <w:link w:val="NoSpacingChar"/>
    <w:uiPriority w:val="1"/>
    <w:qFormat/>
    <w:rsid w:val="00F90D7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F90D7B"/>
    <w:rPr>
      <w:rFonts w:eastAsiaTheme="minorEastAsia"/>
      <w:lang w:val="en-US"/>
    </w:rPr>
  </w:style>
  <w:style w:type="paragraph" w:styleId="BodyText">
    <w:name w:val="Body Text"/>
    <w:basedOn w:val="Normal"/>
    <w:link w:val="BodyTextChar"/>
    <w:uiPriority w:val="1"/>
    <w:qFormat/>
    <w:rsid w:val="00F90D7B"/>
    <w:pPr>
      <w:widowControl w:val="0"/>
      <w:autoSpaceDE w:val="0"/>
      <w:autoSpaceDN w:val="0"/>
      <w:spacing w:after="0" w:line="240" w:lineRule="auto"/>
      <w:jc w:val="both"/>
    </w:pPr>
    <w:rPr>
      <w:rFonts w:ascii="Arial" w:eastAsia="Arial" w:hAnsi="Arial" w:cs="Arial"/>
      <w:sz w:val="24"/>
      <w:szCs w:val="2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F90D7B"/>
    <w:rPr>
      <w:rFonts w:ascii="Arial" w:eastAsia="Arial" w:hAnsi="Arial" w:cs="Arial"/>
      <w:sz w:val="24"/>
      <w:szCs w:val="24"/>
      <w:lang w:eastAsia="en-GB" w:bidi="en-GB"/>
    </w:rPr>
  </w:style>
  <w:style w:type="paragraph" w:styleId="FootnoteText">
    <w:name w:val="footnote text"/>
    <w:basedOn w:val="Normal"/>
    <w:link w:val="FootnoteTextChar"/>
    <w:uiPriority w:val="99"/>
    <w:semiHidden/>
    <w:rsid w:val="00F90D7B"/>
    <w:pPr>
      <w:spacing w:before="120" w:after="12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90D7B"/>
    <w:rPr>
      <w:rFonts w:ascii="Arial" w:eastAsia="Times New Roman" w:hAnsi="Arial" w:cs="Times New Roman"/>
      <w:sz w:val="20"/>
      <w:szCs w:val="20"/>
    </w:rPr>
  </w:style>
  <w:style w:type="paragraph" w:customStyle="1" w:styleId="Default">
    <w:name w:val="Default"/>
    <w:rsid w:val="00F90D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747201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0A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ACE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39"/>
    <w:rsid w:val="001112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73272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732724"/>
    <w:pPr>
      <w:spacing w:after="100"/>
      <w:ind w:left="220"/>
    </w:pPr>
  </w:style>
  <w:style w:type="character" w:styleId="FollowedHyperlink">
    <w:name w:val="FollowedHyperlink"/>
    <w:basedOn w:val="DefaultParagraphFont"/>
    <w:uiPriority w:val="99"/>
    <w:semiHidden/>
    <w:unhideWhenUsed/>
    <w:rsid w:val="00DE3DE3"/>
    <w:rPr>
      <w:color w:val="954F72" w:themeColor="followedHyperlink"/>
      <w:u w:val="single"/>
    </w:rPr>
  </w:style>
  <w:style w:type="character" w:customStyle="1" w:styleId="ListParagraphChar">
    <w:name w:val="List Paragraph Char"/>
    <w:aliases w:val="List Paragraph3 Char,OBC Bullet Char,L Char,Dot pt Char,No Spacing1 Char,List Paragraph Char Char Char Char,Indicator Text Char,Numbered Para 1 Char,List Paragraph1 Char,Bullet Points Char,MAIN CONTENT Char,Bullet 1 Char"/>
    <w:basedOn w:val="DefaultParagraphFont"/>
    <w:link w:val="ListParagraph"/>
    <w:uiPriority w:val="34"/>
    <w:qFormat/>
    <w:rsid w:val="00EE5814"/>
    <w:rPr>
      <w:rFonts w:ascii="Arial" w:hAnsi="Arial" w:cs="Arial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902E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2E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2E4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2E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2E4F"/>
    <w:rPr>
      <w:b/>
      <w:bCs/>
      <w:sz w:val="20"/>
      <w:szCs w:val="20"/>
    </w:rPr>
  </w:style>
  <w:style w:type="paragraph" w:customStyle="1" w:styleId="xmsonormal">
    <w:name w:val="x_msonormal"/>
    <w:basedOn w:val="Normal"/>
    <w:uiPriority w:val="99"/>
    <w:rsid w:val="0019240C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9A380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customStyle="1" w:styleId="TableGrid2">
    <w:name w:val="Table Grid2"/>
    <w:basedOn w:val="TableNormal"/>
    <w:next w:val="TableGrid"/>
    <w:uiPriority w:val="39"/>
    <w:rsid w:val="005876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3">
    <w:name w:val="toc 3"/>
    <w:basedOn w:val="Normal"/>
    <w:next w:val="Normal"/>
    <w:autoRedefine/>
    <w:uiPriority w:val="39"/>
    <w:unhideWhenUsed/>
    <w:rsid w:val="008465D8"/>
    <w:pPr>
      <w:spacing w:after="100"/>
      <w:ind w:left="440"/>
    </w:pPr>
  </w:style>
  <w:style w:type="character" w:styleId="PlaceholderText">
    <w:name w:val="Placeholder Text"/>
    <w:basedOn w:val="DefaultParagraphFont"/>
    <w:uiPriority w:val="99"/>
    <w:semiHidden/>
    <w:rsid w:val="00FF28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3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5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3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6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4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2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9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2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9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1505ED329D040BAFB6048B792660A" ma:contentTypeVersion="18" ma:contentTypeDescription="Create a new document." ma:contentTypeScope="" ma:versionID="87c1884aadcf8c13f0a2ec8349569aa1">
  <xsd:schema xmlns:xsd="http://www.w3.org/2001/XMLSchema" xmlns:xs="http://www.w3.org/2001/XMLSchema" xmlns:p="http://schemas.microsoft.com/office/2006/metadata/properties" xmlns:ns3="8fdd0ffc-701b-4bc6-b2e6-c12fbd627bec" xmlns:ns4="6f75a223-5965-41b9-8694-688871c56c86" targetNamespace="http://schemas.microsoft.com/office/2006/metadata/properties" ma:root="true" ma:fieldsID="1abe4f35e6a21d05c936322c21583403" ns3:_="" ns4:_="">
    <xsd:import namespace="8fdd0ffc-701b-4bc6-b2e6-c12fbd627bec"/>
    <xsd:import namespace="6f75a223-5965-41b9-8694-688871c56c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d0ffc-701b-4bc6-b2e6-c12fbd627b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75a223-5965-41b9-8694-688871c56c8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dd0ffc-701b-4bc6-b2e6-c12fbd627be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FC3DE-1CB9-4DF7-8F7E-AB163608CC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6CB4DA1-35E8-4560-85FF-D7C576FC8A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dd0ffc-701b-4bc6-b2e6-c12fbd627bec"/>
    <ds:schemaRef ds:uri="6f75a223-5965-41b9-8694-688871c56c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E933082-BBBF-4AC7-A5DB-21049B6468B9}">
  <ds:schemaRefs>
    <ds:schemaRef ds:uri="http://schemas.microsoft.com/office/2006/documentManagement/types"/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8fdd0ffc-701b-4bc6-b2e6-c12fbd627bec"/>
    <ds:schemaRef ds:uri="http://schemas.microsoft.com/office/infopath/2007/PartnerControls"/>
    <ds:schemaRef ds:uri="http://schemas.openxmlformats.org/package/2006/metadata/core-properties"/>
    <ds:schemaRef ds:uri="6f75a223-5965-41b9-8694-688871c56c86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DF6E7AFA-98CF-4C8D-82AE-E4EFA52A1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1300</Words>
  <Characters>7416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Marr (Swansea Bay UHB - ARCH)</dc:creator>
  <cp:keywords/>
  <dc:description/>
  <cp:lastModifiedBy>Simone Houlbrooke (Swansea Bay UHB - Workforce and OD)</cp:lastModifiedBy>
  <cp:revision>2</cp:revision>
  <dcterms:created xsi:type="dcterms:W3CDTF">2024-06-12T09:11:00Z</dcterms:created>
  <dcterms:modified xsi:type="dcterms:W3CDTF">2024-06-12T09:11:00Z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0x01010042B1505ED329D040BAFB6048B792660A</vt:lpwstr>
  </property>
</Properties>
</file>