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ADAE3B"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529F9B8" w14:textId="77777777" w:rsidTr="00DA76AD">
        <w:tc>
          <w:tcPr>
            <w:tcW w:w="2547" w:type="dxa"/>
          </w:tcPr>
          <w:p w14:paraId="79262DA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15T00:00:00Z">
              <w:dateFormat w:val="dd MMMM yyyy"/>
              <w:lid w:val="en-GB"/>
              <w:storeMappedDataAs w:val="dateTime"/>
              <w:calendar w:val="gregorian"/>
            </w:date>
          </w:sdtPr>
          <w:sdtEndPr/>
          <w:sdtContent>
            <w:tc>
              <w:tcPr>
                <w:tcW w:w="3260" w:type="dxa"/>
                <w:gridSpan w:val="2"/>
              </w:tcPr>
              <w:p w14:paraId="48B38657" w14:textId="77777777" w:rsidR="00F5082D" w:rsidRPr="00FA0CA9" w:rsidRDefault="00CF4708" w:rsidP="00FA0CA9">
                <w:pPr>
                  <w:rPr>
                    <w:rFonts w:ascii="Arial" w:hAnsi="Arial" w:cs="Arial"/>
                    <w:b/>
                    <w:sz w:val="24"/>
                    <w:szCs w:val="24"/>
                  </w:rPr>
                </w:pPr>
                <w:r>
                  <w:rPr>
                    <w:rFonts w:ascii="Arial" w:hAnsi="Arial" w:cs="Arial"/>
                    <w:b/>
                    <w:sz w:val="24"/>
                    <w:szCs w:val="24"/>
                  </w:rPr>
                  <w:t>15 August</w:t>
                </w:r>
                <w:r w:rsidR="00E91735">
                  <w:rPr>
                    <w:rFonts w:ascii="Arial" w:hAnsi="Arial" w:cs="Arial"/>
                    <w:b/>
                    <w:sz w:val="24"/>
                    <w:szCs w:val="24"/>
                  </w:rPr>
                  <w:t xml:space="preserve"> 2024</w:t>
                </w:r>
              </w:p>
            </w:tc>
          </w:sdtContent>
        </w:sdt>
        <w:tc>
          <w:tcPr>
            <w:tcW w:w="2368" w:type="dxa"/>
            <w:gridSpan w:val="3"/>
          </w:tcPr>
          <w:p w14:paraId="2A35838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202EC24" w14:textId="77777777" w:rsidR="00F5082D" w:rsidRPr="00FA0CA9" w:rsidRDefault="00CF4708" w:rsidP="00FA0CA9">
            <w:pPr>
              <w:rPr>
                <w:rFonts w:ascii="Arial" w:hAnsi="Arial" w:cs="Arial"/>
                <w:b/>
                <w:sz w:val="24"/>
                <w:szCs w:val="24"/>
              </w:rPr>
            </w:pPr>
            <w:r>
              <w:rPr>
                <w:rFonts w:ascii="Arial" w:hAnsi="Arial" w:cs="Arial"/>
                <w:b/>
                <w:sz w:val="24"/>
                <w:szCs w:val="24"/>
              </w:rPr>
              <w:t>5.2</w:t>
            </w:r>
          </w:p>
        </w:tc>
      </w:tr>
      <w:tr w:rsidR="00083FC0" w:rsidRPr="00034194" w14:paraId="7AF2B6F1" w14:textId="77777777" w:rsidTr="00DA76AD">
        <w:tc>
          <w:tcPr>
            <w:tcW w:w="2547" w:type="dxa"/>
          </w:tcPr>
          <w:p w14:paraId="565DDD1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9F87022" w14:textId="77777777" w:rsidR="00034194" w:rsidRPr="00FA0CA9" w:rsidRDefault="00E91735" w:rsidP="00FA0CA9">
            <w:pPr>
              <w:rPr>
                <w:rFonts w:ascii="Arial" w:hAnsi="Arial" w:cs="Arial"/>
                <w:b/>
                <w:sz w:val="24"/>
                <w:szCs w:val="24"/>
              </w:rPr>
            </w:pPr>
            <w:r>
              <w:rPr>
                <w:rFonts w:ascii="Arial" w:hAnsi="Arial" w:cs="Arial"/>
                <w:b/>
                <w:sz w:val="24"/>
                <w:szCs w:val="24"/>
              </w:rPr>
              <w:t>Workforce Delivery Group Update</w:t>
            </w:r>
          </w:p>
        </w:tc>
      </w:tr>
      <w:tr w:rsidR="00E91735" w:rsidRPr="00034194" w14:paraId="57995698" w14:textId="77777777" w:rsidTr="00DA76AD">
        <w:tc>
          <w:tcPr>
            <w:tcW w:w="2547" w:type="dxa"/>
          </w:tcPr>
          <w:p w14:paraId="4C613FA6"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9D3A623"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54D6712F" w14:textId="77777777" w:rsidTr="00DA76AD">
        <w:tc>
          <w:tcPr>
            <w:tcW w:w="2547" w:type="dxa"/>
          </w:tcPr>
          <w:p w14:paraId="309BE2CE"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758CDA7"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64A38B36" w14:textId="77777777" w:rsidTr="00DA76AD">
        <w:tc>
          <w:tcPr>
            <w:tcW w:w="2547" w:type="dxa"/>
          </w:tcPr>
          <w:p w14:paraId="41C0F908" w14:textId="77777777" w:rsidR="00E91735" w:rsidRPr="00FA0CA9" w:rsidRDefault="00E91735" w:rsidP="00E91735">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31E8365"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23A296E7" w14:textId="77777777" w:rsidTr="00DA76AD">
        <w:tc>
          <w:tcPr>
            <w:tcW w:w="2547" w:type="dxa"/>
          </w:tcPr>
          <w:p w14:paraId="7120886E"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081EE0CC" w14:textId="77777777" w:rsidR="00E91735" w:rsidRPr="00FA0CA9" w:rsidRDefault="00E91735" w:rsidP="00E91735">
            <w:pPr>
              <w:rPr>
                <w:rFonts w:ascii="Arial" w:hAnsi="Arial" w:cs="Arial"/>
                <w:sz w:val="24"/>
                <w:szCs w:val="24"/>
              </w:rPr>
            </w:pPr>
            <w:r w:rsidRPr="00E91735">
              <w:rPr>
                <w:rFonts w:ascii="Arial" w:hAnsi="Arial" w:cs="Arial"/>
                <w:sz w:val="24"/>
                <w:szCs w:val="24"/>
              </w:rPr>
              <w:t>Open</w:t>
            </w:r>
          </w:p>
        </w:tc>
      </w:tr>
      <w:tr w:rsidR="00E91735" w:rsidRPr="00034194" w14:paraId="00322F37" w14:textId="77777777" w:rsidTr="00DA76AD">
        <w:tc>
          <w:tcPr>
            <w:tcW w:w="2547" w:type="dxa"/>
          </w:tcPr>
          <w:p w14:paraId="2F83D683" w14:textId="77777777" w:rsidR="00E91735" w:rsidRPr="00FA0CA9" w:rsidRDefault="00E91735" w:rsidP="00E91735">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FC93B13" w14:textId="77777777" w:rsidR="00E91735" w:rsidRDefault="00E91735" w:rsidP="00E91735">
            <w:pPr>
              <w:ind w:right="96"/>
              <w:rPr>
                <w:rFonts w:ascii="Arial" w:hAnsi="Arial" w:cs="Arial"/>
                <w:sz w:val="24"/>
                <w:szCs w:val="24"/>
              </w:rPr>
            </w:pPr>
            <w:r>
              <w:rPr>
                <w:rFonts w:ascii="Arial" w:hAnsi="Arial" w:cs="Arial"/>
                <w:sz w:val="24"/>
                <w:szCs w:val="24"/>
              </w:rPr>
              <w:t>To provide an update from the Workforce Delivery Group.</w:t>
            </w:r>
          </w:p>
          <w:p w14:paraId="15EC3FCA" w14:textId="77777777" w:rsidR="00E91735" w:rsidRDefault="00CF4708" w:rsidP="00E91735">
            <w:pPr>
              <w:ind w:right="96"/>
              <w:rPr>
                <w:rFonts w:ascii="Arial" w:hAnsi="Arial" w:cs="Arial"/>
                <w:sz w:val="24"/>
                <w:szCs w:val="24"/>
              </w:rPr>
            </w:pPr>
            <w:r>
              <w:rPr>
                <w:rFonts w:ascii="Arial" w:hAnsi="Arial" w:cs="Arial"/>
                <w:sz w:val="24"/>
                <w:szCs w:val="24"/>
              </w:rPr>
              <w:t>Meeting last held on 23 July</w:t>
            </w:r>
            <w:r w:rsidR="00E91735">
              <w:rPr>
                <w:rFonts w:ascii="Arial" w:hAnsi="Arial" w:cs="Arial"/>
                <w:sz w:val="24"/>
                <w:szCs w:val="24"/>
              </w:rPr>
              <w:t xml:space="preserve"> 2024.</w:t>
            </w:r>
          </w:p>
          <w:p w14:paraId="2357F3D6" w14:textId="77777777" w:rsidR="00E91735" w:rsidRPr="00FA0CA9" w:rsidRDefault="00E91735" w:rsidP="00E91735">
            <w:pPr>
              <w:rPr>
                <w:rFonts w:ascii="Arial" w:hAnsi="Arial" w:cs="Arial"/>
                <w:sz w:val="24"/>
                <w:szCs w:val="24"/>
              </w:rPr>
            </w:pPr>
          </w:p>
        </w:tc>
      </w:tr>
      <w:tr w:rsidR="00E91735" w:rsidRPr="00034194" w14:paraId="4A0A6FF0" w14:textId="77777777" w:rsidTr="00DA76AD">
        <w:tc>
          <w:tcPr>
            <w:tcW w:w="2547" w:type="dxa"/>
          </w:tcPr>
          <w:p w14:paraId="2049F59F" w14:textId="77777777" w:rsidR="00E91735" w:rsidRPr="00FA0CA9" w:rsidRDefault="00E91735" w:rsidP="00E91735">
            <w:pPr>
              <w:rPr>
                <w:rFonts w:ascii="Arial" w:hAnsi="Arial" w:cs="Arial"/>
                <w:b/>
                <w:sz w:val="24"/>
                <w:szCs w:val="24"/>
              </w:rPr>
            </w:pPr>
            <w:r w:rsidRPr="00FA0CA9">
              <w:rPr>
                <w:rFonts w:ascii="Arial" w:hAnsi="Arial" w:cs="Arial"/>
                <w:b/>
                <w:sz w:val="24"/>
                <w:szCs w:val="24"/>
              </w:rPr>
              <w:t>Key Issues</w:t>
            </w:r>
          </w:p>
          <w:p w14:paraId="5060A7C8" w14:textId="77777777" w:rsidR="00E91735" w:rsidRPr="00FA0CA9" w:rsidRDefault="00E91735" w:rsidP="00E91735">
            <w:pPr>
              <w:rPr>
                <w:rFonts w:ascii="Arial" w:hAnsi="Arial" w:cs="Arial"/>
                <w:b/>
                <w:sz w:val="24"/>
                <w:szCs w:val="24"/>
              </w:rPr>
            </w:pPr>
          </w:p>
          <w:p w14:paraId="271195C6" w14:textId="77777777" w:rsidR="00E91735" w:rsidRPr="00FA0CA9" w:rsidRDefault="00E91735" w:rsidP="00E91735">
            <w:pPr>
              <w:rPr>
                <w:rFonts w:ascii="Arial" w:hAnsi="Arial" w:cs="Arial"/>
                <w:b/>
                <w:sz w:val="24"/>
                <w:szCs w:val="24"/>
              </w:rPr>
            </w:pPr>
          </w:p>
          <w:p w14:paraId="68AB98E8" w14:textId="77777777" w:rsidR="00E91735" w:rsidRPr="00FA0CA9" w:rsidRDefault="00E91735" w:rsidP="00E91735">
            <w:pPr>
              <w:rPr>
                <w:rFonts w:ascii="Arial" w:hAnsi="Arial" w:cs="Arial"/>
                <w:b/>
                <w:sz w:val="24"/>
                <w:szCs w:val="24"/>
              </w:rPr>
            </w:pPr>
          </w:p>
        </w:tc>
        <w:tc>
          <w:tcPr>
            <w:tcW w:w="6469" w:type="dxa"/>
            <w:gridSpan w:val="6"/>
          </w:tcPr>
          <w:p w14:paraId="1A15DD2B" w14:textId="77777777" w:rsidR="00E91735" w:rsidRPr="00FA0CA9" w:rsidRDefault="00E91735" w:rsidP="00E91735">
            <w:pPr>
              <w:rPr>
                <w:rFonts w:ascii="Arial" w:hAnsi="Arial" w:cs="Arial"/>
                <w:sz w:val="24"/>
                <w:szCs w:val="24"/>
              </w:rPr>
            </w:pPr>
            <w:r>
              <w:rPr>
                <w:rFonts w:ascii="Arial" w:hAnsi="Arial" w:cs="Arial"/>
                <w:sz w:val="24"/>
                <w:szCs w:val="24"/>
              </w:rPr>
              <w:t>The attached (draft) minutes of the m</w:t>
            </w:r>
            <w:r w:rsidR="00DA3AD9">
              <w:rPr>
                <w:rFonts w:ascii="Arial" w:hAnsi="Arial" w:cs="Arial"/>
                <w:sz w:val="24"/>
                <w:szCs w:val="24"/>
              </w:rPr>
              <w:t>eeting that took place on 23</w:t>
            </w:r>
            <w:r w:rsidR="00DA3AD9" w:rsidRPr="00DA3AD9">
              <w:rPr>
                <w:rFonts w:ascii="Arial" w:hAnsi="Arial" w:cs="Arial"/>
                <w:sz w:val="24"/>
                <w:szCs w:val="24"/>
                <w:vertAlign w:val="superscript"/>
              </w:rPr>
              <w:t>rd</w:t>
            </w:r>
            <w:r w:rsidR="00DA3AD9">
              <w:rPr>
                <w:rFonts w:ascii="Arial" w:hAnsi="Arial" w:cs="Arial"/>
                <w:sz w:val="24"/>
                <w:szCs w:val="24"/>
              </w:rPr>
              <w:t xml:space="preserve"> </w:t>
            </w:r>
            <w:r w:rsidR="00CF4708">
              <w:rPr>
                <w:rFonts w:ascii="Arial" w:hAnsi="Arial" w:cs="Arial"/>
                <w:sz w:val="24"/>
                <w:szCs w:val="24"/>
              </w:rPr>
              <w:t>July</w:t>
            </w:r>
            <w:r>
              <w:rPr>
                <w:rFonts w:ascii="Arial" w:hAnsi="Arial" w:cs="Arial"/>
                <w:sz w:val="24"/>
                <w:szCs w:val="24"/>
              </w:rPr>
              <w:t xml:space="preserve"> 2024.</w:t>
            </w:r>
          </w:p>
          <w:p w14:paraId="53D268C7" w14:textId="77777777" w:rsidR="00E91735" w:rsidRPr="00FA0CA9" w:rsidRDefault="00E91735" w:rsidP="00E91735">
            <w:pPr>
              <w:rPr>
                <w:rFonts w:ascii="Arial" w:hAnsi="Arial" w:cs="Arial"/>
                <w:sz w:val="24"/>
                <w:szCs w:val="24"/>
              </w:rPr>
            </w:pPr>
          </w:p>
        </w:tc>
      </w:tr>
      <w:tr w:rsidR="00E91735" w:rsidRPr="00034194" w14:paraId="3E345E80" w14:textId="77777777" w:rsidTr="00DA76AD">
        <w:trPr>
          <w:trHeight w:val="97"/>
        </w:trPr>
        <w:tc>
          <w:tcPr>
            <w:tcW w:w="2547" w:type="dxa"/>
            <w:vMerge w:val="restart"/>
          </w:tcPr>
          <w:p w14:paraId="0D751545"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Specific Action Required </w:t>
            </w:r>
          </w:p>
          <w:p w14:paraId="5FBDABB1" w14:textId="77777777" w:rsidR="00E91735" w:rsidRPr="00FA0CA9" w:rsidRDefault="00E91735" w:rsidP="00E91735">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A7084EA" w14:textId="77777777" w:rsidR="00E91735" w:rsidRPr="00FA0CA9" w:rsidRDefault="00E91735" w:rsidP="00E91735">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9A7AFCB" w14:textId="77777777" w:rsidR="00E91735" w:rsidRPr="00FA0CA9" w:rsidRDefault="00E91735" w:rsidP="00E91735">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10FCDB8" w14:textId="77777777" w:rsidR="00E91735" w:rsidRPr="00FA0CA9" w:rsidRDefault="00E91735" w:rsidP="00E91735">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653F6EA" w14:textId="77777777" w:rsidR="00E91735" w:rsidRPr="00FA0CA9" w:rsidRDefault="00E91735" w:rsidP="00E91735">
            <w:pPr>
              <w:rPr>
                <w:rFonts w:ascii="Arial" w:hAnsi="Arial" w:cs="Arial"/>
                <w:b/>
                <w:sz w:val="24"/>
                <w:szCs w:val="24"/>
              </w:rPr>
            </w:pPr>
            <w:r w:rsidRPr="00FA0CA9">
              <w:rPr>
                <w:rFonts w:ascii="Arial" w:hAnsi="Arial" w:cs="Arial"/>
                <w:b/>
                <w:sz w:val="24"/>
                <w:szCs w:val="24"/>
              </w:rPr>
              <w:t>Approval</w:t>
            </w:r>
          </w:p>
        </w:tc>
      </w:tr>
      <w:tr w:rsidR="00E91735" w:rsidRPr="00034194" w14:paraId="77E1027A" w14:textId="77777777" w:rsidTr="00DA76AD">
        <w:trPr>
          <w:trHeight w:val="96"/>
        </w:trPr>
        <w:tc>
          <w:tcPr>
            <w:tcW w:w="2547" w:type="dxa"/>
            <w:vMerge/>
          </w:tcPr>
          <w:p w14:paraId="7A1A3920" w14:textId="77777777" w:rsidR="00E91735" w:rsidRPr="00FA0CA9" w:rsidRDefault="00E91735" w:rsidP="00E91735">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B0E7EA7"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61DBA96"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D8BF83D"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DBF1DA5"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E91735" w:rsidRPr="00034194" w14:paraId="6146B8EE" w14:textId="77777777" w:rsidTr="00DA76AD">
        <w:tc>
          <w:tcPr>
            <w:tcW w:w="2547" w:type="dxa"/>
          </w:tcPr>
          <w:p w14:paraId="0E2903BA" w14:textId="77777777" w:rsidR="00E91735" w:rsidRPr="00FA0CA9" w:rsidRDefault="00E91735" w:rsidP="00E91735">
            <w:pPr>
              <w:rPr>
                <w:rFonts w:ascii="Arial" w:hAnsi="Arial" w:cs="Arial"/>
                <w:b/>
                <w:sz w:val="24"/>
                <w:szCs w:val="24"/>
              </w:rPr>
            </w:pPr>
            <w:r w:rsidRPr="00FA0CA9">
              <w:rPr>
                <w:rFonts w:ascii="Arial" w:hAnsi="Arial" w:cs="Arial"/>
                <w:b/>
                <w:sz w:val="24"/>
                <w:szCs w:val="24"/>
              </w:rPr>
              <w:t>Recommendations</w:t>
            </w:r>
          </w:p>
          <w:p w14:paraId="56809E5B" w14:textId="77777777" w:rsidR="00E91735" w:rsidRPr="00FA0CA9" w:rsidRDefault="00E91735" w:rsidP="00E91735">
            <w:pPr>
              <w:rPr>
                <w:rFonts w:ascii="Arial" w:hAnsi="Arial" w:cs="Arial"/>
                <w:b/>
                <w:sz w:val="24"/>
                <w:szCs w:val="24"/>
              </w:rPr>
            </w:pPr>
          </w:p>
        </w:tc>
        <w:tc>
          <w:tcPr>
            <w:tcW w:w="6469" w:type="dxa"/>
            <w:gridSpan w:val="6"/>
          </w:tcPr>
          <w:p w14:paraId="1F47F435" w14:textId="77777777" w:rsidR="00E91735" w:rsidRPr="00907A83" w:rsidRDefault="00E91735" w:rsidP="00E91735">
            <w:pPr>
              <w:ind w:right="96"/>
              <w:rPr>
                <w:rFonts w:ascii="Arial" w:hAnsi="Arial" w:cs="Arial"/>
                <w:sz w:val="24"/>
                <w:szCs w:val="24"/>
              </w:rPr>
            </w:pPr>
            <w:r w:rsidRPr="00907A83">
              <w:rPr>
                <w:rFonts w:ascii="Arial" w:hAnsi="Arial" w:cs="Arial"/>
                <w:sz w:val="24"/>
                <w:szCs w:val="24"/>
              </w:rPr>
              <w:t>Members are asked to:</w:t>
            </w:r>
          </w:p>
          <w:p w14:paraId="2670655B" w14:textId="77777777" w:rsidR="00E91735" w:rsidRPr="00FC5E29" w:rsidRDefault="00E91735" w:rsidP="00E91735">
            <w:pPr>
              <w:pStyle w:val="ListParagraph"/>
              <w:numPr>
                <w:ilvl w:val="0"/>
                <w:numId w:val="6"/>
              </w:numPr>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p w14:paraId="40ED0E34" w14:textId="77777777" w:rsidR="00E91735" w:rsidRPr="00E91735" w:rsidRDefault="00E91735" w:rsidP="00E91735">
            <w:pPr>
              <w:ind w:right="96"/>
              <w:rPr>
                <w:rFonts w:ascii="Arial" w:hAnsi="Arial" w:cs="Arial"/>
              </w:rPr>
            </w:pPr>
          </w:p>
        </w:tc>
      </w:tr>
    </w:tbl>
    <w:p w14:paraId="71316CB5" w14:textId="77777777" w:rsidR="0020539A" w:rsidRDefault="0020539A"/>
    <w:p w14:paraId="10244B53" w14:textId="77777777" w:rsidR="00762BBE" w:rsidRPr="00D16CF3" w:rsidRDefault="0020539A" w:rsidP="00D16CF3">
      <w:pPr>
        <w:spacing w:after="0" w:line="240" w:lineRule="auto"/>
        <w:jc w:val="center"/>
        <w:rPr>
          <w:rFonts w:ascii="Arial" w:hAnsi="Arial" w:cs="Arial"/>
          <w:color w:val="FF0000"/>
        </w:rPr>
      </w:pPr>
      <w:r>
        <w:br w:type="page"/>
      </w:r>
      <w:r w:rsidR="00653AEC" w:rsidRPr="0072604C">
        <w:rPr>
          <w:rFonts w:ascii="Arial" w:hAnsi="Arial" w:cs="Arial"/>
          <w:color w:val="FF0000"/>
        </w:rPr>
        <w:lastRenderedPageBreak/>
        <w:t xml:space="preserve"> </w:t>
      </w:r>
    </w:p>
    <w:p w14:paraId="5B6A7476"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3F48101" w14:textId="77777777" w:rsidTr="00C95B3C">
        <w:tc>
          <w:tcPr>
            <w:tcW w:w="9245" w:type="dxa"/>
            <w:gridSpan w:val="4"/>
            <w:shd w:val="clear" w:color="auto" w:fill="D5DCE4" w:themeFill="text2" w:themeFillTint="33"/>
          </w:tcPr>
          <w:p w14:paraId="1E02AD62"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7C24C42" w14:textId="77777777" w:rsidR="00034194" w:rsidRPr="00034194" w:rsidRDefault="00034194">
            <w:pPr>
              <w:rPr>
                <w:rFonts w:ascii="Arial" w:hAnsi="Arial" w:cs="Arial"/>
                <w:sz w:val="24"/>
                <w:szCs w:val="24"/>
              </w:rPr>
            </w:pPr>
          </w:p>
        </w:tc>
      </w:tr>
      <w:tr w:rsidR="00F5324A" w:rsidRPr="00034194" w14:paraId="102CB751" w14:textId="77777777" w:rsidTr="00F5324A">
        <w:tc>
          <w:tcPr>
            <w:tcW w:w="1809" w:type="dxa"/>
            <w:vMerge w:val="restart"/>
          </w:tcPr>
          <w:p w14:paraId="7605D4F5" w14:textId="77777777" w:rsidR="00F5324A" w:rsidRDefault="00F5324A">
            <w:pPr>
              <w:rPr>
                <w:rFonts w:ascii="Arial" w:hAnsi="Arial" w:cs="Arial"/>
                <w:b/>
                <w:sz w:val="24"/>
                <w:szCs w:val="24"/>
              </w:rPr>
            </w:pPr>
            <w:r>
              <w:rPr>
                <w:rFonts w:ascii="Arial" w:hAnsi="Arial" w:cs="Arial"/>
                <w:b/>
                <w:sz w:val="24"/>
                <w:szCs w:val="24"/>
              </w:rPr>
              <w:t>Link to Enabling Objectives</w:t>
            </w:r>
          </w:p>
          <w:p w14:paraId="58C7B3C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0491EB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E3099A3" w14:textId="77777777" w:rsidTr="00F5324A">
        <w:tc>
          <w:tcPr>
            <w:tcW w:w="1809" w:type="dxa"/>
            <w:vMerge/>
          </w:tcPr>
          <w:p w14:paraId="1E814791" w14:textId="77777777" w:rsidR="00F5324A" w:rsidRPr="00034194" w:rsidRDefault="00F5324A">
            <w:pPr>
              <w:rPr>
                <w:rFonts w:ascii="Arial" w:hAnsi="Arial" w:cs="Arial"/>
                <w:b/>
                <w:sz w:val="24"/>
                <w:szCs w:val="24"/>
              </w:rPr>
            </w:pPr>
          </w:p>
        </w:tc>
        <w:tc>
          <w:tcPr>
            <w:tcW w:w="5812" w:type="dxa"/>
            <w:gridSpan w:val="2"/>
          </w:tcPr>
          <w:p w14:paraId="60A33CC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160808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50FC583" w14:textId="77777777" w:rsidTr="00F5324A">
        <w:tc>
          <w:tcPr>
            <w:tcW w:w="1809" w:type="dxa"/>
            <w:vMerge/>
          </w:tcPr>
          <w:p w14:paraId="4982B1CB" w14:textId="77777777" w:rsidR="00F5324A" w:rsidRPr="00034194" w:rsidRDefault="00F5324A">
            <w:pPr>
              <w:rPr>
                <w:rFonts w:ascii="Arial" w:hAnsi="Arial" w:cs="Arial"/>
                <w:b/>
                <w:sz w:val="24"/>
                <w:szCs w:val="24"/>
              </w:rPr>
            </w:pPr>
          </w:p>
        </w:tc>
        <w:tc>
          <w:tcPr>
            <w:tcW w:w="5812" w:type="dxa"/>
            <w:gridSpan w:val="2"/>
          </w:tcPr>
          <w:p w14:paraId="35EB9FB3"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B5A5F8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0B93ED" w14:textId="77777777" w:rsidTr="00F5324A">
        <w:tc>
          <w:tcPr>
            <w:tcW w:w="1809" w:type="dxa"/>
            <w:vMerge/>
          </w:tcPr>
          <w:p w14:paraId="09191C05" w14:textId="77777777" w:rsidR="00F5324A" w:rsidRPr="00034194" w:rsidRDefault="00F5324A">
            <w:pPr>
              <w:rPr>
                <w:rFonts w:ascii="Arial" w:hAnsi="Arial" w:cs="Arial"/>
                <w:b/>
                <w:sz w:val="24"/>
                <w:szCs w:val="24"/>
              </w:rPr>
            </w:pPr>
          </w:p>
        </w:tc>
        <w:tc>
          <w:tcPr>
            <w:tcW w:w="5812" w:type="dxa"/>
            <w:gridSpan w:val="2"/>
          </w:tcPr>
          <w:p w14:paraId="23548EBC"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DF48E7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60BF1E" w14:textId="77777777" w:rsidTr="00F5324A">
        <w:tc>
          <w:tcPr>
            <w:tcW w:w="1809" w:type="dxa"/>
            <w:vMerge/>
          </w:tcPr>
          <w:p w14:paraId="1936B342"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2879B6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BBE1F3B" w14:textId="77777777" w:rsidTr="00F5324A">
        <w:tc>
          <w:tcPr>
            <w:tcW w:w="1809" w:type="dxa"/>
            <w:vMerge/>
          </w:tcPr>
          <w:p w14:paraId="2590A470" w14:textId="77777777" w:rsidR="00F5324A" w:rsidRPr="00034194" w:rsidRDefault="00F5324A" w:rsidP="00C107F2">
            <w:pPr>
              <w:rPr>
                <w:rFonts w:ascii="Arial" w:hAnsi="Arial" w:cs="Arial"/>
                <w:b/>
                <w:sz w:val="24"/>
                <w:szCs w:val="24"/>
              </w:rPr>
            </w:pPr>
          </w:p>
        </w:tc>
        <w:tc>
          <w:tcPr>
            <w:tcW w:w="5812" w:type="dxa"/>
            <w:gridSpan w:val="2"/>
          </w:tcPr>
          <w:p w14:paraId="39011B8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A8AD945"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F802408" w14:textId="77777777" w:rsidTr="00F5324A">
        <w:tc>
          <w:tcPr>
            <w:tcW w:w="1809" w:type="dxa"/>
            <w:vMerge/>
          </w:tcPr>
          <w:p w14:paraId="07C0FB52" w14:textId="77777777" w:rsidR="00F5324A" w:rsidRPr="00034194" w:rsidRDefault="00F5324A" w:rsidP="00C107F2">
            <w:pPr>
              <w:rPr>
                <w:rFonts w:ascii="Arial" w:hAnsi="Arial" w:cs="Arial"/>
                <w:b/>
                <w:sz w:val="24"/>
                <w:szCs w:val="24"/>
              </w:rPr>
            </w:pPr>
          </w:p>
        </w:tc>
        <w:tc>
          <w:tcPr>
            <w:tcW w:w="5812" w:type="dxa"/>
            <w:gridSpan w:val="2"/>
          </w:tcPr>
          <w:p w14:paraId="117626F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CC0E78E"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77FF052" w14:textId="77777777" w:rsidTr="00F5324A">
        <w:tc>
          <w:tcPr>
            <w:tcW w:w="1809" w:type="dxa"/>
            <w:vMerge/>
          </w:tcPr>
          <w:p w14:paraId="41F2FAAF" w14:textId="77777777" w:rsidR="00F5324A" w:rsidRPr="00034194" w:rsidRDefault="00F5324A" w:rsidP="00C107F2">
            <w:pPr>
              <w:rPr>
                <w:rFonts w:ascii="Arial" w:hAnsi="Arial" w:cs="Arial"/>
                <w:b/>
                <w:sz w:val="24"/>
                <w:szCs w:val="24"/>
              </w:rPr>
            </w:pPr>
          </w:p>
        </w:tc>
        <w:tc>
          <w:tcPr>
            <w:tcW w:w="5812" w:type="dxa"/>
            <w:gridSpan w:val="2"/>
          </w:tcPr>
          <w:p w14:paraId="2187D2C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2AD2561" w14:textId="77777777" w:rsidR="00F5324A" w:rsidRPr="00F5324A" w:rsidRDefault="00E9173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BA82A08" w14:textId="77777777" w:rsidTr="00F5324A">
        <w:tc>
          <w:tcPr>
            <w:tcW w:w="1809" w:type="dxa"/>
            <w:vMerge/>
          </w:tcPr>
          <w:p w14:paraId="02338430" w14:textId="77777777" w:rsidR="00F5324A" w:rsidRPr="00034194" w:rsidRDefault="00F5324A" w:rsidP="00C107F2">
            <w:pPr>
              <w:rPr>
                <w:rFonts w:ascii="Arial" w:hAnsi="Arial" w:cs="Arial"/>
                <w:b/>
                <w:sz w:val="24"/>
                <w:szCs w:val="24"/>
              </w:rPr>
            </w:pPr>
          </w:p>
        </w:tc>
        <w:tc>
          <w:tcPr>
            <w:tcW w:w="5812" w:type="dxa"/>
            <w:gridSpan w:val="2"/>
          </w:tcPr>
          <w:p w14:paraId="0D62C56F"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13CFC4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6197538" w14:textId="77777777" w:rsidTr="00F5324A">
        <w:tc>
          <w:tcPr>
            <w:tcW w:w="1809" w:type="dxa"/>
            <w:vMerge/>
          </w:tcPr>
          <w:p w14:paraId="3D614BC0" w14:textId="77777777" w:rsidR="00F5324A" w:rsidRPr="00034194" w:rsidRDefault="00F5324A" w:rsidP="00C107F2">
            <w:pPr>
              <w:rPr>
                <w:rFonts w:ascii="Arial" w:hAnsi="Arial" w:cs="Arial"/>
                <w:b/>
                <w:sz w:val="24"/>
                <w:szCs w:val="24"/>
              </w:rPr>
            </w:pPr>
          </w:p>
        </w:tc>
        <w:tc>
          <w:tcPr>
            <w:tcW w:w="5812" w:type="dxa"/>
            <w:gridSpan w:val="2"/>
          </w:tcPr>
          <w:p w14:paraId="58A3CC3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EDED83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B1DAB92" w14:textId="77777777" w:rsidTr="00CD7AA5">
        <w:tc>
          <w:tcPr>
            <w:tcW w:w="9245" w:type="dxa"/>
            <w:gridSpan w:val="4"/>
            <w:shd w:val="clear" w:color="auto" w:fill="D5DCE4" w:themeFill="text2" w:themeFillTint="33"/>
          </w:tcPr>
          <w:p w14:paraId="79B2CAD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218DD53" w14:textId="77777777" w:rsidTr="00F5324A">
        <w:tc>
          <w:tcPr>
            <w:tcW w:w="1809" w:type="dxa"/>
            <w:vMerge w:val="restart"/>
          </w:tcPr>
          <w:p w14:paraId="1C4BE2DF"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64B4EE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21E5E6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D3E8AB6" w14:textId="77777777" w:rsidTr="00F5324A">
        <w:tc>
          <w:tcPr>
            <w:tcW w:w="1809" w:type="dxa"/>
            <w:vMerge/>
          </w:tcPr>
          <w:p w14:paraId="1EEFAAAC" w14:textId="77777777" w:rsidR="00F5324A" w:rsidRPr="00FA0CA9" w:rsidRDefault="00F5324A" w:rsidP="00F5324A">
            <w:pPr>
              <w:rPr>
                <w:rFonts w:ascii="Arial" w:hAnsi="Arial" w:cs="Arial"/>
                <w:b/>
                <w:sz w:val="24"/>
                <w:szCs w:val="24"/>
              </w:rPr>
            </w:pPr>
          </w:p>
        </w:tc>
        <w:tc>
          <w:tcPr>
            <w:tcW w:w="5812" w:type="dxa"/>
            <w:gridSpan w:val="2"/>
          </w:tcPr>
          <w:p w14:paraId="6B73431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FE131C1"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EDE950" w14:textId="77777777" w:rsidTr="00F5324A">
        <w:tc>
          <w:tcPr>
            <w:tcW w:w="1809" w:type="dxa"/>
            <w:vMerge/>
          </w:tcPr>
          <w:p w14:paraId="235C3A8A" w14:textId="77777777" w:rsidR="00F5324A" w:rsidRPr="00FA0CA9" w:rsidRDefault="00F5324A" w:rsidP="00F5324A">
            <w:pPr>
              <w:rPr>
                <w:rFonts w:ascii="Arial" w:hAnsi="Arial" w:cs="Arial"/>
                <w:b/>
                <w:sz w:val="24"/>
                <w:szCs w:val="24"/>
              </w:rPr>
            </w:pPr>
          </w:p>
        </w:tc>
        <w:tc>
          <w:tcPr>
            <w:tcW w:w="5812" w:type="dxa"/>
            <w:gridSpan w:val="2"/>
          </w:tcPr>
          <w:p w14:paraId="243E927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F86441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4C521D" w14:textId="77777777" w:rsidTr="00F5324A">
        <w:tc>
          <w:tcPr>
            <w:tcW w:w="1809" w:type="dxa"/>
            <w:vMerge/>
          </w:tcPr>
          <w:p w14:paraId="3E1C7130" w14:textId="77777777" w:rsidR="00F5324A" w:rsidRPr="00FA0CA9" w:rsidRDefault="00F5324A" w:rsidP="00F5324A">
            <w:pPr>
              <w:rPr>
                <w:rFonts w:ascii="Arial" w:hAnsi="Arial" w:cs="Arial"/>
                <w:b/>
                <w:sz w:val="24"/>
                <w:szCs w:val="24"/>
              </w:rPr>
            </w:pPr>
          </w:p>
        </w:tc>
        <w:tc>
          <w:tcPr>
            <w:tcW w:w="5812" w:type="dxa"/>
            <w:gridSpan w:val="2"/>
          </w:tcPr>
          <w:p w14:paraId="642F111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CAF39E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48D588E" w14:textId="77777777" w:rsidTr="00F5324A">
        <w:tc>
          <w:tcPr>
            <w:tcW w:w="1809" w:type="dxa"/>
            <w:vMerge/>
          </w:tcPr>
          <w:p w14:paraId="2FF71999" w14:textId="77777777" w:rsidR="00F5324A" w:rsidRPr="00FA0CA9" w:rsidRDefault="00F5324A" w:rsidP="00F5324A">
            <w:pPr>
              <w:rPr>
                <w:rFonts w:ascii="Arial" w:hAnsi="Arial" w:cs="Arial"/>
                <w:b/>
                <w:sz w:val="24"/>
                <w:szCs w:val="24"/>
              </w:rPr>
            </w:pPr>
          </w:p>
        </w:tc>
        <w:tc>
          <w:tcPr>
            <w:tcW w:w="5812" w:type="dxa"/>
            <w:gridSpan w:val="2"/>
          </w:tcPr>
          <w:p w14:paraId="359DCE1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01F8E59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69CD99" w14:textId="77777777" w:rsidTr="00F5324A">
        <w:tc>
          <w:tcPr>
            <w:tcW w:w="1809" w:type="dxa"/>
            <w:vMerge/>
          </w:tcPr>
          <w:p w14:paraId="7D8B12FB" w14:textId="77777777" w:rsidR="00F5324A" w:rsidRPr="00FA0CA9" w:rsidRDefault="00F5324A" w:rsidP="00F5324A">
            <w:pPr>
              <w:rPr>
                <w:rFonts w:ascii="Arial" w:hAnsi="Arial" w:cs="Arial"/>
                <w:b/>
                <w:sz w:val="24"/>
                <w:szCs w:val="24"/>
              </w:rPr>
            </w:pPr>
          </w:p>
        </w:tc>
        <w:tc>
          <w:tcPr>
            <w:tcW w:w="5812" w:type="dxa"/>
            <w:gridSpan w:val="2"/>
          </w:tcPr>
          <w:p w14:paraId="5B641E6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AEEE23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B68148" w14:textId="77777777" w:rsidTr="00F5324A">
        <w:tc>
          <w:tcPr>
            <w:tcW w:w="1809" w:type="dxa"/>
            <w:vMerge/>
          </w:tcPr>
          <w:p w14:paraId="5B012A17" w14:textId="77777777" w:rsidR="00F5324A" w:rsidRPr="00FA0CA9" w:rsidRDefault="00F5324A" w:rsidP="00F5324A">
            <w:pPr>
              <w:rPr>
                <w:rFonts w:ascii="Arial" w:hAnsi="Arial" w:cs="Arial"/>
                <w:b/>
                <w:sz w:val="24"/>
                <w:szCs w:val="24"/>
              </w:rPr>
            </w:pPr>
          </w:p>
        </w:tc>
        <w:tc>
          <w:tcPr>
            <w:tcW w:w="5812" w:type="dxa"/>
            <w:gridSpan w:val="2"/>
          </w:tcPr>
          <w:p w14:paraId="56B8A77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4FC9A42" w14:textId="77777777" w:rsidR="00F5324A" w:rsidRPr="00FA0CA9" w:rsidRDefault="00E917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73206DE" w14:textId="77777777" w:rsidTr="00CD7AA5">
        <w:tc>
          <w:tcPr>
            <w:tcW w:w="9245" w:type="dxa"/>
            <w:gridSpan w:val="4"/>
            <w:shd w:val="clear" w:color="auto" w:fill="D5DCE4" w:themeFill="text2" w:themeFillTint="33"/>
          </w:tcPr>
          <w:p w14:paraId="198AA6E9"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C7F41" w14:textId="77777777" w:rsidTr="00C95B3C">
        <w:tc>
          <w:tcPr>
            <w:tcW w:w="9245" w:type="dxa"/>
            <w:gridSpan w:val="4"/>
          </w:tcPr>
          <w:p w14:paraId="553E64C3" w14:textId="77777777" w:rsidR="00F5324A" w:rsidRPr="00FA0CA9" w:rsidRDefault="00F5324A" w:rsidP="00E91735">
            <w:pPr>
              <w:rPr>
                <w:rFonts w:ascii="Arial" w:hAnsi="Arial" w:cs="Arial"/>
                <w:b/>
                <w:sz w:val="24"/>
                <w:szCs w:val="24"/>
              </w:rPr>
            </w:pPr>
          </w:p>
        </w:tc>
      </w:tr>
      <w:tr w:rsidR="00F5324A" w:rsidRPr="00034194" w14:paraId="2E094DA1" w14:textId="77777777" w:rsidTr="00CD7AA5">
        <w:tc>
          <w:tcPr>
            <w:tcW w:w="9245" w:type="dxa"/>
            <w:gridSpan w:val="4"/>
            <w:shd w:val="clear" w:color="auto" w:fill="D5DCE4" w:themeFill="text2" w:themeFillTint="33"/>
          </w:tcPr>
          <w:p w14:paraId="559AC877"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E91735" w:rsidRPr="00E91735" w14:paraId="04A88568" w14:textId="77777777" w:rsidTr="00C95B3C">
        <w:tc>
          <w:tcPr>
            <w:tcW w:w="9245" w:type="dxa"/>
            <w:gridSpan w:val="4"/>
          </w:tcPr>
          <w:p w14:paraId="35F3EF82"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 xml:space="preserve">There are no financial implications.  </w:t>
            </w:r>
          </w:p>
          <w:p w14:paraId="6A3815C8" w14:textId="77777777" w:rsidR="00F5324A" w:rsidRPr="00E91735" w:rsidRDefault="00F5324A" w:rsidP="00E91735">
            <w:pPr>
              <w:ind w:right="96"/>
              <w:rPr>
                <w:rFonts w:ascii="Arial" w:hAnsi="Arial" w:cs="Arial"/>
                <w:sz w:val="24"/>
                <w:szCs w:val="24"/>
              </w:rPr>
            </w:pPr>
          </w:p>
        </w:tc>
      </w:tr>
      <w:tr w:rsidR="00E91735" w:rsidRPr="00E91735" w14:paraId="75D9DA74" w14:textId="77777777" w:rsidTr="00CD7AA5">
        <w:tc>
          <w:tcPr>
            <w:tcW w:w="9245" w:type="dxa"/>
            <w:gridSpan w:val="4"/>
            <w:shd w:val="clear" w:color="auto" w:fill="D5DCE4" w:themeFill="text2" w:themeFillTint="33"/>
          </w:tcPr>
          <w:p w14:paraId="5012A1E6" w14:textId="77777777" w:rsidR="00F5324A" w:rsidRPr="00E91735" w:rsidRDefault="00F5324A" w:rsidP="00F5324A">
            <w:pPr>
              <w:keepNext/>
              <w:keepLines/>
              <w:ind w:right="96"/>
              <w:rPr>
                <w:rFonts w:ascii="Arial" w:hAnsi="Arial" w:cs="Arial"/>
                <w:b/>
                <w:sz w:val="24"/>
                <w:szCs w:val="24"/>
              </w:rPr>
            </w:pPr>
            <w:r w:rsidRPr="00E91735">
              <w:rPr>
                <w:rFonts w:ascii="Arial" w:hAnsi="Arial" w:cs="Arial"/>
                <w:b/>
                <w:sz w:val="24"/>
                <w:szCs w:val="24"/>
              </w:rPr>
              <w:t>Legal Implications (including equality and diversity assessment)</w:t>
            </w:r>
          </w:p>
        </w:tc>
      </w:tr>
      <w:tr w:rsidR="00E91735" w:rsidRPr="00E91735" w14:paraId="7BDBC3A5" w14:textId="77777777" w:rsidTr="00C95B3C">
        <w:tc>
          <w:tcPr>
            <w:tcW w:w="9245" w:type="dxa"/>
            <w:gridSpan w:val="4"/>
          </w:tcPr>
          <w:p w14:paraId="419E958B" w14:textId="77777777" w:rsidR="00F5324A" w:rsidRPr="00E91735" w:rsidRDefault="00F5324A" w:rsidP="00F5324A">
            <w:pPr>
              <w:ind w:right="96"/>
              <w:rPr>
                <w:rFonts w:ascii="Arial" w:hAnsi="Arial" w:cs="Arial"/>
                <w:sz w:val="24"/>
                <w:szCs w:val="24"/>
              </w:rPr>
            </w:pPr>
          </w:p>
        </w:tc>
      </w:tr>
      <w:tr w:rsidR="00E91735" w:rsidRPr="00E91735" w14:paraId="09BE4E9B" w14:textId="77777777" w:rsidTr="00CD7AA5">
        <w:tc>
          <w:tcPr>
            <w:tcW w:w="9245" w:type="dxa"/>
            <w:gridSpan w:val="4"/>
            <w:shd w:val="clear" w:color="auto" w:fill="D5DCE4" w:themeFill="text2" w:themeFillTint="33"/>
          </w:tcPr>
          <w:p w14:paraId="38ED7C17" w14:textId="77777777" w:rsidR="00F5324A" w:rsidRPr="00E91735" w:rsidRDefault="00F5324A" w:rsidP="00F5324A">
            <w:pPr>
              <w:ind w:right="96"/>
              <w:rPr>
                <w:rFonts w:ascii="Arial" w:hAnsi="Arial" w:cs="Arial"/>
                <w:b/>
                <w:sz w:val="24"/>
                <w:szCs w:val="24"/>
              </w:rPr>
            </w:pPr>
            <w:r w:rsidRPr="00E91735">
              <w:rPr>
                <w:rFonts w:ascii="Arial" w:hAnsi="Arial" w:cs="Arial"/>
                <w:b/>
                <w:sz w:val="24"/>
                <w:szCs w:val="24"/>
              </w:rPr>
              <w:t>Staffing Implications</w:t>
            </w:r>
          </w:p>
        </w:tc>
      </w:tr>
      <w:tr w:rsidR="00E91735" w:rsidRPr="00E91735" w14:paraId="1ED9EAA0" w14:textId="77777777" w:rsidTr="00C95B3C">
        <w:tc>
          <w:tcPr>
            <w:tcW w:w="9245" w:type="dxa"/>
            <w:gridSpan w:val="4"/>
          </w:tcPr>
          <w:p w14:paraId="64DA5863"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277DC421" w14:textId="77777777" w:rsidR="00F5324A" w:rsidRPr="00E91735" w:rsidRDefault="00F5324A" w:rsidP="00E91735">
            <w:pPr>
              <w:ind w:right="96"/>
              <w:rPr>
                <w:rFonts w:ascii="Arial" w:hAnsi="Arial" w:cs="Arial"/>
                <w:sz w:val="24"/>
                <w:szCs w:val="24"/>
              </w:rPr>
            </w:pPr>
          </w:p>
        </w:tc>
      </w:tr>
      <w:tr w:rsidR="00E91735" w:rsidRPr="00E91735" w14:paraId="1C32DF46" w14:textId="77777777" w:rsidTr="00CD7AA5">
        <w:tc>
          <w:tcPr>
            <w:tcW w:w="9245" w:type="dxa"/>
            <w:gridSpan w:val="4"/>
            <w:shd w:val="clear" w:color="auto" w:fill="D5DCE4" w:themeFill="text2" w:themeFillTint="33"/>
          </w:tcPr>
          <w:p w14:paraId="290ABE4A" w14:textId="77777777" w:rsidR="00F5324A" w:rsidRPr="00E91735" w:rsidRDefault="00296CD9" w:rsidP="00F5324A">
            <w:pPr>
              <w:ind w:right="96"/>
              <w:rPr>
                <w:rFonts w:ascii="Arial" w:hAnsi="Arial" w:cs="Arial"/>
                <w:b/>
                <w:sz w:val="24"/>
                <w:szCs w:val="24"/>
              </w:rPr>
            </w:pPr>
            <w:r w:rsidRPr="00E91735">
              <w:rPr>
                <w:rFonts w:ascii="Arial" w:hAnsi="Arial" w:cs="Arial"/>
                <w:b/>
                <w:sz w:val="24"/>
                <w:szCs w:val="24"/>
              </w:rPr>
              <w:t>Long Term Implications (including the impact of the Well-being of Future Generations (Wales) Act 2015)</w:t>
            </w:r>
          </w:p>
        </w:tc>
      </w:tr>
      <w:tr w:rsidR="00E91735" w:rsidRPr="00E91735" w14:paraId="76EE6159" w14:textId="77777777" w:rsidTr="00C95B3C">
        <w:tc>
          <w:tcPr>
            <w:tcW w:w="9245" w:type="dxa"/>
            <w:gridSpan w:val="4"/>
          </w:tcPr>
          <w:p w14:paraId="66AC315B" w14:textId="77777777" w:rsidR="00F5324A" w:rsidRPr="00E91735" w:rsidRDefault="00E91735" w:rsidP="00E91735">
            <w:pPr>
              <w:ind w:right="96"/>
              <w:rPr>
                <w:rFonts w:ascii="Arial" w:hAnsi="Arial" w:cs="Arial"/>
                <w:sz w:val="24"/>
                <w:szCs w:val="24"/>
              </w:rPr>
            </w:pPr>
            <w:r>
              <w:rPr>
                <w:rFonts w:ascii="Arial" w:hAnsi="Arial" w:cs="Arial"/>
                <w:sz w:val="24"/>
                <w:szCs w:val="24"/>
              </w:rPr>
              <w:t>There are no long term implications in relation to the impact of the Well-being of Future Generations Act.</w:t>
            </w:r>
          </w:p>
        </w:tc>
      </w:tr>
      <w:tr w:rsidR="00E91735" w:rsidRPr="00E91735" w14:paraId="6147E9DB" w14:textId="77777777" w:rsidTr="00C95B3C">
        <w:tc>
          <w:tcPr>
            <w:tcW w:w="2470" w:type="dxa"/>
            <w:gridSpan w:val="2"/>
          </w:tcPr>
          <w:p w14:paraId="321985C0" w14:textId="77777777" w:rsidR="00653AEC" w:rsidRPr="00E91735" w:rsidRDefault="00653AEC" w:rsidP="00653AEC">
            <w:pPr>
              <w:ind w:right="96"/>
              <w:rPr>
                <w:rFonts w:ascii="Arial" w:hAnsi="Arial" w:cs="Arial"/>
                <w:sz w:val="24"/>
                <w:szCs w:val="24"/>
              </w:rPr>
            </w:pPr>
            <w:r w:rsidRPr="00E91735">
              <w:rPr>
                <w:rFonts w:ascii="Arial" w:hAnsi="Arial" w:cs="Arial"/>
                <w:b/>
                <w:sz w:val="24"/>
                <w:szCs w:val="24"/>
              </w:rPr>
              <w:t>Report History</w:t>
            </w:r>
          </w:p>
        </w:tc>
        <w:tc>
          <w:tcPr>
            <w:tcW w:w="6775" w:type="dxa"/>
            <w:gridSpan w:val="2"/>
          </w:tcPr>
          <w:p w14:paraId="182CD851"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0B734C6F" w14:textId="77777777" w:rsidR="00653AEC" w:rsidRPr="00E91735" w:rsidRDefault="00653AEC" w:rsidP="00653AEC">
            <w:pPr>
              <w:ind w:right="96"/>
              <w:rPr>
                <w:rFonts w:ascii="Arial" w:hAnsi="Arial" w:cs="Arial"/>
                <w:sz w:val="24"/>
                <w:szCs w:val="24"/>
              </w:rPr>
            </w:pPr>
          </w:p>
        </w:tc>
      </w:tr>
      <w:tr w:rsidR="00E91735" w:rsidRPr="00E91735" w14:paraId="17E104F3" w14:textId="77777777" w:rsidTr="00C95B3C">
        <w:tc>
          <w:tcPr>
            <w:tcW w:w="2470" w:type="dxa"/>
            <w:gridSpan w:val="2"/>
          </w:tcPr>
          <w:p w14:paraId="1EE364DB" w14:textId="77777777" w:rsidR="00653AEC" w:rsidRPr="00E91735" w:rsidRDefault="00E91735" w:rsidP="00653AEC">
            <w:pPr>
              <w:ind w:right="96"/>
              <w:rPr>
                <w:rFonts w:ascii="Arial" w:hAnsi="Arial" w:cs="Arial"/>
                <w:b/>
                <w:sz w:val="24"/>
                <w:szCs w:val="24"/>
              </w:rPr>
            </w:pPr>
            <w:r>
              <w:rPr>
                <w:rFonts w:ascii="Arial" w:hAnsi="Arial" w:cs="Arial"/>
                <w:b/>
                <w:sz w:val="24"/>
                <w:szCs w:val="24"/>
              </w:rPr>
              <w:t>Appendices</w:t>
            </w:r>
          </w:p>
        </w:tc>
        <w:tc>
          <w:tcPr>
            <w:tcW w:w="6775" w:type="dxa"/>
            <w:gridSpan w:val="2"/>
          </w:tcPr>
          <w:p w14:paraId="14A0E76C" w14:textId="77777777" w:rsidR="00E91735" w:rsidRPr="00BF59AE" w:rsidRDefault="00E91735" w:rsidP="00E91735">
            <w:pPr>
              <w:ind w:right="96"/>
              <w:rPr>
                <w:rFonts w:ascii="Arial" w:hAnsi="Arial" w:cs="Arial"/>
                <w:sz w:val="24"/>
                <w:szCs w:val="24"/>
              </w:rPr>
            </w:pPr>
            <w:r>
              <w:rPr>
                <w:rFonts w:ascii="Arial" w:hAnsi="Arial" w:cs="Arial"/>
                <w:sz w:val="24"/>
                <w:szCs w:val="24"/>
              </w:rPr>
              <w:t xml:space="preserve">Appendix 1 – Draft minutes of Workforce Delivery Group </w:t>
            </w:r>
            <w:r w:rsidR="00CF4708">
              <w:rPr>
                <w:rFonts w:ascii="Arial" w:hAnsi="Arial" w:cs="Arial"/>
                <w:sz w:val="24"/>
                <w:szCs w:val="24"/>
              </w:rPr>
              <w:t>23 July 2024</w:t>
            </w:r>
          </w:p>
          <w:p w14:paraId="7BDAE71C" w14:textId="77777777" w:rsidR="00653AEC" w:rsidRPr="00E91735" w:rsidRDefault="00653AEC" w:rsidP="00653AEC">
            <w:pPr>
              <w:ind w:right="96"/>
              <w:rPr>
                <w:rFonts w:ascii="Arial" w:hAnsi="Arial" w:cs="Arial"/>
                <w:sz w:val="24"/>
                <w:szCs w:val="24"/>
              </w:rPr>
            </w:pPr>
          </w:p>
        </w:tc>
      </w:tr>
    </w:tbl>
    <w:p w14:paraId="2E87A7C9" w14:textId="77777777" w:rsidR="00034194" w:rsidRDefault="00034194"/>
    <w:p w14:paraId="253C84C4" w14:textId="77777777" w:rsidR="00BA1337" w:rsidRDefault="00BA1337"/>
    <w:p w14:paraId="1DBE1644" w14:textId="77777777" w:rsidR="00BA1337" w:rsidRDefault="00BA1337"/>
    <w:p w14:paraId="2068F7FC" w14:textId="77777777" w:rsidR="00BA1337" w:rsidRDefault="00BA1337"/>
    <w:p w14:paraId="75FE4ABF" w14:textId="77777777" w:rsidR="00BA1337" w:rsidRDefault="00BA1337"/>
    <w:p w14:paraId="3786772D" w14:textId="77777777" w:rsidR="00BA1337" w:rsidRDefault="00BA1337" w:rsidP="00BA1337">
      <w:pPr>
        <w:rPr>
          <w:b/>
          <w:sz w:val="24"/>
          <w:szCs w:val="24"/>
        </w:rPr>
      </w:pPr>
      <w:r w:rsidRPr="00BA1337">
        <w:rPr>
          <w:b/>
          <w:sz w:val="24"/>
          <w:szCs w:val="24"/>
        </w:rPr>
        <w:t>Appendix 1</w:t>
      </w:r>
    </w:p>
    <w:p w14:paraId="3C96C181" w14:textId="77777777" w:rsidR="00CF4708" w:rsidRPr="00E317C5" w:rsidRDefault="00CF4708" w:rsidP="00CF4708">
      <w:pPr>
        <w:spacing w:after="0"/>
        <w:jc w:val="center"/>
        <w:outlineLvl w:val="0"/>
        <w:rPr>
          <w:rFonts w:ascii="Arial Bold" w:eastAsia="Arial Bold" w:hAnsi="Arial Bold" w:cs="Arial Bold"/>
          <w:b/>
          <w:sz w:val="24"/>
          <w:szCs w:val="24"/>
        </w:rPr>
      </w:pPr>
      <w:r>
        <w:rPr>
          <w:rFonts w:ascii="Arial Bold"/>
          <w:b/>
          <w:sz w:val="24"/>
          <w:szCs w:val="24"/>
        </w:rPr>
        <w:t>Swansea Bay University Health Board</w:t>
      </w:r>
    </w:p>
    <w:p w14:paraId="7E8A48A0" w14:textId="77777777" w:rsidR="00CF4708" w:rsidRPr="00D26605" w:rsidRDefault="00CF4708" w:rsidP="00CF4708">
      <w:pPr>
        <w:spacing w:after="0"/>
        <w:jc w:val="center"/>
        <w:rPr>
          <w:rFonts w:ascii="Arial Bold" w:eastAsia="Arial Bold" w:hAnsi="Arial Bold" w:cs="Arial Bold"/>
          <w:b/>
          <w:sz w:val="24"/>
          <w:szCs w:val="24"/>
        </w:rPr>
      </w:pPr>
      <w:r w:rsidRPr="002A2E93">
        <w:rPr>
          <w:rFonts w:ascii="Arial Bold"/>
          <w:b/>
          <w:sz w:val="24"/>
          <w:szCs w:val="24"/>
        </w:rPr>
        <w:t xml:space="preserve">Minutes of </w:t>
      </w:r>
      <w:r w:rsidRPr="00D26605">
        <w:rPr>
          <w:rFonts w:ascii="Arial Bold"/>
          <w:b/>
          <w:sz w:val="24"/>
          <w:szCs w:val="24"/>
        </w:rPr>
        <w:t xml:space="preserve">the Workforce </w:t>
      </w:r>
      <w:r>
        <w:rPr>
          <w:rFonts w:ascii="Arial Bold"/>
          <w:b/>
          <w:sz w:val="24"/>
          <w:szCs w:val="24"/>
        </w:rPr>
        <w:t>and OD Delivery Group</w:t>
      </w:r>
    </w:p>
    <w:p w14:paraId="1A112F5E" w14:textId="77777777" w:rsidR="00CF4708" w:rsidRDefault="00CF4708" w:rsidP="00CF4708">
      <w:pPr>
        <w:spacing w:after="0"/>
        <w:jc w:val="center"/>
        <w:rPr>
          <w:rFonts w:ascii="Arial Bold"/>
          <w:b/>
          <w:sz w:val="24"/>
          <w:szCs w:val="24"/>
        </w:rPr>
      </w:pPr>
      <w:r>
        <w:rPr>
          <w:rFonts w:ascii="Arial Bold"/>
          <w:b/>
          <w:sz w:val="24"/>
          <w:szCs w:val="24"/>
        </w:rPr>
        <w:t>Tuesday 23rd July 2024 at 14:00</w:t>
      </w:r>
    </w:p>
    <w:p w14:paraId="2052EBC3" w14:textId="77777777" w:rsidR="00CF4708" w:rsidRDefault="00CF4708" w:rsidP="00CF4708">
      <w:pPr>
        <w:rPr>
          <w:rFonts w:ascii="Arial Bold"/>
          <w:b/>
          <w:sz w:val="24"/>
          <w:szCs w:val="24"/>
        </w:rPr>
      </w:pPr>
    </w:p>
    <w:p w14:paraId="282B5DAD" w14:textId="77777777" w:rsidR="00CF4708" w:rsidRPr="006E443C" w:rsidRDefault="00CF4708" w:rsidP="00CF4708">
      <w:pPr>
        <w:rPr>
          <w:rFonts w:ascii="Arial" w:hAnsi="Arial" w:cs="Arial"/>
          <w:b/>
          <w:sz w:val="24"/>
          <w:szCs w:val="24"/>
        </w:rPr>
      </w:pPr>
      <w:r w:rsidRPr="006E443C">
        <w:rPr>
          <w:rFonts w:ascii="Arial" w:hAnsi="Arial" w:cs="Arial"/>
          <w:b/>
          <w:sz w:val="24"/>
          <w:szCs w:val="24"/>
        </w:rPr>
        <w:t>Present:</w:t>
      </w:r>
    </w:p>
    <w:p w14:paraId="22B5746A" w14:textId="77777777" w:rsidR="00CF4708" w:rsidRDefault="00CF4708" w:rsidP="00CF4708">
      <w:pPr>
        <w:spacing w:after="0"/>
        <w:rPr>
          <w:rFonts w:ascii="Arial" w:hAnsi="Arial" w:cs="Arial"/>
          <w:sz w:val="24"/>
          <w:szCs w:val="24"/>
        </w:rPr>
      </w:pPr>
      <w:r>
        <w:rPr>
          <w:rFonts w:ascii="Arial" w:hAnsi="Arial" w:cs="Arial"/>
          <w:sz w:val="24"/>
          <w:szCs w:val="24"/>
        </w:rPr>
        <w:t>Sarah Jenkins</w:t>
      </w:r>
      <w:r>
        <w:rPr>
          <w:rFonts w:ascii="Arial" w:hAnsi="Arial" w:cs="Arial"/>
          <w:sz w:val="24"/>
          <w:szCs w:val="24"/>
        </w:rPr>
        <w:tab/>
      </w:r>
      <w:r>
        <w:rPr>
          <w:rFonts w:ascii="Arial" w:hAnsi="Arial" w:cs="Arial"/>
          <w:sz w:val="24"/>
          <w:szCs w:val="24"/>
        </w:rPr>
        <w:tab/>
        <w:t>Interim Director of Workforce &amp; OD</w:t>
      </w:r>
      <w:r w:rsidRPr="00D26605">
        <w:rPr>
          <w:rFonts w:ascii="Arial" w:hAnsi="Arial" w:cs="Arial"/>
          <w:sz w:val="24"/>
          <w:szCs w:val="24"/>
        </w:rPr>
        <w:t xml:space="preserve"> (in the Chair)</w:t>
      </w:r>
    </w:p>
    <w:p w14:paraId="263FD3B0" w14:textId="77777777" w:rsidR="00CF4708" w:rsidRDefault="00CF4708" w:rsidP="00CF4708">
      <w:pPr>
        <w:spacing w:after="0"/>
        <w:rPr>
          <w:rFonts w:ascii="Arial" w:hAnsi="Arial" w:cs="Arial"/>
          <w:sz w:val="24"/>
          <w:szCs w:val="24"/>
        </w:rPr>
      </w:pPr>
      <w:r>
        <w:rPr>
          <w:rFonts w:ascii="Arial" w:hAnsi="Arial" w:cs="Arial"/>
          <w:sz w:val="24"/>
          <w:szCs w:val="24"/>
        </w:rPr>
        <w:t>Sharon Vickery</w:t>
      </w:r>
      <w:r>
        <w:rPr>
          <w:rFonts w:ascii="Arial" w:hAnsi="Arial" w:cs="Arial"/>
          <w:sz w:val="24"/>
          <w:szCs w:val="24"/>
        </w:rPr>
        <w:tab/>
      </w:r>
      <w:r>
        <w:rPr>
          <w:rFonts w:ascii="Arial" w:hAnsi="Arial" w:cs="Arial"/>
          <w:sz w:val="24"/>
          <w:szCs w:val="24"/>
        </w:rPr>
        <w:tab/>
        <w:t>Interim Deputy Director of Workforce &amp; OD</w:t>
      </w:r>
    </w:p>
    <w:p w14:paraId="79A8BDDB" w14:textId="77777777" w:rsidR="00CF4708" w:rsidRDefault="00CF4708" w:rsidP="00CF4708">
      <w:pPr>
        <w:spacing w:after="0"/>
        <w:rPr>
          <w:rFonts w:ascii="Arial" w:hAnsi="Arial" w:cs="Arial"/>
          <w:sz w:val="24"/>
          <w:szCs w:val="24"/>
        </w:rPr>
      </w:pPr>
      <w:r>
        <w:rPr>
          <w:rFonts w:ascii="Arial" w:hAnsi="Arial" w:cs="Arial"/>
          <w:sz w:val="24"/>
          <w:szCs w:val="24"/>
        </w:rPr>
        <w:t>Emma Owen</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Assistant Director of Workforce &amp; OD </w:t>
      </w:r>
    </w:p>
    <w:p w14:paraId="5988803B" w14:textId="77777777" w:rsidR="00CF4708" w:rsidRDefault="00CF4708" w:rsidP="00CF4708">
      <w:pPr>
        <w:spacing w:after="0"/>
        <w:rPr>
          <w:rFonts w:ascii="Arial" w:hAnsi="Arial" w:cs="Arial"/>
          <w:sz w:val="24"/>
          <w:szCs w:val="24"/>
        </w:rPr>
      </w:pPr>
      <w:r>
        <w:rPr>
          <w:rFonts w:ascii="Arial" w:hAnsi="Arial" w:cs="Arial"/>
          <w:sz w:val="24"/>
          <w:szCs w:val="24"/>
        </w:rPr>
        <w:t>Paul Dunning</w:t>
      </w:r>
      <w:r>
        <w:rPr>
          <w:rFonts w:ascii="Arial" w:hAnsi="Arial" w:cs="Arial"/>
          <w:sz w:val="24"/>
          <w:szCs w:val="24"/>
        </w:rPr>
        <w:tab/>
      </w:r>
      <w:r>
        <w:rPr>
          <w:rFonts w:ascii="Arial" w:hAnsi="Arial" w:cs="Arial"/>
          <w:sz w:val="24"/>
          <w:szCs w:val="24"/>
        </w:rPr>
        <w:tab/>
      </w:r>
      <w:r w:rsidRPr="00497E12">
        <w:rPr>
          <w:rFonts w:ascii="Arial" w:hAnsi="Arial" w:cs="Arial"/>
          <w:sz w:val="24"/>
          <w:szCs w:val="24"/>
        </w:rPr>
        <w:t>Professional Head of Staff Health &amp; Wellbeing</w:t>
      </w:r>
    </w:p>
    <w:p w14:paraId="64AC3312" w14:textId="77777777" w:rsidR="00CF4708" w:rsidRDefault="00CF4708" w:rsidP="00CF4708">
      <w:pPr>
        <w:spacing w:after="0"/>
        <w:rPr>
          <w:rFonts w:ascii="Arial" w:hAnsi="Arial" w:cs="Arial"/>
          <w:sz w:val="24"/>
          <w:szCs w:val="24"/>
        </w:rPr>
      </w:pPr>
      <w:r>
        <w:rPr>
          <w:rFonts w:ascii="Arial" w:hAnsi="Arial" w:cs="Arial"/>
          <w:sz w:val="24"/>
          <w:szCs w:val="24"/>
        </w:rPr>
        <w:t>Guy Holt</w:t>
      </w:r>
      <w:r>
        <w:rPr>
          <w:rFonts w:ascii="Arial" w:hAnsi="Arial" w:cs="Arial"/>
          <w:sz w:val="24"/>
          <w:szCs w:val="24"/>
        </w:rPr>
        <w:tab/>
      </w:r>
      <w:r>
        <w:rPr>
          <w:rFonts w:ascii="Arial" w:hAnsi="Arial" w:cs="Arial"/>
          <w:sz w:val="24"/>
          <w:szCs w:val="24"/>
        </w:rPr>
        <w:tab/>
      </w:r>
      <w:r>
        <w:rPr>
          <w:rFonts w:ascii="Arial" w:hAnsi="Arial" w:cs="Arial"/>
          <w:sz w:val="24"/>
          <w:szCs w:val="24"/>
        </w:rPr>
        <w:tab/>
        <w:t>Associate Head of HR</w:t>
      </w:r>
    </w:p>
    <w:p w14:paraId="3D301900" w14:textId="77777777" w:rsidR="00CF4708" w:rsidRDefault="00CF4708" w:rsidP="00CF4708">
      <w:pPr>
        <w:spacing w:after="0"/>
        <w:rPr>
          <w:rFonts w:ascii="Arial" w:hAnsi="Arial" w:cs="Arial"/>
          <w:sz w:val="24"/>
          <w:szCs w:val="24"/>
        </w:rPr>
      </w:pPr>
      <w:r>
        <w:rPr>
          <w:rFonts w:ascii="Arial" w:hAnsi="Arial" w:cs="Arial"/>
          <w:sz w:val="24"/>
          <w:szCs w:val="24"/>
        </w:rPr>
        <w:t>Alison Clarke</w:t>
      </w:r>
      <w:r>
        <w:rPr>
          <w:rFonts w:ascii="Arial" w:hAnsi="Arial" w:cs="Arial"/>
          <w:sz w:val="24"/>
          <w:szCs w:val="24"/>
        </w:rPr>
        <w:tab/>
      </w:r>
      <w:r>
        <w:rPr>
          <w:rFonts w:ascii="Arial" w:hAnsi="Arial" w:cs="Arial"/>
          <w:sz w:val="24"/>
          <w:szCs w:val="24"/>
        </w:rPr>
        <w:tab/>
      </w:r>
      <w:r>
        <w:rPr>
          <w:rFonts w:ascii="Arial" w:hAnsi="Arial" w:cs="Arial"/>
          <w:sz w:val="24"/>
          <w:szCs w:val="24"/>
        </w:rPr>
        <w:tab/>
        <w:t>Deputy Director of Therapies &amp; Health Science</w:t>
      </w:r>
    </w:p>
    <w:p w14:paraId="793BD835" w14:textId="77777777" w:rsidR="00CF4708" w:rsidRDefault="00CF4708" w:rsidP="00CF4708">
      <w:pPr>
        <w:spacing w:after="0"/>
        <w:rPr>
          <w:rFonts w:ascii="Arial" w:hAnsi="Arial" w:cs="Arial"/>
          <w:sz w:val="24"/>
          <w:szCs w:val="24"/>
        </w:rPr>
      </w:pPr>
      <w:r>
        <w:rPr>
          <w:rFonts w:ascii="Arial" w:hAnsi="Arial" w:cs="Arial"/>
          <w:sz w:val="24"/>
          <w:szCs w:val="24"/>
        </w:rPr>
        <w:t>Janet Williams                    Service Director – Mental Health &amp; Learning Disabilities</w:t>
      </w:r>
    </w:p>
    <w:p w14:paraId="07E266D6" w14:textId="77777777" w:rsidR="00CF4708" w:rsidRDefault="00CF4708" w:rsidP="00CF4708">
      <w:pPr>
        <w:spacing w:after="0"/>
        <w:rPr>
          <w:rFonts w:ascii="Arial" w:hAnsi="Arial" w:cs="Arial"/>
          <w:sz w:val="24"/>
          <w:szCs w:val="24"/>
        </w:rPr>
      </w:pPr>
      <w:r>
        <w:rPr>
          <w:rFonts w:ascii="Arial" w:hAnsi="Arial" w:cs="Arial"/>
          <w:sz w:val="24"/>
          <w:szCs w:val="24"/>
        </w:rPr>
        <w:t>Geraint Norman</w:t>
      </w:r>
      <w:r>
        <w:rPr>
          <w:rFonts w:ascii="Arial" w:hAnsi="Arial" w:cs="Arial"/>
          <w:sz w:val="24"/>
          <w:szCs w:val="24"/>
        </w:rPr>
        <w:tab/>
      </w:r>
      <w:r>
        <w:rPr>
          <w:rFonts w:ascii="Arial" w:hAnsi="Arial" w:cs="Arial"/>
          <w:sz w:val="24"/>
          <w:szCs w:val="24"/>
        </w:rPr>
        <w:tab/>
        <w:t>Head of Strategic Financial Planning</w:t>
      </w:r>
    </w:p>
    <w:p w14:paraId="138FE3B5" w14:textId="77777777" w:rsidR="00CF4708" w:rsidRDefault="00CF4708" w:rsidP="00CF4708">
      <w:pPr>
        <w:spacing w:after="0"/>
        <w:rPr>
          <w:rFonts w:ascii="Arial" w:hAnsi="Arial" w:cs="Arial"/>
          <w:sz w:val="24"/>
          <w:szCs w:val="24"/>
        </w:rPr>
      </w:pPr>
      <w:r>
        <w:rPr>
          <w:rFonts w:ascii="Arial" w:hAnsi="Arial" w:cs="Arial"/>
          <w:sz w:val="24"/>
          <w:szCs w:val="24"/>
        </w:rPr>
        <w:t>Paul Stuart Davies</w:t>
      </w:r>
      <w:r>
        <w:rPr>
          <w:rFonts w:ascii="Arial" w:hAnsi="Arial" w:cs="Arial"/>
          <w:sz w:val="24"/>
          <w:szCs w:val="24"/>
        </w:rPr>
        <w:tab/>
      </w:r>
      <w:r>
        <w:rPr>
          <w:rFonts w:ascii="Arial" w:hAnsi="Arial" w:cs="Arial"/>
          <w:sz w:val="24"/>
          <w:szCs w:val="24"/>
        </w:rPr>
        <w:tab/>
      </w:r>
      <w:r w:rsidRPr="0079484F">
        <w:rPr>
          <w:rFonts w:ascii="Arial" w:hAnsi="Arial" w:cs="Arial"/>
          <w:sz w:val="24"/>
          <w:szCs w:val="24"/>
        </w:rPr>
        <w:t>Acting Deputy Executive Director of Nursing and Patient Experience</w:t>
      </w:r>
    </w:p>
    <w:p w14:paraId="121F4091" w14:textId="77777777" w:rsidR="00CF4708" w:rsidRDefault="00CF4708" w:rsidP="00CF4708">
      <w:pPr>
        <w:spacing w:after="0"/>
        <w:ind w:left="2880" w:hanging="2880"/>
        <w:rPr>
          <w:rFonts w:ascii="Arial" w:hAnsi="Arial" w:cs="Arial"/>
          <w:sz w:val="24"/>
          <w:szCs w:val="24"/>
        </w:rPr>
      </w:pPr>
      <w:r>
        <w:rPr>
          <w:rFonts w:ascii="Arial" w:hAnsi="Arial" w:cs="Arial"/>
          <w:sz w:val="24"/>
          <w:szCs w:val="24"/>
        </w:rPr>
        <w:t>Julie Lloyd</w:t>
      </w:r>
      <w:r>
        <w:rPr>
          <w:rFonts w:ascii="Arial" w:hAnsi="Arial" w:cs="Arial"/>
          <w:sz w:val="24"/>
          <w:szCs w:val="24"/>
        </w:rPr>
        <w:tab/>
      </w:r>
      <w:r w:rsidRPr="00B87610">
        <w:rPr>
          <w:rFonts w:ascii="Arial" w:hAnsi="Arial" w:cs="Arial"/>
          <w:sz w:val="24"/>
          <w:szCs w:val="24"/>
        </w:rPr>
        <w:t>Head of</w:t>
      </w:r>
      <w:r>
        <w:rPr>
          <w:rFonts w:ascii="Arial" w:hAnsi="Arial" w:cs="Arial"/>
          <w:sz w:val="24"/>
          <w:szCs w:val="24"/>
        </w:rPr>
        <w:t xml:space="preserve"> Culture, OD &amp; Staff Experience</w:t>
      </w:r>
    </w:p>
    <w:p w14:paraId="53FCBBCA" w14:textId="77777777" w:rsidR="00CF4708" w:rsidRDefault="00CF4708" w:rsidP="00CF4708">
      <w:pPr>
        <w:spacing w:after="0"/>
        <w:ind w:left="2880" w:hanging="2880"/>
        <w:rPr>
          <w:rFonts w:ascii="Arial" w:hAnsi="Arial" w:cs="Arial"/>
          <w:sz w:val="24"/>
          <w:szCs w:val="24"/>
        </w:rPr>
      </w:pPr>
      <w:r>
        <w:rPr>
          <w:rFonts w:ascii="Arial" w:hAnsi="Arial" w:cs="Arial"/>
          <w:sz w:val="24"/>
          <w:szCs w:val="24"/>
        </w:rPr>
        <w:t>Simone Houlbrooke</w:t>
      </w:r>
      <w:r>
        <w:rPr>
          <w:rFonts w:ascii="Arial" w:hAnsi="Arial" w:cs="Arial"/>
          <w:sz w:val="24"/>
          <w:szCs w:val="24"/>
        </w:rPr>
        <w:tab/>
      </w:r>
      <w:r w:rsidRPr="00B87610">
        <w:rPr>
          <w:rFonts w:ascii="Arial" w:hAnsi="Arial" w:cs="Arial"/>
          <w:sz w:val="24"/>
          <w:szCs w:val="24"/>
        </w:rPr>
        <w:t>Senior HR Manager - Workforce Planning and OD</w:t>
      </w:r>
    </w:p>
    <w:p w14:paraId="21BD084E" w14:textId="77777777" w:rsidR="00CF4708" w:rsidRDefault="00CF4708" w:rsidP="00CF4708">
      <w:pPr>
        <w:spacing w:after="0"/>
        <w:ind w:left="2880" w:hanging="2880"/>
        <w:rPr>
          <w:rFonts w:ascii="Arial" w:hAnsi="Arial" w:cs="Arial"/>
          <w:sz w:val="24"/>
          <w:szCs w:val="24"/>
        </w:rPr>
      </w:pPr>
      <w:r>
        <w:rPr>
          <w:rFonts w:ascii="Arial" w:hAnsi="Arial" w:cs="Arial"/>
          <w:sz w:val="24"/>
          <w:szCs w:val="24"/>
        </w:rPr>
        <w:t>Bethan Lavercombe           Workforce Programme Manager OH &amp; Staff Wellbeing</w:t>
      </w:r>
    </w:p>
    <w:p w14:paraId="6BF45C98" w14:textId="77777777" w:rsidR="00CF4708" w:rsidRDefault="00CF4708" w:rsidP="00CF4708">
      <w:pPr>
        <w:spacing w:after="0"/>
        <w:ind w:left="2880" w:hanging="2880"/>
        <w:rPr>
          <w:rFonts w:ascii="Arial" w:hAnsi="Arial" w:cs="Arial"/>
          <w:sz w:val="24"/>
          <w:szCs w:val="24"/>
        </w:rPr>
      </w:pPr>
      <w:r>
        <w:rPr>
          <w:rFonts w:ascii="Arial" w:hAnsi="Arial" w:cs="Arial"/>
          <w:sz w:val="24"/>
          <w:szCs w:val="24"/>
        </w:rPr>
        <w:t>Leanne Dyson                    Leadership &amp; OD Facilitator</w:t>
      </w:r>
    </w:p>
    <w:p w14:paraId="18911F45" w14:textId="77777777" w:rsidR="00CF4708" w:rsidRDefault="00CF4708" w:rsidP="00CF4708">
      <w:pPr>
        <w:spacing w:after="0"/>
        <w:ind w:left="2880" w:hanging="2880"/>
        <w:rPr>
          <w:rFonts w:ascii="Arial" w:hAnsi="Arial" w:cs="Arial"/>
          <w:sz w:val="24"/>
          <w:szCs w:val="24"/>
        </w:rPr>
      </w:pPr>
      <w:r>
        <w:rPr>
          <w:rFonts w:ascii="Arial" w:hAnsi="Arial" w:cs="Arial"/>
          <w:sz w:val="24"/>
          <w:szCs w:val="24"/>
        </w:rPr>
        <w:t>Katie Taylor                        Volunteer Service Manager?</w:t>
      </w:r>
    </w:p>
    <w:p w14:paraId="12694AD9" w14:textId="77777777" w:rsidR="00CF4708" w:rsidRDefault="00CF4708" w:rsidP="00CF4708">
      <w:pPr>
        <w:spacing w:after="0"/>
        <w:ind w:left="2880" w:hanging="2880"/>
        <w:rPr>
          <w:rFonts w:ascii="Arial" w:hAnsi="Arial" w:cs="Arial"/>
          <w:sz w:val="24"/>
          <w:szCs w:val="24"/>
        </w:rPr>
      </w:pPr>
      <w:r>
        <w:rPr>
          <w:rFonts w:ascii="Arial" w:hAnsi="Arial" w:cs="Arial"/>
          <w:sz w:val="24"/>
          <w:szCs w:val="24"/>
        </w:rPr>
        <w:t>Betsy Morgan                     Trainee Clinical Librarian</w:t>
      </w:r>
    </w:p>
    <w:p w14:paraId="6C6923D2" w14:textId="77777777" w:rsidR="00CF4708" w:rsidRDefault="00CF4708" w:rsidP="00CF4708">
      <w:pPr>
        <w:spacing w:after="0"/>
        <w:ind w:left="2880" w:hanging="2880"/>
        <w:rPr>
          <w:rFonts w:ascii="Arial" w:hAnsi="Arial" w:cs="Arial"/>
          <w:sz w:val="24"/>
          <w:szCs w:val="24"/>
        </w:rPr>
      </w:pPr>
      <w:r>
        <w:rPr>
          <w:rFonts w:ascii="Arial" w:hAnsi="Arial" w:cs="Arial"/>
          <w:sz w:val="24"/>
          <w:szCs w:val="24"/>
        </w:rPr>
        <w:t>Robert Workman                Deputy Head Occupational Therapy</w:t>
      </w:r>
    </w:p>
    <w:p w14:paraId="189029F3" w14:textId="77777777" w:rsidR="00CF4708" w:rsidRDefault="00CF4708" w:rsidP="00CF4708">
      <w:pPr>
        <w:spacing w:after="0"/>
        <w:ind w:left="2880" w:hanging="2880"/>
        <w:rPr>
          <w:rFonts w:ascii="Arial" w:hAnsi="Arial" w:cs="Arial"/>
          <w:sz w:val="24"/>
          <w:szCs w:val="24"/>
        </w:rPr>
      </w:pPr>
      <w:r>
        <w:rPr>
          <w:rFonts w:ascii="Arial" w:hAnsi="Arial" w:cs="Arial"/>
          <w:sz w:val="24"/>
          <w:szCs w:val="24"/>
        </w:rPr>
        <w:t>Ann London</w:t>
      </w:r>
      <w:r>
        <w:rPr>
          <w:rFonts w:ascii="Arial" w:hAnsi="Arial" w:cs="Arial"/>
          <w:sz w:val="24"/>
          <w:szCs w:val="24"/>
        </w:rPr>
        <w:tab/>
        <w:t>Secretary</w:t>
      </w:r>
    </w:p>
    <w:p w14:paraId="6DA61016" w14:textId="77777777" w:rsidR="00CF4708" w:rsidRPr="00D26605" w:rsidRDefault="00CF4708" w:rsidP="00CF4708">
      <w:pPr>
        <w:rPr>
          <w:rFonts w:ascii="Arial" w:hAnsi="Arial" w:cs="Arial"/>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CF4708" w:rsidRPr="00D26605" w14:paraId="5C6DF518" w14:textId="77777777" w:rsidTr="00B71D00">
        <w:trPr>
          <w:trHeight w:val="352"/>
        </w:trPr>
        <w:tc>
          <w:tcPr>
            <w:tcW w:w="1378" w:type="dxa"/>
            <w:shd w:val="clear" w:color="auto" w:fill="auto"/>
            <w:tcMar>
              <w:top w:w="80" w:type="dxa"/>
              <w:left w:w="80" w:type="dxa"/>
              <w:bottom w:w="80" w:type="dxa"/>
              <w:right w:w="80" w:type="dxa"/>
            </w:tcMar>
            <w:hideMark/>
          </w:tcPr>
          <w:p w14:paraId="16C420C5" w14:textId="77777777" w:rsidR="00CF4708" w:rsidRPr="00EA52CA" w:rsidRDefault="00CF4708" w:rsidP="00B71D00">
            <w:pPr>
              <w:spacing w:before="120" w:after="120"/>
              <w:rPr>
                <w:rFonts w:ascii="Arial" w:hAnsi="Arial" w:cs="Arial"/>
                <w:b/>
                <w:sz w:val="24"/>
                <w:szCs w:val="24"/>
                <w:u w:color="000000"/>
              </w:rPr>
            </w:pPr>
            <w:r w:rsidRPr="00EA52CA">
              <w:rPr>
                <w:rFonts w:ascii="Arial" w:hAnsi="Arial" w:cs="Arial"/>
                <w:sz w:val="24"/>
                <w:szCs w:val="24"/>
              </w:rPr>
              <w:t xml:space="preserve"> </w:t>
            </w:r>
            <w:r w:rsidRPr="00EA52CA">
              <w:rPr>
                <w:rFonts w:ascii="Arial" w:hAnsi="Arial" w:cs="Arial"/>
                <w:b/>
                <w:sz w:val="24"/>
                <w:szCs w:val="24"/>
                <w:u w:color="000000"/>
              </w:rPr>
              <w:t>Minute</w:t>
            </w:r>
          </w:p>
        </w:tc>
        <w:tc>
          <w:tcPr>
            <w:tcW w:w="7368" w:type="dxa"/>
            <w:tcMar>
              <w:top w:w="80" w:type="dxa"/>
              <w:left w:w="80" w:type="dxa"/>
              <w:bottom w:w="80" w:type="dxa"/>
              <w:right w:w="80" w:type="dxa"/>
            </w:tcMar>
            <w:hideMark/>
          </w:tcPr>
          <w:p w14:paraId="7D29D3F2" w14:textId="77777777" w:rsidR="00CF4708" w:rsidRPr="00EA52CA" w:rsidRDefault="00CF4708" w:rsidP="00B71D00">
            <w:pPr>
              <w:spacing w:before="120" w:after="120"/>
              <w:jc w:val="both"/>
              <w:rPr>
                <w:rFonts w:ascii="Arial" w:hAnsi="Arial" w:cs="Arial"/>
                <w:b/>
                <w:sz w:val="24"/>
                <w:szCs w:val="24"/>
              </w:rPr>
            </w:pPr>
            <w:r w:rsidRPr="00EA52CA">
              <w:rPr>
                <w:rFonts w:ascii="Arial" w:hAnsi="Arial" w:cs="Arial"/>
                <w:b/>
                <w:sz w:val="24"/>
                <w:szCs w:val="24"/>
              </w:rPr>
              <w:t xml:space="preserve">Item </w:t>
            </w:r>
          </w:p>
        </w:tc>
        <w:tc>
          <w:tcPr>
            <w:tcW w:w="1064" w:type="dxa"/>
            <w:tcMar>
              <w:top w:w="80" w:type="dxa"/>
              <w:left w:w="80" w:type="dxa"/>
              <w:bottom w:w="80" w:type="dxa"/>
              <w:right w:w="80" w:type="dxa"/>
            </w:tcMar>
            <w:hideMark/>
          </w:tcPr>
          <w:p w14:paraId="48B4D576" w14:textId="77777777" w:rsidR="00CF4708" w:rsidRPr="00EA52CA" w:rsidRDefault="00CF4708" w:rsidP="00B71D00">
            <w:pPr>
              <w:tabs>
                <w:tab w:val="left" w:pos="360"/>
                <w:tab w:val="center" w:pos="2826"/>
              </w:tabs>
              <w:spacing w:before="120" w:after="120"/>
              <w:jc w:val="both"/>
              <w:rPr>
                <w:rFonts w:ascii="Arial" w:hAnsi="Arial" w:cs="Arial"/>
                <w:sz w:val="24"/>
                <w:szCs w:val="24"/>
              </w:rPr>
            </w:pPr>
            <w:r w:rsidRPr="00EA52CA">
              <w:rPr>
                <w:rFonts w:ascii="Arial" w:hAnsi="Arial" w:cs="Arial"/>
                <w:b/>
                <w:sz w:val="24"/>
                <w:szCs w:val="24"/>
              </w:rPr>
              <w:t>Action</w:t>
            </w:r>
            <w:r w:rsidRPr="00EA52CA">
              <w:rPr>
                <w:rFonts w:ascii="Arial" w:hAnsi="Arial" w:cs="Arial"/>
                <w:sz w:val="24"/>
                <w:szCs w:val="24"/>
              </w:rPr>
              <w:tab/>
            </w:r>
          </w:p>
        </w:tc>
      </w:tr>
      <w:tr w:rsidR="00CF4708" w:rsidRPr="00D26605" w14:paraId="47B7DA18" w14:textId="77777777" w:rsidTr="00B71D00">
        <w:trPr>
          <w:trHeight w:val="352"/>
        </w:trPr>
        <w:tc>
          <w:tcPr>
            <w:tcW w:w="1378" w:type="dxa"/>
            <w:shd w:val="clear" w:color="auto" w:fill="auto"/>
            <w:tcMar>
              <w:top w:w="80" w:type="dxa"/>
              <w:left w:w="80" w:type="dxa"/>
              <w:bottom w:w="80" w:type="dxa"/>
              <w:right w:w="80" w:type="dxa"/>
            </w:tcMar>
            <w:hideMark/>
          </w:tcPr>
          <w:p w14:paraId="016082C6" w14:textId="77777777" w:rsidR="00CF4708" w:rsidRPr="00F31E66" w:rsidRDefault="00CF4708" w:rsidP="00B71D00">
            <w:pPr>
              <w:spacing w:before="120" w:after="120"/>
              <w:rPr>
                <w:rFonts w:ascii="Arial" w:hAnsi="Arial" w:cs="Arial"/>
                <w:b/>
                <w:sz w:val="24"/>
                <w:szCs w:val="24"/>
                <w:u w:color="000000"/>
              </w:rPr>
            </w:pPr>
            <w:r w:rsidRPr="00F31E66">
              <w:rPr>
                <w:rFonts w:ascii="Arial" w:hAnsi="Arial" w:cs="Arial"/>
                <w:b/>
                <w:sz w:val="24"/>
                <w:szCs w:val="24"/>
                <w:u w:color="000000"/>
              </w:rPr>
              <w:t>1.1</w:t>
            </w:r>
          </w:p>
        </w:tc>
        <w:tc>
          <w:tcPr>
            <w:tcW w:w="7368" w:type="dxa"/>
            <w:tcMar>
              <w:top w:w="80" w:type="dxa"/>
              <w:left w:w="80" w:type="dxa"/>
              <w:bottom w:w="80" w:type="dxa"/>
              <w:right w:w="80" w:type="dxa"/>
            </w:tcMar>
            <w:hideMark/>
          </w:tcPr>
          <w:p w14:paraId="6E858C5E" w14:textId="77777777" w:rsidR="00CF4708" w:rsidRPr="00F31E66" w:rsidRDefault="00CF4708" w:rsidP="00B71D00">
            <w:pPr>
              <w:spacing w:before="120" w:after="120"/>
              <w:jc w:val="both"/>
              <w:rPr>
                <w:rFonts w:ascii="Arial" w:hAnsi="Arial" w:cs="Arial"/>
                <w:b/>
                <w:sz w:val="24"/>
                <w:szCs w:val="24"/>
              </w:rPr>
            </w:pPr>
            <w:r w:rsidRPr="00F31E66">
              <w:rPr>
                <w:rFonts w:ascii="Arial" w:hAnsi="Arial" w:cs="Arial"/>
                <w:b/>
                <w:sz w:val="24"/>
                <w:szCs w:val="24"/>
              </w:rPr>
              <w:t>Welcome &amp; Apologies</w:t>
            </w:r>
          </w:p>
        </w:tc>
        <w:tc>
          <w:tcPr>
            <w:tcW w:w="1064" w:type="dxa"/>
            <w:tcMar>
              <w:top w:w="80" w:type="dxa"/>
              <w:left w:w="80" w:type="dxa"/>
              <w:bottom w:w="80" w:type="dxa"/>
              <w:right w:w="80" w:type="dxa"/>
            </w:tcMar>
            <w:hideMark/>
          </w:tcPr>
          <w:p w14:paraId="1466D2F6" w14:textId="77777777" w:rsidR="00CF4708" w:rsidRPr="00F31E66" w:rsidRDefault="00CF4708" w:rsidP="00B71D00">
            <w:pPr>
              <w:tabs>
                <w:tab w:val="left" w:pos="480"/>
                <w:tab w:val="center" w:pos="2826"/>
              </w:tabs>
              <w:spacing w:before="120" w:after="120"/>
              <w:rPr>
                <w:rFonts w:ascii="Arial" w:hAnsi="Arial" w:cs="Arial"/>
                <w:sz w:val="24"/>
                <w:szCs w:val="24"/>
              </w:rPr>
            </w:pPr>
          </w:p>
        </w:tc>
      </w:tr>
      <w:tr w:rsidR="00CF4708" w:rsidRPr="00D26605" w14:paraId="785FFBCC" w14:textId="77777777" w:rsidTr="00B71D00">
        <w:trPr>
          <w:trHeight w:val="301"/>
        </w:trPr>
        <w:tc>
          <w:tcPr>
            <w:tcW w:w="1378" w:type="dxa"/>
            <w:shd w:val="clear" w:color="auto" w:fill="auto"/>
            <w:tcMar>
              <w:top w:w="80" w:type="dxa"/>
              <w:left w:w="80" w:type="dxa"/>
              <w:bottom w:w="80" w:type="dxa"/>
              <w:right w:w="80" w:type="dxa"/>
            </w:tcMar>
            <w:hideMark/>
          </w:tcPr>
          <w:p w14:paraId="7336A36E" w14:textId="77777777" w:rsidR="00CF4708" w:rsidRPr="00F31E66" w:rsidRDefault="00CF4708" w:rsidP="00B71D00">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hideMark/>
          </w:tcPr>
          <w:p w14:paraId="1228B590" w14:textId="77777777" w:rsidR="00CF4708" w:rsidRDefault="00CF4708" w:rsidP="00B71D00">
            <w:pPr>
              <w:spacing w:before="120" w:after="120"/>
              <w:jc w:val="both"/>
              <w:rPr>
                <w:rFonts w:ascii="Arial" w:hAnsi="Arial" w:cs="Arial"/>
                <w:sz w:val="24"/>
                <w:szCs w:val="24"/>
              </w:rPr>
            </w:pPr>
            <w:r>
              <w:rPr>
                <w:rFonts w:ascii="Arial" w:hAnsi="Arial" w:cs="Arial"/>
                <w:sz w:val="24"/>
                <w:szCs w:val="24"/>
              </w:rPr>
              <w:t>Sarah Jenkins</w:t>
            </w:r>
            <w:r w:rsidRPr="00F31E66">
              <w:rPr>
                <w:rFonts w:ascii="Arial" w:hAnsi="Arial" w:cs="Arial"/>
                <w:sz w:val="24"/>
                <w:szCs w:val="24"/>
              </w:rPr>
              <w:t xml:space="preserve"> welcomed everyone</w:t>
            </w:r>
            <w:r>
              <w:rPr>
                <w:rFonts w:ascii="Arial" w:hAnsi="Arial" w:cs="Arial"/>
                <w:sz w:val="24"/>
                <w:szCs w:val="24"/>
              </w:rPr>
              <w:t xml:space="preserve"> to the meeting.</w:t>
            </w:r>
          </w:p>
          <w:p w14:paraId="3ECA1FDE" w14:textId="77777777" w:rsidR="00CF4708" w:rsidRPr="00F31E66" w:rsidRDefault="00CF4708" w:rsidP="00B71D00">
            <w:pPr>
              <w:spacing w:before="120"/>
              <w:jc w:val="both"/>
              <w:rPr>
                <w:rFonts w:ascii="Arial" w:hAnsi="Arial" w:cs="Arial"/>
                <w:sz w:val="24"/>
                <w:szCs w:val="24"/>
              </w:rPr>
            </w:pPr>
            <w:r>
              <w:rPr>
                <w:rFonts w:ascii="Arial" w:hAnsi="Arial" w:cs="Arial"/>
                <w:sz w:val="24"/>
                <w:szCs w:val="24"/>
              </w:rPr>
              <w:t>Apologies received from: Christine Morrell, Raj Krishnan, Katy Goss, Karen Stapleton, Louise Joseph and Anjula Mehta</w:t>
            </w:r>
          </w:p>
        </w:tc>
        <w:tc>
          <w:tcPr>
            <w:tcW w:w="1064" w:type="dxa"/>
            <w:tcMar>
              <w:top w:w="80" w:type="dxa"/>
              <w:left w:w="80" w:type="dxa"/>
              <w:bottom w:w="80" w:type="dxa"/>
              <w:right w:w="80" w:type="dxa"/>
            </w:tcMar>
            <w:hideMark/>
          </w:tcPr>
          <w:p w14:paraId="6B355738" w14:textId="77777777" w:rsidR="00CF4708" w:rsidRPr="00F31E66" w:rsidRDefault="00CF4708" w:rsidP="00B71D00">
            <w:pPr>
              <w:tabs>
                <w:tab w:val="left" w:pos="345"/>
              </w:tabs>
              <w:spacing w:before="120" w:after="120"/>
              <w:jc w:val="both"/>
              <w:rPr>
                <w:rFonts w:ascii="Arial" w:hAnsi="Arial" w:cs="Arial"/>
                <w:sz w:val="24"/>
                <w:szCs w:val="24"/>
              </w:rPr>
            </w:pPr>
          </w:p>
        </w:tc>
      </w:tr>
      <w:tr w:rsidR="00CF4708" w:rsidRPr="00D26605" w14:paraId="042DEDA4" w14:textId="77777777" w:rsidTr="00B71D00">
        <w:trPr>
          <w:trHeight w:val="364"/>
        </w:trPr>
        <w:tc>
          <w:tcPr>
            <w:tcW w:w="1378" w:type="dxa"/>
            <w:shd w:val="clear" w:color="auto" w:fill="auto"/>
            <w:tcMar>
              <w:top w:w="80" w:type="dxa"/>
              <w:left w:w="80" w:type="dxa"/>
              <w:bottom w:w="80" w:type="dxa"/>
              <w:right w:w="80" w:type="dxa"/>
            </w:tcMar>
          </w:tcPr>
          <w:p w14:paraId="154BB613" w14:textId="77777777" w:rsidR="00CF4708" w:rsidRPr="00F31E66" w:rsidRDefault="00CF4708" w:rsidP="00B71D00">
            <w:pPr>
              <w:spacing w:before="120" w:after="120"/>
              <w:jc w:val="both"/>
              <w:rPr>
                <w:rFonts w:ascii="Arial" w:hAnsi="Arial" w:cs="Arial"/>
                <w:b/>
                <w:sz w:val="24"/>
                <w:szCs w:val="24"/>
                <w:u w:color="000000"/>
              </w:rPr>
            </w:pPr>
            <w:r w:rsidRPr="00F31E66">
              <w:rPr>
                <w:rFonts w:ascii="Arial" w:hAnsi="Arial" w:cs="Arial"/>
                <w:b/>
                <w:sz w:val="24"/>
                <w:szCs w:val="24"/>
                <w:u w:color="000000"/>
              </w:rPr>
              <w:t>1.2</w:t>
            </w:r>
          </w:p>
        </w:tc>
        <w:tc>
          <w:tcPr>
            <w:tcW w:w="7368" w:type="dxa"/>
            <w:tcMar>
              <w:top w:w="80" w:type="dxa"/>
              <w:left w:w="80" w:type="dxa"/>
              <w:bottom w:w="80" w:type="dxa"/>
              <w:right w:w="80" w:type="dxa"/>
            </w:tcMar>
          </w:tcPr>
          <w:p w14:paraId="1494BF36" w14:textId="77777777" w:rsidR="00CF4708" w:rsidRPr="0046258F" w:rsidRDefault="00CF4708" w:rsidP="00B71D00">
            <w:pPr>
              <w:spacing w:before="120" w:after="120"/>
              <w:jc w:val="both"/>
              <w:rPr>
                <w:rFonts w:ascii="Arial" w:hAnsi="Arial" w:cs="Arial"/>
                <w:b/>
                <w:sz w:val="24"/>
                <w:szCs w:val="24"/>
              </w:rPr>
            </w:pPr>
            <w:r w:rsidRPr="00F31E66">
              <w:rPr>
                <w:rFonts w:ascii="Arial" w:hAnsi="Arial" w:cs="Arial"/>
                <w:b/>
                <w:sz w:val="24"/>
                <w:szCs w:val="24"/>
              </w:rPr>
              <w:t xml:space="preserve">To receive and approve the minutes of the previous meeting </w:t>
            </w:r>
          </w:p>
        </w:tc>
        <w:tc>
          <w:tcPr>
            <w:tcW w:w="1064" w:type="dxa"/>
            <w:tcMar>
              <w:top w:w="80" w:type="dxa"/>
              <w:left w:w="80" w:type="dxa"/>
              <w:bottom w:w="80" w:type="dxa"/>
              <w:right w:w="80" w:type="dxa"/>
            </w:tcMar>
          </w:tcPr>
          <w:p w14:paraId="297838F6" w14:textId="77777777" w:rsidR="00CF4708" w:rsidRPr="00F31E66" w:rsidRDefault="00CF4708" w:rsidP="00B71D00">
            <w:pPr>
              <w:spacing w:before="120" w:after="120"/>
              <w:jc w:val="both"/>
              <w:rPr>
                <w:rFonts w:ascii="Arial" w:hAnsi="Arial" w:cs="Arial"/>
                <w:sz w:val="24"/>
                <w:szCs w:val="24"/>
              </w:rPr>
            </w:pPr>
          </w:p>
        </w:tc>
      </w:tr>
      <w:tr w:rsidR="00CF4708" w:rsidRPr="00D26605" w14:paraId="71B70686" w14:textId="77777777" w:rsidTr="00B71D00">
        <w:trPr>
          <w:trHeight w:val="364"/>
        </w:trPr>
        <w:tc>
          <w:tcPr>
            <w:tcW w:w="1378" w:type="dxa"/>
            <w:shd w:val="clear" w:color="auto" w:fill="auto"/>
            <w:tcMar>
              <w:top w:w="80" w:type="dxa"/>
              <w:left w:w="80" w:type="dxa"/>
              <w:bottom w:w="80" w:type="dxa"/>
              <w:right w:w="80" w:type="dxa"/>
            </w:tcMar>
          </w:tcPr>
          <w:p w14:paraId="71026FDC" w14:textId="77777777" w:rsidR="00CF4708" w:rsidRPr="00F31E66" w:rsidRDefault="00CF4708" w:rsidP="00B71D00">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tcPr>
          <w:p w14:paraId="058A4F79" w14:textId="77777777" w:rsidR="00CF4708" w:rsidRPr="00CF4708" w:rsidRDefault="00CF4708" w:rsidP="00B71D00">
            <w:pPr>
              <w:pStyle w:val="ListParagraph"/>
              <w:ind w:left="0"/>
              <w:jc w:val="both"/>
              <w:rPr>
                <w:rFonts w:ascii="Arial" w:hAnsi="Arial" w:cs="Arial"/>
                <w:sz w:val="24"/>
                <w:szCs w:val="24"/>
              </w:rPr>
            </w:pPr>
            <w:r w:rsidRPr="00CF4708">
              <w:rPr>
                <w:rFonts w:ascii="Arial" w:hAnsi="Arial" w:cs="Arial"/>
                <w:sz w:val="24"/>
                <w:szCs w:val="24"/>
              </w:rPr>
              <w:t>The previous minutes of 21</w:t>
            </w:r>
            <w:r w:rsidRPr="00CF4708">
              <w:rPr>
                <w:rFonts w:ascii="Arial" w:hAnsi="Arial" w:cs="Arial"/>
                <w:sz w:val="24"/>
                <w:szCs w:val="24"/>
                <w:vertAlign w:val="superscript"/>
              </w:rPr>
              <w:t>st</w:t>
            </w:r>
            <w:r w:rsidRPr="00CF4708">
              <w:rPr>
                <w:rFonts w:ascii="Arial" w:hAnsi="Arial" w:cs="Arial"/>
                <w:sz w:val="24"/>
                <w:szCs w:val="24"/>
              </w:rPr>
              <w:t xml:space="preserve"> May were agreed as being an accurate reflection of the meeting.</w:t>
            </w:r>
          </w:p>
        </w:tc>
        <w:tc>
          <w:tcPr>
            <w:tcW w:w="1064" w:type="dxa"/>
            <w:tcMar>
              <w:top w:w="80" w:type="dxa"/>
              <w:left w:w="80" w:type="dxa"/>
              <w:bottom w:w="80" w:type="dxa"/>
              <w:right w:w="80" w:type="dxa"/>
            </w:tcMar>
          </w:tcPr>
          <w:p w14:paraId="261794DF" w14:textId="77777777" w:rsidR="00CF4708" w:rsidRPr="00F31E66" w:rsidRDefault="00CF4708" w:rsidP="00B71D00">
            <w:pPr>
              <w:spacing w:before="120" w:after="120"/>
              <w:jc w:val="both"/>
              <w:rPr>
                <w:rFonts w:ascii="Arial" w:hAnsi="Arial" w:cs="Arial"/>
                <w:sz w:val="24"/>
                <w:szCs w:val="24"/>
              </w:rPr>
            </w:pPr>
          </w:p>
        </w:tc>
      </w:tr>
      <w:tr w:rsidR="00CF4708" w:rsidRPr="00D26605" w14:paraId="345E9421" w14:textId="77777777" w:rsidTr="00B71D00">
        <w:trPr>
          <w:trHeight w:val="364"/>
        </w:trPr>
        <w:tc>
          <w:tcPr>
            <w:tcW w:w="1378" w:type="dxa"/>
            <w:shd w:val="clear" w:color="auto" w:fill="auto"/>
            <w:tcMar>
              <w:top w:w="80" w:type="dxa"/>
              <w:left w:w="80" w:type="dxa"/>
              <w:bottom w:w="80" w:type="dxa"/>
              <w:right w:w="80" w:type="dxa"/>
            </w:tcMar>
          </w:tcPr>
          <w:p w14:paraId="158248E1" w14:textId="77777777" w:rsidR="00CF4708" w:rsidRPr="00F31E66" w:rsidRDefault="00CF4708" w:rsidP="00B71D00">
            <w:pPr>
              <w:spacing w:before="120" w:after="120"/>
              <w:jc w:val="both"/>
              <w:rPr>
                <w:rFonts w:ascii="Arial" w:hAnsi="Arial" w:cs="Arial"/>
                <w:b/>
                <w:sz w:val="24"/>
                <w:szCs w:val="24"/>
                <w:u w:color="000000"/>
              </w:rPr>
            </w:pPr>
            <w:r w:rsidRPr="00F31E66">
              <w:rPr>
                <w:rFonts w:ascii="Arial" w:hAnsi="Arial" w:cs="Arial"/>
                <w:b/>
                <w:sz w:val="24"/>
                <w:szCs w:val="24"/>
                <w:u w:color="000000"/>
              </w:rPr>
              <w:lastRenderedPageBreak/>
              <w:t>1.3</w:t>
            </w:r>
          </w:p>
        </w:tc>
        <w:tc>
          <w:tcPr>
            <w:tcW w:w="7368" w:type="dxa"/>
            <w:tcMar>
              <w:top w:w="80" w:type="dxa"/>
              <w:left w:w="80" w:type="dxa"/>
              <w:bottom w:w="80" w:type="dxa"/>
              <w:right w:w="80" w:type="dxa"/>
            </w:tcMar>
          </w:tcPr>
          <w:p w14:paraId="42329F81" w14:textId="77777777" w:rsidR="00CF4708" w:rsidRPr="00F31E66" w:rsidRDefault="00CF4708" w:rsidP="00B71D00">
            <w:pPr>
              <w:spacing w:before="120" w:after="120"/>
              <w:jc w:val="both"/>
              <w:rPr>
                <w:rFonts w:ascii="Arial" w:hAnsi="Arial" w:cs="Arial"/>
                <w:b/>
                <w:sz w:val="24"/>
                <w:szCs w:val="24"/>
              </w:rPr>
            </w:pPr>
            <w:r w:rsidRPr="00F31E66">
              <w:rPr>
                <w:rFonts w:ascii="Arial" w:hAnsi="Arial"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14:paraId="2B1DE172" w14:textId="77777777" w:rsidR="00CF4708" w:rsidRPr="00F31E66" w:rsidRDefault="00CF4708" w:rsidP="00B71D00">
            <w:pPr>
              <w:spacing w:before="120" w:after="120"/>
              <w:jc w:val="both"/>
              <w:rPr>
                <w:rFonts w:ascii="Arial" w:hAnsi="Arial" w:cs="Arial"/>
                <w:sz w:val="24"/>
                <w:szCs w:val="24"/>
              </w:rPr>
            </w:pPr>
          </w:p>
        </w:tc>
      </w:tr>
      <w:tr w:rsidR="00CF4708" w:rsidRPr="00D26605" w14:paraId="633E3218" w14:textId="77777777" w:rsidTr="00B71D00">
        <w:trPr>
          <w:trHeight w:val="364"/>
        </w:trPr>
        <w:tc>
          <w:tcPr>
            <w:tcW w:w="1378" w:type="dxa"/>
            <w:shd w:val="clear" w:color="auto" w:fill="auto"/>
            <w:tcMar>
              <w:top w:w="80" w:type="dxa"/>
              <w:left w:w="80" w:type="dxa"/>
              <w:bottom w:w="80" w:type="dxa"/>
              <w:right w:w="80" w:type="dxa"/>
            </w:tcMar>
          </w:tcPr>
          <w:p w14:paraId="2B6574EE" w14:textId="77777777" w:rsidR="00CF4708" w:rsidRPr="00F31E66" w:rsidRDefault="00CF4708" w:rsidP="00B71D00">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tcPr>
          <w:p w14:paraId="6E43981D" w14:textId="77777777" w:rsidR="00CF4708" w:rsidRPr="00CF4708" w:rsidRDefault="00CF4708" w:rsidP="00B71D00">
            <w:pPr>
              <w:pStyle w:val="ListParagraph"/>
              <w:ind w:left="0"/>
              <w:jc w:val="both"/>
              <w:rPr>
                <w:rFonts w:ascii="Arial" w:hAnsi="Arial" w:cs="Arial"/>
                <w:sz w:val="24"/>
                <w:szCs w:val="24"/>
              </w:rPr>
            </w:pPr>
            <w:r w:rsidRPr="00CF4708">
              <w:rPr>
                <w:rFonts w:ascii="Arial" w:hAnsi="Arial" w:cs="Arial"/>
                <w:sz w:val="24"/>
                <w:szCs w:val="24"/>
              </w:rPr>
              <w:t>None received</w:t>
            </w:r>
          </w:p>
        </w:tc>
        <w:tc>
          <w:tcPr>
            <w:tcW w:w="1064" w:type="dxa"/>
            <w:tcMar>
              <w:top w:w="80" w:type="dxa"/>
              <w:left w:w="80" w:type="dxa"/>
              <w:bottom w:w="80" w:type="dxa"/>
              <w:right w:w="80" w:type="dxa"/>
            </w:tcMar>
          </w:tcPr>
          <w:p w14:paraId="322F7F94" w14:textId="77777777" w:rsidR="00CF4708" w:rsidRPr="00F31E66" w:rsidRDefault="00CF4708" w:rsidP="00B71D00">
            <w:pPr>
              <w:spacing w:before="120" w:after="120"/>
              <w:jc w:val="both"/>
              <w:rPr>
                <w:rFonts w:ascii="Arial" w:hAnsi="Arial" w:cs="Arial"/>
                <w:b/>
                <w:sz w:val="24"/>
                <w:szCs w:val="24"/>
              </w:rPr>
            </w:pPr>
          </w:p>
        </w:tc>
      </w:tr>
      <w:tr w:rsidR="00CF4708" w:rsidRPr="00D26605" w14:paraId="68ED9523" w14:textId="77777777" w:rsidTr="00B71D00">
        <w:trPr>
          <w:trHeight w:val="364"/>
        </w:trPr>
        <w:tc>
          <w:tcPr>
            <w:tcW w:w="1378" w:type="dxa"/>
            <w:shd w:val="clear" w:color="auto" w:fill="auto"/>
            <w:tcMar>
              <w:top w:w="80" w:type="dxa"/>
              <w:left w:w="80" w:type="dxa"/>
              <w:bottom w:w="80" w:type="dxa"/>
              <w:right w:w="80" w:type="dxa"/>
            </w:tcMar>
          </w:tcPr>
          <w:p w14:paraId="6414C10C" w14:textId="77777777" w:rsidR="00CF4708" w:rsidRPr="00F31E66" w:rsidRDefault="00CF4708" w:rsidP="00B71D00">
            <w:pPr>
              <w:spacing w:before="120" w:after="120"/>
              <w:jc w:val="both"/>
              <w:rPr>
                <w:rFonts w:ascii="Arial" w:hAnsi="Arial" w:cs="Arial"/>
                <w:b/>
                <w:sz w:val="24"/>
                <w:szCs w:val="24"/>
                <w:u w:color="000000"/>
              </w:rPr>
            </w:pPr>
            <w:r w:rsidRPr="00F31E66">
              <w:rPr>
                <w:rFonts w:ascii="Arial" w:hAnsi="Arial" w:cs="Arial"/>
                <w:b/>
                <w:sz w:val="24"/>
                <w:szCs w:val="24"/>
                <w:u w:color="000000"/>
              </w:rPr>
              <w:t>1.4</w:t>
            </w:r>
          </w:p>
        </w:tc>
        <w:tc>
          <w:tcPr>
            <w:tcW w:w="7368" w:type="dxa"/>
            <w:tcMar>
              <w:top w:w="80" w:type="dxa"/>
              <w:left w:w="80" w:type="dxa"/>
              <w:bottom w:w="80" w:type="dxa"/>
              <w:right w:w="80" w:type="dxa"/>
            </w:tcMar>
          </w:tcPr>
          <w:p w14:paraId="0B3ECCA5" w14:textId="77777777" w:rsidR="00CF4708" w:rsidRPr="00CF4708" w:rsidRDefault="00CF4708" w:rsidP="00B71D00">
            <w:pPr>
              <w:pStyle w:val="ListParagraph"/>
              <w:ind w:left="0"/>
              <w:jc w:val="both"/>
              <w:rPr>
                <w:rFonts w:ascii="Arial" w:hAnsi="Arial" w:cs="Arial"/>
                <w:b/>
                <w:sz w:val="24"/>
                <w:szCs w:val="24"/>
              </w:rPr>
            </w:pPr>
            <w:r w:rsidRPr="00CF4708">
              <w:rPr>
                <w:rFonts w:ascii="Arial" w:hAnsi="Arial" w:cs="Arial"/>
                <w:b/>
                <w:sz w:val="24"/>
                <w:szCs w:val="24"/>
              </w:rPr>
              <w:t xml:space="preserve">To receive the action log </w:t>
            </w:r>
          </w:p>
        </w:tc>
        <w:tc>
          <w:tcPr>
            <w:tcW w:w="1064" w:type="dxa"/>
            <w:tcMar>
              <w:top w:w="80" w:type="dxa"/>
              <w:left w:w="80" w:type="dxa"/>
              <w:bottom w:w="80" w:type="dxa"/>
              <w:right w:w="80" w:type="dxa"/>
            </w:tcMar>
          </w:tcPr>
          <w:p w14:paraId="033D7CE8" w14:textId="77777777" w:rsidR="00CF4708" w:rsidRPr="00F31E66" w:rsidRDefault="00CF4708" w:rsidP="00B71D00">
            <w:pPr>
              <w:spacing w:before="120" w:after="120"/>
              <w:jc w:val="both"/>
              <w:rPr>
                <w:rFonts w:ascii="Arial" w:hAnsi="Arial" w:cs="Arial"/>
                <w:b/>
                <w:sz w:val="24"/>
                <w:szCs w:val="24"/>
              </w:rPr>
            </w:pPr>
          </w:p>
        </w:tc>
      </w:tr>
      <w:tr w:rsidR="00CF4708" w:rsidRPr="00C12F3F" w14:paraId="6A95C1AD" w14:textId="77777777" w:rsidTr="00B71D00">
        <w:trPr>
          <w:trHeight w:val="364"/>
        </w:trPr>
        <w:tc>
          <w:tcPr>
            <w:tcW w:w="1378" w:type="dxa"/>
            <w:shd w:val="clear" w:color="auto" w:fill="auto"/>
            <w:tcMar>
              <w:top w:w="80" w:type="dxa"/>
              <w:left w:w="80" w:type="dxa"/>
              <w:bottom w:w="80" w:type="dxa"/>
              <w:right w:w="80" w:type="dxa"/>
            </w:tcMar>
          </w:tcPr>
          <w:p w14:paraId="7D7F5D25" w14:textId="77777777" w:rsidR="00CF4708" w:rsidRPr="00DA1ADF" w:rsidRDefault="00CF4708" w:rsidP="00B71D00">
            <w:pPr>
              <w:spacing w:before="120" w:after="120"/>
              <w:jc w:val="both"/>
              <w:rPr>
                <w:rFonts w:ascii="Arial" w:hAnsi="Arial" w:cs="Arial"/>
                <w:sz w:val="24"/>
                <w:szCs w:val="24"/>
                <w:u w:color="000000"/>
              </w:rPr>
            </w:pPr>
          </w:p>
        </w:tc>
        <w:tc>
          <w:tcPr>
            <w:tcW w:w="7368" w:type="dxa"/>
            <w:tcMar>
              <w:top w:w="80" w:type="dxa"/>
              <w:left w:w="80" w:type="dxa"/>
              <w:bottom w:w="80" w:type="dxa"/>
              <w:right w:w="80" w:type="dxa"/>
            </w:tcMar>
          </w:tcPr>
          <w:p w14:paraId="1A2547D5" w14:textId="77777777" w:rsidR="00CF4708" w:rsidRDefault="00CF4708" w:rsidP="00B71D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Action log:</w:t>
            </w:r>
          </w:p>
          <w:p w14:paraId="234185BB" w14:textId="77777777" w:rsidR="00CF4708" w:rsidRDefault="00CF4708" w:rsidP="00B71D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rPr>
            </w:pPr>
            <w:r w:rsidRPr="00516B87">
              <w:rPr>
                <w:rFonts w:hAnsi="Arial" w:cs="Arial"/>
                <w:b/>
              </w:rPr>
              <w:t>Action 15, item 1</w:t>
            </w:r>
            <w:r>
              <w:rPr>
                <w:rFonts w:hAnsi="Arial" w:cs="Arial"/>
                <w:b/>
              </w:rPr>
              <w:t>.4 – JW</w:t>
            </w:r>
          </w:p>
          <w:p w14:paraId="23B41820" w14:textId="77777777" w:rsidR="00CF4708" w:rsidRPr="00891D13" w:rsidRDefault="00CF4708" w:rsidP="00B71D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Cs/>
              </w:rPr>
            </w:pPr>
            <w:r w:rsidRPr="00891D13">
              <w:rPr>
                <w:rFonts w:hAnsi="Arial" w:cs="Arial"/>
                <w:bCs/>
              </w:rPr>
              <w:t xml:space="preserve">Craig </w:t>
            </w:r>
            <w:r>
              <w:rPr>
                <w:rFonts w:hAnsi="Arial" w:cs="Arial"/>
                <w:bCs/>
              </w:rPr>
              <w:t>to support</w:t>
            </w:r>
            <w:r w:rsidR="00F56F04">
              <w:rPr>
                <w:rFonts w:hAnsi="Arial" w:cs="Arial"/>
                <w:bCs/>
              </w:rPr>
              <w:t xml:space="preserve"> PCT area and JW to look at nominating another from</w:t>
            </w:r>
            <w:r>
              <w:rPr>
                <w:rFonts w:hAnsi="Arial" w:cs="Arial"/>
                <w:bCs/>
              </w:rPr>
              <w:t xml:space="preserve"> one of the service groups</w:t>
            </w:r>
            <w:r w:rsidR="00F56F04">
              <w:rPr>
                <w:rFonts w:hAnsi="Arial" w:cs="Arial"/>
                <w:bCs/>
              </w:rPr>
              <w:t xml:space="preserve"> to ensure attendance from the next level down</w:t>
            </w:r>
            <w:r w:rsidRPr="00891D13">
              <w:rPr>
                <w:rFonts w:hAnsi="Arial" w:cs="Arial"/>
                <w:bCs/>
              </w:rPr>
              <w:t xml:space="preserve">. Take back and report outside. </w:t>
            </w:r>
          </w:p>
          <w:p w14:paraId="4F0E3826" w14:textId="77777777" w:rsidR="00CF4708" w:rsidRDefault="00CF4708" w:rsidP="00B71D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rPr>
            </w:pPr>
            <w:r>
              <w:rPr>
                <w:rFonts w:hAnsi="Arial" w:cs="Arial"/>
                <w:b/>
              </w:rPr>
              <w:t>Action 24, item 4.3 – SJ</w:t>
            </w:r>
          </w:p>
          <w:p w14:paraId="6F8CF04E" w14:textId="77777777" w:rsidR="00CF4708" w:rsidRPr="007459ED" w:rsidRDefault="00F56F04" w:rsidP="00B71D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Cs/>
              </w:rPr>
            </w:pPr>
            <w:r>
              <w:rPr>
                <w:rFonts w:hAnsi="Arial" w:cs="Arial"/>
                <w:bCs/>
              </w:rPr>
              <w:t>JL had no</w:t>
            </w:r>
            <w:r w:rsidR="00CF4708">
              <w:rPr>
                <w:rFonts w:hAnsi="Arial" w:cs="Arial"/>
                <w:bCs/>
              </w:rPr>
              <w:t xml:space="preserve"> update on this and so to roll over to next meeting. AC felt that it was worth having a discussion around the purpose of what the TOR of the leadership group is and what we should be delivering on going forward as it is fairly niche currently. SJ &amp; AC to take action </w:t>
            </w:r>
            <w:r>
              <w:rPr>
                <w:rFonts w:hAnsi="Arial" w:cs="Arial"/>
                <w:bCs/>
              </w:rPr>
              <w:t xml:space="preserve">to </w:t>
            </w:r>
            <w:r w:rsidR="00CF4708">
              <w:rPr>
                <w:rFonts w:hAnsi="Arial" w:cs="Arial"/>
                <w:bCs/>
              </w:rPr>
              <w:t>do that</w:t>
            </w:r>
            <w:r>
              <w:rPr>
                <w:rFonts w:hAnsi="Arial" w:cs="Arial"/>
                <w:bCs/>
              </w:rPr>
              <w:t>,</w:t>
            </w:r>
            <w:r w:rsidR="00CF4708">
              <w:rPr>
                <w:rFonts w:hAnsi="Arial" w:cs="Arial"/>
                <w:bCs/>
              </w:rPr>
              <w:t xml:space="preserve"> as did not want to create or grow something that is not needed. </w:t>
            </w:r>
          </w:p>
          <w:p w14:paraId="0CEBCCC3" w14:textId="77777777" w:rsidR="00CF4708" w:rsidRDefault="00CF4708" w:rsidP="00B71D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rPr>
            </w:pPr>
            <w:r>
              <w:rPr>
                <w:rFonts w:hAnsi="Arial" w:cs="Arial"/>
                <w:b/>
              </w:rPr>
              <w:t>Action 25, item 4.3 – DH</w:t>
            </w:r>
          </w:p>
          <w:p w14:paraId="4D1B0205" w14:textId="77777777" w:rsidR="00CF4708" w:rsidRPr="00634D27" w:rsidRDefault="00CF4708" w:rsidP="00B71D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Cs/>
              </w:rPr>
            </w:pPr>
            <w:r>
              <w:rPr>
                <w:rFonts w:hAnsi="Arial" w:cs="Arial"/>
                <w:bCs/>
              </w:rPr>
              <w:t>Need to look at how we connect across HEIW to ensure we offer the right support as this is linked to training and development.  JL said her and DH had been connecting around the space of HEIW and junior doctors</w:t>
            </w:r>
            <w:r w:rsidR="00B232F5">
              <w:rPr>
                <w:rFonts w:hAnsi="Arial" w:cs="Arial"/>
                <w:bCs/>
              </w:rPr>
              <w:t xml:space="preserve"> in terms of speaking up safely. JL to connect with DH &amp; AM around a joined approach to ‘Speaking up Safely,</w:t>
            </w:r>
            <w:r>
              <w:rPr>
                <w:rFonts w:hAnsi="Arial" w:cs="Arial"/>
                <w:bCs/>
              </w:rPr>
              <w:t xml:space="preserve"> so how we connect all of that to ensure that it feeds into the WOD Dev Group and then into WOD Committee</w:t>
            </w:r>
            <w:r w:rsidR="00B232F5">
              <w:rPr>
                <w:rFonts w:hAnsi="Arial" w:cs="Arial"/>
                <w:bCs/>
              </w:rPr>
              <w:t>.</w:t>
            </w:r>
            <w:r>
              <w:rPr>
                <w:rFonts w:hAnsi="Arial" w:cs="Arial"/>
                <w:bCs/>
              </w:rPr>
              <w:t xml:space="preserve">. Suggests JL work with AM to come up with a proposal of how we use this space in the first instance before it goes to WOD Committee. </w:t>
            </w:r>
          </w:p>
          <w:p w14:paraId="202967F7" w14:textId="77777777" w:rsidR="00CF4708" w:rsidRPr="009559BA" w:rsidRDefault="00CF4708" w:rsidP="00B71D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b/>
              </w:rPr>
              <w:t>Acton 26 – item 4.3 - LJ</w:t>
            </w:r>
          </w:p>
          <w:p w14:paraId="6F8622A7" w14:textId="77777777" w:rsidR="00CF4708" w:rsidRPr="009559BA" w:rsidRDefault="00CF4708" w:rsidP="003F0F1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 xml:space="preserve">SJ aware that paper went to Management Board as she presented it.  </w:t>
            </w:r>
            <w:r w:rsidR="003F0F11">
              <w:rPr>
                <w:rFonts w:hAnsi="Arial" w:cs="Arial"/>
              </w:rPr>
              <w:t>Action can be closed.</w:t>
            </w:r>
          </w:p>
        </w:tc>
        <w:tc>
          <w:tcPr>
            <w:tcW w:w="1064" w:type="dxa"/>
            <w:tcMar>
              <w:top w:w="80" w:type="dxa"/>
              <w:left w:w="80" w:type="dxa"/>
              <w:bottom w:w="80" w:type="dxa"/>
              <w:right w:w="80" w:type="dxa"/>
            </w:tcMar>
          </w:tcPr>
          <w:p w14:paraId="07EC5C27" w14:textId="77777777" w:rsidR="00CF4708" w:rsidRDefault="00CF4708" w:rsidP="00B71D00">
            <w:pPr>
              <w:spacing w:before="120" w:after="120"/>
              <w:jc w:val="both"/>
              <w:rPr>
                <w:rFonts w:ascii="Arial" w:hAnsi="Arial" w:cs="Arial"/>
                <w:b/>
                <w:sz w:val="24"/>
                <w:szCs w:val="24"/>
              </w:rPr>
            </w:pPr>
          </w:p>
          <w:p w14:paraId="119804D6" w14:textId="77777777" w:rsidR="00CF4708" w:rsidRDefault="00CF4708" w:rsidP="00B71D00">
            <w:pPr>
              <w:spacing w:before="120" w:after="120"/>
              <w:jc w:val="both"/>
              <w:rPr>
                <w:rFonts w:ascii="Arial" w:hAnsi="Arial" w:cs="Arial"/>
                <w:b/>
                <w:sz w:val="24"/>
                <w:szCs w:val="24"/>
              </w:rPr>
            </w:pPr>
          </w:p>
          <w:p w14:paraId="0FFE2FDB" w14:textId="77777777" w:rsidR="00CF4708" w:rsidRDefault="00CF4708" w:rsidP="00B71D00">
            <w:pPr>
              <w:spacing w:before="120" w:after="120"/>
              <w:rPr>
                <w:rFonts w:ascii="Arial" w:hAnsi="Arial" w:cs="Arial"/>
                <w:b/>
                <w:sz w:val="24"/>
                <w:szCs w:val="24"/>
              </w:rPr>
            </w:pPr>
            <w:r>
              <w:rPr>
                <w:rFonts w:ascii="Arial" w:hAnsi="Arial" w:cs="Arial"/>
                <w:b/>
                <w:sz w:val="24"/>
                <w:szCs w:val="24"/>
              </w:rPr>
              <w:t>JW/SJ</w:t>
            </w:r>
          </w:p>
          <w:p w14:paraId="257E9B2F" w14:textId="77777777" w:rsidR="00CF4708" w:rsidRDefault="00CF4708" w:rsidP="00B71D00">
            <w:pPr>
              <w:spacing w:before="120" w:after="120"/>
              <w:rPr>
                <w:rFonts w:ascii="Arial" w:hAnsi="Arial" w:cs="Arial"/>
                <w:b/>
                <w:sz w:val="24"/>
                <w:szCs w:val="24"/>
              </w:rPr>
            </w:pPr>
          </w:p>
          <w:p w14:paraId="05141D83" w14:textId="77777777" w:rsidR="00CF4708" w:rsidRDefault="00CF4708" w:rsidP="00B71D00">
            <w:pPr>
              <w:spacing w:before="120" w:after="120"/>
              <w:rPr>
                <w:rFonts w:ascii="Arial" w:hAnsi="Arial" w:cs="Arial"/>
                <w:b/>
                <w:sz w:val="24"/>
                <w:szCs w:val="24"/>
              </w:rPr>
            </w:pPr>
          </w:p>
          <w:p w14:paraId="6FBCF058" w14:textId="77777777" w:rsidR="00CF4708" w:rsidRDefault="00CF4708" w:rsidP="00B71D00">
            <w:pPr>
              <w:spacing w:before="120" w:after="120"/>
              <w:rPr>
                <w:rFonts w:ascii="Arial" w:hAnsi="Arial" w:cs="Arial"/>
                <w:b/>
                <w:sz w:val="24"/>
                <w:szCs w:val="24"/>
              </w:rPr>
            </w:pPr>
          </w:p>
          <w:p w14:paraId="3E5D644B" w14:textId="77777777" w:rsidR="00CF4708" w:rsidRDefault="00CF4708" w:rsidP="00B71D00">
            <w:pPr>
              <w:spacing w:before="120" w:after="120"/>
              <w:rPr>
                <w:rFonts w:ascii="Arial" w:hAnsi="Arial" w:cs="Arial"/>
                <w:b/>
                <w:sz w:val="24"/>
                <w:szCs w:val="24"/>
              </w:rPr>
            </w:pPr>
          </w:p>
          <w:p w14:paraId="1FDD62B2" w14:textId="77777777" w:rsidR="00CF4708" w:rsidRDefault="00CF4708" w:rsidP="00B71D00">
            <w:pPr>
              <w:spacing w:before="120" w:after="120"/>
              <w:rPr>
                <w:rFonts w:ascii="Arial" w:hAnsi="Arial" w:cs="Arial"/>
                <w:b/>
                <w:sz w:val="24"/>
                <w:szCs w:val="24"/>
              </w:rPr>
            </w:pPr>
          </w:p>
          <w:p w14:paraId="0B200B27" w14:textId="77777777" w:rsidR="00CF4708" w:rsidRDefault="00CF4708" w:rsidP="00B71D00">
            <w:pPr>
              <w:spacing w:before="120" w:after="120"/>
              <w:rPr>
                <w:rFonts w:ascii="Arial" w:hAnsi="Arial" w:cs="Arial"/>
                <w:b/>
                <w:sz w:val="24"/>
                <w:szCs w:val="24"/>
              </w:rPr>
            </w:pPr>
            <w:r>
              <w:rPr>
                <w:rFonts w:ascii="Arial" w:hAnsi="Arial" w:cs="Arial"/>
                <w:b/>
                <w:sz w:val="24"/>
                <w:szCs w:val="24"/>
              </w:rPr>
              <w:t>SJ&amp;AC</w:t>
            </w:r>
          </w:p>
          <w:p w14:paraId="67588B64" w14:textId="77777777" w:rsidR="00CF4708" w:rsidRDefault="00CF4708" w:rsidP="00B71D00">
            <w:pPr>
              <w:spacing w:before="120" w:after="120"/>
              <w:rPr>
                <w:rFonts w:ascii="Arial" w:hAnsi="Arial" w:cs="Arial"/>
                <w:b/>
                <w:sz w:val="24"/>
                <w:szCs w:val="24"/>
              </w:rPr>
            </w:pPr>
          </w:p>
          <w:p w14:paraId="4AE86C52" w14:textId="77777777" w:rsidR="00CF4708" w:rsidRDefault="00CF4708" w:rsidP="00B71D00">
            <w:pPr>
              <w:spacing w:before="120" w:after="120"/>
              <w:rPr>
                <w:rFonts w:ascii="Arial" w:hAnsi="Arial" w:cs="Arial"/>
                <w:b/>
                <w:sz w:val="24"/>
                <w:szCs w:val="24"/>
              </w:rPr>
            </w:pPr>
          </w:p>
          <w:p w14:paraId="51905C55" w14:textId="77777777" w:rsidR="00CF4708" w:rsidRDefault="00CF4708" w:rsidP="00B71D00">
            <w:pPr>
              <w:spacing w:before="120" w:after="120"/>
              <w:rPr>
                <w:rFonts w:ascii="Arial" w:hAnsi="Arial" w:cs="Arial"/>
                <w:b/>
                <w:sz w:val="24"/>
                <w:szCs w:val="24"/>
              </w:rPr>
            </w:pPr>
          </w:p>
          <w:p w14:paraId="2A32FADA" w14:textId="77777777" w:rsidR="00CF4708" w:rsidRDefault="00CF4708" w:rsidP="00B71D00">
            <w:pPr>
              <w:spacing w:before="120" w:after="120"/>
              <w:rPr>
                <w:rFonts w:ascii="Arial" w:hAnsi="Arial" w:cs="Arial"/>
                <w:b/>
                <w:sz w:val="24"/>
                <w:szCs w:val="24"/>
              </w:rPr>
            </w:pPr>
          </w:p>
          <w:p w14:paraId="00CE4C19" w14:textId="77777777" w:rsidR="00CF4708" w:rsidRDefault="00CF4708" w:rsidP="00B71D00">
            <w:pPr>
              <w:spacing w:before="120" w:after="120"/>
              <w:rPr>
                <w:rFonts w:ascii="Arial" w:hAnsi="Arial" w:cs="Arial"/>
                <w:b/>
                <w:sz w:val="24"/>
                <w:szCs w:val="24"/>
              </w:rPr>
            </w:pPr>
            <w:r>
              <w:rPr>
                <w:rFonts w:ascii="Arial" w:hAnsi="Arial" w:cs="Arial"/>
                <w:b/>
                <w:sz w:val="24"/>
                <w:szCs w:val="24"/>
              </w:rPr>
              <w:t>JL</w:t>
            </w:r>
          </w:p>
          <w:p w14:paraId="054A18D4" w14:textId="77777777" w:rsidR="00CF4708" w:rsidRDefault="00CF4708" w:rsidP="00B71D00">
            <w:pPr>
              <w:spacing w:before="120" w:after="120"/>
              <w:rPr>
                <w:rFonts w:ascii="Arial" w:hAnsi="Arial" w:cs="Arial"/>
                <w:b/>
                <w:sz w:val="24"/>
                <w:szCs w:val="24"/>
              </w:rPr>
            </w:pPr>
          </w:p>
          <w:p w14:paraId="06A723E9" w14:textId="77777777" w:rsidR="00CF4708" w:rsidRDefault="00CF4708" w:rsidP="00B71D00">
            <w:pPr>
              <w:spacing w:before="120" w:after="120"/>
              <w:rPr>
                <w:rFonts w:ascii="Arial" w:hAnsi="Arial" w:cs="Arial"/>
                <w:b/>
                <w:sz w:val="24"/>
                <w:szCs w:val="24"/>
              </w:rPr>
            </w:pPr>
          </w:p>
          <w:p w14:paraId="551944AB" w14:textId="77777777" w:rsidR="00CF4708" w:rsidRDefault="00CF4708" w:rsidP="00B71D00">
            <w:pPr>
              <w:spacing w:before="120" w:after="120"/>
              <w:rPr>
                <w:rFonts w:ascii="Arial" w:hAnsi="Arial" w:cs="Arial"/>
                <w:b/>
                <w:sz w:val="24"/>
                <w:szCs w:val="24"/>
              </w:rPr>
            </w:pPr>
          </w:p>
          <w:p w14:paraId="456C3654" w14:textId="77777777" w:rsidR="00CF4708" w:rsidRDefault="00CF4708" w:rsidP="00B71D00">
            <w:pPr>
              <w:spacing w:before="120" w:after="120"/>
              <w:rPr>
                <w:rFonts w:ascii="Arial" w:hAnsi="Arial" w:cs="Arial"/>
                <w:b/>
                <w:sz w:val="24"/>
                <w:szCs w:val="24"/>
              </w:rPr>
            </w:pPr>
          </w:p>
          <w:p w14:paraId="636D1399" w14:textId="77777777" w:rsidR="00CF4708" w:rsidRPr="00C12F3F" w:rsidRDefault="00CF4708" w:rsidP="00B71D00">
            <w:pPr>
              <w:spacing w:before="120" w:after="120"/>
              <w:rPr>
                <w:rFonts w:ascii="Arial" w:hAnsi="Arial" w:cs="Arial"/>
                <w:b/>
                <w:sz w:val="24"/>
                <w:szCs w:val="24"/>
              </w:rPr>
            </w:pPr>
          </w:p>
        </w:tc>
      </w:tr>
      <w:tr w:rsidR="00CF4708" w:rsidRPr="00C12F3F" w14:paraId="28AD5EC7" w14:textId="77777777" w:rsidTr="00B71D00">
        <w:trPr>
          <w:trHeight w:val="364"/>
        </w:trPr>
        <w:tc>
          <w:tcPr>
            <w:tcW w:w="1378" w:type="dxa"/>
            <w:shd w:val="clear" w:color="auto" w:fill="auto"/>
            <w:tcMar>
              <w:top w:w="80" w:type="dxa"/>
              <w:left w:w="80" w:type="dxa"/>
              <w:bottom w:w="80" w:type="dxa"/>
              <w:right w:w="80" w:type="dxa"/>
            </w:tcMar>
          </w:tcPr>
          <w:p w14:paraId="0E33F5AC" w14:textId="77777777" w:rsidR="00CF4708" w:rsidRPr="00C12F3F" w:rsidRDefault="00CF4708" w:rsidP="00B71D00">
            <w:pPr>
              <w:spacing w:before="120" w:after="120"/>
              <w:jc w:val="both"/>
              <w:rPr>
                <w:rFonts w:ascii="Arial" w:hAnsi="Arial" w:cs="Arial"/>
                <w:b/>
                <w:sz w:val="24"/>
                <w:szCs w:val="24"/>
                <w:u w:color="000000"/>
              </w:rPr>
            </w:pPr>
            <w:r>
              <w:rPr>
                <w:rFonts w:ascii="Arial" w:hAnsi="Arial" w:cs="Arial"/>
                <w:b/>
                <w:sz w:val="24"/>
                <w:szCs w:val="24"/>
                <w:u w:color="000000"/>
              </w:rPr>
              <w:t>2.</w:t>
            </w:r>
          </w:p>
        </w:tc>
        <w:tc>
          <w:tcPr>
            <w:tcW w:w="7368" w:type="dxa"/>
            <w:tcMar>
              <w:top w:w="80" w:type="dxa"/>
              <w:left w:w="80" w:type="dxa"/>
              <w:bottom w:w="80" w:type="dxa"/>
              <w:right w:w="80" w:type="dxa"/>
            </w:tcMar>
          </w:tcPr>
          <w:p w14:paraId="7A648991" w14:textId="77777777" w:rsidR="00CF4708" w:rsidRPr="00CF4708" w:rsidRDefault="00CF4708" w:rsidP="00B71D00">
            <w:pPr>
              <w:pStyle w:val="ListParagraph"/>
              <w:ind w:left="0"/>
              <w:jc w:val="both"/>
              <w:rPr>
                <w:rFonts w:ascii="Arial" w:hAnsi="Arial" w:cs="Arial"/>
                <w:b/>
              </w:rPr>
            </w:pPr>
            <w:r w:rsidRPr="00CF4708">
              <w:rPr>
                <w:rFonts w:ascii="Arial" w:hAnsi="Arial" w:cs="Arial"/>
                <w:b/>
              </w:rPr>
              <w:t>HEALTH &amp; WELLBEING</w:t>
            </w:r>
          </w:p>
        </w:tc>
        <w:tc>
          <w:tcPr>
            <w:tcW w:w="1064" w:type="dxa"/>
            <w:tcMar>
              <w:top w:w="80" w:type="dxa"/>
              <w:left w:w="80" w:type="dxa"/>
              <w:bottom w:w="80" w:type="dxa"/>
              <w:right w:w="80" w:type="dxa"/>
            </w:tcMar>
          </w:tcPr>
          <w:p w14:paraId="7DFE87D1" w14:textId="77777777" w:rsidR="00CF4708" w:rsidRPr="00C12F3F" w:rsidRDefault="00CF4708" w:rsidP="00B71D00">
            <w:pPr>
              <w:spacing w:before="120" w:after="120"/>
              <w:jc w:val="both"/>
              <w:rPr>
                <w:rFonts w:ascii="Arial" w:hAnsi="Arial" w:cs="Arial"/>
                <w:b/>
                <w:sz w:val="24"/>
                <w:szCs w:val="24"/>
              </w:rPr>
            </w:pPr>
          </w:p>
        </w:tc>
      </w:tr>
      <w:tr w:rsidR="00CF4708" w:rsidRPr="00C12F3F" w14:paraId="1B38F1F1" w14:textId="77777777" w:rsidTr="00B71D00">
        <w:trPr>
          <w:trHeight w:val="364"/>
        </w:trPr>
        <w:tc>
          <w:tcPr>
            <w:tcW w:w="1378" w:type="dxa"/>
            <w:shd w:val="clear" w:color="auto" w:fill="auto"/>
            <w:tcMar>
              <w:top w:w="80" w:type="dxa"/>
              <w:left w:w="80" w:type="dxa"/>
              <w:bottom w:w="80" w:type="dxa"/>
              <w:right w:w="80" w:type="dxa"/>
            </w:tcMar>
          </w:tcPr>
          <w:p w14:paraId="1E19C9E4" w14:textId="77777777" w:rsidR="00CF4708" w:rsidRPr="0003497F" w:rsidRDefault="00CF4708" w:rsidP="00B71D00">
            <w:pPr>
              <w:spacing w:before="120" w:after="120"/>
              <w:jc w:val="both"/>
              <w:rPr>
                <w:rFonts w:ascii="Arial" w:hAnsi="Arial" w:cs="Arial"/>
                <w:b/>
                <w:sz w:val="24"/>
                <w:szCs w:val="24"/>
                <w:u w:color="000000"/>
              </w:rPr>
            </w:pPr>
            <w:r>
              <w:rPr>
                <w:rFonts w:ascii="Arial" w:hAnsi="Arial" w:cs="Arial"/>
                <w:b/>
                <w:sz w:val="24"/>
                <w:szCs w:val="24"/>
                <w:u w:color="000000"/>
              </w:rPr>
              <w:t>2.1</w:t>
            </w:r>
          </w:p>
        </w:tc>
        <w:tc>
          <w:tcPr>
            <w:tcW w:w="7368" w:type="dxa"/>
            <w:tcMar>
              <w:top w:w="80" w:type="dxa"/>
              <w:left w:w="80" w:type="dxa"/>
              <w:bottom w:w="80" w:type="dxa"/>
              <w:right w:w="80" w:type="dxa"/>
            </w:tcMar>
          </w:tcPr>
          <w:p w14:paraId="5E63023F" w14:textId="77777777" w:rsidR="00CF4708" w:rsidRDefault="00CF4708" w:rsidP="00B71D00">
            <w:pPr>
              <w:jc w:val="both"/>
              <w:rPr>
                <w:rFonts w:ascii="Arial" w:hAnsi="Arial" w:cs="Arial"/>
                <w:sz w:val="24"/>
                <w:szCs w:val="24"/>
              </w:rPr>
            </w:pPr>
            <w:r>
              <w:rPr>
                <w:rFonts w:ascii="Arial" w:hAnsi="Arial" w:cs="Arial"/>
                <w:sz w:val="24"/>
                <w:szCs w:val="24"/>
              </w:rPr>
              <w:t>Update on the Wellbeing Champion Network</w:t>
            </w:r>
          </w:p>
          <w:p w14:paraId="175A2399" w14:textId="131A1A2B" w:rsidR="00CF4708" w:rsidRDefault="00CF4708" w:rsidP="00B71D00">
            <w:pPr>
              <w:jc w:val="both"/>
              <w:rPr>
                <w:rFonts w:ascii="Arial" w:hAnsi="Arial" w:cs="Arial"/>
                <w:sz w:val="24"/>
                <w:szCs w:val="24"/>
              </w:rPr>
            </w:pPr>
            <w:r>
              <w:rPr>
                <w:rFonts w:ascii="Arial" w:hAnsi="Arial" w:cs="Arial"/>
                <w:sz w:val="24"/>
                <w:szCs w:val="24"/>
              </w:rPr>
              <w:t xml:space="preserve">SJ thanked BM for joining the meeting as she was one of the pro action champions based in the Library Services, </w:t>
            </w:r>
            <w:r w:rsidR="008E3F2C">
              <w:rPr>
                <w:rFonts w:ascii="Arial" w:hAnsi="Arial" w:cs="Arial"/>
                <w:sz w:val="24"/>
                <w:szCs w:val="24"/>
              </w:rPr>
              <w:t>Morriston</w:t>
            </w:r>
            <w:r>
              <w:rPr>
                <w:rFonts w:ascii="Arial" w:hAnsi="Arial" w:cs="Arial"/>
                <w:sz w:val="24"/>
                <w:szCs w:val="24"/>
              </w:rPr>
              <w:t>.</w:t>
            </w:r>
          </w:p>
          <w:p w14:paraId="78146FF5" w14:textId="77777777" w:rsidR="00CF4708" w:rsidRDefault="00CF4708" w:rsidP="00B71D00">
            <w:pPr>
              <w:jc w:val="both"/>
              <w:rPr>
                <w:rFonts w:ascii="Arial" w:hAnsi="Arial" w:cs="Arial"/>
                <w:sz w:val="24"/>
                <w:szCs w:val="24"/>
              </w:rPr>
            </w:pPr>
            <w:r>
              <w:rPr>
                <w:rFonts w:ascii="Arial" w:hAnsi="Arial" w:cs="Arial"/>
                <w:sz w:val="24"/>
                <w:szCs w:val="24"/>
              </w:rPr>
              <w:t xml:space="preserve">BL shared some slides and gave some background before looking at the future of the developments.  BL confirmed that the Well Being Champion Network began in 2016 which coincided with Mental </w:t>
            </w:r>
            <w:r>
              <w:rPr>
                <w:rFonts w:ascii="Arial" w:hAnsi="Arial" w:cs="Arial"/>
                <w:sz w:val="24"/>
                <w:szCs w:val="24"/>
              </w:rPr>
              <w:lastRenderedPageBreak/>
              <w:t xml:space="preserve">Health Day. The aim of the network was to improve workplace wellbeing, increase that awareness, encourage early access to support and promote ownership of awareness of wellbeing and arrange a culture around that. </w:t>
            </w:r>
          </w:p>
          <w:p w14:paraId="4317FFDE" w14:textId="77777777" w:rsidR="00CF4708" w:rsidRDefault="00CF4708" w:rsidP="00B71D00">
            <w:pPr>
              <w:jc w:val="both"/>
              <w:rPr>
                <w:rFonts w:ascii="Arial" w:hAnsi="Arial" w:cs="Arial"/>
                <w:sz w:val="24"/>
                <w:szCs w:val="24"/>
              </w:rPr>
            </w:pPr>
            <w:r>
              <w:rPr>
                <w:rFonts w:ascii="Arial" w:hAnsi="Arial" w:cs="Arial"/>
                <w:sz w:val="24"/>
                <w:szCs w:val="24"/>
              </w:rPr>
              <w:t xml:space="preserve">BL confirmed the organisation now had 640 champions and the   network was continuing to grow and recruit and gave two examples of champions, one was in Singleton and another in the community.  BL highlighted it was important to know what a wellbeing champion was and that these individuals were doing this over and above their normal day jobs. </w:t>
            </w:r>
          </w:p>
          <w:p w14:paraId="0ABFB6DA" w14:textId="77777777" w:rsidR="00CF4708" w:rsidRDefault="00CF4708" w:rsidP="00B71D00">
            <w:pPr>
              <w:jc w:val="both"/>
              <w:rPr>
                <w:rFonts w:ascii="Arial" w:hAnsi="Arial" w:cs="Arial"/>
                <w:sz w:val="24"/>
                <w:szCs w:val="24"/>
              </w:rPr>
            </w:pPr>
            <w:r>
              <w:rPr>
                <w:rFonts w:ascii="Arial" w:hAnsi="Arial" w:cs="Arial"/>
                <w:sz w:val="24"/>
                <w:szCs w:val="24"/>
              </w:rPr>
              <w:t>BM then talked about the Library Service in Morriston</w:t>
            </w:r>
            <w:r w:rsidR="003F0F11">
              <w:rPr>
                <w:rFonts w:ascii="Arial" w:hAnsi="Arial" w:cs="Arial"/>
                <w:sz w:val="24"/>
                <w:szCs w:val="24"/>
              </w:rPr>
              <w:t xml:space="preserve"> as an example,</w:t>
            </w:r>
            <w:r>
              <w:rPr>
                <w:rFonts w:ascii="Arial" w:hAnsi="Arial" w:cs="Arial"/>
                <w:sz w:val="24"/>
                <w:szCs w:val="24"/>
              </w:rPr>
              <w:t xml:space="preserve"> and the work that had been done there to support staff and colleagues and showed the meeting some slides highlighting the creation of a library corner in 2020/2021 which offered leisure facilities and reading books. </w:t>
            </w:r>
          </w:p>
          <w:p w14:paraId="77D67C71" w14:textId="77777777" w:rsidR="00CF4708" w:rsidRDefault="00CF4708" w:rsidP="00B71D00">
            <w:pPr>
              <w:jc w:val="both"/>
              <w:rPr>
                <w:rFonts w:ascii="Arial" w:hAnsi="Arial" w:cs="Arial"/>
                <w:sz w:val="24"/>
                <w:szCs w:val="24"/>
              </w:rPr>
            </w:pPr>
            <w:r>
              <w:rPr>
                <w:rFonts w:ascii="Arial" w:hAnsi="Arial" w:cs="Arial"/>
                <w:sz w:val="24"/>
                <w:szCs w:val="24"/>
              </w:rPr>
              <w:t xml:space="preserve">SJ </w:t>
            </w:r>
            <w:r w:rsidR="003F0F11">
              <w:rPr>
                <w:rFonts w:ascii="Arial" w:hAnsi="Arial" w:cs="Arial"/>
                <w:sz w:val="24"/>
                <w:szCs w:val="24"/>
              </w:rPr>
              <w:t>acknowledged the number of Champions was significant.</w:t>
            </w:r>
          </w:p>
          <w:p w14:paraId="7A71048A" w14:textId="77777777" w:rsidR="00CF4708" w:rsidRDefault="00CF4708" w:rsidP="00B71D00">
            <w:pPr>
              <w:jc w:val="both"/>
              <w:rPr>
                <w:rFonts w:ascii="Arial" w:hAnsi="Arial" w:cs="Arial"/>
                <w:sz w:val="24"/>
                <w:szCs w:val="24"/>
              </w:rPr>
            </w:pPr>
            <w:r>
              <w:rPr>
                <w:rFonts w:ascii="Arial" w:hAnsi="Arial" w:cs="Arial"/>
                <w:sz w:val="24"/>
                <w:szCs w:val="24"/>
              </w:rPr>
              <w:t xml:space="preserve">AC enquired whether they were able to identify where there were gaps in availability of champions and to link in with areas where there were known increases in sickness and absence. </w:t>
            </w:r>
          </w:p>
          <w:p w14:paraId="5CC82E52" w14:textId="77777777" w:rsidR="00CF4708" w:rsidRDefault="00CF4708" w:rsidP="00B71D00">
            <w:pPr>
              <w:jc w:val="both"/>
              <w:rPr>
                <w:rFonts w:ascii="Arial" w:hAnsi="Arial" w:cs="Arial"/>
                <w:sz w:val="24"/>
                <w:szCs w:val="24"/>
              </w:rPr>
            </w:pPr>
            <w:r>
              <w:rPr>
                <w:rFonts w:ascii="Arial" w:hAnsi="Arial" w:cs="Arial"/>
                <w:sz w:val="24"/>
                <w:szCs w:val="24"/>
              </w:rPr>
              <w:t>BL said that would be difficult but would be something that could be looked at and would have to work with the HR Business Partners.</w:t>
            </w:r>
          </w:p>
          <w:p w14:paraId="06A5FA4D" w14:textId="77777777" w:rsidR="00CF4708" w:rsidRDefault="00CF4708" w:rsidP="00B71D00">
            <w:pPr>
              <w:jc w:val="both"/>
              <w:rPr>
                <w:rFonts w:ascii="Arial" w:hAnsi="Arial" w:cs="Arial"/>
                <w:sz w:val="24"/>
                <w:szCs w:val="24"/>
              </w:rPr>
            </w:pPr>
            <w:r>
              <w:rPr>
                <w:rFonts w:ascii="Arial" w:hAnsi="Arial" w:cs="Arial"/>
                <w:sz w:val="24"/>
                <w:szCs w:val="24"/>
              </w:rPr>
              <w:t xml:space="preserve">SJ said that it was a sensible action to focus on because what was clear from the presentation was that this was making a positive impact. </w:t>
            </w:r>
          </w:p>
          <w:p w14:paraId="28800EC7" w14:textId="77777777" w:rsidR="003F0F11" w:rsidRPr="003F0F11" w:rsidRDefault="003F0F11" w:rsidP="00B71D00">
            <w:pPr>
              <w:jc w:val="both"/>
              <w:rPr>
                <w:rFonts w:ascii="Arial" w:hAnsi="Arial" w:cs="Arial"/>
                <w:b/>
                <w:sz w:val="24"/>
                <w:szCs w:val="24"/>
              </w:rPr>
            </w:pPr>
            <w:r w:rsidRPr="003F0F11">
              <w:rPr>
                <w:rFonts w:ascii="Arial" w:hAnsi="Arial" w:cs="Arial"/>
                <w:b/>
                <w:sz w:val="24"/>
                <w:szCs w:val="24"/>
              </w:rPr>
              <w:t>Action:</w:t>
            </w:r>
            <w:r>
              <w:rPr>
                <w:rFonts w:ascii="Arial" w:hAnsi="Arial" w:cs="Arial"/>
                <w:b/>
                <w:sz w:val="24"/>
                <w:szCs w:val="24"/>
              </w:rPr>
              <w:t xml:space="preserve"> PD &amp; BL  to ensure connection with the HR BPs around sickness hotspots and the use of champions.</w:t>
            </w:r>
          </w:p>
        </w:tc>
        <w:tc>
          <w:tcPr>
            <w:tcW w:w="1064" w:type="dxa"/>
            <w:tcMar>
              <w:top w:w="80" w:type="dxa"/>
              <w:left w:w="80" w:type="dxa"/>
              <w:bottom w:w="80" w:type="dxa"/>
              <w:right w:w="80" w:type="dxa"/>
            </w:tcMar>
          </w:tcPr>
          <w:p w14:paraId="53C3A19D" w14:textId="77777777" w:rsidR="00CF4708" w:rsidRDefault="00CF4708" w:rsidP="00B71D00">
            <w:pPr>
              <w:spacing w:before="120" w:after="120"/>
              <w:jc w:val="both"/>
              <w:rPr>
                <w:rFonts w:ascii="Arial" w:hAnsi="Arial" w:cs="Arial"/>
                <w:b/>
                <w:sz w:val="24"/>
                <w:szCs w:val="24"/>
              </w:rPr>
            </w:pPr>
          </w:p>
          <w:p w14:paraId="131BDC27" w14:textId="77777777" w:rsidR="00CF4708" w:rsidRDefault="00CF4708" w:rsidP="00B71D00">
            <w:pPr>
              <w:spacing w:before="120" w:after="120"/>
              <w:jc w:val="both"/>
              <w:rPr>
                <w:rFonts w:ascii="Arial" w:hAnsi="Arial" w:cs="Arial"/>
                <w:b/>
                <w:sz w:val="24"/>
                <w:szCs w:val="24"/>
              </w:rPr>
            </w:pPr>
          </w:p>
          <w:p w14:paraId="2ED98F06" w14:textId="77777777" w:rsidR="00CF4708" w:rsidRDefault="00CF4708" w:rsidP="00B71D00">
            <w:pPr>
              <w:spacing w:before="120" w:after="120"/>
              <w:jc w:val="both"/>
              <w:rPr>
                <w:rFonts w:ascii="Arial" w:hAnsi="Arial" w:cs="Arial"/>
                <w:b/>
                <w:sz w:val="24"/>
                <w:szCs w:val="24"/>
              </w:rPr>
            </w:pPr>
          </w:p>
          <w:p w14:paraId="6B509E43" w14:textId="77777777" w:rsidR="00CF4708" w:rsidRDefault="00CF4708" w:rsidP="00B71D00">
            <w:pPr>
              <w:spacing w:before="120" w:after="120"/>
              <w:jc w:val="both"/>
              <w:rPr>
                <w:rFonts w:ascii="Arial" w:hAnsi="Arial" w:cs="Arial"/>
                <w:b/>
                <w:sz w:val="24"/>
                <w:szCs w:val="24"/>
              </w:rPr>
            </w:pPr>
          </w:p>
          <w:p w14:paraId="0ED45C51" w14:textId="77777777" w:rsidR="00CF4708" w:rsidRDefault="00CF4708" w:rsidP="00B71D00">
            <w:pPr>
              <w:spacing w:before="120" w:after="120"/>
              <w:jc w:val="both"/>
              <w:rPr>
                <w:rFonts w:ascii="Arial" w:hAnsi="Arial" w:cs="Arial"/>
                <w:b/>
                <w:sz w:val="24"/>
                <w:szCs w:val="24"/>
              </w:rPr>
            </w:pPr>
          </w:p>
          <w:p w14:paraId="03E6392A" w14:textId="77777777" w:rsidR="00CF4708" w:rsidRDefault="00CF4708" w:rsidP="00B71D00">
            <w:pPr>
              <w:spacing w:before="120" w:after="120"/>
              <w:jc w:val="both"/>
              <w:rPr>
                <w:rFonts w:ascii="Arial" w:hAnsi="Arial" w:cs="Arial"/>
                <w:b/>
                <w:sz w:val="24"/>
                <w:szCs w:val="24"/>
              </w:rPr>
            </w:pPr>
          </w:p>
          <w:p w14:paraId="322BBA67" w14:textId="77777777" w:rsidR="00CF4708" w:rsidRDefault="00CF4708" w:rsidP="00B71D00">
            <w:pPr>
              <w:spacing w:before="120" w:after="120"/>
              <w:jc w:val="both"/>
              <w:rPr>
                <w:rFonts w:ascii="Arial" w:hAnsi="Arial" w:cs="Arial"/>
                <w:b/>
                <w:sz w:val="24"/>
                <w:szCs w:val="24"/>
              </w:rPr>
            </w:pPr>
          </w:p>
          <w:p w14:paraId="529AD975" w14:textId="77777777" w:rsidR="00CF4708" w:rsidRDefault="00CF4708" w:rsidP="00B71D00">
            <w:pPr>
              <w:spacing w:before="120" w:after="120"/>
              <w:jc w:val="both"/>
              <w:rPr>
                <w:rFonts w:ascii="Arial" w:hAnsi="Arial" w:cs="Arial"/>
                <w:b/>
                <w:sz w:val="24"/>
                <w:szCs w:val="24"/>
              </w:rPr>
            </w:pPr>
          </w:p>
          <w:p w14:paraId="199547C1" w14:textId="77777777" w:rsidR="00CF4708" w:rsidRDefault="00CF4708" w:rsidP="00B71D00">
            <w:pPr>
              <w:spacing w:before="120" w:after="120"/>
              <w:jc w:val="both"/>
              <w:rPr>
                <w:rFonts w:ascii="Arial" w:hAnsi="Arial" w:cs="Arial"/>
                <w:b/>
                <w:sz w:val="24"/>
                <w:szCs w:val="24"/>
              </w:rPr>
            </w:pPr>
          </w:p>
          <w:p w14:paraId="0EEE8052" w14:textId="77777777" w:rsidR="00CF4708" w:rsidRDefault="00CF4708" w:rsidP="00B71D00">
            <w:pPr>
              <w:spacing w:before="120" w:after="120"/>
              <w:jc w:val="both"/>
              <w:rPr>
                <w:rFonts w:ascii="Arial" w:hAnsi="Arial" w:cs="Arial"/>
                <w:b/>
                <w:sz w:val="24"/>
                <w:szCs w:val="24"/>
              </w:rPr>
            </w:pPr>
          </w:p>
          <w:p w14:paraId="6EBD8F05" w14:textId="77777777" w:rsidR="00CF4708" w:rsidRDefault="00CF4708" w:rsidP="00B71D00">
            <w:pPr>
              <w:spacing w:before="120" w:after="120"/>
              <w:jc w:val="both"/>
              <w:rPr>
                <w:rFonts w:ascii="Arial" w:hAnsi="Arial" w:cs="Arial"/>
                <w:b/>
                <w:sz w:val="24"/>
                <w:szCs w:val="24"/>
              </w:rPr>
            </w:pPr>
          </w:p>
          <w:p w14:paraId="7924ACB9" w14:textId="77777777" w:rsidR="00CF4708" w:rsidRDefault="00CF4708" w:rsidP="00B71D00">
            <w:pPr>
              <w:spacing w:before="120" w:after="120"/>
              <w:jc w:val="both"/>
              <w:rPr>
                <w:rFonts w:ascii="Arial" w:hAnsi="Arial" w:cs="Arial"/>
                <w:b/>
                <w:sz w:val="24"/>
                <w:szCs w:val="24"/>
              </w:rPr>
            </w:pPr>
          </w:p>
          <w:p w14:paraId="0F03236E" w14:textId="77777777" w:rsidR="003F0F11" w:rsidRDefault="003F0F11" w:rsidP="00B71D00">
            <w:pPr>
              <w:spacing w:before="120" w:after="120"/>
              <w:jc w:val="both"/>
              <w:rPr>
                <w:rFonts w:ascii="Arial" w:hAnsi="Arial" w:cs="Arial"/>
                <w:b/>
                <w:sz w:val="24"/>
                <w:szCs w:val="24"/>
              </w:rPr>
            </w:pPr>
          </w:p>
          <w:p w14:paraId="0672EDEF" w14:textId="77777777" w:rsidR="003F0F11" w:rsidRDefault="003F0F11" w:rsidP="00B71D00">
            <w:pPr>
              <w:spacing w:before="120" w:after="120"/>
              <w:jc w:val="both"/>
              <w:rPr>
                <w:rFonts w:ascii="Arial" w:hAnsi="Arial" w:cs="Arial"/>
                <w:b/>
                <w:sz w:val="24"/>
                <w:szCs w:val="24"/>
              </w:rPr>
            </w:pPr>
          </w:p>
          <w:p w14:paraId="021E9B6E" w14:textId="77777777" w:rsidR="003F0F11" w:rsidRDefault="003F0F11" w:rsidP="00B71D00">
            <w:pPr>
              <w:spacing w:before="120" w:after="120"/>
              <w:jc w:val="both"/>
              <w:rPr>
                <w:rFonts w:ascii="Arial" w:hAnsi="Arial" w:cs="Arial"/>
                <w:b/>
                <w:sz w:val="24"/>
                <w:szCs w:val="24"/>
              </w:rPr>
            </w:pPr>
          </w:p>
          <w:p w14:paraId="6B3D87E0" w14:textId="77777777" w:rsidR="003F0F11" w:rsidRDefault="003F0F11" w:rsidP="00B71D00">
            <w:pPr>
              <w:spacing w:before="120" w:after="120"/>
              <w:jc w:val="both"/>
              <w:rPr>
                <w:rFonts w:ascii="Arial" w:hAnsi="Arial" w:cs="Arial"/>
                <w:b/>
                <w:sz w:val="24"/>
                <w:szCs w:val="24"/>
              </w:rPr>
            </w:pPr>
          </w:p>
          <w:p w14:paraId="32929011" w14:textId="77777777" w:rsidR="003F0F11" w:rsidRDefault="003F0F11" w:rsidP="00B71D00">
            <w:pPr>
              <w:spacing w:before="120" w:after="120"/>
              <w:jc w:val="both"/>
              <w:rPr>
                <w:rFonts w:ascii="Arial" w:hAnsi="Arial" w:cs="Arial"/>
                <w:b/>
                <w:sz w:val="24"/>
                <w:szCs w:val="24"/>
              </w:rPr>
            </w:pPr>
          </w:p>
          <w:p w14:paraId="3BADB81D" w14:textId="77777777" w:rsidR="003F0F11" w:rsidRDefault="003F0F11" w:rsidP="00B71D00">
            <w:pPr>
              <w:spacing w:before="120" w:after="120"/>
              <w:jc w:val="both"/>
              <w:rPr>
                <w:rFonts w:ascii="Arial" w:hAnsi="Arial" w:cs="Arial"/>
                <w:b/>
                <w:sz w:val="24"/>
                <w:szCs w:val="24"/>
              </w:rPr>
            </w:pPr>
          </w:p>
          <w:p w14:paraId="127D0582" w14:textId="77777777" w:rsidR="003F0F11" w:rsidRDefault="003F0F11" w:rsidP="00B71D00">
            <w:pPr>
              <w:spacing w:before="120" w:after="120"/>
              <w:jc w:val="both"/>
              <w:rPr>
                <w:rFonts w:ascii="Arial" w:hAnsi="Arial" w:cs="Arial"/>
                <w:b/>
                <w:sz w:val="24"/>
                <w:szCs w:val="24"/>
              </w:rPr>
            </w:pPr>
          </w:p>
          <w:p w14:paraId="6148FEF4" w14:textId="77777777" w:rsidR="003F0F11" w:rsidRDefault="003F0F11" w:rsidP="00B71D00">
            <w:pPr>
              <w:spacing w:before="120" w:after="120"/>
              <w:jc w:val="both"/>
              <w:rPr>
                <w:rFonts w:ascii="Arial" w:hAnsi="Arial" w:cs="Arial"/>
                <w:b/>
                <w:sz w:val="24"/>
                <w:szCs w:val="24"/>
              </w:rPr>
            </w:pPr>
          </w:p>
          <w:p w14:paraId="4869AF5B" w14:textId="77777777" w:rsidR="003F0F11" w:rsidRDefault="003F0F11" w:rsidP="00B71D00">
            <w:pPr>
              <w:spacing w:before="120" w:after="120"/>
              <w:jc w:val="both"/>
              <w:rPr>
                <w:rFonts w:ascii="Arial" w:hAnsi="Arial" w:cs="Arial"/>
                <w:b/>
                <w:sz w:val="24"/>
                <w:szCs w:val="24"/>
              </w:rPr>
            </w:pPr>
          </w:p>
          <w:p w14:paraId="1979124C" w14:textId="77777777" w:rsidR="003F0F11" w:rsidRDefault="003F0F11" w:rsidP="00B71D00">
            <w:pPr>
              <w:spacing w:before="120" w:after="120"/>
              <w:jc w:val="both"/>
              <w:rPr>
                <w:rFonts w:ascii="Arial" w:hAnsi="Arial" w:cs="Arial"/>
                <w:b/>
                <w:sz w:val="24"/>
                <w:szCs w:val="24"/>
              </w:rPr>
            </w:pPr>
          </w:p>
          <w:p w14:paraId="54BFB816" w14:textId="77777777" w:rsidR="003F0F11" w:rsidRDefault="003F0F11" w:rsidP="00B71D00">
            <w:pPr>
              <w:spacing w:before="120" w:after="120"/>
              <w:jc w:val="both"/>
              <w:rPr>
                <w:rFonts w:ascii="Arial" w:hAnsi="Arial" w:cs="Arial"/>
                <w:b/>
                <w:sz w:val="24"/>
                <w:szCs w:val="24"/>
              </w:rPr>
            </w:pPr>
          </w:p>
          <w:p w14:paraId="5A0612F6" w14:textId="77777777" w:rsidR="003F0F11" w:rsidRDefault="003F0F11" w:rsidP="00B71D00">
            <w:pPr>
              <w:spacing w:before="120" w:after="120"/>
              <w:jc w:val="both"/>
              <w:rPr>
                <w:rFonts w:ascii="Arial" w:hAnsi="Arial" w:cs="Arial"/>
                <w:b/>
                <w:sz w:val="24"/>
                <w:szCs w:val="24"/>
              </w:rPr>
            </w:pPr>
          </w:p>
          <w:p w14:paraId="36124195" w14:textId="77777777" w:rsidR="003F0F11" w:rsidRDefault="003F0F11" w:rsidP="00B71D00">
            <w:pPr>
              <w:spacing w:before="120" w:after="120"/>
              <w:jc w:val="both"/>
              <w:rPr>
                <w:rFonts w:ascii="Arial" w:hAnsi="Arial" w:cs="Arial"/>
                <w:b/>
                <w:sz w:val="24"/>
                <w:szCs w:val="24"/>
              </w:rPr>
            </w:pPr>
          </w:p>
          <w:p w14:paraId="756ABF47" w14:textId="77777777" w:rsidR="003F0F11" w:rsidRPr="00C12F3F" w:rsidRDefault="003F0F11" w:rsidP="003F0F11">
            <w:pPr>
              <w:spacing w:before="120" w:after="120"/>
              <w:rPr>
                <w:rFonts w:ascii="Arial" w:hAnsi="Arial" w:cs="Arial"/>
                <w:b/>
                <w:sz w:val="24"/>
                <w:szCs w:val="24"/>
              </w:rPr>
            </w:pPr>
            <w:r>
              <w:rPr>
                <w:rFonts w:ascii="Arial" w:hAnsi="Arial" w:cs="Arial"/>
                <w:b/>
                <w:sz w:val="24"/>
                <w:szCs w:val="24"/>
              </w:rPr>
              <w:t>PD/BL</w:t>
            </w:r>
          </w:p>
        </w:tc>
      </w:tr>
      <w:tr w:rsidR="00CF4708" w:rsidRPr="00C12F3F" w14:paraId="5325976A" w14:textId="77777777" w:rsidTr="00B71D00">
        <w:trPr>
          <w:trHeight w:val="364"/>
        </w:trPr>
        <w:tc>
          <w:tcPr>
            <w:tcW w:w="1378" w:type="dxa"/>
            <w:shd w:val="clear" w:color="auto" w:fill="auto"/>
            <w:tcMar>
              <w:top w:w="80" w:type="dxa"/>
              <w:left w:w="80" w:type="dxa"/>
              <w:bottom w:w="80" w:type="dxa"/>
              <w:right w:w="80" w:type="dxa"/>
            </w:tcMar>
          </w:tcPr>
          <w:p w14:paraId="72A67ACC" w14:textId="77777777" w:rsidR="00CF4708" w:rsidRPr="00C12F3F" w:rsidRDefault="00CF4708" w:rsidP="00B71D00">
            <w:pPr>
              <w:spacing w:after="120"/>
              <w:jc w:val="both"/>
              <w:rPr>
                <w:rFonts w:ascii="Arial" w:hAnsi="Arial" w:cs="Arial"/>
                <w:b/>
                <w:sz w:val="24"/>
                <w:szCs w:val="24"/>
              </w:rPr>
            </w:pPr>
            <w:r>
              <w:rPr>
                <w:rFonts w:ascii="Arial" w:hAnsi="Arial" w:cs="Arial"/>
                <w:b/>
                <w:sz w:val="24"/>
                <w:szCs w:val="24"/>
              </w:rPr>
              <w:lastRenderedPageBreak/>
              <w:t>3.</w:t>
            </w:r>
          </w:p>
        </w:tc>
        <w:tc>
          <w:tcPr>
            <w:tcW w:w="7368" w:type="dxa"/>
            <w:tcMar>
              <w:top w:w="80" w:type="dxa"/>
              <w:left w:w="80" w:type="dxa"/>
              <w:bottom w:w="80" w:type="dxa"/>
              <w:right w:w="80" w:type="dxa"/>
            </w:tcMar>
          </w:tcPr>
          <w:p w14:paraId="77C1D28D" w14:textId="77777777" w:rsidR="00CF4708" w:rsidRPr="00C12F3F" w:rsidRDefault="00CF4708" w:rsidP="00B71D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eastAsia="Arial Bold" w:hAnsi="Arial" w:cs="Arial"/>
                <w:b/>
                <w:color w:val="auto"/>
                <w:lang w:val="en-GB"/>
              </w:rPr>
            </w:pPr>
            <w:r>
              <w:rPr>
                <w:rFonts w:eastAsia="Arial Bold" w:hAnsi="Arial" w:cs="Arial"/>
                <w:b/>
                <w:color w:val="auto"/>
                <w:lang w:val="en-GB"/>
              </w:rPr>
              <w:t>ATTRACT RECRUIT &amp; RETENTION UPDATE</w:t>
            </w:r>
          </w:p>
        </w:tc>
        <w:tc>
          <w:tcPr>
            <w:tcW w:w="1064" w:type="dxa"/>
            <w:tcMar>
              <w:top w:w="80" w:type="dxa"/>
              <w:left w:w="80" w:type="dxa"/>
              <w:bottom w:w="80" w:type="dxa"/>
              <w:right w:w="80" w:type="dxa"/>
            </w:tcMar>
          </w:tcPr>
          <w:p w14:paraId="61B76188" w14:textId="77777777" w:rsidR="00CF4708" w:rsidRPr="00C12F3F" w:rsidRDefault="00CF4708" w:rsidP="00B71D00">
            <w:pPr>
              <w:spacing w:after="120"/>
              <w:jc w:val="both"/>
              <w:rPr>
                <w:rFonts w:ascii="Arial" w:hAnsi="Arial" w:cs="Arial"/>
                <w:b/>
                <w:sz w:val="24"/>
                <w:szCs w:val="24"/>
              </w:rPr>
            </w:pPr>
          </w:p>
        </w:tc>
      </w:tr>
      <w:tr w:rsidR="00CF4708" w:rsidRPr="00C12F3F" w14:paraId="5DA54648" w14:textId="77777777" w:rsidTr="00B71D00">
        <w:trPr>
          <w:trHeight w:val="364"/>
        </w:trPr>
        <w:tc>
          <w:tcPr>
            <w:tcW w:w="1378" w:type="dxa"/>
            <w:shd w:val="clear" w:color="auto" w:fill="auto"/>
            <w:tcMar>
              <w:top w:w="80" w:type="dxa"/>
              <w:left w:w="80" w:type="dxa"/>
              <w:bottom w:w="80" w:type="dxa"/>
              <w:right w:w="80" w:type="dxa"/>
            </w:tcMar>
          </w:tcPr>
          <w:p w14:paraId="642EA4C2"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3.1</w:t>
            </w:r>
          </w:p>
        </w:tc>
        <w:tc>
          <w:tcPr>
            <w:tcW w:w="7368" w:type="dxa"/>
            <w:tcMar>
              <w:top w:w="80" w:type="dxa"/>
              <w:left w:w="80" w:type="dxa"/>
              <w:bottom w:w="80" w:type="dxa"/>
              <w:right w:w="80" w:type="dxa"/>
            </w:tcMar>
          </w:tcPr>
          <w:p w14:paraId="6C738BDA" w14:textId="77777777" w:rsidR="00CF4708" w:rsidRDefault="00CF4708" w:rsidP="00B71D00">
            <w:pPr>
              <w:pStyle w:val="Body"/>
              <w:tabs>
                <w:tab w:val="left" w:pos="10"/>
              </w:tabs>
              <w:jc w:val="both"/>
              <w:rPr>
                <w:rFonts w:eastAsia="Arial Bold" w:hAnsi="Arial" w:cs="Arial"/>
              </w:rPr>
            </w:pPr>
            <w:r>
              <w:rPr>
                <w:rFonts w:eastAsia="Arial Bold" w:hAnsi="Arial" w:cs="Arial"/>
              </w:rPr>
              <w:t xml:space="preserve">GH gave an update on </w:t>
            </w:r>
            <w:r w:rsidRPr="00595D59">
              <w:rPr>
                <w:rFonts w:eastAsia="Arial Bold" w:hAnsi="Arial" w:cs="Arial"/>
              </w:rPr>
              <w:t xml:space="preserve">Recruitment </w:t>
            </w:r>
            <w:r>
              <w:rPr>
                <w:rFonts w:eastAsia="Arial Bold" w:hAnsi="Arial" w:cs="Arial"/>
              </w:rPr>
              <w:t>and Retention.</w:t>
            </w:r>
          </w:p>
          <w:p w14:paraId="27C9212F" w14:textId="0DFA5DC2" w:rsidR="00CF4708" w:rsidRDefault="00CF4708" w:rsidP="00B71D00">
            <w:pPr>
              <w:pStyle w:val="Body"/>
              <w:tabs>
                <w:tab w:val="left" w:pos="10"/>
              </w:tabs>
              <w:jc w:val="both"/>
              <w:rPr>
                <w:rFonts w:eastAsia="Arial Bold" w:hAnsi="Arial" w:cs="Arial"/>
              </w:rPr>
            </w:pPr>
            <w:r>
              <w:rPr>
                <w:rFonts w:eastAsia="Arial Bold" w:hAnsi="Arial" w:cs="Arial"/>
              </w:rPr>
              <w:t>Central Resourcing team activity – the team continued to assist all service groups with normal activity</w:t>
            </w:r>
            <w:r w:rsidR="00475B7B">
              <w:rPr>
                <w:rFonts w:eastAsia="Arial Bold" w:hAnsi="Arial" w:cs="Arial"/>
              </w:rPr>
              <w:t xml:space="preserve"> for nurse recruitment</w:t>
            </w:r>
            <w:r>
              <w:rPr>
                <w:rFonts w:eastAsia="Arial Bold" w:hAnsi="Arial" w:cs="Arial"/>
              </w:rPr>
              <w:t xml:space="preserve"> i.e. management of Band 5 nurses and Band 2 health care support workers vacancies, but were now supporting other parts of the Organisation, particularly with difficult to fill posts such as Estates </w:t>
            </w:r>
            <w:r w:rsidR="00475B7B">
              <w:rPr>
                <w:rFonts w:eastAsia="Arial Bold" w:hAnsi="Arial" w:cs="Arial"/>
              </w:rPr>
              <w:t>and Facilities, and helping in Therapies</w:t>
            </w:r>
            <w:r>
              <w:rPr>
                <w:rFonts w:eastAsia="Arial Bold" w:hAnsi="Arial" w:cs="Arial"/>
              </w:rPr>
              <w:t xml:space="preserve"> with attraction strategies.  In addition, the team had recently attended a couple of external sessions i.e. a job fair in Neath, an employability hub session in Port Talbot this was organi</w:t>
            </w:r>
            <w:r w:rsidR="008E3F2C">
              <w:rPr>
                <w:rFonts w:eastAsia="Arial Bold" w:hAnsi="Arial" w:cs="Arial"/>
              </w:rPr>
              <w:t>s</w:t>
            </w:r>
            <w:r>
              <w:rPr>
                <w:rFonts w:eastAsia="Arial Bold" w:hAnsi="Arial" w:cs="Arial"/>
              </w:rPr>
              <w:t>ed by employment services and the team also attended</w:t>
            </w:r>
            <w:r w:rsidR="008E3F2C">
              <w:rPr>
                <w:rFonts w:eastAsia="Arial Bold" w:hAnsi="Arial" w:cs="Arial"/>
              </w:rPr>
              <w:t xml:space="preserve"> a local</w:t>
            </w:r>
            <w:r>
              <w:rPr>
                <w:rFonts w:eastAsia="Arial Bold" w:hAnsi="Arial" w:cs="Arial"/>
              </w:rPr>
              <w:t xml:space="preserve"> Comprehensive</w:t>
            </w:r>
            <w:r w:rsidR="008E3F2C">
              <w:rPr>
                <w:rFonts w:eastAsia="Arial Bold" w:hAnsi="Arial" w:cs="Arial"/>
              </w:rPr>
              <w:t xml:space="preserve"> school</w:t>
            </w:r>
            <w:r>
              <w:rPr>
                <w:rFonts w:eastAsia="Arial Bold" w:hAnsi="Arial" w:cs="Arial"/>
              </w:rPr>
              <w:t xml:space="preserve"> to share opportunities within the Health Board with 6</w:t>
            </w:r>
            <w:r w:rsidRPr="001C7DB5">
              <w:rPr>
                <w:rFonts w:eastAsia="Arial Bold" w:hAnsi="Arial" w:cs="Arial"/>
                <w:vertAlign w:val="superscript"/>
              </w:rPr>
              <w:t>th</w:t>
            </w:r>
            <w:r>
              <w:rPr>
                <w:rFonts w:eastAsia="Arial Bold" w:hAnsi="Arial" w:cs="Arial"/>
              </w:rPr>
              <w:t xml:space="preserve"> formers.</w:t>
            </w:r>
          </w:p>
          <w:p w14:paraId="6A0ACCA2" w14:textId="77777777" w:rsidR="00CF4708" w:rsidRDefault="00CF4708" w:rsidP="00B71D00">
            <w:pPr>
              <w:pStyle w:val="Body"/>
              <w:tabs>
                <w:tab w:val="left" w:pos="10"/>
              </w:tabs>
              <w:jc w:val="both"/>
              <w:rPr>
                <w:rFonts w:eastAsia="Arial Bold" w:hAnsi="Arial" w:cs="Arial"/>
              </w:rPr>
            </w:pPr>
            <w:r>
              <w:rPr>
                <w:rFonts w:eastAsia="Arial Bold" w:hAnsi="Arial" w:cs="Arial"/>
              </w:rPr>
              <w:lastRenderedPageBreak/>
              <w:t>GL confirmed that the current focus was in relation to the implementation of Welsh Language Plan for recruitment in response to an audit that had been carried out by the Welsh Language Commissioner into the Health Board’s  recruitment activity.  Swansea Bay came up short in terms of making sure that the posts were advertised bilingually.  The reality would be that from 1</w:t>
            </w:r>
            <w:r w:rsidRPr="00201FB5">
              <w:rPr>
                <w:rFonts w:eastAsia="Arial Bold" w:hAnsi="Arial" w:cs="Arial"/>
                <w:vertAlign w:val="superscript"/>
              </w:rPr>
              <w:t>st</w:t>
            </w:r>
            <w:r>
              <w:rPr>
                <w:rFonts w:eastAsia="Arial Bold" w:hAnsi="Arial" w:cs="Arial"/>
              </w:rPr>
              <w:t xml:space="preserve"> Nov if recruiting managers had not had their adverts and job descriptions translated</w:t>
            </w:r>
            <w:r w:rsidR="00475B7B">
              <w:rPr>
                <w:rFonts w:eastAsia="Arial Bold" w:hAnsi="Arial" w:cs="Arial"/>
              </w:rPr>
              <w:t>,</w:t>
            </w:r>
            <w:r>
              <w:rPr>
                <w:rFonts w:eastAsia="Arial Bold" w:hAnsi="Arial" w:cs="Arial"/>
              </w:rPr>
              <w:t xml:space="preserve"> they would not be able to advertise posts.  </w:t>
            </w:r>
          </w:p>
          <w:p w14:paraId="3B594469" w14:textId="77777777" w:rsidR="00CF4708" w:rsidRDefault="00CF4708" w:rsidP="00B71D00">
            <w:pPr>
              <w:pStyle w:val="Body"/>
              <w:tabs>
                <w:tab w:val="left" w:pos="10"/>
              </w:tabs>
              <w:jc w:val="both"/>
              <w:rPr>
                <w:rFonts w:eastAsia="Arial Bold" w:hAnsi="Arial" w:cs="Arial"/>
              </w:rPr>
            </w:pPr>
            <w:r>
              <w:rPr>
                <w:rFonts w:eastAsia="Arial Bold" w:hAnsi="Arial" w:cs="Arial"/>
              </w:rPr>
              <w:t>Student streamlining – would soon be helping with the onboarding of latest in</w:t>
            </w:r>
            <w:r w:rsidR="00475B7B">
              <w:rPr>
                <w:rFonts w:eastAsia="Arial Bold" w:hAnsi="Arial" w:cs="Arial"/>
              </w:rPr>
              <w:t xml:space="preserve">take of </w:t>
            </w:r>
            <w:r>
              <w:rPr>
                <w:rFonts w:eastAsia="Arial Bold" w:hAnsi="Arial" w:cs="Arial"/>
              </w:rPr>
              <w:t>newly qualified nurses</w:t>
            </w:r>
            <w:r w:rsidR="00475B7B">
              <w:rPr>
                <w:rFonts w:eastAsia="Arial Bold" w:hAnsi="Arial" w:cs="Arial"/>
              </w:rPr>
              <w:t xml:space="preserve"> in September</w:t>
            </w:r>
            <w:r>
              <w:rPr>
                <w:rFonts w:eastAsia="Arial Bold" w:hAnsi="Arial" w:cs="Arial"/>
              </w:rPr>
              <w:t>. Currently, at the moment there were circa 150 newly qualified nurses. GH wanted to squash some rumours and confirmed that they were only recruiting international nurses into difficult to recruit areas where there was a specific shortage.  GH said that they were looking to recruit 150plus out of this cohort which was more than last year and would then be down to about 10 students who remained unallocated, but that those students were not just across Swansea Bay and that Hywel Dda were also looking for opportunities  for those last 10 students. Across Wales 85% of SSP Cohort had been allocated in their 1</w:t>
            </w:r>
            <w:r w:rsidRPr="00907602">
              <w:rPr>
                <w:rFonts w:eastAsia="Arial Bold" w:hAnsi="Arial" w:cs="Arial"/>
                <w:vertAlign w:val="superscript"/>
              </w:rPr>
              <w:t>st</w:t>
            </w:r>
            <w:r>
              <w:rPr>
                <w:rFonts w:eastAsia="Arial Bold" w:hAnsi="Arial" w:cs="Arial"/>
              </w:rPr>
              <w:t>, 2</w:t>
            </w:r>
            <w:r w:rsidRPr="00907602">
              <w:rPr>
                <w:rFonts w:eastAsia="Arial Bold" w:hAnsi="Arial" w:cs="Arial"/>
                <w:vertAlign w:val="superscript"/>
              </w:rPr>
              <w:t>nd</w:t>
            </w:r>
            <w:r>
              <w:rPr>
                <w:rFonts w:eastAsia="Arial Bold" w:hAnsi="Arial" w:cs="Arial"/>
              </w:rPr>
              <w:t xml:space="preserve"> or 3</w:t>
            </w:r>
            <w:r w:rsidRPr="00907602">
              <w:rPr>
                <w:rFonts w:eastAsia="Arial Bold" w:hAnsi="Arial" w:cs="Arial"/>
                <w:vertAlign w:val="superscript"/>
              </w:rPr>
              <w:t>rd</w:t>
            </w:r>
            <w:r>
              <w:rPr>
                <w:rFonts w:eastAsia="Arial Bold" w:hAnsi="Arial" w:cs="Arial"/>
              </w:rPr>
              <w:t xml:space="preserve"> choice, although a minority of students  ended up going into their 4</w:t>
            </w:r>
            <w:r w:rsidRPr="00A52788">
              <w:rPr>
                <w:rFonts w:eastAsia="Arial Bold" w:hAnsi="Arial" w:cs="Arial"/>
                <w:vertAlign w:val="superscript"/>
              </w:rPr>
              <w:t>th</w:t>
            </w:r>
            <w:r>
              <w:rPr>
                <w:rFonts w:eastAsia="Arial Bold" w:hAnsi="Arial" w:cs="Arial"/>
              </w:rPr>
              <w:t xml:space="preserve"> choice and beyond. </w:t>
            </w:r>
          </w:p>
          <w:p w14:paraId="6AA236A6" w14:textId="77777777" w:rsidR="00CF4708" w:rsidRDefault="00CF4708" w:rsidP="00B71D00">
            <w:pPr>
              <w:pStyle w:val="Body"/>
              <w:tabs>
                <w:tab w:val="left" w:pos="10"/>
              </w:tabs>
              <w:jc w:val="both"/>
              <w:rPr>
                <w:rFonts w:eastAsia="Arial Bold" w:hAnsi="Arial" w:cs="Arial"/>
              </w:rPr>
            </w:pPr>
            <w:r>
              <w:rPr>
                <w:rFonts w:eastAsia="Arial Bold" w:hAnsi="Arial" w:cs="Arial"/>
              </w:rPr>
              <w:t>International Recruitment – the Health Board had reduced the amount of international recruitment that it needed because of the success over the last 2 years.  Swansea Bay was now only recruiting a very small number of adult nurses into those areas where recruitment was difficult.  In May the organisation had 15 Mental Health Nurses and 19 Adult Nurses and in Sept would be due at least another 4 M</w:t>
            </w:r>
            <w:r w:rsidR="00475B7B">
              <w:rPr>
                <w:rFonts w:eastAsia="Arial Bold" w:hAnsi="Arial" w:cs="Arial"/>
              </w:rPr>
              <w:t>ental Health Nurses and 2 NICU</w:t>
            </w:r>
            <w:r>
              <w:rPr>
                <w:rFonts w:eastAsia="Arial Bold" w:hAnsi="Arial" w:cs="Arial"/>
              </w:rPr>
              <w:t xml:space="preserve"> Nurses with the potential in Nov to have 5 Midwives as well.</w:t>
            </w:r>
          </w:p>
          <w:p w14:paraId="6C177B95" w14:textId="77777777" w:rsidR="00CF4708" w:rsidRDefault="00CF4708" w:rsidP="00B71D00">
            <w:pPr>
              <w:pStyle w:val="Body"/>
              <w:tabs>
                <w:tab w:val="left" w:pos="10"/>
              </w:tabs>
              <w:jc w:val="both"/>
              <w:rPr>
                <w:rFonts w:eastAsia="Arial Bold" w:hAnsi="Arial" w:cs="Arial"/>
              </w:rPr>
            </w:pPr>
            <w:r>
              <w:rPr>
                <w:rFonts w:eastAsia="Arial Bold" w:hAnsi="Arial" w:cs="Arial"/>
              </w:rPr>
              <w:t>Medical Recruitment – between 19</w:t>
            </w:r>
            <w:r w:rsidRPr="00BB2626">
              <w:rPr>
                <w:rFonts w:eastAsia="Arial Bold" w:hAnsi="Arial" w:cs="Arial"/>
                <w:vertAlign w:val="superscript"/>
              </w:rPr>
              <w:t>th</w:t>
            </w:r>
            <w:r>
              <w:rPr>
                <w:rFonts w:eastAsia="Arial Bold" w:hAnsi="Arial" w:cs="Arial"/>
              </w:rPr>
              <w:t xml:space="preserve"> May and 14</w:t>
            </w:r>
            <w:r w:rsidRPr="00BB2626">
              <w:rPr>
                <w:rFonts w:eastAsia="Arial Bold" w:hAnsi="Arial" w:cs="Arial"/>
                <w:vertAlign w:val="superscript"/>
              </w:rPr>
              <w:t>th</w:t>
            </w:r>
            <w:r>
              <w:rPr>
                <w:rFonts w:eastAsia="Arial Bold" w:hAnsi="Arial" w:cs="Arial"/>
              </w:rPr>
              <w:t xml:space="preserve"> July there had been 53 new medical appointments and 16 new doctors had joined the organisation.  Medical HR had produced a document which was currently being circulated.  This document gave a snap shot of 2023/2024 activity, giving a flavour into the varied services that Medical HR covered. </w:t>
            </w:r>
          </w:p>
          <w:p w14:paraId="5BECF7F1" w14:textId="77777777" w:rsidR="00CF4708" w:rsidRDefault="00CF4708" w:rsidP="00B71D00">
            <w:pPr>
              <w:pStyle w:val="Body"/>
              <w:tabs>
                <w:tab w:val="left" w:pos="10"/>
              </w:tabs>
              <w:jc w:val="both"/>
              <w:rPr>
                <w:rFonts w:eastAsia="Arial Bold" w:hAnsi="Arial" w:cs="Arial"/>
              </w:rPr>
            </w:pPr>
            <w:r>
              <w:rPr>
                <w:rFonts w:eastAsia="Arial Bold" w:hAnsi="Arial" w:cs="Arial"/>
              </w:rPr>
              <w:t>Retention – Natalie Mills had taken up the post of Retention Lead. Natalie’s focus was very much on taking forward the All Wales Retention Plan but was also drafting a comprehensive Swansea Bay Retention Plan and had worked on a detailed piece of work to compile a Health Board response to the HEIW Nurse and Retention Self Assessment Tool.</w:t>
            </w:r>
          </w:p>
          <w:p w14:paraId="2CF0B949" w14:textId="77777777" w:rsidR="00CF4708" w:rsidRDefault="00CF4708" w:rsidP="00B71D00">
            <w:pPr>
              <w:pStyle w:val="Body"/>
              <w:tabs>
                <w:tab w:val="left" w:pos="10"/>
              </w:tabs>
              <w:jc w:val="both"/>
              <w:rPr>
                <w:rFonts w:eastAsia="Arial Bold" w:hAnsi="Arial" w:cs="Arial"/>
              </w:rPr>
            </w:pPr>
            <w:r>
              <w:rPr>
                <w:rFonts w:eastAsia="Arial Bold" w:hAnsi="Arial" w:cs="Arial"/>
              </w:rPr>
              <w:t>RW enquired if the cut off for translation of adverts and job descriptions (which in some case could be lengthy) was 1st Nov which was only a few months away</w:t>
            </w:r>
            <w:r w:rsidR="00475B7B">
              <w:rPr>
                <w:rFonts w:eastAsia="Arial Bold" w:hAnsi="Arial" w:cs="Arial"/>
              </w:rPr>
              <w:t>. A</w:t>
            </w:r>
            <w:r>
              <w:rPr>
                <w:rFonts w:eastAsia="Arial Bold" w:hAnsi="Arial" w:cs="Arial"/>
              </w:rPr>
              <w:t xml:space="preserve">re the Welsh Translation Team going to have extra support to undertake the work. </w:t>
            </w:r>
          </w:p>
          <w:p w14:paraId="2A00EC1B" w14:textId="77777777" w:rsidR="00CF4708" w:rsidRDefault="00CF4708" w:rsidP="00B71D00">
            <w:pPr>
              <w:pStyle w:val="Body"/>
              <w:tabs>
                <w:tab w:val="left" w:pos="10"/>
              </w:tabs>
              <w:jc w:val="both"/>
              <w:rPr>
                <w:rFonts w:eastAsia="Arial Bold" w:hAnsi="Arial" w:cs="Arial"/>
              </w:rPr>
            </w:pPr>
            <w:r>
              <w:rPr>
                <w:rFonts w:eastAsia="Arial Bold" w:hAnsi="Arial" w:cs="Arial"/>
              </w:rPr>
              <w:lastRenderedPageBreak/>
              <w:t>GH confirmed that the job evaluation team had a generic job description library and that jobs that currently existed within that library were all in the process of being translated.   His team would encoura</w:t>
            </w:r>
            <w:r w:rsidR="00475B7B">
              <w:rPr>
                <w:rFonts w:eastAsia="Arial Bold" w:hAnsi="Arial" w:cs="Arial"/>
              </w:rPr>
              <w:t xml:space="preserve">ge that line managers used </w:t>
            </w:r>
            <w:r>
              <w:rPr>
                <w:rFonts w:eastAsia="Arial Bold" w:hAnsi="Arial" w:cs="Arial"/>
              </w:rPr>
              <w:t xml:space="preserve">generic job description which would help the process.  A bid had been submitted to increase the capacity of the Welsh Translation Team to allow for the volume of work.  </w:t>
            </w:r>
          </w:p>
          <w:p w14:paraId="006E7F56" w14:textId="77777777" w:rsidR="00CF4708" w:rsidRDefault="00CF4708" w:rsidP="00B71D00">
            <w:pPr>
              <w:pStyle w:val="Body"/>
              <w:tabs>
                <w:tab w:val="left" w:pos="10"/>
              </w:tabs>
              <w:jc w:val="both"/>
              <w:rPr>
                <w:rFonts w:eastAsia="Arial Bold" w:hAnsi="Arial" w:cs="Arial"/>
              </w:rPr>
            </w:pPr>
            <w:r>
              <w:rPr>
                <w:rFonts w:eastAsia="Arial Bold" w:hAnsi="Arial" w:cs="Arial"/>
              </w:rPr>
              <w:t>AC said that reflecting on all of the information provided she felt that it very much focused on Nursing &amp; Medacs and that there had been limited reference to the other third largest AHPs and Health Sciences and that perhaps this could be reflected in this group.</w:t>
            </w:r>
          </w:p>
          <w:p w14:paraId="2A17AA36" w14:textId="77777777" w:rsidR="00CF4708" w:rsidRPr="008907F4" w:rsidRDefault="00CF4708" w:rsidP="00B71D00">
            <w:pPr>
              <w:pStyle w:val="Body"/>
              <w:tabs>
                <w:tab w:val="left" w:pos="10"/>
              </w:tabs>
              <w:jc w:val="both"/>
              <w:rPr>
                <w:rFonts w:eastAsia="Arial Bold" w:hAnsi="Arial" w:cs="Arial"/>
              </w:rPr>
            </w:pPr>
            <w:r>
              <w:rPr>
                <w:rFonts w:eastAsia="Arial Bold" w:hAnsi="Arial" w:cs="Arial"/>
              </w:rPr>
              <w:t xml:space="preserve">SJ thanked AC for raising her point and that in this context Business Partners may need to be </w:t>
            </w:r>
            <w:r w:rsidR="00475B7B">
              <w:rPr>
                <w:rFonts w:eastAsia="Arial Bold" w:hAnsi="Arial" w:cs="Arial"/>
              </w:rPr>
              <w:t xml:space="preserve">brought into that space as the Central Resourcing Team </w:t>
            </w:r>
            <w:r>
              <w:rPr>
                <w:rFonts w:eastAsia="Arial Bold" w:hAnsi="Arial" w:cs="Arial"/>
              </w:rPr>
              <w:t xml:space="preserve">covered nursing and midwifery posts.  </w:t>
            </w:r>
            <w:r w:rsidR="00475B7B">
              <w:rPr>
                <w:rFonts w:eastAsia="Arial Bold" w:hAnsi="Arial" w:cs="Arial"/>
              </w:rPr>
              <w:t>NWSSP still supports our main recruitment.</w:t>
            </w:r>
            <w:r>
              <w:rPr>
                <w:rFonts w:eastAsia="Arial Bold" w:hAnsi="Arial" w:cs="Arial"/>
              </w:rPr>
              <w:t xml:space="preserve"> </w:t>
            </w:r>
          </w:p>
        </w:tc>
        <w:tc>
          <w:tcPr>
            <w:tcW w:w="1064" w:type="dxa"/>
            <w:tcMar>
              <w:top w:w="80" w:type="dxa"/>
              <w:left w:w="80" w:type="dxa"/>
              <w:bottom w:w="80" w:type="dxa"/>
              <w:right w:w="80" w:type="dxa"/>
            </w:tcMar>
          </w:tcPr>
          <w:p w14:paraId="68E99449" w14:textId="77777777" w:rsidR="00CF4708" w:rsidRDefault="00CF4708" w:rsidP="00B71D00">
            <w:pPr>
              <w:spacing w:before="120" w:after="120"/>
              <w:jc w:val="center"/>
              <w:rPr>
                <w:rFonts w:ascii="Arial" w:hAnsi="Arial" w:cs="Arial"/>
                <w:b/>
                <w:sz w:val="24"/>
                <w:szCs w:val="24"/>
              </w:rPr>
            </w:pPr>
          </w:p>
          <w:p w14:paraId="63EAA27A" w14:textId="77777777" w:rsidR="00CF4708" w:rsidRDefault="00CF4708" w:rsidP="00B71D00">
            <w:pPr>
              <w:spacing w:before="120" w:after="120"/>
              <w:jc w:val="center"/>
              <w:rPr>
                <w:rFonts w:ascii="Arial" w:hAnsi="Arial" w:cs="Arial"/>
                <w:b/>
                <w:sz w:val="24"/>
                <w:szCs w:val="24"/>
              </w:rPr>
            </w:pPr>
          </w:p>
          <w:p w14:paraId="3B67FE55" w14:textId="77777777" w:rsidR="00CF4708" w:rsidRDefault="00CF4708" w:rsidP="00B71D00">
            <w:pPr>
              <w:spacing w:before="120" w:after="120"/>
              <w:jc w:val="center"/>
              <w:rPr>
                <w:rFonts w:ascii="Arial" w:hAnsi="Arial" w:cs="Arial"/>
                <w:b/>
                <w:sz w:val="24"/>
                <w:szCs w:val="24"/>
              </w:rPr>
            </w:pPr>
          </w:p>
          <w:p w14:paraId="1F94DED1" w14:textId="77777777" w:rsidR="00CF4708" w:rsidRDefault="00CF4708" w:rsidP="00B71D00">
            <w:pPr>
              <w:spacing w:before="120" w:after="120"/>
              <w:rPr>
                <w:rFonts w:ascii="Arial" w:hAnsi="Arial" w:cs="Arial"/>
                <w:b/>
                <w:sz w:val="24"/>
                <w:szCs w:val="24"/>
              </w:rPr>
            </w:pPr>
          </w:p>
          <w:p w14:paraId="2D34CCE5" w14:textId="77777777" w:rsidR="00CF4708" w:rsidRPr="00C12F3F" w:rsidRDefault="00CF4708" w:rsidP="00B71D00">
            <w:pPr>
              <w:spacing w:before="120" w:after="120"/>
              <w:jc w:val="center"/>
              <w:rPr>
                <w:rFonts w:ascii="Arial" w:hAnsi="Arial" w:cs="Arial"/>
                <w:b/>
                <w:sz w:val="24"/>
                <w:szCs w:val="24"/>
              </w:rPr>
            </w:pPr>
          </w:p>
        </w:tc>
      </w:tr>
      <w:tr w:rsidR="00CF4708" w:rsidRPr="00C12F3F" w14:paraId="2D0730B8" w14:textId="77777777" w:rsidTr="00B71D00">
        <w:trPr>
          <w:trHeight w:val="364"/>
        </w:trPr>
        <w:tc>
          <w:tcPr>
            <w:tcW w:w="1378" w:type="dxa"/>
            <w:shd w:val="clear" w:color="auto" w:fill="auto"/>
            <w:tcMar>
              <w:top w:w="80" w:type="dxa"/>
              <w:left w:w="80" w:type="dxa"/>
              <w:bottom w:w="80" w:type="dxa"/>
              <w:right w:w="80" w:type="dxa"/>
            </w:tcMar>
          </w:tcPr>
          <w:p w14:paraId="288610E0" w14:textId="77777777" w:rsidR="00CF4708" w:rsidRDefault="00CF4708" w:rsidP="00B71D00">
            <w:pPr>
              <w:spacing w:before="120" w:after="120"/>
              <w:jc w:val="both"/>
              <w:rPr>
                <w:rFonts w:ascii="Arial" w:hAnsi="Arial" w:cs="Arial"/>
                <w:b/>
                <w:sz w:val="24"/>
                <w:szCs w:val="24"/>
              </w:rPr>
            </w:pPr>
            <w:r>
              <w:rPr>
                <w:rFonts w:ascii="Arial" w:hAnsi="Arial" w:cs="Arial"/>
                <w:b/>
                <w:sz w:val="24"/>
                <w:szCs w:val="24"/>
              </w:rPr>
              <w:lastRenderedPageBreak/>
              <w:t>3.2</w:t>
            </w:r>
          </w:p>
          <w:p w14:paraId="768F1A89" w14:textId="77777777" w:rsidR="00CF4708" w:rsidRDefault="00CF4708" w:rsidP="00B71D00">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6AF9FA58" w14:textId="77777777" w:rsidR="00CF4708" w:rsidRDefault="00CF4708" w:rsidP="00B71D00">
            <w:pPr>
              <w:pStyle w:val="Body"/>
              <w:tabs>
                <w:tab w:val="left" w:pos="10"/>
              </w:tabs>
              <w:jc w:val="both"/>
              <w:rPr>
                <w:rFonts w:eastAsia="Arial Bold" w:hAnsi="Arial" w:cs="Arial"/>
              </w:rPr>
            </w:pPr>
            <w:r>
              <w:rPr>
                <w:rFonts w:eastAsia="Arial Bold" w:hAnsi="Arial" w:cs="Arial"/>
              </w:rPr>
              <w:t>HCSW R &amp; R Update</w:t>
            </w:r>
          </w:p>
          <w:p w14:paraId="66CDB7E7" w14:textId="358FEB73" w:rsidR="00CF4708" w:rsidRDefault="00CF4708" w:rsidP="00B71D00">
            <w:pPr>
              <w:pStyle w:val="Body"/>
              <w:tabs>
                <w:tab w:val="left" w:pos="10"/>
              </w:tabs>
              <w:jc w:val="both"/>
              <w:rPr>
                <w:rFonts w:eastAsia="Arial Bold" w:hAnsi="Arial" w:cs="Arial"/>
              </w:rPr>
            </w:pPr>
            <w:r>
              <w:rPr>
                <w:rFonts w:eastAsia="Arial Bold" w:hAnsi="Arial" w:cs="Arial"/>
              </w:rPr>
              <w:t>SV</w:t>
            </w:r>
            <w:r w:rsidR="008E3F2C">
              <w:rPr>
                <w:rFonts w:eastAsia="Arial Bold" w:hAnsi="Arial" w:cs="Arial"/>
              </w:rPr>
              <w:t xml:space="preserve"> provided an update. </w:t>
            </w:r>
            <w:r>
              <w:rPr>
                <w:rFonts w:eastAsia="Arial Bold" w:hAnsi="Arial" w:cs="Arial"/>
              </w:rPr>
              <w:t xml:space="preserve"> </w:t>
            </w:r>
          </w:p>
        </w:tc>
        <w:tc>
          <w:tcPr>
            <w:tcW w:w="1064" w:type="dxa"/>
            <w:tcMar>
              <w:top w:w="80" w:type="dxa"/>
              <w:left w:w="80" w:type="dxa"/>
              <w:bottom w:w="80" w:type="dxa"/>
              <w:right w:w="80" w:type="dxa"/>
            </w:tcMar>
          </w:tcPr>
          <w:p w14:paraId="7D151658" w14:textId="1DD5B1A4" w:rsidR="008E3F2C" w:rsidRPr="008E3F2C" w:rsidRDefault="008E3F2C" w:rsidP="008E3F2C">
            <w:pPr>
              <w:rPr>
                <w:rFonts w:ascii="Arial" w:hAnsi="Arial" w:cs="Arial"/>
                <w:sz w:val="24"/>
                <w:szCs w:val="24"/>
              </w:rPr>
            </w:pPr>
          </w:p>
        </w:tc>
      </w:tr>
      <w:tr w:rsidR="00CF4708" w:rsidRPr="00C12F3F" w14:paraId="3DD6F784" w14:textId="77777777" w:rsidTr="00B71D00">
        <w:trPr>
          <w:trHeight w:val="364"/>
        </w:trPr>
        <w:tc>
          <w:tcPr>
            <w:tcW w:w="1378" w:type="dxa"/>
            <w:shd w:val="clear" w:color="auto" w:fill="auto"/>
            <w:tcMar>
              <w:top w:w="80" w:type="dxa"/>
              <w:left w:w="80" w:type="dxa"/>
              <w:bottom w:w="80" w:type="dxa"/>
              <w:right w:w="80" w:type="dxa"/>
            </w:tcMar>
          </w:tcPr>
          <w:p w14:paraId="07E4DB56" w14:textId="77777777" w:rsidR="00CF4708" w:rsidRDefault="00CF4708" w:rsidP="00B71D00">
            <w:pPr>
              <w:spacing w:before="120" w:after="120"/>
              <w:jc w:val="both"/>
              <w:rPr>
                <w:rFonts w:ascii="Arial" w:hAnsi="Arial" w:cs="Arial"/>
                <w:b/>
                <w:sz w:val="24"/>
                <w:szCs w:val="24"/>
              </w:rPr>
            </w:pPr>
            <w:r>
              <w:rPr>
                <w:rFonts w:ascii="Arial" w:hAnsi="Arial" w:cs="Arial"/>
                <w:b/>
                <w:sz w:val="24"/>
                <w:szCs w:val="24"/>
              </w:rPr>
              <w:t>3.3</w:t>
            </w:r>
          </w:p>
        </w:tc>
        <w:tc>
          <w:tcPr>
            <w:tcW w:w="7368" w:type="dxa"/>
            <w:tcMar>
              <w:top w:w="80" w:type="dxa"/>
              <w:left w:w="80" w:type="dxa"/>
              <w:bottom w:w="80" w:type="dxa"/>
              <w:right w:w="80" w:type="dxa"/>
            </w:tcMar>
          </w:tcPr>
          <w:p w14:paraId="71BF3992" w14:textId="77777777" w:rsidR="00CF4708" w:rsidRDefault="00CF4708" w:rsidP="00B71D00">
            <w:pPr>
              <w:pStyle w:val="Body"/>
              <w:tabs>
                <w:tab w:val="left" w:pos="10"/>
              </w:tabs>
              <w:jc w:val="both"/>
              <w:rPr>
                <w:rFonts w:eastAsia="Arial Bold" w:hAnsi="Arial" w:cs="Arial"/>
              </w:rPr>
            </w:pPr>
            <w:r>
              <w:rPr>
                <w:rFonts w:eastAsia="Arial Bold" w:hAnsi="Arial" w:cs="Arial"/>
              </w:rPr>
              <w:t>Update on Volunteer Services b/fwd from May Meeting</w:t>
            </w:r>
          </w:p>
          <w:p w14:paraId="5010933E" w14:textId="77777777" w:rsidR="00CF4708" w:rsidRDefault="00CF4708" w:rsidP="00B71D00">
            <w:pPr>
              <w:pStyle w:val="Body"/>
              <w:tabs>
                <w:tab w:val="left" w:pos="10"/>
              </w:tabs>
              <w:jc w:val="both"/>
              <w:rPr>
                <w:rFonts w:eastAsia="Arial Bold" w:hAnsi="Arial" w:cs="Arial"/>
              </w:rPr>
            </w:pPr>
            <w:r>
              <w:rPr>
                <w:rFonts w:eastAsia="Arial Bold" w:hAnsi="Arial" w:cs="Arial"/>
              </w:rPr>
              <w:t>AC said that this was the first time that the group had received an update for a while due to KT’s maternity leave and wanted to recall historically the importance of receiving updates from the volunteer service.</w:t>
            </w:r>
            <w:r w:rsidR="00475B7B">
              <w:rPr>
                <w:rFonts w:eastAsia="Arial Bold" w:hAnsi="Arial" w:cs="Arial"/>
              </w:rPr>
              <w:t xml:space="preserve">  It was welcomed.</w:t>
            </w:r>
          </w:p>
          <w:p w14:paraId="26ED9F72" w14:textId="77777777" w:rsidR="00CF4708" w:rsidRDefault="00CF4708" w:rsidP="00B71D00">
            <w:pPr>
              <w:pStyle w:val="Body"/>
              <w:tabs>
                <w:tab w:val="left" w:pos="10"/>
              </w:tabs>
              <w:jc w:val="both"/>
              <w:rPr>
                <w:rFonts w:eastAsia="Arial Bold" w:hAnsi="Arial" w:cs="Arial"/>
              </w:rPr>
            </w:pPr>
            <w:r>
              <w:rPr>
                <w:rFonts w:eastAsia="Arial Bold" w:hAnsi="Arial" w:cs="Arial"/>
              </w:rPr>
              <w:t xml:space="preserve">KT referred to the slides and gave a broad overview of the volunteer picture at Swansea Bay in respect of the position regarding numbers and comparison to the national landscape across Wales and the rest of the UK.   Numbers had fluctuated quite a lot over the last couple of years, in particularly as a result of covid.   The organisation was now back up to normal levels, there were 400 volunteers pre covid and now stood at around the 300 mark.   The team had undertaken an audit of the database which reflected high levels of leavers, although there had been over 600 or more enquiries and 500 applications to volunteer.   There had been a high number of enquiries between the ages of 18-24.  </w:t>
            </w:r>
          </w:p>
          <w:p w14:paraId="050A9DCD" w14:textId="77777777" w:rsidR="00CF4708" w:rsidRDefault="00CF4708" w:rsidP="00B71D00">
            <w:pPr>
              <w:pStyle w:val="Body"/>
              <w:tabs>
                <w:tab w:val="left" w:pos="10"/>
              </w:tabs>
              <w:jc w:val="both"/>
              <w:rPr>
                <w:rFonts w:eastAsia="Arial Bold" w:hAnsi="Arial" w:cs="Arial"/>
              </w:rPr>
            </w:pPr>
            <w:r>
              <w:rPr>
                <w:rFonts w:eastAsia="Arial Bold" w:hAnsi="Arial" w:cs="Arial"/>
              </w:rPr>
              <w:t xml:space="preserve">KT looked at the key areas over the last 2 years. In KTs absence the team worked on volunteer plans for the year and focused on quality priorities, ward based volunteering, emergency department within Morriston AMU with a new focus on peer support mentoring and patient experience and how that could be reflected in a volunteer role and catching up on plans that had been put on hold due to covid.  Going forward the volunteer strategy/policy would be refreshed with a framework put together.   One of the things that has become quite apparent was staffs’ understanding of volunteering, knowledge around how volunteers are recruited, roles and responsibilities and </w:t>
            </w:r>
            <w:r>
              <w:rPr>
                <w:rFonts w:eastAsia="Arial Bold" w:hAnsi="Arial" w:cs="Arial"/>
              </w:rPr>
              <w:lastRenderedPageBreak/>
              <w:t>so the focus for the team over the next year would be to increase staff engagement, and to develop a volunteer collaborative and volunteer voices linking in with regional partnership board and the regional volunteer strategy.  Finally the creation of standardized all wales mandatory training induction modules for volunteers and the management of an all wales wide software data base.</w:t>
            </w:r>
          </w:p>
          <w:p w14:paraId="03547C98" w14:textId="77777777" w:rsidR="00CF4708" w:rsidRDefault="00CF4708" w:rsidP="00B71D00">
            <w:pPr>
              <w:pStyle w:val="Body"/>
              <w:tabs>
                <w:tab w:val="left" w:pos="10"/>
              </w:tabs>
              <w:jc w:val="both"/>
              <w:rPr>
                <w:rFonts w:eastAsia="Arial Bold" w:hAnsi="Arial" w:cs="Arial"/>
              </w:rPr>
            </w:pPr>
            <w:r>
              <w:rPr>
                <w:rFonts w:eastAsia="Arial Bold" w:hAnsi="Arial" w:cs="Arial"/>
              </w:rPr>
              <w:t xml:space="preserve">There was further discussion with various individuals. </w:t>
            </w:r>
          </w:p>
        </w:tc>
        <w:tc>
          <w:tcPr>
            <w:tcW w:w="1064" w:type="dxa"/>
            <w:tcMar>
              <w:top w:w="80" w:type="dxa"/>
              <w:left w:w="80" w:type="dxa"/>
              <w:bottom w:w="80" w:type="dxa"/>
              <w:right w:w="80" w:type="dxa"/>
            </w:tcMar>
          </w:tcPr>
          <w:p w14:paraId="5B3C92C2" w14:textId="77777777" w:rsidR="00CF4708" w:rsidRDefault="00CF4708" w:rsidP="00B71D00">
            <w:pPr>
              <w:spacing w:before="120" w:after="120"/>
              <w:jc w:val="center"/>
              <w:rPr>
                <w:rFonts w:ascii="Arial" w:hAnsi="Arial" w:cs="Arial"/>
                <w:b/>
                <w:sz w:val="24"/>
                <w:szCs w:val="24"/>
              </w:rPr>
            </w:pPr>
          </w:p>
        </w:tc>
      </w:tr>
      <w:tr w:rsidR="00CF4708" w:rsidRPr="00C12F3F" w14:paraId="7F6B7416" w14:textId="77777777" w:rsidTr="00B71D00">
        <w:trPr>
          <w:trHeight w:val="364"/>
        </w:trPr>
        <w:tc>
          <w:tcPr>
            <w:tcW w:w="1378" w:type="dxa"/>
            <w:shd w:val="clear" w:color="auto" w:fill="auto"/>
            <w:tcMar>
              <w:top w:w="80" w:type="dxa"/>
              <w:left w:w="80" w:type="dxa"/>
              <w:bottom w:w="80" w:type="dxa"/>
              <w:right w:w="80" w:type="dxa"/>
            </w:tcMar>
          </w:tcPr>
          <w:p w14:paraId="7AE26807" w14:textId="77777777" w:rsidR="00CF4708" w:rsidRDefault="00CF4708" w:rsidP="00B71D00">
            <w:pPr>
              <w:spacing w:before="120" w:after="120"/>
              <w:jc w:val="both"/>
              <w:rPr>
                <w:rFonts w:ascii="Arial" w:hAnsi="Arial" w:cs="Arial"/>
                <w:b/>
                <w:sz w:val="24"/>
                <w:szCs w:val="24"/>
              </w:rPr>
            </w:pPr>
            <w:r>
              <w:rPr>
                <w:rFonts w:ascii="Arial" w:hAnsi="Arial" w:cs="Arial"/>
                <w:b/>
                <w:sz w:val="24"/>
                <w:szCs w:val="24"/>
              </w:rPr>
              <w:t>3.4</w:t>
            </w:r>
          </w:p>
        </w:tc>
        <w:tc>
          <w:tcPr>
            <w:tcW w:w="7368" w:type="dxa"/>
            <w:tcMar>
              <w:top w:w="80" w:type="dxa"/>
              <w:left w:w="80" w:type="dxa"/>
              <w:bottom w:w="80" w:type="dxa"/>
              <w:right w:w="80" w:type="dxa"/>
            </w:tcMar>
          </w:tcPr>
          <w:p w14:paraId="5ABDD605" w14:textId="77777777" w:rsidR="00CF4708" w:rsidRDefault="00CF4708" w:rsidP="00B71D00">
            <w:pPr>
              <w:pStyle w:val="Body"/>
              <w:tabs>
                <w:tab w:val="left" w:pos="10"/>
              </w:tabs>
              <w:jc w:val="both"/>
              <w:rPr>
                <w:rFonts w:eastAsia="Arial Bold" w:hAnsi="Arial" w:cs="Arial"/>
              </w:rPr>
            </w:pPr>
            <w:r>
              <w:rPr>
                <w:rFonts w:eastAsia="Arial Bold" w:hAnsi="Arial" w:cs="Arial"/>
              </w:rPr>
              <w:t>Thinking of Leaving</w:t>
            </w:r>
          </w:p>
          <w:p w14:paraId="3FC852DC" w14:textId="77777777" w:rsidR="00CF4708" w:rsidRDefault="00CF4708" w:rsidP="00B71D00">
            <w:pPr>
              <w:pStyle w:val="Body"/>
              <w:tabs>
                <w:tab w:val="left" w:pos="10"/>
              </w:tabs>
              <w:jc w:val="both"/>
              <w:rPr>
                <w:rFonts w:eastAsia="Arial Bold" w:hAnsi="Arial" w:cs="Arial"/>
              </w:rPr>
            </w:pPr>
            <w:r>
              <w:rPr>
                <w:rFonts w:eastAsia="Arial Bold" w:hAnsi="Arial" w:cs="Arial"/>
              </w:rPr>
              <w:t>J</w:t>
            </w:r>
            <w:r w:rsidR="00884C4C">
              <w:rPr>
                <w:rFonts w:eastAsia="Arial Bold" w:hAnsi="Arial" w:cs="Arial"/>
              </w:rPr>
              <w:t xml:space="preserve">L gave an update following </w:t>
            </w:r>
            <w:r>
              <w:rPr>
                <w:rFonts w:eastAsia="Arial Bold" w:hAnsi="Arial" w:cs="Arial"/>
              </w:rPr>
              <w:t>the six month pilot</w:t>
            </w:r>
            <w:r w:rsidR="00884C4C">
              <w:rPr>
                <w:rFonts w:eastAsia="Arial Bold" w:hAnsi="Arial" w:cs="Arial"/>
              </w:rPr>
              <w:t xml:space="preserve">. </w:t>
            </w:r>
            <w:r>
              <w:rPr>
                <w:rFonts w:eastAsia="Arial Bold" w:hAnsi="Arial" w:cs="Arial"/>
              </w:rPr>
              <w:t>It was important to acknowledge that there were a number of multi disciplinary individuals that had contribut</w:t>
            </w:r>
            <w:r w:rsidR="00884C4C">
              <w:rPr>
                <w:rFonts w:eastAsia="Arial Bold" w:hAnsi="Arial" w:cs="Arial"/>
              </w:rPr>
              <w:t>ed to this.  It</w:t>
            </w:r>
            <w:r>
              <w:rPr>
                <w:rFonts w:eastAsia="Arial Bold" w:hAnsi="Arial" w:cs="Arial"/>
              </w:rPr>
              <w:t xml:space="preserve"> very much links into GH &amp; SV’s agenda around recruitment and retention. </w:t>
            </w:r>
          </w:p>
          <w:p w14:paraId="031FA1FC" w14:textId="77777777" w:rsidR="00884C4C" w:rsidRDefault="00CF4708" w:rsidP="00B71D00">
            <w:pPr>
              <w:pStyle w:val="Body"/>
              <w:tabs>
                <w:tab w:val="left" w:pos="10"/>
              </w:tabs>
              <w:jc w:val="both"/>
              <w:rPr>
                <w:rFonts w:eastAsia="Arial Bold" w:hAnsi="Arial" w:cs="Arial"/>
              </w:rPr>
            </w:pPr>
            <w:r>
              <w:rPr>
                <w:rFonts w:eastAsia="Arial Bold" w:hAnsi="Arial" w:cs="Arial"/>
              </w:rPr>
              <w:t>LD said that the overarching aim was about giving staff the opportunity to seek a resolution to the issues prior to taking any action</w:t>
            </w:r>
            <w:r w:rsidR="00884C4C">
              <w:rPr>
                <w:rFonts w:eastAsia="Arial Bold" w:hAnsi="Arial" w:cs="Arial"/>
              </w:rPr>
              <w:t xml:space="preserve"> and understand how we can retain</w:t>
            </w:r>
            <w:r>
              <w:rPr>
                <w:rFonts w:eastAsia="Arial Bold" w:hAnsi="Arial" w:cs="Arial"/>
              </w:rPr>
              <w:t xml:space="preserve">. That action would either centre around roles or leaving </w:t>
            </w:r>
            <w:r w:rsidR="00884C4C">
              <w:rPr>
                <w:rFonts w:eastAsia="Arial Bold" w:hAnsi="Arial" w:cs="Arial"/>
              </w:rPr>
              <w:t>t</w:t>
            </w:r>
            <w:r>
              <w:rPr>
                <w:rFonts w:eastAsia="Arial Bold" w:hAnsi="Arial" w:cs="Arial"/>
              </w:rPr>
              <w:t>he organisation entirely. The initiative was co-ordinated within the staff experience team having worked collaboratively with colleagues in HR and with the career development team.    Over the course of 6 months, 62 response forms had been received  giving data as to why people were thinking of leaving, either their roles or the organisation. The top selec</w:t>
            </w:r>
            <w:r w:rsidR="00884C4C">
              <w:rPr>
                <w:rFonts w:eastAsia="Arial Bold" w:hAnsi="Arial" w:cs="Arial"/>
              </w:rPr>
              <w:t xml:space="preserve">ted reasons </w:t>
            </w:r>
            <w:r>
              <w:rPr>
                <w:rFonts w:eastAsia="Arial Bold" w:hAnsi="Arial" w:cs="Arial"/>
              </w:rPr>
              <w:t>were around value</w:t>
            </w:r>
            <w:r w:rsidR="00884C4C">
              <w:rPr>
                <w:rFonts w:eastAsia="Arial Bold" w:hAnsi="Arial" w:cs="Arial"/>
              </w:rPr>
              <w:t>s</w:t>
            </w:r>
            <w:r>
              <w:rPr>
                <w:rFonts w:eastAsia="Arial Bold" w:hAnsi="Arial" w:cs="Arial"/>
              </w:rPr>
              <w:t>, not being role modelle</w:t>
            </w:r>
            <w:r w:rsidR="00884C4C">
              <w:rPr>
                <w:rFonts w:eastAsia="Arial Bold" w:hAnsi="Arial" w:cs="Arial"/>
              </w:rPr>
              <w:t xml:space="preserve">d within the organisation and limited career </w:t>
            </w:r>
            <w:r>
              <w:rPr>
                <w:rFonts w:eastAsia="Arial Bold" w:hAnsi="Arial" w:cs="Arial"/>
              </w:rPr>
              <w:t>development opportunities. Feedback in the forms received talked about conflict, lack of leadership management issues and pay, representative of themes coming out of the staff survey and</w:t>
            </w:r>
            <w:r w:rsidR="00884C4C">
              <w:rPr>
                <w:rFonts w:eastAsia="Arial Bold" w:hAnsi="Arial" w:cs="Arial"/>
              </w:rPr>
              <w:t xml:space="preserve"> other forms of staff feedback</w:t>
            </w:r>
            <w:r>
              <w:rPr>
                <w:rFonts w:eastAsia="Arial Bold" w:hAnsi="Arial" w:cs="Arial"/>
              </w:rPr>
              <w:t>.   From the 62 individual response forms, 22 request forms requested a follow up meeting so there would be an opportunity to meet and have a conversation with someone either from HR, Culture and OD, Staff Experience or Career Development. Of these 22, 16 members of staff actually had a conversation with some</w:t>
            </w:r>
            <w:r w:rsidR="00884C4C">
              <w:rPr>
                <w:rFonts w:eastAsia="Arial Bold" w:hAnsi="Arial" w:cs="Arial"/>
              </w:rPr>
              <w:t>one. The top reasons were as above</w:t>
            </w:r>
            <w:r>
              <w:rPr>
                <w:rFonts w:eastAsia="Arial Bold" w:hAnsi="Arial" w:cs="Arial"/>
              </w:rPr>
              <w:t xml:space="preserve"> so more than half of the responses were sent to HR colleagues.   From the 16, 7 feedback forms were received which asked how questions around how useful the individual thought the process on a scale of 1-5, was there likelihood of leaving, had that changed.   </w:t>
            </w:r>
          </w:p>
          <w:p w14:paraId="6F95EEC6" w14:textId="164A8E0C" w:rsidR="00CF4708" w:rsidRDefault="00CF4708" w:rsidP="00B71D00">
            <w:pPr>
              <w:pStyle w:val="Body"/>
              <w:tabs>
                <w:tab w:val="left" w:pos="10"/>
              </w:tabs>
              <w:jc w:val="both"/>
              <w:rPr>
                <w:rFonts w:eastAsia="Arial Bold" w:hAnsi="Arial" w:cs="Arial"/>
              </w:rPr>
            </w:pPr>
            <w:r>
              <w:rPr>
                <w:rFonts w:eastAsia="Arial Bold" w:hAnsi="Arial" w:cs="Arial"/>
              </w:rPr>
              <w:t>Taking everything into acc</w:t>
            </w:r>
            <w:r w:rsidR="00884C4C">
              <w:rPr>
                <w:rFonts w:eastAsia="Arial Bold" w:hAnsi="Arial" w:cs="Arial"/>
              </w:rPr>
              <w:t xml:space="preserve">ount, </w:t>
            </w:r>
            <w:r>
              <w:rPr>
                <w:rFonts w:eastAsia="Arial Bold" w:hAnsi="Arial" w:cs="Arial"/>
              </w:rPr>
              <w:t xml:space="preserve">this had reinforced and highlighted the importance of employee experience and leadership </w:t>
            </w:r>
            <w:r w:rsidR="008E3F2C">
              <w:rPr>
                <w:rFonts w:eastAsia="Arial Bold" w:hAnsi="Arial" w:cs="Arial"/>
              </w:rPr>
              <w:t>behaviors</w:t>
            </w:r>
            <w:r>
              <w:rPr>
                <w:rFonts w:eastAsia="Arial Bold" w:hAnsi="Arial" w:cs="Arial"/>
              </w:rPr>
              <w:t>, and reinforced that the aims of the people strategy were the correct ones.   Therefore it was recommended</w:t>
            </w:r>
            <w:r w:rsidR="00884C4C">
              <w:rPr>
                <w:rFonts w:eastAsia="Arial Bold" w:hAnsi="Arial" w:cs="Arial"/>
              </w:rPr>
              <w:t xml:space="preserve"> that the organisation did not continue</w:t>
            </w:r>
            <w:r>
              <w:rPr>
                <w:rFonts w:eastAsia="Arial Bold" w:hAnsi="Arial" w:cs="Arial"/>
              </w:rPr>
              <w:t xml:space="preserve"> with the initiative in </w:t>
            </w:r>
            <w:r w:rsidR="00884C4C">
              <w:rPr>
                <w:rFonts w:eastAsia="Arial Bold" w:hAnsi="Arial" w:cs="Arial"/>
              </w:rPr>
              <w:t xml:space="preserve">the form </w:t>
            </w:r>
            <w:r>
              <w:rPr>
                <w:rFonts w:eastAsia="Arial Bold" w:hAnsi="Arial" w:cs="Arial"/>
              </w:rPr>
              <w:t>and that the Health Board utilized existing mechanisms to collect workforce intelligence.</w:t>
            </w:r>
          </w:p>
          <w:p w14:paraId="65F624E8" w14:textId="77777777" w:rsidR="00CF4708" w:rsidRDefault="00884C4C" w:rsidP="00B71D00">
            <w:pPr>
              <w:pStyle w:val="Body"/>
              <w:tabs>
                <w:tab w:val="left" w:pos="10"/>
              </w:tabs>
              <w:jc w:val="both"/>
              <w:rPr>
                <w:rFonts w:eastAsia="Arial Bold" w:hAnsi="Arial" w:cs="Arial"/>
              </w:rPr>
            </w:pPr>
            <w:r>
              <w:rPr>
                <w:rFonts w:eastAsia="Arial Bold" w:hAnsi="Arial" w:cs="Arial"/>
              </w:rPr>
              <w:t>Given limited resources it was considered more appropriate to work on the cause.</w:t>
            </w:r>
          </w:p>
          <w:p w14:paraId="2EF2B651" w14:textId="77777777" w:rsidR="00CF4708" w:rsidRDefault="00CF4708" w:rsidP="00B71D00">
            <w:pPr>
              <w:pStyle w:val="Body"/>
              <w:tabs>
                <w:tab w:val="left" w:pos="10"/>
              </w:tabs>
              <w:jc w:val="both"/>
              <w:rPr>
                <w:rFonts w:eastAsia="Arial Bold" w:hAnsi="Arial" w:cs="Arial"/>
              </w:rPr>
            </w:pPr>
          </w:p>
        </w:tc>
        <w:tc>
          <w:tcPr>
            <w:tcW w:w="1064" w:type="dxa"/>
            <w:tcMar>
              <w:top w:w="80" w:type="dxa"/>
              <w:left w:w="80" w:type="dxa"/>
              <w:bottom w:w="80" w:type="dxa"/>
              <w:right w:w="80" w:type="dxa"/>
            </w:tcMar>
          </w:tcPr>
          <w:p w14:paraId="304919B1" w14:textId="77777777" w:rsidR="00CF4708" w:rsidRDefault="00CF4708" w:rsidP="00B71D00">
            <w:pPr>
              <w:spacing w:before="120" w:after="120"/>
              <w:jc w:val="center"/>
              <w:rPr>
                <w:rFonts w:ascii="Arial" w:hAnsi="Arial" w:cs="Arial"/>
                <w:b/>
                <w:sz w:val="24"/>
                <w:szCs w:val="24"/>
              </w:rPr>
            </w:pPr>
          </w:p>
        </w:tc>
      </w:tr>
      <w:tr w:rsidR="00CF4708" w:rsidRPr="00C12F3F" w14:paraId="1CE4A5ED" w14:textId="77777777" w:rsidTr="00B71D00">
        <w:trPr>
          <w:trHeight w:val="364"/>
        </w:trPr>
        <w:tc>
          <w:tcPr>
            <w:tcW w:w="1378" w:type="dxa"/>
            <w:shd w:val="clear" w:color="auto" w:fill="auto"/>
            <w:tcMar>
              <w:top w:w="80" w:type="dxa"/>
              <w:left w:w="80" w:type="dxa"/>
              <w:bottom w:w="80" w:type="dxa"/>
              <w:right w:w="80" w:type="dxa"/>
            </w:tcMar>
          </w:tcPr>
          <w:p w14:paraId="5851798F"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4.</w:t>
            </w:r>
          </w:p>
        </w:tc>
        <w:tc>
          <w:tcPr>
            <w:tcW w:w="7368" w:type="dxa"/>
            <w:tcMar>
              <w:top w:w="80" w:type="dxa"/>
              <w:left w:w="80" w:type="dxa"/>
              <w:bottom w:w="80" w:type="dxa"/>
              <w:right w:w="80" w:type="dxa"/>
            </w:tcMar>
          </w:tcPr>
          <w:p w14:paraId="48B14FAC" w14:textId="77777777" w:rsidR="00CF4708" w:rsidRDefault="00CF4708" w:rsidP="00B71D00">
            <w:pPr>
              <w:pStyle w:val="Body"/>
              <w:tabs>
                <w:tab w:val="left" w:pos="10"/>
              </w:tabs>
              <w:jc w:val="both"/>
              <w:rPr>
                <w:rFonts w:eastAsia="Arial Bold" w:hAnsi="Arial" w:cs="Arial"/>
                <w:b/>
              </w:rPr>
            </w:pPr>
            <w:r>
              <w:rPr>
                <w:rFonts w:eastAsia="Arial Bold" w:hAnsi="Arial" w:cs="Arial"/>
                <w:b/>
              </w:rPr>
              <w:t>PLAN OUR WORKFORCE</w:t>
            </w:r>
          </w:p>
        </w:tc>
        <w:tc>
          <w:tcPr>
            <w:tcW w:w="1064" w:type="dxa"/>
            <w:tcMar>
              <w:top w:w="80" w:type="dxa"/>
              <w:left w:w="80" w:type="dxa"/>
              <w:bottom w:w="80" w:type="dxa"/>
              <w:right w:w="80" w:type="dxa"/>
            </w:tcMar>
          </w:tcPr>
          <w:p w14:paraId="554A4277" w14:textId="77777777" w:rsidR="00CF4708" w:rsidRPr="00C12F3F" w:rsidRDefault="00CF4708" w:rsidP="00B71D00">
            <w:pPr>
              <w:spacing w:before="120" w:after="120"/>
              <w:jc w:val="both"/>
              <w:rPr>
                <w:rFonts w:ascii="Arial" w:hAnsi="Arial" w:cs="Arial"/>
                <w:b/>
                <w:sz w:val="24"/>
                <w:szCs w:val="24"/>
              </w:rPr>
            </w:pPr>
          </w:p>
        </w:tc>
      </w:tr>
      <w:tr w:rsidR="00CF4708" w:rsidRPr="00C12F3F" w14:paraId="58ACA1A0" w14:textId="77777777" w:rsidTr="00B71D00">
        <w:trPr>
          <w:trHeight w:val="364"/>
        </w:trPr>
        <w:tc>
          <w:tcPr>
            <w:tcW w:w="1378" w:type="dxa"/>
            <w:shd w:val="clear" w:color="auto" w:fill="auto"/>
            <w:tcMar>
              <w:top w:w="80" w:type="dxa"/>
              <w:left w:w="80" w:type="dxa"/>
              <w:bottom w:w="80" w:type="dxa"/>
              <w:right w:w="80" w:type="dxa"/>
            </w:tcMar>
          </w:tcPr>
          <w:p w14:paraId="0ABE2EA5"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4.1</w:t>
            </w:r>
          </w:p>
        </w:tc>
        <w:tc>
          <w:tcPr>
            <w:tcW w:w="7368" w:type="dxa"/>
            <w:tcMar>
              <w:top w:w="80" w:type="dxa"/>
              <w:left w:w="80" w:type="dxa"/>
              <w:bottom w:w="80" w:type="dxa"/>
              <w:right w:w="80" w:type="dxa"/>
            </w:tcMar>
          </w:tcPr>
          <w:p w14:paraId="3D103699" w14:textId="77777777" w:rsidR="00CF4708" w:rsidRDefault="00CF4708"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GMO Progress Report</w:t>
            </w:r>
          </w:p>
          <w:p w14:paraId="320B7070" w14:textId="77777777" w:rsidR="00CF4708" w:rsidRDefault="00CF4708"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SH said that as everyone would be aware from the last meeting there were 15 GMOs in the Annual Plan this year for the WF&amp;OD Directorate which was also covered in Appendix 2 attached to the Agenda.  SH said that there were 15 actions overall and that at every quarter from now SH would be bringing an update on the progress against the GMOs to this meeting and also to the WF&amp;OD Digital Committee.  </w:t>
            </w:r>
          </w:p>
          <w:p w14:paraId="7BE53EE4" w14:textId="77777777" w:rsidR="00CF4708" w:rsidRDefault="00CF4708"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For Quarter 1 which was reviewed before the end of the quarter because of the deadline for papers, the organisation were on track for 9 out of the 15 actions and were off track for 6.  This would be off track in amber category which would mean that they are off track but still manageable and deliverable within this planning year and SH was pleased to say that there were not any considered off track and undeliverable for this planning year.  SH referred to the information in Appendix 1 of the paper which shows key achievements for the last quarter and also some of the things that will be focused on in Quarter 2. If anyone specifically wanted to know what was off track this information was also listed in the Appendix. </w:t>
            </w:r>
          </w:p>
          <w:p w14:paraId="24AAB89A" w14:textId="77777777" w:rsidR="00346575" w:rsidRDefault="00CF4708" w:rsidP="00346575">
            <w:pPr>
              <w:jc w:val="both"/>
              <w:rPr>
                <w:rFonts w:ascii="Arial" w:eastAsia="Arial Bold" w:hAnsi="Arial" w:cs="Arial"/>
                <w:sz w:val="24"/>
                <w:szCs w:val="24"/>
                <w:u w:color="000000"/>
                <w:bdr w:val="nil"/>
              </w:rPr>
            </w:pPr>
            <w:r>
              <w:rPr>
                <w:rFonts w:ascii="Arial" w:eastAsia="Arial Bold" w:hAnsi="Arial" w:cs="Arial"/>
                <w:sz w:val="24"/>
                <w:szCs w:val="24"/>
                <w:u w:color="000000"/>
                <w:bdr w:val="nil"/>
              </w:rPr>
              <w:t>SJ wanted to raise one point fo</w:t>
            </w:r>
            <w:r w:rsidR="00346575">
              <w:rPr>
                <w:rFonts w:ascii="Arial" w:eastAsia="Arial Bold" w:hAnsi="Arial" w:cs="Arial"/>
                <w:sz w:val="24"/>
                <w:szCs w:val="24"/>
                <w:u w:color="000000"/>
                <w:bdr w:val="nil"/>
              </w:rPr>
              <w:t>r everyone which was an ask from the Health Board’s Chair to</w:t>
            </w:r>
            <w:r>
              <w:rPr>
                <w:rFonts w:ascii="Arial" w:eastAsia="Arial Bold" w:hAnsi="Arial" w:cs="Arial"/>
                <w:sz w:val="24"/>
                <w:szCs w:val="24"/>
                <w:u w:color="000000"/>
                <w:bdr w:val="nil"/>
              </w:rPr>
              <w:t xml:space="preserve"> whether our GMOS were reflective of the challenges being faced at the current time</w:t>
            </w:r>
            <w:r w:rsidR="00346575">
              <w:rPr>
                <w:rFonts w:ascii="Arial" w:eastAsia="Arial Bold" w:hAnsi="Arial" w:cs="Arial"/>
                <w:sz w:val="24"/>
                <w:szCs w:val="24"/>
                <w:u w:color="000000"/>
                <w:bdr w:val="nil"/>
              </w:rPr>
              <w:t>. R</w:t>
            </w:r>
            <w:r>
              <w:rPr>
                <w:rFonts w:ascii="Arial" w:eastAsia="Arial Bold" w:hAnsi="Arial" w:cs="Arial"/>
                <w:sz w:val="24"/>
                <w:szCs w:val="24"/>
                <w:u w:color="000000"/>
                <w:bdr w:val="nil"/>
              </w:rPr>
              <w:t xml:space="preserve">ecognising the number of ambers and that the planning process and structure would require sign off at Executive level. SJ encouraged SH to check and challenge this in her discussions and updates. Is the organisation focused on the right things in terms of priorities, </w:t>
            </w:r>
            <w:r w:rsidR="00346575">
              <w:rPr>
                <w:rFonts w:ascii="Arial" w:eastAsia="Arial Bold" w:hAnsi="Arial" w:cs="Arial"/>
                <w:sz w:val="24"/>
                <w:szCs w:val="24"/>
                <w:u w:color="000000"/>
                <w:bdr w:val="nil"/>
              </w:rPr>
              <w:t>e.g.</w:t>
            </w:r>
            <w:r>
              <w:rPr>
                <w:rFonts w:ascii="Arial" w:eastAsia="Arial Bold" w:hAnsi="Arial" w:cs="Arial"/>
                <w:sz w:val="24"/>
                <w:szCs w:val="24"/>
                <w:u w:color="000000"/>
                <w:bdr w:val="nil"/>
              </w:rPr>
              <w:t>adaptive leadership would be a key skill that would be needed across the organisation right now.</w:t>
            </w:r>
          </w:p>
          <w:p w14:paraId="4478A484" w14:textId="70D536C9" w:rsidR="00CF4708" w:rsidRPr="00CF4708" w:rsidRDefault="00346575" w:rsidP="00346575">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Can we review as part of IMTP process.  SLT </w:t>
            </w:r>
            <w:r w:rsidR="008E3F2C">
              <w:rPr>
                <w:rFonts w:ascii="Arial" w:eastAsia="Arial Bold" w:hAnsi="Arial" w:cs="Arial"/>
                <w:sz w:val="24"/>
                <w:szCs w:val="24"/>
                <w:u w:color="000000"/>
                <w:bdr w:val="nil"/>
              </w:rPr>
              <w:t>had already</w:t>
            </w:r>
            <w:r>
              <w:rPr>
                <w:rFonts w:ascii="Arial" w:eastAsia="Arial Bold" w:hAnsi="Arial" w:cs="Arial"/>
                <w:sz w:val="24"/>
                <w:szCs w:val="24"/>
                <w:u w:color="000000"/>
                <w:bdr w:val="nil"/>
              </w:rPr>
              <w:t xml:space="preserve"> considered a higher focus on sickness and Leadership and Development plans are being explored.</w:t>
            </w:r>
          </w:p>
        </w:tc>
        <w:tc>
          <w:tcPr>
            <w:tcW w:w="1064" w:type="dxa"/>
            <w:tcMar>
              <w:top w:w="80" w:type="dxa"/>
              <w:left w:w="80" w:type="dxa"/>
              <w:bottom w:w="80" w:type="dxa"/>
              <w:right w:w="80" w:type="dxa"/>
            </w:tcMar>
          </w:tcPr>
          <w:p w14:paraId="634C3B1C" w14:textId="77777777" w:rsidR="00CF4708" w:rsidRDefault="00CF4708" w:rsidP="00B71D00">
            <w:pPr>
              <w:spacing w:before="120" w:after="120"/>
              <w:jc w:val="both"/>
              <w:rPr>
                <w:rFonts w:ascii="Arial" w:hAnsi="Arial" w:cs="Arial"/>
                <w:b/>
                <w:sz w:val="24"/>
                <w:szCs w:val="24"/>
              </w:rPr>
            </w:pPr>
          </w:p>
          <w:p w14:paraId="7E84953B" w14:textId="77777777" w:rsidR="00CF4708" w:rsidRDefault="00CF4708" w:rsidP="00B71D00">
            <w:pPr>
              <w:spacing w:before="120" w:after="120"/>
              <w:jc w:val="both"/>
              <w:rPr>
                <w:rFonts w:ascii="Arial" w:hAnsi="Arial" w:cs="Arial"/>
                <w:b/>
                <w:sz w:val="24"/>
                <w:szCs w:val="24"/>
              </w:rPr>
            </w:pPr>
          </w:p>
          <w:p w14:paraId="3F5E067F" w14:textId="77777777" w:rsidR="00CF4708" w:rsidRDefault="00CF4708" w:rsidP="00B71D00">
            <w:pPr>
              <w:spacing w:before="120" w:after="120"/>
              <w:jc w:val="both"/>
              <w:rPr>
                <w:rFonts w:ascii="Arial" w:hAnsi="Arial" w:cs="Arial"/>
                <w:b/>
                <w:sz w:val="24"/>
                <w:szCs w:val="24"/>
              </w:rPr>
            </w:pPr>
          </w:p>
          <w:p w14:paraId="152C1EF7" w14:textId="77777777" w:rsidR="00CF4708" w:rsidRPr="00C12F3F" w:rsidRDefault="00CF4708" w:rsidP="00B71D00">
            <w:pPr>
              <w:spacing w:before="120" w:after="120"/>
              <w:jc w:val="both"/>
              <w:rPr>
                <w:rFonts w:ascii="Arial" w:hAnsi="Arial" w:cs="Arial"/>
                <w:b/>
                <w:sz w:val="24"/>
                <w:szCs w:val="24"/>
              </w:rPr>
            </w:pPr>
          </w:p>
        </w:tc>
      </w:tr>
      <w:tr w:rsidR="00CF4708" w:rsidRPr="00C12F3F" w14:paraId="57F697F0" w14:textId="77777777" w:rsidTr="00B71D00">
        <w:trPr>
          <w:trHeight w:val="364"/>
        </w:trPr>
        <w:tc>
          <w:tcPr>
            <w:tcW w:w="1378" w:type="dxa"/>
            <w:shd w:val="clear" w:color="auto" w:fill="auto"/>
            <w:tcMar>
              <w:top w:w="80" w:type="dxa"/>
              <w:left w:w="80" w:type="dxa"/>
              <w:bottom w:w="80" w:type="dxa"/>
              <w:right w:w="80" w:type="dxa"/>
            </w:tcMar>
          </w:tcPr>
          <w:p w14:paraId="71C1644B" w14:textId="77777777" w:rsidR="00CF4708" w:rsidRDefault="00CF4708" w:rsidP="00B71D00">
            <w:pPr>
              <w:spacing w:before="120" w:after="120"/>
              <w:jc w:val="both"/>
              <w:rPr>
                <w:rFonts w:ascii="Arial" w:hAnsi="Arial" w:cs="Arial"/>
                <w:b/>
                <w:sz w:val="24"/>
                <w:szCs w:val="24"/>
              </w:rPr>
            </w:pPr>
            <w:r>
              <w:rPr>
                <w:rFonts w:ascii="Arial" w:hAnsi="Arial" w:cs="Arial"/>
                <w:b/>
                <w:sz w:val="24"/>
                <w:szCs w:val="24"/>
              </w:rPr>
              <w:t>4.2</w:t>
            </w:r>
          </w:p>
        </w:tc>
        <w:tc>
          <w:tcPr>
            <w:tcW w:w="7368" w:type="dxa"/>
            <w:tcMar>
              <w:top w:w="80" w:type="dxa"/>
              <w:left w:w="80" w:type="dxa"/>
              <w:bottom w:w="80" w:type="dxa"/>
              <w:right w:w="80" w:type="dxa"/>
            </w:tcMar>
          </w:tcPr>
          <w:p w14:paraId="2331840A" w14:textId="77777777" w:rsidR="00CF4708" w:rsidRDefault="00CF4708"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ESR Review</w:t>
            </w:r>
          </w:p>
          <w:p w14:paraId="3DA33199" w14:textId="77777777" w:rsidR="00CF4708" w:rsidRDefault="00CF4708"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RW wanted to give some information about some work that had been going on across some of the Therapies recently. In particular, a piece of work in collaboration between Therapy Leads and HEIW to review and update of recording therapy roles on ESR.  Main aims of the workstream were to review the current data captured on ESR about the workforce with AHP roles and then agree from an ALL Wales </w:t>
            </w:r>
            <w:r>
              <w:rPr>
                <w:rFonts w:ascii="Arial" w:eastAsia="Arial Bold" w:hAnsi="Arial" w:cs="Arial"/>
                <w:sz w:val="24"/>
                <w:szCs w:val="24"/>
                <w:u w:color="000000"/>
                <w:bdr w:val="nil"/>
              </w:rPr>
              <w:lastRenderedPageBreak/>
              <w:t xml:space="preserve">perspective a defined set of quality standards which could be utilised across the AHP professions.  Basically on ESR all jobs were recorded under three different areas of work, i.e. where they work, their profession and job role and what had been found was that it was very difficult to actually map out what the workforce was from ESR because the information was so inconsistent, had massive gaps and was difficult to retrieve anyway.  </w:t>
            </w:r>
          </w:p>
          <w:p w14:paraId="38B29CBD" w14:textId="083B00E1" w:rsidR="00CF4708" w:rsidRDefault="00346575"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FOI</w:t>
            </w:r>
            <w:r w:rsidR="00CF4708">
              <w:rPr>
                <w:rFonts w:ascii="Arial" w:eastAsia="Arial Bold" w:hAnsi="Arial" w:cs="Arial"/>
                <w:sz w:val="24"/>
                <w:szCs w:val="24"/>
                <w:u w:color="000000"/>
                <w:bdr w:val="nil"/>
              </w:rPr>
              <w:t xml:space="preserve"> information had been provided</w:t>
            </w:r>
            <w:r>
              <w:rPr>
                <w:rFonts w:ascii="Arial" w:eastAsia="Arial Bold" w:hAnsi="Arial" w:cs="Arial"/>
                <w:sz w:val="24"/>
                <w:szCs w:val="24"/>
                <w:u w:color="000000"/>
                <w:bdr w:val="nil"/>
              </w:rPr>
              <w:t xml:space="preserve"> to the Royal </w:t>
            </w:r>
            <w:r w:rsidR="008E3F2C">
              <w:rPr>
                <w:rFonts w:ascii="Arial" w:eastAsia="Arial Bold" w:hAnsi="Arial" w:cs="Arial"/>
                <w:sz w:val="24"/>
                <w:szCs w:val="24"/>
                <w:u w:color="000000"/>
                <w:bdr w:val="nil"/>
              </w:rPr>
              <w:t>College</w:t>
            </w:r>
            <w:r>
              <w:rPr>
                <w:rFonts w:ascii="Arial" w:eastAsia="Arial Bold" w:hAnsi="Arial" w:cs="Arial"/>
                <w:sz w:val="24"/>
                <w:szCs w:val="24"/>
                <w:u w:color="000000"/>
                <w:bdr w:val="nil"/>
              </w:rPr>
              <w:t xml:space="preserve"> of OT</w:t>
            </w:r>
            <w:r w:rsidR="00CF4708">
              <w:rPr>
                <w:rFonts w:ascii="Arial" w:eastAsia="Arial Bold" w:hAnsi="Arial" w:cs="Arial"/>
                <w:sz w:val="24"/>
                <w:szCs w:val="24"/>
                <w:u w:color="000000"/>
                <w:bdr w:val="nil"/>
              </w:rPr>
              <w:t xml:space="preserve">, </w:t>
            </w:r>
            <w:r>
              <w:rPr>
                <w:rFonts w:ascii="Arial" w:eastAsia="Arial Bold" w:hAnsi="Arial" w:cs="Arial"/>
                <w:sz w:val="24"/>
                <w:szCs w:val="24"/>
                <w:u w:color="000000"/>
                <w:bdr w:val="nil"/>
              </w:rPr>
              <w:t xml:space="preserve">a </w:t>
            </w:r>
            <w:r w:rsidR="00CF4708">
              <w:rPr>
                <w:rFonts w:ascii="Arial" w:eastAsia="Arial Bold" w:hAnsi="Arial" w:cs="Arial"/>
                <w:sz w:val="24"/>
                <w:szCs w:val="24"/>
                <w:u w:color="000000"/>
                <w:bdr w:val="nil"/>
              </w:rPr>
              <w:t xml:space="preserve">report had been shared resulting in a number of Heads of Service saying that this had not reflected their service at all. </w:t>
            </w:r>
          </w:p>
          <w:p w14:paraId="3733D68D" w14:textId="77777777" w:rsidR="00CF4708" w:rsidRDefault="00CF4708"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RW confirmed that it would take approximately 9 months to actually get all of the</w:t>
            </w:r>
            <w:r w:rsidR="00346575">
              <w:rPr>
                <w:rFonts w:ascii="Arial" w:eastAsia="Arial Bold" w:hAnsi="Arial" w:cs="Arial"/>
                <w:sz w:val="24"/>
                <w:szCs w:val="24"/>
                <w:u w:color="000000"/>
                <w:bdr w:val="nil"/>
              </w:rPr>
              <w:t xml:space="preserve"> information on ESR. W</w:t>
            </w:r>
            <w:r>
              <w:rPr>
                <w:rFonts w:ascii="Arial" w:eastAsia="Arial Bold" w:hAnsi="Arial" w:cs="Arial"/>
                <w:sz w:val="24"/>
                <w:szCs w:val="24"/>
                <w:u w:color="000000"/>
                <w:bdr w:val="nil"/>
              </w:rPr>
              <w:t xml:space="preserve">hen the work was completed there would be a power bi dashboard developed so that at any point individuals should be able to go in to actually review professional status across the whole of Wales i.e. people doing a similar job having the same job descriptors on ESR.  </w:t>
            </w:r>
          </w:p>
          <w:p w14:paraId="5ABABB88" w14:textId="77777777" w:rsidR="00CF4708" w:rsidRDefault="00CF4708"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SJ was really pleased to learn of the work that was going on</w:t>
            </w:r>
            <w:r w:rsidR="00346575">
              <w:rPr>
                <w:rFonts w:ascii="Arial" w:eastAsia="Arial Bold" w:hAnsi="Arial" w:cs="Arial"/>
                <w:sz w:val="24"/>
                <w:szCs w:val="24"/>
                <w:u w:color="000000"/>
                <w:bdr w:val="nil"/>
              </w:rPr>
              <w:t xml:space="preserve">. This </w:t>
            </w:r>
            <w:r>
              <w:rPr>
                <w:rFonts w:ascii="Arial" w:eastAsia="Arial Bold" w:hAnsi="Arial" w:cs="Arial"/>
                <w:sz w:val="24"/>
                <w:szCs w:val="24"/>
                <w:u w:color="000000"/>
                <w:bdr w:val="nil"/>
              </w:rPr>
              <w:t>was a great opportunity in the longer term.</w:t>
            </w:r>
          </w:p>
          <w:p w14:paraId="48B94837" w14:textId="77777777" w:rsidR="00CF4708" w:rsidRDefault="00CF4708"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AC said she had been aware of a piece of work being done nationally with HEIW leading on, but was concerned that there was a gap between what was happening nationally and locally.  AC confirmed that Lorna Tasker the new Assistant Director of Therapies and Health Sciences was meeting with Sarah Bant who is the HEIW Health Care Science Associate Director tomorrow to go through the work that they were doing around rationalisation of ESR.  </w:t>
            </w:r>
          </w:p>
          <w:p w14:paraId="071450D5" w14:textId="77777777" w:rsidR="00CF4708" w:rsidRDefault="00CF4708" w:rsidP="00B71D00">
            <w:pPr>
              <w:jc w:val="both"/>
              <w:rPr>
                <w:rFonts w:ascii="Arial" w:eastAsia="Arial Bold" w:hAnsi="Arial" w:cs="Arial"/>
                <w:sz w:val="24"/>
                <w:szCs w:val="24"/>
                <w:u w:color="000000"/>
                <w:bdr w:val="nil"/>
              </w:rPr>
            </w:pPr>
            <w:r>
              <w:rPr>
                <w:rFonts w:ascii="Arial" w:eastAsia="Arial Bold" w:hAnsi="Arial" w:cs="Arial"/>
                <w:sz w:val="24"/>
                <w:szCs w:val="24"/>
                <w:u w:color="000000"/>
                <w:bdr w:val="nil"/>
              </w:rPr>
              <w:t xml:space="preserve">EO felt that it was really positive to hear the update from RW. EO would ask Emma Evans and her Team to reach out to RW to ensure they he was supported with regard to this important piece of work.  There needed to be some practical conversations with HEIW. In terms of dashboards creation the organisation was getting to saturation point so internally the Health Board should ensure that it  mapped and aligned the information for consistency and that meaningful information be fed into the HEIW plan. </w:t>
            </w:r>
          </w:p>
        </w:tc>
        <w:tc>
          <w:tcPr>
            <w:tcW w:w="1064" w:type="dxa"/>
            <w:tcMar>
              <w:top w:w="80" w:type="dxa"/>
              <w:left w:w="80" w:type="dxa"/>
              <w:bottom w:w="80" w:type="dxa"/>
              <w:right w:w="80" w:type="dxa"/>
            </w:tcMar>
          </w:tcPr>
          <w:p w14:paraId="316DAF9B" w14:textId="77777777" w:rsidR="00CF4708" w:rsidRDefault="00CF4708" w:rsidP="00B71D00">
            <w:pPr>
              <w:spacing w:before="120" w:after="120"/>
              <w:jc w:val="both"/>
              <w:rPr>
                <w:rFonts w:ascii="Arial" w:hAnsi="Arial" w:cs="Arial"/>
                <w:b/>
                <w:sz w:val="24"/>
                <w:szCs w:val="24"/>
              </w:rPr>
            </w:pPr>
          </w:p>
        </w:tc>
      </w:tr>
      <w:tr w:rsidR="00CF4708" w:rsidRPr="00C12F3F" w14:paraId="742846D0" w14:textId="77777777" w:rsidTr="00B71D00">
        <w:trPr>
          <w:trHeight w:val="364"/>
        </w:trPr>
        <w:tc>
          <w:tcPr>
            <w:tcW w:w="1378" w:type="dxa"/>
            <w:shd w:val="clear" w:color="auto" w:fill="auto"/>
            <w:tcMar>
              <w:top w:w="80" w:type="dxa"/>
              <w:left w:w="80" w:type="dxa"/>
              <w:bottom w:w="80" w:type="dxa"/>
              <w:right w:w="80" w:type="dxa"/>
            </w:tcMar>
          </w:tcPr>
          <w:p w14:paraId="2A2FA8BB"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5.</w:t>
            </w:r>
          </w:p>
        </w:tc>
        <w:tc>
          <w:tcPr>
            <w:tcW w:w="7368" w:type="dxa"/>
            <w:tcMar>
              <w:top w:w="80" w:type="dxa"/>
              <w:left w:w="80" w:type="dxa"/>
              <w:bottom w:w="80" w:type="dxa"/>
              <w:right w:w="80" w:type="dxa"/>
            </w:tcMar>
          </w:tcPr>
          <w:p w14:paraId="0168DFE9"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Culture &amp; Staff Engagement</w:t>
            </w:r>
          </w:p>
        </w:tc>
        <w:tc>
          <w:tcPr>
            <w:tcW w:w="1064" w:type="dxa"/>
            <w:tcMar>
              <w:top w:w="80" w:type="dxa"/>
              <w:left w:w="80" w:type="dxa"/>
              <w:bottom w:w="80" w:type="dxa"/>
              <w:right w:w="80" w:type="dxa"/>
            </w:tcMar>
          </w:tcPr>
          <w:p w14:paraId="2F62962F" w14:textId="77777777" w:rsidR="00CF4708" w:rsidRPr="00C12F3F" w:rsidRDefault="00CF4708" w:rsidP="00B71D00">
            <w:pPr>
              <w:spacing w:before="120" w:after="120"/>
              <w:jc w:val="both"/>
              <w:rPr>
                <w:rFonts w:ascii="Arial" w:hAnsi="Arial" w:cs="Arial"/>
                <w:b/>
                <w:sz w:val="24"/>
                <w:szCs w:val="24"/>
              </w:rPr>
            </w:pPr>
          </w:p>
        </w:tc>
      </w:tr>
      <w:tr w:rsidR="00CF4708" w:rsidRPr="00C12F3F" w14:paraId="15FD6B89" w14:textId="77777777" w:rsidTr="00B71D00">
        <w:trPr>
          <w:trHeight w:val="364"/>
        </w:trPr>
        <w:tc>
          <w:tcPr>
            <w:tcW w:w="1378" w:type="dxa"/>
            <w:shd w:val="clear" w:color="auto" w:fill="auto"/>
            <w:tcMar>
              <w:top w:w="80" w:type="dxa"/>
              <w:left w:w="80" w:type="dxa"/>
              <w:bottom w:w="80" w:type="dxa"/>
              <w:right w:w="80" w:type="dxa"/>
            </w:tcMar>
          </w:tcPr>
          <w:p w14:paraId="483198AE"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5.1</w:t>
            </w:r>
          </w:p>
        </w:tc>
        <w:tc>
          <w:tcPr>
            <w:tcW w:w="7368" w:type="dxa"/>
            <w:tcMar>
              <w:top w:w="80" w:type="dxa"/>
              <w:left w:w="80" w:type="dxa"/>
              <w:bottom w:w="80" w:type="dxa"/>
              <w:right w:w="80" w:type="dxa"/>
            </w:tcMar>
          </w:tcPr>
          <w:p w14:paraId="31BB17DD" w14:textId="77777777" w:rsidR="00CF4708" w:rsidRDefault="00CF4708" w:rsidP="00B71D00">
            <w:pPr>
              <w:jc w:val="both"/>
              <w:rPr>
                <w:rFonts w:ascii="Arial" w:hAnsi="Arial" w:cs="Arial"/>
                <w:sz w:val="24"/>
                <w:szCs w:val="24"/>
              </w:rPr>
            </w:pPr>
            <w:r>
              <w:rPr>
                <w:rFonts w:ascii="Arial" w:hAnsi="Arial" w:cs="Arial"/>
                <w:sz w:val="24"/>
                <w:szCs w:val="24"/>
              </w:rPr>
              <w:t>Industrial Action Update</w:t>
            </w:r>
          </w:p>
          <w:p w14:paraId="718F4C27" w14:textId="77777777" w:rsidR="00CF4708" w:rsidRDefault="00CF4708" w:rsidP="00B71D00">
            <w:pPr>
              <w:jc w:val="both"/>
              <w:rPr>
                <w:rFonts w:ascii="Arial" w:hAnsi="Arial" w:cs="Arial"/>
                <w:sz w:val="24"/>
                <w:szCs w:val="24"/>
              </w:rPr>
            </w:pPr>
            <w:r>
              <w:rPr>
                <w:rFonts w:ascii="Arial" w:hAnsi="Arial" w:cs="Arial"/>
                <w:sz w:val="24"/>
                <w:szCs w:val="24"/>
              </w:rPr>
              <w:t>SV covered this under 3.3 HCSW R&amp;R Update.</w:t>
            </w:r>
          </w:p>
          <w:p w14:paraId="21697054" w14:textId="77777777" w:rsidR="00CF4708" w:rsidRPr="00E22011" w:rsidRDefault="00CF4708" w:rsidP="00B71D00">
            <w:pPr>
              <w:jc w:val="both"/>
              <w:rPr>
                <w:rFonts w:ascii="Arial" w:hAnsi="Arial" w:cs="Arial"/>
                <w:sz w:val="24"/>
                <w:szCs w:val="24"/>
              </w:rPr>
            </w:pPr>
          </w:p>
        </w:tc>
        <w:tc>
          <w:tcPr>
            <w:tcW w:w="1064" w:type="dxa"/>
            <w:tcMar>
              <w:top w:w="80" w:type="dxa"/>
              <w:left w:w="80" w:type="dxa"/>
              <w:bottom w:w="80" w:type="dxa"/>
              <w:right w:w="80" w:type="dxa"/>
            </w:tcMar>
          </w:tcPr>
          <w:p w14:paraId="6506F93D" w14:textId="77777777" w:rsidR="00CF4708" w:rsidRDefault="00CF4708" w:rsidP="00B71D00">
            <w:pPr>
              <w:spacing w:after="120"/>
              <w:jc w:val="both"/>
              <w:rPr>
                <w:rFonts w:ascii="Arial" w:hAnsi="Arial" w:cs="Arial"/>
                <w:b/>
                <w:sz w:val="24"/>
                <w:szCs w:val="24"/>
              </w:rPr>
            </w:pPr>
          </w:p>
          <w:p w14:paraId="5794983D" w14:textId="77777777" w:rsidR="00CF4708" w:rsidRDefault="00CF4708" w:rsidP="00B71D00">
            <w:pPr>
              <w:spacing w:after="120"/>
              <w:jc w:val="both"/>
              <w:rPr>
                <w:rFonts w:ascii="Arial" w:hAnsi="Arial" w:cs="Arial"/>
                <w:b/>
                <w:sz w:val="24"/>
                <w:szCs w:val="24"/>
              </w:rPr>
            </w:pPr>
          </w:p>
          <w:p w14:paraId="7AA13865" w14:textId="77777777" w:rsidR="00CF4708" w:rsidRPr="00C12F3F" w:rsidRDefault="00CF4708" w:rsidP="00B71D00">
            <w:pPr>
              <w:spacing w:after="120"/>
              <w:jc w:val="both"/>
              <w:rPr>
                <w:rFonts w:ascii="Arial" w:hAnsi="Arial" w:cs="Arial"/>
                <w:b/>
                <w:sz w:val="24"/>
                <w:szCs w:val="24"/>
              </w:rPr>
            </w:pPr>
          </w:p>
        </w:tc>
      </w:tr>
      <w:tr w:rsidR="00CF4708" w:rsidRPr="00C12F3F" w14:paraId="0FA3F06B" w14:textId="77777777" w:rsidTr="00B71D00">
        <w:trPr>
          <w:trHeight w:val="364"/>
        </w:trPr>
        <w:tc>
          <w:tcPr>
            <w:tcW w:w="1378" w:type="dxa"/>
            <w:shd w:val="clear" w:color="auto" w:fill="auto"/>
            <w:tcMar>
              <w:top w:w="80" w:type="dxa"/>
              <w:left w:w="80" w:type="dxa"/>
              <w:bottom w:w="80" w:type="dxa"/>
              <w:right w:w="80" w:type="dxa"/>
            </w:tcMar>
          </w:tcPr>
          <w:p w14:paraId="36132F87"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lastRenderedPageBreak/>
              <w:t>6.</w:t>
            </w:r>
          </w:p>
        </w:tc>
        <w:tc>
          <w:tcPr>
            <w:tcW w:w="7368" w:type="dxa"/>
            <w:tcMar>
              <w:top w:w="80" w:type="dxa"/>
              <w:left w:w="80" w:type="dxa"/>
              <w:bottom w:w="80" w:type="dxa"/>
              <w:right w:w="80" w:type="dxa"/>
            </w:tcMar>
          </w:tcPr>
          <w:p w14:paraId="19130FD5"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Governance</w:t>
            </w:r>
          </w:p>
        </w:tc>
        <w:tc>
          <w:tcPr>
            <w:tcW w:w="1064" w:type="dxa"/>
            <w:tcMar>
              <w:top w:w="80" w:type="dxa"/>
              <w:left w:w="80" w:type="dxa"/>
              <w:bottom w:w="80" w:type="dxa"/>
              <w:right w:w="80" w:type="dxa"/>
            </w:tcMar>
          </w:tcPr>
          <w:p w14:paraId="0B53244A" w14:textId="77777777" w:rsidR="00CF4708" w:rsidRPr="00C12F3F" w:rsidRDefault="00CF4708" w:rsidP="00B71D00">
            <w:pPr>
              <w:spacing w:before="120" w:after="120"/>
              <w:jc w:val="both"/>
              <w:rPr>
                <w:rFonts w:ascii="Arial" w:hAnsi="Arial" w:cs="Arial"/>
                <w:b/>
                <w:sz w:val="24"/>
                <w:szCs w:val="24"/>
              </w:rPr>
            </w:pPr>
          </w:p>
        </w:tc>
      </w:tr>
      <w:tr w:rsidR="00CF4708" w:rsidRPr="00C12F3F" w14:paraId="56295CA1" w14:textId="77777777" w:rsidTr="00B71D00">
        <w:trPr>
          <w:trHeight w:val="364"/>
        </w:trPr>
        <w:tc>
          <w:tcPr>
            <w:tcW w:w="1378" w:type="dxa"/>
            <w:shd w:val="clear" w:color="auto" w:fill="auto"/>
            <w:tcMar>
              <w:top w:w="80" w:type="dxa"/>
              <w:left w:w="80" w:type="dxa"/>
              <w:bottom w:w="80" w:type="dxa"/>
              <w:right w:w="80" w:type="dxa"/>
            </w:tcMar>
          </w:tcPr>
          <w:p w14:paraId="1F4B01EE"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6.1</w:t>
            </w:r>
          </w:p>
        </w:tc>
        <w:tc>
          <w:tcPr>
            <w:tcW w:w="7368" w:type="dxa"/>
            <w:tcMar>
              <w:top w:w="80" w:type="dxa"/>
              <w:left w:w="80" w:type="dxa"/>
              <w:bottom w:w="80" w:type="dxa"/>
              <w:right w:w="80" w:type="dxa"/>
            </w:tcMar>
          </w:tcPr>
          <w:p w14:paraId="1B95BEC3" w14:textId="77777777" w:rsidR="00CF4708" w:rsidRDefault="00CF4708" w:rsidP="00B71D00">
            <w:pPr>
              <w:spacing w:before="120" w:after="120"/>
              <w:jc w:val="both"/>
              <w:rPr>
                <w:rFonts w:ascii="Arial" w:hAnsi="Arial" w:cs="Arial"/>
                <w:sz w:val="24"/>
                <w:szCs w:val="24"/>
              </w:rPr>
            </w:pPr>
            <w:r>
              <w:rPr>
                <w:rFonts w:ascii="Arial" w:hAnsi="Arial" w:cs="Arial"/>
                <w:sz w:val="24"/>
                <w:szCs w:val="24"/>
              </w:rPr>
              <w:t xml:space="preserve">Risk Register </w:t>
            </w:r>
          </w:p>
          <w:p w14:paraId="5AC3F443" w14:textId="0F9E0FFA" w:rsidR="00CF4708" w:rsidRPr="00C12F3F" w:rsidRDefault="00CF4708" w:rsidP="00B71D00">
            <w:pPr>
              <w:spacing w:before="120" w:after="120"/>
              <w:jc w:val="both"/>
              <w:rPr>
                <w:rFonts w:ascii="Arial" w:hAnsi="Arial" w:cs="Arial"/>
                <w:sz w:val="24"/>
                <w:szCs w:val="24"/>
              </w:rPr>
            </w:pPr>
            <w:r>
              <w:rPr>
                <w:rFonts w:ascii="Arial" w:hAnsi="Arial" w:cs="Arial"/>
                <w:sz w:val="24"/>
                <w:szCs w:val="24"/>
              </w:rPr>
              <w:t>SJ informed the meeting that this was for information but appreciated the new risks</w:t>
            </w:r>
            <w:r w:rsidR="008E3F2C">
              <w:rPr>
                <w:rFonts w:ascii="Arial" w:hAnsi="Arial" w:cs="Arial"/>
                <w:sz w:val="24"/>
                <w:szCs w:val="24"/>
              </w:rPr>
              <w:t>.</w:t>
            </w:r>
          </w:p>
        </w:tc>
        <w:tc>
          <w:tcPr>
            <w:tcW w:w="1064" w:type="dxa"/>
            <w:tcMar>
              <w:top w:w="80" w:type="dxa"/>
              <w:left w:w="80" w:type="dxa"/>
              <w:bottom w:w="80" w:type="dxa"/>
              <w:right w:w="80" w:type="dxa"/>
            </w:tcMar>
          </w:tcPr>
          <w:p w14:paraId="2A7E9BBD" w14:textId="77777777" w:rsidR="00CF4708" w:rsidRPr="00C12F3F" w:rsidRDefault="00CF4708" w:rsidP="00B71D00">
            <w:pPr>
              <w:spacing w:before="120" w:after="120"/>
              <w:jc w:val="both"/>
              <w:rPr>
                <w:rFonts w:ascii="Arial" w:hAnsi="Arial" w:cs="Arial"/>
                <w:b/>
                <w:sz w:val="24"/>
                <w:szCs w:val="24"/>
              </w:rPr>
            </w:pPr>
          </w:p>
        </w:tc>
      </w:tr>
      <w:tr w:rsidR="00CF4708" w:rsidRPr="00C12F3F" w14:paraId="2E08062C" w14:textId="77777777" w:rsidTr="00B71D00">
        <w:trPr>
          <w:trHeight w:val="364"/>
        </w:trPr>
        <w:tc>
          <w:tcPr>
            <w:tcW w:w="1378" w:type="dxa"/>
            <w:shd w:val="clear" w:color="auto" w:fill="auto"/>
            <w:tcMar>
              <w:top w:w="80" w:type="dxa"/>
              <w:left w:w="80" w:type="dxa"/>
              <w:bottom w:w="80" w:type="dxa"/>
              <w:right w:w="80" w:type="dxa"/>
            </w:tcMar>
          </w:tcPr>
          <w:p w14:paraId="0BD36475"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7.</w:t>
            </w:r>
          </w:p>
        </w:tc>
        <w:tc>
          <w:tcPr>
            <w:tcW w:w="7368" w:type="dxa"/>
            <w:tcMar>
              <w:top w:w="80" w:type="dxa"/>
              <w:left w:w="80" w:type="dxa"/>
              <w:bottom w:w="80" w:type="dxa"/>
              <w:right w:w="80" w:type="dxa"/>
            </w:tcMar>
          </w:tcPr>
          <w:p w14:paraId="47C1996C" w14:textId="77777777" w:rsidR="00CF4708" w:rsidRPr="00C12F3F" w:rsidRDefault="00CF4708" w:rsidP="00B71D00">
            <w:pPr>
              <w:spacing w:before="120" w:after="120"/>
              <w:jc w:val="both"/>
              <w:rPr>
                <w:rFonts w:ascii="Arial" w:hAnsi="Arial" w:cs="Arial"/>
                <w:b/>
                <w:sz w:val="24"/>
                <w:szCs w:val="24"/>
              </w:rPr>
            </w:pPr>
            <w:r w:rsidRPr="00C12F3F">
              <w:rPr>
                <w:rFonts w:ascii="Arial" w:hAnsi="Arial" w:cs="Arial"/>
                <w:b/>
                <w:sz w:val="24"/>
                <w:szCs w:val="24"/>
              </w:rPr>
              <w:t>Any other business</w:t>
            </w:r>
          </w:p>
        </w:tc>
        <w:tc>
          <w:tcPr>
            <w:tcW w:w="1064" w:type="dxa"/>
            <w:tcMar>
              <w:top w:w="80" w:type="dxa"/>
              <w:left w:w="80" w:type="dxa"/>
              <w:bottom w:w="80" w:type="dxa"/>
              <w:right w:w="80" w:type="dxa"/>
            </w:tcMar>
          </w:tcPr>
          <w:p w14:paraId="6927918F" w14:textId="77777777" w:rsidR="00CF4708" w:rsidRPr="00C12F3F" w:rsidRDefault="00CF4708" w:rsidP="00B71D00">
            <w:pPr>
              <w:spacing w:before="120" w:after="120"/>
              <w:jc w:val="both"/>
              <w:rPr>
                <w:rFonts w:ascii="Arial" w:hAnsi="Arial" w:cs="Arial"/>
                <w:b/>
                <w:sz w:val="24"/>
                <w:szCs w:val="24"/>
              </w:rPr>
            </w:pPr>
          </w:p>
        </w:tc>
      </w:tr>
      <w:tr w:rsidR="00CF4708" w:rsidRPr="00C12F3F" w14:paraId="58539B38" w14:textId="77777777" w:rsidTr="00B71D00">
        <w:trPr>
          <w:trHeight w:val="364"/>
        </w:trPr>
        <w:tc>
          <w:tcPr>
            <w:tcW w:w="1378" w:type="dxa"/>
            <w:shd w:val="clear" w:color="auto" w:fill="auto"/>
            <w:tcMar>
              <w:top w:w="80" w:type="dxa"/>
              <w:left w:w="80" w:type="dxa"/>
              <w:bottom w:w="80" w:type="dxa"/>
              <w:right w:w="80" w:type="dxa"/>
            </w:tcMar>
          </w:tcPr>
          <w:p w14:paraId="04E19D0E" w14:textId="77777777" w:rsidR="00CF4708" w:rsidRPr="00C12F3F" w:rsidRDefault="00CF4708" w:rsidP="00B71D00">
            <w:pPr>
              <w:spacing w:before="120" w:after="120"/>
              <w:jc w:val="both"/>
              <w:rPr>
                <w:rFonts w:ascii="Arial" w:hAnsi="Arial" w:cs="Arial"/>
                <w:b/>
                <w:sz w:val="24"/>
                <w:szCs w:val="24"/>
              </w:rPr>
            </w:pPr>
            <w:r>
              <w:rPr>
                <w:rFonts w:ascii="Arial" w:hAnsi="Arial" w:cs="Arial"/>
                <w:b/>
                <w:sz w:val="24"/>
                <w:szCs w:val="24"/>
              </w:rPr>
              <w:t>7.1</w:t>
            </w:r>
          </w:p>
        </w:tc>
        <w:tc>
          <w:tcPr>
            <w:tcW w:w="7368" w:type="dxa"/>
            <w:tcMar>
              <w:top w:w="80" w:type="dxa"/>
              <w:left w:w="80" w:type="dxa"/>
              <w:bottom w:w="80" w:type="dxa"/>
              <w:right w:w="80" w:type="dxa"/>
            </w:tcMar>
          </w:tcPr>
          <w:p w14:paraId="5E52D81C" w14:textId="77777777" w:rsidR="00CF4708" w:rsidRPr="00CC4E19" w:rsidRDefault="00CF4708" w:rsidP="00B71D00">
            <w:pPr>
              <w:spacing w:line="276" w:lineRule="auto"/>
              <w:jc w:val="both"/>
              <w:rPr>
                <w:rFonts w:ascii="Arial" w:hAnsi="Arial" w:cs="Arial"/>
                <w:sz w:val="24"/>
                <w:szCs w:val="24"/>
              </w:rPr>
            </w:pPr>
            <w:r>
              <w:rPr>
                <w:rFonts w:ascii="Arial" w:hAnsi="Arial" w:cs="Arial"/>
                <w:sz w:val="24"/>
                <w:szCs w:val="24"/>
              </w:rPr>
              <w:t xml:space="preserve">RW informed the meeting that a couple of months ago the Royal College of OTs delivered a workforce strategy.  Also that the Health Board had developed an Implementation Plan for Wales which had been launched at the Senedd last month.  </w:t>
            </w:r>
          </w:p>
        </w:tc>
        <w:tc>
          <w:tcPr>
            <w:tcW w:w="1064" w:type="dxa"/>
            <w:tcMar>
              <w:top w:w="80" w:type="dxa"/>
              <w:left w:w="80" w:type="dxa"/>
              <w:bottom w:w="80" w:type="dxa"/>
              <w:right w:w="80" w:type="dxa"/>
            </w:tcMar>
          </w:tcPr>
          <w:p w14:paraId="2B398297" w14:textId="77777777" w:rsidR="00CF4708" w:rsidRPr="00C12F3F" w:rsidRDefault="00CF4708" w:rsidP="00B71D00">
            <w:pPr>
              <w:spacing w:before="120" w:after="120"/>
              <w:rPr>
                <w:rFonts w:ascii="Arial" w:hAnsi="Arial" w:cs="Arial"/>
                <w:b/>
                <w:sz w:val="24"/>
                <w:szCs w:val="24"/>
              </w:rPr>
            </w:pPr>
          </w:p>
        </w:tc>
      </w:tr>
      <w:tr w:rsidR="00CF4708" w:rsidRPr="00C12F3F" w14:paraId="3C00688F" w14:textId="77777777" w:rsidTr="00B71D00">
        <w:trPr>
          <w:trHeight w:val="364"/>
        </w:trPr>
        <w:tc>
          <w:tcPr>
            <w:tcW w:w="1378" w:type="dxa"/>
            <w:shd w:val="clear" w:color="auto" w:fill="auto"/>
            <w:tcMar>
              <w:top w:w="80" w:type="dxa"/>
              <w:left w:w="80" w:type="dxa"/>
              <w:bottom w:w="80" w:type="dxa"/>
              <w:right w:w="80" w:type="dxa"/>
            </w:tcMar>
          </w:tcPr>
          <w:p w14:paraId="1A768E4F" w14:textId="77777777" w:rsidR="00CF4708" w:rsidRPr="00C12F3F" w:rsidRDefault="00CF4708" w:rsidP="00B71D00">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513E33CE" w14:textId="77777777" w:rsidR="00CF4708" w:rsidRPr="00C12F3F" w:rsidRDefault="00CF4708" w:rsidP="00B71D00">
            <w:pPr>
              <w:spacing w:before="120" w:after="120"/>
              <w:jc w:val="both"/>
              <w:rPr>
                <w:rFonts w:ascii="Arial" w:hAnsi="Arial" w:cs="Arial"/>
                <w:b/>
                <w:sz w:val="24"/>
                <w:szCs w:val="24"/>
              </w:rPr>
            </w:pPr>
            <w:r w:rsidRPr="00C12F3F">
              <w:rPr>
                <w:rFonts w:ascii="Arial" w:hAnsi="Arial" w:cs="Arial"/>
                <w:b/>
                <w:sz w:val="24"/>
                <w:szCs w:val="24"/>
              </w:rPr>
              <w:t xml:space="preserve">Date of </w:t>
            </w:r>
            <w:r>
              <w:rPr>
                <w:rFonts w:ascii="Arial" w:hAnsi="Arial" w:cs="Arial"/>
                <w:b/>
                <w:sz w:val="24"/>
                <w:szCs w:val="24"/>
              </w:rPr>
              <w:t>the next meeting:  Tuesday 24</w:t>
            </w:r>
            <w:r w:rsidRPr="006C686D">
              <w:rPr>
                <w:rFonts w:ascii="Arial" w:hAnsi="Arial" w:cs="Arial"/>
                <w:b/>
                <w:sz w:val="24"/>
                <w:szCs w:val="24"/>
                <w:vertAlign w:val="superscript"/>
              </w:rPr>
              <w:t>th</w:t>
            </w:r>
            <w:r>
              <w:rPr>
                <w:rFonts w:ascii="Arial" w:hAnsi="Arial" w:cs="Arial"/>
                <w:b/>
                <w:sz w:val="24"/>
                <w:szCs w:val="24"/>
              </w:rPr>
              <w:t xml:space="preserve"> September 2024</w:t>
            </w:r>
          </w:p>
        </w:tc>
        <w:tc>
          <w:tcPr>
            <w:tcW w:w="1064" w:type="dxa"/>
            <w:tcMar>
              <w:top w:w="80" w:type="dxa"/>
              <w:left w:w="80" w:type="dxa"/>
              <w:bottom w:w="80" w:type="dxa"/>
              <w:right w:w="80" w:type="dxa"/>
            </w:tcMar>
          </w:tcPr>
          <w:p w14:paraId="5A564E23" w14:textId="77777777" w:rsidR="00CF4708" w:rsidRPr="00C12F3F" w:rsidRDefault="00CF4708" w:rsidP="00B71D00">
            <w:pPr>
              <w:spacing w:before="120" w:after="120"/>
              <w:jc w:val="both"/>
              <w:rPr>
                <w:rFonts w:ascii="Arial" w:hAnsi="Arial" w:cs="Arial"/>
                <w:b/>
                <w:sz w:val="24"/>
                <w:szCs w:val="24"/>
              </w:rPr>
            </w:pPr>
          </w:p>
        </w:tc>
      </w:tr>
    </w:tbl>
    <w:p w14:paraId="76B8199A" w14:textId="77777777" w:rsidR="00CF4708" w:rsidRPr="00C12F3F" w:rsidRDefault="00CF4708" w:rsidP="00CF4708">
      <w:pPr>
        <w:pStyle w:val="Body"/>
        <w:jc w:val="both"/>
        <w:rPr>
          <w:rFonts w:hAnsi="Arial" w:cs="Arial"/>
          <w:color w:val="FF0000"/>
          <w:lang w:val="en-GB"/>
        </w:rPr>
      </w:pPr>
    </w:p>
    <w:p w14:paraId="0FBB191E" w14:textId="77777777" w:rsidR="00CF4708" w:rsidRDefault="00CF4708" w:rsidP="00BA1337">
      <w:pPr>
        <w:rPr>
          <w:b/>
          <w:sz w:val="24"/>
          <w:szCs w:val="24"/>
        </w:rPr>
      </w:pPr>
    </w:p>
    <w:p w14:paraId="17BF443B" w14:textId="77777777" w:rsidR="00CF4708" w:rsidRPr="00BA1337" w:rsidRDefault="00CF4708" w:rsidP="00BA1337">
      <w:pPr>
        <w:rPr>
          <w:b/>
          <w:sz w:val="24"/>
          <w:szCs w:val="24"/>
        </w:rPr>
      </w:pPr>
    </w:p>
    <w:sectPr w:rsidR="00CF4708" w:rsidRPr="00BA1337"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F77A22" w14:textId="77777777" w:rsidR="002C3DD6" w:rsidRDefault="002C3DD6" w:rsidP="00C107F2">
      <w:pPr>
        <w:spacing w:after="0" w:line="240" w:lineRule="auto"/>
      </w:pPr>
      <w:r>
        <w:separator/>
      </w:r>
    </w:p>
  </w:endnote>
  <w:endnote w:type="continuationSeparator" w:id="0">
    <w:p w14:paraId="32B1F44B"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1759610"/>
      <w:docPartObj>
        <w:docPartGallery w:val="Page Numbers (Bottom of Page)"/>
        <w:docPartUnique/>
      </w:docPartObj>
    </w:sdtPr>
    <w:sdtEndPr>
      <w:rPr>
        <w:noProof/>
      </w:rPr>
    </w:sdtEndPr>
    <w:sdtContent>
      <w:p w14:paraId="7F6DE4F0" w14:textId="77777777" w:rsidR="003A4CBE" w:rsidRDefault="003A4CBE">
        <w:pPr>
          <w:pStyle w:val="Footer"/>
          <w:jc w:val="right"/>
          <w:rPr>
            <w:noProof/>
          </w:rPr>
        </w:pPr>
        <w:r w:rsidRPr="00767E3E">
          <w:rPr>
            <w:noProof/>
            <w:lang w:eastAsia="en-GB"/>
          </w:rPr>
          <w:drawing>
            <wp:anchor distT="0" distB="0" distL="114300" distR="114300" simplePos="0" relativeHeight="251661312" behindDoc="1" locked="0" layoutInCell="1" allowOverlap="1" wp14:anchorId="15436B66" wp14:editId="6D478088">
              <wp:simplePos x="0" y="0"/>
              <wp:positionH relativeFrom="margin">
                <wp:align>left</wp:align>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1604CDD0" w14:textId="7BBA2C9A" w:rsidR="003A4CBE" w:rsidRDefault="003A4CBE">
        <w:pPr>
          <w:pStyle w:val="Footer"/>
          <w:jc w:val="right"/>
        </w:pPr>
        <w:r>
          <w:rPr>
            <w:noProof/>
          </w:rPr>
          <w:t>Workforce, OD &amp; Digital Committee – 15</w:t>
        </w:r>
        <w:r w:rsidRPr="003A4CBE">
          <w:rPr>
            <w:noProof/>
            <w:vertAlign w:val="superscript"/>
          </w:rPr>
          <w:t>th</w:t>
        </w:r>
        <w:r>
          <w:rPr>
            <w:noProof/>
          </w:rPr>
          <w:t xml:space="preserve"> August 2024 </w:t>
        </w:r>
      </w:p>
    </w:sdtContent>
  </w:sdt>
  <w:p w14:paraId="5ACB35E3" w14:textId="420BF54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C817D7" w14:textId="77777777" w:rsidR="002C3DD6" w:rsidRDefault="002C3DD6" w:rsidP="00C107F2">
      <w:pPr>
        <w:spacing w:after="0" w:line="240" w:lineRule="auto"/>
      </w:pPr>
      <w:r>
        <w:separator/>
      </w:r>
    </w:p>
  </w:footnote>
  <w:footnote w:type="continuationSeparator" w:id="0">
    <w:p w14:paraId="7ED1DE92" w14:textId="77777777" w:rsidR="002C3DD6" w:rsidRDefault="002C3D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B16F4" w14:textId="2A25E357" w:rsidR="00767E3E" w:rsidRDefault="00CA6D65">
    <w:pPr>
      <w:pStyle w:val="Header"/>
    </w:pPr>
    <w:r>
      <w:rPr>
        <w:noProof/>
        <w:lang w:eastAsia="en-GB"/>
      </w:rPr>
      <w:drawing>
        <wp:anchor distT="0" distB="0" distL="114300" distR="114300" simplePos="0" relativeHeight="251659264" behindDoc="1" locked="0" layoutInCell="1" allowOverlap="1" wp14:anchorId="5634B143" wp14:editId="42F4D579">
          <wp:simplePos x="0" y="0"/>
          <wp:positionH relativeFrom="margin">
            <wp:align>center</wp:align>
          </wp:positionH>
          <wp:positionV relativeFrom="paragraph">
            <wp:posOffset>-227330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F5817"/>
    <w:multiLevelType w:val="hybridMultilevel"/>
    <w:tmpl w:val="662AF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CB4E07"/>
    <w:multiLevelType w:val="hybridMultilevel"/>
    <w:tmpl w:val="69543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10"/>
  </w:num>
  <w:num w:numId="7">
    <w:abstractNumId w:val="11"/>
  </w:num>
  <w:num w:numId="8">
    <w:abstractNumId w:val="7"/>
  </w:num>
  <w:num w:numId="9">
    <w:abstractNumId w:val="8"/>
  </w:num>
  <w:num w:numId="10">
    <w:abstractNumId w:val="9"/>
  </w:num>
  <w:num w:numId="11">
    <w:abstractNumId w:val="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20539A"/>
    <w:rsid w:val="00233330"/>
    <w:rsid w:val="00241662"/>
    <w:rsid w:val="00296CD9"/>
    <w:rsid w:val="002C3DD6"/>
    <w:rsid w:val="003324CB"/>
    <w:rsid w:val="00346575"/>
    <w:rsid w:val="003A4CBE"/>
    <w:rsid w:val="003C0FF8"/>
    <w:rsid w:val="003F0F11"/>
    <w:rsid w:val="00414894"/>
    <w:rsid w:val="00461835"/>
    <w:rsid w:val="00475B7B"/>
    <w:rsid w:val="0052297E"/>
    <w:rsid w:val="00585277"/>
    <w:rsid w:val="005D1652"/>
    <w:rsid w:val="00653AEC"/>
    <w:rsid w:val="00655190"/>
    <w:rsid w:val="00662218"/>
    <w:rsid w:val="00685AE0"/>
    <w:rsid w:val="006B724C"/>
    <w:rsid w:val="006D1998"/>
    <w:rsid w:val="00711095"/>
    <w:rsid w:val="0072604C"/>
    <w:rsid w:val="00762BBE"/>
    <w:rsid w:val="00767E3E"/>
    <w:rsid w:val="00884C4C"/>
    <w:rsid w:val="008C15D9"/>
    <w:rsid w:val="008D0747"/>
    <w:rsid w:val="008E3F2C"/>
    <w:rsid w:val="009112DC"/>
    <w:rsid w:val="009425D4"/>
    <w:rsid w:val="009E7AF7"/>
    <w:rsid w:val="00AD064D"/>
    <w:rsid w:val="00B232F5"/>
    <w:rsid w:val="00B35ECC"/>
    <w:rsid w:val="00BA1337"/>
    <w:rsid w:val="00BC241D"/>
    <w:rsid w:val="00C107F2"/>
    <w:rsid w:val="00C33A04"/>
    <w:rsid w:val="00C95B3C"/>
    <w:rsid w:val="00CA6D65"/>
    <w:rsid w:val="00CD7AA5"/>
    <w:rsid w:val="00CF4708"/>
    <w:rsid w:val="00D16CF3"/>
    <w:rsid w:val="00DA3AD9"/>
    <w:rsid w:val="00DA76AD"/>
    <w:rsid w:val="00E242E5"/>
    <w:rsid w:val="00E32C3D"/>
    <w:rsid w:val="00E91735"/>
    <w:rsid w:val="00F06D6F"/>
    <w:rsid w:val="00F11CD2"/>
    <w:rsid w:val="00F5082D"/>
    <w:rsid w:val="00F531BD"/>
    <w:rsid w:val="00F5324A"/>
    <w:rsid w:val="00F56F04"/>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FCAA28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E91735"/>
  </w:style>
  <w:style w:type="paragraph" w:customStyle="1" w:styleId="Body">
    <w:name w:val="Body"/>
    <w:rsid w:val="00BA1337"/>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6B724C"/>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C241F0-0B4B-4C9B-9D84-F582EBD59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11</Pages>
  <Words>3085</Words>
  <Characters>17591</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2024-08-05T12:39:00Z</dcterms:created>
  <dcterms:modified xsi:type="dcterms:W3CDTF">2024-08-08T14:29:00Z</dcterms:modified>
</cp:coreProperties>
</file>