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A28C22"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53AEA72" w14:textId="77777777" w:rsidTr="00DA76AD">
        <w:tc>
          <w:tcPr>
            <w:tcW w:w="2547" w:type="dxa"/>
          </w:tcPr>
          <w:p w14:paraId="778C7EF4"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8-15T00:00:00Z">
              <w:dateFormat w:val="dd MMMM yyyy"/>
              <w:lid w:val="en-GB"/>
              <w:storeMappedDataAs w:val="dateTime"/>
              <w:calendar w:val="gregorian"/>
            </w:date>
          </w:sdtPr>
          <w:sdtEndPr/>
          <w:sdtContent>
            <w:tc>
              <w:tcPr>
                <w:tcW w:w="3260" w:type="dxa"/>
                <w:gridSpan w:val="2"/>
              </w:tcPr>
              <w:p w14:paraId="63EF460F" w14:textId="3B0FA052" w:rsidR="00F5082D" w:rsidRPr="00FA0CA9" w:rsidRDefault="00D646FD" w:rsidP="00FA0CA9">
                <w:pPr>
                  <w:rPr>
                    <w:rFonts w:ascii="Arial" w:hAnsi="Arial" w:cs="Arial"/>
                    <w:b/>
                    <w:sz w:val="24"/>
                    <w:szCs w:val="24"/>
                  </w:rPr>
                </w:pPr>
                <w:r>
                  <w:rPr>
                    <w:rFonts w:ascii="Arial" w:hAnsi="Arial" w:cs="Arial"/>
                    <w:b/>
                    <w:sz w:val="24"/>
                    <w:szCs w:val="24"/>
                  </w:rPr>
                  <w:t>15 August 2024</w:t>
                </w:r>
              </w:p>
            </w:tc>
          </w:sdtContent>
        </w:sdt>
        <w:tc>
          <w:tcPr>
            <w:tcW w:w="2368" w:type="dxa"/>
            <w:gridSpan w:val="3"/>
          </w:tcPr>
          <w:p w14:paraId="6D5F8B2F"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56B6CD5" w14:textId="79ACEC34" w:rsidR="00F5082D" w:rsidRPr="00FA0CA9" w:rsidRDefault="00D646FD" w:rsidP="00FA0CA9">
            <w:pPr>
              <w:rPr>
                <w:rFonts w:ascii="Arial" w:hAnsi="Arial" w:cs="Arial"/>
                <w:b/>
                <w:sz w:val="24"/>
                <w:szCs w:val="24"/>
              </w:rPr>
            </w:pPr>
            <w:r>
              <w:rPr>
                <w:rFonts w:ascii="Arial" w:hAnsi="Arial" w:cs="Arial"/>
                <w:b/>
                <w:sz w:val="24"/>
                <w:szCs w:val="24"/>
              </w:rPr>
              <w:t>4.1</w:t>
            </w:r>
          </w:p>
        </w:tc>
      </w:tr>
      <w:tr w:rsidR="00083FC0" w:rsidRPr="00034194" w14:paraId="3FD0C40E" w14:textId="77777777" w:rsidTr="00DA76AD">
        <w:tc>
          <w:tcPr>
            <w:tcW w:w="2547" w:type="dxa"/>
          </w:tcPr>
          <w:p w14:paraId="4040BA55"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0E391B16" w14:textId="61EDE64D" w:rsidR="00034194" w:rsidRPr="00FA0CA9" w:rsidRDefault="00CE142B" w:rsidP="00E91E35">
            <w:pPr>
              <w:rPr>
                <w:rFonts w:ascii="Arial" w:hAnsi="Arial" w:cs="Arial"/>
                <w:b/>
                <w:sz w:val="24"/>
                <w:szCs w:val="24"/>
              </w:rPr>
            </w:pPr>
            <w:r>
              <w:rPr>
                <w:rFonts w:ascii="Arial" w:hAnsi="Arial" w:cs="Arial"/>
                <w:b/>
                <w:sz w:val="24"/>
                <w:szCs w:val="24"/>
              </w:rPr>
              <w:t>Personal Appraisal Development Review (</w:t>
            </w:r>
            <w:r w:rsidR="002F3C65">
              <w:rPr>
                <w:rFonts w:ascii="Arial" w:hAnsi="Arial" w:cs="Arial"/>
                <w:b/>
                <w:sz w:val="24"/>
                <w:szCs w:val="24"/>
              </w:rPr>
              <w:t>PADR</w:t>
            </w:r>
            <w:r>
              <w:rPr>
                <w:rFonts w:ascii="Arial" w:hAnsi="Arial" w:cs="Arial"/>
                <w:b/>
                <w:sz w:val="24"/>
                <w:szCs w:val="24"/>
              </w:rPr>
              <w:t>)</w:t>
            </w:r>
            <w:r w:rsidR="002F3C65">
              <w:rPr>
                <w:rFonts w:ascii="Arial" w:hAnsi="Arial" w:cs="Arial"/>
                <w:b/>
                <w:sz w:val="24"/>
                <w:szCs w:val="24"/>
              </w:rPr>
              <w:t xml:space="preserve"> </w:t>
            </w:r>
            <w:r w:rsidR="0037295E">
              <w:rPr>
                <w:rFonts w:ascii="Arial" w:hAnsi="Arial" w:cs="Arial"/>
                <w:b/>
                <w:sz w:val="24"/>
                <w:szCs w:val="24"/>
              </w:rPr>
              <w:t>Deep Dive Report</w:t>
            </w:r>
          </w:p>
        </w:tc>
      </w:tr>
      <w:tr w:rsidR="00083FC0" w:rsidRPr="00034194" w14:paraId="390777C3" w14:textId="77777777" w:rsidTr="00DA76AD">
        <w:tc>
          <w:tcPr>
            <w:tcW w:w="2547" w:type="dxa"/>
          </w:tcPr>
          <w:p w14:paraId="46FE153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C81C24B" w14:textId="6734995A" w:rsidR="00487DDB" w:rsidRPr="00FA0CA9" w:rsidRDefault="00487DDB" w:rsidP="00CB54CB">
            <w:pPr>
              <w:rPr>
                <w:rFonts w:ascii="Arial" w:hAnsi="Arial" w:cs="Arial"/>
                <w:sz w:val="24"/>
                <w:szCs w:val="24"/>
              </w:rPr>
            </w:pPr>
            <w:r>
              <w:rPr>
                <w:rFonts w:ascii="Arial" w:hAnsi="Arial" w:cs="Arial"/>
                <w:sz w:val="24"/>
                <w:szCs w:val="24"/>
              </w:rPr>
              <w:t>Donna Hole</w:t>
            </w:r>
            <w:r w:rsidR="00783A77">
              <w:rPr>
                <w:rFonts w:ascii="Arial" w:hAnsi="Arial" w:cs="Arial"/>
                <w:sz w:val="24"/>
                <w:szCs w:val="24"/>
              </w:rPr>
              <w:t xml:space="preserve">, Head of </w:t>
            </w:r>
            <w:r>
              <w:rPr>
                <w:rFonts w:ascii="Arial" w:hAnsi="Arial" w:cs="Arial"/>
                <w:sz w:val="24"/>
                <w:szCs w:val="24"/>
              </w:rPr>
              <w:t>Education &amp; Learning</w:t>
            </w:r>
            <w:r w:rsidR="00783A77">
              <w:rPr>
                <w:rFonts w:ascii="Arial" w:hAnsi="Arial" w:cs="Arial"/>
                <w:sz w:val="24"/>
                <w:szCs w:val="24"/>
              </w:rPr>
              <w:t xml:space="preserve">, </w:t>
            </w:r>
            <w:r>
              <w:rPr>
                <w:rFonts w:ascii="Arial" w:hAnsi="Arial" w:cs="Arial"/>
                <w:sz w:val="24"/>
                <w:szCs w:val="24"/>
              </w:rPr>
              <w:t>Rhian Mansel</w:t>
            </w:r>
            <w:r w:rsidR="00EA7390">
              <w:rPr>
                <w:rFonts w:ascii="Arial" w:hAnsi="Arial" w:cs="Arial"/>
                <w:sz w:val="24"/>
                <w:szCs w:val="24"/>
              </w:rPr>
              <w:t>,</w:t>
            </w:r>
            <w:r>
              <w:rPr>
                <w:rFonts w:ascii="Arial" w:hAnsi="Arial" w:cs="Arial"/>
                <w:sz w:val="24"/>
                <w:szCs w:val="24"/>
              </w:rPr>
              <w:t xml:space="preserve"> HR Business Partner</w:t>
            </w:r>
          </w:p>
        </w:tc>
      </w:tr>
      <w:tr w:rsidR="00762BBE" w:rsidRPr="00034194" w14:paraId="1F0C5C92" w14:textId="77777777" w:rsidTr="00DA76AD">
        <w:tc>
          <w:tcPr>
            <w:tcW w:w="2547" w:type="dxa"/>
          </w:tcPr>
          <w:p w14:paraId="6E8A3660"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4754E61A" w14:textId="77777777" w:rsidR="00762BBE" w:rsidRPr="00FA0CA9" w:rsidRDefault="00783A77" w:rsidP="00762BBE">
            <w:pPr>
              <w:rPr>
                <w:rFonts w:ascii="Arial" w:hAnsi="Arial" w:cs="Arial"/>
                <w:sz w:val="24"/>
                <w:szCs w:val="24"/>
              </w:rPr>
            </w:pPr>
            <w:r>
              <w:rPr>
                <w:rFonts w:ascii="Arial" w:hAnsi="Arial" w:cs="Arial"/>
                <w:sz w:val="24"/>
                <w:szCs w:val="24"/>
              </w:rPr>
              <w:t>Sarah Jenkins, Interim Exec Director WF&amp;OD</w:t>
            </w:r>
          </w:p>
        </w:tc>
      </w:tr>
      <w:tr w:rsidR="00783A77" w:rsidRPr="00034194" w14:paraId="4DC6AF64" w14:textId="77777777" w:rsidTr="00DA76AD">
        <w:tc>
          <w:tcPr>
            <w:tcW w:w="2547" w:type="dxa"/>
          </w:tcPr>
          <w:p w14:paraId="384820CF" w14:textId="77777777" w:rsidR="00783A77" w:rsidRPr="00FA0CA9" w:rsidRDefault="00783A77" w:rsidP="00783A77">
            <w:pPr>
              <w:rPr>
                <w:rFonts w:ascii="Arial" w:hAnsi="Arial" w:cs="Arial"/>
                <w:b/>
                <w:sz w:val="24"/>
                <w:szCs w:val="24"/>
              </w:rPr>
            </w:pPr>
            <w:r w:rsidRPr="00FA0CA9">
              <w:rPr>
                <w:rFonts w:ascii="Arial" w:hAnsi="Arial" w:cs="Arial"/>
                <w:b/>
                <w:sz w:val="24"/>
                <w:szCs w:val="24"/>
              </w:rPr>
              <w:t>Presented by</w:t>
            </w:r>
          </w:p>
        </w:tc>
        <w:tc>
          <w:tcPr>
            <w:tcW w:w="6469" w:type="dxa"/>
            <w:gridSpan w:val="6"/>
          </w:tcPr>
          <w:p w14:paraId="421F81E3" w14:textId="7EA07C40" w:rsidR="00A2196B" w:rsidRPr="00FA0CA9" w:rsidRDefault="00CB54CB" w:rsidP="00DB6E17">
            <w:pPr>
              <w:rPr>
                <w:rFonts w:ascii="Arial" w:hAnsi="Arial" w:cs="Arial"/>
                <w:sz w:val="24"/>
                <w:szCs w:val="24"/>
              </w:rPr>
            </w:pPr>
            <w:r>
              <w:rPr>
                <w:rFonts w:ascii="Arial" w:hAnsi="Arial" w:cs="Arial"/>
                <w:sz w:val="24"/>
                <w:szCs w:val="24"/>
              </w:rPr>
              <w:t xml:space="preserve">Donna Hole, Head of Education &amp; Learning, </w:t>
            </w:r>
            <w:r w:rsidR="00FF0597">
              <w:rPr>
                <w:rFonts w:ascii="Arial" w:hAnsi="Arial" w:cs="Arial"/>
                <w:sz w:val="24"/>
                <w:szCs w:val="24"/>
              </w:rPr>
              <w:t xml:space="preserve">Des Keighan, Assistant Director </w:t>
            </w:r>
            <w:r w:rsidR="00FF023A">
              <w:rPr>
                <w:rFonts w:ascii="Arial" w:hAnsi="Arial" w:cs="Arial"/>
                <w:sz w:val="24"/>
                <w:szCs w:val="24"/>
              </w:rPr>
              <w:t>of Estates, Joanne Jones</w:t>
            </w:r>
            <w:r w:rsidR="003346A1">
              <w:rPr>
                <w:rFonts w:ascii="Arial" w:hAnsi="Arial" w:cs="Arial"/>
                <w:sz w:val="24"/>
                <w:szCs w:val="24"/>
              </w:rPr>
              <w:t xml:space="preserve">, </w:t>
            </w:r>
            <w:r w:rsidR="00FF023A">
              <w:rPr>
                <w:rFonts w:ascii="Arial" w:hAnsi="Arial" w:cs="Arial"/>
                <w:sz w:val="24"/>
                <w:szCs w:val="24"/>
              </w:rPr>
              <w:t>Head of Support Services</w:t>
            </w:r>
          </w:p>
        </w:tc>
      </w:tr>
      <w:tr w:rsidR="00783A77" w:rsidRPr="00034194" w14:paraId="1A4803E3" w14:textId="77777777" w:rsidTr="00DA76AD">
        <w:tc>
          <w:tcPr>
            <w:tcW w:w="2547" w:type="dxa"/>
          </w:tcPr>
          <w:p w14:paraId="5A436592" w14:textId="77777777" w:rsidR="00783A77" w:rsidRPr="00FA0CA9" w:rsidRDefault="00783A77" w:rsidP="00783A77">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69C6E80" w14:textId="77777777" w:rsidR="00783A77" w:rsidRPr="00FA0CA9" w:rsidRDefault="00783A77" w:rsidP="00783A77">
            <w:pPr>
              <w:rPr>
                <w:rFonts w:ascii="Arial" w:hAnsi="Arial" w:cs="Arial"/>
                <w:sz w:val="24"/>
                <w:szCs w:val="24"/>
              </w:rPr>
            </w:pPr>
            <w:r w:rsidRPr="00D02F20">
              <w:rPr>
                <w:rFonts w:ascii="Arial" w:hAnsi="Arial" w:cs="Arial"/>
                <w:sz w:val="24"/>
                <w:szCs w:val="24"/>
              </w:rPr>
              <w:t>Open</w:t>
            </w:r>
          </w:p>
        </w:tc>
      </w:tr>
      <w:tr w:rsidR="00783A77" w:rsidRPr="00034194" w14:paraId="420D5A4E" w14:textId="77777777" w:rsidTr="00DA76AD">
        <w:tc>
          <w:tcPr>
            <w:tcW w:w="2547" w:type="dxa"/>
          </w:tcPr>
          <w:p w14:paraId="57C9D7B5" w14:textId="77777777" w:rsidR="00783A77" w:rsidRPr="00FA0CA9" w:rsidRDefault="00783A77" w:rsidP="00783A77">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0BD81309" w14:textId="0CC9BB16" w:rsidR="002E0596" w:rsidRDefault="001227D0" w:rsidP="00313D3C">
            <w:pPr>
              <w:jc w:val="both"/>
              <w:rPr>
                <w:rFonts w:ascii="Arial" w:hAnsi="Arial" w:cs="Arial"/>
                <w:sz w:val="24"/>
                <w:szCs w:val="24"/>
              </w:rPr>
            </w:pPr>
            <w:r>
              <w:rPr>
                <w:rFonts w:ascii="Arial" w:hAnsi="Arial" w:cs="Arial"/>
                <w:sz w:val="24"/>
                <w:szCs w:val="24"/>
              </w:rPr>
              <w:t xml:space="preserve">This paper and presentation </w:t>
            </w:r>
            <w:r w:rsidR="005E0DBE">
              <w:rPr>
                <w:rFonts w:ascii="Arial" w:hAnsi="Arial" w:cs="Arial"/>
                <w:sz w:val="24"/>
                <w:szCs w:val="24"/>
              </w:rPr>
              <w:t>are</w:t>
            </w:r>
            <w:r w:rsidR="0068637A">
              <w:rPr>
                <w:rFonts w:ascii="Arial" w:hAnsi="Arial" w:cs="Arial"/>
                <w:sz w:val="24"/>
                <w:szCs w:val="24"/>
              </w:rPr>
              <w:t xml:space="preserve"> to inform </w:t>
            </w:r>
            <w:r w:rsidR="00DD5729">
              <w:rPr>
                <w:rFonts w:ascii="Arial" w:hAnsi="Arial" w:cs="Arial"/>
                <w:sz w:val="24"/>
                <w:szCs w:val="24"/>
              </w:rPr>
              <w:t>W</w:t>
            </w:r>
            <w:r w:rsidR="00433023">
              <w:rPr>
                <w:rFonts w:ascii="Arial" w:hAnsi="Arial" w:cs="Arial"/>
                <w:sz w:val="24"/>
                <w:szCs w:val="24"/>
              </w:rPr>
              <w:t xml:space="preserve">orkforce, OD and Digital </w:t>
            </w:r>
            <w:r w:rsidR="00097019">
              <w:rPr>
                <w:rFonts w:ascii="Arial" w:hAnsi="Arial" w:cs="Arial"/>
                <w:sz w:val="24"/>
                <w:szCs w:val="24"/>
              </w:rPr>
              <w:t>Committee of</w:t>
            </w:r>
            <w:r>
              <w:rPr>
                <w:rFonts w:ascii="Arial" w:hAnsi="Arial" w:cs="Arial"/>
                <w:sz w:val="24"/>
                <w:szCs w:val="24"/>
              </w:rPr>
              <w:t xml:space="preserve"> the current PADR compliance across SBUHB</w:t>
            </w:r>
            <w:r w:rsidR="002E0596">
              <w:rPr>
                <w:rFonts w:ascii="Arial" w:hAnsi="Arial" w:cs="Arial"/>
                <w:sz w:val="24"/>
                <w:szCs w:val="24"/>
              </w:rPr>
              <w:t xml:space="preserve"> </w:t>
            </w:r>
            <w:r w:rsidR="00BA7680">
              <w:rPr>
                <w:rFonts w:ascii="Arial" w:hAnsi="Arial" w:cs="Arial"/>
                <w:sz w:val="24"/>
                <w:szCs w:val="24"/>
              </w:rPr>
              <w:t xml:space="preserve">and </w:t>
            </w:r>
            <w:r w:rsidR="00097019">
              <w:rPr>
                <w:rFonts w:ascii="Arial" w:hAnsi="Arial" w:cs="Arial"/>
                <w:sz w:val="24"/>
                <w:szCs w:val="24"/>
              </w:rPr>
              <w:t xml:space="preserve">includes </w:t>
            </w:r>
            <w:r w:rsidR="0059530A">
              <w:rPr>
                <w:rFonts w:ascii="Arial" w:hAnsi="Arial" w:cs="Arial"/>
                <w:sz w:val="24"/>
                <w:szCs w:val="24"/>
              </w:rPr>
              <w:t xml:space="preserve">the </w:t>
            </w:r>
            <w:r w:rsidR="001B3BD1">
              <w:rPr>
                <w:rFonts w:ascii="Arial" w:hAnsi="Arial" w:cs="Arial"/>
                <w:sz w:val="24"/>
                <w:szCs w:val="24"/>
              </w:rPr>
              <w:t>H</w:t>
            </w:r>
            <w:r w:rsidR="0059530A">
              <w:rPr>
                <w:rFonts w:ascii="Arial" w:hAnsi="Arial" w:cs="Arial"/>
                <w:sz w:val="24"/>
                <w:szCs w:val="24"/>
              </w:rPr>
              <w:t xml:space="preserve">ealth </w:t>
            </w:r>
            <w:r w:rsidR="001B3BD1">
              <w:rPr>
                <w:rFonts w:ascii="Arial" w:hAnsi="Arial" w:cs="Arial"/>
                <w:sz w:val="24"/>
                <w:szCs w:val="24"/>
              </w:rPr>
              <w:t>B</w:t>
            </w:r>
            <w:r w:rsidR="0059530A">
              <w:rPr>
                <w:rFonts w:ascii="Arial" w:hAnsi="Arial" w:cs="Arial"/>
                <w:sz w:val="24"/>
                <w:szCs w:val="24"/>
              </w:rPr>
              <w:t xml:space="preserve">oard performance </w:t>
            </w:r>
            <w:r w:rsidR="002E0596">
              <w:rPr>
                <w:rFonts w:ascii="Arial" w:hAnsi="Arial" w:cs="Arial"/>
                <w:sz w:val="24"/>
                <w:szCs w:val="24"/>
              </w:rPr>
              <w:t xml:space="preserve">over the </w:t>
            </w:r>
            <w:r w:rsidR="0059530A">
              <w:rPr>
                <w:rFonts w:ascii="Arial" w:hAnsi="Arial" w:cs="Arial"/>
                <w:sz w:val="24"/>
                <w:szCs w:val="24"/>
              </w:rPr>
              <w:t>last</w:t>
            </w:r>
            <w:r w:rsidR="002E0596">
              <w:rPr>
                <w:rFonts w:ascii="Arial" w:hAnsi="Arial" w:cs="Arial"/>
                <w:sz w:val="24"/>
                <w:szCs w:val="24"/>
              </w:rPr>
              <w:t xml:space="preserve"> 12 months</w:t>
            </w:r>
            <w:r w:rsidR="0059530A">
              <w:rPr>
                <w:rFonts w:ascii="Arial" w:hAnsi="Arial" w:cs="Arial"/>
                <w:sz w:val="24"/>
                <w:szCs w:val="24"/>
              </w:rPr>
              <w:t>.</w:t>
            </w:r>
          </w:p>
          <w:p w14:paraId="077438A3" w14:textId="77777777" w:rsidR="002E0596" w:rsidRDefault="002E0596" w:rsidP="00313D3C">
            <w:pPr>
              <w:jc w:val="both"/>
              <w:rPr>
                <w:rFonts w:ascii="Arial" w:hAnsi="Arial" w:cs="Arial"/>
                <w:sz w:val="24"/>
                <w:szCs w:val="24"/>
              </w:rPr>
            </w:pPr>
          </w:p>
          <w:p w14:paraId="6B1E69E8" w14:textId="21302D9B" w:rsidR="001227D0" w:rsidRDefault="005A0B87" w:rsidP="00313D3C">
            <w:pPr>
              <w:jc w:val="both"/>
              <w:rPr>
                <w:rFonts w:ascii="Arial" w:hAnsi="Arial" w:cs="Arial"/>
                <w:sz w:val="24"/>
                <w:szCs w:val="24"/>
              </w:rPr>
            </w:pPr>
            <w:r w:rsidRPr="000D5C56">
              <w:rPr>
                <w:rFonts w:ascii="Arial" w:hAnsi="Arial" w:cs="Arial"/>
                <w:sz w:val="24"/>
                <w:szCs w:val="24"/>
              </w:rPr>
              <w:t>The p</w:t>
            </w:r>
            <w:r w:rsidR="00D768DC">
              <w:rPr>
                <w:rFonts w:ascii="Arial" w:hAnsi="Arial" w:cs="Arial"/>
                <w:sz w:val="24"/>
                <w:szCs w:val="24"/>
              </w:rPr>
              <w:t>resentation</w:t>
            </w:r>
            <w:r w:rsidR="00E11760">
              <w:rPr>
                <w:rFonts w:ascii="Arial" w:hAnsi="Arial" w:cs="Arial"/>
                <w:sz w:val="24"/>
                <w:szCs w:val="24"/>
              </w:rPr>
              <w:t xml:space="preserve"> is a deep dive</w:t>
            </w:r>
            <w:r w:rsidR="00D768DC">
              <w:rPr>
                <w:rFonts w:ascii="Arial" w:hAnsi="Arial" w:cs="Arial"/>
                <w:sz w:val="24"/>
                <w:szCs w:val="24"/>
              </w:rPr>
              <w:t xml:space="preserve"> </w:t>
            </w:r>
            <w:r w:rsidR="00E11760">
              <w:rPr>
                <w:rFonts w:ascii="Arial" w:hAnsi="Arial" w:cs="Arial"/>
                <w:sz w:val="24"/>
                <w:szCs w:val="24"/>
              </w:rPr>
              <w:t>that</w:t>
            </w:r>
            <w:r w:rsidRPr="000D5C56">
              <w:rPr>
                <w:rFonts w:ascii="Arial" w:hAnsi="Arial" w:cs="Arial"/>
                <w:sz w:val="24"/>
                <w:szCs w:val="24"/>
              </w:rPr>
              <w:t xml:space="preserve"> </w:t>
            </w:r>
            <w:r w:rsidR="00E23B4E">
              <w:rPr>
                <w:rFonts w:ascii="Arial" w:hAnsi="Arial" w:cs="Arial"/>
                <w:sz w:val="24"/>
                <w:szCs w:val="24"/>
              </w:rPr>
              <w:t>focuses</w:t>
            </w:r>
            <w:r w:rsidRPr="000D5C56">
              <w:rPr>
                <w:rFonts w:ascii="Arial" w:hAnsi="Arial" w:cs="Arial"/>
                <w:sz w:val="24"/>
                <w:szCs w:val="24"/>
              </w:rPr>
              <w:t xml:space="preserve"> on </w:t>
            </w:r>
            <w:r w:rsidR="00A74557">
              <w:rPr>
                <w:rFonts w:ascii="Arial" w:hAnsi="Arial" w:cs="Arial"/>
                <w:sz w:val="24"/>
                <w:szCs w:val="24"/>
              </w:rPr>
              <w:t xml:space="preserve">compliance within </w:t>
            </w:r>
            <w:r w:rsidR="00E11760" w:rsidRPr="00A42E1B">
              <w:rPr>
                <w:rFonts w:ascii="Arial" w:hAnsi="Arial" w:cs="Arial"/>
                <w:sz w:val="24"/>
                <w:szCs w:val="24"/>
              </w:rPr>
              <w:t xml:space="preserve">Estates and Support Services </w:t>
            </w:r>
            <w:r w:rsidR="00A42E1B">
              <w:rPr>
                <w:rFonts w:ascii="Arial" w:hAnsi="Arial" w:cs="Arial"/>
                <w:sz w:val="24"/>
                <w:szCs w:val="24"/>
              </w:rPr>
              <w:t>Directorate</w:t>
            </w:r>
            <w:r w:rsidR="001227D0">
              <w:rPr>
                <w:rFonts w:ascii="Arial" w:hAnsi="Arial" w:cs="Arial"/>
                <w:sz w:val="24"/>
                <w:szCs w:val="24"/>
              </w:rPr>
              <w:t xml:space="preserve"> based on the quantitative data and intelligence available.</w:t>
            </w:r>
            <w:r w:rsidR="00C023E3">
              <w:rPr>
                <w:rFonts w:ascii="Arial" w:hAnsi="Arial" w:cs="Arial"/>
                <w:sz w:val="24"/>
                <w:szCs w:val="24"/>
              </w:rPr>
              <w:t xml:space="preserve"> The</w:t>
            </w:r>
            <w:r w:rsidR="005563F0">
              <w:rPr>
                <w:rFonts w:ascii="Arial" w:hAnsi="Arial" w:cs="Arial"/>
                <w:sz w:val="24"/>
                <w:szCs w:val="24"/>
              </w:rPr>
              <w:t xml:space="preserve"> presentation highlight</w:t>
            </w:r>
            <w:r w:rsidR="00E11760">
              <w:rPr>
                <w:rFonts w:ascii="Arial" w:hAnsi="Arial" w:cs="Arial"/>
                <w:sz w:val="24"/>
                <w:szCs w:val="24"/>
              </w:rPr>
              <w:t>s</w:t>
            </w:r>
            <w:r w:rsidR="005563F0">
              <w:rPr>
                <w:rFonts w:ascii="Arial" w:hAnsi="Arial" w:cs="Arial"/>
                <w:sz w:val="24"/>
                <w:szCs w:val="24"/>
              </w:rPr>
              <w:t xml:space="preserve"> the current challenges and</w:t>
            </w:r>
            <w:r w:rsidR="0007392A">
              <w:rPr>
                <w:rFonts w:ascii="Arial" w:hAnsi="Arial" w:cs="Arial"/>
                <w:sz w:val="24"/>
                <w:szCs w:val="24"/>
              </w:rPr>
              <w:t xml:space="preserve"> proposed plans to improve </w:t>
            </w:r>
            <w:r w:rsidR="00132058">
              <w:rPr>
                <w:rFonts w:ascii="Arial" w:hAnsi="Arial" w:cs="Arial"/>
                <w:sz w:val="24"/>
                <w:szCs w:val="24"/>
              </w:rPr>
              <w:t xml:space="preserve">the </w:t>
            </w:r>
            <w:r w:rsidR="0007392A">
              <w:rPr>
                <w:rFonts w:ascii="Arial" w:hAnsi="Arial" w:cs="Arial"/>
                <w:sz w:val="24"/>
                <w:szCs w:val="24"/>
              </w:rPr>
              <w:t xml:space="preserve">PADR </w:t>
            </w:r>
            <w:r w:rsidR="00132058">
              <w:rPr>
                <w:rFonts w:ascii="Arial" w:hAnsi="Arial" w:cs="Arial"/>
                <w:sz w:val="24"/>
                <w:szCs w:val="24"/>
              </w:rPr>
              <w:t>experience and levels of compliance.</w:t>
            </w:r>
            <w:r w:rsidR="001227D0">
              <w:rPr>
                <w:rFonts w:ascii="Arial" w:hAnsi="Arial" w:cs="Arial"/>
                <w:sz w:val="24"/>
                <w:szCs w:val="24"/>
              </w:rPr>
              <w:t xml:space="preserve"> </w:t>
            </w:r>
          </w:p>
          <w:p w14:paraId="6BB63399" w14:textId="77777777" w:rsidR="00CA4C09" w:rsidRDefault="00CA4C09" w:rsidP="00313D3C">
            <w:pPr>
              <w:jc w:val="both"/>
              <w:rPr>
                <w:rFonts w:ascii="Arial" w:hAnsi="Arial" w:cs="Arial"/>
                <w:sz w:val="24"/>
                <w:szCs w:val="24"/>
              </w:rPr>
            </w:pPr>
          </w:p>
          <w:p w14:paraId="6F94154D" w14:textId="280D8B21" w:rsidR="00B60C57" w:rsidRDefault="00CA4C09" w:rsidP="00313D3C">
            <w:pPr>
              <w:jc w:val="both"/>
              <w:rPr>
                <w:rFonts w:ascii="Arial" w:hAnsi="Arial" w:cs="Arial"/>
                <w:sz w:val="24"/>
                <w:szCs w:val="24"/>
              </w:rPr>
            </w:pPr>
            <w:r>
              <w:rPr>
                <w:rFonts w:ascii="Arial" w:hAnsi="Arial" w:cs="Arial"/>
                <w:sz w:val="24"/>
                <w:szCs w:val="24"/>
              </w:rPr>
              <w:t>The report also provide</w:t>
            </w:r>
            <w:r w:rsidR="00E11760">
              <w:rPr>
                <w:rFonts w:ascii="Arial" w:hAnsi="Arial" w:cs="Arial"/>
                <w:sz w:val="24"/>
                <w:szCs w:val="24"/>
              </w:rPr>
              <w:t>s</w:t>
            </w:r>
            <w:r>
              <w:rPr>
                <w:rFonts w:ascii="Arial" w:hAnsi="Arial" w:cs="Arial"/>
                <w:sz w:val="24"/>
                <w:szCs w:val="24"/>
              </w:rPr>
              <w:t xml:space="preserve"> clarity on </w:t>
            </w:r>
            <w:r w:rsidR="00EA07AF">
              <w:rPr>
                <w:rFonts w:ascii="Arial" w:hAnsi="Arial" w:cs="Arial"/>
                <w:sz w:val="24"/>
                <w:szCs w:val="24"/>
              </w:rPr>
              <w:t xml:space="preserve">the </w:t>
            </w:r>
            <w:r>
              <w:rPr>
                <w:rFonts w:ascii="Arial" w:hAnsi="Arial" w:cs="Arial"/>
                <w:sz w:val="24"/>
                <w:szCs w:val="24"/>
              </w:rPr>
              <w:t>PA</w:t>
            </w:r>
            <w:r w:rsidR="00C023E3">
              <w:rPr>
                <w:rFonts w:ascii="Arial" w:hAnsi="Arial" w:cs="Arial"/>
                <w:sz w:val="24"/>
                <w:szCs w:val="24"/>
              </w:rPr>
              <w:t xml:space="preserve">DR training </w:t>
            </w:r>
            <w:r w:rsidR="005A673C">
              <w:rPr>
                <w:rFonts w:ascii="Arial" w:hAnsi="Arial" w:cs="Arial"/>
                <w:sz w:val="24"/>
                <w:szCs w:val="24"/>
              </w:rPr>
              <w:t xml:space="preserve">that </w:t>
            </w:r>
            <w:r w:rsidR="00C023E3">
              <w:rPr>
                <w:rFonts w:ascii="Arial" w:hAnsi="Arial" w:cs="Arial"/>
                <w:sz w:val="24"/>
                <w:szCs w:val="24"/>
              </w:rPr>
              <w:t>is delivered through the Education &amp; Learning function</w:t>
            </w:r>
            <w:r w:rsidR="005A673C">
              <w:rPr>
                <w:rFonts w:ascii="Arial" w:hAnsi="Arial" w:cs="Arial"/>
                <w:sz w:val="24"/>
                <w:szCs w:val="24"/>
              </w:rPr>
              <w:t xml:space="preserve"> </w:t>
            </w:r>
            <w:r w:rsidR="00B60C57">
              <w:rPr>
                <w:rFonts w:ascii="Arial" w:hAnsi="Arial" w:cs="Arial"/>
                <w:sz w:val="24"/>
                <w:szCs w:val="24"/>
              </w:rPr>
              <w:t>enabling our managers and leaders to deliver high-quality, person-centred reviews that meet the needs of our staff as aligned to our People Strategy and 10-year vision.</w:t>
            </w:r>
          </w:p>
          <w:p w14:paraId="75651617" w14:textId="1F022ACD" w:rsidR="004C16C9" w:rsidRPr="00FA0CA9" w:rsidRDefault="004C16C9" w:rsidP="0070214F">
            <w:pPr>
              <w:rPr>
                <w:rFonts w:ascii="Arial" w:hAnsi="Arial" w:cs="Arial"/>
                <w:sz w:val="24"/>
                <w:szCs w:val="24"/>
              </w:rPr>
            </w:pPr>
          </w:p>
        </w:tc>
      </w:tr>
      <w:tr w:rsidR="00783A77" w:rsidRPr="00034194" w14:paraId="7D8CBC7C" w14:textId="77777777" w:rsidTr="00DA76AD">
        <w:tc>
          <w:tcPr>
            <w:tcW w:w="2547" w:type="dxa"/>
          </w:tcPr>
          <w:p w14:paraId="154E362F" w14:textId="77777777" w:rsidR="00783A77" w:rsidRPr="00FA0CA9" w:rsidRDefault="00783A77" w:rsidP="00783A77">
            <w:pPr>
              <w:rPr>
                <w:rFonts w:ascii="Arial" w:hAnsi="Arial" w:cs="Arial"/>
                <w:b/>
                <w:sz w:val="24"/>
                <w:szCs w:val="24"/>
              </w:rPr>
            </w:pPr>
            <w:r w:rsidRPr="00FA0CA9">
              <w:rPr>
                <w:rFonts w:ascii="Arial" w:hAnsi="Arial" w:cs="Arial"/>
                <w:b/>
                <w:sz w:val="24"/>
                <w:szCs w:val="24"/>
              </w:rPr>
              <w:t>Key Issues</w:t>
            </w:r>
          </w:p>
          <w:p w14:paraId="7481665D" w14:textId="77777777" w:rsidR="00783A77" w:rsidRPr="00FA0CA9" w:rsidRDefault="00783A77" w:rsidP="00783A77">
            <w:pPr>
              <w:rPr>
                <w:rFonts w:ascii="Arial" w:hAnsi="Arial" w:cs="Arial"/>
                <w:b/>
                <w:sz w:val="24"/>
                <w:szCs w:val="24"/>
              </w:rPr>
            </w:pPr>
          </w:p>
          <w:p w14:paraId="2340EDF4" w14:textId="77777777" w:rsidR="00783A77" w:rsidRPr="00FA0CA9" w:rsidRDefault="00783A77" w:rsidP="00783A77">
            <w:pPr>
              <w:rPr>
                <w:rFonts w:ascii="Arial" w:hAnsi="Arial" w:cs="Arial"/>
                <w:b/>
                <w:sz w:val="24"/>
                <w:szCs w:val="24"/>
              </w:rPr>
            </w:pPr>
          </w:p>
          <w:p w14:paraId="0CF58056" w14:textId="77777777" w:rsidR="00783A77" w:rsidRPr="00FA0CA9" w:rsidRDefault="00783A77" w:rsidP="00783A77">
            <w:pPr>
              <w:rPr>
                <w:rFonts w:ascii="Arial" w:hAnsi="Arial" w:cs="Arial"/>
                <w:b/>
                <w:sz w:val="24"/>
                <w:szCs w:val="24"/>
              </w:rPr>
            </w:pPr>
          </w:p>
        </w:tc>
        <w:tc>
          <w:tcPr>
            <w:tcW w:w="6469" w:type="dxa"/>
            <w:gridSpan w:val="6"/>
          </w:tcPr>
          <w:p w14:paraId="4FAFCC4D" w14:textId="3AC40CF0" w:rsidR="00D24624" w:rsidRPr="00860E27" w:rsidRDefault="00BF6145" w:rsidP="00313D3C">
            <w:pPr>
              <w:jc w:val="both"/>
              <w:rPr>
                <w:rFonts w:ascii="Arial" w:hAnsi="Arial" w:cs="Arial"/>
                <w:sz w:val="24"/>
                <w:szCs w:val="24"/>
              </w:rPr>
            </w:pPr>
            <w:r w:rsidRPr="00860E27">
              <w:rPr>
                <w:rFonts w:ascii="Arial" w:hAnsi="Arial" w:cs="Arial"/>
                <w:sz w:val="24"/>
                <w:szCs w:val="24"/>
              </w:rPr>
              <w:t xml:space="preserve">PADR compliance is a Welsh Government Tier 1 </w:t>
            </w:r>
            <w:r w:rsidR="005F1B91" w:rsidRPr="00860E27">
              <w:rPr>
                <w:rFonts w:ascii="Arial" w:hAnsi="Arial" w:cs="Arial"/>
                <w:sz w:val="24"/>
                <w:szCs w:val="24"/>
              </w:rPr>
              <w:t xml:space="preserve">requirement with </w:t>
            </w:r>
            <w:r w:rsidR="00D24624" w:rsidRPr="00860E27">
              <w:rPr>
                <w:rFonts w:ascii="Arial" w:hAnsi="Arial" w:cs="Arial"/>
                <w:sz w:val="24"/>
                <w:szCs w:val="24"/>
              </w:rPr>
              <w:t xml:space="preserve">the </w:t>
            </w:r>
            <w:r w:rsidRPr="00860E27">
              <w:rPr>
                <w:rFonts w:ascii="Arial" w:hAnsi="Arial" w:cs="Arial"/>
                <w:sz w:val="24"/>
                <w:szCs w:val="24"/>
              </w:rPr>
              <w:t>target set at 85%.</w:t>
            </w:r>
            <w:r w:rsidR="00D24624" w:rsidRPr="00860E27">
              <w:rPr>
                <w:rFonts w:ascii="Arial" w:hAnsi="Arial" w:cs="Arial"/>
                <w:sz w:val="24"/>
                <w:szCs w:val="24"/>
              </w:rPr>
              <w:t xml:space="preserve"> </w:t>
            </w:r>
          </w:p>
          <w:p w14:paraId="0A5F26BC" w14:textId="77777777" w:rsidR="00BF6145" w:rsidRPr="00860E27" w:rsidRDefault="00BF6145" w:rsidP="00313D3C">
            <w:pPr>
              <w:jc w:val="both"/>
              <w:rPr>
                <w:rFonts w:ascii="Arial" w:hAnsi="Arial" w:cs="Arial"/>
                <w:sz w:val="24"/>
                <w:szCs w:val="24"/>
              </w:rPr>
            </w:pPr>
          </w:p>
          <w:p w14:paraId="5F89740B" w14:textId="037A7287" w:rsidR="00783A77" w:rsidRPr="00860E27" w:rsidRDefault="00E11760" w:rsidP="00313D3C">
            <w:pPr>
              <w:ind w:right="96"/>
              <w:jc w:val="both"/>
              <w:rPr>
                <w:rFonts w:ascii="Arial" w:hAnsi="Arial" w:cs="Arial"/>
                <w:sz w:val="24"/>
                <w:szCs w:val="24"/>
              </w:rPr>
            </w:pPr>
            <w:r w:rsidRPr="00860E27">
              <w:rPr>
                <w:rFonts w:ascii="Arial" w:hAnsi="Arial" w:cs="Arial"/>
                <w:sz w:val="24"/>
                <w:szCs w:val="24"/>
              </w:rPr>
              <w:t xml:space="preserve">As </w:t>
            </w:r>
            <w:r w:rsidR="006A744B">
              <w:rPr>
                <w:rFonts w:ascii="Arial" w:hAnsi="Arial" w:cs="Arial"/>
                <w:sz w:val="24"/>
                <w:szCs w:val="24"/>
              </w:rPr>
              <w:t xml:space="preserve">at </w:t>
            </w:r>
            <w:r w:rsidRPr="00860E27">
              <w:rPr>
                <w:rFonts w:ascii="Arial" w:hAnsi="Arial" w:cs="Arial"/>
                <w:sz w:val="24"/>
                <w:szCs w:val="24"/>
              </w:rPr>
              <w:t>June 2024</w:t>
            </w:r>
            <w:r w:rsidR="006A744B">
              <w:rPr>
                <w:rFonts w:ascii="Arial" w:hAnsi="Arial" w:cs="Arial"/>
                <w:sz w:val="24"/>
                <w:szCs w:val="24"/>
              </w:rPr>
              <w:t xml:space="preserve"> </w:t>
            </w:r>
            <w:r w:rsidRPr="00860E27">
              <w:rPr>
                <w:rFonts w:ascii="Arial" w:hAnsi="Arial" w:cs="Arial"/>
                <w:sz w:val="24"/>
                <w:szCs w:val="24"/>
              </w:rPr>
              <w:t>current PADR compliance is 72.</w:t>
            </w:r>
            <w:r w:rsidR="00860E27" w:rsidRPr="00860E27">
              <w:rPr>
                <w:rFonts w:ascii="Arial" w:hAnsi="Arial" w:cs="Arial"/>
                <w:sz w:val="24"/>
                <w:szCs w:val="24"/>
              </w:rPr>
              <w:t>32</w:t>
            </w:r>
            <w:r w:rsidRPr="00860E27">
              <w:rPr>
                <w:rFonts w:ascii="Arial" w:hAnsi="Arial" w:cs="Arial"/>
                <w:sz w:val="24"/>
                <w:szCs w:val="24"/>
              </w:rPr>
              <w:t xml:space="preserve">%. </w:t>
            </w:r>
            <w:r w:rsidR="00D90578" w:rsidRPr="00860E27">
              <w:rPr>
                <w:rFonts w:ascii="Arial" w:hAnsi="Arial" w:cs="Arial"/>
                <w:sz w:val="24"/>
                <w:szCs w:val="24"/>
              </w:rPr>
              <w:t xml:space="preserve">The Health Board is still undergoing a period of change and </w:t>
            </w:r>
            <w:r w:rsidR="00BA707F" w:rsidRPr="00860E27">
              <w:rPr>
                <w:rFonts w:ascii="Arial" w:hAnsi="Arial" w:cs="Arial"/>
                <w:sz w:val="24"/>
                <w:szCs w:val="24"/>
              </w:rPr>
              <w:t xml:space="preserve">faces </w:t>
            </w:r>
            <w:r w:rsidR="00522039" w:rsidRPr="00860E27">
              <w:rPr>
                <w:rFonts w:ascii="Arial" w:hAnsi="Arial" w:cs="Arial"/>
                <w:sz w:val="24"/>
                <w:szCs w:val="24"/>
              </w:rPr>
              <w:t xml:space="preserve">significant </w:t>
            </w:r>
            <w:r w:rsidR="00D90578" w:rsidRPr="00860E27">
              <w:rPr>
                <w:rFonts w:ascii="Arial" w:hAnsi="Arial" w:cs="Arial"/>
                <w:sz w:val="24"/>
                <w:szCs w:val="24"/>
              </w:rPr>
              <w:t xml:space="preserve">financial challenges. These two factors put increasing pressure on Service Groups and </w:t>
            </w:r>
            <w:r w:rsidR="00087F53" w:rsidRPr="00860E27">
              <w:rPr>
                <w:rFonts w:ascii="Arial" w:hAnsi="Arial" w:cs="Arial"/>
                <w:sz w:val="24"/>
                <w:szCs w:val="24"/>
              </w:rPr>
              <w:t xml:space="preserve">the ability for </w:t>
            </w:r>
            <w:r w:rsidR="00D90578" w:rsidRPr="00860E27">
              <w:rPr>
                <w:rFonts w:ascii="Arial" w:hAnsi="Arial" w:cs="Arial"/>
                <w:sz w:val="24"/>
                <w:szCs w:val="24"/>
              </w:rPr>
              <w:t xml:space="preserve">individuals to keep up to date with PADR compliance whilst maintaining service delivery. </w:t>
            </w:r>
            <w:r w:rsidR="003A554D" w:rsidRPr="00860E27">
              <w:rPr>
                <w:rFonts w:ascii="Arial" w:hAnsi="Arial" w:cs="Arial"/>
                <w:sz w:val="24"/>
                <w:szCs w:val="24"/>
              </w:rPr>
              <w:t xml:space="preserve">There is a risk that improvements </w:t>
            </w:r>
            <w:r w:rsidR="00020291" w:rsidRPr="00860E27">
              <w:rPr>
                <w:rFonts w:ascii="Arial" w:hAnsi="Arial" w:cs="Arial"/>
                <w:sz w:val="24"/>
                <w:szCs w:val="24"/>
              </w:rPr>
              <w:t xml:space="preserve">that have </w:t>
            </w:r>
            <w:r w:rsidR="00477488" w:rsidRPr="00860E27">
              <w:rPr>
                <w:rFonts w:ascii="Arial" w:hAnsi="Arial" w:cs="Arial"/>
                <w:sz w:val="24"/>
                <w:szCs w:val="24"/>
              </w:rPr>
              <w:t xml:space="preserve">been </w:t>
            </w:r>
            <w:r w:rsidR="006479FB" w:rsidRPr="00860E27">
              <w:rPr>
                <w:rFonts w:ascii="Arial" w:hAnsi="Arial" w:cs="Arial"/>
                <w:sz w:val="24"/>
                <w:szCs w:val="24"/>
              </w:rPr>
              <w:t>previously</w:t>
            </w:r>
            <w:r w:rsidR="003566AC" w:rsidRPr="00860E27">
              <w:rPr>
                <w:rFonts w:ascii="Arial" w:hAnsi="Arial" w:cs="Arial"/>
                <w:sz w:val="24"/>
                <w:szCs w:val="24"/>
              </w:rPr>
              <w:t xml:space="preserve"> seen year on year will be impacted due to the i</w:t>
            </w:r>
            <w:r w:rsidR="00955DB8" w:rsidRPr="00860E27">
              <w:rPr>
                <w:rFonts w:ascii="Arial" w:hAnsi="Arial" w:cs="Arial"/>
                <w:sz w:val="24"/>
                <w:szCs w:val="24"/>
              </w:rPr>
              <w:t>ncrease pressure on s</w:t>
            </w:r>
            <w:r w:rsidR="003566AC" w:rsidRPr="00860E27">
              <w:rPr>
                <w:rFonts w:ascii="Arial" w:hAnsi="Arial" w:cs="Arial"/>
                <w:sz w:val="24"/>
                <w:szCs w:val="24"/>
              </w:rPr>
              <w:t>ervices</w:t>
            </w:r>
            <w:r w:rsidR="00353CDD" w:rsidRPr="00860E27">
              <w:rPr>
                <w:rFonts w:ascii="Arial" w:hAnsi="Arial" w:cs="Arial"/>
                <w:sz w:val="24"/>
                <w:szCs w:val="24"/>
              </w:rPr>
              <w:t>.</w:t>
            </w:r>
          </w:p>
          <w:p w14:paraId="04F24FC5" w14:textId="77777777" w:rsidR="00CD6334" w:rsidRPr="00860E27" w:rsidRDefault="00CD6334" w:rsidP="00313D3C">
            <w:pPr>
              <w:ind w:right="96"/>
              <w:jc w:val="both"/>
              <w:rPr>
                <w:rFonts w:ascii="Arial" w:hAnsi="Arial" w:cs="Arial"/>
                <w:sz w:val="24"/>
                <w:szCs w:val="24"/>
              </w:rPr>
            </w:pPr>
          </w:p>
          <w:p w14:paraId="76542952" w14:textId="467BAD3D" w:rsidR="00CD6334" w:rsidRPr="00860E27" w:rsidRDefault="00DD5729" w:rsidP="00313D3C">
            <w:pPr>
              <w:ind w:right="96"/>
              <w:jc w:val="both"/>
              <w:rPr>
                <w:rFonts w:ascii="Arial" w:hAnsi="Arial" w:cs="Arial"/>
                <w:sz w:val="24"/>
                <w:szCs w:val="24"/>
              </w:rPr>
            </w:pPr>
            <w:r>
              <w:rPr>
                <w:rFonts w:ascii="Arial" w:hAnsi="Arial" w:cs="Arial"/>
                <w:sz w:val="24"/>
                <w:szCs w:val="24"/>
              </w:rPr>
              <w:t xml:space="preserve">Getting the basics right is becoming important. </w:t>
            </w:r>
            <w:r w:rsidR="00CD6334" w:rsidRPr="00860E27">
              <w:rPr>
                <w:rFonts w:ascii="Arial" w:hAnsi="Arial" w:cs="Arial"/>
                <w:sz w:val="24"/>
                <w:szCs w:val="24"/>
              </w:rPr>
              <w:t>There needs to be a continued and focu</w:t>
            </w:r>
            <w:r w:rsidR="0088465E" w:rsidRPr="00860E27">
              <w:rPr>
                <w:rFonts w:ascii="Arial" w:hAnsi="Arial" w:cs="Arial"/>
                <w:sz w:val="24"/>
                <w:szCs w:val="24"/>
              </w:rPr>
              <w:t>s</w:t>
            </w:r>
            <w:r w:rsidR="00CD6334" w:rsidRPr="00860E27">
              <w:rPr>
                <w:rFonts w:ascii="Arial" w:hAnsi="Arial" w:cs="Arial"/>
                <w:sz w:val="24"/>
                <w:szCs w:val="24"/>
              </w:rPr>
              <w:t xml:space="preserve">ed effort to maintain momentum moving forward in increasing compliance through meaningful PADR conversations to ensure that all </w:t>
            </w:r>
            <w:r w:rsidR="00CD6334" w:rsidRPr="00860E27">
              <w:rPr>
                <w:rFonts w:ascii="Arial" w:hAnsi="Arial" w:cs="Arial"/>
                <w:sz w:val="24"/>
                <w:szCs w:val="24"/>
              </w:rPr>
              <w:lastRenderedPageBreak/>
              <w:t>staff have the skills needed to undertake their roles now and in the future.</w:t>
            </w:r>
          </w:p>
          <w:p w14:paraId="2CE2380B" w14:textId="2F4DA6EA" w:rsidR="00A2196B" w:rsidRPr="00860E27" w:rsidRDefault="00A2196B" w:rsidP="00313D3C">
            <w:pPr>
              <w:ind w:right="96"/>
              <w:jc w:val="both"/>
              <w:rPr>
                <w:rFonts w:ascii="Arial" w:hAnsi="Arial" w:cs="Arial"/>
                <w:sz w:val="24"/>
                <w:szCs w:val="24"/>
              </w:rPr>
            </w:pPr>
          </w:p>
        </w:tc>
      </w:tr>
      <w:tr w:rsidR="00783A77" w:rsidRPr="00034194" w14:paraId="1125A1F0" w14:textId="77777777" w:rsidTr="00DA76AD">
        <w:trPr>
          <w:trHeight w:val="97"/>
        </w:trPr>
        <w:tc>
          <w:tcPr>
            <w:tcW w:w="2547" w:type="dxa"/>
            <w:vMerge w:val="restart"/>
          </w:tcPr>
          <w:p w14:paraId="1B27CD9F" w14:textId="77777777" w:rsidR="00783A77" w:rsidRPr="00FA0CA9" w:rsidRDefault="00783A77" w:rsidP="00783A77">
            <w:pPr>
              <w:rPr>
                <w:rFonts w:ascii="Arial" w:hAnsi="Arial" w:cs="Arial"/>
                <w:b/>
                <w:sz w:val="24"/>
                <w:szCs w:val="24"/>
              </w:rPr>
            </w:pPr>
            <w:r w:rsidRPr="00FA0CA9">
              <w:rPr>
                <w:rFonts w:ascii="Arial" w:hAnsi="Arial" w:cs="Arial"/>
                <w:b/>
                <w:sz w:val="24"/>
                <w:szCs w:val="24"/>
              </w:rPr>
              <w:lastRenderedPageBreak/>
              <w:t xml:space="preserve">Specific Action Required </w:t>
            </w:r>
          </w:p>
          <w:p w14:paraId="610807E1" w14:textId="77777777" w:rsidR="00783A77" w:rsidRPr="00FA0CA9" w:rsidRDefault="00783A77" w:rsidP="00783A77">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0C2328A5" w14:textId="77777777" w:rsidR="00783A77" w:rsidRPr="00FA0CA9" w:rsidRDefault="00783A77" w:rsidP="00783A77">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3BDAF69E" w14:textId="77777777" w:rsidR="00783A77" w:rsidRPr="00FA0CA9" w:rsidRDefault="00783A77" w:rsidP="00783A77">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5A33D979" w14:textId="77777777" w:rsidR="00783A77" w:rsidRPr="00FA0CA9" w:rsidRDefault="00783A77" w:rsidP="00783A77">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22ADB24" w14:textId="77777777" w:rsidR="00783A77" w:rsidRPr="00FA0CA9" w:rsidRDefault="00783A77" w:rsidP="00783A77">
            <w:pPr>
              <w:rPr>
                <w:rFonts w:ascii="Arial" w:hAnsi="Arial" w:cs="Arial"/>
                <w:b/>
                <w:sz w:val="24"/>
                <w:szCs w:val="24"/>
              </w:rPr>
            </w:pPr>
            <w:r w:rsidRPr="00FA0CA9">
              <w:rPr>
                <w:rFonts w:ascii="Arial" w:hAnsi="Arial" w:cs="Arial"/>
                <w:b/>
                <w:sz w:val="24"/>
                <w:szCs w:val="24"/>
              </w:rPr>
              <w:t>Approval</w:t>
            </w:r>
          </w:p>
        </w:tc>
      </w:tr>
      <w:tr w:rsidR="00783A77" w:rsidRPr="00034194" w14:paraId="1CEE19F0" w14:textId="77777777" w:rsidTr="00DA76AD">
        <w:trPr>
          <w:trHeight w:val="96"/>
        </w:trPr>
        <w:tc>
          <w:tcPr>
            <w:tcW w:w="2547" w:type="dxa"/>
            <w:vMerge/>
          </w:tcPr>
          <w:p w14:paraId="6BC22DF4" w14:textId="77777777" w:rsidR="00783A77" w:rsidRPr="00FA0CA9" w:rsidRDefault="00783A77" w:rsidP="00783A77">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1369EB92" w14:textId="77777777" w:rsidR="00783A77" w:rsidRPr="00FA0CA9" w:rsidRDefault="00783A77" w:rsidP="00783A77">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17EF250" w14:textId="77777777" w:rsidR="00783A77" w:rsidRPr="00FA0CA9" w:rsidRDefault="00783A77" w:rsidP="00783A77">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E22E2B1" w14:textId="3E853F2D" w:rsidR="00783A77" w:rsidRPr="00FA0CA9" w:rsidRDefault="00AD1745" w:rsidP="00783A77">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7B5F9543" w14:textId="77777777" w:rsidR="00783A77" w:rsidRPr="00FA0CA9" w:rsidRDefault="00783A77" w:rsidP="00783A77">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83A77" w:rsidRPr="00034194" w14:paraId="6747969D" w14:textId="77777777" w:rsidTr="00DA76AD">
        <w:tc>
          <w:tcPr>
            <w:tcW w:w="2547" w:type="dxa"/>
          </w:tcPr>
          <w:p w14:paraId="7565C38E" w14:textId="77777777" w:rsidR="00783A77" w:rsidRPr="00FA0CA9" w:rsidRDefault="00783A77" w:rsidP="00783A77">
            <w:pPr>
              <w:rPr>
                <w:rFonts w:ascii="Arial" w:hAnsi="Arial" w:cs="Arial"/>
                <w:b/>
                <w:sz w:val="24"/>
                <w:szCs w:val="24"/>
              </w:rPr>
            </w:pPr>
            <w:r w:rsidRPr="00FA0CA9">
              <w:rPr>
                <w:rFonts w:ascii="Arial" w:hAnsi="Arial" w:cs="Arial"/>
                <w:b/>
                <w:sz w:val="24"/>
                <w:szCs w:val="24"/>
              </w:rPr>
              <w:t>Recommendations</w:t>
            </w:r>
          </w:p>
          <w:p w14:paraId="5C0C27B4" w14:textId="77777777" w:rsidR="00783A77" w:rsidRPr="00FA0CA9" w:rsidRDefault="00783A77" w:rsidP="00783A77">
            <w:pPr>
              <w:rPr>
                <w:rFonts w:ascii="Arial" w:hAnsi="Arial" w:cs="Arial"/>
                <w:b/>
                <w:sz w:val="24"/>
                <w:szCs w:val="24"/>
              </w:rPr>
            </w:pPr>
          </w:p>
        </w:tc>
        <w:tc>
          <w:tcPr>
            <w:tcW w:w="6469" w:type="dxa"/>
            <w:gridSpan w:val="6"/>
          </w:tcPr>
          <w:p w14:paraId="595C0DD0" w14:textId="77777777" w:rsidR="00783A77" w:rsidRPr="00E86E70" w:rsidRDefault="00783A77" w:rsidP="00313D3C">
            <w:pPr>
              <w:ind w:right="96"/>
              <w:jc w:val="both"/>
              <w:rPr>
                <w:rFonts w:ascii="Arial" w:hAnsi="Arial" w:cs="Arial"/>
                <w:sz w:val="24"/>
                <w:szCs w:val="24"/>
              </w:rPr>
            </w:pPr>
            <w:r w:rsidRPr="00E86E70">
              <w:rPr>
                <w:rFonts w:ascii="Arial" w:hAnsi="Arial" w:cs="Arial"/>
                <w:sz w:val="24"/>
                <w:szCs w:val="24"/>
              </w:rPr>
              <w:t>Members are asked to:</w:t>
            </w:r>
          </w:p>
          <w:p w14:paraId="57FBC174" w14:textId="0588B920" w:rsidR="00783A77" w:rsidRDefault="00D55921" w:rsidP="00313D3C">
            <w:pPr>
              <w:pStyle w:val="ListParagraph"/>
              <w:ind w:right="96"/>
              <w:jc w:val="both"/>
              <w:rPr>
                <w:rFonts w:ascii="Arial" w:hAnsi="Arial" w:cs="Arial"/>
                <w:sz w:val="24"/>
                <w:szCs w:val="24"/>
              </w:rPr>
            </w:pPr>
            <w:r w:rsidRPr="00FC7CB6">
              <w:rPr>
                <w:rFonts w:ascii="Arial" w:hAnsi="Arial" w:cs="Arial"/>
                <w:b/>
                <w:bCs/>
                <w:sz w:val="24"/>
                <w:szCs w:val="24"/>
              </w:rPr>
              <w:t>Note</w:t>
            </w:r>
            <w:r w:rsidR="00F5109B" w:rsidRPr="00FC7CB6">
              <w:rPr>
                <w:rFonts w:ascii="Arial" w:hAnsi="Arial" w:cs="Arial"/>
                <w:sz w:val="24"/>
                <w:szCs w:val="24"/>
              </w:rPr>
              <w:t xml:space="preserve"> the contents of the paper and the risks associated with </w:t>
            </w:r>
            <w:r w:rsidR="00705467" w:rsidRPr="00FC7CB6">
              <w:rPr>
                <w:rFonts w:ascii="Arial" w:hAnsi="Arial" w:cs="Arial"/>
                <w:sz w:val="24"/>
                <w:szCs w:val="24"/>
              </w:rPr>
              <w:t xml:space="preserve">PADR </w:t>
            </w:r>
            <w:r w:rsidR="00F5109B" w:rsidRPr="00FC7CB6">
              <w:rPr>
                <w:rFonts w:ascii="Arial" w:hAnsi="Arial" w:cs="Arial"/>
                <w:sz w:val="24"/>
                <w:szCs w:val="24"/>
              </w:rPr>
              <w:t>compliance</w:t>
            </w:r>
          </w:p>
          <w:p w14:paraId="7EEBFB69" w14:textId="0FD935E7" w:rsidR="00DF43E1" w:rsidRPr="00FC7CB6" w:rsidRDefault="00DF43E1" w:rsidP="00313D3C">
            <w:pPr>
              <w:pStyle w:val="ListParagraph"/>
              <w:ind w:right="96"/>
              <w:jc w:val="both"/>
              <w:rPr>
                <w:rFonts w:ascii="Arial" w:hAnsi="Arial" w:cs="Arial"/>
                <w:sz w:val="24"/>
                <w:szCs w:val="24"/>
              </w:rPr>
            </w:pPr>
            <w:r>
              <w:rPr>
                <w:rFonts w:ascii="Arial" w:hAnsi="Arial" w:cs="Arial"/>
                <w:b/>
                <w:bCs/>
                <w:sz w:val="24"/>
                <w:szCs w:val="24"/>
              </w:rPr>
              <w:t xml:space="preserve">Note </w:t>
            </w:r>
            <w:r w:rsidRPr="00DE561E">
              <w:rPr>
                <w:rFonts w:ascii="Arial" w:hAnsi="Arial" w:cs="Arial"/>
                <w:sz w:val="24"/>
                <w:szCs w:val="24"/>
              </w:rPr>
              <w:t>the improvements i</w:t>
            </w:r>
            <w:r w:rsidR="00DE561E" w:rsidRPr="00DE561E">
              <w:rPr>
                <w:rFonts w:ascii="Arial" w:hAnsi="Arial" w:cs="Arial"/>
                <w:sz w:val="24"/>
                <w:szCs w:val="24"/>
              </w:rPr>
              <w:t xml:space="preserve">n </w:t>
            </w:r>
            <w:r w:rsidRPr="00DE561E">
              <w:rPr>
                <w:rFonts w:ascii="Arial" w:hAnsi="Arial" w:cs="Arial"/>
                <w:sz w:val="24"/>
                <w:szCs w:val="24"/>
              </w:rPr>
              <w:t xml:space="preserve">PADR compliance </w:t>
            </w:r>
            <w:r w:rsidR="00DE561E" w:rsidRPr="00DE561E">
              <w:rPr>
                <w:rFonts w:ascii="Arial" w:hAnsi="Arial" w:cs="Arial"/>
                <w:sz w:val="24"/>
                <w:szCs w:val="24"/>
              </w:rPr>
              <w:t xml:space="preserve">at organisational level with </w:t>
            </w:r>
            <w:r w:rsidR="0069571D">
              <w:rPr>
                <w:rFonts w:ascii="Arial" w:hAnsi="Arial" w:cs="Arial"/>
                <w:sz w:val="24"/>
                <w:szCs w:val="24"/>
              </w:rPr>
              <w:t>a 5</w:t>
            </w:r>
            <w:r w:rsidR="00ED5CC0">
              <w:rPr>
                <w:rFonts w:ascii="Arial" w:hAnsi="Arial" w:cs="Arial"/>
                <w:sz w:val="24"/>
                <w:szCs w:val="24"/>
              </w:rPr>
              <w:t>.0</w:t>
            </w:r>
            <w:r w:rsidR="00760471">
              <w:rPr>
                <w:rFonts w:ascii="Arial" w:hAnsi="Arial" w:cs="Arial"/>
                <w:sz w:val="24"/>
                <w:szCs w:val="24"/>
              </w:rPr>
              <w:t>8</w:t>
            </w:r>
            <w:r w:rsidR="0069571D">
              <w:rPr>
                <w:rFonts w:ascii="Arial" w:hAnsi="Arial" w:cs="Arial"/>
                <w:sz w:val="24"/>
                <w:szCs w:val="24"/>
              </w:rPr>
              <w:t>% improvement seen in overall compliance figures over the last 12 months</w:t>
            </w:r>
          </w:p>
          <w:p w14:paraId="071B5B7C" w14:textId="2AF1F390" w:rsidR="00E11760" w:rsidRPr="003B1727" w:rsidRDefault="00E11760" w:rsidP="00313D3C">
            <w:pPr>
              <w:pStyle w:val="ListParagraph"/>
              <w:ind w:right="96"/>
              <w:jc w:val="both"/>
              <w:rPr>
                <w:rFonts w:ascii="Arial" w:hAnsi="Arial" w:cs="Arial"/>
                <w:b/>
                <w:bCs/>
                <w:sz w:val="24"/>
                <w:szCs w:val="24"/>
              </w:rPr>
            </w:pPr>
            <w:r w:rsidRPr="003E31D4">
              <w:rPr>
                <w:rFonts w:ascii="Arial" w:hAnsi="Arial" w:cs="Arial"/>
                <w:b/>
                <w:bCs/>
                <w:sz w:val="24"/>
                <w:szCs w:val="24"/>
              </w:rPr>
              <w:t xml:space="preserve">Acknowledge </w:t>
            </w:r>
            <w:r w:rsidRPr="003B1727">
              <w:rPr>
                <w:rFonts w:ascii="Arial" w:hAnsi="Arial" w:cs="Arial"/>
                <w:sz w:val="24"/>
                <w:szCs w:val="24"/>
              </w:rPr>
              <w:t>that PADR</w:t>
            </w:r>
            <w:r w:rsidR="003B1727">
              <w:rPr>
                <w:rFonts w:ascii="Arial" w:hAnsi="Arial" w:cs="Arial"/>
                <w:sz w:val="24"/>
                <w:szCs w:val="24"/>
              </w:rPr>
              <w:t xml:space="preserve"> compliance</w:t>
            </w:r>
            <w:r w:rsidRPr="003B1727">
              <w:rPr>
                <w:rFonts w:ascii="Arial" w:hAnsi="Arial" w:cs="Arial"/>
                <w:sz w:val="24"/>
                <w:szCs w:val="24"/>
              </w:rPr>
              <w:t xml:space="preserve"> remains </w:t>
            </w:r>
            <w:r w:rsidR="003B1727">
              <w:rPr>
                <w:rFonts w:ascii="Arial" w:hAnsi="Arial" w:cs="Arial"/>
                <w:sz w:val="24"/>
                <w:szCs w:val="24"/>
              </w:rPr>
              <w:t xml:space="preserve">a </w:t>
            </w:r>
            <w:r w:rsidRPr="003B1727">
              <w:rPr>
                <w:rFonts w:ascii="Arial" w:hAnsi="Arial" w:cs="Arial"/>
                <w:sz w:val="24"/>
                <w:szCs w:val="24"/>
              </w:rPr>
              <w:t xml:space="preserve">focus </w:t>
            </w:r>
            <w:r w:rsidR="003B1727">
              <w:rPr>
                <w:rFonts w:ascii="Arial" w:hAnsi="Arial" w:cs="Arial"/>
                <w:sz w:val="24"/>
                <w:szCs w:val="24"/>
              </w:rPr>
              <w:t xml:space="preserve">within the organisation </w:t>
            </w:r>
            <w:r w:rsidR="009675E7" w:rsidRPr="003B1727">
              <w:rPr>
                <w:rFonts w:ascii="Arial" w:hAnsi="Arial" w:cs="Arial"/>
                <w:sz w:val="24"/>
                <w:szCs w:val="24"/>
              </w:rPr>
              <w:t xml:space="preserve">with updates provided to Service Groups through their regular performance </w:t>
            </w:r>
            <w:r w:rsidR="003B1727" w:rsidRPr="003B1727">
              <w:rPr>
                <w:rFonts w:ascii="Arial" w:hAnsi="Arial" w:cs="Arial"/>
                <w:sz w:val="24"/>
                <w:szCs w:val="24"/>
              </w:rPr>
              <w:t>reviews</w:t>
            </w:r>
          </w:p>
          <w:p w14:paraId="08BE9947" w14:textId="4A473D8D" w:rsidR="00E11760" w:rsidRDefault="00E11760" w:rsidP="00313D3C">
            <w:pPr>
              <w:pStyle w:val="ListParagraph"/>
              <w:ind w:right="96"/>
              <w:jc w:val="both"/>
              <w:rPr>
                <w:rFonts w:ascii="Arial" w:hAnsi="Arial" w:cs="Arial"/>
                <w:sz w:val="24"/>
                <w:szCs w:val="24"/>
              </w:rPr>
            </w:pPr>
          </w:p>
          <w:p w14:paraId="703974ED" w14:textId="77777777" w:rsidR="00783A77" w:rsidRPr="00FA0CA9" w:rsidRDefault="00783A77" w:rsidP="00313D3C">
            <w:pPr>
              <w:pStyle w:val="ListParagraph"/>
              <w:ind w:right="96"/>
              <w:jc w:val="both"/>
              <w:rPr>
                <w:rFonts w:ascii="Arial" w:hAnsi="Arial" w:cs="Arial"/>
              </w:rPr>
            </w:pPr>
          </w:p>
        </w:tc>
      </w:tr>
    </w:tbl>
    <w:p w14:paraId="406A023E" w14:textId="77777777" w:rsidR="0020539A" w:rsidRDefault="0020539A"/>
    <w:p w14:paraId="24D302C9" w14:textId="77777777" w:rsidR="00705467" w:rsidRDefault="00705467" w:rsidP="00653AEC">
      <w:pPr>
        <w:spacing w:after="0" w:line="240" w:lineRule="auto"/>
        <w:jc w:val="center"/>
        <w:rPr>
          <w:rFonts w:ascii="Arial" w:hAnsi="Arial" w:cs="Arial"/>
          <w:b/>
          <w:sz w:val="28"/>
          <w:szCs w:val="28"/>
        </w:rPr>
      </w:pPr>
    </w:p>
    <w:p w14:paraId="168313E5" w14:textId="77777777" w:rsidR="00A2196B" w:rsidRDefault="00A2196B" w:rsidP="00653AEC">
      <w:pPr>
        <w:spacing w:after="0" w:line="240" w:lineRule="auto"/>
        <w:jc w:val="center"/>
        <w:rPr>
          <w:rFonts w:ascii="Arial" w:hAnsi="Arial" w:cs="Arial"/>
          <w:b/>
          <w:sz w:val="28"/>
          <w:szCs w:val="28"/>
        </w:rPr>
      </w:pPr>
    </w:p>
    <w:p w14:paraId="142E5785" w14:textId="77777777" w:rsidR="00A2196B" w:rsidRDefault="00A2196B" w:rsidP="00653AEC">
      <w:pPr>
        <w:spacing w:after="0" w:line="240" w:lineRule="auto"/>
        <w:jc w:val="center"/>
        <w:rPr>
          <w:rFonts w:ascii="Arial" w:hAnsi="Arial" w:cs="Arial"/>
          <w:b/>
          <w:sz w:val="28"/>
          <w:szCs w:val="28"/>
        </w:rPr>
      </w:pPr>
    </w:p>
    <w:p w14:paraId="48D62365" w14:textId="77777777" w:rsidR="00A2196B" w:rsidRDefault="00A2196B" w:rsidP="00653AEC">
      <w:pPr>
        <w:spacing w:after="0" w:line="240" w:lineRule="auto"/>
        <w:jc w:val="center"/>
        <w:rPr>
          <w:rFonts w:ascii="Arial" w:hAnsi="Arial" w:cs="Arial"/>
          <w:b/>
          <w:sz w:val="28"/>
          <w:szCs w:val="28"/>
        </w:rPr>
      </w:pPr>
    </w:p>
    <w:p w14:paraId="03021F2F" w14:textId="77777777" w:rsidR="00A2196B" w:rsidRDefault="00A2196B" w:rsidP="00653AEC">
      <w:pPr>
        <w:spacing w:after="0" w:line="240" w:lineRule="auto"/>
        <w:jc w:val="center"/>
        <w:rPr>
          <w:rFonts w:ascii="Arial" w:hAnsi="Arial" w:cs="Arial"/>
          <w:b/>
          <w:sz w:val="28"/>
          <w:szCs w:val="28"/>
        </w:rPr>
      </w:pPr>
    </w:p>
    <w:p w14:paraId="6C04276F" w14:textId="77777777" w:rsidR="00A2196B" w:rsidRDefault="00A2196B" w:rsidP="00653AEC">
      <w:pPr>
        <w:spacing w:after="0" w:line="240" w:lineRule="auto"/>
        <w:jc w:val="center"/>
        <w:rPr>
          <w:rFonts w:ascii="Arial" w:hAnsi="Arial" w:cs="Arial"/>
          <w:b/>
          <w:sz w:val="28"/>
          <w:szCs w:val="28"/>
        </w:rPr>
      </w:pPr>
    </w:p>
    <w:p w14:paraId="4F0A82E3" w14:textId="77777777" w:rsidR="00A2196B" w:rsidRDefault="00A2196B" w:rsidP="00653AEC">
      <w:pPr>
        <w:spacing w:after="0" w:line="240" w:lineRule="auto"/>
        <w:jc w:val="center"/>
        <w:rPr>
          <w:rFonts w:ascii="Arial" w:hAnsi="Arial" w:cs="Arial"/>
          <w:b/>
          <w:sz w:val="28"/>
          <w:szCs w:val="28"/>
        </w:rPr>
      </w:pPr>
    </w:p>
    <w:p w14:paraId="3D6A4FBC" w14:textId="77777777" w:rsidR="00A2196B" w:rsidRDefault="00A2196B" w:rsidP="00653AEC">
      <w:pPr>
        <w:spacing w:after="0" w:line="240" w:lineRule="auto"/>
        <w:jc w:val="center"/>
        <w:rPr>
          <w:rFonts w:ascii="Arial" w:hAnsi="Arial" w:cs="Arial"/>
          <w:b/>
          <w:sz w:val="28"/>
          <w:szCs w:val="28"/>
        </w:rPr>
      </w:pPr>
    </w:p>
    <w:p w14:paraId="35DC030F" w14:textId="77777777" w:rsidR="00A2196B" w:rsidRDefault="00A2196B" w:rsidP="00653AEC">
      <w:pPr>
        <w:spacing w:after="0" w:line="240" w:lineRule="auto"/>
        <w:jc w:val="center"/>
        <w:rPr>
          <w:rFonts w:ascii="Arial" w:hAnsi="Arial" w:cs="Arial"/>
          <w:b/>
          <w:sz w:val="28"/>
          <w:szCs w:val="28"/>
        </w:rPr>
      </w:pPr>
    </w:p>
    <w:p w14:paraId="228FD4F0" w14:textId="77777777" w:rsidR="00A2196B" w:rsidRDefault="00A2196B" w:rsidP="00653AEC">
      <w:pPr>
        <w:spacing w:after="0" w:line="240" w:lineRule="auto"/>
        <w:jc w:val="center"/>
        <w:rPr>
          <w:rFonts w:ascii="Arial" w:hAnsi="Arial" w:cs="Arial"/>
          <w:b/>
          <w:sz w:val="28"/>
          <w:szCs w:val="28"/>
        </w:rPr>
      </w:pPr>
    </w:p>
    <w:p w14:paraId="3364C2B9" w14:textId="77777777" w:rsidR="00A2196B" w:rsidRDefault="00A2196B" w:rsidP="00653AEC">
      <w:pPr>
        <w:spacing w:after="0" w:line="240" w:lineRule="auto"/>
        <w:jc w:val="center"/>
        <w:rPr>
          <w:rFonts w:ascii="Arial" w:hAnsi="Arial" w:cs="Arial"/>
          <w:b/>
          <w:sz w:val="28"/>
          <w:szCs w:val="28"/>
        </w:rPr>
      </w:pPr>
    </w:p>
    <w:p w14:paraId="7A5069E4" w14:textId="77777777" w:rsidR="00A2196B" w:rsidRDefault="00A2196B" w:rsidP="00653AEC">
      <w:pPr>
        <w:spacing w:after="0" w:line="240" w:lineRule="auto"/>
        <w:jc w:val="center"/>
        <w:rPr>
          <w:rFonts w:ascii="Arial" w:hAnsi="Arial" w:cs="Arial"/>
          <w:b/>
          <w:sz w:val="28"/>
          <w:szCs w:val="28"/>
        </w:rPr>
      </w:pPr>
    </w:p>
    <w:p w14:paraId="3B08DFC2" w14:textId="77777777" w:rsidR="00A2196B" w:rsidRDefault="00A2196B" w:rsidP="00653AEC">
      <w:pPr>
        <w:spacing w:after="0" w:line="240" w:lineRule="auto"/>
        <w:jc w:val="center"/>
        <w:rPr>
          <w:rFonts w:ascii="Arial" w:hAnsi="Arial" w:cs="Arial"/>
          <w:b/>
          <w:sz w:val="28"/>
          <w:szCs w:val="28"/>
        </w:rPr>
      </w:pPr>
    </w:p>
    <w:p w14:paraId="78355C45" w14:textId="77777777" w:rsidR="00A2196B" w:rsidRDefault="00A2196B" w:rsidP="00653AEC">
      <w:pPr>
        <w:spacing w:after="0" w:line="240" w:lineRule="auto"/>
        <w:jc w:val="center"/>
        <w:rPr>
          <w:rFonts w:ascii="Arial" w:hAnsi="Arial" w:cs="Arial"/>
          <w:b/>
          <w:sz w:val="28"/>
          <w:szCs w:val="28"/>
        </w:rPr>
      </w:pPr>
    </w:p>
    <w:p w14:paraId="52D750A0" w14:textId="77777777" w:rsidR="00A2196B" w:rsidRDefault="00A2196B" w:rsidP="00653AEC">
      <w:pPr>
        <w:spacing w:after="0" w:line="240" w:lineRule="auto"/>
        <w:jc w:val="center"/>
        <w:rPr>
          <w:rFonts w:ascii="Arial" w:hAnsi="Arial" w:cs="Arial"/>
          <w:b/>
          <w:sz w:val="28"/>
          <w:szCs w:val="28"/>
        </w:rPr>
      </w:pPr>
    </w:p>
    <w:p w14:paraId="20C8A37B" w14:textId="77777777" w:rsidR="00A2196B" w:rsidRDefault="00A2196B" w:rsidP="00653AEC">
      <w:pPr>
        <w:spacing w:after="0" w:line="240" w:lineRule="auto"/>
        <w:jc w:val="center"/>
        <w:rPr>
          <w:rFonts w:ascii="Arial" w:hAnsi="Arial" w:cs="Arial"/>
          <w:b/>
          <w:sz w:val="28"/>
          <w:szCs w:val="28"/>
        </w:rPr>
      </w:pPr>
    </w:p>
    <w:p w14:paraId="129D456B" w14:textId="77777777" w:rsidR="00A2196B" w:rsidRDefault="00A2196B" w:rsidP="00653AEC">
      <w:pPr>
        <w:spacing w:after="0" w:line="240" w:lineRule="auto"/>
        <w:jc w:val="center"/>
        <w:rPr>
          <w:rFonts w:ascii="Arial" w:hAnsi="Arial" w:cs="Arial"/>
          <w:b/>
          <w:sz w:val="28"/>
          <w:szCs w:val="28"/>
        </w:rPr>
      </w:pPr>
    </w:p>
    <w:p w14:paraId="6E966D37" w14:textId="77777777" w:rsidR="00A2196B" w:rsidRDefault="00A2196B" w:rsidP="00653AEC">
      <w:pPr>
        <w:spacing w:after="0" w:line="240" w:lineRule="auto"/>
        <w:jc w:val="center"/>
        <w:rPr>
          <w:rFonts w:ascii="Arial" w:hAnsi="Arial" w:cs="Arial"/>
          <w:b/>
          <w:sz w:val="28"/>
          <w:szCs w:val="28"/>
        </w:rPr>
      </w:pPr>
    </w:p>
    <w:p w14:paraId="4C01B583" w14:textId="77777777" w:rsidR="00A2196B" w:rsidRDefault="00A2196B" w:rsidP="00653AEC">
      <w:pPr>
        <w:spacing w:after="0" w:line="240" w:lineRule="auto"/>
        <w:jc w:val="center"/>
        <w:rPr>
          <w:rFonts w:ascii="Arial" w:hAnsi="Arial" w:cs="Arial"/>
          <w:b/>
          <w:sz w:val="28"/>
          <w:szCs w:val="28"/>
        </w:rPr>
      </w:pPr>
    </w:p>
    <w:p w14:paraId="42DC3CDE" w14:textId="77777777" w:rsidR="00A2196B" w:rsidRDefault="00A2196B" w:rsidP="00653AEC">
      <w:pPr>
        <w:spacing w:after="0" w:line="240" w:lineRule="auto"/>
        <w:jc w:val="center"/>
        <w:rPr>
          <w:rFonts w:ascii="Arial" w:hAnsi="Arial" w:cs="Arial"/>
          <w:b/>
          <w:sz w:val="28"/>
          <w:szCs w:val="28"/>
        </w:rPr>
      </w:pPr>
    </w:p>
    <w:p w14:paraId="2CAE648D" w14:textId="77777777" w:rsidR="00A2196B" w:rsidRDefault="00A2196B" w:rsidP="00653AEC">
      <w:pPr>
        <w:spacing w:after="0" w:line="240" w:lineRule="auto"/>
        <w:jc w:val="center"/>
        <w:rPr>
          <w:rFonts w:ascii="Arial" w:hAnsi="Arial" w:cs="Arial"/>
          <w:b/>
          <w:sz w:val="28"/>
          <w:szCs w:val="28"/>
        </w:rPr>
      </w:pPr>
    </w:p>
    <w:p w14:paraId="71617661" w14:textId="77777777" w:rsidR="00A2196B" w:rsidRDefault="00A2196B" w:rsidP="00653AEC">
      <w:pPr>
        <w:spacing w:after="0" w:line="240" w:lineRule="auto"/>
        <w:jc w:val="center"/>
        <w:rPr>
          <w:rFonts w:ascii="Arial" w:hAnsi="Arial" w:cs="Arial"/>
          <w:b/>
          <w:sz w:val="28"/>
          <w:szCs w:val="28"/>
        </w:rPr>
      </w:pPr>
    </w:p>
    <w:p w14:paraId="0D5A7456" w14:textId="77777777" w:rsidR="00A2196B" w:rsidRDefault="00A2196B" w:rsidP="00653AEC">
      <w:pPr>
        <w:spacing w:after="0" w:line="240" w:lineRule="auto"/>
        <w:jc w:val="center"/>
        <w:rPr>
          <w:rFonts w:ascii="Arial" w:hAnsi="Arial" w:cs="Arial"/>
          <w:b/>
          <w:sz w:val="28"/>
          <w:szCs w:val="28"/>
        </w:rPr>
      </w:pPr>
    </w:p>
    <w:p w14:paraId="10DF4552" w14:textId="77777777" w:rsidR="00A2196B" w:rsidRDefault="00A2196B" w:rsidP="00653AEC">
      <w:pPr>
        <w:spacing w:after="0" w:line="240" w:lineRule="auto"/>
        <w:jc w:val="center"/>
        <w:rPr>
          <w:rFonts w:ascii="Arial" w:hAnsi="Arial" w:cs="Arial"/>
          <w:b/>
          <w:sz w:val="28"/>
          <w:szCs w:val="28"/>
        </w:rPr>
      </w:pPr>
    </w:p>
    <w:p w14:paraId="02CF8270" w14:textId="77777777" w:rsidR="00A2196B" w:rsidRDefault="00A2196B" w:rsidP="00653AEC">
      <w:pPr>
        <w:spacing w:after="0" w:line="240" w:lineRule="auto"/>
        <w:jc w:val="center"/>
        <w:rPr>
          <w:rFonts w:ascii="Arial" w:hAnsi="Arial" w:cs="Arial"/>
          <w:b/>
          <w:sz w:val="28"/>
          <w:szCs w:val="28"/>
        </w:rPr>
      </w:pPr>
    </w:p>
    <w:p w14:paraId="0D732725" w14:textId="04090DF6" w:rsidR="00653AEC" w:rsidRPr="00F811BB" w:rsidRDefault="00F63270" w:rsidP="00DA0B11">
      <w:pPr>
        <w:spacing w:after="0" w:line="240" w:lineRule="auto"/>
        <w:jc w:val="center"/>
        <w:rPr>
          <w:rFonts w:ascii="Arial" w:hAnsi="Arial" w:cs="Arial"/>
          <w:b/>
          <w:sz w:val="28"/>
          <w:szCs w:val="28"/>
        </w:rPr>
      </w:pPr>
      <w:r w:rsidRPr="00F811BB">
        <w:rPr>
          <w:rFonts w:ascii="Arial" w:hAnsi="Arial" w:cs="Arial"/>
          <w:b/>
          <w:sz w:val="28"/>
          <w:szCs w:val="28"/>
        </w:rPr>
        <w:t xml:space="preserve">Personal </w:t>
      </w:r>
      <w:r w:rsidR="00CE142B" w:rsidRPr="00F811BB">
        <w:rPr>
          <w:rFonts w:ascii="Arial" w:hAnsi="Arial" w:cs="Arial"/>
          <w:b/>
          <w:sz w:val="28"/>
          <w:szCs w:val="28"/>
        </w:rPr>
        <w:t>Appraisal</w:t>
      </w:r>
      <w:r w:rsidRPr="00F811BB">
        <w:rPr>
          <w:rFonts w:ascii="Arial" w:hAnsi="Arial" w:cs="Arial"/>
          <w:b/>
          <w:sz w:val="28"/>
          <w:szCs w:val="28"/>
        </w:rPr>
        <w:t xml:space="preserve"> Development </w:t>
      </w:r>
      <w:r w:rsidR="00C11C98" w:rsidRPr="00F811BB">
        <w:rPr>
          <w:rFonts w:ascii="Arial" w:hAnsi="Arial" w:cs="Arial"/>
          <w:b/>
          <w:sz w:val="28"/>
          <w:szCs w:val="28"/>
        </w:rPr>
        <w:t xml:space="preserve">Review (PADR) </w:t>
      </w:r>
    </w:p>
    <w:p w14:paraId="15B175AF" w14:textId="77777777" w:rsidR="00783A77" w:rsidRPr="00271A4D" w:rsidRDefault="00783A77" w:rsidP="00653AEC">
      <w:pPr>
        <w:spacing w:after="0" w:line="240" w:lineRule="auto"/>
        <w:jc w:val="center"/>
        <w:rPr>
          <w:rFonts w:ascii="Arial" w:hAnsi="Arial" w:cs="Arial"/>
          <w:b/>
          <w:sz w:val="28"/>
          <w:szCs w:val="28"/>
        </w:rPr>
      </w:pPr>
    </w:p>
    <w:p w14:paraId="53FC79BD" w14:textId="77777777" w:rsidR="00653AEC" w:rsidRDefault="00653AEC" w:rsidP="00313D3C">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INTRODUCTION</w:t>
      </w:r>
    </w:p>
    <w:p w14:paraId="77D7D5AC" w14:textId="77777777" w:rsidR="009A29DF" w:rsidRPr="009A29DF" w:rsidRDefault="009A29DF" w:rsidP="00313D3C">
      <w:pPr>
        <w:spacing w:after="0" w:line="240" w:lineRule="auto"/>
        <w:jc w:val="both"/>
        <w:rPr>
          <w:rFonts w:ascii="Arial" w:hAnsi="Arial" w:cs="Arial"/>
          <w:b/>
          <w:sz w:val="24"/>
          <w:szCs w:val="24"/>
        </w:rPr>
      </w:pPr>
    </w:p>
    <w:p w14:paraId="3DD6D907" w14:textId="7D26871B" w:rsidR="0077567B" w:rsidRPr="009A29DF" w:rsidRDefault="006E26CE" w:rsidP="00313D3C">
      <w:pPr>
        <w:spacing w:after="0" w:line="240" w:lineRule="auto"/>
        <w:jc w:val="both"/>
        <w:rPr>
          <w:rFonts w:ascii="Arial" w:hAnsi="Arial" w:cs="Arial"/>
          <w:bCs/>
          <w:sz w:val="24"/>
          <w:szCs w:val="24"/>
        </w:rPr>
      </w:pPr>
      <w:r w:rsidRPr="009A29DF">
        <w:rPr>
          <w:rFonts w:ascii="Arial" w:hAnsi="Arial" w:cs="Arial"/>
          <w:bCs/>
          <w:sz w:val="24"/>
          <w:szCs w:val="24"/>
        </w:rPr>
        <w:t xml:space="preserve">As outlined in our People </w:t>
      </w:r>
      <w:r w:rsidR="005D13D8" w:rsidRPr="009A29DF">
        <w:rPr>
          <w:rFonts w:ascii="Arial" w:hAnsi="Arial" w:cs="Arial"/>
          <w:bCs/>
          <w:sz w:val="24"/>
          <w:szCs w:val="24"/>
        </w:rPr>
        <w:t>S</w:t>
      </w:r>
      <w:r w:rsidRPr="009A29DF">
        <w:rPr>
          <w:rFonts w:ascii="Arial" w:hAnsi="Arial" w:cs="Arial"/>
          <w:bCs/>
          <w:sz w:val="24"/>
          <w:szCs w:val="24"/>
        </w:rPr>
        <w:t>tra</w:t>
      </w:r>
      <w:r w:rsidR="00A83BF1" w:rsidRPr="009A29DF">
        <w:rPr>
          <w:rFonts w:ascii="Arial" w:hAnsi="Arial" w:cs="Arial"/>
          <w:bCs/>
          <w:sz w:val="24"/>
          <w:szCs w:val="24"/>
        </w:rPr>
        <w:t xml:space="preserve">tegy, our </w:t>
      </w:r>
      <w:r w:rsidR="005D13D8" w:rsidRPr="009A29DF">
        <w:rPr>
          <w:rFonts w:ascii="Arial" w:hAnsi="Arial" w:cs="Arial"/>
          <w:bCs/>
          <w:sz w:val="24"/>
          <w:szCs w:val="24"/>
        </w:rPr>
        <w:t xml:space="preserve">staff are pivotal </w:t>
      </w:r>
      <w:r w:rsidR="00853D83">
        <w:rPr>
          <w:rFonts w:ascii="Arial" w:hAnsi="Arial" w:cs="Arial"/>
          <w:bCs/>
          <w:sz w:val="24"/>
          <w:szCs w:val="24"/>
        </w:rPr>
        <w:t>to</w:t>
      </w:r>
      <w:r w:rsidR="00A631E9">
        <w:rPr>
          <w:rFonts w:ascii="Arial" w:hAnsi="Arial" w:cs="Arial"/>
          <w:bCs/>
          <w:sz w:val="24"/>
          <w:szCs w:val="24"/>
        </w:rPr>
        <w:t xml:space="preserve"> delivering</w:t>
      </w:r>
      <w:r w:rsidR="00853D83">
        <w:rPr>
          <w:rFonts w:ascii="Arial" w:hAnsi="Arial" w:cs="Arial"/>
          <w:bCs/>
          <w:sz w:val="24"/>
          <w:szCs w:val="24"/>
        </w:rPr>
        <w:t xml:space="preserve"> our ambitious </w:t>
      </w:r>
      <w:r w:rsidR="00146426">
        <w:rPr>
          <w:rFonts w:ascii="Arial" w:hAnsi="Arial" w:cs="Arial"/>
          <w:bCs/>
          <w:sz w:val="24"/>
          <w:szCs w:val="24"/>
        </w:rPr>
        <w:t>ten-year</w:t>
      </w:r>
      <w:r w:rsidR="00853D83">
        <w:rPr>
          <w:rFonts w:ascii="Arial" w:hAnsi="Arial" w:cs="Arial"/>
          <w:bCs/>
          <w:sz w:val="24"/>
          <w:szCs w:val="24"/>
        </w:rPr>
        <w:t xml:space="preserve"> visio</w:t>
      </w:r>
      <w:r w:rsidR="005C41B6">
        <w:rPr>
          <w:rFonts w:ascii="Arial" w:hAnsi="Arial" w:cs="Arial"/>
          <w:bCs/>
          <w:sz w:val="24"/>
          <w:szCs w:val="24"/>
        </w:rPr>
        <w:t>n</w:t>
      </w:r>
      <w:r w:rsidR="00415DAB">
        <w:rPr>
          <w:rFonts w:ascii="Arial" w:hAnsi="Arial" w:cs="Arial"/>
          <w:bCs/>
          <w:sz w:val="24"/>
          <w:szCs w:val="24"/>
        </w:rPr>
        <w:t xml:space="preserve"> in becoming a </w:t>
      </w:r>
      <w:r w:rsidR="00843099">
        <w:rPr>
          <w:rFonts w:ascii="Arial" w:hAnsi="Arial" w:cs="Arial"/>
          <w:bCs/>
          <w:sz w:val="24"/>
          <w:szCs w:val="24"/>
        </w:rPr>
        <w:t>high-quality</w:t>
      </w:r>
      <w:r w:rsidR="00415DAB">
        <w:rPr>
          <w:rFonts w:ascii="Arial" w:hAnsi="Arial" w:cs="Arial"/>
          <w:bCs/>
          <w:sz w:val="24"/>
          <w:szCs w:val="24"/>
        </w:rPr>
        <w:t xml:space="preserve"> organisation</w:t>
      </w:r>
      <w:r w:rsidR="00E41856">
        <w:rPr>
          <w:rFonts w:ascii="Arial" w:hAnsi="Arial" w:cs="Arial"/>
          <w:bCs/>
          <w:sz w:val="24"/>
          <w:szCs w:val="24"/>
        </w:rPr>
        <w:t>, delivering the b</w:t>
      </w:r>
      <w:r w:rsidR="00ED3DEF">
        <w:rPr>
          <w:rFonts w:ascii="Arial" w:hAnsi="Arial" w:cs="Arial"/>
          <w:bCs/>
          <w:sz w:val="24"/>
          <w:szCs w:val="24"/>
        </w:rPr>
        <w:t xml:space="preserve">est care to our patients.  </w:t>
      </w:r>
      <w:r w:rsidR="00146426">
        <w:rPr>
          <w:rFonts w:ascii="Arial" w:hAnsi="Arial" w:cs="Arial"/>
          <w:bCs/>
          <w:sz w:val="24"/>
          <w:szCs w:val="24"/>
        </w:rPr>
        <w:t>Staff</w:t>
      </w:r>
      <w:r w:rsidR="00ED3DEF">
        <w:rPr>
          <w:rFonts w:ascii="Arial" w:hAnsi="Arial" w:cs="Arial"/>
          <w:bCs/>
          <w:sz w:val="24"/>
          <w:szCs w:val="24"/>
        </w:rPr>
        <w:t xml:space="preserve"> </w:t>
      </w:r>
      <w:r w:rsidR="00C60742">
        <w:rPr>
          <w:rFonts w:ascii="Arial" w:hAnsi="Arial" w:cs="Arial"/>
          <w:bCs/>
          <w:sz w:val="24"/>
          <w:szCs w:val="24"/>
        </w:rPr>
        <w:t xml:space="preserve">who </w:t>
      </w:r>
      <w:r w:rsidR="00ED3DEF">
        <w:rPr>
          <w:rFonts w:ascii="Arial" w:hAnsi="Arial" w:cs="Arial"/>
          <w:bCs/>
          <w:sz w:val="24"/>
          <w:szCs w:val="24"/>
        </w:rPr>
        <w:t>fee</w:t>
      </w:r>
      <w:r w:rsidR="00977EBD">
        <w:rPr>
          <w:rFonts w:ascii="Arial" w:hAnsi="Arial" w:cs="Arial"/>
          <w:bCs/>
          <w:sz w:val="24"/>
          <w:szCs w:val="24"/>
        </w:rPr>
        <w:t>l</w:t>
      </w:r>
      <w:r w:rsidR="00146426">
        <w:rPr>
          <w:rFonts w:ascii="Arial" w:hAnsi="Arial" w:cs="Arial"/>
          <w:bCs/>
          <w:sz w:val="24"/>
          <w:szCs w:val="24"/>
        </w:rPr>
        <w:t xml:space="preserve"> empowered to develop, flourish and grow </w:t>
      </w:r>
      <w:r w:rsidR="00C60742">
        <w:rPr>
          <w:rFonts w:ascii="Arial" w:hAnsi="Arial" w:cs="Arial"/>
          <w:bCs/>
          <w:sz w:val="24"/>
          <w:szCs w:val="24"/>
        </w:rPr>
        <w:t>are more likely to be engaged</w:t>
      </w:r>
      <w:r w:rsidR="00843099">
        <w:rPr>
          <w:rFonts w:ascii="Arial" w:hAnsi="Arial" w:cs="Arial"/>
          <w:bCs/>
          <w:sz w:val="24"/>
          <w:szCs w:val="24"/>
        </w:rPr>
        <w:t>, motivated</w:t>
      </w:r>
      <w:r w:rsidR="00B92FBB">
        <w:rPr>
          <w:rFonts w:ascii="Arial" w:hAnsi="Arial" w:cs="Arial"/>
          <w:bCs/>
          <w:sz w:val="24"/>
          <w:szCs w:val="24"/>
        </w:rPr>
        <w:t>, healthy</w:t>
      </w:r>
      <w:r w:rsidR="00843099">
        <w:rPr>
          <w:rFonts w:ascii="Arial" w:hAnsi="Arial" w:cs="Arial"/>
          <w:bCs/>
          <w:sz w:val="24"/>
          <w:szCs w:val="24"/>
        </w:rPr>
        <w:t xml:space="preserve"> and effective in their roles.</w:t>
      </w:r>
      <w:r w:rsidR="00C05FF4">
        <w:rPr>
          <w:rFonts w:ascii="Arial" w:hAnsi="Arial" w:cs="Arial"/>
          <w:bCs/>
          <w:sz w:val="24"/>
          <w:szCs w:val="24"/>
        </w:rPr>
        <w:t xml:space="preserve"> The P</w:t>
      </w:r>
      <w:r w:rsidR="00205567">
        <w:rPr>
          <w:rFonts w:ascii="Arial" w:hAnsi="Arial" w:cs="Arial"/>
          <w:bCs/>
          <w:sz w:val="24"/>
          <w:szCs w:val="24"/>
        </w:rPr>
        <w:t xml:space="preserve">ersonal </w:t>
      </w:r>
      <w:r w:rsidR="001C14C3">
        <w:rPr>
          <w:rFonts w:ascii="Arial" w:hAnsi="Arial" w:cs="Arial"/>
          <w:bCs/>
          <w:sz w:val="24"/>
          <w:szCs w:val="24"/>
        </w:rPr>
        <w:t xml:space="preserve">Appraisal </w:t>
      </w:r>
      <w:r w:rsidR="00205567">
        <w:rPr>
          <w:rFonts w:ascii="Arial" w:hAnsi="Arial" w:cs="Arial"/>
          <w:bCs/>
          <w:sz w:val="24"/>
          <w:szCs w:val="24"/>
        </w:rPr>
        <w:t>Development Review (P</w:t>
      </w:r>
      <w:r w:rsidR="001C14C3">
        <w:rPr>
          <w:rFonts w:ascii="Arial" w:hAnsi="Arial" w:cs="Arial"/>
          <w:bCs/>
          <w:sz w:val="24"/>
          <w:szCs w:val="24"/>
        </w:rPr>
        <w:t>A</w:t>
      </w:r>
      <w:r w:rsidR="00205567">
        <w:rPr>
          <w:rFonts w:ascii="Arial" w:hAnsi="Arial" w:cs="Arial"/>
          <w:bCs/>
          <w:sz w:val="24"/>
          <w:szCs w:val="24"/>
        </w:rPr>
        <w:t>DR)</w:t>
      </w:r>
      <w:r w:rsidR="00DA0B0E">
        <w:rPr>
          <w:rFonts w:ascii="Arial" w:hAnsi="Arial" w:cs="Arial"/>
          <w:bCs/>
          <w:sz w:val="24"/>
          <w:szCs w:val="24"/>
        </w:rPr>
        <w:t xml:space="preserve"> </w:t>
      </w:r>
      <w:r w:rsidR="0077567B" w:rsidRPr="00487FE2">
        <w:rPr>
          <w:rFonts w:ascii="Arial" w:hAnsi="Arial" w:cs="Arial"/>
          <w:sz w:val="24"/>
          <w:szCs w:val="24"/>
        </w:rPr>
        <w:t xml:space="preserve">is an integral part of </w:t>
      </w:r>
      <w:r w:rsidR="00205567">
        <w:rPr>
          <w:rFonts w:ascii="Arial" w:hAnsi="Arial" w:cs="Arial"/>
          <w:sz w:val="24"/>
          <w:szCs w:val="24"/>
        </w:rPr>
        <w:t xml:space="preserve">staff development and performance and </w:t>
      </w:r>
      <w:r w:rsidR="00D30B9F">
        <w:rPr>
          <w:rFonts w:ascii="Arial" w:hAnsi="Arial" w:cs="Arial"/>
          <w:sz w:val="24"/>
          <w:szCs w:val="24"/>
        </w:rPr>
        <w:t xml:space="preserve">a key opportunity for </w:t>
      </w:r>
      <w:r w:rsidR="009C1C84">
        <w:rPr>
          <w:rFonts w:ascii="Arial" w:hAnsi="Arial" w:cs="Arial"/>
          <w:sz w:val="24"/>
          <w:szCs w:val="24"/>
        </w:rPr>
        <w:t>managers and leaders</w:t>
      </w:r>
      <w:r w:rsidR="0077567B" w:rsidRPr="00487FE2">
        <w:rPr>
          <w:rFonts w:ascii="Arial" w:hAnsi="Arial" w:cs="Arial"/>
          <w:sz w:val="24"/>
          <w:szCs w:val="24"/>
        </w:rPr>
        <w:t xml:space="preserve"> </w:t>
      </w:r>
      <w:r w:rsidR="00D30B9F">
        <w:rPr>
          <w:rFonts w:ascii="Arial" w:hAnsi="Arial" w:cs="Arial"/>
          <w:sz w:val="24"/>
          <w:szCs w:val="24"/>
        </w:rPr>
        <w:t xml:space="preserve">to </w:t>
      </w:r>
      <w:r w:rsidR="003B2260">
        <w:rPr>
          <w:rFonts w:ascii="Arial" w:hAnsi="Arial" w:cs="Arial"/>
          <w:sz w:val="24"/>
          <w:szCs w:val="24"/>
        </w:rPr>
        <w:t>engage with staff and provide</w:t>
      </w:r>
      <w:r w:rsidR="0077567B" w:rsidRPr="00487FE2">
        <w:rPr>
          <w:rFonts w:ascii="Arial" w:hAnsi="Arial" w:cs="Arial"/>
          <w:sz w:val="24"/>
          <w:szCs w:val="24"/>
        </w:rPr>
        <w:t xml:space="preserve"> feedback </w:t>
      </w:r>
      <w:r w:rsidR="00D30B9F">
        <w:rPr>
          <w:rFonts w:ascii="Arial" w:hAnsi="Arial" w:cs="Arial"/>
          <w:sz w:val="24"/>
          <w:szCs w:val="24"/>
        </w:rPr>
        <w:t>in a structured way. During the P</w:t>
      </w:r>
      <w:r w:rsidR="001C14C3">
        <w:rPr>
          <w:rFonts w:ascii="Arial" w:hAnsi="Arial" w:cs="Arial"/>
          <w:sz w:val="24"/>
          <w:szCs w:val="24"/>
        </w:rPr>
        <w:t>A</w:t>
      </w:r>
      <w:r w:rsidR="00D30B9F">
        <w:rPr>
          <w:rFonts w:ascii="Arial" w:hAnsi="Arial" w:cs="Arial"/>
          <w:sz w:val="24"/>
          <w:szCs w:val="24"/>
        </w:rPr>
        <w:t xml:space="preserve">DR, work objectives are set which provides clarity and direction for staff </w:t>
      </w:r>
      <w:r w:rsidR="00A70BFA">
        <w:rPr>
          <w:rFonts w:ascii="Arial" w:hAnsi="Arial" w:cs="Arial"/>
          <w:sz w:val="24"/>
          <w:szCs w:val="24"/>
        </w:rPr>
        <w:t>and</w:t>
      </w:r>
      <w:r w:rsidR="00D30B9F">
        <w:rPr>
          <w:rFonts w:ascii="Arial" w:hAnsi="Arial" w:cs="Arial"/>
          <w:sz w:val="24"/>
          <w:szCs w:val="24"/>
        </w:rPr>
        <w:t xml:space="preserve"> supports individuals in their personal and professional development. </w:t>
      </w:r>
      <w:r w:rsidR="0077567B" w:rsidRPr="00487FE2">
        <w:rPr>
          <w:rFonts w:ascii="Arial" w:hAnsi="Arial" w:cs="Arial"/>
          <w:sz w:val="24"/>
          <w:szCs w:val="24"/>
        </w:rPr>
        <w:t xml:space="preserve">For staff covered by Agenda for Change, it is also a core component for pay progression. </w:t>
      </w:r>
      <w:r w:rsidR="000E2EAD">
        <w:rPr>
          <w:rFonts w:ascii="Arial" w:hAnsi="Arial" w:cs="Arial"/>
          <w:sz w:val="24"/>
          <w:szCs w:val="24"/>
        </w:rPr>
        <w:t>M</w:t>
      </w:r>
      <w:r w:rsidR="00E11760">
        <w:rPr>
          <w:rFonts w:ascii="Arial" w:hAnsi="Arial" w:cs="Arial"/>
          <w:sz w:val="24"/>
          <w:szCs w:val="24"/>
        </w:rPr>
        <w:t xml:space="preserve">edical staff have an alternative mechanism for appraisal </w:t>
      </w:r>
      <w:r w:rsidR="000E2EAD">
        <w:rPr>
          <w:rFonts w:ascii="Arial" w:hAnsi="Arial" w:cs="Arial"/>
          <w:sz w:val="24"/>
          <w:szCs w:val="24"/>
        </w:rPr>
        <w:t xml:space="preserve">through the MARS platform and compliance figures are monitored separately and not included in this report. </w:t>
      </w:r>
    </w:p>
    <w:p w14:paraId="45FBF7EE" w14:textId="492982A0" w:rsidR="00BF47CB" w:rsidRDefault="00271A4D" w:rsidP="00313D3C">
      <w:pPr>
        <w:spacing w:before="100" w:beforeAutospacing="1" w:after="100" w:afterAutospacing="1" w:line="240" w:lineRule="auto"/>
        <w:jc w:val="both"/>
        <w:rPr>
          <w:rFonts w:ascii="Arial" w:hAnsi="Arial" w:cs="Arial"/>
          <w:sz w:val="24"/>
          <w:szCs w:val="24"/>
        </w:rPr>
      </w:pPr>
      <w:r>
        <w:rPr>
          <w:rFonts w:ascii="Arial" w:hAnsi="Arial" w:cs="Arial"/>
          <w:sz w:val="24"/>
          <w:szCs w:val="24"/>
        </w:rPr>
        <w:t>Th</w:t>
      </w:r>
      <w:r w:rsidR="00781A49">
        <w:rPr>
          <w:rFonts w:ascii="Arial" w:hAnsi="Arial" w:cs="Arial"/>
          <w:sz w:val="24"/>
          <w:szCs w:val="24"/>
        </w:rPr>
        <w:t xml:space="preserve">e </w:t>
      </w:r>
      <w:r>
        <w:rPr>
          <w:rFonts w:ascii="Arial" w:hAnsi="Arial" w:cs="Arial"/>
          <w:sz w:val="24"/>
          <w:szCs w:val="24"/>
        </w:rPr>
        <w:t xml:space="preserve">presentation </w:t>
      </w:r>
      <w:r w:rsidR="001A0E0C">
        <w:rPr>
          <w:rFonts w:ascii="Arial" w:hAnsi="Arial" w:cs="Arial"/>
          <w:sz w:val="24"/>
          <w:szCs w:val="24"/>
        </w:rPr>
        <w:t xml:space="preserve">and </w:t>
      </w:r>
      <w:r>
        <w:rPr>
          <w:rFonts w:ascii="Arial" w:hAnsi="Arial" w:cs="Arial"/>
          <w:sz w:val="24"/>
          <w:szCs w:val="24"/>
        </w:rPr>
        <w:t xml:space="preserve">paper </w:t>
      </w:r>
      <w:r w:rsidR="00DA0B11">
        <w:rPr>
          <w:rFonts w:ascii="Arial" w:hAnsi="Arial" w:cs="Arial"/>
          <w:sz w:val="24"/>
          <w:szCs w:val="24"/>
        </w:rPr>
        <w:t>provide</w:t>
      </w:r>
      <w:r w:rsidR="001C14C3">
        <w:rPr>
          <w:rFonts w:ascii="Arial" w:hAnsi="Arial" w:cs="Arial"/>
          <w:sz w:val="24"/>
          <w:szCs w:val="24"/>
        </w:rPr>
        <w:t xml:space="preserve"> </w:t>
      </w:r>
      <w:r w:rsidR="005F1E36">
        <w:rPr>
          <w:rFonts w:ascii="Arial" w:hAnsi="Arial" w:cs="Arial"/>
          <w:sz w:val="24"/>
          <w:szCs w:val="24"/>
        </w:rPr>
        <w:t>an update to the</w:t>
      </w:r>
      <w:r w:rsidR="00205567">
        <w:rPr>
          <w:rFonts w:ascii="Arial" w:hAnsi="Arial" w:cs="Arial"/>
          <w:sz w:val="24"/>
          <w:szCs w:val="24"/>
        </w:rPr>
        <w:t xml:space="preserve"> C</w:t>
      </w:r>
      <w:r w:rsidR="00174B5C">
        <w:rPr>
          <w:rFonts w:ascii="Arial" w:hAnsi="Arial" w:cs="Arial"/>
          <w:sz w:val="24"/>
          <w:szCs w:val="24"/>
        </w:rPr>
        <w:t>ommittee</w:t>
      </w:r>
      <w:r w:rsidR="001A0E0C">
        <w:rPr>
          <w:rFonts w:ascii="Arial" w:hAnsi="Arial" w:cs="Arial"/>
          <w:sz w:val="24"/>
          <w:szCs w:val="24"/>
        </w:rPr>
        <w:t xml:space="preserve"> on the current </w:t>
      </w:r>
      <w:r w:rsidR="00E87AEC">
        <w:rPr>
          <w:rFonts w:ascii="Arial" w:hAnsi="Arial" w:cs="Arial"/>
          <w:sz w:val="24"/>
          <w:szCs w:val="24"/>
        </w:rPr>
        <w:t>PADR compliance</w:t>
      </w:r>
      <w:r w:rsidR="005F1E36">
        <w:rPr>
          <w:rFonts w:ascii="Arial" w:hAnsi="Arial" w:cs="Arial"/>
          <w:sz w:val="24"/>
          <w:szCs w:val="24"/>
        </w:rPr>
        <w:t xml:space="preserve"> </w:t>
      </w:r>
      <w:r w:rsidR="00E87AEC">
        <w:rPr>
          <w:rFonts w:ascii="Arial" w:hAnsi="Arial" w:cs="Arial"/>
          <w:sz w:val="24"/>
          <w:szCs w:val="24"/>
        </w:rPr>
        <w:t>levels acro</w:t>
      </w:r>
      <w:r w:rsidR="000425F2">
        <w:rPr>
          <w:rFonts w:ascii="Arial" w:hAnsi="Arial" w:cs="Arial"/>
          <w:sz w:val="24"/>
          <w:szCs w:val="24"/>
        </w:rPr>
        <w:t>ss SBU</w:t>
      </w:r>
      <w:r w:rsidR="00BC2615">
        <w:rPr>
          <w:rFonts w:ascii="Arial" w:hAnsi="Arial" w:cs="Arial"/>
          <w:sz w:val="24"/>
          <w:szCs w:val="24"/>
        </w:rPr>
        <w:t>HB</w:t>
      </w:r>
      <w:r w:rsidR="00205567">
        <w:rPr>
          <w:rFonts w:ascii="Arial" w:hAnsi="Arial" w:cs="Arial"/>
          <w:sz w:val="24"/>
          <w:szCs w:val="24"/>
        </w:rPr>
        <w:t xml:space="preserve"> together with an </w:t>
      </w:r>
      <w:r w:rsidR="0023747F">
        <w:rPr>
          <w:rFonts w:ascii="Arial" w:hAnsi="Arial" w:cs="Arial"/>
          <w:sz w:val="24"/>
          <w:szCs w:val="24"/>
        </w:rPr>
        <w:t>update on PADR training attendances over the last 12 months</w:t>
      </w:r>
      <w:r w:rsidR="00205567">
        <w:rPr>
          <w:rFonts w:ascii="Arial" w:hAnsi="Arial" w:cs="Arial"/>
          <w:sz w:val="24"/>
          <w:szCs w:val="24"/>
        </w:rPr>
        <w:t xml:space="preserve">. The deep dive </w:t>
      </w:r>
      <w:r w:rsidR="00475DC5">
        <w:rPr>
          <w:rFonts w:ascii="Arial" w:hAnsi="Arial" w:cs="Arial"/>
          <w:sz w:val="24"/>
          <w:szCs w:val="24"/>
        </w:rPr>
        <w:t>focus</w:t>
      </w:r>
      <w:r w:rsidR="00205567">
        <w:rPr>
          <w:rFonts w:ascii="Arial" w:hAnsi="Arial" w:cs="Arial"/>
          <w:sz w:val="24"/>
          <w:szCs w:val="24"/>
        </w:rPr>
        <w:t>es specifically</w:t>
      </w:r>
      <w:r w:rsidR="00475DC5">
        <w:rPr>
          <w:rFonts w:ascii="Arial" w:hAnsi="Arial" w:cs="Arial"/>
          <w:sz w:val="24"/>
          <w:szCs w:val="24"/>
        </w:rPr>
        <w:t xml:space="preserve"> </w:t>
      </w:r>
      <w:r w:rsidR="000E2EAD">
        <w:rPr>
          <w:rFonts w:ascii="Arial" w:hAnsi="Arial" w:cs="Arial"/>
          <w:sz w:val="24"/>
          <w:szCs w:val="24"/>
        </w:rPr>
        <w:t>on Estates and Support Services</w:t>
      </w:r>
      <w:r w:rsidR="006F406C">
        <w:rPr>
          <w:rFonts w:ascii="Arial" w:hAnsi="Arial" w:cs="Arial"/>
          <w:sz w:val="24"/>
          <w:szCs w:val="24"/>
        </w:rPr>
        <w:t xml:space="preserve"> Directorate</w:t>
      </w:r>
      <w:r w:rsidR="007A1326">
        <w:rPr>
          <w:rFonts w:ascii="Arial" w:hAnsi="Arial" w:cs="Arial"/>
          <w:sz w:val="24"/>
          <w:szCs w:val="24"/>
        </w:rPr>
        <w:t xml:space="preserve"> </w:t>
      </w:r>
      <w:r w:rsidR="00205567">
        <w:rPr>
          <w:rFonts w:ascii="Arial" w:hAnsi="Arial" w:cs="Arial"/>
          <w:sz w:val="24"/>
          <w:szCs w:val="24"/>
        </w:rPr>
        <w:t xml:space="preserve">to bring to life </w:t>
      </w:r>
      <w:r w:rsidR="00BD3235">
        <w:rPr>
          <w:rFonts w:ascii="Arial" w:hAnsi="Arial" w:cs="Arial"/>
          <w:sz w:val="24"/>
          <w:szCs w:val="24"/>
        </w:rPr>
        <w:t xml:space="preserve">the </w:t>
      </w:r>
      <w:r w:rsidR="00205567">
        <w:rPr>
          <w:rFonts w:ascii="Arial" w:hAnsi="Arial" w:cs="Arial"/>
          <w:sz w:val="24"/>
          <w:szCs w:val="24"/>
        </w:rPr>
        <w:t>PADR data, the challenges and opportunities within an operational context.</w:t>
      </w:r>
      <w:r w:rsidR="0023794C">
        <w:rPr>
          <w:rFonts w:ascii="Arial" w:hAnsi="Arial" w:cs="Arial"/>
          <w:sz w:val="24"/>
          <w:szCs w:val="24"/>
        </w:rPr>
        <w:t xml:space="preserve">  By incorporating a service area, in this report we are seeking to bring to life this area of work.</w:t>
      </w:r>
    </w:p>
    <w:p w14:paraId="21AE2A95" w14:textId="663214F8" w:rsidR="00BB78B1" w:rsidRPr="00B31169" w:rsidRDefault="00205567" w:rsidP="00313D3C">
      <w:pPr>
        <w:spacing w:before="100" w:beforeAutospacing="1" w:after="100" w:afterAutospacing="1" w:line="240" w:lineRule="auto"/>
        <w:jc w:val="both"/>
        <w:rPr>
          <w:rFonts w:ascii="Arial" w:hAnsi="Arial" w:cs="Arial"/>
          <w:sz w:val="24"/>
          <w:szCs w:val="24"/>
        </w:rPr>
      </w:pPr>
      <w:r>
        <w:rPr>
          <w:rFonts w:ascii="Arial" w:hAnsi="Arial" w:cs="Arial"/>
          <w:sz w:val="24"/>
          <w:szCs w:val="24"/>
        </w:rPr>
        <w:t xml:space="preserve">PADR </w:t>
      </w:r>
      <w:r w:rsidR="00D30B9F">
        <w:rPr>
          <w:rFonts w:ascii="Arial" w:hAnsi="Arial" w:cs="Arial"/>
          <w:sz w:val="24"/>
          <w:szCs w:val="24"/>
        </w:rPr>
        <w:t xml:space="preserve">compliance is measured in terms of the number completed against headcount and does not </w:t>
      </w:r>
      <w:r w:rsidR="00C76B58">
        <w:rPr>
          <w:rFonts w:ascii="Arial" w:hAnsi="Arial" w:cs="Arial"/>
          <w:sz w:val="24"/>
          <w:szCs w:val="24"/>
        </w:rPr>
        <w:t xml:space="preserve">reflect </w:t>
      </w:r>
      <w:r w:rsidR="00D30B9F">
        <w:rPr>
          <w:rFonts w:ascii="Arial" w:hAnsi="Arial" w:cs="Arial"/>
          <w:sz w:val="24"/>
          <w:szCs w:val="24"/>
        </w:rPr>
        <w:t xml:space="preserve">the </w:t>
      </w:r>
      <w:r w:rsidR="00C76B58">
        <w:rPr>
          <w:rFonts w:ascii="Arial" w:hAnsi="Arial" w:cs="Arial"/>
          <w:sz w:val="24"/>
          <w:szCs w:val="24"/>
        </w:rPr>
        <w:t>quality of conversations</w:t>
      </w:r>
      <w:r w:rsidR="005D476E">
        <w:rPr>
          <w:rFonts w:ascii="Arial" w:hAnsi="Arial" w:cs="Arial"/>
          <w:sz w:val="24"/>
          <w:szCs w:val="24"/>
        </w:rPr>
        <w:t>.</w:t>
      </w:r>
      <w:r w:rsidR="00A36A87">
        <w:rPr>
          <w:rFonts w:ascii="Arial" w:hAnsi="Arial" w:cs="Arial"/>
          <w:sz w:val="24"/>
          <w:szCs w:val="24"/>
        </w:rPr>
        <w:t xml:space="preserve"> </w:t>
      </w:r>
      <w:r w:rsidR="00A31614">
        <w:rPr>
          <w:rFonts w:ascii="Arial" w:hAnsi="Arial" w:cs="Arial"/>
          <w:sz w:val="24"/>
          <w:szCs w:val="24"/>
        </w:rPr>
        <w:t xml:space="preserve">Historically, reports have </w:t>
      </w:r>
      <w:r w:rsidR="00D30B9F">
        <w:rPr>
          <w:rFonts w:ascii="Arial" w:hAnsi="Arial" w:cs="Arial"/>
          <w:sz w:val="24"/>
          <w:szCs w:val="24"/>
        </w:rPr>
        <w:t xml:space="preserve">therefore </w:t>
      </w:r>
      <w:r w:rsidR="00A31614">
        <w:rPr>
          <w:rFonts w:ascii="Arial" w:hAnsi="Arial" w:cs="Arial"/>
          <w:sz w:val="24"/>
          <w:szCs w:val="24"/>
        </w:rPr>
        <w:t xml:space="preserve">been presented </w:t>
      </w:r>
      <w:r w:rsidR="00D30B9F">
        <w:rPr>
          <w:rFonts w:ascii="Arial" w:hAnsi="Arial" w:cs="Arial"/>
          <w:sz w:val="24"/>
          <w:szCs w:val="24"/>
        </w:rPr>
        <w:t>as a one</w:t>
      </w:r>
      <w:r w:rsidR="00A3751B">
        <w:rPr>
          <w:rFonts w:ascii="Arial" w:hAnsi="Arial" w:cs="Arial"/>
          <w:sz w:val="24"/>
          <w:szCs w:val="24"/>
        </w:rPr>
        <w:t>-dimensional</w:t>
      </w:r>
      <w:r w:rsidR="00180981">
        <w:rPr>
          <w:rFonts w:ascii="Arial" w:hAnsi="Arial" w:cs="Arial"/>
          <w:sz w:val="24"/>
          <w:szCs w:val="24"/>
        </w:rPr>
        <w:t xml:space="preserve"> update on PADR compliance based on</w:t>
      </w:r>
      <w:r w:rsidR="00A3751B">
        <w:rPr>
          <w:rFonts w:ascii="Arial" w:hAnsi="Arial" w:cs="Arial"/>
          <w:sz w:val="24"/>
          <w:szCs w:val="24"/>
        </w:rPr>
        <w:t xml:space="preserve"> an achieved figure.  Whils</w:t>
      </w:r>
      <w:r w:rsidR="006A4CC8">
        <w:rPr>
          <w:rFonts w:ascii="Arial" w:hAnsi="Arial" w:cs="Arial"/>
          <w:sz w:val="24"/>
          <w:szCs w:val="24"/>
        </w:rPr>
        <w:t xml:space="preserve">t this provides some insight into PADR experience, we know this does not necessarily provide </w:t>
      </w:r>
      <w:r w:rsidR="00AE1402">
        <w:rPr>
          <w:rFonts w:ascii="Arial" w:hAnsi="Arial" w:cs="Arial"/>
          <w:sz w:val="24"/>
          <w:szCs w:val="24"/>
        </w:rPr>
        <w:t>a full picture</w:t>
      </w:r>
      <w:r w:rsidR="00463CB8">
        <w:rPr>
          <w:rFonts w:ascii="Arial" w:hAnsi="Arial" w:cs="Arial"/>
          <w:sz w:val="24"/>
          <w:szCs w:val="24"/>
        </w:rPr>
        <w:t xml:space="preserve"> in terms of staff feeling engaged</w:t>
      </w:r>
      <w:r w:rsidR="00D30B9F">
        <w:rPr>
          <w:rFonts w:ascii="Arial" w:hAnsi="Arial" w:cs="Arial"/>
          <w:sz w:val="24"/>
          <w:szCs w:val="24"/>
        </w:rPr>
        <w:t xml:space="preserve"> </w:t>
      </w:r>
      <w:r w:rsidR="00D67A22">
        <w:rPr>
          <w:rFonts w:ascii="Arial" w:hAnsi="Arial" w:cs="Arial"/>
          <w:sz w:val="24"/>
          <w:szCs w:val="24"/>
        </w:rPr>
        <w:t xml:space="preserve">and </w:t>
      </w:r>
      <w:r w:rsidR="00D67A22" w:rsidRPr="00B31169">
        <w:rPr>
          <w:rFonts w:ascii="Arial" w:hAnsi="Arial" w:cs="Arial"/>
          <w:sz w:val="24"/>
          <w:szCs w:val="24"/>
        </w:rPr>
        <w:t>motivated to complete their roles</w:t>
      </w:r>
      <w:r w:rsidR="00AE1402" w:rsidRPr="00B31169">
        <w:rPr>
          <w:rFonts w:ascii="Arial" w:hAnsi="Arial" w:cs="Arial"/>
          <w:sz w:val="24"/>
          <w:szCs w:val="24"/>
        </w:rPr>
        <w:t>.</w:t>
      </w:r>
    </w:p>
    <w:p w14:paraId="4BD49FE0" w14:textId="3D656E23" w:rsidR="00653AEC" w:rsidRPr="00B31169" w:rsidRDefault="00013A82" w:rsidP="00313D3C">
      <w:pPr>
        <w:spacing w:before="100" w:beforeAutospacing="1" w:after="100" w:afterAutospacing="1" w:line="240" w:lineRule="auto"/>
        <w:jc w:val="both"/>
        <w:rPr>
          <w:rFonts w:ascii="Arial" w:hAnsi="Arial" w:cs="Arial"/>
          <w:sz w:val="24"/>
          <w:szCs w:val="24"/>
        </w:rPr>
      </w:pPr>
      <w:r w:rsidRPr="00B31169">
        <w:rPr>
          <w:rFonts w:ascii="Arial" w:hAnsi="Arial" w:cs="Arial"/>
          <w:sz w:val="24"/>
          <w:szCs w:val="24"/>
        </w:rPr>
        <w:t>Accountability for P</w:t>
      </w:r>
      <w:r w:rsidR="001C14C3" w:rsidRPr="00B31169">
        <w:rPr>
          <w:rFonts w:ascii="Arial" w:hAnsi="Arial" w:cs="Arial"/>
          <w:sz w:val="24"/>
          <w:szCs w:val="24"/>
        </w:rPr>
        <w:t>A</w:t>
      </w:r>
      <w:r w:rsidRPr="00B31169">
        <w:rPr>
          <w:rFonts w:ascii="Arial" w:hAnsi="Arial" w:cs="Arial"/>
          <w:sz w:val="24"/>
          <w:szCs w:val="24"/>
        </w:rPr>
        <w:t>DR completion rests with line managers within Service Groups</w:t>
      </w:r>
      <w:r w:rsidR="000E2EAD">
        <w:rPr>
          <w:rFonts w:ascii="Arial" w:hAnsi="Arial" w:cs="Arial"/>
          <w:sz w:val="24"/>
          <w:szCs w:val="24"/>
        </w:rPr>
        <w:t>.</w:t>
      </w:r>
      <w:r w:rsidRPr="00B31169">
        <w:rPr>
          <w:rFonts w:ascii="Arial" w:hAnsi="Arial" w:cs="Arial"/>
          <w:sz w:val="24"/>
          <w:szCs w:val="24"/>
        </w:rPr>
        <w:t xml:space="preserve"> </w:t>
      </w:r>
      <w:r w:rsidR="000E2EAD">
        <w:rPr>
          <w:rFonts w:ascii="Arial" w:hAnsi="Arial" w:cs="Arial"/>
          <w:sz w:val="24"/>
          <w:szCs w:val="24"/>
        </w:rPr>
        <w:t xml:space="preserve">The </w:t>
      </w:r>
      <w:r w:rsidRPr="00B31169">
        <w:rPr>
          <w:rFonts w:ascii="Arial" w:hAnsi="Arial" w:cs="Arial"/>
          <w:sz w:val="24"/>
          <w:szCs w:val="24"/>
        </w:rPr>
        <w:t xml:space="preserve">Education &amp; Learning </w:t>
      </w:r>
      <w:r w:rsidR="00BD2B8D">
        <w:rPr>
          <w:rFonts w:ascii="Arial" w:hAnsi="Arial" w:cs="Arial"/>
          <w:sz w:val="24"/>
          <w:szCs w:val="24"/>
        </w:rPr>
        <w:t>t</w:t>
      </w:r>
      <w:r w:rsidRPr="00B31169">
        <w:rPr>
          <w:rFonts w:ascii="Arial" w:hAnsi="Arial" w:cs="Arial"/>
          <w:sz w:val="24"/>
          <w:szCs w:val="24"/>
        </w:rPr>
        <w:t xml:space="preserve">eam within Workforce &amp; OD </w:t>
      </w:r>
      <w:r w:rsidR="000E2EAD">
        <w:rPr>
          <w:rFonts w:ascii="Arial" w:hAnsi="Arial" w:cs="Arial"/>
          <w:sz w:val="24"/>
          <w:szCs w:val="24"/>
        </w:rPr>
        <w:t xml:space="preserve">has </w:t>
      </w:r>
      <w:r w:rsidRPr="00B31169">
        <w:rPr>
          <w:rFonts w:ascii="Arial" w:hAnsi="Arial" w:cs="Arial"/>
          <w:sz w:val="24"/>
          <w:szCs w:val="24"/>
        </w:rPr>
        <w:t xml:space="preserve">an enabling role, by ensuring staff </w:t>
      </w:r>
      <w:r w:rsidR="000E2EAD">
        <w:rPr>
          <w:rFonts w:ascii="Arial" w:hAnsi="Arial" w:cs="Arial"/>
          <w:sz w:val="24"/>
          <w:szCs w:val="24"/>
        </w:rPr>
        <w:t xml:space="preserve">and managers </w:t>
      </w:r>
      <w:r w:rsidRPr="00B31169">
        <w:rPr>
          <w:rFonts w:ascii="Arial" w:hAnsi="Arial" w:cs="Arial"/>
          <w:sz w:val="24"/>
          <w:szCs w:val="24"/>
        </w:rPr>
        <w:t>have access to P</w:t>
      </w:r>
      <w:r w:rsidR="001C14C3" w:rsidRPr="00B31169">
        <w:rPr>
          <w:rFonts w:ascii="Arial" w:hAnsi="Arial" w:cs="Arial"/>
          <w:sz w:val="24"/>
          <w:szCs w:val="24"/>
        </w:rPr>
        <w:t>A</w:t>
      </w:r>
      <w:r w:rsidRPr="00B31169">
        <w:rPr>
          <w:rFonts w:ascii="Arial" w:hAnsi="Arial" w:cs="Arial"/>
          <w:sz w:val="24"/>
          <w:szCs w:val="24"/>
        </w:rPr>
        <w:t>DR training.  P</w:t>
      </w:r>
      <w:r w:rsidR="001C14C3" w:rsidRPr="00B31169">
        <w:rPr>
          <w:rFonts w:ascii="Arial" w:hAnsi="Arial" w:cs="Arial"/>
          <w:sz w:val="24"/>
          <w:szCs w:val="24"/>
        </w:rPr>
        <w:t>A</w:t>
      </w:r>
      <w:r w:rsidRPr="00B31169">
        <w:rPr>
          <w:rFonts w:ascii="Arial" w:hAnsi="Arial" w:cs="Arial"/>
          <w:sz w:val="24"/>
          <w:szCs w:val="24"/>
        </w:rPr>
        <w:t xml:space="preserve">DR training is a long-standing component of </w:t>
      </w:r>
      <w:r w:rsidR="000E2EAD">
        <w:rPr>
          <w:rFonts w:ascii="Arial" w:hAnsi="Arial" w:cs="Arial"/>
          <w:sz w:val="24"/>
          <w:szCs w:val="24"/>
        </w:rPr>
        <w:t>our</w:t>
      </w:r>
      <w:r w:rsidRPr="00B31169">
        <w:rPr>
          <w:rFonts w:ascii="Arial" w:hAnsi="Arial" w:cs="Arial"/>
          <w:sz w:val="24"/>
          <w:szCs w:val="24"/>
        </w:rPr>
        <w:t xml:space="preserve"> education programme and is available as part of the Managers Pathway Programme </w:t>
      </w:r>
      <w:r w:rsidR="00DA0B11" w:rsidRPr="00B31169">
        <w:rPr>
          <w:rFonts w:ascii="Arial" w:hAnsi="Arial" w:cs="Arial"/>
          <w:sz w:val="24"/>
          <w:szCs w:val="24"/>
        </w:rPr>
        <w:t>and</w:t>
      </w:r>
      <w:r w:rsidRPr="00B31169">
        <w:rPr>
          <w:rFonts w:ascii="Arial" w:hAnsi="Arial" w:cs="Arial"/>
          <w:sz w:val="24"/>
          <w:szCs w:val="24"/>
        </w:rPr>
        <w:t xml:space="preserve"> as a </w:t>
      </w:r>
      <w:r w:rsidR="005D476E" w:rsidRPr="00B31169">
        <w:rPr>
          <w:rFonts w:ascii="Arial" w:hAnsi="Arial" w:cs="Arial"/>
          <w:sz w:val="24"/>
          <w:szCs w:val="24"/>
        </w:rPr>
        <w:t xml:space="preserve">standalone </w:t>
      </w:r>
      <w:r w:rsidRPr="00B31169">
        <w:rPr>
          <w:rFonts w:ascii="Arial" w:hAnsi="Arial" w:cs="Arial"/>
          <w:sz w:val="24"/>
          <w:szCs w:val="24"/>
        </w:rPr>
        <w:t xml:space="preserve">workshop for both managers and staff. All sessions are </w:t>
      </w:r>
      <w:r w:rsidR="001C14C3" w:rsidRPr="00B31169">
        <w:rPr>
          <w:rFonts w:ascii="Arial" w:hAnsi="Arial" w:cs="Arial"/>
          <w:sz w:val="24"/>
          <w:szCs w:val="24"/>
        </w:rPr>
        <w:t>evaluated,</w:t>
      </w:r>
      <w:r w:rsidRPr="00B31169">
        <w:rPr>
          <w:rFonts w:ascii="Arial" w:hAnsi="Arial" w:cs="Arial"/>
          <w:sz w:val="24"/>
          <w:szCs w:val="24"/>
        </w:rPr>
        <w:t xml:space="preserve"> and we actively seek feedback following the training.  </w:t>
      </w:r>
    </w:p>
    <w:p w14:paraId="37062873" w14:textId="77777777" w:rsidR="00653AEC" w:rsidRPr="0072604C" w:rsidRDefault="00653AEC" w:rsidP="00313D3C">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BACKGROUND</w:t>
      </w:r>
    </w:p>
    <w:p w14:paraId="024A869E" w14:textId="77777777" w:rsidR="00653AEC" w:rsidRPr="0072604C" w:rsidRDefault="00653AEC" w:rsidP="00313D3C">
      <w:pPr>
        <w:pStyle w:val="ListParagraph"/>
        <w:spacing w:after="0" w:line="240" w:lineRule="auto"/>
        <w:jc w:val="both"/>
        <w:rPr>
          <w:rFonts w:ascii="Arial" w:hAnsi="Arial" w:cs="Arial"/>
          <w:b/>
          <w:sz w:val="24"/>
          <w:szCs w:val="24"/>
        </w:rPr>
      </w:pPr>
    </w:p>
    <w:p w14:paraId="60D12DF1" w14:textId="557DEA12" w:rsidR="004006EA" w:rsidRDefault="002F2413" w:rsidP="00313D3C">
      <w:pPr>
        <w:spacing w:after="0" w:line="240" w:lineRule="auto"/>
        <w:ind w:right="96"/>
        <w:jc w:val="both"/>
        <w:rPr>
          <w:rFonts w:ascii="Arial" w:hAnsi="Arial" w:cs="Arial"/>
          <w:sz w:val="24"/>
          <w:szCs w:val="24"/>
        </w:rPr>
      </w:pPr>
      <w:r w:rsidRPr="00487FE2">
        <w:rPr>
          <w:rFonts w:ascii="Arial" w:hAnsi="Arial" w:cs="Arial"/>
          <w:sz w:val="24"/>
          <w:szCs w:val="24"/>
        </w:rPr>
        <w:t xml:space="preserve">PADR is currently a Tier 1 target set by Welsh Government, requiring all Health Boards to achieve an annual compliance rate of 85%.   Achievement of this target is monitored monthly through ESR as the only </w:t>
      </w:r>
      <w:r>
        <w:rPr>
          <w:rFonts w:ascii="Arial" w:hAnsi="Arial" w:cs="Arial"/>
          <w:sz w:val="24"/>
          <w:szCs w:val="24"/>
        </w:rPr>
        <w:t xml:space="preserve">accepted </w:t>
      </w:r>
      <w:r w:rsidRPr="00487FE2">
        <w:rPr>
          <w:rFonts w:ascii="Arial" w:hAnsi="Arial" w:cs="Arial"/>
          <w:sz w:val="24"/>
          <w:szCs w:val="24"/>
        </w:rPr>
        <w:t>reporting mechanism.</w:t>
      </w:r>
      <w:r w:rsidR="00AE0CEB">
        <w:rPr>
          <w:rFonts w:ascii="Arial" w:hAnsi="Arial" w:cs="Arial"/>
          <w:sz w:val="24"/>
          <w:szCs w:val="24"/>
        </w:rPr>
        <w:t xml:space="preserve"> </w:t>
      </w:r>
      <w:r w:rsidRPr="00487FE2">
        <w:rPr>
          <w:rFonts w:ascii="Arial" w:hAnsi="Arial" w:cs="Arial"/>
          <w:sz w:val="24"/>
          <w:szCs w:val="24"/>
        </w:rPr>
        <w:t xml:space="preserve">Routine internal monitoring is undertaken through the </w:t>
      </w:r>
      <w:r w:rsidR="00C76F97">
        <w:rPr>
          <w:rFonts w:ascii="Arial" w:hAnsi="Arial" w:cs="Arial"/>
          <w:sz w:val="24"/>
          <w:szCs w:val="24"/>
        </w:rPr>
        <w:t>p</w:t>
      </w:r>
      <w:r w:rsidRPr="00487FE2">
        <w:rPr>
          <w:rFonts w:ascii="Arial" w:hAnsi="Arial" w:cs="Arial"/>
          <w:sz w:val="24"/>
          <w:szCs w:val="24"/>
        </w:rPr>
        <w:t xml:space="preserve">erformance </w:t>
      </w:r>
      <w:r w:rsidR="00C76F97">
        <w:rPr>
          <w:rFonts w:ascii="Arial" w:hAnsi="Arial" w:cs="Arial"/>
          <w:sz w:val="24"/>
          <w:szCs w:val="24"/>
        </w:rPr>
        <w:t>r</w:t>
      </w:r>
      <w:r w:rsidRPr="00487FE2">
        <w:rPr>
          <w:rFonts w:ascii="Arial" w:hAnsi="Arial" w:cs="Arial"/>
          <w:sz w:val="24"/>
          <w:szCs w:val="24"/>
        </w:rPr>
        <w:t xml:space="preserve">eview </w:t>
      </w:r>
      <w:r w:rsidR="00C76F97">
        <w:rPr>
          <w:rFonts w:ascii="Arial" w:hAnsi="Arial" w:cs="Arial"/>
          <w:sz w:val="24"/>
          <w:szCs w:val="24"/>
        </w:rPr>
        <w:t>p</w:t>
      </w:r>
      <w:r w:rsidRPr="00487FE2">
        <w:rPr>
          <w:rFonts w:ascii="Arial" w:hAnsi="Arial" w:cs="Arial"/>
          <w:sz w:val="24"/>
          <w:szCs w:val="24"/>
        </w:rPr>
        <w:t xml:space="preserve">rocess which holds </w:t>
      </w:r>
      <w:r w:rsidR="00D30B9F">
        <w:rPr>
          <w:rFonts w:ascii="Arial" w:hAnsi="Arial" w:cs="Arial"/>
          <w:sz w:val="24"/>
          <w:szCs w:val="24"/>
        </w:rPr>
        <w:t xml:space="preserve">Service </w:t>
      </w:r>
      <w:r>
        <w:rPr>
          <w:rFonts w:ascii="Arial" w:hAnsi="Arial" w:cs="Arial"/>
          <w:sz w:val="24"/>
          <w:szCs w:val="24"/>
        </w:rPr>
        <w:t>Groups</w:t>
      </w:r>
      <w:r w:rsidRPr="00487FE2">
        <w:rPr>
          <w:rFonts w:ascii="Arial" w:hAnsi="Arial" w:cs="Arial"/>
          <w:sz w:val="24"/>
          <w:szCs w:val="24"/>
        </w:rPr>
        <w:t xml:space="preserve"> and Directorates to account on their s</w:t>
      </w:r>
      <w:r>
        <w:rPr>
          <w:rFonts w:ascii="Arial" w:hAnsi="Arial" w:cs="Arial"/>
          <w:sz w:val="24"/>
          <w:szCs w:val="24"/>
        </w:rPr>
        <w:t>ervice and workforce measures.</w:t>
      </w:r>
    </w:p>
    <w:p w14:paraId="20D303AE" w14:textId="77777777" w:rsidR="00EE52E2" w:rsidRDefault="00060E5C" w:rsidP="00313D3C">
      <w:pPr>
        <w:spacing w:before="100" w:beforeAutospacing="1" w:after="100" w:afterAutospacing="1" w:line="240" w:lineRule="auto"/>
        <w:jc w:val="both"/>
        <w:rPr>
          <w:rFonts w:ascii="Arial" w:hAnsi="Arial" w:cs="Arial"/>
          <w:sz w:val="24"/>
          <w:szCs w:val="24"/>
        </w:rPr>
      </w:pPr>
      <w:r>
        <w:rPr>
          <w:rFonts w:ascii="Arial" w:hAnsi="Arial" w:cs="Arial"/>
          <w:sz w:val="24"/>
          <w:szCs w:val="24"/>
        </w:rPr>
        <w:lastRenderedPageBreak/>
        <w:t xml:space="preserve">In April 2016, </w:t>
      </w:r>
      <w:r w:rsidR="00D30B9F">
        <w:rPr>
          <w:rFonts w:ascii="Arial" w:hAnsi="Arial" w:cs="Arial"/>
          <w:sz w:val="24"/>
          <w:szCs w:val="24"/>
        </w:rPr>
        <w:t>P</w:t>
      </w:r>
      <w:r w:rsidR="00DB2BA3">
        <w:rPr>
          <w:rFonts w:ascii="Arial" w:hAnsi="Arial" w:cs="Arial"/>
          <w:sz w:val="24"/>
          <w:szCs w:val="24"/>
        </w:rPr>
        <w:t>A</w:t>
      </w:r>
      <w:r w:rsidR="00D30B9F">
        <w:rPr>
          <w:rFonts w:ascii="Arial" w:hAnsi="Arial" w:cs="Arial"/>
          <w:sz w:val="24"/>
          <w:szCs w:val="24"/>
        </w:rPr>
        <w:t>DR compliance levels were at 41% which triggered a focus on improvement. With focused training and a spotlight on P</w:t>
      </w:r>
      <w:r w:rsidR="00DB2BA3">
        <w:rPr>
          <w:rFonts w:ascii="Arial" w:hAnsi="Arial" w:cs="Arial"/>
          <w:sz w:val="24"/>
          <w:szCs w:val="24"/>
        </w:rPr>
        <w:t>A</w:t>
      </w:r>
      <w:r w:rsidR="00D30B9F">
        <w:rPr>
          <w:rFonts w:ascii="Arial" w:hAnsi="Arial" w:cs="Arial"/>
          <w:sz w:val="24"/>
          <w:szCs w:val="24"/>
        </w:rPr>
        <w:t xml:space="preserve">DR through performance review processes, the compliance figures have steadily improved with June 2024 compliance recorded at 72.32%.  Whilst this is still below the Welsh Government Tier 1 target, </w:t>
      </w:r>
      <w:r w:rsidR="000E2EAD">
        <w:rPr>
          <w:rFonts w:ascii="Arial" w:hAnsi="Arial" w:cs="Arial"/>
          <w:sz w:val="24"/>
          <w:szCs w:val="24"/>
        </w:rPr>
        <w:t>significant improvement has been made. However, there</w:t>
      </w:r>
      <w:r w:rsidR="00D30B9F">
        <w:rPr>
          <w:rFonts w:ascii="Arial" w:hAnsi="Arial" w:cs="Arial"/>
          <w:sz w:val="24"/>
          <w:szCs w:val="24"/>
        </w:rPr>
        <w:t xml:space="preserve"> is still an emphasis on improving our P</w:t>
      </w:r>
      <w:r w:rsidR="00356E7B">
        <w:rPr>
          <w:rFonts w:ascii="Arial" w:hAnsi="Arial" w:cs="Arial"/>
          <w:sz w:val="24"/>
          <w:szCs w:val="24"/>
        </w:rPr>
        <w:t>A</w:t>
      </w:r>
      <w:r w:rsidR="00D30B9F">
        <w:rPr>
          <w:rFonts w:ascii="Arial" w:hAnsi="Arial" w:cs="Arial"/>
          <w:sz w:val="24"/>
          <w:szCs w:val="24"/>
        </w:rPr>
        <w:t>DR rates across the organisation.  The imp</w:t>
      </w:r>
      <w:r w:rsidR="007E6592">
        <w:rPr>
          <w:rFonts w:ascii="Arial" w:hAnsi="Arial" w:cs="Arial"/>
          <w:sz w:val="24"/>
          <w:szCs w:val="24"/>
        </w:rPr>
        <w:t xml:space="preserve">act of the pay step provides a further incentive in ensuring that staff are operating at the top of their licence with work objectives aligned to organisational priorities. </w:t>
      </w:r>
      <w:r w:rsidR="000E2EAD">
        <w:rPr>
          <w:rFonts w:ascii="Arial" w:hAnsi="Arial" w:cs="Arial"/>
          <w:sz w:val="24"/>
          <w:szCs w:val="24"/>
        </w:rPr>
        <w:t xml:space="preserve"> Pay step impacts all bands </w:t>
      </w:r>
      <w:r w:rsidR="00B0144D">
        <w:rPr>
          <w:rFonts w:ascii="Arial" w:hAnsi="Arial" w:cs="Arial"/>
          <w:sz w:val="24"/>
          <w:szCs w:val="24"/>
        </w:rPr>
        <w:t>with exception of band 2 members of staff</w:t>
      </w:r>
      <w:r w:rsidR="00CB1218">
        <w:rPr>
          <w:rFonts w:ascii="Arial" w:hAnsi="Arial" w:cs="Arial"/>
          <w:sz w:val="24"/>
          <w:szCs w:val="24"/>
        </w:rPr>
        <w:t>.</w:t>
      </w:r>
      <w:r w:rsidR="00A54480">
        <w:rPr>
          <w:rFonts w:ascii="Arial" w:hAnsi="Arial" w:cs="Arial"/>
          <w:sz w:val="24"/>
          <w:szCs w:val="24"/>
        </w:rPr>
        <w:t xml:space="preserve"> </w:t>
      </w:r>
      <w:r w:rsidR="000E2EAD">
        <w:rPr>
          <w:rFonts w:ascii="Arial" w:hAnsi="Arial" w:cs="Arial"/>
          <w:sz w:val="24"/>
          <w:szCs w:val="24"/>
        </w:rPr>
        <w:t xml:space="preserve"> </w:t>
      </w:r>
    </w:p>
    <w:p w14:paraId="08F45399" w14:textId="591D11E3" w:rsidR="00A50F9E" w:rsidRDefault="00657070" w:rsidP="00313D3C">
      <w:pPr>
        <w:spacing w:before="100" w:beforeAutospacing="1" w:after="100" w:afterAutospacing="1" w:line="240" w:lineRule="auto"/>
        <w:jc w:val="both"/>
        <w:rPr>
          <w:rFonts w:ascii="Arial" w:hAnsi="Arial" w:cs="Arial"/>
          <w:sz w:val="24"/>
          <w:szCs w:val="24"/>
        </w:rPr>
      </w:pPr>
      <w:r w:rsidRPr="00193252">
        <w:rPr>
          <w:rFonts w:ascii="Arial" w:hAnsi="Arial" w:cs="Arial"/>
          <w:sz w:val="24"/>
          <w:szCs w:val="24"/>
        </w:rPr>
        <w:t xml:space="preserve">Service pressures and time remain the biggest challenges for managers and staff in undertaking PADRs especially with increased clinical demand, recovery from the pandemic and </w:t>
      </w:r>
      <w:r w:rsidR="003B3E7F">
        <w:rPr>
          <w:rFonts w:ascii="Arial" w:hAnsi="Arial" w:cs="Arial"/>
          <w:sz w:val="24"/>
          <w:szCs w:val="24"/>
        </w:rPr>
        <w:t xml:space="preserve">the </w:t>
      </w:r>
      <w:r w:rsidR="00512B05">
        <w:rPr>
          <w:rFonts w:ascii="Arial" w:hAnsi="Arial" w:cs="Arial"/>
          <w:sz w:val="24"/>
          <w:szCs w:val="24"/>
        </w:rPr>
        <w:t>ongoing changes across the Health Board</w:t>
      </w:r>
      <w:r w:rsidRPr="00193252">
        <w:rPr>
          <w:rFonts w:ascii="Arial" w:hAnsi="Arial" w:cs="Arial"/>
          <w:sz w:val="24"/>
          <w:szCs w:val="24"/>
        </w:rPr>
        <w:t xml:space="preserve">. </w:t>
      </w:r>
      <w:r>
        <w:rPr>
          <w:rFonts w:ascii="Arial" w:hAnsi="Arial" w:cs="Arial"/>
          <w:sz w:val="24"/>
          <w:szCs w:val="24"/>
        </w:rPr>
        <w:t xml:space="preserve">The introduction of Supervisor Self Service allows all </w:t>
      </w:r>
      <w:r w:rsidR="009B5C03">
        <w:rPr>
          <w:rFonts w:ascii="Arial" w:hAnsi="Arial" w:cs="Arial"/>
          <w:sz w:val="24"/>
          <w:szCs w:val="24"/>
        </w:rPr>
        <w:t>m</w:t>
      </w:r>
      <w:r>
        <w:rPr>
          <w:rFonts w:ascii="Arial" w:hAnsi="Arial" w:cs="Arial"/>
          <w:sz w:val="24"/>
          <w:szCs w:val="24"/>
        </w:rPr>
        <w:t xml:space="preserve">anagers to upload PADR information via ESR. The training for this is supported by the ESR team, who have created online training sessions and comprehensive guides </w:t>
      </w:r>
      <w:r w:rsidR="00453715">
        <w:rPr>
          <w:rFonts w:ascii="Arial" w:hAnsi="Arial" w:cs="Arial"/>
          <w:sz w:val="24"/>
          <w:szCs w:val="24"/>
        </w:rPr>
        <w:t>for</w:t>
      </w:r>
      <w:r>
        <w:rPr>
          <w:rFonts w:ascii="Arial" w:hAnsi="Arial" w:cs="Arial"/>
          <w:sz w:val="24"/>
          <w:szCs w:val="24"/>
        </w:rPr>
        <w:t xml:space="preserve"> staff through their SharePoint site.</w:t>
      </w:r>
      <w:r w:rsidR="004906F7">
        <w:rPr>
          <w:rFonts w:ascii="Arial" w:hAnsi="Arial" w:cs="Arial"/>
          <w:sz w:val="24"/>
          <w:szCs w:val="24"/>
        </w:rPr>
        <w:t xml:space="preserve"> </w:t>
      </w:r>
      <w:r>
        <w:rPr>
          <w:rFonts w:ascii="Arial" w:hAnsi="Arial" w:cs="Arial"/>
          <w:sz w:val="24"/>
          <w:szCs w:val="24"/>
        </w:rPr>
        <w:t xml:space="preserve"> </w:t>
      </w:r>
    </w:p>
    <w:p w14:paraId="5A3CE818" w14:textId="531C8A59" w:rsidR="007E6592" w:rsidRDefault="007E6592" w:rsidP="00313D3C">
      <w:pPr>
        <w:spacing w:after="0" w:line="240" w:lineRule="auto"/>
        <w:ind w:right="96"/>
        <w:jc w:val="both"/>
        <w:rPr>
          <w:rFonts w:ascii="Arial" w:hAnsi="Arial" w:cs="Arial"/>
          <w:sz w:val="24"/>
          <w:szCs w:val="24"/>
        </w:rPr>
      </w:pPr>
      <w:r>
        <w:rPr>
          <w:rFonts w:ascii="Arial" w:hAnsi="Arial" w:cs="Arial"/>
          <w:sz w:val="24"/>
          <w:szCs w:val="24"/>
        </w:rPr>
        <w:t xml:space="preserve">The deep dive </w:t>
      </w:r>
      <w:r w:rsidR="00013A82">
        <w:rPr>
          <w:rFonts w:ascii="Arial" w:hAnsi="Arial" w:cs="Arial"/>
          <w:sz w:val="24"/>
          <w:szCs w:val="24"/>
        </w:rPr>
        <w:t>presentation highlights</w:t>
      </w:r>
      <w:r>
        <w:rPr>
          <w:rFonts w:ascii="Arial" w:hAnsi="Arial" w:cs="Arial"/>
          <w:sz w:val="24"/>
          <w:szCs w:val="24"/>
        </w:rPr>
        <w:t xml:space="preserve"> P</w:t>
      </w:r>
      <w:r w:rsidR="00356E7B">
        <w:rPr>
          <w:rFonts w:ascii="Arial" w:hAnsi="Arial" w:cs="Arial"/>
          <w:sz w:val="24"/>
          <w:szCs w:val="24"/>
        </w:rPr>
        <w:t>A</w:t>
      </w:r>
      <w:r>
        <w:rPr>
          <w:rFonts w:ascii="Arial" w:hAnsi="Arial" w:cs="Arial"/>
          <w:sz w:val="24"/>
          <w:szCs w:val="24"/>
        </w:rPr>
        <w:t xml:space="preserve">DR activity within </w:t>
      </w:r>
      <w:r w:rsidR="004906F7">
        <w:rPr>
          <w:rFonts w:ascii="Arial" w:hAnsi="Arial" w:cs="Arial"/>
          <w:sz w:val="24"/>
          <w:szCs w:val="24"/>
        </w:rPr>
        <w:t>Estates and Support Services</w:t>
      </w:r>
      <w:r>
        <w:rPr>
          <w:rFonts w:ascii="Arial" w:hAnsi="Arial" w:cs="Arial"/>
          <w:sz w:val="24"/>
          <w:szCs w:val="24"/>
        </w:rPr>
        <w:t xml:space="preserve"> to bring to life the story behind the data</w:t>
      </w:r>
      <w:r w:rsidR="004906F7">
        <w:rPr>
          <w:rFonts w:ascii="Arial" w:hAnsi="Arial" w:cs="Arial"/>
          <w:sz w:val="24"/>
          <w:szCs w:val="24"/>
        </w:rPr>
        <w:t>,</w:t>
      </w:r>
      <w:r>
        <w:rPr>
          <w:rFonts w:ascii="Arial" w:hAnsi="Arial" w:cs="Arial"/>
          <w:sz w:val="24"/>
          <w:szCs w:val="24"/>
        </w:rPr>
        <w:t xml:space="preserve"> the challenges and opportunities within an operational context. It is also an opportunity to share</w:t>
      </w:r>
      <w:r w:rsidR="00386F61">
        <w:rPr>
          <w:rFonts w:ascii="Arial" w:hAnsi="Arial" w:cs="Arial"/>
          <w:sz w:val="24"/>
          <w:szCs w:val="24"/>
        </w:rPr>
        <w:t xml:space="preserve"> </w:t>
      </w:r>
      <w:r>
        <w:rPr>
          <w:rFonts w:ascii="Arial" w:hAnsi="Arial" w:cs="Arial"/>
          <w:sz w:val="24"/>
          <w:szCs w:val="24"/>
        </w:rPr>
        <w:t>plans for continuous improvement and embedding</w:t>
      </w:r>
      <w:r w:rsidR="00F91366">
        <w:rPr>
          <w:rFonts w:ascii="Arial" w:hAnsi="Arial" w:cs="Arial"/>
          <w:sz w:val="24"/>
          <w:szCs w:val="24"/>
        </w:rPr>
        <w:t xml:space="preserve"> </w:t>
      </w:r>
      <w:r w:rsidR="004C1FE6">
        <w:rPr>
          <w:rFonts w:ascii="Arial" w:hAnsi="Arial" w:cs="Arial"/>
          <w:sz w:val="24"/>
          <w:szCs w:val="24"/>
        </w:rPr>
        <w:t xml:space="preserve">good </w:t>
      </w:r>
      <w:r w:rsidR="00F91366">
        <w:rPr>
          <w:rFonts w:ascii="Arial" w:hAnsi="Arial" w:cs="Arial"/>
          <w:sz w:val="24"/>
          <w:szCs w:val="24"/>
        </w:rPr>
        <w:t xml:space="preserve">quality PADR </w:t>
      </w:r>
      <w:r w:rsidR="00A74DDD">
        <w:rPr>
          <w:rFonts w:ascii="Arial" w:hAnsi="Arial" w:cs="Arial"/>
          <w:sz w:val="24"/>
          <w:szCs w:val="24"/>
        </w:rPr>
        <w:t>practices</w:t>
      </w:r>
      <w:r w:rsidR="00C30968">
        <w:rPr>
          <w:rFonts w:ascii="Arial" w:hAnsi="Arial" w:cs="Arial"/>
          <w:sz w:val="24"/>
          <w:szCs w:val="24"/>
        </w:rPr>
        <w:t>,</w:t>
      </w:r>
      <w:r>
        <w:rPr>
          <w:rFonts w:ascii="Arial" w:hAnsi="Arial" w:cs="Arial"/>
          <w:sz w:val="24"/>
          <w:szCs w:val="24"/>
        </w:rPr>
        <w:t xml:space="preserve"> to improve staff experience and deliver excellent patient outcomes.  </w:t>
      </w:r>
    </w:p>
    <w:p w14:paraId="364B14A2" w14:textId="77777777" w:rsidR="00A50F9E" w:rsidRPr="00906CC8" w:rsidRDefault="00A50F9E" w:rsidP="00313D3C">
      <w:pPr>
        <w:spacing w:after="0" w:line="240" w:lineRule="auto"/>
        <w:ind w:right="96"/>
        <w:jc w:val="both"/>
        <w:rPr>
          <w:rFonts w:ascii="Arial" w:hAnsi="Arial" w:cs="Arial"/>
          <w:sz w:val="24"/>
          <w:szCs w:val="24"/>
        </w:rPr>
      </w:pPr>
    </w:p>
    <w:p w14:paraId="74A074D0" w14:textId="77777777" w:rsidR="00502CDF" w:rsidRDefault="00143803" w:rsidP="00313D3C">
      <w:pPr>
        <w:pStyle w:val="ListParagraph"/>
        <w:numPr>
          <w:ilvl w:val="0"/>
          <w:numId w:val="1"/>
        </w:numPr>
        <w:ind w:left="360"/>
        <w:jc w:val="both"/>
        <w:rPr>
          <w:rFonts w:ascii="Arial" w:hAnsi="Arial" w:cs="Arial"/>
          <w:b/>
          <w:sz w:val="24"/>
          <w:szCs w:val="24"/>
        </w:rPr>
      </w:pPr>
      <w:r w:rsidRPr="00271A4D">
        <w:rPr>
          <w:rFonts w:ascii="Arial" w:hAnsi="Arial" w:cs="Arial"/>
          <w:b/>
          <w:sz w:val="24"/>
          <w:szCs w:val="24"/>
        </w:rPr>
        <w:t>GOVERNANCE AND RISK ISSUES</w:t>
      </w:r>
    </w:p>
    <w:p w14:paraId="67A8A707" w14:textId="33AB4663" w:rsidR="00662A02" w:rsidRDefault="00502CDF" w:rsidP="00313D3C">
      <w:pPr>
        <w:jc w:val="both"/>
        <w:rPr>
          <w:rFonts w:ascii="Arial" w:hAnsi="Arial" w:cs="Arial"/>
          <w:sz w:val="24"/>
          <w:szCs w:val="24"/>
        </w:rPr>
      </w:pPr>
      <w:r w:rsidRPr="00502CDF">
        <w:rPr>
          <w:rFonts w:ascii="Arial" w:hAnsi="Arial" w:cs="Arial"/>
          <w:sz w:val="24"/>
          <w:szCs w:val="24"/>
        </w:rPr>
        <w:t xml:space="preserve">PADR </w:t>
      </w:r>
      <w:r w:rsidR="00486F08">
        <w:rPr>
          <w:rFonts w:ascii="Arial" w:hAnsi="Arial" w:cs="Arial"/>
          <w:sz w:val="24"/>
          <w:szCs w:val="24"/>
        </w:rPr>
        <w:t xml:space="preserve">is </w:t>
      </w:r>
      <w:r w:rsidRPr="00502CDF">
        <w:rPr>
          <w:rFonts w:ascii="Arial" w:hAnsi="Arial" w:cs="Arial"/>
          <w:sz w:val="24"/>
          <w:szCs w:val="24"/>
        </w:rPr>
        <w:t xml:space="preserve">essential for </w:t>
      </w:r>
      <w:r w:rsidR="00CA3873">
        <w:rPr>
          <w:rFonts w:ascii="Arial" w:hAnsi="Arial" w:cs="Arial"/>
          <w:sz w:val="24"/>
          <w:szCs w:val="24"/>
        </w:rPr>
        <w:t xml:space="preserve">staff development and </w:t>
      </w:r>
      <w:r w:rsidRPr="00502CDF">
        <w:rPr>
          <w:rFonts w:ascii="Arial" w:hAnsi="Arial" w:cs="Arial"/>
          <w:sz w:val="24"/>
          <w:szCs w:val="24"/>
        </w:rPr>
        <w:t xml:space="preserve">the delivery of high quality, safe </w:t>
      </w:r>
      <w:r w:rsidR="00596D6B" w:rsidRPr="00502CDF">
        <w:rPr>
          <w:rFonts w:ascii="Arial" w:hAnsi="Arial" w:cs="Arial"/>
          <w:sz w:val="24"/>
          <w:szCs w:val="24"/>
        </w:rPr>
        <w:t>services.</w:t>
      </w:r>
      <w:r w:rsidR="00FE701F">
        <w:rPr>
          <w:rFonts w:ascii="Arial" w:hAnsi="Arial" w:cs="Arial"/>
          <w:sz w:val="24"/>
          <w:szCs w:val="24"/>
        </w:rPr>
        <w:t xml:space="preserve"> </w:t>
      </w:r>
      <w:r w:rsidR="0053519B">
        <w:rPr>
          <w:rFonts w:ascii="Arial" w:hAnsi="Arial" w:cs="Arial"/>
          <w:sz w:val="24"/>
          <w:szCs w:val="24"/>
        </w:rPr>
        <w:t xml:space="preserve">Amidst increasing operational pressures, external scrutiny and financial challenges, there </w:t>
      </w:r>
      <w:r w:rsidRPr="00502CDF">
        <w:rPr>
          <w:rFonts w:ascii="Arial" w:hAnsi="Arial" w:cs="Arial"/>
          <w:sz w:val="24"/>
          <w:szCs w:val="24"/>
        </w:rPr>
        <w:t xml:space="preserve">needs to be a continued and focused effort </w:t>
      </w:r>
      <w:r w:rsidR="0053519B">
        <w:rPr>
          <w:rFonts w:ascii="Arial" w:hAnsi="Arial" w:cs="Arial"/>
          <w:sz w:val="24"/>
          <w:szCs w:val="24"/>
        </w:rPr>
        <w:t>on improving P</w:t>
      </w:r>
      <w:r w:rsidR="008E737C">
        <w:rPr>
          <w:rFonts w:ascii="Arial" w:hAnsi="Arial" w:cs="Arial"/>
          <w:sz w:val="24"/>
          <w:szCs w:val="24"/>
        </w:rPr>
        <w:t>A</w:t>
      </w:r>
      <w:r w:rsidR="0053519B">
        <w:rPr>
          <w:rFonts w:ascii="Arial" w:hAnsi="Arial" w:cs="Arial"/>
          <w:sz w:val="24"/>
          <w:szCs w:val="24"/>
        </w:rPr>
        <w:t xml:space="preserve">DR compliance across the organisation.  </w:t>
      </w:r>
      <w:r w:rsidR="00CA6427">
        <w:rPr>
          <w:rFonts w:ascii="Arial" w:hAnsi="Arial" w:cs="Arial"/>
          <w:sz w:val="24"/>
          <w:szCs w:val="24"/>
        </w:rPr>
        <w:t>Over the last 12 months</w:t>
      </w:r>
      <w:r w:rsidR="00593052">
        <w:rPr>
          <w:rFonts w:ascii="Arial" w:hAnsi="Arial" w:cs="Arial"/>
          <w:sz w:val="24"/>
          <w:szCs w:val="24"/>
        </w:rPr>
        <w:t>,</w:t>
      </w:r>
      <w:r w:rsidR="00147B6C">
        <w:rPr>
          <w:rFonts w:ascii="Arial" w:hAnsi="Arial" w:cs="Arial"/>
          <w:sz w:val="24"/>
          <w:szCs w:val="24"/>
        </w:rPr>
        <w:t xml:space="preserve"> and despite some of the challenges</w:t>
      </w:r>
      <w:r w:rsidR="00CA6427">
        <w:rPr>
          <w:rFonts w:ascii="Arial" w:hAnsi="Arial" w:cs="Arial"/>
          <w:sz w:val="24"/>
          <w:szCs w:val="24"/>
        </w:rPr>
        <w:t xml:space="preserve">, SBUHB has seen PADR compliance improve </w:t>
      </w:r>
      <w:r w:rsidR="00334175">
        <w:rPr>
          <w:rFonts w:ascii="Arial" w:hAnsi="Arial" w:cs="Arial"/>
          <w:sz w:val="24"/>
          <w:szCs w:val="24"/>
        </w:rPr>
        <w:t>by 5</w:t>
      </w:r>
      <w:r w:rsidR="006A74F3">
        <w:rPr>
          <w:rFonts w:ascii="Arial" w:hAnsi="Arial" w:cs="Arial"/>
          <w:sz w:val="24"/>
          <w:szCs w:val="24"/>
        </w:rPr>
        <w:t>.08</w:t>
      </w:r>
      <w:r w:rsidR="00334175">
        <w:rPr>
          <w:rFonts w:ascii="Arial" w:hAnsi="Arial" w:cs="Arial"/>
          <w:sz w:val="24"/>
          <w:szCs w:val="24"/>
        </w:rPr>
        <w:t>% with figures recorded as 67.24% in July 2023</w:t>
      </w:r>
      <w:r w:rsidR="007E2CBA">
        <w:rPr>
          <w:rFonts w:ascii="Arial" w:hAnsi="Arial" w:cs="Arial"/>
          <w:sz w:val="24"/>
          <w:szCs w:val="24"/>
        </w:rPr>
        <w:t xml:space="preserve"> </w:t>
      </w:r>
      <w:r w:rsidR="00334175">
        <w:rPr>
          <w:rFonts w:ascii="Arial" w:hAnsi="Arial" w:cs="Arial"/>
          <w:sz w:val="24"/>
          <w:szCs w:val="24"/>
        </w:rPr>
        <w:t>and</w:t>
      </w:r>
      <w:r w:rsidR="007E2CBA">
        <w:rPr>
          <w:rFonts w:ascii="Arial" w:hAnsi="Arial" w:cs="Arial"/>
          <w:sz w:val="24"/>
          <w:szCs w:val="24"/>
        </w:rPr>
        <w:t xml:space="preserve"> more recently 72.</w:t>
      </w:r>
      <w:r w:rsidR="00662A02">
        <w:rPr>
          <w:rFonts w:ascii="Arial" w:hAnsi="Arial" w:cs="Arial"/>
          <w:sz w:val="24"/>
          <w:szCs w:val="24"/>
        </w:rPr>
        <w:t xml:space="preserve">32% as of June 2024. </w:t>
      </w:r>
    </w:p>
    <w:p w14:paraId="5427D19E" w14:textId="4C1C9906" w:rsidR="00502CDF" w:rsidRDefault="0053519B" w:rsidP="00313D3C">
      <w:pPr>
        <w:jc w:val="both"/>
        <w:rPr>
          <w:rFonts w:ascii="Arial" w:hAnsi="Arial" w:cs="Arial"/>
          <w:sz w:val="24"/>
          <w:szCs w:val="24"/>
        </w:rPr>
      </w:pPr>
      <w:r>
        <w:rPr>
          <w:rFonts w:ascii="Arial" w:hAnsi="Arial" w:cs="Arial"/>
          <w:sz w:val="24"/>
          <w:szCs w:val="24"/>
        </w:rPr>
        <w:t>Ensuring meaningful P</w:t>
      </w:r>
      <w:r w:rsidR="008E737C">
        <w:rPr>
          <w:rFonts w:ascii="Arial" w:hAnsi="Arial" w:cs="Arial"/>
          <w:sz w:val="24"/>
          <w:szCs w:val="24"/>
        </w:rPr>
        <w:t>A</w:t>
      </w:r>
      <w:r>
        <w:rPr>
          <w:rFonts w:ascii="Arial" w:hAnsi="Arial" w:cs="Arial"/>
          <w:sz w:val="24"/>
          <w:szCs w:val="24"/>
        </w:rPr>
        <w:t xml:space="preserve">DR conversations take place is key and this requires time for the conversations to take place </w:t>
      </w:r>
      <w:r w:rsidR="00502CDF" w:rsidRPr="00502CDF">
        <w:rPr>
          <w:rFonts w:ascii="Arial" w:hAnsi="Arial" w:cs="Arial"/>
          <w:sz w:val="24"/>
          <w:szCs w:val="24"/>
        </w:rPr>
        <w:t xml:space="preserve">to ensure that all staff </w:t>
      </w:r>
      <w:r w:rsidR="004906F7">
        <w:rPr>
          <w:rFonts w:ascii="Arial" w:hAnsi="Arial" w:cs="Arial"/>
          <w:sz w:val="24"/>
          <w:szCs w:val="24"/>
        </w:rPr>
        <w:t xml:space="preserve">have clear objectives, feedback on their performance and </w:t>
      </w:r>
      <w:r w:rsidR="00502CDF" w:rsidRPr="00502CDF">
        <w:rPr>
          <w:rFonts w:ascii="Arial" w:hAnsi="Arial" w:cs="Arial"/>
          <w:sz w:val="24"/>
          <w:szCs w:val="24"/>
        </w:rPr>
        <w:t>the skills needed to undertake their roles now and in the future.</w:t>
      </w:r>
    </w:p>
    <w:p w14:paraId="2DD9C9F5" w14:textId="56E50865" w:rsidR="00CA3873" w:rsidRDefault="00CA3873" w:rsidP="00313D3C">
      <w:pPr>
        <w:jc w:val="both"/>
        <w:rPr>
          <w:rFonts w:ascii="Arial" w:hAnsi="Arial" w:cs="Arial"/>
          <w:sz w:val="24"/>
          <w:szCs w:val="24"/>
        </w:rPr>
      </w:pPr>
      <w:r>
        <w:rPr>
          <w:rFonts w:ascii="Arial" w:hAnsi="Arial" w:cs="Arial"/>
          <w:sz w:val="24"/>
          <w:szCs w:val="24"/>
        </w:rPr>
        <w:t>Good quality PADR is linked to staff experience</w:t>
      </w:r>
      <w:r w:rsidR="00604D53">
        <w:rPr>
          <w:rFonts w:ascii="Arial" w:hAnsi="Arial" w:cs="Arial"/>
          <w:sz w:val="24"/>
          <w:szCs w:val="24"/>
        </w:rPr>
        <w:t>, by staff feeling valued and acknowledged for their contribution to patient care. The setting of clear objectives, achievement and feedback also supports staff wellbeing and retention</w:t>
      </w:r>
      <w:r>
        <w:rPr>
          <w:rFonts w:ascii="Arial" w:hAnsi="Arial" w:cs="Arial"/>
          <w:sz w:val="24"/>
          <w:szCs w:val="24"/>
        </w:rPr>
        <w:t xml:space="preserve">. </w:t>
      </w:r>
      <w:r w:rsidR="00604D53">
        <w:rPr>
          <w:rFonts w:ascii="Arial" w:hAnsi="Arial" w:cs="Arial"/>
          <w:sz w:val="24"/>
          <w:szCs w:val="24"/>
        </w:rPr>
        <w:t>It is well documented that staff experience directly correlates</w:t>
      </w:r>
      <w:r>
        <w:rPr>
          <w:rFonts w:ascii="Arial" w:hAnsi="Arial" w:cs="Arial"/>
          <w:sz w:val="24"/>
          <w:szCs w:val="24"/>
        </w:rPr>
        <w:t xml:space="preserve"> </w:t>
      </w:r>
      <w:r w:rsidR="00604D53">
        <w:rPr>
          <w:rFonts w:ascii="Arial" w:hAnsi="Arial" w:cs="Arial"/>
          <w:sz w:val="24"/>
          <w:szCs w:val="24"/>
        </w:rPr>
        <w:t xml:space="preserve">with patient experience and </w:t>
      </w:r>
      <w:r>
        <w:rPr>
          <w:rFonts w:ascii="Arial" w:hAnsi="Arial" w:cs="Arial"/>
          <w:sz w:val="24"/>
          <w:szCs w:val="24"/>
        </w:rPr>
        <w:t>quality of services</w:t>
      </w:r>
      <w:r w:rsidR="00AD53F1">
        <w:rPr>
          <w:rFonts w:ascii="Arial" w:hAnsi="Arial" w:cs="Arial"/>
          <w:sz w:val="24"/>
          <w:szCs w:val="24"/>
        </w:rPr>
        <w:t>.</w:t>
      </w:r>
    </w:p>
    <w:p w14:paraId="355B3A2B" w14:textId="77777777" w:rsidR="00AF3B04" w:rsidRDefault="00AF3B04" w:rsidP="00313D3C">
      <w:pPr>
        <w:spacing w:after="0" w:line="240" w:lineRule="auto"/>
        <w:jc w:val="both"/>
        <w:rPr>
          <w:rFonts w:ascii="Arial" w:hAnsi="Arial" w:cs="Arial"/>
          <w:sz w:val="24"/>
          <w:szCs w:val="24"/>
        </w:rPr>
      </w:pPr>
      <w:r>
        <w:rPr>
          <w:rFonts w:ascii="Arial" w:hAnsi="Arial" w:cs="Arial"/>
          <w:sz w:val="24"/>
          <w:szCs w:val="24"/>
        </w:rPr>
        <w:t>Mandatory &amp; Statutory training is a critical part of the overall PADR discussion. Mandatory training ensures that individuals have the knowledge and skills to be able to fulfil their roles. If staff do not complete the core modules, individuals and the organisation are at risk. This is underpinned by legislation including the Health and Safety Act, Equality Act 2010, Information Governance and Data protection.</w:t>
      </w:r>
    </w:p>
    <w:p w14:paraId="01D6D432" w14:textId="77777777" w:rsidR="009B1EEE" w:rsidRDefault="009B1EEE" w:rsidP="00313D3C">
      <w:pPr>
        <w:jc w:val="both"/>
        <w:rPr>
          <w:rFonts w:ascii="Arial" w:hAnsi="Arial" w:cs="Arial"/>
          <w:sz w:val="24"/>
          <w:szCs w:val="24"/>
        </w:rPr>
      </w:pPr>
    </w:p>
    <w:p w14:paraId="6B3326B6" w14:textId="6BC63C8D" w:rsidR="00653AEC" w:rsidRDefault="00604D53" w:rsidP="00313D3C">
      <w:pPr>
        <w:jc w:val="both"/>
        <w:rPr>
          <w:rFonts w:ascii="Arial" w:hAnsi="Arial" w:cs="Arial"/>
          <w:sz w:val="24"/>
          <w:szCs w:val="24"/>
        </w:rPr>
      </w:pPr>
      <w:r w:rsidRPr="009E1E8E">
        <w:rPr>
          <w:rFonts w:ascii="Arial" w:hAnsi="Arial" w:cs="Arial"/>
          <w:sz w:val="24"/>
          <w:szCs w:val="24"/>
        </w:rPr>
        <w:lastRenderedPageBreak/>
        <w:t xml:space="preserve">It is important to note that </w:t>
      </w:r>
      <w:r w:rsidR="000C2F47">
        <w:rPr>
          <w:rFonts w:ascii="Arial" w:hAnsi="Arial" w:cs="Arial"/>
          <w:sz w:val="24"/>
          <w:szCs w:val="24"/>
        </w:rPr>
        <w:t>from</w:t>
      </w:r>
      <w:r w:rsidRPr="009E1E8E">
        <w:rPr>
          <w:rFonts w:ascii="Arial" w:hAnsi="Arial" w:cs="Arial"/>
          <w:sz w:val="24"/>
          <w:szCs w:val="24"/>
        </w:rPr>
        <w:t xml:space="preserve"> October </w:t>
      </w:r>
      <w:r w:rsidR="00AD53F1" w:rsidRPr="009E1E8E">
        <w:rPr>
          <w:rFonts w:ascii="Arial" w:hAnsi="Arial" w:cs="Arial"/>
          <w:sz w:val="24"/>
          <w:szCs w:val="24"/>
        </w:rPr>
        <w:t xml:space="preserve">2022, pay progression is now directly linked to PADR completion. This </w:t>
      </w:r>
      <w:r w:rsidR="00E73C8E" w:rsidRPr="009E1E8E">
        <w:rPr>
          <w:rFonts w:ascii="Arial" w:hAnsi="Arial" w:cs="Arial"/>
          <w:sz w:val="24"/>
          <w:szCs w:val="24"/>
        </w:rPr>
        <w:t>means</w:t>
      </w:r>
      <w:r w:rsidR="00AD53F1" w:rsidRPr="009E1E8E">
        <w:rPr>
          <w:rFonts w:ascii="Arial" w:hAnsi="Arial" w:cs="Arial"/>
          <w:sz w:val="24"/>
          <w:szCs w:val="24"/>
        </w:rPr>
        <w:t xml:space="preserve"> that staff at a pay progression point or at the top of the band for 8c and above, </w:t>
      </w:r>
      <w:r w:rsidR="00E73C8E" w:rsidRPr="009E1E8E">
        <w:rPr>
          <w:rFonts w:ascii="Arial" w:hAnsi="Arial" w:cs="Arial"/>
          <w:sz w:val="24"/>
          <w:szCs w:val="24"/>
        </w:rPr>
        <w:t>must</w:t>
      </w:r>
      <w:r w:rsidR="00AD53F1" w:rsidRPr="009E1E8E">
        <w:rPr>
          <w:rFonts w:ascii="Arial" w:hAnsi="Arial" w:cs="Arial"/>
          <w:sz w:val="24"/>
          <w:szCs w:val="24"/>
        </w:rPr>
        <w:t xml:space="preserve"> have a completed satisfactory PADR to progress to the next pay point</w:t>
      </w:r>
      <w:r w:rsidR="009B1EEE">
        <w:rPr>
          <w:rFonts w:ascii="Arial" w:hAnsi="Arial" w:cs="Arial"/>
          <w:sz w:val="24"/>
          <w:szCs w:val="24"/>
        </w:rPr>
        <w:t>,</w:t>
      </w:r>
      <w:r w:rsidR="00D44421" w:rsidRPr="009E1E8E">
        <w:rPr>
          <w:rFonts w:ascii="Arial" w:hAnsi="Arial" w:cs="Arial"/>
          <w:sz w:val="24"/>
          <w:szCs w:val="24"/>
        </w:rPr>
        <w:t xml:space="preserve"> with the exception of </w:t>
      </w:r>
      <w:r w:rsidR="004906F7" w:rsidRPr="009E1E8E">
        <w:rPr>
          <w:rFonts w:ascii="Arial" w:hAnsi="Arial" w:cs="Arial"/>
          <w:sz w:val="24"/>
          <w:szCs w:val="24"/>
        </w:rPr>
        <w:t>band 2</w:t>
      </w:r>
      <w:r w:rsidR="00D44421" w:rsidRPr="009E1E8E">
        <w:rPr>
          <w:rFonts w:ascii="Arial" w:hAnsi="Arial" w:cs="Arial"/>
          <w:sz w:val="24"/>
          <w:szCs w:val="24"/>
        </w:rPr>
        <w:t xml:space="preserve"> colleagues</w:t>
      </w:r>
      <w:r w:rsidR="004906F7" w:rsidRPr="009E1E8E">
        <w:rPr>
          <w:rFonts w:ascii="Arial" w:hAnsi="Arial" w:cs="Arial"/>
          <w:sz w:val="24"/>
          <w:szCs w:val="24"/>
        </w:rPr>
        <w:t>.</w:t>
      </w:r>
      <w:r w:rsidR="00AD53F1" w:rsidRPr="009E1E8E">
        <w:rPr>
          <w:rFonts w:ascii="Arial" w:hAnsi="Arial" w:cs="Arial"/>
          <w:sz w:val="24"/>
          <w:szCs w:val="24"/>
        </w:rPr>
        <w:t xml:space="preserve"> </w:t>
      </w:r>
    </w:p>
    <w:p w14:paraId="24610137" w14:textId="77777777" w:rsidR="00653AEC" w:rsidRPr="0072604C" w:rsidRDefault="00653AEC" w:rsidP="00313D3C">
      <w:pPr>
        <w:pStyle w:val="ListParagraph"/>
        <w:spacing w:after="0" w:line="240" w:lineRule="auto"/>
        <w:jc w:val="both"/>
        <w:rPr>
          <w:rFonts w:ascii="Arial" w:hAnsi="Arial" w:cs="Arial"/>
          <w:b/>
          <w:sz w:val="24"/>
          <w:szCs w:val="24"/>
        </w:rPr>
      </w:pPr>
    </w:p>
    <w:p w14:paraId="38786071" w14:textId="77777777" w:rsidR="00143803" w:rsidRDefault="00653AEC" w:rsidP="00313D3C">
      <w:pPr>
        <w:pStyle w:val="ListParagraph"/>
        <w:numPr>
          <w:ilvl w:val="0"/>
          <w:numId w:val="1"/>
        </w:numPr>
        <w:spacing w:after="0" w:line="240" w:lineRule="auto"/>
        <w:ind w:left="426"/>
        <w:jc w:val="both"/>
        <w:rPr>
          <w:rFonts w:ascii="Arial" w:hAnsi="Arial" w:cs="Arial"/>
          <w:b/>
          <w:sz w:val="24"/>
          <w:szCs w:val="24"/>
        </w:rPr>
      </w:pPr>
      <w:r w:rsidRPr="00271A4D">
        <w:rPr>
          <w:rFonts w:ascii="Arial" w:hAnsi="Arial" w:cs="Arial"/>
          <w:b/>
          <w:sz w:val="24"/>
          <w:szCs w:val="24"/>
        </w:rPr>
        <w:t>RECOMMENDATION</w:t>
      </w:r>
      <w:r w:rsidR="007C6862" w:rsidRPr="00271A4D">
        <w:rPr>
          <w:rFonts w:ascii="Arial" w:hAnsi="Arial" w:cs="Arial"/>
          <w:b/>
          <w:sz w:val="24"/>
          <w:szCs w:val="24"/>
        </w:rPr>
        <w:t>S</w:t>
      </w:r>
    </w:p>
    <w:p w14:paraId="7E07DE74" w14:textId="77777777" w:rsidR="00370BDF" w:rsidRDefault="00370BDF" w:rsidP="00313D3C">
      <w:pPr>
        <w:spacing w:after="0" w:line="240" w:lineRule="auto"/>
        <w:ind w:left="66"/>
        <w:jc w:val="both"/>
        <w:rPr>
          <w:rFonts w:ascii="Arial" w:hAnsi="Arial" w:cs="Arial"/>
          <w:b/>
          <w:sz w:val="24"/>
          <w:szCs w:val="24"/>
        </w:rPr>
      </w:pPr>
    </w:p>
    <w:p w14:paraId="00986E28" w14:textId="06D25E4C" w:rsidR="002C6D03" w:rsidRPr="002C6D03" w:rsidRDefault="002C6D03" w:rsidP="00313D3C">
      <w:pPr>
        <w:spacing w:after="0" w:line="240" w:lineRule="auto"/>
        <w:ind w:left="66"/>
        <w:jc w:val="both"/>
        <w:rPr>
          <w:rFonts w:ascii="Arial" w:hAnsi="Arial" w:cs="Arial"/>
          <w:bCs/>
          <w:sz w:val="24"/>
          <w:szCs w:val="24"/>
        </w:rPr>
      </w:pPr>
      <w:r w:rsidRPr="002C6D03">
        <w:rPr>
          <w:rFonts w:ascii="Arial" w:hAnsi="Arial" w:cs="Arial"/>
          <w:bCs/>
          <w:sz w:val="24"/>
          <w:szCs w:val="24"/>
        </w:rPr>
        <w:t>The Committee is asked to:</w:t>
      </w:r>
    </w:p>
    <w:p w14:paraId="1257CB7E" w14:textId="77777777" w:rsidR="002C6D03" w:rsidRPr="002C6D03" w:rsidRDefault="002C6D03" w:rsidP="00313D3C">
      <w:pPr>
        <w:spacing w:after="0" w:line="240" w:lineRule="auto"/>
        <w:ind w:left="66"/>
        <w:jc w:val="both"/>
        <w:rPr>
          <w:rFonts w:ascii="Arial" w:hAnsi="Arial" w:cs="Arial"/>
          <w:bCs/>
          <w:sz w:val="24"/>
          <w:szCs w:val="24"/>
        </w:rPr>
      </w:pPr>
    </w:p>
    <w:p w14:paraId="571113BE" w14:textId="495BF093" w:rsidR="002C6D03" w:rsidRPr="00246969" w:rsidRDefault="002C6D03" w:rsidP="00313D3C">
      <w:pPr>
        <w:pStyle w:val="ListParagraph"/>
        <w:numPr>
          <w:ilvl w:val="0"/>
          <w:numId w:val="22"/>
        </w:numPr>
        <w:spacing w:after="0" w:line="240" w:lineRule="auto"/>
        <w:jc w:val="both"/>
        <w:rPr>
          <w:rFonts w:ascii="Arial" w:eastAsia="Calibri" w:hAnsi="Arial" w:cs="Times New Roman"/>
          <w:bCs/>
          <w:color w:val="000000" w:themeColor="text1"/>
          <w:sz w:val="24"/>
          <w:szCs w:val="24"/>
          <w:lang w:eastAsia="en-GB"/>
        </w:rPr>
      </w:pPr>
      <w:r w:rsidRPr="00246969">
        <w:rPr>
          <w:rFonts w:ascii="Arial" w:eastAsia="Calibri" w:hAnsi="Arial" w:cs="Times New Roman"/>
          <w:bCs/>
          <w:color w:val="000000" w:themeColor="text1"/>
          <w:sz w:val="24"/>
          <w:szCs w:val="24"/>
          <w:lang w:eastAsia="en-GB"/>
        </w:rPr>
        <w:t>Note the 5.08% improvement in PADR compliance (67.24% July 2023 to 72.32% June 2024) but still below the WG tier 1 target of 85%</w:t>
      </w:r>
    </w:p>
    <w:p w14:paraId="6BB08585" w14:textId="77777777" w:rsidR="00B43B4A" w:rsidRDefault="00B43B4A" w:rsidP="00313D3C">
      <w:pPr>
        <w:spacing w:after="0" w:line="240" w:lineRule="auto"/>
        <w:contextualSpacing/>
        <w:jc w:val="both"/>
        <w:rPr>
          <w:rFonts w:ascii="Arial" w:eastAsia="Calibri" w:hAnsi="Arial" w:cs="Times New Roman"/>
          <w:bCs/>
          <w:color w:val="000000" w:themeColor="text1"/>
          <w:sz w:val="24"/>
          <w:szCs w:val="24"/>
          <w:lang w:eastAsia="en-GB"/>
        </w:rPr>
      </w:pPr>
    </w:p>
    <w:p w14:paraId="3FE09199" w14:textId="12EB37B3" w:rsidR="006B32A1" w:rsidRDefault="00B43B4A" w:rsidP="00313D3C">
      <w:pPr>
        <w:pStyle w:val="ListParagraph"/>
        <w:numPr>
          <w:ilvl w:val="0"/>
          <w:numId w:val="22"/>
        </w:numPr>
        <w:spacing w:after="0" w:line="240" w:lineRule="auto"/>
        <w:jc w:val="both"/>
        <w:rPr>
          <w:rFonts w:ascii="Arial" w:eastAsiaTheme="minorEastAsia" w:hAnsi="Arial" w:cs="Arial"/>
          <w:color w:val="000000" w:themeColor="text1"/>
          <w:sz w:val="24"/>
          <w:szCs w:val="24"/>
          <w:lang w:val="pt-BR" w:eastAsia="en-GB"/>
        </w:rPr>
      </w:pPr>
      <w:r w:rsidRPr="00246969">
        <w:rPr>
          <w:rFonts w:ascii="Arial" w:eastAsiaTheme="minorEastAsia" w:hAnsi="Arial" w:cs="Arial"/>
          <w:color w:val="000000" w:themeColor="text1"/>
          <w:sz w:val="24"/>
          <w:szCs w:val="24"/>
          <w:lang w:val="pt-BR" w:eastAsia="en-GB"/>
        </w:rPr>
        <w:t>Be assured there is still a focus on PADR compliance and working in collaboration with HR BP’s to ensure there is continued improvement as</w:t>
      </w:r>
      <w:r w:rsidR="006B32A1">
        <w:rPr>
          <w:rFonts w:ascii="Arial" w:eastAsiaTheme="minorEastAsia" w:hAnsi="Arial" w:cs="Arial"/>
          <w:color w:val="000000" w:themeColor="text1"/>
          <w:sz w:val="24"/>
          <w:szCs w:val="24"/>
          <w:lang w:val="pt-BR" w:eastAsia="en-GB"/>
        </w:rPr>
        <w:t xml:space="preserve"> </w:t>
      </w:r>
      <w:r w:rsidRPr="00246969">
        <w:rPr>
          <w:rFonts w:ascii="Arial" w:eastAsiaTheme="minorEastAsia" w:hAnsi="Arial" w:cs="Arial"/>
          <w:color w:val="000000" w:themeColor="text1"/>
          <w:sz w:val="24"/>
          <w:szCs w:val="24"/>
          <w:lang w:val="pt-BR" w:eastAsia="en-GB"/>
        </w:rPr>
        <w:t>an integral part of the regular performance reviews within Service Groups and Directorates</w:t>
      </w:r>
      <w:r w:rsidR="0084721B" w:rsidRPr="00246969">
        <w:rPr>
          <w:rFonts w:ascii="Arial" w:eastAsiaTheme="minorEastAsia" w:hAnsi="Arial" w:cs="Arial"/>
          <w:color w:val="000000" w:themeColor="text1"/>
          <w:sz w:val="24"/>
          <w:szCs w:val="24"/>
          <w:lang w:val="pt-BR" w:eastAsia="en-GB"/>
        </w:rPr>
        <w:t xml:space="preserve">. However, it should also be noted that </w:t>
      </w:r>
      <w:r w:rsidRPr="00246969">
        <w:rPr>
          <w:rFonts w:ascii="Arial" w:eastAsiaTheme="minorEastAsia" w:hAnsi="Arial" w:cs="Arial"/>
          <w:color w:val="000000" w:themeColor="text1"/>
          <w:sz w:val="24"/>
          <w:szCs w:val="24"/>
          <w:lang w:val="pt-BR" w:eastAsia="en-GB"/>
        </w:rPr>
        <w:t xml:space="preserve">operational pressures will continue to be a challenge in the year ahead and this may impede progress on our PADR compliance </w:t>
      </w:r>
      <w:r w:rsidR="0084721B" w:rsidRPr="00246969">
        <w:rPr>
          <w:rFonts w:ascii="Arial" w:eastAsiaTheme="minorEastAsia" w:hAnsi="Arial" w:cs="Arial"/>
          <w:color w:val="000000" w:themeColor="text1"/>
          <w:sz w:val="24"/>
          <w:szCs w:val="24"/>
          <w:lang w:val="pt-BR" w:eastAsia="en-GB"/>
        </w:rPr>
        <w:t xml:space="preserve"> </w:t>
      </w:r>
    </w:p>
    <w:p w14:paraId="253E704D" w14:textId="77777777" w:rsidR="006B32A1" w:rsidRPr="006B32A1" w:rsidRDefault="006B32A1" w:rsidP="00313D3C">
      <w:pPr>
        <w:pStyle w:val="ListParagraph"/>
        <w:jc w:val="both"/>
        <w:rPr>
          <w:rFonts w:ascii="Arial" w:eastAsiaTheme="minorEastAsia" w:hAnsi="Arial" w:cs="Arial"/>
          <w:color w:val="000000" w:themeColor="text1"/>
          <w:sz w:val="24"/>
          <w:szCs w:val="24"/>
          <w:lang w:val="pt-BR" w:eastAsia="en-GB"/>
        </w:rPr>
      </w:pPr>
    </w:p>
    <w:p w14:paraId="0B7EFEDD" w14:textId="2C29FA18" w:rsidR="002F16A7" w:rsidRPr="006B32A1" w:rsidRDefault="0095046A" w:rsidP="00313D3C">
      <w:pPr>
        <w:pStyle w:val="ListParagraph"/>
        <w:numPr>
          <w:ilvl w:val="0"/>
          <w:numId w:val="22"/>
        </w:numPr>
        <w:spacing w:after="0" w:line="240" w:lineRule="auto"/>
        <w:jc w:val="both"/>
        <w:rPr>
          <w:rFonts w:ascii="Arial" w:eastAsiaTheme="minorEastAsia" w:hAnsi="Arial" w:cs="Arial"/>
          <w:color w:val="000000" w:themeColor="text1"/>
          <w:sz w:val="24"/>
          <w:szCs w:val="24"/>
          <w:lang w:val="pt-BR" w:eastAsia="en-GB"/>
        </w:rPr>
      </w:pPr>
      <w:r w:rsidRPr="006B32A1">
        <w:rPr>
          <w:rFonts w:ascii="Arial" w:eastAsiaTheme="minorEastAsia" w:hAnsi="Arial" w:cs="Arial"/>
          <w:color w:val="000000" w:themeColor="text1"/>
          <w:sz w:val="24"/>
          <w:szCs w:val="24"/>
          <w:lang w:val="pt-BR" w:eastAsia="en-GB"/>
        </w:rPr>
        <w:t xml:space="preserve">Support the </w:t>
      </w:r>
      <w:r w:rsidR="005277E4" w:rsidRPr="006B32A1">
        <w:rPr>
          <w:rFonts w:ascii="Arial" w:eastAsiaTheme="minorEastAsia" w:hAnsi="Arial" w:cs="Arial"/>
          <w:color w:val="000000" w:themeColor="text1"/>
          <w:sz w:val="24"/>
          <w:szCs w:val="24"/>
          <w:lang w:val="pt-BR" w:eastAsia="en-GB"/>
        </w:rPr>
        <w:t>c</w:t>
      </w:r>
      <w:r w:rsidRPr="006B32A1">
        <w:rPr>
          <w:rFonts w:ascii="Arial" w:eastAsiaTheme="minorEastAsia" w:hAnsi="Arial" w:cs="Arial"/>
          <w:color w:val="000000" w:themeColor="text1"/>
          <w:sz w:val="24"/>
          <w:szCs w:val="24"/>
          <w:lang w:val="pt-BR" w:eastAsia="en-GB"/>
        </w:rPr>
        <w:t>ontinuation of our education programmes to ensure staff and</w:t>
      </w:r>
      <w:r w:rsidR="005277E4" w:rsidRPr="006B32A1">
        <w:rPr>
          <w:rFonts w:ascii="Arial" w:eastAsiaTheme="minorEastAsia" w:hAnsi="Arial" w:cs="Arial"/>
          <w:color w:val="000000" w:themeColor="text1"/>
          <w:sz w:val="24"/>
          <w:szCs w:val="24"/>
          <w:lang w:val="pt-BR" w:eastAsia="en-GB"/>
        </w:rPr>
        <w:t xml:space="preserve"> managers have the requisite skills to carry out an effective PADR.  Steps will also be ta</w:t>
      </w:r>
      <w:r w:rsidR="002C04A6" w:rsidRPr="006B32A1">
        <w:rPr>
          <w:rFonts w:ascii="Arial" w:eastAsiaTheme="minorEastAsia" w:hAnsi="Arial" w:cs="Arial"/>
          <w:color w:val="000000" w:themeColor="text1"/>
          <w:sz w:val="24"/>
          <w:szCs w:val="24"/>
          <w:lang w:val="pt-BR" w:eastAsia="en-GB"/>
        </w:rPr>
        <w:t>k</w:t>
      </w:r>
      <w:r w:rsidR="005277E4" w:rsidRPr="006B32A1">
        <w:rPr>
          <w:rFonts w:ascii="Arial" w:eastAsiaTheme="minorEastAsia" w:hAnsi="Arial" w:cs="Arial"/>
          <w:color w:val="000000" w:themeColor="text1"/>
          <w:sz w:val="24"/>
          <w:szCs w:val="24"/>
          <w:lang w:val="pt-BR" w:eastAsia="en-GB"/>
        </w:rPr>
        <w:t>en to target PADR training in line with PADR compliance so that resource is deployed in the areas that need it most.</w:t>
      </w:r>
      <w:r w:rsidR="00F92FE6" w:rsidRPr="006B32A1">
        <w:rPr>
          <w:rFonts w:ascii="Arial" w:eastAsiaTheme="minorEastAsia" w:hAnsi="Arial" w:cs="Arial"/>
          <w:color w:val="000000" w:themeColor="text1"/>
          <w:sz w:val="24"/>
          <w:szCs w:val="24"/>
          <w:lang w:val="pt-BR" w:eastAsia="en-GB"/>
        </w:rPr>
        <w:t xml:space="preserve"> C</w:t>
      </w:r>
      <w:r w:rsidRPr="006B32A1">
        <w:rPr>
          <w:rFonts w:ascii="Arial" w:eastAsiaTheme="minorEastAsia" w:hAnsi="Arial" w:cs="Arial"/>
          <w:color w:val="000000" w:themeColor="text1"/>
          <w:sz w:val="24"/>
          <w:szCs w:val="24"/>
          <w:lang w:val="pt-BR" w:eastAsia="en-GB"/>
        </w:rPr>
        <w:t xml:space="preserve">reative ways </w:t>
      </w:r>
      <w:r w:rsidR="00F92FE6" w:rsidRPr="006B32A1">
        <w:rPr>
          <w:rFonts w:ascii="Arial" w:eastAsiaTheme="minorEastAsia" w:hAnsi="Arial" w:cs="Arial"/>
          <w:color w:val="000000" w:themeColor="text1"/>
          <w:sz w:val="24"/>
          <w:szCs w:val="24"/>
          <w:lang w:val="pt-BR" w:eastAsia="en-GB"/>
        </w:rPr>
        <w:t xml:space="preserve">will also be identified </w:t>
      </w:r>
      <w:r w:rsidRPr="006B32A1">
        <w:rPr>
          <w:rFonts w:ascii="Arial" w:eastAsiaTheme="minorEastAsia" w:hAnsi="Arial" w:cs="Arial"/>
          <w:color w:val="000000" w:themeColor="text1"/>
          <w:sz w:val="24"/>
          <w:szCs w:val="24"/>
          <w:lang w:val="pt-BR" w:eastAsia="en-GB"/>
        </w:rPr>
        <w:t>to support managers to access learning in a blended and flexible way</w:t>
      </w:r>
      <w:r w:rsidR="00634501" w:rsidRPr="006B32A1">
        <w:rPr>
          <w:rFonts w:ascii="Arial" w:eastAsiaTheme="minorEastAsia" w:hAnsi="Arial" w:cs="Arial"/>
          <w:color w:val="000000" w:themeColor="text1"/>
          <w:sz w:val="24"/>
          <w:szCs w:val="24"/>
          <w:lang w:val="pt-BR" w:eastAsia="en-GB"/>
        </w:rPr>
        <w:t xml:space="preserve"> </w:t>
      </w:r>
      <w:r w:rsidR="00DD5729">
        <w:rPr>
          <w:rFonts w:ascii="Arial" w:eastAsiaTheme="minorEastAsia" w:hAnsi="Arial" w:cs="Arial"/>
          <w:color w:val="000000" w:themeColor="text1"/>
          <w:sz w:val="24"/>
          <w:szCs w:val="24"/>
          <w:lang w:val="pt-BR" w:eastAsia="en-GB"/>
        </w:rPr>
        <w:t>such as digital</w:t>
      </w:r>
      <w:r w:rsidR="0023794C">
        <w:rPr>
          <w:rFonts w:ascii="Arial" w:eastAsiaTheme="minorEastAsia" w:hAnsi="Arial" w:cs="Arial"/>
          <w:color w:val="000000" w:themeColor="text1"/>
          <w:sz w:val="24"/>
          <w:szCs w:val="24"/>
          <w:lang w:val="pt-BR" w:eastAsia="en-GB"/>
        </w:rPr>
        <w:t xml:space="preserve"> solutions.</w:t>
      </w:r>
    </w:p>
    <w:p w14:paraId="7B846C49" w14:textId="22042CE5" w:rsidR="0084721B" w:rsidRPr="005277E4" w:rsidRDefault="0084721B" w:rsidP="00313D3C">
      <w:pPr>
        <w:spacing w:after="0" w:line="240" w:lineRule="auto"/>
        <w:contextualSpacing/>
        <w:jc w:val="both"/>
        <w:rPr>
          <w:rFonts w:ascii="Arial" w:eastAsiaTheme="minorEastAsia" w:hAnsi="Arial" w:cs="Arial"/>
          <w:color w:val="000000" w:themeColor="text1"/>
          <w:sz w:val="24"/>
          <w:szCs w:val="24"/>
          <w:lang w:val="pt-BR" w:eastAsia="en-GB"/>
        </w:rPr>
      </w:pPr>
    </w:p>
    <w:p w14:paraId="77136223" w14:textId="634E90E0" w:rsidR="004201D3" w:rsidRPr="00E45F65" w:rsidRDefault="00567225" w:rsidP="00313D3C">
      <w:pPr>
        <w:pStyle w:val="ListParagraph"/>
        <w:numPr>
          <w:ilvl w:val="0"/>
          <w:numId w:val="22"/>
        </w:numPr>
        <w:spacing w:after="0" w:line="240" w:lineRule="auto"/>
        <w:jc w:val="both"/>
        <w:rPr>
          <w:rFonts w:ascii="Arial" w:hAnsi="Arial" w:cs="Arial"/>
          <w:sz w:val="24"/>
          <w:szCs w:val="24"/>
        </w:rPr>
      </w:pPr>
      <w:r w:rsidRPr="00E45F65">
        <w:rPr>
          <w:rFonts w:ascii="Arial" w:hAnsi="Arial" w:cs="Arial"/>
          <w:sz w:val="24"/>
          <w:szCs w:val="24"/>
        </w:rPr>
        <w:t xml:space="preserve">Note the content of the </w:t>
      </w:r>
      <w:r w:rsidR="00D27BF1" w:rsidRPr="00E45F65">
        <w:rPr>
          <w:rFonts w:ascii="Arial" w:hAnsi="Arial" w:cs="Arial"/>
          <w:sz w:val="24"/>
          <w:szCs w:val="24"/>
        </w:rPr>
        <w:t xml:space="preserve">deep dive presentation which sets out the current compliance, challenges and opportunities to address improvements </w:t>
      </w:r>
      <w:r w:rsidR="00695ED2" w:rsidRPr="00E45F65">
        <w:rPr>
          <w:rFonts w:ascii="Arial" w:hAnsi="Arial" w:cs="Arial"/>
          <w:sz w:val="24"/>
          <w:szCs w:val="24"/>
        </w:rPr>
        <w:t>in both Estates and Support Services.</w:t>
      </w:r>
    </w:p>
    <w:p w14:paraId="2BCC5CA0" w14:textId="77777777" w:rsidR="00762BBE" w:rsidRDefault="00762BBE" w:rsidP="00313D3C">
      <w:pPr>
        <w:jc w:val="both"/>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54DB36F1" w14:textId="77777777" w:rsidTr="00C95B3C">
        <w:tc>
          <w:tcPr>
            <w:tcW w:w="9245" w:type="dxa"/>
            <w:gridSpan w:val="4"/>
            <w:shd w:val="clear" w:color="auto" w:fill="D5DCE4" w:themeFill="text2" w:themeFillTint="33"/>
          </w:tcPr>
          <w:p w14:paraId="5A0A37A5"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5505A6C2" w14:textId="77777777" w:rsidR="00034194" w:rsidRPr="00034194" w:rsidRDefault="00034194">
            <w:pPr>
              <w:rPr>
                <w:rFonts w:ascii="Arial" w:hAnsi="Arial" w:cs="Arial"/>
                <w:sz w:val="24"/>
                <w:szCs w:val="24"/>
              </w:rPr>
            </w:pPr>
          </w:p>
        </w:tc>
      </w:tr>
      <w:tr w:rsidR="00F5324A" w:rsidRPr="00034194" w14:paraId="7C1FA638" w14:textId="77777777" w:rsidTr="00F5324A">
        <w:tc>
          <w:tcPr>
            <w:tcW w:w="1809" w:type="dxa"/>
            <w:vMerge w:val="restart"/>
          </w:tcPr>
          <w:p w14:paraId="78D7ACEA" w14:textId="77777777" w:rsidR="00F5324A" w:rsidRDefault="00F5324A">
            <w:pPr>
              <w:rPr>
                <w:rFonts w:ascii="Arial" w:hAnsi="Arial" w:cs="Arial"/>
                <w:b/>
                <w:sz w:val="24"/>
                <w:szCs w:val="24"/>
              </w:rPr>
            </w:pPr>
            <w:r>
              <w:rPr>
                <w:rFonts w:ascii="Arial" w:hAnsi="Arial" w:cs="Arial"/>
                <w:b/>
                <w:sz w:val="24"/>
                <w:szCs w:val="24"/>
              </w:rPr>
              <w:t>Link to Enabling Objectives</w:t>
            </w:r>
          </w:p>
          <w:p w14:paraId="05118665"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C5D8E10"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0039CE5C" w14:textId="77777777" w:rsidTr="00F5324A">
        <w:tc>
          <w:tcPr>
            <w:tcW w:w="1809" w:type="dxa"/>
            <w:vMerge/>
          </w:tcPr>
          <w:p w14:paraId="6538AB33" w14:textId="77777777" w:rsidR="00F5324A" w:rsidRPr="00034194" w:rsidRDefault="00F5324A">
            <w:pPr>
              <w:rPr>
                <w:rFonts w:ascii="Arial" w:hAnsi="Arial" w:cs="Arial"/>
                <w:b/>
                <w:sz w:val="24"/>
                <w:szCs w:val="24"/>
              </w:rPr>
            </w:pPr>
          </w:p>
        </w:tc>
        <w:tc>
          <w:tcPr>
            <w:tcW w:w="5812" w:type="dxa"/>
            <w:gridSpan w:val="2"/>
          </w:tcPr>
          <w:p w14:paraId="4A0CC34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6AC6F61" w14:textId="77777777" w:rsidR="00F5324A" w:rsidRPr="00F5324A" w:rsidRDefault="00D02F20"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9EC7BC1" w14:textId="77777777" w:rsidTr="00F5324A">
        <w:tc>
          <w:tcPr>
            <w:tcW w:w="1809" w:type="dxa"/>
            <w:vMerge/>
          </w:tcPr>
          <w:p w14:paraId="44AE4509" w14:textId="77777777" w:rsidR="00F5324A" w:rsidRPr="00034194" w:rsidRDefault="00F5324A">
            <w:pPr>
              <w:rPr>
                <w:rFonts w:ascii="Arial" w:hAnsi="Arial" w:cs="Arial"/>
                <w:b/>
                <w:sz w:val="24"/>
                <w:szCs w:val="24"/>
              </w:rPr>
            </w:pPr>
          </w:p>
        </w:tc>
        <w:tc>
          <w:tcPr>
            <w:tcW w:w="5812" w:type="dxa"/>
            <w:gridSpan w:val="2"/>
          </w:tcPr>
          <w:p w14:paraId="6C9B4B27"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1C9EFA1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F302B8A" w14:textId="77777777" w:rsidTr="00F5324A">
        <w:tc>
          <w:tcPr>
            <w:tcW w:w="1809" w:type="dxa"/>
            <w:vMerge/>
          </w:tcPr>
          <w:p w14:paraId="20544E37" w14:textId="77777777" w:rsidR="00F5324A" w:rsidRPr="00034194" w:rsidRDefault="00F5324A">
            <w:pPr>
              <w:rPr>
                <w:rFonts w:ascii="Arial" w:hAnsi="Arial" w:cs="Arial"/>
                <w:b/>
                <w:sz w:val="24"/>
                <w:szCs w:val="24"/>
              </w:rPr>
            </w:pPr>
          </w:p>
        </w:tc>
        <w:tc>
          <w:tcPr>
            <w:tcW w:w="5812" w:type="dxa"/>
            <w:gridSpan w:val="2"/>
          </w:tcPr>
          <w:p w14:paraId="5D49692C"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454AAFA"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4F4A439" w14:textId="77777777" w:rsidTr="00F5324A">
        <w:tc>
          <w:tcPr>
            <w:tcW w:w="1809" w:type="dxa"/>
            <w:vMerge/>
          </w:tcPr>
          <w:p w14:paraId="16030422"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0CC24C45"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7C781EBC" w14:textId="77777777" w:rsidTr="00F5324A">
        <w:tc>
          <w:tcPr>
            <w:tcW w:w="1809" w:type="dxa"/>
            <w:vMerge/>
          </w:tcPr>
          <w:p w14:paraId="084CD82E" w14:textId="77777777" w:rsidR="00F5324A" w:rsidRPr="00034194" w:rsidRDefault="00F5324A" w:rsidP="00C107F2">
            <w:pPr>
              <w:rPr>
                <w:rFonts w:ascii="Arial" w:hAnsi="Arial" w:cs="Arial"/>
                <w:b/>
                <w:sz w:val="24"/>
                <w:szCs w:val="24"/>
              </w:rPr>
            </w:pPr>
          </w:p>
        </w:tc>
        <w:tc>
          <w:tcPr>
            <w:tcW w:w="5812" w:type="dxa"/>
            <w:gridSpan w:val="2"/>
          </w:tcPr>
          <w:p w14:paraId="070E1C67"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43645E08" w14:textId="77777777" w:rsidR="00F5324A" w:rsidRPr="00F5324A" w:rsidRDefault="00D02F20"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EC66000" w14:textId="77777777" w:rsidTr="00F5324A">
        <w:tc>
          <w:tcPr>
            <w:tcW w:w="1809" w:type="dxa"/>
            <w:vMerge/>
          </w:tcPr>
          <w:p w14:paraId="27401D97" w14:textId="77777777" w:rsidR="00F5324A" w:rsidRPr="00034194" w:rsidRDefault="00F5324A" w:rsidP="00C107F2">
            <w:pPr>
              <w:rPr>
                <w:rFonts w:ascii="Arial" w:hAnsi="Arial" w:cs="Arial"/>
                <w:b/>
                <w:sz w:val="24"/>
                <w:szCs w:val="24"/>
              </w:rPr>
            </w:pPr>
          </w:p>
        </w:tc>
        <w:tc>
          <w:tcPr>
            <w:tcW w:w="5812" w:type="dxa"/>
            <w:gridSpan w:val="2"/>
          </w:tcPr>
          <w:p w14:paraId="61BBF71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0303AB11"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67CE71D" w14:textId="77777777" w:rsidTr="00F5324A">
        <w:tc>
          <w:tcPr>
            <w:tcW w:w="1809" w:type="dxa"/>
            <w:vMerge/>
          </w:tcPr>
          <w:p w14:paraId="5B5DBC03" w14:textId="77777777" w:rsidR="00F5324A" w:rsidRPr="00034194" w:rsidRDefault="00F5324A" w:rsidP="00C107F2">
            <w:pPr>
              <w:rPr>
                <w:rFonts w:ascii="Arial" w:hAnsi="Arial" w:cs="Arial"/>
                <w:b/>
                <w:sz w:val="24"/>
                <w:szCs w:val="24"/>
              </w:rPr>
            </w:pPr>
          </w:p>
        </w:tc>
        <w:tc>
          <w:tcPr>
            <w:tcW w:w="5812" w:type="dxa"/>
            <w:gridSpan w:val="2"/>
          </w:tcPr>
          <w:p w14:paraId="3602B208"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074A8D0" w14:textId="77777777" w:rsidR="00F5324A" w:rsidRPr="00F5324A" w:rsidRDefault="00D02F2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A288AF9" w14:textId="77777777" w:rsidTr="00F5324A">
        <w:tc>
          <w:tcPr>
            <w:tcW w:w="1809" w:type="dxa"/>
            <w:vMerge/>
          </w:tcPr>
          <w:p w14:paraId="70BB1C2C" w14:textId="77777777" w:rsidR="00F5324A" w:rsidRPr="00034194" w:rsidRDefault="00F5324A" w:rsidP="00C107F2">
            <w:pPr>
              <w:rPr>
                <w:rFonts w:ascii="Arial" w:hAnsi="Arial" w:cs="Arial"/>
                <w:b/>
                <w:sz w:val="24"/>
                <w:szCs w:val="24"/>
              </w:rPr>
            </w:pPr>
          </w:p>
        </w:tc>
        <w:tc>
          <w:tcPr>
            <w:tcW w:w="5812" w:type="dxa"/>
            <w:gridSpan w:val="2"/>
          </w:tcPr>
          <w:p w14:paraId="5534BF9D"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3A7DF2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72BED66" w14:textId="77777777" w:rsidTr="00F5324A">
        <w:tc>
          <w:tcPr>
            <w:tcW w:w="1809" w:type="dxa"/>
            <w:vMerge/>
          </w:tcPr>
          <w:p w14:paraId="406847F3" w14:textId="77777777" w:rsidR="00F5324A" w:rsidRPr="00034194" w:rsidRDefault="00F5324A" w:rsidP="00C107F2">
            <w:pPr>
              <w:rPr>
                <w:rFonts w:ascii="Arial" w:hAnsi="Arial" w:cs="Arial"/>
                <w:b/>
                <w:sz w:val="24"/>
                <w:szCs w:val="24"/>
              </w:rPr>
            </w:pPr>
          </w:p>
        </w:tc>
        <w:tc>
          <w:tcPr>
            <w:tcW w:w="5812" w:type="dxa"/>
            <w:gridSpan w:val="2"/>
          </w:tcPr>
          <w:p w14:paraId="7B9D18C7"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54CC92E3"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4B5A8AE" w14:textId="77777777" w:rsidTr="00CD7AA5">
        <w:tc>
          <w:tcPr>
            <w:tcW w:w="9245" w:type="dxa"/>
            <w:gridSpan w:val="4"/>
            <w:shd w:val="clear" w:color="auto" w:fill="D5DCE4" w:themeFill="text2" w:themeFillTint="33"/>
          </w:tcPr>
          <w:p w14:paraId="7B3F4136"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59317291" w14:textId="77777777" w:rsidTr="00F5324A">
        <w:tc>
          <w:tcPr>
            <w:tcW w:w="1809" w:type="dxa"/>
            <w:vMerge w:val="restart"/>
          </w:tcPr>
          <w:p w14:paraId="081502FE"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9206D57"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5C0F7CBE" w14:textId="30D8FB58" w:rsidR="00F5324A" w:rsidRPr="00C95B3C" w:rsidRDefault="007C2082"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02AEE2C" w14:textId="77777777" w:rsidTr="00F5324A">
        <w:tc>
          <w:tcPr>
            <w:tcW w:w="1809" w:type="dxa"/>
            <w:vMerge/>
          </w:tcPr>
          <w:p w14:paraId="590513F1" w14:textId="77777777" w:rsidR="00F5324A" w:rsidRPr="00FA0CA9" w:rsidRDefault="00F5324A" w:rsidP="00F5324A">
            <w:pPr>
              <w:rPr>
                <w:rFonts w:ascii="Arial" w:hAnsi="Arial" w:cs="Arial"/>
                <w:b/>
                <w:sz w:val="24"/>
                <w:szCs w:val="24"/>
              </w:rPr>
            </w:pPr>
          </w:p>
        </w:tc>
        <w:tc>
          <w:tcPr>
            <w:tcW w:w="5812" w:type="dxa"/>
            <w:gridSpan w:val="2"/>
          </w:tcPr>
          <w:p w14:paraId="32DAFAA4"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15CE233F"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366FA3D" w14:textId="77777777" w:rsidTr="00F5324A">
        <w:tc>
          <w:tcPr>
            <w:tcW w:w="1809" w:type="dxa"/>
            <w:vMerge/>
          </w:tcPr>
          <w:p w14:paraId="29FFCFFF" w14:textId="77777777" w:rsidR="00F5324A" w:rsidRPr="00FA0CA9" w:rsidRDefault="00F5324A" w:rsidP="00F5324A">
            <w:pPr>
              <w:rPr>
                <w:rFonts w:ascii="Arial" w:hAnsi="Arial" w:cs="Arial"/>
                <w:b/>
                <w:sz w:val="24"/>
                <w:szCs w:val="24"/>
              </w:rPr>
            </w:pPr>
          </w:p>
        </w:tc>
        <w:tc>
          <w:tcPr>
            <w:tcW w:w="5812" w:type="dxa"/>
            <w:gridSpan w:val="2"/>
          </w:tcPr>
          <w:p w14:paraId="55DB4473"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7DDCF4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9C5EB0F" w14:textId="77777777" w:rsidTr="00F5324A">
        <w:tc>
          <w:tcPr>
            <w:tcW w:w="1809" w:type="dxa"/>
            <w:vMerge/>
          </w:tcPr>
          <w:p w14:paraId="509AEF9E" w14:textId="77777777" w:rsidR="00F5324A" w:rsidRPr="00FA0CA9" w:rsidRDefault="00F5324A" w:rsidP="00F5324A">
            <w:pPr>
              <w:rPr>
                <w:rFonts w:ascii="Arial" w:hAnsi="Arial" w:cs="Arial"/>
                <w:b/>
                <w:sz w:val="24"/>
                <w:szCs w:val="24"/>
              </w:rPr>
            </w:pPr>
          </w:p>
        </w:tc>
        <w:tc>
          <w:tcPr>
            <w:tcW w:w="5812" w:type="dxa"/>
            <w:gridSpan w:val="2"/>
          </w:tcPr>
          <w:p w14:paraId="62E76B2B"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3074A9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3BF0B1B" w14:textId="77777777" w:rsidTr="00F5324A">
        <w:tc>
          <w:tcPr>
            <w:tcW w:w="1809" w:type="dxa"/>
            <w:vMerge/>
          </w:tcPr>
          <w:p w14:paraId="28D7749E" w14:textId="77777777" w:rsidR="00F5324A" w:rsidRPr="00FA0CA9" w:rsidRDefault="00F5324A" w:rsidP="00F5324A">
            <w:pPr>
              <w:rPr>
                <w:rFonts w:ascii="Arial" w:hAnsi="Arial" w:cs="Arial"/>
                <w:b/>
                <w:sz w:val="24"/>
                <w:szCs w:val="24"/>
              </w:rPr>
            </w:pPr>
          </w:p>
        </w:tc>
        <w:tc>
          <w:tcPr>
            <w:tcW w:w="5812" w:type="dxa"/>
            <w:gridSpan w:val="2"/>
          </w:tcPr>
          <w:p w14:paraId="6CA1A6E4"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108C5C5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F48B308" w14:textId="77777777" w:rsidTr="00F5324A">
        <w:tc>
          <w:tcPr>
            <w:tcW w:w="1809" w:type="dxa"/>
            <w:vMerge/>
          </w:tcPr>
          <w:p w14:paraId="031A1009" w14:textId="77777777" w:rsidR="00F5324A" w:rsidRPr="00FA0CA9" w:rsidRDefault="00F5324A" w:rsidP="00F5324A">
            <w:pPr>
              <w:rPr>
                <w:rFonts w:ascii="Arial" w:hAnsi="Arial" w:cs="Arial"/>
                <w:b/>
                <w:sz w:val="24"/>
                <w:szCs w:val="24"/>
              </w:rPr>
            </w:pPr>
          </w:p>
        </w:tc>
        <w:tc>
          <w:tcPr>
            <w:tcW w:w="5812" w:type="dxa"/>
            <w:gridSpan w:val="2"/>
          </w:tcPr>
          <w:p w14:paraId="19E5DB40"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218DFA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F1F0A17" w14:textId="77777777" w:rsidTr="00F5324A">
        <w:tc>
          <w:tcPr>
            <w:tcW w:w="1809" w:type="dxa"/>
            <w:vMerge/>
          </w:tcPr>
          <w:p w14:paraId="1308F793" w14:textId="77777777" w:rsidR="00F5324A" w:rsidRPr="00FA0CA9" w:rsidRDefault="00F5324A" w:rsidP="00F5324A">
            <w:pPr>
              <w:rPr>
                <w:rFonts w:ascii="Arial" w:hAnsi="Arial" w:cs="Arial"/>
                <w:b/>
                <w:sz w:val="24"/>
                <w:szCs w:val="24"/>
              </w:rPr>
            </w:pPr>
          </w:p>
        </w:tc>
        <w:tc>
          <w:tcPr>
            <w:tcW w:w="5812" w:type="dxa"/>
            <w:gridSpan w:val="2"/>
          </w:tcPr>
          <w:p w14:paraId="5A0E88AF"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A9E89F2" w14:textId="1EE5CE6E" w:rsidR="00F5324A" w:rsidRPr="00FA0CA9" w:rsidRDefault="007C208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BE33C02" w14:textId="77777777" w:rsidTr="00CD7AA5">
        <w:tc>
          <w:tcPr>
            <w:tcW w:w="9245" w:type="dxa"/>
            <w:gridSpan w:val="4"/>
            <w:shd w:val="clear" w:color="auto" w:fill="D5DCE4" w:themeFill="text2" w:themeFillTint="33"/>
          </w:tcPr>
          <w:p w14:paraId="54D2F3E3"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E40C1FC" w14:textId="77777777" w:rsidTr="00C95B3C">
        <w:tc>
          <w:tcPr>
            <w:tcW w:w="9245" w:type="dxa"/>
            <w:gridSpan w:val="4"/>
          </w:tcPr>
          <w:p w14:paraId="3C67BFA7" w14:textId="698B3011" w:rsidR="00E500F1" w:rsidRDefault="00E500F1" w:rsidP="00313D3C">
            <w:pPr>
              <w:jc w:val="both"/>
              <w:rPr>
                <w:rFonts w:ascii="Arial" w:hAnsi="Arial" w:cs="Arial"/>
                <w:sz w:val="24"/>
                <w:szCs w:val="24"/>
              </w:rPr>
            </w:pPr>
            <w:r>
              <w:rPr>
                <w:rFonts w:ascii="Arial" w:hAnsi="Arial" w:cs="Arial"/>
                <w:sz w:val="24"/>
                <w:szCs w:val="24"/>
              </w:rPr>
              <w:t xml:space="preserve">Welsh government have set an 85% compliance tier 1 target, and the </w:t>
            </w:r>
            <w:r w:rsidR="00E455E1">
              <w:rPr>
                <w:rFonts w:ascii="Arial" w:hAnsi="Arial" w:cs="Arial"/>
                <w:sz w:val="24"/>
                <w:szCs w:val="24"/>
              </w:rPr>
              <w:t>H</w:t>
            </w:r>
            <w:r>
              <w:rPr>
                <w:rFonts w:ascii="Arial" w:hAnsi="Arial" w:cs="Arial"/>
                <w:sz w:val="24"/>
                <w:szCs w:val="24"/>
              </w:rPr>
              <w:t xml:space="preserve">ealth </w:t>
            </w:r>
            <w:r w:rsidR="00E455E1">
              <w:rPr>
                <w:rFonts w:ascii="Arial" w:hAnsi="Arial" w:cs="Arial"/>
                <w:sz w:val="24"/>
                <w:szCs w:val="24"/>
              </w:rPr>
              <w:t>B</w:t>
            </w:r>
            <w:r>
              <w:rPr>
                <w:rFonts w:ascii="Arial" w:hAnsi="Arial" w:cs="Arial"/>
                <w:sz w:val="24"/>
                <w:szCs w:val="24"/>
              </w:rPr>
              <w:t>oard has failed to meet this target.</w:t>
            </w:r>
          </w:p>
          <w:p w14:paraId="4A8257A6" w14:textId="77777777" w:rsidR="008E5027" w:rsidRDefault="008E5027" w:rsidP="00313D3C">
            <w:pPr>
              <w:jc w:val="both"/>
              <w:rPr>
                <w:rFonts w:ascii="Arial" w:hAnsi="Arial" w:cs="Arial"/>
                <w:sz w:val="24"/>
                <w:szCs w:val="24"/>
              </w:rPr>
            </w:pPr>
          </w:p>
          <w:p w14:paraId="3F04495B" w14:textId="13AF272F" w:rsidR="00E500F1" w:rsidRDefault="004C664B" w:rsidP="00313D3C">
            <w:pPr>
              <w:jc w:val="both"/>
              <w:rPr>
                <w:rFonts w:ascii="Arial" w:hAnsi="Arial" w:cs="Arial"/>
                <w:sz w:val="24"/>
                <w:szCs w:val="24"/>
              </w:rPr>
            </w:pPr>
            <w:r>
              <w:rPr>
                <w:rFonts w:ascii="Arial" w:hAnsi="Arial" w:cs="Arial"/>
                <w:sz w:val="24"/>
                <w:szCs w:val="24"/>
              </w:rPr>
              <w:t xml:space="preserve">Good quality PADR is </w:t>
            </w:r>
            <w:r w:rsidR="00B62EEF">
              <w:rPr>
                <w:rFonts w:ascii="Arial" w:hAnsi="Arial" w:cs="Arial"/>
                <w:sz w:val="24"/>
                <w:szCs w:val="24"/>
              </w:rPr>
              <w:t>aligned</w:t>
            </w:r>
            <w:r>
              <w:rPr>
                <w:rFonts w:ascii="Arial" w:hAnsi="Arial" w:cs="Arial"/>
                <w:sz w:val="24"/>
                <w:szCs w:val="24"/>
              </w:rPr>
              <w:t xml:space="preserve"> to improved staff experience and patient experience. </w:t>
            </w:r>
          </w:p>
          <w:p w14:paraId="37024673" w14:textId="77777777" w:rsidR="008E5027" w:rsidRDefault="008E5027" w:rsidP="00313D3C">
            <w:pPr>
              <w:jc w:val="both"/>
              <w:rPr>
                <w:rFonts w:ascii="Arial" w:hAnsi="Arial" w:cs="Arial"/>
                <w:sz w:val="24"/>
                <w:szCs w:val="24"/>
              </w:rPr>
            </w:pPr>
          </w:p>
          <w:p w14:paraId="3FF9B893" w14:textId="4D747F99" w:rsidR="00AD5FCF" w:rsidRDefault="008E5027" w:rsidP="00313D3C">
            <w:pPr>
              <w:jc w:val="both"/>
              <w:rPr>
                <w:rFonts w:ascii="Arial" w:hAnsi="Arial" w:cs="Arial"/>
                <w:sz w:val="24"/>
                <w:szCs w:val="24"/>
              </w:rPr>
            </w:pPr>
            <w:r>
              <w:rPr>
                <w:rFonts w:ascii="Arial" w:hAnsi="Arial" w:cs="Arial"/>
                <w:sz w:val="24"/>
                <w:szCs w:val="24"/>
              </w:rPr>
              <w:t xml:space="preserve">M&amp;S training is a core part of the PADR </w:t>
            </w:r>
            <w:r w:rsidR="00AD5FCF">
              <w:rPr>
                <w:rFonts w:ascii="Arial" w:hAnsi="Arial" w:cs="Arial"/>
                <w:sz w:val="24"/>
                <w:szCs w:val="24"/>
              </w:rPr>
              <w:t>review.  Mandatory training ensures that individuals have the knowledge and skills to be able to complete their roles. If staff do not complete the core modules, then individuals and the organisation are at risk. This is underpinned by legislation including the Health and Safety Act, Equality Act 2010, Information Governance and Data protection. Staff training underpins quality patient care and services.</w:t>
            </w:r>
          </w:p>
          <w:p w14:paraId="00CD226F" w14:textId="6A2AA768" w:rsidR="008E5027" w:rsidRDefault="008E5027" w:rsidP="00313D3C">
            <w:pPr>
              <w:jc w:val="both"/>
              <w:rPr>
                <w:rFonts w:ascii="Arial" w:hAnsi="Arial" w:cs="Arial"/>
                <w:sz w:val="24"/>
                <w:szCs w:val="24"/>
              </w:rPr>
            </w:pPr>
          </w:p>
          <w:p w14:paraId="1781EBD3" w14:textId="63E752FE" w:rsidR="00F5324A" w:rsidRPr="00FA0CA9" w:rsidRDefault="00F5324A" w:rsidP="00F65650">
            <w:pPr>
              <w:rPr>
                <w:rFonts w:ascii="Arial" w:hAnsi="Arial" w:cs="Arial"/>
                <w:b/>
                <w:sz w:val="24"/>
                <w:szCs w:val="24"/>
              </w:rPr>
            </w:pPr>
          </w:p>
        </w:tc>
      </w:tr>
      <w:tr w:rsidR="00F5324A" w:rsidRPr="00034194" w14:paraId="61E70E42" w14:textId="77777777" w:rsidTr="00CD7AA5">
        <w:tc>
          <w:tcPr>
            <w:tcW w:w="9245" w:type="dxa"/>
            <w:gridSpan w:val="4"/>
            <w:shd w:val="clear" w:color="auto" w:fill="D5DCE4" w:themeFill="text2" w:themeFillTint="33"/>
          </w:tcPr>
          <w:p w14:paraId="455ED390"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38ACE58E" w14:textId="77777777" w:rsidTr="00C95B3C">
        <w:tc>
          <w:tcPr>
            <w:tcW w:w="9245" w:type="dxa"/>
            <w:gridSpan w:val="4"/>
          </w:tcPr>
          <w:p w14:paraId="2A0FAE28" w14:textId="57AC4FEB" w:rsidR="007B3B41" w:rsidRDefault="007B3B41" w:rsidP="00313D3C">
            <w:pPr>
              <w:ind w:right="96"/>
              <w:jc w:val="both"/>
              <w:rPr>
                <w:rFonts w:ascii="Arial" w:hAnsi="Arial" w:cs="Arial"/>
                <w:sz w:val="24"/>
                <w:szCs w:val="24"/>
              </w:rPr>
            </w:pPr>
            <w:r w:rsidRPr="001C6A68">
              <w:rPr>
                <w:rFonts w:ascii="Arial" w:hAnsi="Arial" w:cs="Arial"/>
                <w:sz w:val="24"/>
                <w:szCs w:val="24"/>
              </w:rPr>
              <w:t xml:space="preserve">Release of staff to </w:t>
            </w:r>
            <w:r>
              <w:rPr>
                <w:rFonts w:ascii="Arial" w:hAnsi="Arial" w:cs="Arial"/>
                <w:sz w:val="24"/>
                <w:szCs w:val="24"/>
              </w:rPr>
              <w:t>allow time to complete</w:t>
            </w:r>
            <w:r w:rsidRPr="001C6A68">
              <w:rPr>
                <w:rFonts w:ascii="Arial" w:hAnsi="Arial" w:cs="Arial"/>
                <w:sz w:val="24"/>
                <w:szCs w:val="24"/>
              </w:rPr>
              <w:t xml:space="preserve"> PADR.</w:t>
            </w:r>
          </w:p>
          <w:p w14:paraId="3698F99E" w14:textId="30998AAB" w:rsidR="007B3B41" w:rsidRPr="001C6A68" w:rsidRDefault="007B3B41" w:rsidP="00313D3C">
            <w:pPr>
              <w:ind w:right="96"/>
              <w:jc w:val="both"/>
              <w:rPr>
                <w:rFonts w:ascii="Arial" w:hAnsi="Arial" w:cs="Arial"/>
                <w:sz w:val="24"/>
                <w:szCs w:val="24"/>
              </w:rPr>
            </w:pPr>
            <w:r>
              <w:rPr>
                <w:rFonts w:ascii="Arial" w:hAnsi="Arial" w:cs="Arial"/>
                <w:sz w:val="24"/>
                <w:szCs w:val="24"/>
              </w:rPr>
              <w:t>PADR linked to Pay Progression as of October 2022.</w:t>
            </w:r>
          </w:p>
          <w:p w14:paraId="781AD6BC" w14:textId="19AA01B1" w:rsidR="00F5324A" w:rsidRPr="00FA0CA9" w:rsidRDefault="00F5324A" w:rsidP="00F65650">
            <w:pPr>
              <w:ind w:right="96"/>
              <w:rPr>
                <w:rFonts w:ascii="Arial" w:hAnsi="Arial" w:cs="Arial"/>
                <w:color w:val="FF0000"/>
                <w:sz w:val="24"/>
                <w:szCs w:val="24"/>
              </w:rPr>
            </w:pPr>
          </w:p>
        </w:tc>
      </w:tr>
      <w:tr w:rsidR="00F5324A" w:rsidRPr="00BC241D" w14:paraId="0614BE77" w14:textId="77777777" w:rsidTr="00CD7AA5">
        <w:tc>
          <w:tcPr>
            <w:tcW w:w="9245" w:type="dxa"/>
            <w:gridSpan w:val="4"/>
            <w:shd w:val="clear" w:color="auto" w:fill="D5DCE4" w:themeFill="text2" w:themeFillTint="33"/>
          </w:tcPr>
          <w:p w14:paraId="5BEF4AC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10EAA50D" w14:textId="77777777" w:rsidTr="00C95B3C">
        <w:tc>
          <w:tcPr>
            <w:tcW w:w="9245" w:type="dxa"/>
            <w:gridSpan w:val="4"/>
          </w:tcPr>
          <w:p w14:paraId="55AE0B0C" w14:textId="301042C0" w:rsidR="00F5324A" w:rsidRPr="00FA0CA9" w:rsidRDefault="006C0A15" w:rsidP="00313D3C">
            <w:pPr>
              <w:ind w:right="96"/>
              <w:jc w:val="both"/>
              <w:rPr>
                <w:rFonts w:ascii="Arial" w:hAnsi="Arial" w:cs="Arial"/>
                <w:color w:val="FF0000"/>
                <w:sz w:val="24"/>
                <w:szCs w:val="24"/>
              </w:rPr>
            </w:pPr>
            <w:r w:rsidRPr="001C6A68">
              <w:rPr>
                <w:rFonts w:ascii="Arial" w:hAnsi="Arial" w:cs="Arial"/>
                <w:sz w:val="24"/>
                <w:szCs w:val="24"/>
              </w:rPr>
              <w:t>PADR ensure</w:t>
            </w:r>
            <w:r w:rsidR="00A64DD8">
              <w:rPr>
                <w:rFonts w:ascii="Arial" w:hAnsi="Arial" w:cs="Arial"/>
                <w:sz w:val="24"/>
                <w:szCs w:val="24"/>
              </w:rPr>
              <w:t>s</w:t>
            </w:r>
            <w:r w:rsidRPr="001C6A68">
              <w:rPr>
                <w:rFonts w:ascii="Arial" w:hAnsi="Arial" w:cs="Arial"/>
                <w:sz w:val="24"/>
                <w:szCs w:val="24"/>
              </w:rPr>
              <w:t xml:space="preserve"> staff have the </w:t>
            </w:r>
            <w:r>
              <w:rPr>
                <w:rFonts w:ascii="Arial" w:hAnsi="Arial" w:cs="Arial"/>
                <w:sz w:val="24"/>
                <w:szCs w:val="24"/>
              </w:rPr>
              <w:t xml:space="preserve">appropriate </w:t>
            </w:r>
            <w:r w:rsidRPr="001C6A68">
              <w:rPr>
                <w:rFonts w:ascii="Arial" w:hAnsi="Arial" w:cs="Arial"/>
                <w:sz w:val="24"/>
                <w:szCs w:val="24"/>
              </w:rPr>
              <w:t>skills</w:t>
            </w:r>
            <w:r>
              <w:rPr>
                <w:rFonts w:ascii="Arial" w:hAnsi="Arial" w:cs="Arial"/>
                <w:sz w:val="24"/>
                <w:szCs w:val="24"/>
              </w:rPr>
              <w:t xml:space="preserve"> and </w:t>
            </w:r>
            <w:r w:rsidR="00A64DD8">
              <w:rPr>
                <w:rFonts w:ascii="Arial" w:hAnsi="Arial" w:cs="Arial"/>
                <w:sz w:val="24"/>
                <w:szCs w:val="24"/>
              </w:rPr>
              <w:t xml:space="preserve">training </w:t>
            </w:r>
            <w:r w:rsidR="00A64DD8" w:rsidRPr="001C6A68">
              <w:rPr>
                <w:rFonts w:ascii="Arial" w:hAnsi="Arial" w:cs="Arial"/>
                <w:sz w:val="24"/>
                <w:szCs w:val="24"/>
              </w:rPr>
              <w:t>to</w:t>
            </w:r>
            <w:r w:rsidRPr="001C6A68">
              <w:rPr>
                <w:rFonts w:ascii="Arial" w:hAnsi="Arial" w:cs="Arial"/>
                <w:sz w:val="24"/>
                <w:szCs w:val="24"/>
              </w:rPr>
              <w:t xml:space="preserve"> complete their roles</w:t>
            </w:r>
            <w:r>
              <w:rPr>
                <w:rFonts w:ascii="Arial" w:hAnsi="Arial" w:cs="Arial"/>
                <w:sz w:val="24"/>
                <w:szCs w:val="24"/>
              </w:rPr>
              <w:t>. M&amp;S training com</w:t>
            </w:r>
            <w:r w:rsidR="00A64DD8">
              <w:rPr>
                <w:rFonts w:ascii="Arial" w:hAnsi="Arial" w:cs="Arial"/>
                <w:sz w:val="24"/>
                <w:szCs w:val="24"/>
              </w:rPr>
              <w:t>pliance is reviewed as part of the PADR discussion.</w:t>
            </w:r>
          </w:p>
        </w:tc>
      </w:tr>
      <w:tr w:rsidR="00F5324A" w:rsidRPr="00DA76AD" w14:paraId="3D871523" w14:textId="77777777" w:rsidTr="00CD7AA5">
        <w:tc>
          <w:tcPr>
            <w:tcW w:w="9245" w:type="dxa"/>
            <w:gridSpan w:val="4"/>
            <w:shd w:val="clear" w:color="auto" w:fill="D5DCE4" w:themeFill="text2" w:themeFillTint="33"/>
          </w:tcPr>
          <w:p w14:paraId="14CAA776"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52FB0399" w14:textId="77777777" w:rsidTr="00C95B3C">
        <w:tc>
          <w:tcPr>
            <w:tcW w:w="9245" w:type="dxa"/>
            <w:gridSpan w:val="4"/>
          </w:tcPr>
          <w:p w14:paraId="4D0B4DB2" w14:textId="77777777" w:rsidR="00F5324A" w:rsidRDefault="00693CB8" w:rsidP="00F65650">
            <w:pPr>
              <w:ind w:right="96"/>
              <w:rPr>
                <w:rFonts w:ascii="Arial" w:hAnsi="Arial" w:cs="Arial"/>
                <w:sz w:val="24"/>
                <w:szCs w:val="24"/>
              </w:rPr>
            </w:pPr>
            <w:r w:rsidRPr="001C6A68">
              <w:rPr>
                <w:rFonts w:ascii="Arial" w:hAnsi="Arial" w:cs="Arial"/>
                <w:sz w:val="24"/>
                <w:szCs w:val="24"/>
              </w:rPr>
              <w:t>PADR ensure</w:t>
            </w:r>
            <w:r>
              <w:rPr>
                <w:rFonts w:ascii="Arial" w:hAnsi="Arial" w:cs="Arial"/>
                <w:sz w:val="24"/>
                <w:szCs w:val="24"/>
              </w:rPr>
              <w:t>s</w:t>
            </w:r>
            <w:r w:rsidRPr="001C6A68">
              <w:rPr>
                <w:rFonts w:ascii="Arial" w:hAnsi="Arial" w:cs="Arial"/>
                <w:sz w:val="24"/>
                <w:szCs w:val="24"/>
              </w:rPr>
              <w:t xml:space="preserve"> staff have the </w:t>
            </w:r>
            <w:r>
              <w:rPr>
                <w:rFonts w:ascii="Arial" w:hAnsi="Arial" w:cs="Arial"/>
                <w:sz w:val="24"/>
                <w:szCs w:val="24"/>
              </w:rPr>
              <w:t xml:space="preserve">appropriate </w:t>
            </w:r>
            <w:r w:rsidRPr="001C6A68">
              <w:rPr>
                <w:rFonts w:ascii="Arial" w:hAnsi="Arial" w:cs="Arial"/>
                <w:sz w:val="24"/>
                <w:szCs w:val="24"/>
              </w:rPr>
              <w:t>skills</w:t>
            </w:r>
            <w:r>
              <w:rPr>
                <w:rFonts w:ascii="Arial" w:hAnsi="Arial" w:cs="Arial"/>
                <w:sz w:val="24"/>
                <w:szCs w:val="24"/>
              </w:rPr>
              <w:t xml:space="preserve"> and training </w:t>
            </w:r>
            <w:r w:rsidRPr="001C6A68">
              <w:rPr>
                <w:rFonts w:ascii="Arial" w:hAnsi="Arial" w:cs="Arial"/>
                <w:sz w:val="24"/>
                <w:szCs w:val="24"/>
              </w:rPr>
              <w:t>to complete their roles</w:t>
            </w:r>
          </w:p>
          <w:p w14:paraId="0242AD32" w14:textId="4E200D7B" w:rsidR="00693CB8" w:rsidRPr="00286B09" w:rsidRDefault="00693CB8" w:rsidP="00F65650">
            <w:pPr>
              <w:ind w:right="96"/>
              <w:rPr>
                <w:rFonts w:ascii="Arial" w:hAnsi="Arial" w:cs="Arial"/>
                <w:sz w:val="24"/>
                <w:szCs w:val="24"/>
              </w:rPr>
            </w:pPr>
          </w:p>
        </w:tc>
      </w:tr>
      <w:tr w:rsidR="00F5324A" w:rsidRPr="00034194" w14:paraId="7A4C30EB" w14:textId="77777777" w:rsidTr="00CD7AA5">
        <w:tc>
          <w:tcPr>
            <w:tcW w:w="9245" w:type="dxa"/>
            <w:gridSpan w:val="4"/>
            <w:shd w:val="clear" w:color="auto" w:fill="D5DCE4" w:themeFill="text2" w:themeFillTint="33"/>
          </w:tcPr>
          <w:p w14:paraId="02C5D36A"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18932A46" w14:textId="77777777" w:rsidTr="00C95B3C">
        <w:tc>
          <w:tcPr>
            <w:tcW w:w="9245" w:type="dxa"/>
            <w:gridSpan w:val="4"/>
          </w:tcPr>
          <w:p w14:paraId="6E35949D" w14:textId="1416D193" w:rsidR="00F5324A" w:rsidRPr="00FA0CA9" w:rsidRDefault="009128D3" w:rsidP="00313D3C">
            <w:pPr>
              <w:ind w:right="96"/>
              <w:jc w:val="both"/>
              <w:rPr>
                <w:rFonts w:ascii="Arial" w:hAnsi="Arial" w:cs="Arial"/>
                <w:color w:val="FF0000"/>
                <w:sz w:val="24"/>
                <w:szCs w:val="24"/>
              </w:rPr>
            </w:pPr>
            <w:r w:rsidRPr="001C6A68">
              <w:rPr>
                <w:rFonts w:ascii="Arial" w:hAnsi="Arial" w:cs="Arial"/>
                <w:sz w:val="24"/>
                <w:szCs w:val="24"/>
              </w:rPr>
              <w:t xml:space="preserve">PADR </w:t>
            </w:r>
            <w:r>
              <w:rPr>
                <w:rFonts w:ascii="Arial" w:hAnsi="Arial" w:cs="Arial"/>
                <w:sz w:val="24"/>
                <w:szCs w:val="24"/>
              </w:rPr>
              <w:t>is</w:t>
            </w:r>
            <w:r w:rsidRPr="001C6A68">
              <w:rPr>
                <w:rFonts w:ascii="Arial" w:hAnsi="Arial" w:cs="Arial"/>
                <w:sz w:val="24"/>
                <w:szCs w:val="24"/>
              </w:rPr>
              <w:t xml:space="preserve"> essential to the delivery of </w:t>
            </w:r>
            <w:r w:rsidR="00054AB9" w:rsidRPr="001C6A68">
              <w:rPr>
                <w:rFonts w:ascii="Arial" w:hAnsi="Arial" w:cs="Arial"/>
                <w:sz w:val="24"/>
                <w:szCs w:val="24"/>
              </w:rPr>
              <w:t>high-quality</w:t>
            </w:r>
            <w:r w:rsidRPr="001C6A68">
              <w:rPr>
                <w:rFonts w:ascii="Arial" w:hAnsi="Arial" w:cs="Arial"/>
                <w:sz w:val="24"/>
                <w:szCs w:val="24"/>
              </w:rPr>
              <w:t xml:space="preserve"> services and in meeting goals aligned to the Wellbeing of future generations act.</w:t>
            </w:r>
          </w:p>
        </w:tc>
      </w:tr>
      <w:tr w:rsidR="00653AEC" w:rsidRPr="00034194" w14:paraId="0638EC78" w14:textId="77777777" w:rsidTr="00C95B3C">
        <w:tc>
          <w:tcPr>
            <w:tcW w:w="2470" w:type="dxa"/>
            <w:gridSpan w:val="2"/>
          </w:tcPr>
          <w:p w14:paraId="60C96DCF"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722C68FF" w14:textId="56334BB0" w:rsidR="008E7272" w:rsidRPr="001C6A68" w:rsidRDefault="008E7272" w:rsidP="008E7272">
            <w:pPr>
              <w:ind w:right="96"/>
              <w:rPr>
                <w:rFonts w:ascii="Arial" w:hAnsi="Arial" w:cs="Arial"/>
                <w:sz w:val="24"/>
                <w:szCs w:val="24"/>
              </w:rPr>
            </w:pPr>
            <w:r w:rsidRPr="001C6A68">
              <w:rPr>
                <w:rFonts w:ascii="Arial" w:hAnsi="Arial" w:cs="Arial"/>
                <w:sz w:val="24"/>
                <w:szCs w:val="24"/>
              </w:rPr>
              <w:t>W</w:t>
            </w:r>
            <w:r>
              <w:rPr>
                <w:rFonts w:ascii="Arial" w:hAnsi="Arial" w:cs="Arial"/>
                <w:sz w:val="24"/>
                <w:szCs w:val="24"/>
              </w:rPr>
              <w:t>OD</w:t>
            </w:r>
            <w:r w:rsidRPr="001C6A68">
              <w:rPr>
                <w:rFonts w:ascii="Arial" w:hAnsi="Arial" w:cs="Arial"/>
                <w:sz w:val="24"/>
                <w:szCs w:val="24"/>
              </w:rPr>
              <w:t xml:space="preserve"> Committee Deep Dives PADR and M</w:t>
            </w:r>
            <w:r>
              <w:rPr>
                <w:rFonts w:ascii="Arial" w:hAnsi="Arial" w:cs="Arial"/>
                <w:sz w:val="24"/>
                <w:szCs w:val="24"/>
              </w:rPr>
              <w:t>&amp;</w:t>
            </w:r>
            <w:r w:rsidRPr="001C6A68">
              <w:rPr>
                <w:rFonts w:ascii="Arial" w:hAnsi="Arial" w:cs="Arial"/>
                <w:sz w:val="24"/>
                <w:szCs w:val="24"/>
              </w:rPr>
              <w:t>S Training</w:t>
            </w:r>
          </w:p>
          <w:p w14:paraId="2A8688C0" w14:textId="39AB0D5D" w:rsidR="00653AEC" w:rsidRPr="00286B09" w:rsidRDefault="00653AEC" w:rsidP="00286B09">
            <w:pPr>
              <w:ind w:right="96"/>
              <w:rPr>
                <w:rFonts w:ascii="Arial" w:hAnsi="Arial" w:cs="Arial"/>
                <w:sz w:val="24"/>
                <w:szCs w:val="24"/>
              </w:rPr>
            </w:pPr>
          </w:p>
        </w:tc>
      </w:tr>
      <w:tr w:rsidR="00653AEC" w:rsidRPr="00034194" w14:paraId="2DE0B667" w14:textId="77777777" w:rsidTr="00C95B3C">
        <w:tc>
          <w:tcPr>
            <w:tcW w:w="2470" w:type="dxa"/>
            <w:gridSpan w:val="2"/>
          </w:tcPr>
          <w:p w14:paraId="50D46C58"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EC3F026" w14:textId="79AA7C08" w:rsidR="00653AEC" w:rsidRPr="00286B09" w:rsidRDefault="00433023" w:rsidP="00653AEC">
            <w:pPr>
              <w:ind w:right="96"/>
              <w:rPr>
                <w:rFonts w:ascii="Arial" w:hAnsi="Arial" w:cs="Arial"/>
                <w:sz w:val="24"/>
                <w:szCs w:val="24"/>
              </w:rPr>
            </w:pPr>
            <w:r>
              <w:rPr>
                <w:rFonts w:ascii="Arial" w:hAnsi="Arial" w:cs="Arial"/>
                <w:sz w:val="24"/>
                <w:szCs w:val="24"/>
              </w:rPr>
              <w:t>PowerPoint Presentation</w:t>
            </w:r>
          </w:p>
        </w:tc>
      </w:tr>
    </w:tbl>
    <w:p w14:paraId="20C2520E"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7D5F8B" w14:textId="77777777" w:rsidR="00DF5C4E" w:rsidRDefault="00DF5C4E" w:rsidP="00C107F2">
      <w:pPr>
        <w:spacing w:after="0" w:line="240" w:lineRule="auto"/>
      </w:pPr>
      <w:r>
        <w:separator/>
      </w:r>
    </w:p>
  </w:endnote>
  <w:endnote w:type="continuationSeparator" w:id="0">
    <w:p w14:paraId="3E918F5D" w14:textId="77777777" w:rsidR="00DF5C4E" w:rsidRDefault="00DF5C4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9D5998" w14:textId="0A58FFB6" w:rsidR="003324CB" w:rsidRDefault="00103AF9" w:rsidP="00BB195F">
    <w:pPr>
      <w:pStyle w:val="Footer"/>
      <w:jc w:val="right"/>
    </w:pPr>
    <w:r w:rsidRPr="00767E3E">
      <w:rPr>
        <w:noProof/>
        <w:lang w:eastAsia="en-GB"/>
      </w:rPr>
      <w:drawing>
        <wp:anchor distT="0" distB="0" distL="114300" distR="114300" simplePos="0" relativeHeight="251659264" behindDoc="1" locked="0" layoutInCell="1" allowOverlap="1" wp14:anchorId="10C99B9A" wp14:editId="77B8104C">
          <wp:simplePos x="0" y="0"/>
          <wp:positionH relativeFrom="column">
            <wp:posOffset>44450</wp:posOffset>
          </wp:positionH>
          <wp:positionV relativeFrom="paragraph">
            <wp:posOffset>252730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7A34D6">
      <w:t>Workforce,</w:t>
    </w:r>
    <w:r w:rsidR="00BB195F">
      <w:t xml:space="preserve"> </w:t>
    </w:r>
    <w:r w:rsidR="007A34D6">
      <w:t>OD &amp; Digital Committee – 15</w:t>
    </w:r>
    <w:r w:rsidR="007A34D6" w:rsidRPr="007A34D6">
      <w:rPr>
        <w:vertAlign w:val="superscript"/>
      </w:rPr>
      <w:t>th</w:t>
    </w:r>
    <w:r w:rsidR="007A34D6">
      <w:t xml:space="preserve"> August 2024</w:t>
    </w:r>
    <w:r w:rsidR="003324CB">
      <w:t xml:space="preserve">                                       </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sidR="00DD5729">
          <w:rPr>
            <w:noProof/>
          </w:rPr>
          <w:t>1</w:t>
        </w:r>
        <w:r w:rsidR="003324CB">
          <w:rPr>
            <w:noProof/>
          </w:rPr>
          <w:fldChar w:fldCharType="end"/>
        </w:r>
      </w:sdtContent>
    </w:sdt>
  </w:p>
  <w:p w14:paraId="3E82F0D0" w14:textId="30E0DCC3"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E11607" w14:textId="77777777" w:rsidR="00DF5C4E" w:rsidRDefault="00DF5C4E" w:rsidP="00C107F2">
      <w:pPr>
        <w:spacing w:after="0" w:line="240" w:lineRule="auto"/>
      </w:pPr>
      <w:r>
        <w:separator/>
      </w:r>
    </w:p>
  </w:footnote>
  <w:footnote w:type="continuationSeparator" w:id="0">
    <w:p w14:paraId="28D0D7EB" w14:textId="77777777" w:rsidR="00DF5C4E" w:rsidRDefault="00DF5C4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605B3A" w14:textId="4F5F6E86" w:rsidR="00767E3E" w:rsidRDefault="00CA6D65">
    <w:pPr>
      <w:pStyle w:val="Header"/>
    </w:pPr>
    <w:r>
      <w:rPr>
        <w:noProof/>
        <w:lang w:eastAsia="en-GB"/>
      </w:rPr>
      <w:drawing>
        <wp:anchor distT="0" distB="0" distL="114300" distR="114300" simplePos="0" relativeHeight="251656704" behindDoc="1" locked="0" layoutInCell="1" allowOverlap="1" wp14:anchorId="7A76D3B2" wp14:editId="30E0E151">
          <wp:simplePos x="0" y="0"/>
          <wp:positionH relativeFrom="margin">
            <wp:align>center</wp:align>
          </wp:positionH>
          <wp:positionV relativeFrom="paragraph">
            <wp:posOffset>-252730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D6C99"/>
    <w:multiLevelType w:val="hybridMultilevel"/>
    <w:tmpl w:val="1422D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D77964"/>
    <w:multiLevelType w:val="hybridMultilevel"/>
    <w:tmpl w:val="78ACD3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7D5B94"/>
    <w:multiLevelType w:val="hybridMultilevel"/>
    <w:tmpl w:val="0E2E6C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C324F1"/>
    <w:multiLevelType w:val="hybridMultilevel"/>
    <w:tmpl w:val="0EB8FC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662065"/>
    <w:multiLevelType w:val="hybridMultilevel"/>
    <w:tmpl w:val="F98E85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hybridMultilevel"/>
    <w:tmpl w:val="EF5A150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61F3DA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8981868"/>
    <w:multiLevelType w:val="hybridMultilevel"/>
    <w:tmpl w:val="1186C052"/>
    <w:lvl w:ilvl="0" w:tplc="7ED2A0EE">
      <w:start w:val="1"/>
      <w:numFmt w:val="bullet"/>
      <w:lvlText w:val="•"/>
      <w:lvlJc w:val="left"/>
      <w:pPr>
        <w:tabs>
          <w:tab w:val="num" w:pos="720"/>
        </w:tabs>
        <w:ind w:left="720" w:hanging="360"/>
      </w:pPr>
      <w:rPr>
        <w:rFonts w:ascii="Arial" w:hAnsi="Arial" w:hint="default"/>
      </w:rPr>
    </w:lvl>
    <w:lvl w:ilvl="1" w:tplc="7AD0FD92" w:tentative="1">
      <w:start w:val="1"/>
      <w:numFmt w:val="bullet"/>
      <w:lvlText w:val="•"/>
      <w:lvlJc w:val="left"/>
      <w:pPr>
        <w:tabs>
          <w:tab w:val="num" w:pos="1440"/>
        </w:tabs>
        <w:ind w:left="1440" w:hanging="360"/>
      </w:pPr>
      <w:rPr>
        <w:rFonts w:ascii="Arial" w:hAnsi="Arial" w:hint="default"/>
      </w:rPr>
    </w:lvl>
    <w:lvl w:ilvl="2" w:tplc="5C3E096A" w:tentative="1">
      <w:start w:val="1"/>
      <w:numFmt w:val="bullet"/>
      <w:lvlText w:val="•"/>
      <w:lvlJc w:val="left"/>
      <w:pPr>
        <w:tabs>
          <w:tab w:val="num" w:pos="2160"/>
        </w:tabs>
        <w:ind w:left="2160" w:hanging="360"/>
      </w:pPr>
      <w:rPr>
        <w:rFonts w:ascii="Arial" w:hAnsi="Arial" w:hint="default"/>
      </w:rPr>
    </w:lvl>
    <w:lvl w:ilvl="3" w:tplc="8A36AE5E" w:tentative="1">
      <w:start w:val="1"/>
      <w:numFmt w:val="bullet"/>
      <w:lvlText w:val="•"/>
      <w:lvlJc w:val="left"/>
      <w:pPr>
        <w:tabs>
          <w:tab w:val="num" w:pos="2880"/>
        </w:tabs>
        <w:ind w:left="2880" w:hanging="360"/>
      </w:pPr>
      <w:rPr>
        <w:rFonts w:ascii="Arial" w:hAnsi="Arial" w:hint="default"/>
      </w:rPr>
    </w:lvl>
    <w:lvl w:ilvl="4" w:tplc="FE9E8DE4" w:tentative="1">
      <w:start w:val="1"/>
      <w:numFmt w:val="bullet"/>
      <w:lvlText w:val="•"/>
      <w:lvlJc w:val="left"/>
      <w:pPr>
        <w:tabs>
          <w:tab w:val="num" w:pos="3600"/>
        </w:tabs>
        <w:ind w:left="3600" w:hanging="360"/>
      </w:pPr>
      <w:rPr>
        <w:rFonts w:ascii="Arial" w:hAnsi="Arial" w:hint="default"/>
      </w:rPr>
    </w:lvl>
    <w:lvl w:ilvl="5" w:tplc="EF14878C" w:tentative="1">
      <w:start w:val="1"/>
      <w:numFmt w:val="bullet"/>
      <w:lvlText w:val="•"/>
      <w:lvlJc w:val="left"/>
      <w:pPr>
        <w:tabs>
          <w:tab w:val="num" w:pos="4320"/>
        </w:tabs>
        <w:ind w:left="4320" w:hanging="360"/>
      </w:pPr>
      <w:rPr>
        <w:rFonts w:ascii="Arial" w:hAnsi="Arial" w:hint="default"/>
      </w:rPr>
    </w:lvl>
    <w:lvl w:ilvl="6" w:tplc="6C349728" w:tentative="1">
      <w:start w:val="1"/>
      <w:numFmt w:val="bullet"/>
      <w:lvlText w:val="•"/>
      <w:lvlJc w:val="left"/>
      <w:pPr>
        <w:tabs>
          <w:tab w:val="num" w:pos="5040"/>
        </w:tabs>
        <w:ind w:left="5040" w:hanging="360"/>
      </w:pPr>
      <w:rPr>
        <w:rFonts w:ascii="Arial" w:hAnsi="Arial" w:hint="default"/>
      </w:rPr>
    </w:lvl>
    <w:lvl w:ilvl="7" w:tplc="879261A6" w:tentative="1">
      <w:start w:val="1"/>
      <w:numFmt w:val="bullet"/>
      <w:lvlText w:val="•"/>
      <w:lvlJc w:val="left"/>
      <w:pPr>
        <w:tabs>
          <w:tab w:val="num" w:pos="5760"/>
        </w:tabs>
        <w:ind w:left="5760" w:hanging="360"/>
      </w:pPr>
      <w:rPr>
        <w:rFonts w:ascii="Arial" w:hAnsi="Arial" w:hint="default"/>
      </w:rPr>
    </w:lvl>
    <w:lvl w:ilvl="8" w:tplc="763E8BC0"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381670A3"/>
    <w:multiLevelType w:val="hybridMultilevel"/>
    <w:tmpl w:val="9CAAD2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9856CE4"/>
    <w:multiLevelType w:val="hybridMultilevel"/>
    <w:tmpl w:val="676E44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9FE7B79"/>
    <w:multiLevelType w:val="hybridMultilevel"/>
    <w:tmpl w:val="43C41450"/>
    <w:lvl w:ilvl="0" w:tplc="96B08D60">
      <w:start w:val="1"/>
      <w:numFmt w:val="bullet"/>
      <w:lvlText w:val="•"/>
      <w:lvlJc w:val="left"/>
      <w:pPr>
        <w:tabs>
          <w:tab w:val="num" w:pos="720"/>
        </w:tabs>
        <w:ind w:left="720" w:hanging="360"/>
      </w:pPr>
      <w:rPr>
        <w:rFonts w:ascii="Arial" w:hAnsi="Arial" w:hint="default"/>
      </w:rPr>
    </w:lvl>
    <w:lvl w:ilvl="1" w:tplc="01544592" w:tentative="1">
      <w:start w:val="1"/>
      <w:numFmt w:val="bullet"/>
      <w:lvlText w:val="•"/>
      <w:lvlJc w:val="left"/>
      <w:pPr>
        <w:tabs>
          <w:tab w:val="num" w:pos="1440"/>
        </w:tabs>
        <w:ind w:left="1440" w:hanging="360"/>
      </w:pPr>
      <w:rPr>
        <w:rFonts w:ascii="Arial" w:hAnsi="Arial" w:hint="default"/>
      </w:rPr>
    </w:lvl>
    <w:lvl w:ilvl="2" w:tplc="56463B78" w:tentative="1">
      <w:start w:val="1"/>
      <w:numFmt w:val="bullet"/>
      <w:lvlText w:val="•"/>
      <w:lvlJc w:val="left"/>
      <w:pPr>
        <w:tabs>
          <w:tab w:val="num" w:pos="2160"/>
        </w:tabs>
        <w:ind w:left="2160" w:hanging="360"/>
      </w:pPr>
      <w:rPr>
        <w:rFonts w:ascii="Arial" w:hAnsi="Arial" w:hint="default"/>
      </w:rPr>
    </w:lvl>
    <w:lvl w:ilvl="3" w:tplc="D0088262" w:tentative="1">
      <w:start w:val="1"/>
      <w:numFmt w:val="bullet"/>
      <w:lvlText w:val="•"/>
      <w:lvlJc w:val="left"/>
      <w:pPr>
        <w:tabs>
          <w:tab w:val="num" w:pos="2880"/>
        </w:tabs>
        <w:ind w:left="2880" w:hanging="360"/>
      </w:pPr>
      <w:rPr>
        <w:rFonts w:ascii="Arial" w:hAnsi="Arial" w:hint="default"/>
      </w:rPr>
    </w:lvl>
    <w:lvl w:ilvl="4" w:tplc="7842013A" w:tentative="1">
      <w:start w:val="1"/>
      <w:numFmt w:val="bullet"/>
      <w:lvlText w:val="•"/>
      <w:lvlJc w:val="left"/>
      <w:pPr>
        <w:tabs>
          <w:tab w:val="num" w:pos="3600"/>
        </w:tabs>
        <w:ind w:left="3600" w:hanging="360"/>
      </w:pPr>
      <w:rPr>
        <w:rFonts w:ascii="Arial" w:hAnsi="Arial" w:hint="default"/>
      </w:rPr>
    </w:lvl>
    <w:lvl w:ilvl="5" w:tplc="81926150" w:tentative="1">
      <w:start w:val="1"/>
      <w:numFmt w:val="bullet"/>
      <w:lvlText w:val="•"/>
      <w:lvlJc w:val="left"/>
      <w:pPr>
        <w:tabs>
          <w:tab w:val="num" w:pos="4320"/>
        </w:tabs>
        <w:ind w:left="4320" w:hanging="360"/>
      </w:pPr>
      <w:rPr>
        <w:rFonts w:ascii="Arial" w:hAnsi="Arial" w:hint="default"/>
      </w:rPr>
    </w:lvl>
    <w:lvl w:ilvl="6" w:tplc="9184EC2A" w:tentative="1">
      <w:start w:val="1"/>
      <w:numFmt w:val="bullet"/>
      <w:lvlText w:val="•"/>
      <w:lvlJc w:val="left"/>
      <w:pPr>
        <w:tabs>
          <w:tab w:val="num" w:pos="5040"/>
        </w:tabs>
        <w:ind w:left="5040" w:hanging="360"/>
      </w:pPr>
      <w:rPr>
        <w:rFonts w:ascii="Arial" w:hAnsi="Arial" w:hint="default"/>
      </w:rPr>
    </w:lvl>
    <w:lvl w:ilvl="7" w:tplc="A6C676B8" w:tentative="1">
      <w:start w:val="1"/>
      <w:numFmt w:val="bullet"/>
      <w:lvlText w:val="•"/>
      <w:lvlJc w:val="left"/>
      <w:pPr>
        <w:tabs>
          <w:tab w:val="num" w:pos="5760"/>
        </w:tabs>
        <w:ind w:left="5760" w:hanging="360"/>
      </w:pPr>
      <w:rPr>
        <w:rFonts w:ascii="Arial" w:hAnsi="Arial" w:hint="default"/>
      </w:rPr>
    </w:lvl>
    <w:lvl w:ilvl="8" w:tplc="13BE9E8A"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41FF1392"/>
    <w:multiLevelType w:val="hybridMultilevel"/>
    <w:tmpl w:val="DCBCD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40F607D"/>
    <w:multiLevelType w:val="multilevel"/>
    <w:tmpl w:val="B6B4CB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15"/>
  </w:num>
  <w:num w:numId="3">
    <w:abstractNumId w:val="14"/>
  </w:num>
  <w:num w:numId="4">
    <w:abstractNumId w:val="12"/>
  </w:num>
  <w:num w:numId="5">
    <w:abstractNumId w:val="6"/>
  </w:num>
  <w:num w:numId="6">
    <w:abstractNumId w:val="20"/>
  </w:num>
  <w:num w:numId="7">
    <w:abstractNumId w:val="21"/>
  </w:num>
  <w:num w:numId="8">
    <w:abstractNumId w:val="17"/>
  </w:num>
  <w:num w:numId="9">
    <w:abstractNumId w:val="18"/>
  </w:num>
  <w:num w:numId="10">
    <w:abstractNumId w:val="19"/>
  </w:num>
  <w:num w:numId="11">
    <w:abstractNumId w:val="16"/>
  </w:num>
  <w:num w:numId="12">
    <w:abstractNumId w:val="10"/>
  </w:num>
  <w:num w:numId="13">
    <w:abstractNumId w:val="9"/>
  </w:num>
  <w:num w:numId="14">
    <w:abstractNumId w:val="0"/>
  </w:num>
  <w:num w:numId="15">
    <w:abstractNumId w:val="1"/>
  </w:num>
  <w:num w:numId="16">
    <w:abstractNumId w:val="4"/>
  </w:num>
  <w:num w:numId="17">
    <w:abstractNumId w:val="7"/>
  </w:num>
  <w:num w:numId="18">
    <w:abstractNumId w:val="13"/>
  </w:num>
  <w:num w:numId="19">
    <w:abstractNumId w:val="2"/>
  </w:num>
  <w:num w:numId="20">
    <w:abstractNumId w:val="11"/>
  </w:num>
  <w:num w:numId="21">
    <w:abstractNumId w:val="8"/>
  </w:num>
  <w:num w:numId="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252"/>
    <w:rsid w:val="00013A82"/>
    <w:rsid w:val="0001704B"/>
    <w:rsid w:val="00017B00"/>
    <w:rsid w:val="00020291"/>
    <w:rsid w:val="00021C60"/>
    <w:rsid w:val="000264D8"/>
    <w:rsid w:val="00034194"/>
    <w:rsid w:val="0004023E"/>
    <w:rsid w:val="000425F2"/>
    <w:rsid w:val="0004261E"/>
    <w:rsid w:val="00042DCE"/>
    <w:rsid w:val="00044574"/>
    <w:rsid w:val="00044EFC"/>
    <w:rsid w:val="000528BA"/>
    <w:rsid w:val="00054AB9"/>
    <w:rsid w:val="00060E5C"/>
    <w:rsid w:val="0007392A"/>
    <w:rsid w:val="00076B4F"/>
    <w:rsid w:val="00081942"/>
    <w:rsid w:val="00083FC0"/>
    <w:rsid w:val="00087F53"/>
    <w:rsid w:val="00097019"/>
    <w:rsid w:val="00097EEE"/>
    <w:rsid w:val="000A6638"/>
    <w:rsid w:val="000B5BB0"/>
    <w:rsid w:val="000B5EBD"/>
    <w:rsid w:val="000C2F47"/>
    <w:rsid w:val="000C403F"/>
    <w:rsid w:val="000C52F8"/>
    <w:rsid w:val="000E088C"/>
    <w:rsid w:val="000E2EAD"/>
    <w:rsid w:val="000E43C5"/>
    <w:rsid w:val="000F361B"/>
    <w:rsid w:val="000F5CAE"/>
    <w:rsid w:val="00103AF9"/>
    <w:rsid w:val="00115AA4"/>
    <w:rsid w:val="001160C1"/>
    <w:rsid w:val="001227D0"/>
    <w:rsid w:val="00125FCE"/>
    <w:rsid w:val="00132058"/>
    <w:rsid w:val="00133EA1"/>
    <w:rsid w:val="00143803"/>
    <w:rsid w:val="00146426"/>
    <w:rsid w:val="00147B6C"/>
    <w:rsid w:val="00147DA8"/>
    <w:rsid w:val="0015230A"/>
    <w:rsid w:val="0016096B"/>
    <w:rsid w:val="00174B5C"/>
    <w:rsid w:val="00180981"/>
    <w:rsid w:val="001811A8"/>
    <w:rsid w:val="001852A2"/>
    <w:rsid w:val="00192CD6"/>
    <w:rsid w:val="001A0E0C"/>
    <w:rsid w:val="001B10CF"/>
    <w:rsid w:val="001B3BD1"/>
    <w:rsid w:val="001B4187"/>
    <w:rsid w:val="001C14C3"/>
    <w:rsid w:val="001C1B42"/>
    <w:rsid w:val="001C7C07"/>
    <w:rsid w:val="001E2783"/>
    <w:rsid w:val="001E3A9C"/>
    <w:rsid w:val="001F054C"/>
    <w:rsid w:val="001F0C9C"/>
    <w:rsid w:val="001F433C"/>
    <w:rsid w:val="001F7058"/>
    <w:rsid w:val="00200B80"/>
    <w:rsid w:val="0020539A"/>
    <w:rsid w:val="00205567"/>
    <w:rsid w:val="00212795"/>
    <w:rsid w:val="002254F8"/>
    <w:rsid w:val="00230E34"/>
    <w:rsid w:val="00233330"/>
    <w:rsid w:val="00233563"/>
    <w:rsid w:val="0023747F"/>
    <w:rsid w:val="0023794C"/>
    <w:rsid w:val="00241662"/>
    <w:rsid w:val="00246969"/>
    <w:rsid w:val="00253564"/>
    <w:rsid w:val="00261604"/>
    <w:rsid w:val="00265157"/>
    <w:rsid w:val="00271A4D"/>
    <w:rsid w:val="00273504"/>
    <w:rsid w:val="00280AD2"/>
    <w:rsid w:val="00281C74"/>
    <w:rsid w:val="00282C6F"/>
    <w:rsid w:val="00285F78"/>
    <w:rsid w:val="00286B09"/>
    <w:rsid w:val="002872C4"/>
    <w:rsid w:val="0029252A"/>
    <w:rsid w:val="00296CD9"/>
    <w:rsid w:val="002A0E56"/>
    <w:rsid w:val="002C04A6"/>
    <w:rsid w:val="002C2C77"/>
    <w:rsid w:val="002C3DD6"/>
    <w:rsid w:val="002C6D03"/>
    <w:rsid w:val="002C7CFA"/>
    <w:rsid w:val="002E0596"/>
    <w:rsid w:val="002E6B9F"/>
    <w:rsid w:val="002F16A7"/>
    <w:rsid w:val="002F2413"/>
    <w:rsid w:val="002F3C65"/>
    <w:rsid w:val="0031256C"/>
    <w:rsid w:val="00313D3C"/>
    <w:rsid w:val="00314F21"/>
    <w:rsid w:val="00330782"/>
    <w:rsid w:val="00332244"/>
    <w:rsid w:val="003324CB"/>
    <w:rsid w:val="00334175"/>
    <w:rsid w:val="003346A1"/>
    <w:rsid w:val="00335EDB"/>
    <w:rsid w:val="00340CB8"/>
    <w:rsid w:val="003450B0"/>
    <w:rsid w:val="00352112"/>
    <w:rsid w:val="00353CDD"/>
    <w:rsid w:val="003566AC"/>
    <w:rsid w:val="00356E7B"/>
    <w:rsid w:val="00362047"/>
    <w:rsid w:val="003668A0"/>
    <w:rsid w:val="00370BDF"/>
    <w:rsid w:val="0037295E"/>
    <w:rsid w:val="003839BE"/>
    <w:rsid w:val="00383C6F"/>
    <w:rsid w:val="00385BE2"/>
    <w:rsid w:val="0038633F"/>
    <w:rsid w:val="00386F61"/>
    <w:rsid w:val="00390933"/>
    <w:rsid w:val="00391FD1"/>
    <w:rsid w:val="003A348C"/>
    <w:rsid w:val="003A554D"/>
    <w:rsid w:val="003A5AF2"/>
    <w:rsid w:val="003A6369"/>
    <w:rsid w:val="003B1727"/>
    <w:rsid w:val="003B2260"/>
    <w:rsid w:val="003B3E7F"/>
    <w:rsid w:val="003C0FF8"/>
    <w:rsid w:val="003E25F2"/>
    <w:rsid w:val="003E27BA"/>
    <w:rsid w:val="003E31D4"/>
    <w:rsid w:val="003E6946"/>
    <w:rsid w:val="003E6B75"/>
    <w:rsid w:val="003F31E2"/>
    <w:rsid w:val="003F70DE"/>
    <w:rsid w:val="004006EA"/>
    <w:rsid w:val="00414894"/>
    <w:rsid w:val="00415DAB"/>
    <w:rsid w:val="004201D3"/>
    <w:rsid w:val="00421BD4"/>
    <w:rsid w:val="0042511C"/>
    <w:rsid w:val="00432D86"/>
    <w:rsid w:val="00433023"/>
    <w:rsid w:val="00433AEA"/>
    <w:rsid w:val="00433B6C"/>
    <w:rsid w:val="0044118F"/>
    <w:rsid w:val="00447DEC"/>
    <w:rsid w:val="00450D4E"/>
    <w:rsid w:val="00453715"/>
    <w:rsid w:val="00461835"/>
    <w:rsid w:val="00463CB8"/>
    <w:rsid w:val="004676DF"/>
    <w:rsid w:val="00470534"/>
    <w:rsid w:val="004714C8"/>
    <w:rsid w:val="004747DB"/>
    <w:rsid w:val="00475DC5"/>
    <w:rsid w:val="00477488"/>
    <w:rsid w:val="00486F08"/>
    <w:rsid w:val="00487DDB"/>
    <w:rsid w:val="004906F7"/>
    <w:rsid w:val="004A6591"/>
    <w:rsid w:val="004A6F98"/>
    <w:rsid w:val="004B2532"/>
    <w:rsid w:val="004B5956"/>
    <w:rsid w:val="004C16C9"/>
    <w:rsid w:val="004C1FE6"/>
    <w:rsid w:val="004C2305"/>
    <w:rsid w:val="004C664B"/>
    <w:rsid w:val="004D7292"/>
    <w:rsid w:val="004E320F"/>
    <w:rsid w:val="00500BD5"/>
    <w:rsid w:val="00501B8B"/>
    <w:rsid w:val="00502700"/>
    <w:rsid w:val="00502CDF"/>
    <w:rsid w:val="00503842"/>
    <w:rsid w:val="00512B05"/>
    <w:rsid w:val="005172C6"/>
    <w:rsid w:val="00520171"/>
    <w:rsid w:val="00522039"/>
    <w:rsid w:val="0052297E"/>
    <w:rsid w:val="00526810"/>
    <w:rsid w:val="005277E4"/>
    <w:rsid w:val="00530E14"/>
    <w:rsid w:val="00533506"/>
    <w:rsid w:val="00534B8A"/>
    <w:rsid w:val="0053519B"/>
    <w:rsid w:val="00540D66"/>
    <w:rsid w:val="00541866"/>
    <w:rsid w:val="005563F0"/>
    <w:rsid w:val="00557E47"/>
    <w:rsid w:val="00562F14"/>
    <w:rsid w:val="00567225"/>
    <w:rsid w:val="00585277"/>
    <w:rsid w:val="00593052"/>
    <w:rsid w:val="0059530A"/>
    <w:rsid w:val="00596D6B"/>
    <w:rsid w:val="005A0B87"/>
    <w:rsid w:val="005A673C"/>
    <w:rsid w:val="005B5B42"/>
    <w:rsid w:val="005C41B6"/>
    <w:rsid w:val="005D13D8"/>
    <w:rsid w:val="005D1652"/>
    <w:rsid w:val="005D2A6B"/>
    <w:rsid w:val="005D38A6"/>
    <w:rsid w:val="005D476E"/>
    <w:rsid w:val="005E0DBE"/>
    <w:rsid w:val="005E55EC"/>
    <w:rsid w:val="005F1B91"/>
    <w:rsid w:val="005F1E36"/>
    <w:rsid w:val="005F6D8A"/>
    <w:rsid w:val="00600F26"/>
    <w:rsid w:val="00604D53"/>
    <w:rsid w:val="006078C6"/>
    <w:rsid w:val="00613510"/>
    <w:rsid w:val="00617286"/>
    <w:rsid w:val="00617339"/>
    <w:rsid w:val="00631886"/>
    <w:rsid w:val="0063433A"/>
    <w:rsid w:val="00634501"/>
    <w:rsid w:val="006374EB"/>
    <w:rsid w:val="00646DCE"/>
    <w:rsid w:val="006479FB"/>
    <w:rsid w:val="00653AEC"/>
    <w:rsid w:val="00655190"/>
    <w:rsid w:val="00655497"/>
    <w:rsid w:val="00657070"/>
    <w:rsid w:val="00662218"/>
    <w:rsid w:val="00662A02"/>
    <w:rsid w:val="00682374"/>
    <w:rsid w:val="00683F88"/>
    <w:rsid w:val="00685AE0"/>
    <w:rsid w:val="0068637A"/>
    <w:rsid w:val="00693CB8"/>
    <w:rsid w:val="006945E0"/>
    <w:rsid w:val="0069571D"/>
    <w:rsid w:val="00695ED2"/>
    <w:rsid w:val="00696889"/>
    <w:rsid w:val="006A4CC8"/>
    <w:rsid w:val="006A744B"/>
    <w:rsid w:val="006A74F3"/>
    <w:rsid w:val="006B32A1"/>
    <w:rsid w:val="006B390F"/>
    <w:rsid w:val="006B724C"/>
    <w:rsid w:val="006C06F8"/>
    <w:rsid w:val="006C0A15"/>
    <w:rsid w:val="006C151D"/>
    <w:rsid w:val="006C4447"/>
    <w:rsid w:val="006C4C10"/>
    <w:rsid w:val="006D1998"/>
    <w:rsid w:val="006D3F51"/>
    <w:rsid w:val="006D4A70"/>
    <w:rsid w:val="006E26CE"/>
    <w:rsid w:val="006E3B01"/>
    <w:rsid w:val="006E5B90"/>
    <w:rsid w:val="006F2072"/>
    <w:rsid w:val="006F406C"/>
    <w:rsid w:val="006F44CC"/>
    <w:rsid w:val="006F794F"/>
    <w:rsid w:val="0070214F"/>
    <w:rsid w:val="007022ED"/>
    <w:rsid w:val="007053B7"/>
    <w:rsid w:val="00705467"/>
    <w:rsid w:val="00707906"/>
    <w:rsid w:val="00711095"/>
    <w:rsid w:val="00720AA6"/>
    <w:rsid w:val="00722CE7"/>
    <w:rsid w:val="0072604C"/>
    <w:rsid w:val="00727E67"/>
    <w:rsid w:val="00751CA4"/>
    <w:rsid w:val="00752FFD"/>
    <w:rsid w:val="00760471"/>
    <w:rsid w:val="00760C8F"/>
    <w:rsid w:val="00760EFA"/>
    <w:rsid w:val="00762BBE"/>
    <w:rsid w:val="00767E3E"/>
    <w:rsid w:val="0077567B"/>
    <w:rsid w:val="00781A49"/>
    <w:rsid w:val="00783A77"/>
    <w:rsid w:val="0078558E"/>
    <w:rsid w:val="00790B7A"/>
    <w:rsid w:val="00790CC9"/>
    <w:rsid w:val="007A00BC"/>
    <w:rsid w:val="007A1326"/>
    <w:rsid w:val="007A34D6"/>
    <w:rsid w:val="007B3B41"/>
    <w:rsid w:val="007B6744"/>
    <w:rsid w:val="007C2082"/>
    <w:rsid w:val="007C302B"/>
    <w:rsid w:val="007C6862"/>
    <w:rsid w:val="007E2CBA"/>
    <w:rsid w:val="007E4157"/>
    <w:rsid w:val="007E6592"/>
    <w:rsid w:val="00800E2D"/>
    <w:rsid w:val="00802106"/>
    <w:rsid w:val="0080217A"/>
    <w:rsid w:val="00802F0C"/>
    <w:rsid w:val="00803C3D"/>
    <w:rsid w:val="00816397"/>
    <w:rsid w:val="00824173"/>
    <w:rsid w:val="00827A75"/>
    <w:rsid w:val="00833421"/>
    <w:rsid w:val="00843099"/>
    <w:rsid w:val="0084721B"/>
    <w:rsid w:val="00853D83"/>
    <w:rsid w:val="00860E27"/>
    <w:rsid w:val="00862BE7"/>
    <w:rsid w:val="008635A2"/>
    <w:rsid w:val="00874C04"/>
    <w:rsid w:val="0088465E"/>
    <w:rsid w:val="00886170"/>
    <w:rsid w:val="008A7D01"/>
    <w:rsid w:val="008B31B9"/>
    <w:rsid w:val="008B5B9D"/>
    <w:rsid w:val="008B7409"/>
    <w:rsid w:val="008C15D9"/>
    <w:rsid w:val="008C3F1B"/>
    <w:rsid w:val="008D0747"/>
    <w:rsid w:val="008D18F2"/>
    <w:rsid w:val="008D1E20"/>
    <w:rsid w:val="008D1F95"/>
    <w:rsid w:val="008D26D3"/>
    <w:rsid w:val="008E5027"/>
    <w:rsid w:val="008E7272"/>
    <w:rsid w:val="008E737C"/>
    <w:rsid w:val="00906CC8"/>
    <w:rsid w:val="009112DC"/>
    <w:rsid w:val="009128D3"/>
    <w:rsid w:val="00917107"/>
    <w:rsid w:val="00922039"/>
    <w:rsid w:val="00922F8A"/>
    <w:rsid w:val="00923274"/>
    <w:rsid w:val="00923A7D"/>
    <w:rsid w:val="009247A0"/>
    <w:rsid w:val="00933455"/>
    <w:rsid w:val="00934BDB"/>
    <w:rsid w:val="00935F58"/>
    <w:rsid w:val="009429AF"/>
    <w:rsid w:val="0095046A"/>
    <w:rsid w:val="0095228C"/>
    <w:rsid w:val="00955DB8"/>
    <w:rsid w:val="00960B8E"/>
    <w:rsid w:val="00966BE7"/>
    <w:rsid w:val="009675E7"/>
    <w:rsid w:val="00977EBD"/>
    <w:rsid w:val="009802AF"/>
    <w:rsid w:val="00993772"/>
    <w:rsid w:val="00996A29"/>
    <w:rsid w:val="009976D7"/>
    <w:rsid w:val="009A29DF"/>
    <w:rsid w:val="009A38D9"/>
    <w:rsid w:val="009A6E3E"/>
    <w:rsid w:val="009B14D4"/>
    <w:rsid w:val="009B1EEE"/>
    <w:rsid w:val="009B3EA6"/>
    <w:rsid w:val="009B5C03"/>
    <w:rsid w:val="009B6797"/>
    <w:rsid w:val="009C1C84"/>
    <w:rsid w:val="009C2E2C"/>
    <w:rsid w:val="009E1E8E"/>
    <w:rsid w:val="009E2165"/>
    <w:rsid w:val="009E527D"/>
    <w:rsid w:val="009E7AF7"/>
    <w:rsid w:val="009F3C45"/>
    <w:rsid w:val="00A156D4"/>
    <w:rsid w:val="00A2196B"/>
    <w:rsid w:val="00A31614"/>
    <w:rsid w:val="00A31E0D"/>
    <w:rsid w:val="00A34966"/>
    <w:rsid w:val="00A35879"/>
    <w:rsid w:val="00A36A87"/>
    <w:rsid w:val="00A3720B"/>
    <w:rsid w:val="00A3751B"/>
    <w:rsid w:val="00A40D90"/>
    <w:rsid w:val="00A42153"/>
    <w:rsid w:val="00A42E1B"/>
    <w:rsid w:val="00A50F9E"/>
    <w:rsid w:val="00A54480"/>
    <w:rsid w:val="00A55C93"/>
    <w:rsid w:val="00A631E9"/>
    <w:rsid w:val="00A64DD8"/>
    <w:rsid w:val="00A70BFA"/>
    <w:rsid w:val="00A71605"/>
    <w:rsid w:val="00A73FB1"/>
    <w:rsid w:val="00A74272"/>
    <w:rsid w:val="00A74557"/>
    <w:rsid w:val="00A74DDD"/>
    <w:rsid w:val="00A76185"/>
    <w:rsid w:val="00A83BF1"/>
    <w:rsid w:val="00A87CDF"/>
    <w:rsid w:val="00A92ED0"/>
    <w:rsid w:val="00AA3FE4"/>
    <w:rsid w:val="00AB21EE"/>
    <w:rsid w:val="00AD04F4"/>
    <w:rsid w:val="00AD064D"/>
    <w:rsid w:val="00AD1745"/>
    <w:rsid w:val="00AD53F1"/>
    <w:rsid w:val="00AD5FCF"/>
    <w:rsid w:val="00AE0CEB"/>
    <w:rsid w:val="00AE1402"/>
    <w:rsid w:val="00AE25DB"/>
    <w:rsid w:val="00AE6597"/>
    <w:rsid w:val="00AF1626"/>
    <w:rsid w:val="00AF3B04"/>
    <w:rsid w:val="00B0144D"/>
    <w:rsid w:val="00B0410F"/>
    <w:rsid w:val="00B117A8"/>
    <w:rsid w:val="00B15E25"/>
    <w:rsid w:val="00B16A1C"/>
    <w:rsid w:val="00B2378B"/>
    <w:rsid w:val="00B31169"/>
    <w:rsid w:val="00B3118B"/>
    <w:rsid w:val="00B35840"/>
    <w:rsid w:val="00B35ECC"/>
    <w:rsid w:val="00B376B4"/>
    <w:rsid w:val="00B43B4A"/>
    <w:rsid w:val="00B44791"/>
    <w:rsid w:val="00B45A13"/>
    <w:rsid w:val="00B60C57"/>
    <w:rsid w:val="00B62EEF"/>
    <w:rsid w:val="00B654CF"/>
    <w:rsid w:val="00B724B9"/>
    <w:rsid w:val="00B9047B"/>
    <w:rsid w:val="00B9081C"/>
    <w:rsid w:val="00B92FBB"/>
    <w:rsid w:val="00B973CF"/>
    <w:rsid w:val="00BA6D6B"/>
    <w:rsid w:val="00BA707F"/>
    <w:rsid w:val="00BA7680"/>
    <w:rsid w:val="00BB195F"/>
    <w:rsid w:val="00BB30B7"/>
    <w:rsid w:val="00BB78B1"/>
    <w:rsid w:val="00BC241D"/>
    <w:rsid w:val="00BC2615"/>
    <w:rsid w:val="00BC3718"/>
    <w:rsid w:val="00BC3DF8"/>
    <w:rsid w:val="00BD0CF0"/>
    <w:rsid w:val="00BD0FDA"/>
    <w:rsid w:val="00BD2B8D"/>
    <w:rsid w:val="00BD3235"/>
    <w:rsid w:val="00BF11AB"/>
    <w:rsid w:val="00BF2610"/>
    <w:rsid w:val="00BF41D7"/>
    <w:rsid w:val="00BF47CB"/>
    <w:rsid w:val="00BF6145"/>
    <w:rsid w:val="00C023E3"/>
    <w:rsid w:val="00C05FF4"/>
    <w:rsid w:val="00C060DD"/>
    <w:rsid w:val="00C103B4"/>
    <w:rsid w:val="00C107F2"/>
    <w:rsid w:val="00C11C98"/>
    <w:rsid w:val="00C1281E"/>
    <w:rsid w:val="00C30968"/>
    <w:rsid w:val="00C33A04"/>
    <w:rsid w:val="00C35FA6"/>
    <w:rsid w:val="00C41D84"/>
    <w:rsid w:val="00C45DD6"/>
    <w:rsid w:val="00C5041A"/>
    <w:rsid w:val="00C54848"/>
    <w:rsid w:val="00C5578E"/>
    <w:rsid w:val="00C56F47"/>
    <w:rsid w:val="00C60742"/>
    <w:rsid w:val="00C71887"/>
    <w:rsid w:val="00C76B58"/>
    <w:rsid w:val="00C76F97"/>
    <w:rsid w:val="00C86899"/>
    <w:rsid w:val="00C95B3C"/>
    <w:rsid w:val="00CA3873"/>
    <w:rsid w:val="00CA4C09"/>
    <w:rsid w:val="00CA6427"/>
    <w:rsid w:val="00CA6D65"/>
    <w:rsid w:val="00CB1218"/>
    <w:rsid w:val="00CB2E81"/>
    <w:rsid w:val="00CB54CB"/>
    <w:rsid w:val="00CC6060"/>
    <w:rsid w:val="00CD6334"/>
    <w:rsid w:val="00CD7AA5"/>
    <w:rsid w:val="00CE142B"/>
    <w:rsid w:val="00D02F20"/>
    <w:rsid w:val="00D0411A"/>
    <w:rsid w:val="00D0666C"/>
    <w:rsid w:val="00D06BD3"/>
    <w:rsid w:val="00D14FE2"/>
    <w:rsid w:val="00D24624"/>
    <w:rsid w:val="00D254E9"/>
    <w:rsid w:val="00D274B0"/>
    <w:rsid w:val="00D27BF1"/>
    <w:rsid w:val="00D30B9F"/>
    <w:rsid w:val="00D34177"/>
    <w:rsid w:val="00D42EBD"/>
    <w:rsid w:val="00D44421"/>
    <w:rsid w:val="00D455E1"/>
    <w:rsid w:val="00D55921"/>
    <w:rsid w:val="00D60450"/>
    <w:rsid w:val="00D61833"/>
    <w:rsid w:val="00D646FD"/>
    <w:rsid w:val="00D65325"/>
    <w:rsid w:val="00D67A22"/>
    <w:rsid w:val="00D73759"/>
    <w:rsid w:val="00D768DC"/>
    <w:rsid w:val="00D7798F"/>
    <w:rsid w:val="00D86B03"/>
    <w:rsid w:val="00D90578"/>
    <w:rsid w:val="00D9287E"/>
    <w:rsid w:val="00D97321"/>
    <w:rsid w:val="00DA0B0E"/>
    <w:rsid w:val="00DA0B11"/>
    <w:rsid w:val="00DA76AD"/>
    <w:rsid w:val="00DA7D92"/>
    <w:rsid w:val="00DB2BA3"/>
    <w:rsid w:val="00DB3931"/>
    <w:rsid w:val="00DB5A63"/>
    <w:rsid w:val="00DB6E17"/>
    <w:rsid w:val="00DC0A87"/>
    <w:rsid w:val="00DC755A"/>
    <w:rsid w:val="00DD5729"/>
    <w:rsid w:val="00DD7E4F"/>
    <w:rsid w:val="00DE40D1"/>
    <w:rsid w:val="00DE561E"/>
    <w:rsid w:val="00DF2F16"/>
    <w:rsid w:val="00DF43B2"/>
    <w:rsid w:val="00DF43E1"/>
    <w:rsid w:val="00DF5C4E"/>
    <w:rsid w:val="00E05F7E"/>
    <w:rsid w:val="00E06496"/>
    <w:rsid w:val="00E077FE"/>
    <w:rsid w:val="00E11760"/>
    <w:rsid w:val="00E13499"/>
    <w:rsid w:val="00E164B0"/>
    <w:rsid w:val="00E1664E"/>
    <w:rsid w:val="00E20C40"/>
    <w:rsid w:val="00E23B4E"/>
    <w:rsid w:val="00E242E5"/>
    <w:rsid w:val="00E41856"/>
    <w:rsid w:val="00E43F94"/>
    <w:rsid w:val="00E4460A"/>
    <w:rsid w:val="00E455E1"/>
    <w:rsid w:val="00E45F65"/>
    <w:rsid w:val="00E500F1"/>
    <w:rsid w:val="00E532CB"/>
    <w:rsid w:val="00E606DC"/>
    <w:rsid w:val="00E61382"/>
    <w:rsid w:val="00E73C8E"/>
    <w:rsid w:val="00E86600"/>
    <w:rsid w:val="00E86E70"/>
    <w:rsid w:val="00E87AEC"/>
    <w:rsid w:val="00E915D3"/>
    <w:rsid w:val="00E91E35"/>
    <w:rsid w:val="00EA07AF"/>
    <w:rsid w:val="00EA5B79"/>
    <w:rsid w:val="00EA7390"/>
    <w:rsid w:val="00EB075D"/>
    <w:rsid w:val="00EB24D0"/>
    <w:rsid w:val="00EB6515"/>
    <w:rsid w:val="00EB71E0"/>
    <w:rsid w:val="00EC3DD7"/>
    <w:rsid w:val="00EC5407"/>
    <w:rsid w:val="00ED3DEF"/>
    <w:rsid w:val="00ED5CC0"/>
    <w:rsid w:val="00EE16EA"/>
    <w:rsid w:val="00EE5108"/>
    <w:rsid w:val="00EE52E2"/>
    <w:rsid w:val="00EF7DAA"/>
    <w:rsid w:val="00F02A3D"/>
    <w:rsid w:val="00F04C64"/>
    <w:rsid w:val="00F0512D"/>
    <w:rsid w:val="00F06D6F"/>
    <w:rsid w:val="00F11CD2"/>
    <w:rsid w:val="00F41BCC"/>
    <w:rsid w:val="00F43209"/>
    <w:rsid w:val="00F5082D"/>
    <w:rsid w:val="00F5109B"/>
    <w:rsid w:val="00F531BD"/>
    <w:rsid w:val="00F5324A"/>
    <w:rsid w:val="00F56B99"/>
    <w:rsid w:val="00F57042"/>
    <w:rsid w:val="00F57C68"/>
    <w:rsid w:val="00F63270"/>
    <w:rsid w:val="00F63B33"/>
    <w:rsid w:val="00F65650"/>
    <w:rsid w:val="00F65ED2"/>
    <w:rsid w:val="00F71209"/>
    <w:rsid w:val="00F732D5"/>
    <w:rsid w:val="00F768BE"/>
    <w:rsid w:val="00F77970"/>
    <w:rsid w:val="00F811BB"/>
    <w:rsid w:val="00F91366"/>
    <w:rsid w:val="00F92FE6"/>
    <w:rsid w:val="00FA0CA9"/>
    <w:rsid w:val="00FB1C05"/>
    <w:rsid w:val="00FC57B4"/>
    <w:rsid w:val="00FC68E7"/>
    <w:rsid w:val="00FC7CB6"/>
    <w:rsid w:val="00FD030E"/>
    <w:rsid w:val="00FD149C"/>
    <w:rsid w:val="00FD14B5"/>
    <w:rsid w:val="00FE5B49"/>
    <w:rsid w:val="00FE701F"/>
    <w:rsid w:val="00FF01B6"/>
    <w:rsid w:val="00FF023A"/>
    <w:rsid w:val="00FF0597"/>
    <w:rsid w:val="00FF0D28"/>
    <w:rsid w:val="00FF18BC"/>
    <w:rsid w:val="00FF7C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20A636"/>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6343719">
      <w:bodyDiv w:val="1"/>
      <w:marLeft w:val="0"/>
      <w:marRight w:val="0"/>
      <w:marTop w:val="0"/>
      <w:marBottom w:val="0"/>
      <w:divBdr>
        <w:top w:val="none" w:sz="0" w:space="0" w:color="auto"/>
        <w:left w:val="none" w:sz="0" w:space="0" w:color="auto"/>
        <w:bottom w:val="none" w:sz="0" w:space="0" w:color="auto"/>
        <w:right w:val="none" w:sz="0" w:space="0" w:color="auto"/>
      </w:divBdr>
      <w:divsChild>
        <w:div w:id="1939950383">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44EFC"/>
    <w:rsid w:val="000F2402"/>
    <w:rsid w:val="001E04D9"/>
    <w:rsid w:val="001F433C"/>
    <w:rsid w:val="00212795"/>
    <w:rsid w:val="002E7994"/>
    <w:rsid w:val="0031256C"/>
    <w:rsid w:val="0045583A"/>
    <w:rsid w:val="00526810"/>
    <w:rsid w:val="005823F3"/>
    <w:rsid w:val="00681F14"/>
    <w:rsid w:val="00683F88"/>
    <w:rsid w:val="006B724C"/>
    <w:rsid w:val="007D1335"/>
    <w:rsid w:val="00826B7C"/>
    <w:rsid w:val="00997553"/>
    <w:rsid w:val="009B35D2"/>
    <w:rsid w:val="00A147F1"/>
    <w:rsid w:val="00AE25DB"/>
    <w:rsid w:val="00AF33F6"/>
    <w:rsid w:val="00B84040"/>
    <w:rsid w:val="00C05D25"/>
    <w:rsid w:val="00C1281E"/>
    <w:rsid w:val="00CC510F"/>
    <w:rsid w:val="00DA474D"/>
    <w:rsid w:val="00EC5407"/>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7" ma:contentTypeDescription="Create a new document." ma:contentTypeScope="" ma:versionID="82232d0274ac1fb7925ff741a397b63f">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4944a31fea5fa263065de68b0994d4bd"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_activity" minOccurs="0"/>
                <xsd:element ref="ns4:SharedWithUsers" minOccurs="0"/>
                <xsd:element ref="ns4:SharedWithDetails" minOccurs="0"/>
                <xsd:element ref="ns4:SharingHintHash" minOccurs="0"/>
                <xsd:element ref="ns3:MediaLengthInSeconds"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_activity" ma:index="17" nillable="true" ma:displayName="_activity" ma:hidden="true" ma:internalName="_activity">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Props1.xml><?xml version="1.0" encoding="utf-8"?>
<ds:datastoreItem xmlns:ds="http://schemas.openxmlformats.org/officeDocument/2006/customXml" ds:itemID="{4A89E02E-B9A9-4AF2-A326-F2F83F640580}">
  <ds:schemaRefs>
    <ds:schemaRef ds:uri="http://schemas.microsoft.com/sharepoint/v3/contenttype/forms"/>
  </ds:schemaRefs>
</ds:datastoreItem>
</file>

<file path=customXml/itemProps2.xml><?xml version="1.0" encoding="utf-8"?>
<ds:datastoreItem xmlns:ds="http://schemas.openxmlformats.org/officeDocument/2006/customXml" ds:itemID="{831C639D-90B3-4EEF-9B46-58E9C1CFD9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C8D9370-1EEC-4DF7-B3A7-D37980C0E911}">
  <ds:schemaRefs>
    <ds:schemaRef ds:uri="http://schemas.openxmlformats.org/officeDocument/2006/bibliography"/>
  </ds:schemaRefs>
</ds:datastoreItem>
</file>

<file path=customXml/itemProps4.xml><?xml version="1.0" encoding="utf-8"?>
<ds:datastoreItem xmlns:ds="http://schemas.openxmlformats.org/officeDocument/2006/customXml" ds:itemID="{CE69F079-FAF8-4C56-82FF-6650B4F93878}">
  <ds:schemaRefs>
    <ds:schemaRef ds:uri="http://schemas.microsoft.com/office/infopath/2007/PartnerControls"/>
    <ds:schemaRef ds:uri="http://www.w3.org/XML/1998/namespace"/>
    <ds:schemaRef ds:uri="http://purl.org/dc/terms/"/>
    <ds:schemaRef ds:uri="http://schemas.microsoft.com/office/2006/documentManagement/types"/>
    <ds:schemaRef ds:uri="http://purl.org/dc/elements/1.1/"/>
    <ds:schemaRef ds:uri="1d0bafc6-86fe-4c88-8f3c-e0496537464d"/>
    <ds:schemaRef ds:uri="http://schemas.openxmlformats.org/package/2006/metadata/core-properties"/>
    <ds:schemaRef ds:uri="71e02f92-f1f1-4089-9b78-0fe9c0d669ad"/>
    <ds:schemaRef ds:uri="http://schemas.microsoft.com/office/2006/metadata/propertie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1849</Words>
  <Characters>10541</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3</cp:revision>
  <cp:lastPrinted>2024-08-01T08:08:00Z</cp:lastPrinted>
  <dcterms:created xsi:type="dcterms:W3CDTF">2024-08-05T12:34:00Z</dcterms:created>
  <dcterms:modified xsi:type="dcterms:W3CDTF">2024-08-08T14:16:00Z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