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6D2903DF" w14:textId="1B5ACE67" w:rsidR="00F5082D" w:rsidRPr="00FA0CA9" w:rsidRDefault="00DB1B39"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C77FF57" w:rsidR="00F5082D" w:rsidRPr="00FA0CA9" w:rsidRDefault="00D12282" w:rsidP="00FA0CA9">
            <w:pPr>
              <w:rPr>
                <w:rFonts w:ascii="Arial" w:hAnsi="Arial" w:cs="Arial"/>
                <w:b/>
                <w:sz w:val="24"/>
                <w:szCs w:val="24"/>
              </w:rPr>
            </w:pPr>
            <w:r>
              <w:rPr>
                <w:rFonts w:ascii="Arial" w:hAnsi="Arial" w:cs="Arial"/>
                <w:b/>
                <w:sz w:val="24"/>
                <w:szCs w:val="24"/>
              </w:rPr>
              <w:t>3.1</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AFCACB2" w:rsidR="00DB1B39" w:rsidRPr="00FA0CA9" w:rsidRDefault="00DB1B39" w:rsidP="00DB1B39">
            <w:pPr>
              <w:rPr>
                <w:rFonts w:ascii="Arial" w:hAnsi="Arial" w:cs="Arial"/>
                <w:b/>
                <w:sz w:val="24"/>
                <w:szCs w:val="24"/>
              </w:rPr>
            </w:pPr>
            <w:r>
              <w:rPr>
                <w:rFonts w:ascii="Arial" w:hAnsi="Arial" w:cs="Arial"/>
                <w:b/>
                <w:sz w:val="24"/>
                <w:szCs w:val="24"/>
              </w:rPr>
              <w:t>Risk Management Report</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A7A06C5" w:rsidR="00DB1B39" w:rsidRPr="00FA0CA9" w:rsidRDefault="00DB1B39" w:rsidP="00DB1B39">
            <w:pPr>
              <w:rPr>
                <w:rFonts w:ascii="Arial" w:hAnsi="Arial" w:cs="Arial"/>
                <w:sz w:val="24"/>
                <w:szCs w:val="24"/>
              </w:rPr>
            </w:pPr>
            <w:r>
              <w:rPr>
                <w:rFonts w:ascii="Arial" w:hAnsi="Arial" w:cs="Arial"/>
                <w:sz w:val="24"/>
                <w:szCs w:val="24"/>
              </w:rPr>
              <w:t xml:space="preserve">Neil Thomas, Assistant Head of Risk &amp; Assurance </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662B92A"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FA0CA9" w:rsidRDefault="00DB1B39" w:rsidP="00DB1B39">
            <w:pPr>
              <w:rPr>
                <w:rFonts w:ascii="Arial" w:hAnsi="Arial" w:cs="Arial"/>
                <w:sz w:val="24"/>
                <w:szCs w:val="24"/>
              </w:rPr>
            </w:pPr>
            <w:r>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FA0CA9" w:rsidRDefault="00DB1B39" w:rsidP="00DB1B39">
            <w:pPr>
              <w:rPr>
                <w:rFonts w:ascii="Arial" w:hAnsi="Arial" w:cs="Arial"/>
                <w:sz w:val="24"/>
                <w:szCs w:val="24"/>
              </w:rPr>
            </w:pPr>
            <w:r>
              <w:rPr>
                <w:rFonts w:ascii="Arial" w:hAnsi="Arial" w:cs="Arial"/>
                <w:color w:val="FF0000"/>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04E78986" w:rsidR="00DB1B39" w:rsidRPr="00FA0CA9" w:rsidRDefault="00DB1B39" w:rsidP="00DB1B39">
            <w:pPr>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OD &amp; Digital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10826DAC" w14:textId="36C1DC55" w:rsidR="00DB1B39" w:rsidRPr="00420FD8" w:rsidRDefault="00DB1B39" w:rsidP="00DB1B39">
            <w:pPr>
              <w:pStyle w:val="BodyText"/>
              <w:numPr>
                <w:ilvl w:val="0"/>
                <w:numId w:val="11"/>
              </w:numPr>
              <w:ind w:left="315" w:right="14" w:hanging="283"/>
              <w:jc w:val="both"/>
              <w:rPr>
                <w:rFonts w:ascii="Arial" w:hAnsi="Arial" w:cs="Arial"/>
              </w:rPr>
            </w:pPr>
            <w:r w:rsidRPr="008560D2">
              <w:rPr>
                <w:rFonts w:ascii="Arial" w:hAnsi="Arial" w:cs="Arial"/>
              </w:rPr>
              <w:t xml:space="preserve">The HBRR was last received by the Workforce OD </w:t>
            </w:r>
            <w:r>
              <w:rPr>
                <w:rFonts w:ascii="Arial" w:hAnsi="Arial" w:cs="Arial"/>
              </w:rPr>
              <w:t xml:space="preserve">&amp; Digital </w:t>
            </w:r>
            <w:r w:rsidRPr="008560D2">
              <w:rPr>
                <w:rFonts w:ascii="Arial" w:hAnsi="Arial" w:cs="Arial"/>
              </w:rPr>
              <w:t xml:space="preserve">Committee </w:t>
            </w:r>
            <w:r>
              <w:rPr>
                <w:rFonts w:ascii="Arial" w:hAnsi="Arial" w:cs="Arial"/>
              </w:rPr>
              <w:t xml:space="preserve">(WODC) </w:t>
            </w:r>
            <w:r w:rsidRPr="008560D2">
              <w:rPr>
                <w:rFonts w:ascii="Arial" w:hAnsi="Arial" w:cs="Arial"/>
              </w:rPr>
              <w:t xml:space="preserve">in </w:t>
            </w:r>
            <w:r>
              <w:rPr>
                <w:rFonts w:ascii="Arial" w:hAnsi="Arial" w:cs="Arial"/>
              </w:rPr>
              <w:t>April 2024</w:t>
            </w:r>
            <w:r w:rsidRPr="00420FD8">
              <w:rPr>
                <w:rFonts w:ascii="Arial" w:hAnsi="Arial" w:cs="Arial"/>
              </w:rPr>
              <w:t xml:space="preserve">. </w:t>
            </w:r>
          </w:p>
          <w:p w14:paraId="60D19100" w14:textId="26D446A3" w:rsidR="00DB1B39" w:rsidRPr="00DB1B39" w:rsidRDefault="00DB1B39" w:rsidP="00DB1B39">
            <w:pPr>
              <w:pStyle w:val="BodyText"/>
              <w:numPr>
                <w:ilvl w:val="0"/>
                <w:numId w:val="11"/>
              </w:numPr>
              <w:ind w:left="315" w:right="14" w:hanging="283"/>
              <w:jc w:val="both"/>
              <w:rPr>
                <w:rFonts w:ascii="Arial" w:hAnsi="Arial" w:cs="Arial"/>
                <w:color w:val="FF0000"/>
              </w:rPr>
            </w:pPr>
            <w:r w:rsidRPr="00420FD8">
              <w:rPr>
                <w:rFonts w:ascii="Arial" w:hAnsi="Arial" w:cs="Arial"/>
              </w:rPr>
              <w:t xml:space="preserve">Since </w:t>
            </w:r>
            <w:proofErr w:type="gramStart"/>
            <w:r w:rsidRPr="00420FD8">
              <w:rPr>
                <w:rFonts w:ascii="Arial" w:hAnsi="Arial" w:cs="Arial"/>
              </w:rPr>
              <w:t>then</w:t>
            </w:r>
            <w:proofErr w:type="gramEnd"/>
            <w:r w:rsidRPr="00420FD8">
              <w:rPr>
                <w:rFonts w:ascii="Arial" w:hAnsi="Arial" w:cs="Arial"/>
              </w:rPr>
              <w:t xml:space="preserve"> risks have been subject to update by Executive Directors on a monthly basis. </w:t>
            </w:r>
            <w:r>
              <w:rPr>
                <w:rFonts w:ascii="Arial" w:hAnsi="Arial" w:cs="Arial"/>
              </w:rPr>
              <w:t xml:space="preserve">This report presents an extract of risks assigned to the WODC from the </w:t>
            </w:r>
            <w:r w:rsidRPr="00C170CE">
              <w:rPr>
                <w:rFonts w:ascii="Arial" w:hAnsi="Arial" w:cs="Arial"/>
              </w:rPr>
              <w:t>June</w:t>
            </w:r>
            <w:r>
              <w:rPr>
                <w:rFonts w:ascii="Arial" w:hAnsi="Arial" w:cs="Arial"/>
              </w:rPr>
              <w:t xml:space="preserve"> 2024 HBRR</w:t>
            </w:r>
            <w:r w:rsidR="002A3A33">
              <w:rPr>
                <w:rFonts w:ascii="Arial" w:hAnsi="Arial" w:cs="Arial"/>
              </w:rPr>
              <w:t>, supplemented with further updates received from Executive leads</w:t>
            </w:r>
            <w:r>
              <w:rPr>
                <w:rFonts w:ascii="Arial" w:hAnsi="Arial" w:cs="Arial"/>
              </w:rPr>
              <w:t>.</w:t>
            </w:r>
          </w:p>
          <w:p w14:paraId="442D0014" w14:textId="73F4E156" w:rsidR="00DB1B39" w:rsidRPr="00DB1B39" w:rsidRDefault="00DB1B39" w:rsidP="00DB1B39">
            <w:pPr>
              <w:pStyle w:val="BodyText"/>
              <w:numPr>
                <w:ilvl w:val="0"/>
                <w:numId w:val="11"/>
              </w:numPr>
              <w:ind w:left="315" w:right="14" w:hanging="283"/>
              <w:jc w:val="both"/>
              <w:rPr>
                <w:rFonts w:ascii="Arial" w:hAnsi="Arial" w:cs="Arial"/>
                <w:color w:val="FF0000"/>
              </w:rPr>
            </w:pPr>
            <w:r w:rsidRPr="00DB1B39">
              <w:rPr>
                <w:rFonts w:ascii="Arial" w:hAnsi="Arial" w:cs="Arial"/>
              </w:rPr>
              <w:t>The</w:t>
            </w:r>
            <w:r w:rsidR="000F4C92">
              <w:rPr>
                <w:rFonts w:ascii="Arial" w:hAnsi="Arial" w:cs="Arial"/>
              </w:rPr>
              <w:t xml:space="preserve">re are six </w:t>
            </w:r>
            <w:r w:rsidRPr="00DB1B39">
              <w:rPr>
                <w:rFonts w:ascii="Arial" w:hAnsi="Arial" w:cs="Arial"/>
              </w:rPr>
              <w:t xml:space="preserve">risks overseen by Workforce OD &amp; Digital Committee </w:t>
            </w:r>
            <w:r w:rsidR="00C170CE">
              <w:rPr>
                <w:rFonts w:ascii="Arial" w:hAnsi="Arial" w:cs="Arial"/>
              </w:rPr>
              <w:t>in open session (</w:t>
            </w:r>
            <w:r w:rsidRPr="00DB1B39">
              <w:rPr>
                <w:rFonts w:ascii="Arial" w:hAnsi="Arial" w:cs="Arial"/>
              </w:rPr>
              <w:t>additional sensitive risk</w:t>
            </w:r>
            <w:r w:rsidR="00C170CE">
              <w:rPr>
                <w:rFonts w:ascii="Arial" w:hAnsi="Arial" w:cs="Arial"/>
              </w:rPr>
              <w:t>s</w:t>
            </w:r>
            <w:r w:rsidRPr="00DB1B39">
              <w:rPr>
                <w:rFonts w:ascii="Arial" w:hAnsi="Arial" w:cs="Arial"/>
              </w:rPr>
              <w:t xml:space="preserve"> </w:t>
            </w:r>
            <w:r w:rsidR="00C170CE">
              <w:rPr>
                <w:rFonts w:ascii="Arial" w:hAnsi="Arial" w:cs="Arial"/>
              </w:rPr>
              <w:t xml:space="preserve">are reported in </w:t>
            </w:r>
            <w:r w:rsidRPr="00DB1B39">
              <w:rPr>
                <w:rFonts w:ascii="Arial" w:hAnsi="Arial" w:cs="Arial"/>
              </w:rPr>
              <w:t xml:space="preserve">closed session). </w:t>
            </w:r>
          </w:p>
          <w:p w14:paraId="6D290401" w14:textId="26BFE3FF" w:rsidR="00DB1B39" w:rsidRPr="00FA0CA9" w:rsidRDefault="00DB1B39" w:rsidP="00DB1B39">
            <w:pPr>
              <w:rPr>
                <w:rFonts w:ascii="Arial" w:hAnsi="Arial" w:cs="Arial"/>
                <w:sz w:val="24"/>
                <w:szCs w:val="24"/>
              </w:rPr>
            </w:pP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79777C71" w14:textId="6AA7A0C1" w:rsidR="00A571F0" w:rsidRDefault="00A571F0" w:rsidP="00A571F0">
            <w:pPr>
              <w:pStyle w:val="BodyText"/>
              <w:numPr>
                <w:ilvl w:val="0"/>
                <w:numId w:val="11"/>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Workforce OD &amp; Digital Committee.</w:t>
            </w:r>
          </w:p>
          <w:p w14:paraId="2F27EBB7" w14:textId="77777777" w:rsidR="00A571F0" w:rsidRDefault="00A571F0" w:rsidP="00A571F0">
            <w:pPr>
              <w:autoSpaceDE w:val="0"/>
              <w:autoSpaceDN w:val="0"/>
              <w:adjustRightInd w:val="0"/>
              <w:rPr>
                <w:rFonts w:ascii="Arial-BoldMT" w:hAnsi="Arial-BoldMT" w:cs="Arial-BoldMT"/>
                <w:b/>
                <w:bCs/>
                <w:sz w:val="24"/>
                <w:szCs w:val="24"/>
              </w:rPr>
            </w:pPr>
          </w:p>
          <w:p w14:paraId="1E8ACF79" w14:textId="77777777" w:rsidR="00A571F0" w:rsidRPr="00A571F0" w:rsidRDefault="00A571F0" w:rsidP="00A571F0">
            <w:pPr>
              <w:pStyle w:val="BodyText"/>
              <w:numPr>
                <w:ilvl w:val="0"/>
                <w:numId w:val="11"/>
              </w:numPr>
              <w:ind w:left="315" w:right="14" w:hanging="283"/>
              <w:jc w:val="both"/>
              <w:rPr>
                <w:rFonts w:ascii="Arial" w:hAnsi="Arial" w:cs="Arial"/>
              </w:rPr>
            </w:pPr>
            <w:r>
              <w:rPr>
                <w:rFonts w:ascii="Arial-BoldMT" w:hAnsi="Arial-BoldMT" w:cs="Arial-BoldMT"/>
                <w:b/>
                <w:bCs/>
              </w:rPr>
              <w:t xml:space="preserve">CONSIDER </w:t>
            </w:r>
            <w:proofErr w:type="gramStart"/>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w:t>
            </w:r>
            <w:proofErr w:type="gramEnd"/>
            <w:r>
              <w:rPr>
                <w:rFonts w:ascii="ArialMT" w:hAnsi="ArialMT" w:cs="ArialMT"/>
              </w:rPr>
              <w:t xml:space="preserve"> risks exceeding the Board’s stated appetite levels, the associated actions and timescales identified, and determine whether further action / assurance is required in respect of any.</w:t>
            </w:r>
          </w:p>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6D29041A" w14:textId="4DB5E2D1" w:rsidR="00653AEC" w:rsidRDefault="0020539A" w:rsidP="00653AEC">
      <w:pPr>
        <w:spacing w:after="0" w:line="240" w:lineRule="auto"/>
        <w:jc w:val="center"/>
        <w:rPr>
          <w:rFonts w:ascii="Arial" w:hAnsi="Arial" w:cs="Arial"/>
          <w:b/>
          <w:sz w:val="24"/>
          <w:szCs w:val="24"/>
        </w:rPr>
      </w:pPr>
      <w:r>
        <w:br w:type="page"/>
      </w:r>
      <w:r w:rsidR="008C2E58">
        <w:rPr>
          <w:rFonts w:ascii="Arial" w:hAnsi="Arial" w:cs="Arial"/>
          <w:b/>
          <w:sz w:val="24"/>
          <w:szCs w:val="24"/>
        </w:rPr>
        <w:lastRenderedPageBreak/>
        <w:t>RISK MANAGEMENT REPORT</w:t>
      </w:r>
    </w:p>
    <w:p w14:paraId="55CB379A" w14:textId="1A229F3E" w:rsidR="008C2E58" w:rsidRDefault="008C2E58" w:rsidP="00653AEC">
      <w:pPr>
        <w:spacing w:after="0" w:line="240" w:lineRule="auto"/>
        <w:jc w:val="center"/>
        <w:rPr>
          <w:rFonts w:ascii="Arial" w:hAnsi="Arial" w:cs="Arial"/>
          <w:b/>
          <w:sz w:val="24"/>
          <w:szCs w:val="24"/>
        </w:rPr>
      </w:pPr>
    </w:p>
    <w:p w14:paraId="3D43D83A" w14:textId="51E8D16A" w:rsidR="008C2E58" w:rsidRDefault="008C2E58" w:rsidP="00653AEC">
      <w:pPr>
        <w:spacing w:after="0" w:line="240" w:lineRule="auto"/>
        <w:jc w:val="center"/>
        <w:rPr>
          <w:rFonts w:ascii="Arial" w:hAnsi="Arial" w:cs="Arial"/>
          <w:b/>
          <w:sz w:val="24"/>
          <w:szCs w:val="24"/>
        </w:rPr>
      </w:pPr>
      <w:r>
        <w:rPr>
          <w:rFonts w:ascii="Arial" w:hAnsi="Arial" w:cs="Arial"/>
          <w:b/>
          <w:sz w:val="24"/>
          <w:szCs w:val="24"/>
        </w:rPr>
        <w:t>WORKFORCE</w:t>
      </w:r>
      <w:r w:rsidR="00DC6111">
        <w:rPr>
          <w:rFonts w:ascii="Arial" w:hAnsi="Arial" w:cs="Arial"/>
          <w:b/>
          <w:sz w:val="24"/>
          <w:szCs w:val="24"/>
        </w:rPr>
        <w:t>, OD &amp; DIGITAL COMMITTEE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CAEA6B" w14:textId="77777777" w:rsidR="00A571F0" w:rsidRPr="00A571F0" w:rsidRDefault="00A571F0" w:rsidP="00A571F0">
      <w:pPr>
        <w:pStyle w:val="ListParagraph"/>
        <w:spacing w:after="0" w:line="240" w:lineRule="auto"/>
        <w:rPr>
          <w:rFonts w:ascii="Arial" w:hAnsi="Arial" w:cs="Arial"/>
          <w:sz w:val="24"/>
          <w:szCs w:val="24"/>
        </w:rPr>
      </w:pPr>
    </w:p>
    <w:p w14:paraId="6D29041E" w14:textId="5D1B424A" w:rsidR="00653AEC" w:rsidRPr="00A571F0" w:rsidRDefault="00A571F0" w:rsidP="00A571F0">
      <w:pPr>
        <w:pStyle w:val="ListParagraph"/>
        <w:spacing w:after="0" w:line="240" w:lineRule="auto"/>
        <w:rPr>
          <w:rFonts w:ascii="Arial" w:hAnsi="Arial" w:cs="Arial"/>
          <w:sz w:val="24"/>
          <w:szCs w:val="24"/>
        </w:rPr>
      </w:pPr>
      <w:r w:rsidRPr="00A571F0">
        <w:rPr>
          <w:rFonts w:ascii="Arial" w:hAnsi="Arial" w:cs="Arial"/>
          <w:sz w:val="24"/>
          <w:szCs w:val="24"/>
        </w:rPr>
        <w:t>The purpose of this report is to inform the Workforce OD &amp; Digital Committee of the risks within the Health Board Risk Register (HBRR) assigned to the Committee for scrutiny.</w:t>
      </w:r>
    </w:p>
    <w:p w14:paraId="464FC4F5" w14:textId="77777777" w:rsidR="00A571F0" w:rsidRPr="00A571F0" w:rsidRDefault="00A571F0" w:rsidP="00A571F0">
      <w:pPr>
        <w:pStyle w:val="ListParagraph"/>
        <w:spacing w:after="0" w:line="240" w:lineRule="auto"/>
        <w:rPr>
          <w:rFonts w:ascii="Arial" w:hAnsi="Arial" w:cs="Arial"/>
          <w:b/>
          <w:sz w:val="24"/>
          <w:szCs w:val="24"/>
        </w:rPr>
      </w:pPr>
    </w:p>
    <w:p w14:paraId="6D29041F" w14:textId="77777777" w:rsidR="00653AEC" w:rsidRPr="00A571F0"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915829" w14:textId="77777777" w:rsidR="00A571F0" w:rsidRPr="00A571F0" w:rsidRDefault="00A571F0" w:rsidP="00653AEC">
      <w:pPr>
        <w:spacing w:after="0" w:line="240" w:lineRule="auto"/>
        <w:rPr>
          <w:rFonts w:ascii="Arial" w:hAnsi="Arial" w:cs="Arial"/>
          <w:sz w:val="24"/>
          <w:szCs w:val="24"/>
        </w:rPr>
      </w:pPr>
    </w:p>
    <w:p w14:paraId="1FC15DE1" w14:textId="77777777" w:rsidR="008C2E58" w:rsidRPr="00A956E2" w:rsidRDefault="008C2E58" w:rsidP="008C2E58">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14:paraId="583B558E" w14:textId="77777777" w:rsidR="008C2E58" w:rsidRPr="00A956E2" w:rsidRDefault="008C2E58" w:rsidP="008C2E58">
      <w:pPr>
        <w:spacing w:after="0" w:line="240" w:lineRule="auto"/>
        <w:ind w:right="95"/>
        <w:contextualSpacing/>
        <w:rPr>
          <w:rFonts w:ascii="Arial" w:hAnsi="Arial" w:cs="Arial"/>
          <w:b/>
          <w:sz w:val="24"/>
          <w:szCs w:val="24"/>
        </w:rPr>
      </w:pPr>
    </w:p>
    <w:p w14:paraId="6A216364" w14:textId="4BFBAAC7"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A571F0" w:rsidRDefault="00A571F0" w:rsidP="00A571F0">
      <w:pPr>
        <w:spacing w:after="0" w:line="240" w:lineRule="auto"/>
        <w:ind w:left="720"/>
        <w:rPr>
          <w:rFonts w:ascii="Arial" w:hAnsi="Arial" w:cs="Arial"/>
          <w:sz w:val="24"/>
          <w:szCs w:val="24"/>
        </w:rPr>
      </w:pPr>
    </w:p>
    <w:p w14:paraId="1EC82422" w14:textId="0884A350"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A571F0" w:rsidRDefault="00A571F0" w:rsidP="00A571F0">
      <w:pPr>
        <w:spacing w:after="0" w:line="240" w:lineRule="auto"/>
        <w:rPr>
          <w:rFonts w:ascii="Arial" w:hAnsi="Arial" w:cs="Arial"/>
          <w:sz w:val="24"/>
          <w:szCs w:val="24"/>
        </w:rPr>
      </w:pPr>
    </w:p>
    <w:p w14:paraId="65F299E4" w14:textId="5A87D4D1"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8C2E58">
        <w:rPr>
          <w:rFonts w:ascii="Arial" w:hAnsi="Arial" w:cs="Arial"/>
          <w:sz w:val="24"/>
          <w:szCs w:val="24"/>
        </w:rPr>
        <w:t>May</w:t>
      </w:r>
      <w:r w:rsidRPr="00A571F0">
        <w:rPr>
          <w:rFonts w:ascii="Arial" w:hAnsi="Arial" w:cs="Arial"/>
          <w:sz w:val="24"/>
          <w:szCs w:val="24"/>
        </w:rPr>
        <w:t xml:space="preserve"> 2024.</w:t>
      </w:r>
    </w:p>
    <w:p w14:paraId="3B18CD78" w14:textId="77777777" w:rsidR="00A571F0" w:rsidRPr="00A571F0" w:rsidRDefault="00A571F0" w:rsidP="00A571F0">
      <w:pPr>
        <w:spacing w:after="0" w:line="240" w:lineRule="auto"/>
        <w:rPr>
          <w:rFonts w:ascii="Arial" w:hAnsi="Arial" w:cs="Arial"/>
          <w:sz w:val="24"/>
          <w:szCs w:val="24"/>
        </w:rPr>
      </w:pPr>
    </w:p>
    <w:p w14:paraId="56F5BC0E" w14:textId="77777777" w:rsidR="008C2E58" w:rsidRDefault="00A571F0" w:rsidP="008C2E58">
      <w:pPr>
        <w:spacing w:after="0" w:line="240" w:lineRule="auto"/>
        <w:ind w:left="720"/>
        <w:rPr>
          <w:rFonts w:ascii="Arial" w:hAnsi="Arial" w:cs="Arial"/>
          <w:sz w:val="24"/>
          <w:szCs w:val="24"/>
        </w:rPr>
      </w:pPr>
      <w:r w:rsidRPr="00A571F0">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8C2E58">
        <w:rPr>
          <w:rFonts w:ascii="Arial" w:hAnsi="Arial" w:cs="Arial"/>
          <w:sz w:val="24"/>
          <w:szCs w:val="24"/>
        </w:rPr>
        <w:t>May</w:t>
      </w:r>
      <w:r w:rsidRPr="00A571F0">
        <w:rPr>
          <w:rFonts w:ascii="Arial" w:hAnsi="Arial" w:cs="Arial"/>
          <w:sz w:val="24"/>
          <w:szCs w:val="24"/>
        </w:rPr>
        <w:t xml:space="preserve"> 2024.</w:t>
      </w:r>
    </w:p>
    <w:p w14:paraId="0EAEA564" w14:textId="77777777" w:rsidR="008C2E58" w:rsidRDefault="008C2E58" w:rsidP="008C2E58">
      <w:pPr>
        <w:spacing w:after="0" w:line="240" w:lineRule="auto"/>
        <w:rPr>
          <w:rFonts w:ascii="Arial" w:hAnsi="Arial" w:cs="Arial"/>
          <w:sz w:val="24"/>
          <w:szCs w:val="24"/>
        </w:rPr>
      </w:pPr>
    </w:p>
    <w:p w14:paraId="4D389FE9"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14:paraId="53A6D033" w14:textId="77777777" w:rsidR="008C2E58" w:rsidRDefault="008C2E58" w:rsidP="008C2E58">
      <w:pPr>
        <w:spacing w:after="0" w:line="240" w:lineRule="auto"/>
        <w:ind w:right="95" w:firstLine="360"/>
        <w:contextualSpacing/>
        <w:rPr>
          <w:rFonts w:ascii="Arial" w:hAnsi="Arial" w:cs="Arial"/>
          <w:sz w:val="24"/>
          <w:szCs w:val="24"/>
        </w:rPr>
      </w:pPr>
    </w:p>
    <w:p w14:paraId="3E21BA50" w14:textId="77777777" w:rsid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w:t>
      </w:r>
      <w:r w:rsidRPr="00A956E2">
        <w:rPr>
          <w:rFonts w:ascii="Arial" w:hAnsi="Arial" w:cs="Arial"/>
          <w:sz w:val="24"/>
          <w:szCs w:val="24"/>
        </w:rPr>
        <w:lastRenderedPageBreak/>
        <w:t xml:space="preserve">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A956E2">
        <w:rPr>
          <w:rFonts w:ascii="Arial" w:hAnsi="Arial" w:cs="Arial"/>
          <w:sz w:val="24"/>
          <w:szCs w:val="24"/>
        </w:rPr>
        <w:t>indicating  lower</w:t>
      </w:r>
      <w:proofErr w:type="gramEnd"/>
      <w:r w:rsidRPr="00A956E2">
        <w:rPr>
          <w:rFonts w:ascii="Arial" w:hAnsi="Arial" w:cs="Arial"/>
          <w:sz w:val="24"/>
          <w:szCs w:val="24"/>
        </w:rPr>
        <w:t xml:space="preserve"> threshold and requiring risks scoring 16 or above to be overseen at committee level.</w:t>
      </w:r>
    </w:p>
    <w:p w14:paraId="72469D50" w14:textId="77777777" w:rsidR="008C2E58" w:rsidRDefault="008C2E58" w:rsidP="008C2E58">
      <w:pPr>
        <w:spacing w:after="0" w:line="240" w:lineRule="auto"/>
        <w:ind w:right="95"/>
        <w:contextualSpacing/>
        <w:rPr>
          <w:rFonts w:ascii="Arial" w:hAnsi="Arial" w:cs="Arial"/>
          <w:sz w:val="24"/>
          <w:szCs w:val="24"/>
        </w:rPr>
      </w:pPr>
    </w:p>
    <w:p w14:paraId="02297964"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14:paraId="6E00246A" w14:textId="77777777" w:rsidR="008C2E58" w:rsidRDefault="008C2E58" w:rsidP="008C2E58">
      <w:pPr>
        <w:spacing w:after="0" w:line="240" w:lineRule="auto"/>
        <w:ind w:right="95" w:firstLine="360"/>
        <w:contextualSpacing/>
        <w:rPr>
          <w:rFonts w:ascii="Arial" w:hAnsi="Arial" w:cs="Arial"/>
          <w:color w:val="000000" w:themeColor="text1"/>
          <w:sz w:val="24"/>
          <w:szCs w:val="24"/>
        </w:rPr>
      </w:pPr>
    </w:p>
    <w:p w14:paraId="4126A5F9" w14:textId="1F67D918" w:rsidR="008C2E58" w:rsidRP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A956E2" w:rsidRDefault="008C2E58" w:rsidP="008C2E58">
      <w:pPr>
        <w:spacing w:after="0" w:line="240" w:lineRule="auto"/>
        <w:ind w:right="96"/>
        <w:contextualSpacing/>
        <w:rPr>
          <w:rFonts w:ascii="Arial" w:hAnsi="Arial" w:cs="Arial"/>
          <w:color w:val="000000" w:themeColor="text1"/>
          <w:sz w:val="24"/>
          <w:szCs w:val="24"/>
        </w:rPr>
      </w:pPr>
    </w:p>
    <w:p w14:paraId="381ACB44" w14:textId="77777777" w:rsidR="008C2E58" w:rsidRPr="00A956E2" w:rsidRDefault="008C2E58" w:rsidP="008C2E58">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A571F0" w:rsidRDefault="008C2E58" w:rsidP="00A571F0">
      <w:pPr>
        <w:spacing w:after="0" w:line="240" w:lineRule="auto"/>
        <w:ind w:left="720"/>
        <w:rPr>
          <w:rFonts w:ascii="Arial" w:hAnsi="Arial" w:cs="Arial"/>
          <w:b/>
          <w:sz w:val="24"/>
          <w:szCs w:val="24"/>
        </w:rPr>
      </w:pPr>
    </w:p>
    <w:p w14:paraId="6D290421" w14:textId="77777777" w:rsidR="00653AEC" w:rsidRPr="00A571F0"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E03141B" w14:textId="77777777" w:rsidR="00F16190" w:rsidRDefault="00F16190" w:rsidP="00360DFF">
      <w:pPr>
        <w:spacing w:after="0" w:line="240" w:lineRule="auto"/>
      </w:pPr>
    </w:p>
    <w:p w14:paraId="67271DF5" w14:textId="77777777" w:rsidR="00F16190" w:rsidRDefault="00F16190" w:rsidP="00360DFF">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14:paraId="62B52B26" w14:textId="77777777" w:rsidR="00F16190" w:rsidRDefault="00F16190" w:rsidP="00360DFF">
      <w:pPr>
        <w:spacing w:after="0" w:line="240" w:lineRule="auto"/>
        <w:rPr>
          <w:rFonts w:ascii="Arial" w:hAnsi="Arial" w:cs="Arial"/>
          <w:b/>
          <w:sz w:val="24"/>
          <w:szCs w:val="24"/>
        </w:rPr>
      </w:pPr>
    </w:p>
    <w:p w14:paraId="5B454744" w14:textId="05A721E3" w:rsidR="00F16190" w:rsidRDefault="00F16190" w:rsidP="00360DFF">
      <w:pPr>
        <w:spacing w:after="0" w:line="240" w:lineRule="auto"/>
        <w:ind w:left="720"/>
        <w:rPr>
          <w:rFonts w:ascii="Arial" w:hAnsi="Arial" w:cs="Arial"/>
          <w:sz w:val="24"/>
          <w:szCs w:val="24"/>
        </w:rPr>
      </w:pPr>
      <w:r w:rsidRPr="00F72305">
        <w:rPr>
          <w:rFonts w:ascii="Arial" w:hAnsi="Arial" w:cs="Arial"/>
          <w:sz w:val="24"/>
          <w:szCs w:val="24"/>
        </w:rPr>
        <w:t xml:space="preserve">The HBRR was last received by the Workforce </w:t>
      </w:r>
      <w:r>
        <w:rPr>
          <w:rFonts w:ascii="Arial" w:hAnsi="Arial" w:cs="Arial"/>
          <w:sz w:val="24"/>
          <w:szCs w:val="24"/>
        </w:rPr>
        <w:t>OD &amp; Digital</w:t>
      </w:r>
      <w:r w:rsidRPr="00F72305">
        <w:rPr>
          <w:rFonts w:ascii="Arial" w:hAnsi="Arial" w:cs="Arial"/>
          <w:sz w:val="24"/>
          <w:szCs w:val="24"/>
        </w:rPr>
        <w:t xml:space="preserve"> Committee (WODC) in </w:t>
      </w:r>
      <w:r>
        <w:rPr>
          <w:rFonts w:ascii="Arial" w:hAnsi="Arial" w:cs="Arial"/>
          <w:sz w:val="24"/>
          <w:szCs w:val="24"/>
        </w:rPr>
        <w:t>April 2024</w:t>
      </w:r>
      <w:r w:rsidRPr="00F72305">
        <w:rPr>
          <w:rFonts w:ascii="Arial" w:hAnsi="Arial" w:cs="Arial"/>
          <w:sz w:val="24"/>
          <w:szCs w:val="24"/>
        </w:rPr>
        <w:t xml:space="preserve">. Since </w:t>
      </w:r>
      <w:proofErr w:type="gramStart"/>
      <w:r w:rsidRPr="00F72305">
        <w:rPr>
          <w:rFonts w:ascii="Arial" w:hAnsi="Arial" w:cs="Arial"/>
          <w:sz w:val="24"/>
          <w:szCs w:val="24"/>
        </w:rPr>
        <w:t>then</w:t>
      </w:r>
      <w:proofErr w:type="gramEnd"/>
      <w:r w:rsidRPr="00F72305">
        <w:rPr>
          <w:rFonts w:ascii="Arial" w:hAnsi="Arial" w:cs="Arial"/>
          <w:sz w:val="24"/>
          <w:szCs w:val="24"/>
        </w:rPr>
        <w:t xml:space="preserve"> risks have been subject to update by Executive Directors on a monthly basis</w:t>
      </w:r>
      <w:r>
        <w:rPr>
          <w:rFonts w:ascii="Arial" w:hAnsi="Arial" w:cs="Arial"/>
          <w:sz w:val="24"/>
          <w:szCs w:val="24"/>
        </w:rPr>
        <w:t xml:space="preserve">. </w:t>
      </w:r>
      <w:r w:rsidRPr="00F72305">
        <w:rPr>
          <w:rFonts w:ascii="Arial" w:hAnsi="Arial" w:cs="Arial"/>
          <w:sz w:val="24"/>
          <w:szCs w:val="24"/>
        </w:rPr>
        <w:t xml:space="preserve">This paper is based on an extract from the </w:t>
      </w:r>
      <w:r w:rsidR="008003CD">
        <w:rPr>
          <w:rFonts w:ascii="Arial" w:hAnsi="Arial" w:cs="Arial"/>
          <w:sz w:val="24"/>
          <w:szCs w:val="24"/>
        </w:rPr>
        <w:t xml:space="preserve">June 2024 </w:t>
      </w:r>
      <w:r w:rsidRPr="00F72305">
        <w:rPr>
          <w:rFonts w:ascii="Arial" w:hAnsi="Arial" w:cs="Arial"/>
          <w:sz w:val="24"/>
          <w:szCs w:val="24"/>
        </w:rPr>
        <w:t>HBRR</w:t>
      </w:r>
      <w:r>
        <w:rPr>
          <w:rFonts w:ascii="Arial" w:hAnsi="Arial" w:cs="Arial"/>
          <w:sz w:val="24"/>
          <w:szCs w:val="24"/>
        </w:rPr>
        <w:t xml:space="preserve"> as attached at </w:t>
      </w:r>
      <w:r w:rsidRPr="00A30867">
        <w:rPr>
          <w:rFonts w:ascii="Arial" w:hAnsi="Arial" w:cs="Arial"/>
          <w:b/>
          <w:sz w:val="24"/>
          <w:szCs w:val="24"/>
        </w:rPr>
        <w:t>Appendix 1</w:t>
      </w:r>
      <w:r w:rsidR="00FF26BA" w:rsidRPr="00FF26BA">
        <w:rPr>
          <w:rFonts w:ascii="Arial" w:hAnsi="Arial" w:cs="Arial"/>
          <w:sz w:val="24"/>
          <w:szCs w:val="24"/>
        </w:rPr>
        <w:t>, but reflects some updates received form Executive leads during the July cycle.</w:t>
      </w:r>
    </w:p>
    <w:p w14:paraId="0BCBDC37" w14:textId="77777777" w:rsidR="00F16190" w:rsidRDefault="00F16190" w:rsidP="00360DFF">
      <w:pPr>
        <w:spacing w:after="0" w:line="240" w:lineRule="auto"/>
        <w:rPr>
          <w:rFonts w:ascii="Arial" w:hAnsi="Arial" w:cs="Arial"/>
          <w:sz w:val="24"/>
          <w:szCs w:val="24"/>
        </w:rPr>
      </w:pPr>
    </w:p>
    <w:p w14:paraId="26CBDBA9" w14:textId="2155E225" w:rsidR="00F16190" w:rsidRDefault="00F16190" w:rsidP="00360DFF">
      <w:pPr>
        <w:spacing w:after="0" w:line="240" w:lineRule="auto"/>
        <w:ind w:left="720"/>
        <w:rPr>
          <w:rFonts w:ascii="Arial" w:hAnsi="Arial" w:cs="Arial"/>
          <w:sz w:val="24"/>
          <w:szCs w:val="24"/>
        </w:rPr>
      </w:pPr>
      <w:r>
        <w:rPr>
          <w:rFonts w:ascii="Arial" w:hAnsi="Arial" w:cs="Arial"/>
          <w:sz w:val="24"/>
          <w:szCs w:val="24"/>
        </w:rPr>
        <w:t>The number of risks overseen by Workforce OD &amp; Digital Committee in open session is now six:</w:t>
      </w:r>
    </w:p>
    <w:p w14:paraId="76D17995" w14:textId="77777777" w:rsidR="00D166B8" w:rsidRDefault="00D166B8" w:rsidP="00360DFF">
      <w:pPr>
        <w:spacing w:after="0" w:line="240" w:lineRule="auto"/>
        <w:ind w:left="720"/>
        <w:rPr>
          <w:rFonts w:ascii="Arial" w:hAnsi="Arial" w:cs="Arial"/>
          <w:sz w:val="24"/>
          <w:szCs w:val="24"/>
        </w:rPr>
      </w:pPr>
    </w:p>
    <w:p w14:paraId="75B6A647"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7B15E15C"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11737219"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14ECDD4F"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5DF2EA54"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51</w:t>
      </w:r>
      <w:r>
        <w:rPr>
          <w:rFonts w:ascii="Arial" w:hAnsi="Arial" w:cs="Arial"/>
          <w:lang w:val="en-GB"/>
        </w:rPr>
        <w:tab/>
      </w:r>
      <w:r w:rsidRPr="00701D19">
        <w:rPr>
          <w:rFonts w:ascii="Arial" w:hAnsi="Arial" w:cs="Arial"/>
          <w:i/>
          <w:lang w:val="en-GB"/>
        </w:rPr>
        <w:t>Nurse Staffing Levels Act</w:t>
      </w:r>
    </w:p>
    <w:p w14:paraId="4B146F0F" w14:textId="77777777" w:rsidR="00F16190" w:rsidRDefault="00F16190" w:rsidP="00360DFF">
      <w:pPr>
        <w:pStyle w:val="BodyText"/>
        <w:numPr>
          <w:ilvl w:val="0"/>
          <w:numId w:val="12"/>
        </w:numPr>
        <w:ind w:right="11"/>
        <w:rPr>
          <w:rFonts w:ascii="Arial" w:hAnsi="Arial" w:cs="Arial"/>
          <w:lang w:val="en-GB"/>
        </w:rPr>
      </w:pPr>
      <w:r>
        <w:rPr>
          <w:rFonts w:ascii="Arial" w:hAnsi="Arial" w:cs="Arial"/>
          <w:lang w:val="en-GB"/>
        </w:rPr>
        <w:t>HBR 90</w:t>
      </w:r>
      <w:r>
        <w:rPr>
          <w:rFonts w:ascii="Arial" w:hAnsi="Arial" w:cs="Arial"/>
          <w:lang w:val="en-GB"/>
        </w:rPr>
        <w:tab/>
      </w:r>
      <w:r>
        <w:rPr>
          <w:rFonts w:ascii="Arial" w:hAnsi="Arial" w:cs="Arial"/>
          <w:i/>
          <w:lang w:val="en-GB"/>
        </w:rPr>
        <w:t>GDPR Subject Access Requests</w:t>
      </w:r>
    </w:p>
    <w:p w14:paraId="69F5646B" w14:textId="77777777" w:rsidR="00F16190" w:rsidRDefault="00F16190" w:rsidP="00360DFF">
      <w:pPr>
        <w:spacing w:after="0" w:line="240" w:lineRule="auto"/>
        <w:rPr>
          <w:rFonts w:ascii="Arial" w:hAnsi="Arial" w:cs="Arial"/>
          <w:sz w:val="24"/>
          <w:szCs w:val="24"/>
        </w:rPr>
      </w:pPr>
    </w:p>
    <w:p w14:paraId="061A5223" w14:textId="1BEBB0BA" w:rsidR="00F16190" w:rsidRDefault="00F16190" w:rsidP="00360DFF">
      <w:pPr>
        <w:spacing w:after="0" w:line="240" w:lineRule="auto"/>
        <w:ind w:left="720"/>
        <w:rPr>
          <w:rFonts w:ascii="Arial" w:hAnsi="Arial" w:cs="Arial"/>
          <w:sz w:val="24"/>
          <w:szCs w:val="24"/>
        </w:rPr>
      </w:pPr>
      <w:r>
        <w:rPr>
          <w:rFonts w:ascii="Arial" w:hAnsi="Arial" w:cs="Arial"/>
          <w:sz w:val="24"/>
          <w:szCs w:val="24"/>
        </w:rPr>
        <w:t>In addition, the following risk</w:t>
      </w:r>
      <w:r w:rsidR="001E4DEF">
        <w:rPr>
          <w:rFonts w:ascii="Arial" w:hAnsi="Arial" w:cs="Arial"/>
          <w:sz w:val="24"/>
          <w:szCs w:val="24"/>
        </w:rPr>
        <w:t>s</w:t>
      </w:r>
      <w:r>
        <w:rPr>
          <w:rFonts w:ascii="Arial" w:hAnsi="Arial" w:cs="Arial"/>
          <w:sz w:val="24"/>
          <w:szCs w:val="24"/>
        </w:rPr>
        <w:t xml:space="preserve"> </w:t>
      </w:r>
      <w:r w:rsidR="001E4DEF">
        <w:rPr>
          <w:rFonts w:ascii="Arial" w:hAnsi="Arial" w:cs="Arial"/>
          <w:sz w:val="24"/>
          <w:szCs w:val="24"/>
        </w:rPr>
        <w:t xml:space="preserve">are </w:t>
      </w:r>
      <w:r>
        <w:rPr>
          <w:rFonts w:ascii="Arial" w:hAnsi="Arial" w:cs="Arial"/>
          <w:sz w:val="24"/>
          <w:szCs w:val="24"/>
        </w:rPr>
        <w:t>deemed sensitive and will be overseen in closed session:</w:t>
      </w:r>
    </w:p>
    <w:p w14:paraId="3ACDC675" w14:textId="77777777" w:rsidR="00F16190" w:rsidRDefault="00F16190" w:rsidP="00360DFF">
      <w:pPr>
        <w:spacing w:after="0" w:line="240" w:lineRule="auto"/>
        <w:rPr>
          <w:rFonts w:ascii="Arial" w:hAnsi="Arial" w:cs="Arial"/>
          <w:sz w:val="24"/>
          <w:szCs w:val="24"/>
        </w:rPr>
      </w:pPr>
    </w:p>
    <w:p w14:paraId="034343C2" w14:textId="213DB738" w:rsidR="00F16190" w:rsidRDefault="00F16190" w:rsidP="00360DFF">
      <w:pPr>
        <w:pStyle w:val="BodyText"/>
        <w:numPr>
          <w:ilvl w:val="0"/>
          <w:numId w:val="12"/>
        </w:numPr>
        <w:ind w:right="11"/>
        <w:rPr>
          <w:rFonts w:ascii="Arial" w:hAnsi="Arial" w:cs="Arial"/>
          <w:i/>
          <w:lang w:val="en-GB"/>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57AAB30A" w14:textId="7954EEF8" w:rsidR="001E4DEF" w:rsidRPr="00472E3B" w:rsidRDefault="001E4DEF" w:rsidP="00360DFF">
      <w:pPr>
        <w:pStyle w:val="BodyText"/>
        <w:numPr>
          <w:ilvl w:val="0"/>
          <w:numId w:val="12"/>
        </w:numPr>
        <w:ind w:right="11"/>
        <w:rPr>
          <w:rFonts w:ascii="Arial" w:hAnsi="Arial" w:cs="Arial"/>
          <w:i/>
          <w:lang w:val="en-GB"/>
        </w:rPr>
      </w:pPr>
      <w:r>
        <w:rPr>
          <w:rFonts w:ascii="Arial" w:hAnsi="Arial" w:cs="Arial"/>
          <w:lang w:val="en-GB"/>
        </w:rPr>
        <w:t xml:space="preserve">HBR </w:t>
      </w:r>
      <w:r w:rsidR="00472E3B">
        <w:rPr>
          <w:rFonts w:ascii="Arial" w:hAnsi="Arial" w:cs="Arial"/>
          <w:lang w:val="en-GB"/>
        </w:rPr>
        <w:t>101</w:t>
      </w:r>
      <w:r w:rsidR="00472E3B">
        <w:rPr>
          <w:rFonts w:ascii="Arial" w:hAnsi="Arial" w:cs="Arial"/>
          <w:lang w:val="en-GB"/>
        </w:rPr>
        <w:tab/>
      </w:r>
      <w:r w:rsidR="00472E3B" w:rsidRPr="00472E3B">
        <w:rPr>
          <w:rFonts w:ascii="Arial" w:hAnsi="Arial" w:cs="Arial"/>
          <w:i/>
          <w:lang w:val="en-GB"/>
        </w:rPr>
        <w:t>Industrial Action (Healthcare Support Workers)</w:t>
      </w:r>
    </w:p>
    <w:p w14:paraId="468B275E" w14:textId="77777777" w:rsidR="00F16190" w:rsidRDefault="00F16190" w:rsidP="00360DFF">
      <w:pPr>
        <w:spacing w:after="0" w:line="240" w:lineRule="auto"/>
        <w:rPr>
          <w:rFonts w:ascii="Arial" w:hAnsi="Arial" w:cs="Arial"/>
          <w:sz w:val="24"/>
          <w:szCs w:val="24"/>
        </w:rPr>
      </w:pPr>
    </w:p>
    <w:p w14:paraId="63721C56" w14:textId="7080CF26" w:rsidR="00F16190" w:rsidRDefault="00E27EB0" w:rsidP="00360DFF">
      <w:pPr>
        <w:spacing w:line="240" w:lineRule="auto"/>
        <w:ind w:left="720"/>
        <w:rPr>
          <w:rFonts w:ascii="Arial" w:hAnsi="Arial" w:cs="Arial"/>
          <w:sz w:val="24"/>
          <w:szCs w:val="24"/>
        </w:rPr>
      </w:pPr>
      <w:r>
        <w:rPr>
          <w:rFonts w:ascii="Arial" w:hAnsi="Arial" w:cs="Arial"/>
          <w:sz w:val="24"/>
          <w:szCs w:val="24"/>
        </w:rPr>
        <w:lastRenderedPageBreak/>
        <w:t xml:space="preserve">The below risks </w:t>
      </w:r>
      <w:r w:rsidR="00F26EBB">
        <w:rPr>
          <w:rFonts w:ascii="Arial" w:hAnsi="Arial" w:cs="Arial"/>
          <w:sz w:val="24"/>
          <w:szCs w:val="24"/>
        </w:rPr>
        <w:t xml:space="preserve">are </w:t>
      </w:r>
      <w:r w:rsidR="00F16190">
        <w:rPr>
          <w:rFonts w:ascii="Arial" w:hAnsi="Arial" w:cs="Arial"/>
          <w:sz w:val="24"/>
          <w:szCs w:val="24"/>
        </w:rPr>
        <w:t xml:space="preserve">overseen by </w:t>
      </w:r>
      <w:r>
        <w:rPr>
          <w:rFonts w:ascii="Arial" w:hAnsi="Arial" w:cs="Arial"/>
          <w:sz w:val="24"/>
          <w:szCs w:val="24"/>
        </w:rPr>
        <w:t xml:space="preserve">Board / </w:t>
      </w:r>
      <w:r w:rsidR="00F16190">
        <w:rPr>
          <w:rFonts w:ascii="Arial" w:hAnsi="Arial" w:cs="Arial"/>
          <w:sz w:val="24"/>
          <w:szCs w:val="24"/>
        </w:rPr>
        <w:t xml:space="preserve">other Committees, but </w:t>
      </w:r>
      <w:r>
        <w:rPr>
          <w:rFonts w:ascii="Arial" w:hAnsi="Arial" w:cs="Arial"/>
          <w:sz w:val="24"/>
          <w:szCs w:val="24"/>
        </w:rPr>
        <w:t xml:space="preserve">included in this report </w:t>
      </w:r>
      <w:r w:rsidR="00F16190">
        <w:rPr>
          <w:rFonts w:ascii="Arial" w:hAnsi="Arial" w:cs="Arial"/>
          <w:sz w:val="24"/>
          <w:szCs w:val="24"/>
        </w:rPr>
        <w:t xml:space="preserve">to the </w:t>
      </w:r>
      <w:r w:rsidR="00F16190">
        <w:rPr>
          <w:rFonts w:ascii="Arial" w:hAnsi="Arial" w:cs="Arial"/>
          <w:color w:val="000000" w:themeColor="text1"/>
          <w:sz w:val="24"/>
        </w:rPr>
        <w:t xml:space="preserve">Workforce OD &amp; Digital </w:t>
      </w:r>
      <w:r w:rsidR="00F16190" w:rsidRPr="00156D41">
        <w:rPr>
          <w:rFonts w:ascii="Arial" w:hAnsi="Arial" w:cs="Arial"/>
          <w:sz w:val="24"/>
          <w:szCs w:val="24"/>
        </w:rPr>
        <w:t xml:space="preserve">Committee </w:t>
      </w:r>
      <w:r w:rsidR="00F16190">
        <w:rPr>
          <w:rFonts w:ascii="Arial" w:hAnsi="Arial" w:cs="Arial"/>
          <w:sz w:val="24"/>
          <w:szCs w:val="24"/>
        </w:rPr>
        <w:t>for information:</w:t>
      </w:r>
    </w:p>
    <w:p w14:paraId="67AF627B" w14:textId="168953F7" w:rsidR="00E27EB0" w:rsidRPr="00E27EB0" w:rsidRDefault="00E27EB0" w:rsidP="00360DFF">
      <w:pPr>
        <w:pStyle w:val="BodyText"/>
        <w:numPr>
          <w:ilvl w:val="0"/>
          <w:numId w:val="12"/>
        </w:numPr>
        <w:ind w:right="11"/>
        <w:rPr>
          <w:rFonts w:ascii="Arial" w:hAnsi="Arial" w:cs="Arial"/>
          <w:i/>
          <w:lang w:val="en-GB"/>
        </w:rPr>
      </w:pPr>
      <w:r>
        <w:rPr>
          <w:rFonts w:ascii="Arial" w:hAnsi="Arial" w:cs="Arial"/>
          <w:lang w:val="en-GB"/>
        </w:rPr>
        <w:t>HBR 51</w:t>
      </w:r>
      <w:r>
        <w:rPr>
          <w:rFonts w:ascii="Arial" w:hAnsi="Arial" w:cs="Arial"/>
          <w:lang w:val="en-GB"/>
        </w:rPr>
        <w:tab/>
      </w:r>
      <w:r>
        <w:rPr>
          <w:rFonts w:ascii="Arial" w:hAnsi="Arial" w:cs="Arial"/>
          <w:i/>
          <w:lang w:val="en-GB"/>
        </w:rPr>
        <w:t>Welsh Language Compliance</w:t>
      </w:r>
    </w:p>
    <w:p w14:paraId="47AE5006" w14:textId="4670E176" w:rsidR="00E27EB0" w:rsidRPr="00E4428E" w:rsidRDefault="00E27EB0" w:rsidP="00360DFF">
      <w:pPr>
        <w:pStyle w:val="BodyText"/>
        <w:numPr>
          <w:ilvl w:val="0"/>
          <w:numId w:val="12"/>
        </w:numPr>
        <w:ind w:right="11"/>
        <w:rPr>
          <w:rFonts w:ascii="Arial" w:hAnsi="Arial" w:cs="Arial"/>
          <w:i/>
          <w:lang w:val="en-GB"/>
        </w:rPr>
      </w:pPr>
      <w:r>
        <w:rPr>
          <w:rFonts w:ascii="Arial" w:hAnsi="Arial" w:cs="Arial"/>
          <w:lang w:val="en-GB"/>
        </w:rPr>
        <w:t>HBR 64</w:t>
      </w:r>
      <w:r>
        <w:rPr>
          <w:rFonts w:ascii="Arial" w:hAnsi="Arial" w:cs="Arial"/>
          <w:lang w:val="en-GB"/>
        </w:rPr>
        <w:tab/>
      </w:r>
      <w:r w:rsidRPr="00E4428E">
        <w:rPr>
          <w:rFonts w:ascii="Arial" w:hAnsi="Arial" w:cs="Arial"/>
          <w:i/>
          <w:lang w:val="en-GB"/>
        </w:rPr>
        <w:t>Health &amp; Safety Infrastructure</w:t>
      </w:r>
    </w:p>
    <w:p w14:paraId="2BB60242" w14:textId="2FE38D3E" w:rsidR="00F16190" w:rsidRDefault="00F16190" w:rsidP="00360DFF">
      <w:pPr>
        <w:pStyle w:val="BodyText"/>
        <w:numPr>
          <w:ilvl w:val="0"/>
          <w:numId w:val="12"/>
        </w:numPr>
        <w:ind w:right="11"/>
        <w:rPr>
          <w:rFonts w:ascii="Arial" w:hAnsi="Arial" w:cs="Arial"/>
          <w:i/>
          <w:lang w:val="en-GB"/>
        </w:rPr>
      </w:pPr>
      <w:r>
        <w:rPr>
          <w:rFonts w:ascii="Arial" w:hAnsi="Arial" w:cs="Arial"/>
          <w:lang w:val="en-GB"/>
        </w:rPr>
        <w:t xml:space="preserve">HBR </w:t>
      </w:r>
      <w:r w:rsidRPr="00701D19">
        <w:rPr>
          <w:rFonts w:ascii="Arial" w:hAnsi="Arial" w:cs="Arial"/>
          <w:lang w:val="en-GB"/>
        </w:rPr>
        <w:t xml:space="preserve">81 </w:t>
      </w:r>
      <w:r>
        <w:rPr>
          <w:rFonts w:ascii="Arial" w:hAnsi="Arial" w:cs="Arial"/>
          <w:lang w:val="en-GB"/>
        </w:rPr>
        <w:tab/>
      </w:r>
      <w:r w:rsidRPr="00701D19">
        <w:rPr>
          <w:rFonts w:ascii="Arial" w:hAnsi="Arial" w:cs="Arial"/>
          <w:i/>
          <w:lang w:val="en-GB"/>
        </w:rPr>
        <w:t>Midwifery: Critical Staffing Levels</w:t>
      </w:r>
    </w:p>
    <w:p w14:paraId="1A96B13E" w14:textId="3766C58D" w:rsidR="00F26EBB" w:rsidRPr="00F26EBB" w:rsidRDefault="00F26EBB" w:rsidP="00360DFF">
      <w:pPr>
        <w:pStyle w:val="BodyText"/>
        <w:numPr>
          <w:ilvl w:val="0"/>
          <w:numId w:val="12"/>
        </w:numPr>
        <w:ind w:right="11"/>
        <w:rPr>
          <w:rFonts w:ascii="Arial" w:hAnsi="Arial" w:cs="Arial"/>
          <w:lang w:val="en-GB"/>
        </w:rPr>
      </w:pPr>
      <w:r w:rsidRPr="00F26EBB">
        <w:rPr>
          <w:rFonts w:ascii="Arial" w:hAnsi="Arial" w:cs="Arial"/>
          <w:lang w:val="en-GB"/>
        </w:rPr>
        <w:t>HBR 89</w:t>
      </w:r>
      <w:r w:rsidRPr="00F26EBB">
        <w:rPr>
          <w:rFonts w:ascii="Arial" w:hAnsi="Arial" w:cs="Arial"/>
          <w:lang w:val="en-GB"/>
        </w:rPr>
        <w:tab/>
      </w:r>
      <w:r w:rsidRPr="00F26EBB">
        <w:rPr>
          <w:rFonts w:ascii="Arial" w:hAnsi="Arial" w:cs="Arial"/>
          <w:i/>
          <w:lang w:val="en-GB"/>
        </w:rPr>
        <w:t>HMP Swansea Staffing Levels</w:t>
      </w:r>
    </w:p>
    <w:p w14:paraId="00D30AA1" w14:textId="77777777" w:rsidR="00F16190" w:rsidRDefault="00F16190" w:rsidP="00360DFF">
      <w:pPr>
        <w:spacing w:after="0" w:line="240" w:lineRule="auto"/>
        <w:rPr>
          <w:rFonts w:ascii="Arial" w:hAnsi="Arial" w:cs="Arial"/>
          <w:sz w:val="24"/>
          <w:szCs w:val="24"/>
        </w:rPr>
      </w:pPr>
    </w:p>
    <w:p w14:paraId="3B4B7524" w14:textId="6E674CED" w:rsidR="00F16190" w:rsidRPr="00712678" w:rsidRDefault="00F16190" w:rsidP="00360DFF">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14:paraId="29779D58" w14:textId="77777777" w:rsidTr="00D166B8">
        <w:tc>
          <w:tcPr>
            <w:tcW w:w="2835" w:type="dxa"/>
          </w:tcPr>
          <w:p w14:paraId="35271F32" w14:textId="77777777" w:rsidR="00F16190" w:rsidRPr="0059395A" w:rsidRDefault="00F16190" w:rsidP="00E27EB0">
            <w:pPr>
              <w:jc w:val="both"/>
              <w:rPr>
                <w:rFonts w:ascii="Arial" w:hAnsi="Arial" w:cs="Arial"/>
                <w:b/>
                <w:sz w:val="24"/>
                <w:szCs w:val="24"/>
              </w:rPr>
            </w:pPr>
            <w:r w:rsidRPr="0059395A">
              <w:rPr>
                <w:rFonts w:ascii="Arial" w:hAnsi="Arial" w:cs="Arial"/>
                <w:b/>
                <w:sz w:val="24"/>
                <w:szCs w:val="24"/>
              </w:rPr>
              <w:t>Risk Score</w:t>
            </w:r>
          </w:p>
        </w:tc>
        <w:tc>
          <w:tcPr>
            <w:tcW w:w="1559" w:type="dxa"/>
          </w:tcPr>
          <w:p w14:paraId="38E4850D"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12 &amp; below</w:t>
            </w:r>
          </w:p>
        </w:tc>
        <w:tc>
          <w:tcPr>
            <w:tcW w:w="993" w:type="dxa"/>
          </w:tcPr>
          <w:p w14:paraId="31D10CEE"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15</w:t>
            </w:r>
          </w:p>
        </w:tc>
        <w:tc>
          <w:tcPr>
            <w:tcW w:w="992" w:type="dxa"/>
          </w:tcPr>
          <w:p w14:paraId="3BE9CBB2"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16</w:t>
            </w:r>
          </w:p>
        </w:tc>
        <w:tc>
          <w:tcPr>
            <w:tcW w:w="992" w:type="dxa"/>
          </w:tcPr>
          <w:p w14:paraId="13383F36"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20</w:t>
            </w:r>
          </w:p>
        </w:tc>
        <w:tc>
          <w:tcPr>
            <w:tcW w:w="992" w:type="dxa"/>
          </w:tcPr>
          <w:p w14:paraId="6FDDC265"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25</w:t>
            </w:r>
          </w:p>
        </w:tc>
      </w:tr>
      <w:tr w:rsidR="00F16190" w14:paraId="071D84E3" w14:textId="77777777" w:rsidTr="00D166B8">
        <w:tc>
          <w:tcPr>
            <w:tcW w:w="2835" w:type="dxa"/>
          </w:tcPr>
          <w:p w14:paraId="6CDC0E29" w14:textId="77777777" w:rsidR="00F16190" w:rsidRDefault="00F16190" w:rsidP="00E27EB0">
            <w:pPr>
              <w:jc w:val="both"/>
              <w:rPr>
                <w:rFonts w:ascii="Arial" w:hAnsi="Arial" w:cs="Arial"/>
                <w:sz w:val="24"/>
                <w:szCs w:val="24"/>
              </w:rPr>
            </w:pPr>
            <w:r>
              <w:rPr>
                <w:rFonts w:ascii="Arial" w:hAnsi="Arial" w:cs="Arial"/>
                <w:sz w:val="24"/>
                <w:szCs w:val="24"/>
              </w:rPr>
              <w:t>Number of Risks</w:t>
            </w:r>
          </w:p>
        </w:tc>
        <w:tc>
          <w:tcPr>
            <w:tcW w:w="1559" w:type="dxa"/>
          </w:tcPr>
          <w:p w14:paraId="511828E3" w14:textId="3C428D42" w:rsidR="00F16190" w:rsidRDefault="00F26EBB" w:rsidP="00E27EB0">
            <w:pPr>
              <w:jc w:val="center"/>
              <w:rPr>
                <w:rFonts w:ascii="Arial" w:hAnsi="Arial" w:cs="Arial"/>
                <w:sz w:val="24"/>
                <w:szCs w:val="24"/>
              </w:rPr>
            </w:pPr>
            <w:r>
              <w:rPr>
                <w:rFonts w:ascii="Arial" w:hAnsi="Arial" w:cs="Arial"/>
                <w:sz w:val="24"/>
                <w:szCs w:val="24"/>
              </w:rPr>
              <w:t>2</w:t>
            </w:r>
          </w:p>
        </w:tc>
        <w:tc>
          <w:tcPr>
            <w:tcW w:w="993" w:type="dxa"/>
          </w:tcPr>
          <w:p w14:paraId="26E57F2F" w14:textId="77777777" w:rsidR="00F16190" w:rsidRDefault="00F16190" w:rsidP="00E27EB0">
            <w:pPr>
              <w:jc w:val="center"/>
              <w:rPr>
                <w:rFonts w:ascii="Arial" w:hAnsi="Arial" w:cs="Arial"/>
                <w:sz w:val="24"/>
                <w:szCs w:val="24"/>
              </w:rPr>
            </w:pPr>
            <w:r>
              <w:rPr>
                <w:rFonts w:ascii="Arial" w:hAnsi="Arial" w:cs="Arial"/>
                <w:sz w:val="24"/>
                <w:szCs w:val="24"/>
              </w:rPr>
              <w:t>0</w:t>
            </w:r>
          </w:p>
        </w:tc>
        <w:tc>
          <w:tcPr>
            <w:tcW w:w="992" w:type="dxa"/>
          </w:tcPr>
          <w:p w14:paraId="4D4CE512" w14:textId="77777777" w:rsidR="00F16190" w:rsidRDefault="00F16190" w:rsidP="00E27EB0">
            <w:pPr>
              <w:jc w:val="center"/>
              <w:rPr>
                <w:rFonts w:ascii="Arial" w:hAnsi="Arial" w:cs="Arial"/>
                <w:sz w:val="24"/>
                <w:szCs w:val="24"/>
              </w:rPr>
            </w:pPr>
            <w:r>
              <w:rPr>
                <w:rFonts w:ascii="Arial" w:hAnsi="Arial" w:cs="Arial"/>
                <w:sz w:val="24"/>
                <w:szCs w:val="24"/>
              </w:rPr>
              <w:t>3</w:t>
            </w:r>
          </w:p>
        </w:tc>
        <w:tc>
          <w:tcPr>
            <w:tcW w:w="992" w:type="dxa"/>
          </w:tcPr>
          <w:p w14:paraId="19FCC9D2" w14:textId="34EB9A45" w:rsidR="00F16190" w:rsidRDefault="00F26EBB" w:rsidP="00E27EB0">
            <w:pPr>
              <w:jc w:val="center"/>
              <w:rPr>
                <w:rFonts w:ascii="Arial" w:hAnsi="Arial" w:cs="Arial"/>
                <w:sz w:val="24"/>
                <w:szCs w:val="24"/>
              </w:rPr>
            </w:pPr>
            <w:r>
              <w:rPr>
                <w:rFonts w:ascii="Arial" w:hAnsi="Arial" w:cs="Arial"/>
                <w:sz w:val="24"/>
                <w:szCs w:val="24"/>
              </w:rPr>
              <w:t>3</w:t>
            </w:r>
          </w:p>
        </w:tc>
        <w:tc>
          <w:tcPr>
            <w:tcW w:w="992" w:type="dxa"/>
          </w:tcPr>
          <w:p w14:paraId="11D72E72" w14:textId="77777777" w:rsidR="00F16190" w:rsidRDefault="00F16190" w:rsidP="00E27EB0">
            <w:pPr>
              <w:jc w:val="center"/>
              <w:rPr>
                <w:rFonts w:ascii="Arial" w:hAnsi="Arial" w:cs="Arial"/>
                <w:sz w:val="24"/>
                <w:szCs w:val="24"/>
              </w:rPr>
            </w:pPr>
            <w:r>
              <w:rPr>
                <w:rFonts w:ascii="Arial" w:hAnsi="Arial" w:cs="Arial"/>
                <w:sz w:val="24"/>
                <w:szCs w:val="24"/>
              </w:rPr>
              <w:t>0</w:t>
            </w:r>
          </w:p>
        </w:tc>
      </w:tr>
    </w:tbl>
    <w:p w14:paraId="127FB828" w14:textId="77777777" w:rsidR="00F16190" w:rsidRPr="00712678" w:rsidRDefault="00F16190" w:rsidP="00F16190">
      <w:pPr>
        <w:spacing w:after="0" w:line="240" w:lineRule="auto"/>
        <w:jc w:val="both"/>
        <w:rPr>
          <w:rFonts w:ascii="Arial" w:hAnsi="Arial" w:cs="Arial"/>
          <w:sz w:val="24"/>
          <w:szCs w:val="24"/>
        </w:rPr>
      </w:pPr>
    </w:p>
    <w:p w14:paraId="2543C2B0" w14:textId="77777777" w:rsidR="00D166B8" w:rsidRDefault="00D166B8" w:rsidP="00D166B8">
      <w:pPr>
        <w:spacing w:after="0" w:line="240" w:lineRule="auto"/>
        <w:ind w:firstLine="360"/>
        <w:jc w:val="both"/>
        <w:rPr>
          <w:rFonts w:ascii="Arial" w:hAnsi="Arial" w:cs="Arial"/>
          <w:sz w:val="24"/>
          <w:szCs w:val="24"/>
        </w:rPr>
      </w:pPr>
      <w:r>
        <w:rPr>
          <w:rFonts w:ascii="Arial" w:hAnsi="Arial" w:cs="Arial"/>
          <w:b/>
          <w:sz w:val="24"/>
          <w:szCs w:val="24"/>
        </w:rPr>
        <w:t>3.2 Risks Exceeding Appetite</w:t>
      </w:r>
    </w:p>
    <w:p w14:paraId="720B3DDB" w14:textId="77777777" w:rsidR="00D166B8" w:rsidRDefault="00D166B8" w:rsidP="00D166B8">
      <w:pPr>
        <w:spacing w:after="0" w:line="240" w:lineRule="auto"/>
        <w:ind w:left="720" w:right="95"/>
        <w:contextualSpacing/>
        <w:rPr>
          <w:rFonts w:ascii="Arial" w:hAnsi="Arial" w:cs="Arial"/>
          <w:sz w:val="24"/>
          <w:szCs w:val="24"/>
        </w:rPr>
      </w:pPr>
    </w:p>
    <w:p w14:paraId="5F2EE2B3" w14:textId="7AD95866" w:rsidR="00E6320E" w:rsidRDefault="00D166B8" w:rsidP="00D166B8">
      <w:pPr>
        <w:spacing w:after="0" w:line="240" w:lineRule="auto"/>
        <w:ind w:left="720" w:right="95"/>
        <w:contextualSpacing/>
        <w:rPr>
          <w:rFonts w:ascii="Arial" w:hAnsi="Arial" w:cs="Arial"/>
          <w:sz w:val="24"/>
          <w:szCs w:val="24"/>
        </w:rPr>
      </w:pPr>
      <w:r w:rsidRPr="00D436C5">
        <w:rPr>
          <w:rFonts w:ascii="Arial" w:hAnsi="Arial" w:cs="Arial"/>
          <w:sz w:val="24"/>
          <w:szCs w:val="24"/>
        </w:rPr>
        <w:t xml:space="preserve">Section 2.2 above indicated the risk level thresholds associated with the health board risk </w:t>
      </w:r>
      <w:r w:rsidRPr="00D166B8">
        <w:rPr>
          <w:rFonts w:ascii="Arial" w:hAnsi="Arial" w:cs="Arial"/>
          <w:color w:val="000000" w:themeColor="text1"/>
          <w:sz w:val="24"/>
          <w:szCs w:val="24"/>
        </w:rPr>
        <w:t>appetite</w:t>
      </w:r>
      <w:r w:rsidRPr="00D436C5">
        <w:rPr>
          <w:rFonts w:ascii="Arial" w:hAnsi="Arial" w:cs="Arial"/>
          <w:sz w:val="24"/>
          <w:szCs w:val="24"/>
        </w:rPr>
        <w:t xml:space="preserve"> statement. There are </w:t>
      </w:r>
      <w:r w:rsidR="00C876AE">
        <w:rPr>
          <w:rFonts w:ascii="Arial" w:hAnsi="Arial" w:cs="Arial"/>
          <w:sz w:val="24"/>
          <w:szCs w:val="24"/>
        </w:rPr>
        <w:t xml:space="preserve">four </w:t>
      </w:r>
      <w:r w:rsidRPr="00D436C5">
        <w:rPr>
          <w:rFonts w:ascii="Arial" w:hAnsi="Arial" w:cs="Arial"/>
          <w:sz w:val="24"/>
          <w:szCs w:val="24"/>
        </w:rPr>
        <w:t xml:space="preserve">risks currently meeting or exceeding the Health Board’s appetite thresholds, for which action is required so that they may </w:t>
      </w:r>
      <w:r w:rsidR="00E6320E">
        <w:rPr>
          <w:rFonts w:ascii="Arial" w:hAnsi="Arial" w:cs="Arial"/>
          <w:sz w:val="24"/>
          <w:szCs w:val="24"/>
        </w:rPr>
        <w:t>be reduced to acceptable levels:</w:t>
      </w:r>
    </w:p>
    <w:p w14:paraId="6FC84AB5" w14:textId="11586467" w:rsidR="00E6320E" w:rsidRDefault="00E6320E" w:rsidP="00D166B8">
      <w:pPr>
        <w:spacing w:after="0" w:line="240" w:lineRule="auto"/>
        <w:ind w:left="720" w:right="95"/>
        <w:contextualSpacing/>
        <w:rPr>
          <w:rFonts w:ascii="Arial" w:hAnsi="Arial" w:cs="Arial"/>
          <w:sz w:val="24"/>
          <w:szCs w:val="24"/>
        </w:rPr>
      </w:pPr>
    </w:p>
    <w:p w14:paraId="2D5D9368" w14:textId="77777777" w:rsidR="00C876AE" w:rsidRPr="002D5CFF" w:rsidRDefault="00C876AE" w:rsidP="00C876AE">
      <w:pPr>
        <w:pStyle w:val="BodyText"/>
        <w:numPr>
          <w:ilvl w:val="0"/>
          <w:numId w:val="12"/>
        </w:numPr>
        <w:ind w:right="11"/>
        <w:jc w:val="both"/>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4E624258" w14:textId="77777777" w:rsidR="00C876AE" w:rsidRDefault="00C876AE" w:rsidP="00C876AE">
      <w:pPr>
        <w:pStyle w:val="BodyText"/>
        <w:numPr>
          <w:ilvl w:val="0"/>
          <w:numId w:val="12"/>
        </w:numPr>
        <w:ind w:right="11"/>
        <w:jc w:val="both"/>
        <w:rPr>
          <w:rFonts w:ascii="Arial" w:hAnsi="Arial" w:cs="Arial"/>
          <w:lang w:val="en-GB"/>
        </w:rPr>
      </w:pPr>
      <w:r>
        <w:rPr>
          <w:rFonts w:ascii="Arial" w:hAnsi="Arial" w:cs="Arial"/>
          <w:lang w:val="en-GB"/>
        </w:rPr>
        <w:t>HBR 90</w:t>
      </w:r>
      <w:r>
        <w:rPr>
          <w:rFonts w:ascii="Arial" w:hAnsi="Arial" w:cs="Arial"/>
          <w:lang w:val="en-GB"/>
        </w:rPr>
        <w:tab/>
      </w:r>
      <w:r>
        <w:rPr>
          <w:rFonts w:ascii="Arial" w:hAnsi="Arial" w:cs="Arial"/>
          <w:i/>
          <w:lang w:val="en-GB"/>
        </w:rPr>
        <w:t>GDPR Subject Access Requests</w:t>
      </w:r>
    </w:p>
    <w:p w14:paraId="05A66A51" w14:textId="77777777" w:rsidR="00C876AE" w:rsidRDefault="00C876AE" w:rsidP="00C876AE">
      <w:pPr>
        <w:pStyle w:val="BodyText"/>
        <w:numPr>
          <w:ilvl w:val="0"/>
          <w:numId w:val="12"/>
        </w:numPr>
        <w:ind w:right="11"/>
        <w:jc w:val="both"/>
        <w:rPr>
          <w:rFonts w:ascii="Arial" w:hAnsi="Arial" w:cs="Arial"/>
          <w:i/>
          <w:lang w:val="en-GB"/>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5C494E7C" w14:textId="77777777" w:rsidR="00C876AE" w:rsidRPr="00472E3B" w:rsidRDefault="00C876AE" w:rsidP="00C876AE">
      <w:pPr>
        <w:pStyle w:val="BodyText"/>
        <w:numPr>
          <w:ilvl w:val="0"/>
          <w:numId w:val="12"/>
        </w:numPr>
        <w:ind w:right="11"/>
        <w:jc w:val="both"/>
        <w:rPr>
          <w:rFonts w:ascii="Arial" w:hAnsi="Arial" w:cs="Arial"/>
          <w:i/>
          <w:lang w:val="en-GB"/>
        </w:rPr>
      </w:pPr>
      <w:r>
        <w:rPr>
          <w:rFonts w:ascii="Arial" w:hAnsi="Arial" w:cs="Arial"/>
          <w:lang w:val="en-GB"/>
        </w:rPr>
        <w:t>HBR 101</w:t>
      </w:r>
      <w:r>
        <w:rPr>
          <w:rFonts w:ascii="Arial" w:hAnsi="Arial" w:cs="Arial"/>
          <w:lang w:val="en-GB"/>
        </w:rPr>
        <w:tab/>
      </w:r>
      <w:r w:rsidRPr="00472E3B">
        <w:rPr>
          <w:rFonts w:ascii="Arial" w:hAnsi="Arial" w:cs="Arial"/>
          <w:i/>
          <w:lang w:val="en-GB"/>
        </w:rPr>
        <w:t>Industrial Action (Healthcare Support Workers)</w:t>
      </w:r>
    </w:p>
    <w:p w14:paraId="07108C07" w14:textId="17402F25" w:rsidR="00E6320E" w:rsidRDefault="00E6320E" w:rsidP="00D166B8">
      <w:pPr>
        <w:spacing w:after="0" w:line="240" w:lineRule="auto"/>
        <w:ind w:left="720" w:right="95"/>
        <w:contextualSpacing/>
        <w:rPr>
          <w:rFonts w:ascii="Arial" w:hAnsi="Arial" w:cs="Arial"/>
          <w:sz w:val="24"/>
          <w:szCs w:val="24"/>
        </w:rPr>
      </w:pPr>
    </w:p>
    <w:p w14:paraId="3D7CCD8A" w14:textId="0BB25E05" w:rsidR="00D166B8" w:rsidRPr="00FE421A" w:rsidRDefault="00D166B8" w:rsidP="00D166B8">
      <w:pPr>
        <w:spacing w:after="0" w:line="240" w:lineRule="auto"/>
        <w:ind w:left="720" w:right="95"/>
        <w:contextualSpacing/>
        <w:rPr>
          <w:rFonts w:ascii="Arial" w:hAnsi="Arial" w:cs="Arial"/>
          <w:sz w:val="24"/>
          <w:szCs w:val="24"/>
        </w:rPr>
      </w:pPr>
      <w:r>
        <w:rPr>
          <w:rFonts w:ascii="Arial" w:hAnsi="Arial" w:cs="Arial"/>
          <w:sz w:val="24"/>
          <w:szCs w:val="24"/>
        </w:rPr>
        <w:t xml:space="preserve">The tables </w:t>
      </w:r>
      <w:r w:rsidRPr="00FE421A">
        <w:rPr>
          <w:rFonts w:ascii="Arial" w:hAnsi="Arial" w:cs="Arial"/>
          <w:sz w:val="24"/>
          <w:szCs w:val="24"/>
        </w:rPr>
        <w:t xml:space="preserve">below </w:t>
      </w:r>
      <w:r>
        <w:rPr>
          <w:rFonts w:ascii="Arial" w:hAnsi="Arial" w:cs="Arial"/>
          <w:sz w:val="24"/>
          <w:szCs w:val="24"/>
        </w:rPr>
        <w:t>highlight</w:t>
      </w:r>
      <w:r w:rsidRPr="00FE421A">
        <w:rPr>
          <w:rFonts w:ascii="Arial" w:hAnsi="Arial" w:cs="Arial"/>
          <w:sz w:val="24"/>
          <w:szCs w:val="24"/>
        </w:rPr>
        <w:t xml:space="preserve"> recent changes </w:t>
      </w:r>
      <w:r>
        <w:rPr>
          <w:rFonts w:ascii="Arial" w:hAnsi="Arial" w:cs="Arial"/>
          <w:sz w:val="24"/>
          <w:szCs w:val="24"/>
        </w:rPr>
        <w:t xml:space="preserve">/ actions </w:t>
      </w:r>
      <w:r w:rsidRPr="00FE421A">
        <w:rPr>
          <w:rFonts w:ascii="Arial" w:hAnsi="Arial" w:cs="Arial"/>
          <w:sz w:val="24"/>
          <w:szCs w:val="24"/>
        </w:rPr>
        <w:t>of note since the last meeting of the Committee</w:t>
      </w:r>
      <w:r>
        <w:rPr>
          <w:rFonts w:ascii="Arial" w:hAnsi="Arial" w:cs="Arial"/>
          <w:sz w:val="24"/>
          <w:szCs w:val="24"/>
        </w:rPr>
        <w:t xml:space="preserve"> for those risks </w:t>
      </w:r>
      <w:r w:rsidR="00E6320E">
        <w:rPr>
          <w:rFonts w:ascii="Arial" w:hAnsi="Arial" w:cs="Arial"/>
          <w:sz w:val="24"/>
          <w:szCs w:val="24"/>
        </w:rPr>
        <w:t xml:space="preserve">within the public facing risk register </w:t>
      </w:r>
      <w:r w:rsidR="00C876AE">
        <w:rPr>
          <w:rFonts w:ascii="Arial" w:hAnsi="Arial" w:cs="Arial"/>
          <w:sz w:val="24"/>
          <w:szCs w:val="24"/>
        </w:rPr>
        <w:t xml:space="preserve">(HBR 3 and 90) </w:t>
      </w:r>
      <w:r>
        <w:rPr>
          <w:rFonts w:ascii="Arial" w:hAnsi="Arial" w:cs="Arial"/>
          <w:sz w:val="24"/>
          <w:szCs w:val="24"/>
        </w:rPr>
        <w:t>that are currently meeting or exceeding the thresholds</w:t>
      </w:r>
      <w:r w:rsidRPr="00FE421A">
        <w:rPr>
          <w:rFonts w:ascii="Arial" w:hAnsi="Arial" w:cs="Arial"/>
          <w:sz w:val="24"/>
          <w:szCs w:val="24"/>
        </w:rPr>
        <w:t>:</w:t>
      </w:r>
    </w:p>
    <w:p w14:paraId="77E5FFFF" w14:textId="5266B10E" w:rsidR="00D166B8" w:rsidRDefault="00D166B8" w:rsidP="00D166B8">
      <w:pPr>
        <w:spacing w:after="0" w:line="240" w:lineRule="auto"/>
        <w:jc w:val="both"/>
        <w:rPr>
          <w:rFonts w:ascii="Arial" w:hAnsi="Arial" w:cs="Arial"/>
          <w:sz w:val="24"/>
          <w:szCs w:val="24"/>
        </w:rPr>
      </w:pPr>
    </w:p>
    <w:p w14:paraId="56698214" w14:textId="5F9F4B15" w:rsidR="00C876AE" w:rsidRPr="00701D19" w:rsidRDefault="00C876AE"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D166B8" w:rsidRPr="00353D6E" w14:paraId="2CCB95B3" w14:textId="77777777" w:rsidTr="00E27EB0">
        <w:tc>
          <w:tcPr>
            <w:tcW w:w="9016" w:type="dxa"/>
            <w:gridSpan w:val="5"/>
            <w:shd w:val="clear" w:color="auto" w:fill="1F3864" w:themeFill="accent5" w:themeFillShade="80"/>
          </w:tcPr>
          <w:p w14:paraId="4D9AC3CF" w14:textId="30D70C0D" w:rsidR="00D166B8" w:rsidRPr="00353D6E" w:rsidRDefault="00D166B8" w:rsidP="00E27EB0">
            <w:pPr>
              <w:autoSpaceDE w:val="0"/>
              <w:autoSpaceDN w:val="0"/>
              <w:adjustRightInd w:val="0"/>
              <w:jc w:val="both"/>
              <w:rPr>
                <w:rFonts w:ascii="Arial" w:hAnsi="Arial" w:cs="Arial"/>
                <w:b/>
              </w:rPr>
            </w:pPr>
            <w:r>
              <w:rPr>
                <w:rFonts w:ascii="Arial" w:hAnsi="Arial" w:cs="Arial"/>
                <w:b/>
              </w:rPr>
              <w:t xml:space="preserve">HBR3: </w:t>
            </w:r>
            <w:r w:rsidR="001925C2" w:rsidRPr="001925C2">
              <w:rPr>
                <w:rFonts w:ascii="Arial" w:hAnsi="Arial" w:cs="Arial"/>
                <w:b/>
              </w:rPr>
              <w:t>Recruitment of consultant medical &amp; dental staff in hard to fill roles.</w:t>
            </w:r>
          </w:p>
          <w:p w14:paraId="4556C4E0" w14:textId="0B829B10" w:rsidR="00D166B8" w:rsidRPr="00353D6E" w:rsidRDefault="001925C2" w:rsidP="00E27EB0">
            <w:pPr>
              <w:rPr>
                <w:rFonts w:ascii="Arial" w:hAnsi="Arial" w:cs="Arial"/>
                <w:b/>
              </w:rPr>
            </w:pPr>
            <w:r w:rsidRPr="001925C2">
              <w:rPr>
                <w:rFonts w:ascii="Arial" w:hAnsi="Arial" w:cs="Arial"/>
              </w:rPr>
              <w:t xml:space="preserve">Due to national shortages, there is a risk that that the health board will be unable to recruit consultant medical &amp; dental staff into </w:t>
            </w:r>
            <w:proofErr w:type="gramStart"/>
            <w:r w:rsidRPr="001925C2">
              <w:rPr>
                <w:rFonts w:ascii="Arial" w:hAnsi="Arial" w:cs="Arial"/>
              </w:rPr>
              <w:t>particular hard</w:t>
            </w:r>
            <w:proofErr w:type="gramEnd"/>
            <w:r w:rsidRPr="001925C2">
              <w:rPr>
                <w:rFonts w:ascii="Arial" w:hAnsi="Arial" w:cs="Arial"/>
              </w:rPr>
              <w:t xml:space="preserve"> to fill roles which may result in difficulties fulfilling rotas on all sites, and adverse impact upon patient safety, service provision, quality and financial matters.</w:t>
            </w:r>
          </w:p>
        </w:tc>
      </w:tr>
      <w:tr w:rsidR="00D166B8" w:rsidRPr="00353D6E" w14:paraId="67A33AC3" w14:textId="77777777" w:rsidTr="00E27EB0">
        <w:tc>
          <w:tcPr>
            <w:tcW w:w="2830" w:type="dxa"/>
            <w:shd w:val="clear" w:color="auto" w:fill="B4C6E7" w:themeFill="accent5" w:themeFillTint="66"/>
          </w:tcPr>
          <w:p w14:paraId="193AC314"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7E5AA1F1"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760385EC" w14:textId="77777777" w:rsidR="00D166B8" w:rsidRPr="00353D6E" w:rsidRDefault="00D166B8" w:rsidP="00E27EB0">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003593D1"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22746DC1" w14:textId="77777777" w:rsidR="00D166B8" w:rsidRPr="00353D6E" w:rsidRDefault="00D166B8" w:rsidP="00E27EB0">
            <w:pPr>
              <w:jc w:val="center"/>
              <w:rPr>
                <w:rFonts w:ascii="Arial" w:hAnsi="Arial" w:cs="Arial"/>
                <w:b/>
              </w:rPr>
            </w:pPr>
            <w:r w:rsidRPr="00353D6E">
              <w:rPr>
                <w:rFonts w:ascii="Arial" w:hAnsi="Arial" w:cs="Arial"/>
                <w:b/>
              </w:rPr>
              <w:t>Change</w:t>
            </w:r>
          </w:p>
        </w:tc>
      </w:tr>
      <w:tr w:rsidR="00D166B8" w:rsidRPr="00353D6E" w14:paraId="67D5D1E9" w14:textId="77777777" w:rsidTr="00E27EB0">
        <w:trPr>
          <w:cantSplit/>
          <w:trHeight w:val="1134"/>
        </w:trPr>
        <w:tc>
          <w:tcPr>
            <w:tcW w:w="2830" w:type="dxa"/>
            <w:shd w:val="clear" w:color="auto" w:fill="auto"/>
          </w:tcPr>
          <w:p w14:paraId="7C123529" w14:textId="489A30BE" w:rsidR="00D166B8" w:rsidRPr="00353D6E" w:rsidRDefault="00D166B8" w:rsidP="00C170CE">
            <w:pPr>
              <w:autoSpaceDE w:val="0"/>
              <w:autoSpaceDN w:val="0"/>
              <w:adjustRightInd w:val="0"/>
              <w:jc w:val="both"/>
              <w:rPr>
                <w:rFonts w:ascii="Arial" w:hAnsi="Arial" w:cs="Arial"/>
              </w:rPr>
            </w:pPr>
            <w:r w:rsidRPr="00353D6E">
              <w:rPr>
                <w:rFonts w:ascii="Arial" w:hAnsi="Arial" w:cs="Arial"/>
              </w:rPr>
              <w:t xml:space="preserve">Director of Workforce and </w:t>
            </w:r>
            <w:r w:rsidR="00C170CE">
              <w:rPr>
                <w:rFonts w:ascii="Arial" w:hAnsi="Arial" w:cs="Arial"/>
              </w:rPr>
              <w:t xml:space="preserve">Organisational </w:t>
            </w:r>
            <w:r w:rsidRPr="00353D6E">
              <w:rPr>
                <w:rFonts w:ascii="Arial" w:hAnsi="Arial" w:cs="Arial"/>
              </w:rPr>
              <w:t>Development</w:t>
            </w:r>
          </w:p>
        </w:tc>
        <w:tc>
          <w:tcPr>
            <w:tcW w:w="1701" w:type="dxa"/>
            <w:shd w:val="clear" w:color="auto" w:fill="FF0000"/>
          </w:tcPr>
          <w:p w14:paraId="618E5C6E" w14:textId="77777777" w:rsidR="00D166B8" w:rsidRPr="00353D6E" w:rsidRDefault="00D166B8" w:rsidP="00E27EB0">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2D7CCF97"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28348F5A" w14:textId="77777777" w:rsidR="00D166B8" w:rsidRPr="00353D6E" w:rsidRDefault="00D166B8" w:rsidP="00E27EB0">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036C2BB8" w14:textId="77777777" w:rsidR="00D166B8" w:rsidRPr="00353D6E" w:rsidRDefault="00D166B8" w:rsidP="00E27EB0">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1312" behindDoc="0" locked="0" layoutInCell="1" allowOverlap="1" wp14:anchorId="5E99D6E4" wp14:editId="4ED5CEF4">
                      <wp:simplePos x="0" y="0"/>
                      <wp:positionH relativeFrom="column">
                        <wp:posOffset>113665</wp:posOffset>
                      </wp:positionH>
                      <wp:positionV relativeFrom="paragraph">
                        <wp:posOffset>-45085</wp:posOffset>
                      </wp:positionV>
                      <wp:extent cx="508635" cy="266700"/>
                      <wp:effectExtent l="19050" t="19050" r="24765" b="38100"/>
                      <wp:wrapNone/>
                      <wp:docPr id="7" name="Left-Right Arrow 7"/>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6E6EF0"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8.95pt;margin-top:-3.55pt;width:40.0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" adj="5663" fillcolor="#5b9bd5 [3204]" strokecolor="#1f4d78 [1604]" strokeweight="1pt"/>
                  </w:pict>
                </mc:Fallback>
              </mc:AlternateContent>
            </w:r>
          </w:p>
        </w:tc>
      </w:tr>
      <w:tr w:rsidR="00D166B8" w:rsidRPr="00353D6E" w14:paraId="3450E91E" w14:textId="77777777" w:rsidTr="00E27EB0">
        <w:tc>
          <w:tcPr>
            <w:tcW w:w="9016" w:type="dxa"/>
            <w:gridSpan w:val="5"/>
          </w:tcPr>
          <w:p w14:paraId="10E2CDF6" w14:textId="7E5A0B78" w:rsidR="00D166B8" w:rsidRPr="000312DB" w:rsidRDefault="00D166B8" w:rsidP="00E27EB0">
            <w:pPr>
              <w:jc w:val="both"/>
              <w:rPr>
                <w:rFonts w:ascii="Arial" w:hAnsi="Arial" w:cs="Arial"/>
              </w:rPr>
            </w:pPr>
            <w:r w:rsidRPr="000312DB">
              <w:rPr>
                <w:rFonts w:ascii="Arial" w:hAnsi="Arial" w:cs="Arial"/>
              </w:rPr>
              <w:t>Ongoing Actions</w:t>
            </w:r>
            <w:r w:rsidR="001925C2">
              <w:rPr>
                <w:rFonts w:ascii="Arial" w:hAnsi="Arial" w:cs="Arial"/>
              </w:rPr>
              <w:t xml:space="preserve"> (</w:t>
            </w:r>
            <w:r w:rsidR="00E6320E">
              <w:rPr>
                <w:rFonts w:ascii="Arial" w:hAnsi="Arial" w:cs="Arial"/>
              </w:rPr>
              <w:t xml:space="preserve">refreshed for continuation </w:t>
            </w:r>
            <w:r w:rsidR="001925C2">
              <w:rPr>
                <w:rFonts w:ascii="Arial" w:hAnsi="Arial" w:cs="Arial"/>
              </w:rPr>
              <w:t>to 31/03/2025)</w:t>
            </w:r>
            <w:r w:rsidRPr="000312DB">
              <w:rPr>
                <w:rFonts w:ascii="Arial" w:hAnsi="Arial" w:cs="Arial"/>
              </w:rPr>
              <w:t>:</w:t>
            </w:r>
          </w:p>
          <w:p w14:paraId="68040293" w14:textId="77777777" w:rsidR="00D166B8" w:rsidRDefault="00D166B8" w:rsidP="00E27EB0">
            <w:pPr>
              <w:jc w:val="both"/>
              <w:rPr>
                <w:rFonts w:ascii="Arial" w:hAnsi="Arial" w:cs="Arial"/>
              </w:rPr>
            </w:pPr>
            <w:r>
              <w:rPr>
                <w:rFonts w:ascii="Arial" w:hAnsi="Arial" w:cs="Arial"/>
              </w:rPr>
              <w:t xml:space="preserve">Action 1: </w:t>
            </w:r>
            <w:r w:rsidRPr="0019093D">
              <w:rPr>
                <w:rFonts w:ascii="Arial" w:hAnsi="Arial" w:cs="Arial"/>
              </w:rPr>
              <w:t xml:space="preserve">Medical training initiatives pursued in </w:t>
            </w:r>
            <w:proofErr w:type="gramStart"/>
            <w:r w:rsidRPr="0019093D">
              <w:rPr>
                <w:rFonts w:ascii="Arial" w:hAnsi="Arial" w:cs="Arial"/>
              </w:rPr>
              <w:t>a number of</w:t>
            </w:r>
            <w:proofErr w:type="gramEnd"/>
            <w:r w:rsidRPr="0019093D">
              <w:rPr>
                <w:rFonts w:ascii="Arial" w:hAnsi="Arial" w:cs="Arial"/>
              </w:rPr>
              <w:t xml:space="preserve"> specialties to ease junior doctor recruitment</w:t>
            </w:r>
          </w:p>
          <w:p w14:paraId="7CE3A1AF" w14:textId="6A8CC7CA" w:rsidR="00D166B8" w:rsidRPr="0019093D" w:rsidRDefault="00D166B8" w:rsidP="00E27EB0">
            <w:pPr>
              <w:jc w:val="both"/>
              <w:rPr>
                <w:rFonts w:ascii="Arial" w:hAnsi="Arial" w:cs="Arial"/>
              </w:rPr>
            </w:pPr>
            <w:r>
              <w:rPr>
                <w:rFonts w:ascii="Arial" w:hAnsi="Arial" w:cs="Arial"/>
              </w:rPr>
              <w:t xml:space="preserve">Action 2: </w:t>
            </w:r>
            <w:r w:rsidRPr="0019093D">
              <w:rPr>
                <w:rFonts w:ascii="Arial" w:hAnsi="Arial" w:cs="Arial"/>
              </w:rPr>
              <w:t>The Medical Workforce Board continues to monitor recrui</w:t>
            </w:r>
            <w:r w:rsidR="00E6320E">
              <w:rPr>
                <w:rFonts w:ascii="Arial" w:hAnsi="Arial" w:cs="Arial"/>
              </w:rPr>
              <w:t>tment and junior doctor</w:t>
            </w:r>
            <w:r w:rsidRPr="0019093D">
              <w:rPr>
                <w:rFonts w:ascii="Arial" w:hAnsi="Arial" w:cs="Arial"/>
              </w:rPr>
              <w:t xml:space="preserve"> rotas.</w:t>
            </w:r>
          </w:p>
          <w:p w14:paraId="43BEA013" w14:textId="77777777" w:rsidR="00D166B8" w:rsidRDefault="00D166B8" w:rsidP="00E27EB0">
            <w:pPr>
              <w:jc w:val="both"/>
              <w:rPr>
                <w:rFonts w:ascii="Arial" w:hAnsi="Arial" w:cs="Arial"/>
              </w:rPr>
            </w:pPr>
            <w:r>
              <w:rPr>
                <w:rFonts w:ascii="Arial" w:hAnsi="Arial" w:cs="Arial"/>
              </w:rPr>
              <w:t xml:space="preserve">Action 3: </w:t>
            </w:r>
            <w:r w:rsidRPr="0019093D">
              <w:rPr>
                <w:rFonts w:ascii="Arial" w:hAnsi="Arial" w:cs="Arial"/>
              </w:rPr>
              <w:t xml:space="preserve">Continue to recruit internationally.  </w:t>
            </w:r>
          </w:p>
          <w:p w14:paraId="030FC928" w14:textId="77777777" w:rsidR="00D166B8" w:rsidRDefault="00D166B8" w:rsidP="00E27EB0">
            <w:pPr>
              <w:jc w:val="both"/>
              <w:rPr>
                <w:rFonts w:ascii="Arial" w:hAnsi="Arial" w:cs="Arial"/>
              </w:rPr>
            </w:pPr>
            <w:r>
              <w:rPr>
                <w:rFonts w:ascii="Arial" w:hAnsi="Arial" w:cs="Arial"/>
              </w:rPr>
              <w:t xml:space="preserve">Action 4: </w:t>
            </w:r>
            <w:r w:rsidRPr="00376BAA">
              <w:rPr>
                <w:rFonts w:ascii="Arial" w:hAnsi="Arial" w:cs="Arial"/>
              </w:rPr>
              <w:t>Con</w:t>
            </w:r>
            <w:r>
              <w:rPr>
                <w:rFonts w:ascii="Arial" w:hAnsi="Arial" w:cs="Arial"/>
              </w:rPr>
              <w:t xml:space="preserve">tinue to work with </w:t>
            </w:r>
            <w:proofErr w:type="gramStart"/>
            <w:r>
              <w:rPr>
                <w:rFonts w:ascii="Arial" w:hAnsi="Arial" w:cs="Arial"/>
              </w:rPr>
              <w:t>head hunters</w:t>
            </w:r>
            <w:proofErr w:type="gramEnd"/>
          </w:p>
          <w:p w14:paraId="3A64580D" w14:textId="77777777" w:rsidR="00D166B8" w:rsidRDefault="00D166B8" w:rsidP="00E27EB0">
            <w:pPr>
              <w:jc w:val="both"/>
              <w:rPr>
                <w:rFonts w:ascii="Arial" w:hAnsi="Arial" w:cs="Arial"/>
              </w:rPr>
            </w:pPr>
          </w:p>
          <w:p w14:paraId="3692C65C" w14:textId="77777777" w:rsidR="00D166B8" w:rsidRDefault="00D166B8" w:rsidP="00E27EB0">
            <w:pPr>
              <w:jc w:val="both"/>
              <w:rPr>
                <w:rFonts w:ascii="Arial" w:hAnsi="Arial" w:cs="Arial"/>
              </w:rPr>
            </w:pPr>
            <w:r>
              <w:rPr>
                <w:rFonts w:ascii="Arial" w:hAnsi="Arial" w:cs="Arial"/>
              </w:rPr>
              <w:t>Additional Notes/Updates:</w:t>
            </w:r>
          </w:p>
          <w:p w14:paraId="367937D2" w14:textId="24617E32" w:rsidR="00C170CE" w:rsidRDefault="00C170CE" w:rsidP="00C170CE">
            <w:pPr>
              <w:jc w:val="both"/>
              <w:rPr>
                <w:rFonts w:ascii="Arial" w:hAnsi="Arial" w:cs="Arial"/>
              </w:rPr>
            </w:pPr>
            <w:r>
              <w:rPr>
                <w:rFonts w:ascii="Arial" w:hAnsi="Arial" w:cs="Arial"/>
              </w:rPr>
              <w:lastRenderedPageBreak/>
              <w:t>The title and d</w:t>
            </w:r>
            <w:r w:rsidRPr="001925C2">
              <w:rPr>
                <w:rFonts w:ascii="Arial" w:hAnsi="Arial" w:cs="Arial"/>
              </w:rPr>
              <w:t xml:space="preserve">escription </w:t>
            </w:r>
            <w:r>
              <w:rPr>
                <w:rFonts w:ascii="Arial" w:hAnsi="Arial" w:cs="Arial"/>
              </w:rPr>
              <w:t xml:space="preserve">of this risk have been </w:t>
            </w:r>
            <w:r w:rsidRPr="001925C2">
              <w:rPr>
                <w:rFonts w:ascii="Arial" w:hAnsi="Arial" w:cs="Arial"/>
              </w:rPr>
              <w:t xml:space="preserve">refreshed to reflect that the focus is on </w:t>
            </w:r>
            <w:proofErr w:type="gramStart"/>
            <w:r w:rsidRPr="001925C2">
              <w:rPr>
                <w:rFonts w:ascii="Arial" w:hAnsi="Arial" w:cs="Arial"/>
              </w:rPr>
              <w:t>particular consultant</w:t>
            </w:r>
            <w:proofErr w:type="gramEnd"/>
            <w:r w:rsidRPr="001925C2">
              <w:rPr>
                <w:rFonts w:ascii="Arial" w:hAnsi="Arial" w:cs="Arial"/>
              </w:rPr>
              <w:t xml:space="preserve"> roles, following improvements in recruitment to training grades.</w:t>
            </w:r>
          </w:p>
          <w:p w14:paraId="247D409A" w14:textId="266E105A" w:rsidR="00E6320E" w:rsidRDefault="00E6320E" w:rsidP="00E27EB0">
            <w:pPr>
              <w:jc w:val="both"/>
              <w:rPr>
                <w:rFonts w:ascii="Arial" w:hAnsi="Arial" w:cs="Arial"/>
              </w:rPr>
            </w:pPr>
            <w:r>
              <w:rPr>
                <w:rFonts w:ascii="Arial" w:hAnsi="Arial" w:cs="Arial"/>
              </w:rPr>
              <w:t xml:space="preserve">Consideration is being given to the </w:t>
            </w:r>
            <w:r w:rsidRPr="00E6320E">
              <w:rPr>
                <w:rFonts w:ascii="Arial" w:hAnsi="Arial" w:cs="Arial"/>
              </w:rPr>
              <w:t>RPO (Recruitment Process Outsourcing) model.</w:t>
            </w:r>
          </w:p>
          <w:p w14:paraId="67760393" w14:textId="76D97DDB" w:rsidR="00E6320E" w:rsidRDefault="00E6320E" w:rsidP="00E27EB0">
            <w:pPr>
              <w:jc w:val="both"/>
              <w:rPr>
                <w:rFonts w:ascii="Arial" w:hAnsi="Arial" w:cs="Arial"/>
              </w:rPr>
            </w:pPr>
            <w:r w:rsidRPr="00E6320E">
              <w:rPr>
                <w:rFonts w:ascii="Arial" w:hAnsi="Arial" w:cs="Arial"/>
              </w:rPr>
              <w:t>CESR (Certificate of Eligibility for Specialist Registration) framewor</w:t>
            </w:r>
            <w:r>
              <w:rPr>
                <w:rFonts w:ascii="Arial" w:hAnsi="Arial" w:cs="Arial"/>
              </w:rPr>
              <w:t>k to grow your own consultants has been implemented.</w:t>
            </w:r>
          </w:p>
          <w:p w14:paraId="22731748" w14:textId="35E37751" w:rsidR="00D166B8" w:rsidRPr="000949D8" w:rsidRDefault="00D166B8" w:rsidP="00C170CE">
            <w:pPr>
              <w:jc w:val="both"/>
              <w:rPr>
                <w:rFonts w:ascii="Arial" w:hAnsi="Arial" w:cs="Arial"/>
              </w:rPr>
            </w:pPr>
          </w:p>
        </w:tc>
      </w:tr>
    </w:tbl>
    <w:p w14:paraId="1F0BF413" w14:textId="77777777" w:rsidR="00D166B8" w:rsidRDefault="00D166B8" w:rsidP="00D166B8">
      <w:pPr>
        <w:spacing w:after="0" w:line="240" w:lineRule="auto"/>
        <w:jc w:val="both"/>
        <w:rPr>
          <w:rFonts w:ascii="Arial" w:hAnsi="Arial" w:cs="Arial"/>
          <w:sz w:val="24"/>
          <w:szCs w:val="24"/>
        </w:rPr>
      </w:pPr>
    </w:p>
    <w:p w14:paraId="39E2567F" w14:textId="77777777" w:rsidR="00D166B8" w:rsidRDefault="00D166B8"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D166B8" w:rsidRPr="003D0785" w14:paraId="67C925BF" w14:textId="77777777" w:rsidTr="00E27EB0">
        <w:tc>
          <w:tcPr>
            <w:tcW w:w="9016" w:type="dxa"/>
            <w:gridSpan w:val="5"/>
            <w:shd w:val="clear" w:color="auto" w:fill="1F3864" w:themeFill="accent5" w:themeFillShade="80"/>
          </w:tcPr>
          <w:p w14:paraId="6466CDC3" w14:textId="77777777" w:rsidR="00D166B8" w:rsidRPr="00B63DFA" w:rsidRDefault="00D166B8" w:rsidP="00E27EB0">
            <w:pPr>
              <w:autoSpaceDE w:val="0"/>
              <w:autoSpaceDN w:val="0"/>
              <w:adjustRightInd w:val="0"/>
              <w:jc w:val="both"/>
              <w:rPr>
                <w:rFonts w:ascii="Arial" w:hAnsi="Arial" w:cs="Arial"/>
                <w:b/>
              </w:rPr>
            </w:pPr>
            <w:r w:rsidRPr="00B63DFA">
              <w:rPr>
                <w:rFonts w:ascii="Arial" w:hAnsi="Arial" w:cs="Arial"/>
                <w:b/>
              </w:rPr>
              <w:t>HBR 90</w:t>
            </w:r>
            <w:r>
              <w:rPr>
                <w:rFonts w:ascii="Arial" w:hAnsi="Arial" w:cs="Arial"/>
                <w:b/>
              </w:rPr>
              <w:t xml:space="preserve">: </w:t>
            </w:r>
            <w:r w:rsidRPr="00B63DFA">
              <w:rPr>
                <w:rFonts w:ascii="Arial" w:hAnsi="Arial" w:cs="Arial"/>
                <w:b/>
              </w:rPr>
              <w:t>Non-compliance with UK-GDPR Article 15 regarding Subject Access Requests (SARs), along with other health records requests for disclosure of personal data</w:t>
            </w:r>
          </w:p>
          <w:p w14:paraId="56F09D23" w14:textId="0B2E2F36" w:rsidR="00D166B8" w:rsidRPr="00B63DFA" w:rsidRDefault="00D166B8" w:rsidP="002309C3">
            <w:pPr>
              <w:rPr>
                <w:rFonts w:ascii="Arial" w:hAnsi="Arial" w:cs="Arial"/>
              </w:rPr>
            </w:pPr>
            <w:r w:rsidRPr="00B63DFA">
              <w:rPr>
                <w:rFonts w:ascii="Arial" w:hAnsi="Arial" w:cs="Arial"/>
              </w:rPr>
              <w:t xml:space="preserve">The Health Board does not have adequate resources to deal with the sustained increase in volume and complexity of subject access /access to health records requests received from requestors. The ICO </w:t>
            </w:r>
            <w:r w:rsidR="002309C3">
              <w:rPr>
                <w:rFonts w:ascii="Arial" w:hAnsi="Arial" w:cs="Arial"/>
              </w:rPr>
              <w:t xml:space="preserve">have previously been </w:t>
            </w:r>
            <w:r w:rsidRPr="00B63DFA">
              <w:rPr>
                <w:rFonts w:ascii="Arial" w:hAnsi="Arial" w:cs="Arial"/>
              </w:rPr>
              <w:t xml:space="preserve">involved with </w:t>
            </w:r>
            <w:proofErr w:type="gramStart"/>
            <w:r w:rsidRPr="00B63DFA">
              <w:rPr>
                <w:rFonts w:ascii="Arial" w:hAnsi="Arial" w:cs="Arial"/>
              </w:rPr>
              <w:t>a number of</w:t>
            </w:r>
            <w:proofErr w:type="gramEnd"/>
            <w:r w:rsidRPr="00B63DFA">
              <w:rPr>
                <w:rFonts w:ascii="Arial" w:hAnsi="Arial" w:cs="Arial"/>
              </w:rPr>
              <w:t xml:space="preserve">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r>
      <w:tr w:rsidR="00D166B8" w:rsidRPr="00353D6E" w14:paraId="3D0AB7C3" w14:textId="77777777" w:rsidTr="00E27EB0">
        <w:tc>
          <w:tcPr>
            <w:tcW w:w="2830" w:type="dxa"/>
            <w:shd w:val="clear" w:color="auto" w:fill="B4C6E7" w:themeFill="accent5" w:themeFillTint="66"/>
          </w:tcPr>
          <w:p w14:paraId="2ABA0F04"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3EDEE53E"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080D5EBB" w14:textId="77777777" w:rsidR="00D166B8" w:rsidRPr="00353D6E" w:rsidRDefault="00D166B8" w:rsidP="00E27EB0">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03F7F24C"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5A16F03A" w14:textId="77777777" w:rsidR="00D166B8" w:rsidRPr="00353D6E" w:rsidRDefault="00D166B8" w:rsidP="00E27EB0">
            <w:pPr>
              <w:jc w:val="center"/>
              <w:rPr>
                <w:rFonts w:ascii="Arial" w:hAnsi="Arial" w:cs="Arial"/>
                <w:b/>
              </w:rPr>
            </w:pPr>
            <w:r w:rsidRPr="00353D6E">
              <w:rPr>
                <w:rFonts w:ascii="Arial" w:hAnsi="Arial" w:cs="Arial"/>
                <w:b/>
              </w:rPr>
              <w:t>Change</w:t>
            </w:r>
          </w:p>
        </w:tc>
      </w:tr>
      <w:tr w:rsidR="00D166B8" w:rsidRPr="00353D6E" w14:paraId="6F621282" w14:textId="77777777" w:rsidTr="00E27EB0">
        <w:trPr>
          <w:cantSplit/>
          <w:trHeight w:val="1134"/>
        </w:trPr>
        <w:tc>
          <w:tcPr>
            <w:tcW w:w="2830" w:type="dxa"/>
            <w:shd w:val="clear" w:color="auto" w:fill="auto"/>
          </w:tcPr>
          <w:p w14:paraId="5F3893BF" w14:textId="77777777" w:rsidR="00D166B8" w:rsidRPr="00353D6E" w:rsidRDefault="00D166B8" w:rsidP="00E27EB0">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1888F369" w14:textId="77777777" w:rsidR="00D166B8" w:rsidRPr="00353D6E" w:rsidRDefault="00D166B8" w:rsidP="00E27EB0">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58EEC1A2"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5A87506C" w14:textId="77777777" w:rsidR="00D166B8" w:rsidRPr="00353D6E" w:rsidRDefault="00D166B8" w:rsidP="00E27EB0">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142520A5" w14:textId="77777777" w:rsidR="00D166B8" w:rsidRPr="00353D6E" w:rsidRDefault="00D166B8" w:rsidP="00E27EB0">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0288" behindDoc="0" locked="0" layoutInCell="1" allowOverlap="1" wp14:anchorId="74440244" wp14:editId="7017E1B0">
                      <wp:simplePos x="0" y="0"/>
                      <wp:positionH relativeFrom="column">
                        <wp:posOffset>118110</wp:posOffset>
                      </wp:positionH>
                      <wp:positionV relativeFrom="paragraph">
                        <wp:posOffset>21590</wp:posOffset>
                      </wp:positionV>
                      <wp:extent cx="508635" cy="266700"/>
                      <wp:effectExtent l="19050" t="19050" r="24765" b="38100"/>
                      <wp:wrapNone/>
                      <wp:docPr id="3" name="Left-Right Arrow 3"/>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5A812" id="Left-Right Arrow 3" o:spid="_x0000_s1026" type="#_x0000_t69" style="position:absolute;margin-left:9.3pt;margin-top:1.7pt;width:40.0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M5Ls6Z+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D166B8" w:rsidRPr="00353D6E" w14:paraId="1895C0C5" w14:textId="77777777" w:rsidTr="00E27EB0">
        <w:tc>
          <w:tcPr>
            <w:tcW w:w="9016" w:type="dxa"/>
            <w:gridSpan w:val="5"/>
          </w:tcPr>
          <w:p w14:paraId="206D0AC0" w14:textId="77777777" w:rsidR="00D166B8" w:rsidRDefault="00D166B8" w:rsidP="00E27EB0">
            <w:pPr>
              <w:jc w:val="both"/>
              <w:rPr>
                <w:rFonts w:ascii="Arial" w:hAnsi="Arial" w:cs="Arial"/>
              </w:rPr>
            </w:pPr>
            <w:r>
              <w:rPr>
                <w:rFonts w:ascii="Arial" w:hAnsi="Arial" w:cs="Arial"/>
              </w:rPr>
              <w:t>Actions:</w:t>
            </w:r>
          </w:p>
          <w:p w14:paraId="1242359B" w14:textId="0787D2E6" w:rsidR="00D166B8" w:rsidRDefault="00D166B8" w:rsidP="002309C3">
            <w:pPr>
              <w:pStyle w:val="ListParagraph"/>
              <w:numPr>
                <w:ilvl w:val="0"/>
                <w:numId w:val="15"/>
              </w:numPr>
              <w:ind w:left="308" w:hanging="284"/>
              <w:jc w:val="both"/>
              <w:rPr>
                <w:rFonts w:ascii="Arial" w:hAnsi="Arial" w:cs="Arial"/>
              </w:rPr>
            </w:pPr>
            <w:r>
              <w:rPr>
                <w:rFonts w:ascii="Arial" w:hAnsi="Arial" w:cs="Arial"/>
              </w:rPr>
              <w:t xml:space="preserve">Action 1: </w:t>
            </w:r>
            <w:r w:rsidR="002309C3" w:rsidRPr="002309C3">
              <w:rPr>
                <w:rFonts w:ascii="Arial" w:hAnsi="Arial" w:cs="Arial"/>
              </w:rPr>
              <w:t>Undertake GAP analysis and develop action plan</w:t>
            </w:r>
            <w:r>
              <w:rPr>
                <w:rFonts w:ascii="Arial" w:hAnsi="Arial" w:cs="Arial"/>
              </w:rPr>
              <w:t xml:space="preserve"> (Target date</w:t>
            </w:r>
            <w:r w:rsidR="003743F6">
              <w:rPr>
                <w:rFonts w:ascii="Arial" w:hAnsi="Arial" w:cs="Arial"/>
              </w:rPr>
              <w:t xml:space="preserve"> refreshed in July 2024</w:t>
            </w:r>
            <w:r>
              <w:rPr>
                <w:rFonts w:ascii="Arial" w:hAnsi="Arial" w:cs="Arial"/>
              </w:rPr>
              <w:t xml:space="preserve">: </w:t>
            </w:r>
            <w:r w:rsidR="002309C3">
              <w:rPr>
                <w:rFonts w:ascii="Arial" w:hAnsi="Arial" w:cs="Arial"/>
              </w:rPr>
              <w:t xml:space="preserve">End </w:t>
            </w:r>
            <w:r w:rsidR="003743F6">
              <w:rPr>
                <w:rFonts w:ascii="Arial" w:hAnsi="Arial" w:cs="Arial"/>
              </w:rPr>
              <w:t xml:space="preserve">September </w:t>
            </w:r>
            <w:r w:rsidRPr="0054399E">
              <w:rPr>
                <w:rFonts w:ascii="Arial" w:hAnsi="Arial" w:cs="Arial"/>
              </w:rPr>
              <w:t>2024</w:t>
            </w:r>
            <w:r>
              <w:rPr>
                <w:rFonts w:ascii="Arial" w:hAnsi="Arial" w:cs="Arial"/>
              </w:rPr>
              <w:t>)</w:t>
            </w:r>
          </w:p>
          <w:p w14:paraId="2DA6CB3A" w14:textId="64F3F468" w:rsidR="002309C3" w:rsidRDefault="002309C3" w:rsidP="002309C3">
            <w:pPr>
              <w:pStyle w:val="ListParagraph"/>
              <w:numPr>
                <w:ilvl w:val="0"/>
                <w:numId w:val="15"/>
              </w:numPr>
              <w:ind w:left="308" w:hanging="284"/>
              <w:jc w:val="both"/>
              <w:rPr>
                <w:rFonts w:ascii="Arial" w:hAnsi="Arial" w:cs="Arial"/>
              </w:rPr>
            </w:pPr>
            <w:r>
              <w:rPr>
                <w:rFonts w:ascii="Arial" w:hAnsi="Arial" w:cs="Arial"/>
              </w:rPr>
              <w:t xml:space="preserve">Action 2: </w:t>
            </w:r>
            <w:r w:rsidRPr="0054399E">
              <w:rPr>
                <w:rFonts w:ascii="Arial" w:hAnsi="Arial" w:cs="Arial"/>
              </w:rPr>
              <w:t>Implement key tasks outlined within the actio</w:t>
            </w:r>
            <w:r>
              <w:rPr>
                <w:rFonts w:ascii="Arial" w:hAnsi="Arial" w:cs="Arial"/>
              </w:rPr>
              <w:t>n plan within agreed timescales (Target date: End March 2025)</w:t>
            </w:r>
          </w:p>
          <w:p w14:paraId="0CED58EE" w14:textId="77777777" w:rsidR="00D166B8" w:rsidRDefault="00D166B8" w:rsidP="00E27EB0">
            <w:pPr>
              <w:jc w:val="both"/>
              <w:rPr>
                <w:rFonts w:ascii="Arial" w:hAnsi="Arial" w:cs="Arial"/>
              </w:rPr>
            </w:pPr>
          </w:p>
          <w:p w14:paraId="08795B1C" w14:textId="72B0420B" w:rsidR="00D166B8" w:rsidRDefault="00D166B8" w:rsidP="00E27EB0">
            <w:pPr>
              <w:jc w:val="both"/>
              <w:rPr>
                <w:rFonts w:ascii="Arial" w:hAnsi="Arial" w:cs="Arial"/>
              </w:rPr>
            </w:pPr>
            <w:r>
              <w:rPr>
                <w:rFonts w:ascii="Arial" w:hAnsi="Arial" w:cs="Arial"/>
              </w:rPr>
              <w:t>Additional Notes/Updates:</w:t>
            </w:r>
          </w:p>
          <w:p w14:paraId="3F28B274" w14:textId="6C6CF228" w:rsidR="005D446C" w:rsidRDefault="005D446C" w:rsidP="00E27EB0">
            <w:pPr>
              <w:jc w:val="both"/>
              <w:rPr>
                <w:rFonts w:ascii="Arial" w:hAnsi="Arial" w:cs="Arial"/>
              </w:rPr>
            </w:pPr>
            <w:r>
              <w:rPr>
                <w:rFonts w:ascii="Arial" w:hAnsi="Arial" w:cs="Arial"/>
              </w:rPr>
              <w:t>Revised Subject Access Request Policy in place (to be reviewed and updated in line with working group actions)</w:t>
            </w:r>
          </w:p>
          <w:p w14:paraId="19A2C18E" w14:textId="336DA975" w:rsidR="005D446C" w:rsidRDefault="005D446C" w:rsidP="00E27EB0">
            <w:pPr>
              <w:jc w:val="both"/>
              <w:rPr>
                <w:rFonts w:ascii="Arial" w:hAnsi="Arial" w:cs="Arial"/>
              </w:rPr>
            </w:pPr>
            <w:r w:rsidRPr="005D446C">
              <w:rPr>
                <w:rFonts w:ascii="Arial" w:hAnsi="Arial" w:cs="Arial"/>
              </w:rPr>
              <w:t>There continues to be an increase in both the number and complexity of SARs received as data subjects become more aware of their rights and the mediums in which data are recorded expands.</w:t>
            </w:r>
          </w:p>
          <w:p w14:paraId="110AC8B2" w14:textId="73D35DC4" w:rsidR="003743F6" w:rsidRDefault="003743F6" w:rsidP="00E27EB0">
            <w:pPr>
              <w:jc w:val="both"/>
              <w:rPr>
                <w:rFonts w:ascii="Arial" w:hAnsi="Arial" w:cs="Arial"/>
              </w:rPr>
            </w:pPr>
            <w:r>
              <w:rPr>
                <w:rFonts w:ascii="Arial" w:hAnsi="Arial" w:cs="Arial"/>
              </w:rPr>
              <w:t xml:space="preserve">July 2024: </w:t>
            </w:r>
            <w:r w:rsidRPr="003743F6">
              <w:rPr>
                <w:rFonts w:ascii="Arial" w:hAnsi="Arial" w:cs="Arial"/>
              </w:rPr>
              <w:t xml:space="preserve">GAP analysis has been completed. Action Plan is in development stages but has been placed on hold </w:t>
            </w:r>
            <w:proofErr w:type="gramStart"/>
            <w:r w:rsidRPr="003743F6">
              <w:rPr>
                <w:rFonts w:ascii="Arial" w:hAnsi="Arial" w:cs="Arial"/>
              </w:rPr>
              <w:t>in light of</w:t>
            </w:r>
            <w:proofErr w:type="gramEnd"/>
            <w:r w:rsidRPr="003743F6">
              <w:rPr>
                <w:rFonts w:ascii="Arial" w:hAnsi="Arial" w:cs="Arial"/>
              </w:rPr>
              <w:t xml:space="preserve"> imminent meetings to discuss viable next steps for the SAR risk. Due date extended to September 2024.</w:t>
            </w:r>
          </w:p>
          <w:p w14:paraId="32A900F0" w14:textId="7235EBC4" w:rsidR="005D446C" w:rsidRPr="000949D8" w:rsidRDefault="005D446C" w:rsidP="00E27EB0">
            <w:pPr>
              <w:jc w:val="both"/>
              <w:rPr>
                <w:rFonts w:ascii="Arial" w:hAnsi="Arial" w:cs="Arial"/>
              </w:rPr>
            </w:pPr>
          </w:p>
        </w:tc>
      </w:tr>
    </w:tbl>
    <w:p w14:paraId="44110747" w14:textId="77777777" w:rsidR="00D166B8" w:rsidRDefault="00D166B8" w:rsidP="00D166B8">
      <w:pPr>
        <w:spacing w:after="0" w:line="240" w:lineRule="auto"/>
        <w:jc w:val="both"/>
        <w:rPr>
          <w:rFonts w:ascii="Arial" w:hAnsi="Arial" w:cs="Arial"/>
          <w:sz w:val="24"/>
          <w:szCs w:val="24"/>
        </w:rPr>
      </w:pPr>
    </w:p>
    <w:p w14:paraId="5C511418" w14:textId="77777777" w:rsidR="00D166B8" w:rsidRDefault="00D166B8" w:rsidP="002E0B54">
      <w:pPr>
        <w:spacing w:after="0" w:line="240" w:lineRule="auto"/>
        <w:ind w:firstLine="720"/>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2D7CCCBD" w14:textId="77777777" w:rsidR="00D166B8" w:rsidRDefault="00D166B8" w:rsidP="00D166B8">
      <w:pPr>
        <w:spacing w:after="0" w:line="240" w:lineRule="auto"/>
        <w:jc w:val="both"/>
        <w:rPr>
          <w:rFonts w:ascii="Arial" w:hAnsi="Arial" w:cs="Arial"/>
          <w:sz w:val="24"/>
          <w:szCs w:val="24"/>
        </w:rPr>
      </w:pPr>
    </w:p>
    <w:p w14:paraId="0F9101ED" w14:textId="0D48635E" w:rsidR="002E0B54" w:rsidRDefault="00D166B8" w:rsidP="002E0B54">
      <w:pPr>
        <w:spacing w:after="0" w:line="240" w:lineRule="auto"/>
        <w:ind w:left="720"/>
        <w:jc w:val="both"/>
        <w:rPr>
          <w:rFonts w:ascii="Arial" w:hAnsi="Arial" w:cs="Arial"/>
          <w:sz w:val="24"/>
          <w:szCs w:val="24"/>
        </w:rPr>
      </w:pPr>
      <w:r>
        <w:rPr>
          <w:rFonts w:ascii="Arial" w:hAnsi="Arial" w:cs="Arial"/>
          <w:sz w:val="24"/>
          <w:szCs w:val="24"/>
        </w:rPr>
        <w:t>In addition, HBR</w:t>
      </w:r>
      <w:r w:rsidR="005D446C">
        <w:rPr>
          <w:rFonts w:ascii="Arial" w:hAnsi="Arial" w:cs="Arial"/>
          <w:sz w:val="24"/>
          <w:szCs w:val="24"/>
        </w:rPr>
        <w:t xml:space="preserve"> </w:t>
      </w:r>
      <w:r>
        <w:rPr>
          <w:rFonts w:ascii="Arial" w:hAnsi="Arial" w:cs="Arial"/>
          <w:sz w:val="24"/>
          <w:szCs w:val="24"/>
        </w:rPr>
        <w:t xml:space="preserve">50 </w:t>
      </w:r>
      <w:r>
        <w:rPr>
          <w:rFonts w:ascii="Arial" w:hAnsi="Arial" w:cs="Arial"/>
          <w:i/>
          <w:sz w:val="24"/>
          <w:szCs w:val="24"/>
        </w:rPr>
        <w:t>Cyber Risk</w:t>
      </w:r>
      <w:r>
        <w:rPr>
          <w:rFonts w:ascii="Arial" w:hAnsi="Arial" w:cs="Arial"/>
          <w:sz w:val="24"/>
          <w:szCs w:val="24"/>
        </w:rPr>
        <w:t xml:space="preserve"> </w:t>
      </w:r>
      <w:r w:rsidR="005D446C">
        <w:rPr>
          <w:rFonts w:ascii="Arial" w:hAnsi="Arial" w:cs="Arial"/>
          <w:sz w:val="24"/>
          <w:szCs w:val="24"/>
        </w:rPr>
        <w:t xml:space="preserve">and HBR 101 </w:t>
      </w:r>
      <w:r w:rsidR="005D446C" w:rsidRPr="005D446C">
        <w:rPr>
          <w:rFonts w:ascii="Arial" w:hAnsi="Arial" w:cs="Arial"/>
          <w:i/>
          <w:sz w:val="24"/>
          <w:szCs w:val="24"/>
        </w:rPr>
        <w:t>Industrial Action (HCSW)</w:t>
      </w:r>
      <w:r w:rsidR="005D446C">
        <w:rPr>
          <w:rFonts w:ascii="Arial" w:hAnsi="Arial" w:cs="Arial"/>
          <w:sz w:val="24"/>
          <w:szCs w:val="24"/>
        </w:rPr>
        <w:t xml:space="preserve"> exceed</w:t>
      </w:r>
      <w:r>
        <w:rPr>
          <w:rFonts w:ascii="Arial" w:hAnsi="Arial" w:cs="Arial"/>
          <w:sz w:val="24"/>
          <w:szCs w:val="24"/>
        </w:rPr>
        <w:t xml:space="preserve"> the Board’s risk appetite with score</w:t>
      </w:r>
      <w:r w:rsidR="005D446C">
        <w:rPr>
          <w:rFonts w:ascii="Arial" w:hAnsi="Arial" w:cs="Arial"/>
          <w:sz w:val="24"/>
          <w:szCs w:val="24"/>
        </w:rPr>
        <w:t>s</w:t>
      </w:r>
      <w:r>
        <w:rPr>
          <w:rFonts w:ascii="Arial" w:hAnsi="Arial" w:cs="Arial"/>
          <w:sz w:val="24"/>
          <w:szCs w:val="24"/>
        </w:rPr>
        <w:t xml:space="preserve"> of 2</w:t>
      </w:r>
      <w:r w:rsidR="005D446C">
        <w:rPr>
          <w:rFonts w:ascii="Arial" w:hAnsi="Arial" w:cs="Arial"/>
          <w:sz w:val="24"/>
          <w:szCs w:val="24"/>
        </w:rPr>
        <w:t>0 currently. The full risk entries are</w:t>
      </w:r>
      <w:r w:rsidR="00FF26BA">
        <w:rPr>
          <w:rFonts w:ascii="Arial" w:hAnsi="Arial" w:cs="Arial"/>
          <w:sz w:val="24"/>
          <w:szCs w:val="24"/>
        </w:rPr>
        <w:t xml:space="preserve"> reported separately within private </w:t>
      </w:r>
      <w:r>
        <w:rPr>
          <w:rFonts w:ascii="Arial" w:hAnsi="Arial" w:cs="Arial"/>
          <w:sz w:val="24"/>
          <w:szCs w:val="24"/>
        </w:rPr>
        <w:t xml:space="preserve">session </w:t>
      </w:r>
      <w:r w:rsidR="00FF26BA">
        <w:rPr>
          <w:rFonts w:ascii="Arial" w:hAnsi="Arial" w:cs="Arial"/>
          <w:sz w:val="24"/>
          <w:szCs w:val="24"/>
        </w:rPr>
        <w:t xml:space="preserve">of </w:t>
      </w:r>
      <w:r>
        <w:rPr>
          <w:rFonts w:ascii="Arial" w:hAnsi="Arial" w:cs="Arial"/>
          <w:sz w:val="24"/>
          <w:szCs w:val="24"/>
        </w:rPr>
        <w:t>the Committee.</w:t>
      </w:r>
    </w:p>
    <w:p w14:paraId="4031AB0E" w14:textId="77777777" w:rsidR="002E0B54" w:rsidRDefault="002E0B54" w:rsidP="002E0B54">
      <w:pPr>
        <w:spacing w:after="0" w:line="240" w:lineRule="auto"/>
        <w:jc w:val="both"/>
        <w:rPr>
          <w:rFonts w:ascii="Arial" w:hAnsi="Arial" w:cs="Arial"/>
          <w:sz w:val="24"/>
          <w:szCs w:val="24"/>
        </w:rPr>
      </w:pPr>
    </w:p>
    <w:p w14:paraId="6879ADDF" w14:textId="77777777" w:rsidR="003743F6" w:rsidRDefault="003743F6">
      <w:pPr>
        <w:rPr>
          <w:rFonts w:ascii="Arial" w:hAnsi="Arial" w:cs="Arial"/>
          <w:b/>
          <w:sz w:val="24"/>
          <w:szCs w:val="24"/>
        </w:rPr>
      </w:pPr>
      <w:r>
        <w:rPr>
          <w:rFonts w:ascii="Arial" w:hAnsi="Arial" w:cs="Arial"/>
          <w:b/>
          <w:sz w:val="24"/>
          <w:szCs w:val="24"/>
        </w:rPr>
        <w:br w:type="page"/>
      </w:r>
    </w:p>
    <w:p w14:paraId="1BF1E7AB" w14:textId="4A9C47C2" w:rsidR="00D166B8" w:rsidRPr="002E0B54" w:rsidRDefault="00D166B8" w:rsidP="002E0B54">
      <w:pPr>
        <w:spacing w:after="0" w:line="240" w:lineRule="auto"/>
        <w:ind w:firstLine="360"/>
        <w:jc w:val="both"/>
        <w:rPr>
          <w:rFonts w:ascii="Arial" w:hAnsi="Arial" w:cs="Arial"/>
          <w:sz w:val="24"/>
          <w:szCs w:val="24"/>
        </w:rPr>
      </w:pPr>
      <w:r>
        <w:rPr>
          <w:rFonts w:ascii="Arial" w:hAnsi="Arial" w:cs="Arial"/>
          <w:b/>
          <w:sz w:val="24"/>
          <w:szCs w:val="24"/>
        </w:rPr>
        <w:lastRenderedPageBreak/>
        <w:t>3.3</w:t>
      </w:r>
      <w:r w:rsidRPr="00B647F5">
        <w:rPr>
          <w:rFonts w:ascii="Arial" w:hAnsi="Arial" w:cs="Arial"/>
          <w:b/>
          <w:sz w:val="24"/>
          <w:szCs w:val="24"/>
        </w:rPr>
        <w:t xml:space="preserve"> Other Risks Assigned to this Committee </w:t>
      </w:r>
    </w:p>
    <w:p w14:paraId="2A5157B3" w14:textId="77777777" w:rsidR="00D166B8" w:rsidRDefault="00D166B8" w:rsidP="00D166B8">
      <w:pPr>
        <w:spacing w:after="0" w:line="240" w:lineRule="auto"/>
        <w:rPr>
          <w:rFonts w:ascii="Arial" w:hAnsi="Arial" w:cs="Arial"/>
          <w:color w:val="FF0000"/>
          <w:sz w:val="24"/>
          <w:szCs w:val="24"/>
        </w:rPr>
      </w:pPr>
    </w:p>
    <w:p w14:paraId="0D9E39EF" w14:textId="4C750477" w:rsidR="00D166B8" w:rsidRDefault="00FF26BA" w:rsidP="002E0B54">
      <w:pPr>
        <w:spacing w:after="0" w:line="240" w:lineRule="auto"/>
        <w:ind w:left="720"/>
        <w:jc w:val="both"/>
        <w:rPr>
          <w:rFonts w:ascii="Arial" w:hAnsi="Arial" w:cs="Arial"/>
          <w:sz w:val="24"/>
          <w:szCs w:val="24"/>
        </w:rPr>
      </w:pPr>
      <w:r>
        <w:rPr>
          <w:rFonts w:ascii="Arial" w:hAnsi="Arial" w:cs="Arial"/>
          <w:sz w:val="24"/>
          <w:szCs w:val="24"/>
        </w:rPr>
        <w:t>A</w:t>
      </w:r>
      <w:r w:rsidR="00D166B8">
        <w:rPr>
          <w:rFonts w:ascii="Arial" w:hAnsi="Arial" w:cs="Arial"/>
          <w:sz w:val="24"/>
          <w:szCs w:val="24"/>
        </w:rPr>
        <w:t>dditional risks assigned to this Committee which are not currently meeting the appetite threshold are presented below</w:t>
      </w:r>
      <w:r w:rsidR="00D166B8" w:rsidRPr="000B7A63">
        <w:rPr>
          <w:rFonts w:ascii="Arial" w:hAnsi="Arial" w:cs="Arial"/>
          <w:sz w:val="24"/>
          <w:szCs w:val="24"/>
        </w:rPr>
        <w:t xml:space="preserve"> for information:</w:t>
      </w:r>
    </w:p>
    <w:p w14:paraId="0A213961" w14:textId="77777777" w:rsidR="00D166B8" w:rsidRDefault="00D166B8"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D166B8" w:rsidRPr="00B63DFA" w14:paraId="456DBD22" w14:textId="77777777" w:rsidTr="00E27EB0">
        <w:tc>
          <w:tcPr>
            <w:tcW w:w="9016" w:type="dxa"/>
            <w:gridSpan w:val="5"/>
            <w:shd w:val="clear" w:color="auto" w:fill="B4C6E7" w:themeFill="accent5" w:themeFillTint="66"/>
          </w:tcPr>
          <w:p w14:paraId="37A2F084" w14:textId="77777777" w:rsidR="00D166B8" w:rsidRPr="00B647F5" w:rsidRDefault="00D166B8" w:rsidP="00E27EB0">
            <w:pPr>
              <w:autoSpaceDE w:val="0"/>
              <w:autoSpaceDN w:val="0"/>
              <w:adjustRightInd w:val="0"/>
              <w:jc w:val="both"/>
              <w:rPr>
                <w:rFonts w:ascii="Arial" w:hAnsi="Arial" w:cs="Arial"/>
                <w:b/>
              </w:rPr>
            </w:pPr>
            <w:r>
              <w:rPr>
                <w:rFonts w:ascii="Arial" w:hAnsi="Arial" w:cs="Arial"/>
                <w:b/>
              </w:rPr>
              <w:t xml:space="preserve">HBR 27 </w:t>
            </w:r>
            <w:r w:rsidRPr="00B647F5">
              <w:rPr>
                <w:rFonts w:ascii="Arial" w:hAnsi="Arial" w:cs="Arial"/>
                <w:b/>
              </w:rPr>
              <w:t xml:space="preserve">Digital Transformation </w:t>
            </w:r>
          </w:p>
          <w:p w14:paraId="00F1CD3A" w14:textId="77777777" w:rsidR="00D166B8" w:rsidRPr="00B647F5" w:rsidRDefault="00D166B8" w:rsidP="00E27EB0">
            <w:pPr>
              <w:autoSpaceDE w:val="0"/>
              <w:autoSpaceDN w:val="0"/>
              <w:adjustRightInd w:val="0"/>
              <w:jc w:val="both"/>
              <w:rPr>
                <w:rFonts w:ascii="Arial" w:hAnsi="Arial" w:cs="Arial"/>
              </w:rPr>
            </w:pPr>
            <w:r w:rsidRPr="00B647F5">
              <w:rPr>
                <w:rFonts w:ascii="Arial" w:hAnsi="Arial" w:cs="Arial"/>
              </w:rPr>
              <w:t xml:space="preserve">Inability to deliver sustainable clinical services due to lack of Digital Transformation.  There are insufficient resources to: </w:t>
            </w:r>
          </w:p>
          <w:p w14:paraId="575AD24E" w14:textId="77777777" w:rsidR="00D166B8" w:rsidRPr="00B647F5" w:rsidRDefault="00D166B8" w:rsidP="00D166B8">
            <w:pPr>
              <w:pStyle w:val="ListParagraph"/>
              <w:numPr>
                <w:ilvl w:val="0"/>
                <w:numId w:val="13"/>
              </w:numPr>
              <w:autoSpaceDE w:val="0"/>
              <w:autoSpaceDN w:val="0"/>
              <w:adjustRightInd w:val="0"/>
              <w:ind w:left="312" w:hanging="284"/>
              <w:jc w:val="both"/>
              <w:rPr>
                <w:rFonts w:ascii="Arial" w:hAnsi="Arial" w:cs="Arial"/>
              </w:rPr>
            </w:pPr>
            <w:r w:rsidRPr="00B647F5">
              <w:rPr>
                <w:rFonts w:ascii="Arial" w:hAnsi="Arial" w:cs="Arial"/>
              </w:rPr>
              <w:t>Invest in the delivery of the ABMU Digital strategy,</w:t>
            </w:r>
          </w:p>
          <w:p w14:paraId="5242E8EE" w14:textId="77777777" w:rsidR="00D166B8" w:rsidRPr="00B647F5" w:rsidRDefault="00D166B8" w:rsidP="00D166B8">
            <w:pPr>
              <w:pStyle w:val="ListParagraph"/>
              <w:numPr>
                <w:ilvl w:val="0"/>
                <w:numId w:val="13"/>
              </w:numPr>
              <w:autoSpaceDE w:val="0"/>
              <w:autoSpaceDN w:val="0"/>
              <w:adjustRightInd w:val="0"/>
              <w:ind w:left="312" w:hanging="284"/>
              <w:jc w:val="both"/>
              <w:rPr>
                <w:rFonts w:ascii="Arial" w:hAnsi="Arial" w:cs="Arial"/>
              </w:rPr>
            </w:pPr>
            <w:r w:rsidRPr="00B647F5">
              <w:rPr>
                <w:rFonts w:ascii="Arial" w:hAnsi="Arial" w:cs="Arial"/>
              </w:rPr>
              <w:t>Support the growth in utilisation of existing and new digital solution</w:t>
            </w:r>
          </w:p>
          <w:p w14:paraId="6BEEDBA8" w14:textId="77777777" w:rsidR="00D166B8" w:rsidRPr="00B647F5" w:rsidRDefault="00D166B8" w:rsidP="00D166B8">
            <w:pPr>
              <w:pStyle w:val="ListParagraph"/>
              <w:numPr>
                <w:ilvl w:val="0"/>
                <w:numId w:val="13"/>
              </w:numPr>
              <w:autoSpaceDE w:val="0"/>
              <w:autoSpaceDN w:val="0"/>
              <w:adjustRightInd w:val="0"/>
              <w:ind w:left="312" w:hanging="284"/>
              <w:jc w:val="both"/>
              <w:rPr>
                <w:rFonts w:ascii="Arial" w:hAnsi="Arial" w:cs="Arial"/>
              </w:rPr>
            </w:pPr>
            <w:r w:rsidRPr="00B647F5">
              <w:rPr>
                <w:rFonts w:ascii="Arial" w:hAnsi="Arial" w:cs="Arial"/>
              </w:rPr>
              <w:t>Replace existing technology infrastructure and the end of its useful life.</w:t>
            </w:r>
          </w:p>
        </w:tc>
      </w:tr>
      <w:tr w:rsidR="00D166B8" w:rsidRPr="00353D6E" w14:paraId="45066EDD" w14:textId="77777777" w:rsidTr="00E27EB0">
        <w:tc>
          <w:tcPr>
            <w:tcW w:w="2830" w:type="dxa"/>
            <w:shd w:val="clear" w:color="auto" w:fill="D9E2F3" w:themeFill="accent5" w:themeFillTint="33"/>
          </w:tcPr>
          <w:p w14:paraId="1DFD99FE"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25097A8B"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77AEF518" w14:textId="77777777" w:rsidR="00D166B8" w:rsidRPr="00353D6E" w:rsidRDefault="00D166B8" w:rsidP="00E27EB0">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0DFD8851"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26342CC" w14:textId="77777777" w:rsidR="00D166B8" w:rsidRPr="00353D6E" w:rsidRDefault="00D166B8" w:rsidP="00E27EB0">
            <w:pPr>
              <w:jc w:val="center"/>
              <w:rPr>
                <w:rFonts w:ascii="Arial" w:hAnsi="Arial" w:cs="Arial"/>
                <w:b/>
              </w:rPr>
            </w:pPr>
            <w:r w:rsidRPr="00353D6E">
              <w:rPr>
                <w:rFonts w:ascii="Arial" w:hAnsi="Arial" w:cs="Arial"/>
                <w:b/>
              </w:rPr>
              <w:t>Change</w:t>
            </w:r>
          </w:p>
        </w:tc>
      </w:tr>
      <w:tr w:rsidR="00D166B8" w:rsidRPr="00353D6E" w14:paraId="6E2CBF5B" w14:textId="77777777" w:rsidTr="00E27EB0">
        <w:trPr>
          <w:cantSplit/>
          <w:trHeight w:val="1134"/>
        </w:trPr>
        <w:tc>
          <w:tcPr>
            <w:tcW w:w="2830" w:type="dxa"/>
            <w:shd w:val="clear" w:color="auto" w:fill="auto"/>
          </w:tcPr>
          <w:p w14:paraId="22D7FD90" w14:textId="77777777" w:rsidR="00D166B8" w:rsidRPr="00353D6E" w:rsidRDefault="00D166B8" w:rsidP="00E27EB0">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532738A8" w14:textId="77777777" w:rsidR="00D166B8" w:rsidRPr="00353D6E" w:rsidRDefault="00D166B8" w:rsidP="00E27EB0">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22B5597A"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22366BFF" w14:textId="77777777" w:rsidR="00D166B8" w:rsidRPr="00353D6E" w:rsidRDefault="00D166B8" w:rsidP="00E27EB0">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1CD9E4D7" w14:textId="77777777" w:rsidR="00D166B8" w:rsidRPr="00353D6E" w:rsidRDefault="00D166B8" w:rsidP="00E27EB0">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2336" behindDoc="0" locked="0" layoutInCell="1" allowOverlap="1" wp14:anchorId="5F3A07DC" wp14:editId="504C648E">
                      <wp:simplePos x="0" y="0"/>
                      <wp:positionH relativeFrom="column">
                        <wp:posOffset>118110</wp:posOffset>
                      </wp:positionH>
                      <wp:positionV relativeFrom="paragraph">
                        <wp:posOffset>21590</wp:posOffset>
                      </wp:positionV>
                      <wp:extent cx="508635" cy="266700"/>
                      <wp:effectExtent l="19050" t="19050" r="24765" b="38100"/>
                      <wp:wrapNone/>
                      <wp:docPr id="8" name="Left-Right Arrow 8"/>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2DB606" id="Left-Right Arrow 8" o:spid="_x0000_s1026" type="#_x0000_t69" style="position:absolute;margin-left:9.3pt;margin-top:1.7pt;width:40.0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An8cCV+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D166B8" w:rsidRPr="000949D8" w14:paraId="480ABC3F" w14:textId="77777777" w:rsidTr="00E27EB0">
        <w:tc>
          <w:tcPr>
            <w:tcW w:w="9016" w:type="dxa"/>
            <w:gridSpan w:val="5"/>
          </w:tcPr>
          <w:p w14:paraId="45B5E930" w14:textId="619995CA" w:rsidR="00D166B8" w:rsidRDefault="00090E24" w:rsidP="00761923">
            <w:pPr>
              <w:jc w:val="both"/>
              <w:rPr>
                <w:rFonts w:ascii="Arial" w:hAnsi="Arial" w:cs="Arial"/>
              </w:rPr>
            </w:pPr>
            <w:r>
              <w:rPr>
                <w:rFonts w:ascii="Arial" w:hAnsi="Arial" w:cs="Arial"/>
              </w:rPr>
              <w:t>Action:</w:t>
            </w:r>
          </w:p>
          <w:p w14:paraId="7F9A73AC" w14:textId="0153F68F" w:rsidR="00761923" w:rsidRPr="000949D8" w:rsidRDefault="005D446C" w:rsidP="00761923">
            <w:pPr>
              <w:jc w:val="both"/>
              <w:rPr>
                <w:rFonts w:ascii="Arial" w:hAnsi="Arial" w:cs="Arial"/>
              </w:rPr>
            </w:pPr>
            <w:r w:rsidRPr="005D446C">
              <w:rPr>
                <w:rFonts w:ascii="Arial" w:hAnsi="Arial" w:cs="Arial"/>
              </w:rPr>
              <w:t xml:space="preserve">Refresh the Digital Strategy including a </w:t>
            </w:r>
            <w:proofErr w:type="gramStart"/>
            <w:r w:rsidRPr="005D446C">
              <w:rPr>
                <w:rFonts w:ascii="Arial" w:hAnsi="Arial" w:cs="Arial"/>
              </w:rPr>
              <w:t>high level</w:t>
            </w:r>
            <w:proofErr w:type="gramEnd"/>
            <w:r w:rsidRPr="005D446C">
              <w:rPr>
                <w:rFonts w:ascii="Arial" w:hAnsi="Arial" w:cs="Arial"/>
              </w:rPr>
              <w:t xml:space="preserve"> investment plan to set out vision for the Health Board</w:t>
            </w:r>
            <w:r>
              <w:rPr>
                <w:rFonts w:ascii="Arial" w:hAnsi="Arial" w:cs="Arial"/>
              </w:rPr>
              <w:t>. (Target: End September 2024)</w:t>
            </w:r>
            <w:r w:rsidR="00493A37">
              <w:rPr>
                <w:rFonts w:ascii="Arial" w:hAnsi="Arial" w:cs="Arial"/>
              </w:rPr>
              <w:t>.</w:t>
            </w:r>
          </w:p>
          <w:p w14:paraId="095EEF28" w14:textId="77777777" w:rsidR="00D166B8" w:rsidRDefault="00D166B8" w:rsidP="005D446C">
            <w:pPr>
              <w:jc w:val="both"/>
              <w:rPr>
                <w:rFonts w:ascii="Arial" w:hAnsi="Arial" w:cs="Arial"/>
              </w:rPr>
            </w:pPr>
          </w:p>
          <w:p w14:paraId="479FFF26" w14:textId="77777777" w:rsidR="00090E24" w:rsidRDefault="00090E24" w:rsidP="005D446C">
            <w:pPr>
              <w:jc w:val="both"/>
              <w:rPr>
                <w:rFonts w:ascii="Arial" w:hAnsi="Arial" w:cs="Arial"/>
              </w:rPr>
            </w:pPr>
            <w:r>
              <w:rPr>
                <w:rFonts w:ascii="Arial" w:hAnsi="Arial" w:cs="Arial"/>
              </w:rPr>
              <w:t>Additional Notes/Updates:</w:t>
            </w:r>
          </w:p>
          <w:p w14:paraId="2C850302" w14:textId="33AB56DF" w:rsidR="00090E24" w:rsidRDefault="00090E24" w:rsidP="005D446C">
            <w:pPr>
              <w:jc w:val="both"/>
              <w:rPr>
                <w:rFonts w:ascii="Arial" w:hAnsi="Arial" w:cs="Arial"/>
              </w:rPr>
            </w:pPr>
            <w:r w:rsidRPr="00090E24">
              <w:rPr>
                <w:rFonts w:ascii="Arial" w:hAnsi="Arial" w:cs="Arial"/>
              </w:rPr>
              <w:t xml:space="preserve">Digital Strategy redevelopment process was completed (March 2024). A 10-year investment plan was </w:t>
            </w:r>
            <w:proofErr w:type="gramStart"/>
            <w:r w:rsidRPr="00090E24">
              <w:rPr>
                <w:rFonts w:ascii="Arial" w:hAnsi="Arial" w:cs="Arial"/>
              </w:rPr>
              <w:t>drafted</w:t>
            </w:r>
            <w:proofErr w:type="gramEnd"/>
            <w:r w:rsidRPr="00090E24">
              <w:rPr>
                <w:rFonts w:ascii="Arial" w:hAnsi="Arial" w:cs="Arial"/>
              </w:rPr>
              <w:t xml:space="preserve"> and a 3-year plan submitted to Welsh Government via DHCW (April 2024). The draft Digital strategy includes the 10-year investment plan.</w:t>
            </w:r>
          </w:p>
          <w:p w14:paraId="4F306661" w14:textId="6ECECE8C" w:rsidR="00F9762F" w:rsidRDefault="00F9762F" w:rsidP="005D446C">
            <w:pPr>
              <w:jc w:val="both"/>
              <w:rPr>
                <w:rFonts w:ascii="Arial" w:hAnsi="Arial" w:cs="Arial"/>
              </w:rPr>
            </w:pPr>
            <w:r>
              <w:rPr>
                <w:rFonts w:ascii="Arial" w:hAnsi="Arial" w:cs="Arial"/>
              </w:rPr>
              <w:t>July 2024: F</w:t>
            </w:r>
            <w:r w:rsidRPr="00F9762F">
              <w:rPr>
                <w:rFonts w:ascii="Arial" w:hAnsi="Arial" w:cs="Arial"/>
              </w:rPr>
              <w:t xml:space="preserve">inal draft of strategy including investment plan </w:t>
            </w:r>
            <w:r>
              <w:rPr>
                <w:rFonts w:ascii="Arial" w:hAnsi="Arial" w:cs="Arial"/>
              </w:rPr>
              <w:t xml:space="preserve">has been circulated </w:t>
            </w:r>
            <w:r w:rsidRPr="00F9762F">
              <w:rPr>
                <w:rFonts w:ascii="Arial" w:hAnsi="Arial" w:cs="Arial"/>
              </w:rPr>
              <w:t>for comment</w:t>
            </w:r>
            <w:r>
              <w:rPr>
                <w:rFonts w:ascii="Arial" w:hAnsi="Arial" w:cs="Arial"/>
              </w:rPr>
              <w:t xml:space="preserve"> with aim to submit to Health Board for </w:t>
            </w:r>
            <w:r w:rsidRPr="00F9762F">
              <w:rPr>
                <w:rFonts w:ascii="Arial" w:hAnsi="Arial" w:cs="Arial"/>
              </w:rPr>
              <w:t>approval in Sep</w:t>
            </w:r>
            <w:r>
              <w:rPr>
                <w:rFonts w:ascii="Arial" w:hAnsi="Arial" w:cs="Arial"/>
              </w:rPr>
              <w:t>t 2024</w:t>
            </w:r>
            <w:r w:rsidRPr="00F9762F">
              <w:rPr>
                <w:rFonts w:ascii="Arial" w:hAnsi="Arial" w:cs="Arial"/>
              </w:rPr>
              <w:t xml:space="preserve"> </w:t>
            </w:r>
            <w:r>
              <w:rPr>
                <w:rFonts w:ascii="Arial" w:hAnsi="Arial" w:cs="Arial"/>
              </w:rPr>
              <w:t xml:space="preserve">– Action target </w:t>
            </w:r>
            <w:r w:rsidRPr="00F9762F">
              <w:rPr>
                <w:rFonts w:ascii="Arial" w:hAnsi="Arial" w:cs="Arial"/>
              </w:rPr>
              <w:t xml:space="preserve">date </w:t>
            </w:r>
            <w:r>
              <w:rPr>
                <w:rFonts w:ascii="Arial" w:hAnsi="Arial" w:cs="Arial"/>
              </w:rPr>
              <w:t xml:space="preserve">above refreshed </w:t>
            </w:r>
            <w:r w:rsidRPr="00F9762F">
              <w:rPr>
                <w:rFonts w:ascii="Arial" w:hAnsi="Arial" w:cs="Arial"/>
              </w:rPr>
              <w:t>to 30/09/2024</w:t>
            </w:r>
          </w:p>
          <w:p w14:paraId="0033387D" w14:textId="584D6769" w:rsidR="00F9762F" w:rsidRPr="000949D8" w:rsidRDefault="00F9762F" w:rsidP="005D446C">
            <w:pPr>
              <w:jc w:val="both"/>
              <w:rPr>
                <w:rFonts w:ascii="Arial" w:hAnsi="Arial" w:cs="Arial"/>
              </w:rPr>
            </w:pPr>
          </w:p>
        </w:tc>
      </w:tr>
    </w:tbl>
    <w:p w14:paraId="5EE49680" w14:textId="77777777" w:rsidR="00D166B8" w:rsidRDefault="00D166B8" w:rsidP="00D166B8">
      <w:pPr>
        <w:spacing w:after="0" w:line="240" w:lineRule="auto"/>
        <w:jc w:val="both"/>
        <w:rPr>
          <w:rFonts w:ascii="Arial" w:hAnsi="Arial" w:cs="Arial"/>
          <w:sz w:val="24"/>
          <w:szCs w:val="24"/>
        </w:rPr>
      </w:pPr>
    </w:p>
    <w:p w14:paraId="026E9E05" w14:textId="77777777" w:rsidR="00D166B8" w:rsidRDefault="00D166B8"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D166B8" w:rsidRPr="00B647F5" w14:paraId="1B31EA61" w14:textId="77777777" w:rsidTr="00E27EB0">
        <w:tc>
          <w:tcPr>
            <w:tcW w:w="9016" w:type="dxa"/>
            <w:gridSpan w:val="5"/>
            <w:shd w:val="clear" w:color="auto" w:fill="B4C6E7" w:themeFill="accent5" w:themeFillTint="66"/>
          </w:tcPr>
          <w:p w14:paraId="68B0E068" w14:textId="77777777" w:rsidR="00D166B8" w:rsidRPr="00782C0B" w:rsidRDefault="00D166B8" w:rsidP="00E27EB0">
            <w:pPr>
              <w:autoSpaceDE w:val="0"/>
              <w:autoSpaceDN w:val="0"/>
              <w:adjustRightInd w:val="0"/>
              <w:jc w:val="both"/>
              <w:rPr>
                <w:rFonts w:ascii="Arial" w:hAnsi="Arial" w:cs="Arial"/>
                <w:b/>
              </w:rPr>
            </w:pPr>
            <w:r w:rsidRPr="00782C0B">
              <w:rPr>
                <w:rFonts w:ascii="Arial" w:hAnsi="Arial" w:cs="Arial"/>
                <w:b/>
              </w:rPr>
              <w:t>HBR 36</w:t>
            </w:r>
            <w:r>
              <w:rPr>
                <w:rFonts w:ascii="Arial" w:hAnsi="Arial" w:cs="Arial"/>
                <w:b/>
              </w:rPr>
              <w:t xml:space="preserve"> </w:t>
            </w:r>
            <w:r w:rsidRPr="00782C0B">
              <w:rPr>
                <w:rFonts w:ascii="Arial" w:hAnsi="Arial" w:cs="Arial"/>
                <w:b/>
              </w:rPr>
              <w:t>Paper Record Storage</w:t>
            </w:r>
          </w:p>
          <w:p w14:paraId="649DF7A2" w14:textId="77777777" w:rsidR="00D166B8" w:rsidRPr="00782C0B" w:rsidRDefault="00D166B8" w:rsidP="00E27EB0">
            <w:pPr>
              <w:autoSpaceDE w:val="0"/>
              <w:autoSpaceDN w:val="0"/>
              <w:adjustRightInd w:val="0"/>
              <w:jc w:val="both"/>
              <w:rPr>
                <w:rFonts w:ascii="Arial" w:hAnsi="Arial" w:cs="Arial"/>
              </w:rPr>
            </w:pPr>
            <w:r w:rsidRPr="00782C0B">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166B8" w:rsidRPr="00353D6E" w14:paraId="41096ACE" w14:textId="77777777" w:rsidTr="00E27EB0">
        <w:tc>
          <w:tcPr>
            <w:tcW w:w="2830" w:type="dxa"/>
            <w:shd w:val="clear" w:color="auto" w:fill="D9E2F3" w:themeFill="accent5" w:themeFillTint="33"/>
          </w:tcPr>
          <w:p w14:paraId="64F94D9F"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4B23CA6B"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371935CD" w14:textId="77777777" w:rsidR="00D166B8" w:rsidRPr="00353D6E" w:rsidRDefault="00D166B8" w:rsidP="00E27EB0">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5D31C586"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9738D87" w14:textId="77777777" w:rsidR="00D166B8" w:rsidRPr="00353D6E" w:rsidRDefault="00D166B8" w:rsidP="00E27EB0">
            <w:pPr>
              <w:jc w:val="center"/>
              <w:rPr>
                <w:rFonts w:ascii="Arial" w:hAnsi="Arial" w:cs="Arial"/>
                <w:b/>
              </w:rPr>
            </w:pPr>
            <w:r w:rsidRPr="00353D6E">
              <w:rPr>
                <w:rFonts w:ascii="Arial" w:hAnsi="Arial" w:cs="Arial"/>
                <w:b/>
              </w:rPr>
              <w:t>Change</w:t>
            </w:r>
          </w:p>
        </w:tc>
      </w:tr>
      <w:tr w:rsidR="00D166B8" w:rsidRPr="00353D6E" w14:paraId="38B6FEF0" w14:textId="77777777" w:rsidTr="00E27EB0">
        <w:trPr>
          <w:cantSplit/>
          <w:trHeight w:val="1134"/>
        </w:trPr>
        <w:tc>
          <w:tcPr>
            <w:tcW w:w="2830" w:type="dxa"/>
            <w:shd w:val="clear" w:color="auto" w:fill="auto"/>
          </w:tcPr>
          <w:p w14:paraId="215336DB" w14:textId="77777777" w:rsidR="00D166B8" w:rsidRPr="00353D6E" w:rsidRDefault="00D166B8" w:rsidP="00E27EB0">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106C371E" w14:textId="77777777" w:rsidR="00D166B8" w:rsidRPr="00353D6E" w:rsidRDefault="00D166B8" w:rsidP="00E27EB0">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228B3F49"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53078EA3"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9</w:t>
            </w:r>
          </w:p>
        </w:tc>
        <w:tc>
          <w:tcPr>
            <w:tcW w:w="1366" w:type="dxa"/>
            <w:vAlign w:val="center"/>
          </w:tcPr>
          <w:p w14:paraId="63F7E91E" w14:textId="77777777" w:rsidR="00D166B8" w:rsidRPr="00353D6E" w:rsidRDefault="00D166B8" w:rsidP="00E27EB0">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3360" behindDoc="0" locked="0" layoutInCell="1" allowOverlap="1" wp14:anchorId="1DBA6910" wp14:editId="135D5D9C">
                      <wp:simplePos x="0" y="0"/>
                      <wp:positionH relativeFrom="column">
                        <wp:posOffset>118110</wp:posOffset>
                      </wp:positionH>
                      <wp:positionV relativeFrom="paragraph">
                        <wp:posOffset>21590</wp:posOffset>
                      </wp:positionV>
                      <wp:extent cx="508635" cy="266700"/>
                      <wp:effectExtent l="19050" t="19050" r="24765" b="38100"/>
                      <wp:wrapNone/>
                      <wp:docPr id="9" name="Left-Right Arrow 9"/>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B76E2" id="Left-Right Arrow 9" o:spid="_x0000_s1026" type="#_x0000_t69" style="position:absolute;margin-left:9.3pt;margin-top:1.7pt;width:40.0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PsJPAN+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D166B8" w:rsidRPr="000949D8" w14:paraId="1EBB2D0E" w14:textId="77777777" w:rsidTr="00E27EB0">
        <w:tc>
          <w:tcPr>
            <w:tcW w:w="9016" w:type="dxa"/>
            <w:gridSpan w:val="5"/>
          </w:tcPr>
          <w:p w14:paraId="5F5F0B43" w14:textId="6FC8235D" w:rsidR="00D166B8" w:rsidRPr="00110034" w:rsidRDefault="00D166B8" w:rsidP="00E27EB0">
            <w:pPr>
              <w:tabs>
                <w:tab w:val="left" w:pos="960"/>
              </w:tabs>
              <w:jc w:val="both"/>
              <w:rPr>
                <w:rFonts w:ascii="Arial" w:hAnsi="Arial" w:cs="Arial"/>
              </w:rPr>
            </w:pPr>
            <w:r>
              <w:rPr>
                <w:rFonts w:ascii="Arial" w:hAnsi="Arial" w:cs="Arial"/>
              </w:rPr>
              <w:t xml:space="preserve">Actions </w:t>
            </w:r>
            <w:r w:rsidR="00110034">
              <w:rPr>
                <w:rFonts w:ascii="Arial" w:hAnsi="Arial" w:cs="Arial"/>
              </w:rPr>
              <w:t>completed (July 2024 update)</w:t>
            </w:r>
            <w:r w:rsidR="00493A37">
              <w:rPr>
                <w:rFonts w:ascii="Arial" w:hAnsi="Arial" w:cs="Arial"/>
              </w:rPr>
              <w:t xml:space="preserve">: </w:t>
            </w:r>
          </w:p>
          <w:p w14:paraId="5C3FED84" w14:textId="04616E07" w:rsidR="00D166B8" w:rsidRPr="00110034" w:rsidRDefault="00D166B8" w:rsidP="00493A37">
            <w:pPr>
              <w:pStyle w:val="ListParagraph"/>
              <w:numPr>
                <w:ilvl w:val="0"/>
                <w:numId w:val="15"/>
              </w:numPr>
              <w:ind w:left="308" w:hanging="284"/>
              <w:jc w:val="both"/>
              <w:rPr>
                <w:rFonts w:ascii="Arial" w:hAnsi="Arial" w:cs="Arial"/>
              </w:rPr>
            </w:pPr>
            <w:r w:rsidRPr="00110034">
              <w:rPr>
                <w:rFonts w:ascii="Arial" w:hAnsi="Arial" w:cs="Arial"/>
              </w:rPr>
              <w:t xml:space="preserve">Action 1: </w:t>
            </w:r>
            <w:r w:rsidR="00493A37" w:rsidRPr="00110034">
              <w:rPr>
                <w:rFonts w:ascii="Arial" w:hAnsi="Arial" w:cs="Arial"/>
              </w:rPr>
              <w:t>Welsh Government (WG) approval for Health Records Business Case</w:t>
            </w:r>
            <w:r w:rsidR="00110034">
              <w:rPr>
                <w:rFonts w:ascii="Arial" w:hAnsi="Arial" w:cs="Arial"/>
              </w:rPr>
              <w:t xml:space="preserve"> (complete)</w:t>
            </w:r>
            <w:r w:rsidRPr="00110034">
              <w:rPr>
                <w:rFonts w:ascii="Arial" w:hAnsi="Arial" w:cs="Arial"/>
              </w:rPr>
              <w:t xml:space="preserve">.  </w:t>
            </w:r>
          </w:p>
          <w:p w14:paraId="1B87DB8A" w14:textId="128C4C7F" w:rsidR="00D166B8" w:rsidRPr="00110034" w:rsidRDefault="00D166B8" w:rsidP="00493A37">
            <w:pPr>
              <w:pStyle w:val="ListParagraph"/>
              <w:numPr>
                <w:ilvl w:val="0"/>
                <w:numId w:val="15"/>
              </w:numPr>
              <w:ind w:left="308" w:hanging="284"/>
              <w:jc w:val="both"/>
              <w:rPr>
                <w:rFonts w:ascii="Arial" w:hAnsi="Arial" w:cs="Arial"/>
              </w:rPr>
            </w:pPr>
            <w:r w:rsidRPr="00110034">
              <w:rPr>
                <w:rFonts w:ascii="Arial" w:hAnsi="Arial" w:cs="Arial"/>
              </w:rPr>
              <w:t xml:space="preserve">Action 2: </w:t>
            </w:r>
            <w:r w:rsidR="00110034">
              <w:rPr>
                <w:rFonts w:ascii="Arial" w:hAnsi="Arial" w:cs="Arial"/>
              </w:rPr>
              <w:t>L</w:t>
            </w:r>
            <w:r w:rsidR="00493A37" w:rsidRPr="00110034">
              <w:rPr>
                <w:rFonts w:ascii="Arial" w:hAnsi="Arial" w:cs="Arial"/>
              </w:rPr>
              <w:t>egal agreement with landlord once approval from WG received</w:t>
            </w:r>
            <w:r w:rsidR="00110034">
              <w:rPr>
                <w:rFonts w:ascii="Arial" w:hAnsi="Arial" w:cs="Arial"/>
              </w:rPr>
              <w:t xml:space="preserve"> (complete)</w:t>
            </w:r>
            <w:r w:rsidR="00110034" w:rsidRPr="00110034">
              <w:rPr>
                <w:rFonts w:ascii="Arial" w:hAnsi="Arial" w:cs="Arial"/>
              </w:rPr>
              <w:t>.</w:t>
            </w:r>
          </w:p>
          <w:p w14:paraId="45FDF6E7" w14:textId="77777777" w:rsidR="00D166B8" w:rsidRPr="00BD5A2B" w:rsidRDefault="00D166B8" w:rsidP="00E27EB0">
            <w:pPr>
              <w:tabs>
                <w:tab w:val="left" w:pos="960"/>
              </w:tabs>
              <w:jc w:val="both"/>
              <w:rPr>
                <w:rFonts w:ascii="Arial" w:hAnsi="Arial" w:cs="Arial"/>
              </w:rPr>
            </w:pPr>
          </w:p>
          <w:p w14:paraId="3AF5D77B" w14:textId="77777777" w:rsidR="00D166B8" w:rsidRDefault="00D166B8" w:rsidP="00E27EB0">
            <w:pPr>
              <w:jc w:val="both"/>
              <w:rPr>
                <w:rFonts w:ascii="Arial" w:hAnsi="Arial" w:cs="Arial"/>
              </w:rPr>
            </w:pPr>
            <w:r>
              <w:rPr>
                <w:rFonts w:ascii="Arial" w:hAnsi="Arial" w:cs="Arial"/>
              </w:rPr>
              <w:t>Additional Notes/Updates:</w:t>
            </w:r>
          </w:p>
          <w:p w14:paraId="39B9AF61" w14:textId="77777777" w:rsidR="00D166B8" w:rsidRDefault="00110034" w:rsidP="00110034">
            <w:pPr>
              <w:tabs>
                <w:tab w:val="left" w:pos="960"/>
              </w:tabs>
              <w:jc w:val="both"/>
              <w:rPr>
                <w:rFonts w:ascii="Arial" w:hAnsi="Arial" w:cs="Arial"/>
              </w:rPr>
            </w:pPr>
            <w:r w:rsidRPr="00110034">
              <w:rPr>
                <w:rFonts w:ascii="Arial" w:hAnsi="Arial" w:cs="Arial"/>
              </w:rPr>
              <w:lastRenderedPageBreak/>
              <w:t xml:space="preserve">Plans indicate that </w:t>
            </w:r>
            <w:r>
              <w:rPr>
                <w:rFonts w:ascii="Arial" w:hAnsi="Arial" w:cs="Arial"/>
              </w:rPr>
              <w:t xml:space="preserve">the Health Board </w:t>
            </w:r>
            <w:r w:rsidRPr="00110034">
              <w:rPr>
                <w:rFonts w:ascii="Arial" w:hAnsi="Arial" w:cs="Arial"/>
              </w:rPr>
              <w:t xml:space="preserve">will not transfer </w:t>
            </w:r>
            <w:r>
              <w:rPr>
                <w:rFonts w:ascii="Arial" w:hAnsi="Arial" w:cs="Arial"/>
              </w:rPr>
              <w:t xml:space="preserve">the </w:t>
            </w:r>
            <w:r w:rsidRPr="00110034">
              <w:rPr>
                <w:rFonts w:ascii="Arial" w:hAnsi="Arial" w:cs="Arial"/>
              </w:rPr>
              <w:t xml:space="preserve">records service to the new location until Q4 at the earliest. However, </w:t>
            </w:r>
            <w:proofErr w:type="gramStart"/>
            <w:r w:rsidRPr="00110034">
              <w:rPr>
                <w:rFonts w:ascii="Arial" w:hAnsi="Arial" w:cs="Arial"/>
              </w:rPr>
              <w:t>in light of</w:t>
            </w:r>
            <w:proofErr w:type="gramEnd"/>
            <w:r w:rsidRPr="00110034">
              <w:rPr>
                <w:rFonts w:ascii="Arial" w:hAnsi="Arial" w:cs="Arial"/>
              </w:rPr>
              <w:t xml:space="preserve"> the lease being in place the risk level will be reviewed at the next Digital Risk Management Meeting.</w:t>
            </w:r>
          </w:p>
          <w:p w14:paraId="4DBB1FAE" w14:textId="389B5286" w:rsidR="00110034" w:rsidRPr="000949D8" w:rsidRDefault="00110034" w:rsidP="00110034">
            <w:pPr>
              <w:tabs>
                <w:tab w:val="left" w:pos="960"/>
              </w:tabs>
              <w:jc w:val="both"/>
              <w:rPr>
                <w:rFonts w:ascii="Arial" w:hAnsi="Arial" w:cs="Arial"/>
              </w:rPr>
            </w:pPr>
          </w:p>
        </w:tc>
      </w:tr>
    </w:tbl>
    <w:p w14:paraId="0DBC3992" w14:textId="77777777" w:rsidR="00D166B8" w:rsidRDefault="00D166B8" w:rsidP="00D166B8">
      <w:pPr>
        <w:spacing w:after="0" w:line="240" w:lineRule="auto"/>
        <w:jc w:val="both"/>
        <w:rPr>
          <w:rFonts w:ascii="Arial" w:hAnsi="Arial" w:cs="Arial"/>
          <w:sz w:val="24"/>
          <w:szCs w:val="24"/>
        </w:rPr>
      </w:pPr>
    </w:p>
    <w:p w14:paraId="08F95475" w14:textId="77777777" w:rsidR="00D166B8" w:rsidRDefault="00D166B8"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D166B8" w:rsidRPr="00782C0B" w14:paraId="042C1CA1" w14:textId="77777777" w:rsidTr="00E27EB0">
        <w:tc>
          <w:tcPr>
            <w:tcW w:w="9016" w:type="dxa"/>
            <w:gridSpan w:val="5"/>
            <w:shd w:val="clear" w:color="auto" w:fill="B4C6E7" w:themeFill="accent5" w:themeFillTint="66"/>
          </w:tcPr>
          <w:p w14:paraId="6029CBBE" w14:textId="6DFEEF33" w:rsidR="00D166B8" w:rsidRPr="00310BF1" w:rsidRDefault="00D166B8" w:rsidP="00E27EB0">
            <w:pPr>
              <w:autoSpaceDE w:val="0"/>
              <w:autoSpaceDN w:val="0"/>
              <w:adjustRightInd w:val="0"/>
              <w:jc w:val="both"/>
              <w:rPr>
                <w:rFonts w:ascii="Arial" w:hAnsi="Arial" w:cs="Arial"/>
              </w:rPr>
            </w:pPr>
            <w:r w:rsidRPr="00310BF1">
              <w:rPr>
                <w:rFonts w:ascii="Arial" w:hAnsi="Arial" w:cs="Arial"/>
                <w:b/>
              </w:rPr>
              <w:t>HBR 37</w:t>
            </w:r>
            <w:r>
              <w:rPr>
                <w:rFonts w:ascii="Arial" w:hAnsi="Arial" w:cs="Arial"/>
                <w:b/>
              </w:rPr>
              <w:t xml:space="preserve"> </w:t>
            </w:r>
            <w:r w:rsidRPr="00310BF1">
              <w:rPr>
                <w:rFonts w:ascii="Arial" w:hAnsi="Arial" w:cs="Arial"/>
                <w:b/>
              </w:rPr>
              <w:t>Operational and strategic decisions are not data informed</w:t>
            </w:r>
          </w:p>
          <w:p w14:paraId="72CAF3FB" w14:textId="77777777" w:rsidR="00B56591" w:rsidRPr="00B56591" w:rsidRDefault="00B56591" w:rsidP="00B56591">
            <w:pPr>
              <w:pStyle w:val="ListParagraph"/>
              <w:numPr>
                <w:ilvl w:val="0"/>
                <w:numId w:val="13"/>
              </w:numPr>
              <w:autoSpaceDE w:val="0"/>
              <w:autoSpaceDN w:val="0"/>
              <w:adjustRightInd w:val="0"/>
              <w:ind w:left="312" w:hanging="284"/>
              <w:jc w:val="both"/>
              <w:rPr>
                <w:rFonts w:ascii="Arial" w:hAnsi="Arial" w:cs="Arial"/>
              </w:rPr>
            </w:pPr>
            <w:r w:rsidRPr="00B56591">
              <w:rPr>
                <w:rFonts w:ascii="Arial" w:hAnsi="Arial" w:cs="Arial"/>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6EFEDC5E" w14:textId="77777777" w:rsidR="00B56591" w:rsidRPr="00B56591" w:rsidRDefault="00B56591" w:rsidP="00B56591">
            <w:pPr>
              <w:pStyle w:val="ListParagraph"/>
              <w:numPr>
                <w:ilvl w:val="0"/>
                <w:numId w:val="13"/>
              </w:numPr>
              <w:autoSpaceDE w:val="0"/>
              <w:autoSpaceDN w:val="0"/>
              <w:adjustRightInd w:val="0"/>
              <w:ind w:left="312" w:hanging="284"/>
              <w:jc w:val="both"/>
              <w:rPr>
                <w:rFonts w:ascii="Arial" w:hAnsi="Arial" w:cs="Arial"/>
              </w:rPr>
            </w:pPr>
            <w:r w:rsidRPr="00B56591">
              <w:rPr>
                <w:rFonts w:ascii="Arial" w:hAnsi="Arial" w:cs="Arial"/>
              </w:rPr>
              <w:t>Users are unable to access the information they require to make decisions at the right time</w:t>
            </w:r>
          </w:p>
          <w:p w14:paraId="5AA84356" w14:textId="4258E97A" w:rsidR="00D166B8" w:rsidRPr="00310BF1" w:rsidRDefault="00B56591" w:rsidP="00B56591">
            <w:pPr>
              <w:pStyle w:val="ListParagraph"/>
              <w:numPr>
                <w:ilvl w:val="0"/>
                <w:numId w:val="13"/>
              </w:numPr>
              <w:autoSpaceDE w:val="0"/>
              <w:autoSpaceDN w:val="0"/>
              <w:adjustRightInd w:val="0"/>
              <w:ind w:left="312" w:hanging="284"/>
              <w:jc w:val="both"/>
              <w:rPr>
                <w:rFonts w:ascii="Arial" w:hAnsi="Arial" w:cs="Arial"/>
              </w:rPr>
            </w:pPr>
            <w:r w:rsidRPr="00B56591">
              <w:rPr>
                <w:rFonts w:ascii="Arial" w:hAnsi="Arial" w:cs="Arial"/>
              </w:rPr>
              <w:t>Business intelligence and information already available is not always utilised effectively</w:t>
            </w:r>
          </w:p>
        </w:tc>
      </w:tr>
      <w:tr w:rsidR="00D166B8" w:rsidRPr="00353D6E" w14:paraId="5E989FE7" w14:textId="77777777" w:rsidTr="00E27EB0">
        <w:tc>
          <w:tcPr>
            <w:tcW w:w="2830" w:type="dxa"/>
            <w:shd w:val="clear" w:color="auto" w:fill="D9E2F3" w:themeFill="accent5" w:themeFillTint="33"/>
          </w:tcPr>
          <w:p w14:paraId="2B52EC8F"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2749F9E6"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5C04BF20" w14:textId="77777777" w:rsidR="00D166B8" w:rsidRPr="00353D6E" w:rsidRDefault="00D166B8" w:rsidP="00E27EB0">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3D250EE9" w14:textId="77777777" w:rsidR="00D166B8" w:rsidRPr="00353D6E" w:rsidRDefault="00D166B8" w:rsidP="00E27EB0">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1B9C3C8" w14:textId="77777777" w:rsidR="00D166B8" w:rsidRPr="00353D6E" w:rsidRDefault="00D166B8" w:rsidP="00E27EB0">
            <w:pPr>
              <w:jc w:val="center"/>
              <w:rPr>
                <w:rFonts w:ascii="Arial" w:hAnsi="Arial" w:cs="Arial"/>
                <w:b/>
              </w:rPr>
            </w:pPr>
            <w:r w:rsidRPr="00353D6E">
              <w:rPr>
                <w:rFonts w:ascii="Arial" w:hAnsi="Arial" w:cs="Arial"/>
                <w:b/>
              </w:rPr>
              <w:t>Change</w:t>
            </w:r>
          </w:p>
        </w:tc>
      </w:tr>
      <w:tr w:rsidR="00D166B8" w:rsidRPr="00353D6E" w14:paraId="2B1091C0" w14:textId="77777777" w:rsidTr="00E27EB0">
        <w:trPr>
          <w:cantSplit/>
          <w:trHeight w:val="1134"/>
        </w:trPr>
        <w:tc>
          <w:tcPr>
            <w:tcW w:w="2830" w:type="dxa"/>
            <w:shd w:val="clear" w:color="auto" w:fill="auto"/>
          </w:tcPr>
          <w:p w14:paraId="203B4F5D" w14:textId="77777777" w:rsidR="00D166B8" w:rsidRPr="00353D6E" w:rsidRDefault="00D166B8" w:rsidP="00E27EB0">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C000"/>
          </w:tcPr>
          <w:p w14:paraId="1E607296" w14:textId="77777777" w:rsidR="00D166B8" w:rsidRPr="00353D6E" w:rsidRDefault="00D166B8" w:rsidP="00E27EB0">
            <w:pPr>
              <w:autoSpaceDE w:val="0"/>
              <w:autoSpaceDN w:val="0"/>
              <w:adjustRightInd w:val="0"/>
              <w:jc w:val="center"/>
              <w:rPr>
                <w:rFonts w:ascii="Arial" w:hAnsi="Arial" w:cs="Arial"/>
                <w:b/>
              </w:rPr>
            </w:pPr>
            <w:r w:rsidRPr="00310BF1">
              <w:rPr>
                <w:rFonts w:ascii="Arial" w:hAnsi="Arial" w:cs="Arial"/>
                <w:b/>
              </w:rPr>
              <w:t>12</w:t>
            </w:r>
          </w:p>
        </w:tc>
        <w:tc>
          <w:tcPr>
            <w:tcW w:w="1560" w:type="dxa"/>
            <w:shd w:val="clear" w:color="auto" w:fill="auto"/>
          </w:tcPr>
          <w:p w14:paraId="7518A920"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4E1D1926" w14:textId="77777777" w:rsidR="00D166B8" w:rsidRPr="00353D6E" w:rsidRDefault="00D166B8" w:rsidP="00E27EB0">
            <w:pPr>
              <w:autoSpaceDE w:val="0"/>
              <w:autoSpaceDN w:val="0"/>
              <w:adjustRightInd w:val="0"/>
              <w:jc w:val="center"/>
              <w:rPr>
                <w:rFonts w:ascii="Arial" w:hAnsi="Arial" w:cs="Arial"/>
              </w:rPr>
            </w:pPr>
            <w:r>
              <w:rPr>
                <w:rFonts w:ascii="Arial" w:hAnsi="Arial" w:cs="Arial"/>
              </w:rPr>
              <w:t>8</w:t>
            </w:r>
          </w:p>
        </w:tc>
        <w:tc>
          <w:tcPr>
            <w:tcW w:w="1366" w:type="dxa"/>
            <w:vAlign w:val="center"/>
          </w:tcPr>
          <w:p w14:paraId="4D5AAFA1" w14:textId="77777777" w:rsidR="00D166B8" w:rsidRPr="00353D6E" w:rsidRDefault="00D166B8" w:rsidP="00E27EB0">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4384" behindDoc="0" locked="0" layoutInCell="1" allowOverlap="1" wp14:anchorId="7FDCF87E" wp14:editId="5B35FD45">
                      <wp:simplePos x="0" y="0"/>
                      <wp:positionH relativeFrom="column">
                        <wp:posOffset>118110</wp:posOffset>
                      </wp:positionH>
                      <wp:positionV relativeFrom="paragraph">
                        <wp:posOffset>21590</wp:posOffset>
                      </wp:positionV>
                      <wp:extent cx="508635" cy="266700"/>
                      <wp:effectExtent l="19050" t="19050" r="24765" b="38100"/>
                      <wp:wrapNone/>
                      <wp:docPr id="10" name="Left-Right Arrow 10"/>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E75692" id="Left-Right Arrow 10" o:spid="_x0000_s1026" type="#_x0000_t69" style="position:absolute;margin-left:9.3pt;margin-top:1.7pt;width:40.05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H/lXtZ+AgAASw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D166B8" w:rsidRPr="000949D8" w14:paraId="1C6D1EC2" w14:textId="77777777" w:rsidTr="00E27EB0">
        <w:tc>
          <w:tcPr>
            <w:tcW w:w="9016" w:type="dxa"/>
            <w:gridSpan w:val="5"/>
          </w:tcPr>
          <w:p w14:paraId="2BA56975" w14:textId="31B726C1" w:rsidR="00B56591" w:rsidRDefault="00B56591" w:rsidP="00E27EB0">
            <w:pPr>
              <w:jc w:val="both"/>
              <w:rPr>
                <w:rFonts w:ascii="Arial" w:hAnsi="Arial" w:cs="Arial"/>
              </w:rPr>
            </w:pPr>
            <w:r>
              <w:rPr>
                <w:rFonts w:ascii="Arial" w:hAnsi="Arial" w:cs="Arial"/>
              </w:rPr>
              <w:t>July 2024 update: Risk entry has been refreshed since June HBRR as above.</w:t>
            </w:r>
          </w:p>
          <w:p w14:paraId="67636CD5" w14:textId="0BC8CC8D" w:rsidR="00B56591" w:rsidRDefault="00B56591" w:rsidP="00E27EB0">
            <w:pPr>
              <w:jc w:val="both"/>
              <w:rPr>
                <w:rFonts w:ascii="Arial" w:hAnsi="Arial" w:cs="Arial"/>
              </w:rPr>
            </w:pPr>
          </w:p>
          <w:p w14:paraId="315BE9BB" w14:textId="1FED026B" w:rsidR="00B56591" w:rsidRDefault="00B56591" w:rsidP="00E27EB0">
            <w:pPr>
              <w:jc w:val="both"/>
              <w:rPr>
                <w:rFonts w:ascii="Arial" w:hAnsi="Arial" w:cs="Arial"/>
              </w:rPr>
            </w:pPr>
            <w:r>
              <w:rPr>
                <w:rFonts w:ascii="Arial" w:hAnsi="Arial" w:cs="Arial"/>
              </w:rPr>
              <w:t>Controls (refreshed July 2024):</w:t>
            </w:r>
          </w:p>
          <w:p w14:paraId="21C0647D" w14:textId="19C218FD"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 xml:space="preserve">Four BI partner roles have been appointed and are working with SDGs to help drive data literacy and data driven decision making with services. </w:t>
            </w:r>
          </w:p>
          <w:p w14:paraId="6CDBE234" w14:textId="333993BB"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 xml:space="preserve">Ad-hoc Data literacy module training is </w:t>
            </w:r>
            <w:proofErr w:type="gramStart"/>
            <w:r w:rsidRPr="00B56591">
              <w:rPr>
                <w:rFonts w:ascii="Arial" w:hAnsi="Arial" w:cs="Arial"/>
              </w:rPr>
              <w:t>given</w:t>
            </w:r>
            <w:proofErr w:type="gramEnd"/>
            <w:r w:rsidRPr="00B56591">
              <w:rPr>
                <w:rFonts w:ascii="Arial" w:hAnsi="Arial" w:cs="Arial"/>
              </w:rPr>
              <w:t xml:space="preserve"> and a formal Manager’s Pathway Course has been developed which circa 100 manager’s a year attend.</w:t>
            </w:r>
          </w:p>
          <w:p w14:paraId="4A81DA14" w14:textId="6AB49FF0"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Self-service dashboards in areas such as UEC and Mental Health have been developed to allow service users to derive the data and insights they require.</w:t>
            </w:r>
          </w:p>
          <w:p w14:paraId="72980E66" w14:textId="0D634B5A"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Over 100 dashboards in place including Cancer, Patient Flow, Outpatients, Mortality, Clinical Variation, Primary &amp; Community Care Delivery Unit Dashboard and Ward Dashboard and Apps created for all key areas.</w:t>
            </w:r>
          </w:p>
          <w:p w14:paraId="4E6D56CA" w14:textId="1DE4DCDA"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Safety Huddle implemented in Morriston has improved data quality and improved operational working</w:t>
            </w:r>
          </w:p>
          <w:p w14:paraId="53A76769" w14:textId="45DD71CC"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Quality and Safety Dashboard continues to be developed delivering key insights around agreed measures.</w:t>
            </w:r>
          </w:p>
          <w:p w14:paraId="583713CA" w14:textId="1ECF9C5D"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New technologies being reviewed for advanced analytics and integration into a new Health Board analytics platform.</w:t>
            </w:r>
          </w:p>
          <w:p w14:paraId="53FF14C2" w14:textId="46F450DA"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Health Board has representation on national groups such as the Advanced Analytics Group (AAG), all Wales Business Intelligence and Data Warehousing Group and Welsh Modelling Collaborative.</w:t>
            </w:r>
          </w:p>
          <w:p w14:paraId="1862E208" w14:textId="7EB0B1A7" w:rsid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Digital Intelligence representatives involved within Digital SDG meetings to emphasise importance of the implementation of digital solutions for data capture.</w:t>
            </w:r>
          </w:p>
          <w:p w14:paraId="3964C06E" w14:textId="77777777" w:rsidR="00B56591" w:rsidRDefault="00B56591" w:rsidP="00E27EB0">
            <w:pPr>
              <w:jc w:val="both"/>
              <w:rPr>
                <w:rFonts w:ascii="Arial" w:hAnsi="Arial" w:cs="Arial"/>
              </w:rPr>
            </w:pPr>
          </w:p>
          <w:p w14:paraId="35B4398F" w14:textId="15F15225" w:rsidR="00D166B8" w:rsidRDefault="00D166B8" w:rsidP="00E27EB0">
            <w:pPr>
              <w:jc w:val="both"/>
              <w:rPr>
                <w:rFonts w:ascii="Arial" w:hAnsi="Arial" w:cs="Arial"/>
              </w:rPr>
            </w:pPr>
            <w:r>
              <w:rPr>
                <w:rFonts w:ascii="Arial" w:hAnsi="Arial" w:cs="Arial"/>
              </w:rPr>
              <w:t>Actions Completed</w:t>
            </w:r>
            <w:r w:rsidR="00B56591">
              <w:rPr>
                <w:rFonts w:ascii="Arial" w:hAnsi="Arial" w:cs="Arial"/>
              </w:rPr>
              <w:t xml:space="preserve"> (refreshed July 2024)</w:t>
            </w:r>
            <w:r>
              <w:rPr>
                <w:rFonts w:ascii="Arial" w:hAnsi="Arial" w:cs="Arial"/>
              </w:rPr>
              <w:t>:</w:t>
            </w:r>
          </w:p>
          <w:p w14:paraId="61DFD7F2" w14:textId="04A3295D" w:rsidR="001266D0" w:rsidRDefault="001266D0" w:rsidP="001266D0">
            <w:pPr>
              <w:pStyle w:val="ListParagraph"/>
              <w:numPr>
                <w:ilvl w:val="0"/>
                <w:numId w:val="15"/>
              </w:numPr>
              <w:ind w:left="308" w:hanging="284"/>
              <w:jc w:val="both"/>
              <w:rPr>
                <w:rFonts w:ascii="Arial" w:hAnsi="Arial" w:cs="Arial"/>
              </w:rPr>
            </w:pPr>
            <w:r w:rsidRPr="001266D0">
              <w:rPr>
                <w:rFonts w:ascii="Arial" w:hAnsi="Arial" w:cs="Arial"/>
              </w:rPr>
              <w:t>Successful recruitment of B</w:t>
            </w:r>
            <w:r w:rsidR="003E5E36">
              <w:rPr>
                <w:rFonts w:ascii="Arial" w:hAnsi="Arial" w:cs="Arial"/>
              </w:rPr>
              <w:t xml:space="preserve">usiness </w:t>
            </w:r>
            <w:r w:rsidRPr="001266D0">
              <w:rPr>
                <w:rFonts w:ascii="Arial" w:hAnsi="Arial" w:cs="Arial"/>
              </w:rPr>
              <w:t>I</w:t>
            </w:r>
            <w:r w:rsidR="003E5E36">
              <w:rPr>
                <w:rFonts w:ascii="Arial" w:hAnsi="Arial" w:cs="Arial"/>
              </w:rPr>
              <w:t>ntelligence</w:t>
            </w:r>
            <w:r w:rsidRPr="001266D0">
              <w:rPr>
                <w:rFonts w:ascii="Arial" w:hAnsi="Arial" w:cs="Arial"/>
              </w:rPr>
              <w:t xml:space="preserve"> Partner. Monthly meeting invites sent</w:t>
            </w:r>
            <w:r>
              <w:rPr>
                <w:rFonts w:ascii="Arial" w:hAnsi="Arial" w:cs="Arial"/>
              </w:rPr>
              <w:t xml:space="preserve"> to Health Care Systems Engineering (HCSE), Value based Health Care (VBHC) and others </w:t>
            </w:r>
            <w:r w:rsidRPr="001266D0">
              <w:rPr>
                <w:rFonts w:ascii="Arial" w:hAnsi="Arial" w:cs="Arial"/>
              </w:rPr>
              <w:t>to share learning.</w:t>
            </w:r>
          </w:p>
          <w:p w14:paraId="2D461F0C" w14:textId="314E2CE4" w:rsidR="00D166B8" w:rsidRDefault="00493A37" w:rsidP="00493A37">
            <w:pPr>
              <w:pStyle w:val="ListParagraph"/>
              <w:numPr>
                <w:ilvl w:val="0"/>
                <w:numId w:val="15"/>
              </w:numPr>
              <w:ind w:left="308" w:hanging="284"/>
              <w:jc w:val="both"/>
              <w:rPr>
                <w:rFonts w:ascii="Arial" w:hAnsi="Arial" w:cs="Arial"/>
              </w:rPr>
            </w:pPr>
            <w:r w:rsidRPr="00493A37">
              <w:rPr>
                <w:rFonts w:ascii="Arial" w:hAnsi="Arial" w:cs="Arial"/>
              </w:rPr>
              <w:t>Start of 2</w:t>
            </w:r>
            <w:r w:rsidRPr="00493A37">
              <w:rPr>
                <w:rFonts w:ascii="Arial" w:hAnsi="Arial" w:cs="Arial"/>
                <w:vertAlign w:val="superscript"/>
              </w:rPr>
              <w:t>nd</w:t>
            </w:r>
            <w:r>
              <w:rPr>
                <w:rFonts w:ascii="Arial" w:hAnsi="Arial" w:cs="Arial"/>
              </w:rPr>
              <w:t xml:space="preserve"> </w:t>
            </w:r>
            <w:r w:rsidRPr="00493A37">
              <w:rPr>
                <w:rFonts w:ascii="Arial" w:hAnsi="Arial" w:cs="Arial"/>
              </w:rPr>
              <w:t>tranche of Data Literacy Module Manager’s Pathway program</w:t>
            </w:r>
            <w:r>
              <w:rPr>
                <w:rFonts w:ascii="Arial" w:hAnsi="Arial" w:cs="Arial"/>
              </w:rPr>
              <w:t>me</w:t>
            </w:r>
          </w:p>
          <w:p w14:paraId="1F1D0012" w14:textId="14CCFE2F" w:rsid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Certified Analytical Programme with access to self-service datasets</w:t>
            </w:r>
          </w:p>
          <w:p w14:paraId="14730DC0" w14:textId="68489254" w:rsidR="00B56591" w:rsidRPr="00B56591" w:rsidRDefault="00B56591" w:rsidP="00B56591">
            <w:pPr>
              <w:pStyle w:val="ListParagraph"/>
              <w:numPr>
                <w:ilvl w:val="0"/>
                <w:numId w:val="15"/>
              </w:numPr>
              <w:ind w:left="308" w:hanging="284"/>
              <w:jc w:val="both"/>
              <w:rPr>
                <w:rFonts w:ascii="Arial" w:hAnsi="Arial" w:cs="Arial"/>
              </w:rPr>
            </w:pPr>
            <w:r w:rsidRPr="00B56591">
              <w:rPr>
                <w:rFonts w:ascii="Arial" w:hAnsi="Arial" w:cs="Arial"/>
              </w:rPr>
              <w:t>Three additional Data Literacy and Power BI Modules to be created and offered on ad-hoc basis.</w:t>
            </w:r>
          </w:p>
          <w:p w14:paraId="28B0CB5B" w14:textId="588A49EF" w:rsidR="00B56591" w:rsidRDefault="00B56591" w:rsidP="00E27EB0">
            <w:pPr>
              <w:ind w:left="24"/>
              <w:jc w:val="both"/>
              <w:rPr>
                <w:rFonts w:ascii="Arial" w:hAnsi="Arial" w:cs="Arial"/>
              </w:rPr>
            </w:pPr>
            <w:r>
              <w:rPr>
                <w:rFonts w:ascii="Arial" w:hAnsi="Arial" w:cs="Arial"/>
              </w:rPr>
              <w:lastRenderedPageBreak/>
              <w:t>Assurances (refreshed July 2024):</w:t>
            </w:r>
          </w:p>
          <w:p w14:paraId="2BA382E8" w14:textId="77777777" w:rsidR="00B56591" w:rsidRPr="00B56591" w:rsidRDefault="00B56591" w:rsidP="00B56591">
            <w:pPr>
              <w:ind w:left="24"/>
              <w:jc w:val="both"/>
              <w:rPr>
                <w:rFonts w:ascii="Arial" w:hAnsi="Arial" w:cs="Arial"/>
              </w:rPr>
            </w:pPr>
            <w:r w:rsidRPr="00B56591">
              <w:rPr>
                <w:rFonts w:ascii="Arial" w:hAnsi="Arial" w:cs="Arial"/>
              </w:rPr>
              <w:t>More evidence based and proactive decisions being made.</w:t>
            </w:r>
          </w:p>
          <w:p w14:paraId="3AE1CF0E" w14:textId="77777777" w:rsidR="00B56591" w:rsidRPr="00B56591" w:rsidRDefault="00B56591" w:rsidP="00B56591">
            <w:pPr>
              <w:ind w:left="24"/>
              <w:jc w:val="both"/>
              <w:rPr>
                <w:rFonts w:ascii="Arial" w:hAnsi="Arial" w:cs="Arial"/>
              </w:rPr>
            </w:pPr>
            <w:r w:rsidRPr="00B56591">
              <w:rPr>
                <w:rFonts w:ascii="Arial" w:hAnsi="Arial" w:cs="Arial"/>
              </w:rPr>
              <w:t>Number of unique users and unique dashboards used increases</w:t>
            </w:r>
          </w:p>
          <w:p w14:paraId="03D11E96" w14:textId="77777777" w:rsidR="00B56591" w:rsidRPr="00B56591" w:rsidRDefault="00B56591" w:rsidP="00B56591">
            <w:pPr>
              <w:ind w:left="24"/>
              <w:jc w:val="both"/>
              <w:rPr>
                <w:rFonts w:ascii="Arial" w:hAnsi="Arial" w:cs="Arial"/>
              </w:rPr>
            </w:pPr>
            <w:r w:rsidRPr="00B56591">
              <w:rPr>
                <w:rFonts w:ascii="Arial" w:hAnsi="Arial" w:cs="Arial"/>
              </w:rPr>
              <w:t>Dashboard usage increases within areas where current digital maturity is low due to inadequate systems for data collection.</w:t>
            </w:r>
          </w:p>
          <w:p w14:paraId="088F1372" w14:textId="77777777" w:rsidR="00B56591" w:rsidRPr="00B56591" w:rsidRDefault="00B56591" w:rsidP="00B56591">
            <w:pPr>
              <w:ind w:left="24"/>
              <w:jc w:val="both"/>
              <w:rPr>
                <w:rFonts w:ascii="Arial" w:hAnsi="Arial" w:cs="Arial"/>
              </w:rPr>
            </w:pPr>
            <w:r w:rsidRPr="00B56591">
              <w:rPr>
                <w:rFonts w:ascii="Arial" w:hAnsi="Arial" w:cs="Arial"/>
              </w:rPr>
              <w:t xml:space="preserve">Dashboard </w:t>
            </w:r>
            <w:proofErr w:type="gramStart"/>
            <w:r w:rsidRPr="00B56591">
              <w:rPr>
                <w:rFonts w:ascii="Arial" w:hAnsi="Arial" w:cs="Arial"/>
              </w:rPr>
              <w:t>technology;</w:t>
            </w:r>
            <w:proofErr w:type="gramEnd"/>
            <w:r w:rsidRPr="00B56591">
              <w:rPr>
                <w:rFonts w:ascii="Arial" w:hAnsi="Arial" w:cs="Arial"/>
              </w:rPr>
              <w:t xml:space="preserve"> assist in developing indicators / triangulating information to identify issues</w:t>
            </w:r>
          </w:p>
          <w:p w14:paraId="73E9C3AB" w14:textId="77777777" w:rsidR="00B56591" w:rsidRPr="00B56591" w:rsidRDefault="00B56591" w:rsidP="00B56591">
            <w:pPr>
              <w:ind w:left="24"/>
              <w:jc w:val="both"/>
              <w:rPr>
                <w:rFonts w:ascii="Arial" w:hAnsi="Arial" w:cs="Arial"/>
              </w:rPr>
            </w:pPr>
            <w:r w:rsidRPr="00B56591">
              <w:rPr>
                <w:rFonts w:ascii="Arial" w:hAnsi="Arial" w:cs="Arial"/>
              </w:rPr>
              <w:t>Number of people attending Data Literacy Training courses continues to grow</w:t>
            </w:r>
          </w:p>
          <w:p w14:paraId="6C1C50D2" w14:textId="6A046D5B" w:rsidR="00B56591" w:rsidRDefault="00B56591" w:rsidP="00B56591">
            <w:pPr>
              <w:ind w:left="24"/>
              <w:jc w:val="both"/>
              <w:rPr>
                <w:rFonts w:ascii="Arial" w:hAnsi="Arial" w:cs="Arial"/>
              </w:rPr>
            </w:pPr>
            <w:r w:rsidRPr="00B56591">
              <w:rPr>
                <w:rFonts w:ascii="Arial" w:hAnsi="Arial" w:cs="Arial"/>
              </w:rPr>
              <w:t>An internal audit of the Digital Intelligence Strategy implementation was completed in May 2023 and received a substantial grade.</w:t>
            </w:r>
          </w:p>
          <w:p w14:paraId="11F867F4" w14:textId="77777777" w:rsidR="00B56591" w:rsidRDefault="00B56591" w:rsidP="00E27EB0">
            <w:pPr>
              <w:ind w:left="24"/>
              <w:jc w:val="both"/>
              <w:rPr>
                <w:rFonts w:ascii="Arial" w:hAnsi="Arial" w:cs="Arial"/>
              </w:rPr>
            </w:pPr>
          </w:p>
          <w:p w14:paraId="7621E73F" w14:textId="6710FE4B" w:rsidR="00D166B8" w:rsidRDefault="00B56591" w:rsidP="00E27EB0">
            <w:pPr>
              <w:ind w:left="24"/>
              <w:jc w:val="both"/>
              <w:rPr>
                <w:rFonts w:ascii="Arial" w:hAnsi="Arial" w:cs="Arial"/>
              </w:rPr>
            </w:pPr>
            <w:r w:rsidRPr="00B56591">
              <w:rPr>
                <w:rFonts w:ascii="Arial" w:hAnsi="Arial" w:cs="Arial"/>
              </w:rPr>
              <w:t xml:space="preserve">Significant gaps in data </w:t>
            </w:r>
            <w:proofErr w:type="gramStart"/>
            <w:r w:rsidRPr="00B56591">
              <w:rPr>
                <w:rFonts w:ascii="Arial" w:hAnsi="Arial" w:cs="Arial"/>
              </w:rPr>
              <w:t>still remain</w:t>
            </w:r>
            <w:proofErr w:type="gramEnd"/>
            <w:r w:rsidRPr="00B56591">
              <w:rPr>
                <w:rFonts w:ascii="Arial" w:hAnsi="Arial" w:cs="Arial"/>
              </w:rPr>
              <w:t xml:space="preserve"> within certain areas primarily due lack of digital clinical systems. Culture of the organisation continues to chan</w:t>
            </w:r>
            <w:r>
              <w:rPr>
                <w:rFonts w:ascii="Arial" w:hAnsi="Arial" w:cs="Arial"/>
              </w:rPr>
              <w:t>ge to focus on information and b</w:t>
            </w:r>
            <w:r w:rsidRPr="00B56591">
              <w:rPr>
                <w:rFonts w:ascii="Arial" w:hAnsi="Arial" w:cs="Arial"/>
              </w:rPr>
              <w:t>usiness intelligence for operational rath</w:t>
            </w:r>
            <w:r>
              <w:rPr>
                <w:rFonts w:ascii="Arial" w:hAnsi="Arial" w:cs="Arial"/>
              </w:rPr>
              <w:t>er than just reporting purposes;</w:t>
            </w:r>
            <w:r w:rsidRPr="00B56591">
              <w:rPr>
                <w:rFonts w:ascii="Arial" w:hAnsi="Arial" w:cs="Arial"/>
              </w:rPr>
              <w:t xml:space="preserve"> </w:t>
            </w:r>
            <w:r>
              <w:rPr>
                <w:rFonts w:ascii="Arial" w:hAnsi="Arial" w:cs="Arial"/>
              </w:rPr>
              <w:t>w</w:t>
            </w:r>
            <w:r w:rsidRPr="00B56591">
              <w:rPr>
                <w:rFonts w:ascii="Arial" w:hAnsi="Arial" w:cs="Arial"/>
              </w:rPr>
              <w:t>ith the capability of operational staff to utilise the tools and capacity to act on the intelligence provided increasing through training and awareness.</w:t>
            </w:r>
          </w:p>
          <w:p w14:paraId="496F4B22" w14:textId="77777777" w:rsidR="00B56591" w:rsidRDefault="00B56591" w:rsidP="00E27EB0">
            <w:pPr>
              <w:ind w:left="24"/>
              <w:jc w:val="both"/>
              <w:rPr>
                <w:rFonts w:ascii="Arial" w:hAnsi="Arial" w:cs="Arial"/>
              </w:rPr>
            </w:pPr>
          </w:p>
          <w:p w14:paraId="0DB15E91" w14:textId="5151E1FB" w:rsidR="00D166B8" w:rsidRDefault="00D166B8" w:rsidP="00E27EB0">
            <w:pPr>
              <w:jc w:val="both"/>
              <w:rPr>
                <w:rFonts w:ascii="Arial" w:hAnsi="Arial" w:cs="Arial"/>
              </w:rPr>
            </w:pPr>
            <w:r>
              <w:rPr>
                <w:rFonts w:ascii="Arial" w:hAnsi="Arial" w:cs="Arial"/>
              </w:rPr>
              <w:t>Action:</w:t>
            </w:r>
          </w:p>
          <w:p w14:paraId="26977B97" w14:textId="4EFEA503" w:rsidR="00D166B8" w:rsidRPr="00B2054D" w:rsidRDefault="00B56591" w:rsidP="00B56591">
            <w:pPr>
              <w:pStyle w:val="ListParagraph"/>
              <w:numPr>
                <w:ilvl w:val="0"/>
                <w:numId w:val="15"/>
              </w:numPr>
              <w:ind w:left="308" w:hanging="284"/>
              <w:jc w:val="both"/>
              <w:rPr>
                <w:rFonts w:ascii="Arial" w:hAnsi="Arial" w:cs="Arial"/>
              </w:rPr>
            </w:pPr>
            <w:r w:rsidRPr="00B56591">
              <w:rPr>
                <w:rFonts w:ascii="Arial" w:hAnsi="Arial" w:cs="Arial"/>
              </w:rPr>
              <w:t xml:space="preserve">Digital Strategy </w:t>
            </w:r>
            <w:r>
              <w:rPr>
                <w:rFonts w:ascii="Arial" w:hAnsi="Arial" w:cs="Arial"/>
              </w:rPr>
              <w:t xml:space="preserve">to be </w:t>
            </w:r>
            <w:r w:rsidRPr="00B56591">
              <w:rPr>
                <w:rFonts w:ascii="Arial" w:hAnsi="Arial" w:cs="Arial"/>
              </w:rPr>
              <w:t>approved through Health Board</w:t>
            </w:r>
            <w:r>
              <w:rPr>
                <w:rFonts w:ascii="Arial" w:hAnsi="Arial" w:cs="Arial"/>
              </w:rPr>
              <w:t xml:space="preserve"> (Target date: End September 2024)</w:t>
            </w:r>
          </w:p>
        </w:tc>
      </w:tr>
    </w:tbl>
    <w:p w14:paraId="2141B638" w14:textId="3FF4C4DD" w:rsidR="00D166B8" w:rsidRDefault="00D166B8" w:rsidP="00D166B8">
      <w:pPr>
        <w:spacing w:after="0" w:line="240" w:lineRule="auto"/>
        <w:jc w:val="both"/>
        <w:rPr>
          <w:rFonts w:ascii="Arial" w:hAnsi="Arial" w:cs="Arial"/>
          <w:sz w:val="24"/>
          <w:szCs w:val="24"/>
        </w:rPr>
      </w:pPr>
    </w:p>
    <w:p w14:paraId="2C313BB6" w14:textId="77777777" w:rsidR="001266D0" w:rsidRDefault="001266D0" w:rsidP="00D166B8">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E4428E" w:rsidRPr="00353D6E" w14:paraId="25C86C16" w14:textId="77777777" w:rsidTr="00E4428E">
        <w:tc>
          <w:tcPr>
            <w:tcW w:w="9016" w:type="dxa"/>
            <w:gridSpan w:val="5"/>
            <w:shd w:val="clear" w:color="auto" w:fill="B4C6E7" w:themeFill="accent5" w:themeFillTint="66"/>
          </w:tcPr>
          <w:p w14:paraId="1C99152D" w14:textId="77777777" w:rsidR="00A7204C" w:rsidRPr="00A7204C" w:rsidRDefault="00E4428E" w:rsidP="00A7204C">
            <w:pPr>
              <w:autoSpaceDE w:val="0"/>
              <w:autoSpaceDN w:val="0"/>
              <w:adjustRightInd w:val="0"/>
              <w:jc w:val="both"/>
              <w:rPr>
                <w:rFonts w:ascii="Arial" w:hAnsi="Arial" w:cs="Arial"/>
                <w:b/>
              </w:rPr>
            </w:pPr>
            <w:r w:rsidRPr="00353D6E">
              <w:rPr>
                <w:rFonts w:ascii="Arial" w:hAnsi="Arial" w:cs="Arial"/>
                <w:b/>
              </w:rPr>
              <w:t>HBR 51</w:t>
            </w:r>
            <w:r>
              <w:rPr>
                <w:rFonts w:ascii="Arial" w:hAnsi="Arial" w:cs="Arial"/>
                <w:b/>
              </w:rPr>
              <w:t xml:space="preserve">: </w:t>
            </w:r>
            <w:proofErr w:type="gramStart"/>
            <w:r w:rsidR="00A7204C" w:rsidRPr="00A7204C">
              <w:rPr>
                <w:rFonts w:ascii="Arial" w:hAnsi="Arial" w:cs="Arial"/>
                <w:b/>
              </w:rPr>
              <w:t>Non Compliance</w:t>
            </w:r>
            <w:proofErr w:type="gramEnd"/>
            <w:r w:rsidR="00A7204C" w:rsidRPr="00A7204C">
              <w:rPr>
                <w:rFonts w:ascii="Arial" w:hAnsi="Arial" w:cs="Arial"/>
                <w:b/>
              </w:rPr>
              <w:t xml:space="preserve"> with Nurse Staffing Levels Act (2016) – Section 25B Wards</w:t>
            </w:r>
          </w:p>
          <w:p w14:paraId="4F19A47F" w14:textId="37CE1C31" w:rsidR="00E4428E" w:rsidRPr="00A7204C" w:rsidRDefault="00A7204C" w:rsidP="00A7204C">
            <w:pPr>
              <w:rPr>
                <w:rFonts w:ascii="Arial" w:hAnsi="Arial" w:cs="Arial"/>
              </w:rPr>
            </w:pPr>
            <w:r w:rsidRPr="00A7204C">
              <w:rPr>
                <w:rFonts w:ascii="Arial" w:hAnsi="Arial" w:cs="Arial"/>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r>
      <w:tr w:rsidR="00E4428E" w:rsidRPr="00353D6E" w14:paraId="48737924" w14:textId="77777777" w:rsidTr="00E4428E">
        <w:tc>
          <w:tcPr>
            <w:tcW w:w="2830" w:type="dxa"/>
            <w:shd w:val="clear" w:color="auto" w:fill="D9E2F3" w:themeFill="accent5" w:themeFillTint="33"/>
          </w:tcPr>
          <w:p w14:paraId="14E75A91" w14:textId="77777777" w:rsidR="00E4428E" w:rsidRPr="00353D6E" w:rsidRDefault="00E4428E" w:rsidP="00C876AE">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0A8A2699" w14:textId="77777777" w:rsidR="00E4428E" w:rsidRPr="00353D6E" w:rsidRDefault="00E4428E" w:rsidP="00C876AE">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70F77EB7" w14:textId="77777777" w:rsidR="00E4428E" w:rsidRPr="00353D6E" w:rsidRDefault="00E4428E" w:rsidP="00C876AE">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61C52917" w14:textId="77777777" w:rsidR="00E4428E" w:rsidRPr="00353D6E" w:rsidRDefault="00E4428E" w:rsidP="00C876AE">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63C645DF" w14:textId="77777777" w:rsidR="00E4428E" w:rsidRPr="00353D6E" w:rsidRDefault="00E4428E" w:rsidP="00C876AE">
            <w:pPr>
              <w:jc w:val="center"/>
              <w:rPr>
                <w:rFonts w:ascii="Arial" w:hAnsi="Arial" w:cs="Arial"/>
                <w:b/>
              </w:rPr>
            </w:pPr>
            <w:r w:rsidRPr="00353D6E">
              <w:rPr>
                <w:rFonts w:ascii="Arial" w:hAnsi="Arial" w:cs="Arial"/>
                <w:b/>
              </w:rPr>
              <w:t>Change</w:t>
            </w:r>
          </w:p>
        </w:tc>
      </w:tr>
      <w:tr w:rsidR="00E4428E" w:rsidRPr="00353D6E" w14:paraId="3A47135C" w14:textId="77777777" w:rsidTr="00E4428E">
        <w:trPr>
          <w:cantSplit/>
          <w:trHeight w:val="1134"/>
        </w:trPr>
        <w:tc>
          <w:tcPr>
            <w:tcW w:w="2830" w:type="dxa"/>
            <w:shd w:val="clear" w:color="auto" w:fill="auto"/>
          </w:tcPr>
          <w:p w14:paraId="10FB40F5" w14:textId="77777777" w:rsidR="00E4428E" w:rsidRPr="00353D6E" w:rsidRDefault="00E4428E" w:rsidP="00C876AE">
            <w:pPr>
              <w:autoSpaceDE w:val="0"/>
              <w:autoSpaceDN w:val="0"/>
              <w:adjustRightInd w:val="0"/>
              <w:jc w:val="both"/>
              <w:rPr>
                <w:rFonts w:ascii="Arial" w:hAnsi="Arial" w:cs="Arial"/>
              </w:rPr>
            </w:pPr>
            <w:r>
              <w:rPr>
                <w:rFonts w:ascii="Arial" w:hAnsi="Arial" w:cs="Arial"/>
              </w:rPr>
              <w:t>Executive Director of Nursing</w:t>
            </w:r>
          </w:p>
        </w:tc>
        <w:tc>
          <w:tcPr>
            <w:tcW w:w="1701" w:type="dxa"/>
            <w:shd w:val="clear" w:color="auto" w:fill="FFC000"/>
          </w:tcPr>
          <w:p w14:paraId="11F7B98B" w14:textId="5EB5A739" w:rsidR="00E4428E" w:rsidRPr="00353D6E" w:rsidRDefault="00E4428E" w:rsidP="00C876AE">
            <w:pPr>
              <w:autoSpaceDE w:val="0"/>
              <w:autoSpaceDN w:val="0"/>
              <w:adjustRightInd w:val="0"/>
              <w:jc w:val="center"/>
              <w:rPr>
                <w:rFonts w:ascii="Arial" w:hAnsi="Arial" w:cs="Arial"/>
                <w:b/>
              </w:rPr>
            </w:pPr>
            <w:r w:rsidRPr="00E4428E">
              <w:rPr>
                <w:rFonts w:ascii="Arial" w:hAnsi="Arial" w:cs="Arial"/>
                <w:b/>
              </w:rPr>
              <w:t>12</w:t>
            </w:r>
          </w:p>
        </w:tc>
        <w:tc>
          <w:tcPr>
            <w:tcW w:w="1560" w:type="dxa"/>
            <w:shd w:val="clear" w:color="auto" w:fill="auto"/>
          </w:tcPr>
          <w:p w14:paraId="6795C85C" w14:textId="77777777" w:rsidR="00E4428E" w:rsidRPr="00353D6E" w:rsidRDefault="00E4428E" w:rsidP="00C876AE">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78345A78" w14:textId="77777777" w:rsidR="00E4428E" w:rsidRPr="00353D6E" w:rsidRDefault="00E4428E" w:rsidP="00C876AE">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0B7FA0C3" w14:textId="4E426E1E" w:rsidR="00E4428E" w:rsidRPr="00353D6E" w:rsidRDefault="00E4428E" w:rsidP="00C876AE">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5408" behindDoc="0" locked="0" layoutInCell="1" allowOverlap="1" wp14:anchorId="6587531E" wp14:editId="411EADDC">
                      <wp:simplePos x="0" y="0"/>
                      <wp:positionH relativeFrom="column">
                        <wp:posOffset>203835</wp:posOffset>
                      </wp:positionH>
                      <wp:positionV relativeFrom="paragraph">
                        <wp:posOffset>27940</wp:posOffset>
                      </wp:positionV>
                      <wp:extent cx="339090" cy="358140"/>
                      <wp:effectExtent l="19050" t="0" r="22860" b="41910"/>
                      <wp:wrapNone/>
                      <wp:docPr id="4" name="Down Arrow 4"/>
                      <wp:cNvGraphicFramePr/>
                      <a:graphic xmlns:a="http://schemas.openxmlformats.org/drawingml/2006/main">
                        <a:graphicData uri="http://schemas.microsoft.com/office/word/2010/wordprocessingShape">
                          <wps:wsp>
                            <wps:cNvSpPr/>
                            <wps:spPr>
                              <a:xfrm>
                                <a:off x="0" y="0"/>
                                <a:ext cx="339090" cy="358140"/>
                              </a:xfrm>
                              <a:prstGeom prst="downArrow">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96670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 o:spid="_x0000_s1026" type="#_x0000_t67" style="position:absolute;margin-left:16.05pt;margin-top:2.2pt;width:26.7pt;height:2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" adj="11374" fillcolor="#00b050" strokecolor="#00b050" strokeweight="1pt"/>
                  </w:pict>
                </mc:Fallback>
              </mc:AlternateContent>
            </w:r>
          </w:p>
        </w:tc>
      </w:tr>
      <w:tr w:rsidR="00E4428E" w:rsidRPr="00353D6E" w14:paraId="003211C7" w14:textId="77777777" w:rsidTr="00C876AE">
        <w:tc>
          <w:tcPr>
            <w:tcW w:w="9016" w:type="dxa"/>
            <w:gridSpan w:val="5"/>
          </w:tcPr>
          <w:p w14:paraId="7435D3B7" w14:textId="6E532A04" w:rsidR="00A7204C" w:rsidRDefault="00A7204C" w:rsidP="00C876AE">
            <w:pPr>
              <w:jc w:val="both"/>
              <w:rPr>
                <w:rFonts w:ascii="Arial" w:hAnsi="Arial" w:cs="Arial"/>
              </w:rPr>
            </w:pPr>
            <w:r>
              <w:rPr>
                <w:rFonts w:ascii="Arial" w:hAnsi="Arial" w:cs="Arial"/>
              </w:rPr>
              <w:t xml:space="preserve">Risk </w:t>
            </w:r>
            <w:r w:rsidR="004A7A6A">
              <w:rPr>
                <w:rFonts w:ascii="Arial" w:hAnsi="Arial" w:cs="Arial"/>
              </w:rPr>
              <w:t>s</w:t>
            </w:r>
            <w:r>
              <w:rPr>
                <w:rFonts w:ascii="Arial" w:hAnsi="Arial" w:cs="Arial"/>
              </w:rPr>
              <w:t>cope</w:t>
            </w:r>
            <w:r w:rsidR="004A7A6A">
              <w:rPr>
                <w:rFonts w:ascii="Arial" w:hAnsi="Arial" w:cs="Arial"/>
              </w:rPr>
              <w:t>,</w:t>
            </w:r>
            <w:r>
              <w:rPr>
                <w:rFonts w:ascii="Arial" w:hAnsi="Arial" w:cs="Arial"/>
              </w:rPr>
              <w:t xml:space="preserve"> description</w:t>
            </w:r>
            <w:r w:rsidR="004A7A6A">
              <w:rPr>
                <w:rFonts w:ascii="Arial" w:hAnsi="Arial" w:cs="Arial"/>
              </w:rPr>
              <w:t xml:space="preserve">, and </w:t>
            </w:r>
            <w:r w:rsidR="00B50033">
              <w:rPr>
                <w:rFonts w:ascii="Arial" w:hAnsi="Arial" w:cs="Arial"/>
              </w:rPr>
              <w:t xml:space="preserve">assessment </w:t>
            </w:r>
            <w:r>
              <w:rPr>
                <w:rFonts w:ascii="Arial" w:hAnsi="Arial" w:cs="Arial"/>
              </w:rPr>
              <w:t>has been refreshed</w:t>
            </w:r>
            <w:r w:rsidR="00B50033">
              <w:rPr>
                <w:rFonts w:ascii="Arial" w:hAnsi="Arial" w:cs="Arial"/>
              </w:rPr>
              <w:t>:</w:t>
            </w:r>
          </w:p>
          <w:p w14:paraId="4CCB9F2B" w14:textId="1985CEE5" w:rsidR="00B50033" w:rsidRPr="00B50033" w:rsidRDefault="00B50033" w:rsidP="00B50033">
            <w:pPr>
              <w:jc w:val="both"/>
              <w:rPr>
                <w:rFonts w:ascii="Arial" w:hAnsi="Arial" w:cs="Arial"/>
              </w:rPr>
            </w:pPr>
            <w:r w:rsidRPr="00B50033">
              <w:rPr>
                <w:rFonts w:ascii="Arial" w:hAnsi="Arial" w:cs="Arial"/>
              </w:rPr>
              <w:t xml:space="preserve">The scope of the risk has been reviewed to disaggregate the 25B reportable wards as part of the </w:t>
            </w:r>
            <w:r w:rsidR="002A3A33">
              <w:rPr>
                <w:rFonts w:ascii="Arial" w:hAnsi="Arial" w:cs="Arial"/>
              </w:rPr>
              <w:t>Nurse Staffing Levels (Wales) Act</w:t>
            </w:r>
            <w:r w:rsidRPr="00B50033">
              <w:rPr>
                <w:rFonts w:ascii="Arial" w:hAnsi="Arial" w:cs="Arial"/>
              </w:rPr>
              <w:t xml:space="preserve"> to enable clearer identification of </w:t>
            </w:r>
            <w:r w:rsidR="003E5E36">
              <w:rPr>
                <w:rFonts w:ascii="Arial" w:hAnsi="Arial" w:cs="Arial"/>
              </w:rPr>
              <w:t>risk of non-compliance with ‘the</w:t>
            </w:r>
            <w:r w:rsidRPr="00B50033">
              <w:rPr>
                <w:rFonts w:ascii="Arial" w:hAnsi="Arial" w:cs="Arial"/>
              </w:rPr>
              <w:t xml:space="preserve"> Act’ from the aggregated risk across all nurse staffing areas of inadequate staffing levels previously scored 20.</w:t>
            </w:r>
          </w:p>
          <w:p w14:paraId="077FCA93" w14:textId="698E5B45" w:rsidR="00B50033" w:rsidRDefault="00B50033" w:rsidP="00B50033">
            <w:pPr>
              <w:jc w:val="both"/>
              <w:rPr>
                <w:rFonts w:ascii="Arial" w:hAnsi="Arial" w:cs="Arial"/>
              </w:rPr>
            </w:pPr>
            <w:r>
              <w:rPr>
                <w:rFonts w:ascii="Arial" w:hAnsi="Arial" w:cs="Arial"/>
              </w:rPr>
              <w:t xml:space="preserve">Assessment against the revised scope: </w:t>
            </w:r>
            <w:r w:rsidRPr="00B50033">
              <w:rPr>
                <w:rFonts w:ascii="Arial" w:hAnsi="Arial" w:cs="Arial"/>
              </w:rPr>
              <w:t xml:space="preserve">There has been a steady decline in the number of vacancies across the 25B wards </w:t>
            </w:r>
            <w:proofErr w:type="gramStart"/>
            <w:r w:rsidRPr="00B50033">
              <w:rPr>
                <w:rFonts w:ascii="Arial" w:hAnsi="Arial" w:cs="Arial"/>
              </w:rPr>
              <w:t>as a result of</w:t>
            </w:r>
            <w:proofErr w:type="gramEnd"/>
            <w:r w:rsidRPr="00B50033">
              <w:rPr>
                <w:rFonts w:ascii="Arial" w:hAnsi="Arial" w:cs="Arial"/>
              </w:rPr>
              <w:t xml:space="preserve"> successful international recruitment and student streamlining</w:t>
            </w:r>
            <w:r>
              <w:rPr>
                <w:rFonts w:ascii="Arial" w:hAnsi="Arial" w:cs="Arial"/>
              </w:rPr>
              <w:t>. The r</w:t>
            </w:r>
            <w:r w:rsidRPr="00B50033">
              <w:rPr>
                <w:rFonts w:ascii="Arial" w:hAnsi="Arial" w:cs="Arial"/>
              </w:rPr>
              <w:t xml:space="preserve">isk </w:t>
            </w:r>
            <w:r w:rsidR="003E5E36">
              <w:rPr>
                <w:rFonts w:ascii="Arial" w:hAnsi="Arial" w:cs="Arial"/>
              </w:rPr>
              <w:t xml:space="preserve">was subsequently reduced to 12 and </w:t>
            </w:r>
            <w:r>
              <w:rPr>
                <w:rFonts w:ascii="Arial" w:hAnsi="Arial" w:cs="Arial"/>
              </w:rPr>
              <w:t>following review</w:t>
            </w:r>
            <w:r w:rsidRPr="00B50033">
              <w:rPr>
                <w:rFonts w:ascii="Arial" w:hAnsi="Arial" w:cs="Arial"/>
              </w:rPr>
              <w:t xml:space="preserve"> a</w:t>
            </w:r>
            <w:r>
              <w:rPr>
                <w:rFonts w:ascii="Arial" w:hAnsi="Arial" w:cs="Arial"/>
              </w:rPr>
              <w:t>t Nursing Assurance Meeting 20/05/20</w:t>
            </w:r>
            <w:r w:rsidRPr="00B50033">
              <w:rPr>
                <w:rFonts w:ascii="Arial" w:hAnsi="Arial" w:cs="Arial"/>
              </w:rPr>
              <w:t xml:space="preserve">24 </w:t>
            </w:r>
            <w:r w:rsidR="003E5E36">
              <w:rPr>
                <w:rFonts w:ascii="Arial" w:hAnsi="Arial" w:cs="Arial"/>
              </w:rPr>
              <w:t xml:space="preserve">has </w:t>
            </w:r>
            <w:r>
              <w:rPr>
                <w:rFonts w:ascii="Arial" w:hAnsi="Arial" w:cs="Arial"/>
              </w:rPr>
              <w:t>remained</w:t>
            </w:r>
            <w:r w:rsidRPr="00B50033">
              <w:rPr>
                <w:rFonts w:ascii="Arial" w:hAnsi="Arial" w:cs="Arial"/>
              </w:rPr>
              <w:t xml:space="preserve"> the same as an aggregated score</w:t>
            </w:r>
            <w:r>
              <w:rPr>
                <w:rFonts w:ascii="Arial" w:hAnsi="Arial" w:cs="Arial"/>
              </w:rPr>
              <w:t xml:space="preserve"> (</w:t>
            </w:r>
            <w:proofErr w:type="spellStart"/>
            <w:r>
              <w:rPr>
                <w:rFonts w:ascii="Arial" w:hAnsi="Arial" w:cs="Arial"/>
              </w:rPr>
              <w:t>ie</w:t>
            </w:r>
            <w:proofErr w:type="spellEnd"/>
            <w:r>
              <w:rPr>
                <w:rFonts w:ascii="Arial" w:hAnsi="Arial" w:cs="Arial"/>
              </w:rPr>
              <w:t xml:space="preserve"> 12)</w:t>
            </w:r>
            <w:r w:rsidRPr="00B50033">
              <w:rPr>
                <w:rFonts w:ascii="Arial" w:hAnsi="Arial" w:cs="Arial"/>
              </w:rPr>
              <w:t xml:space="preserve">. To note </w:t>
            </w:r>
            <w:r>
              <w:rPr>
                <w:rFonts w:ascii="Arial" w:hAnsi="Arial" w:cs="Arial"/>
              </w:rPr>
              <w:t xml:space="preserve">that whilst that is the case, </w:t>
            </w:r>
            <w:r w:rsidRPr="00B50033">
              <w:rPr>
                <w:rFonts w:ascii="Arial" w:hAnsi="Arial" w:cs="Arial"/>
              </w:rPr>
              <w:t xml:space="preserve">the risk score for Paediatric Wards was increased by the </w:t>
            </w:r>
            <w:r>
              <w:rPr>
                <w:rFonts w:ascii="Arial" w:hAnsi="Arial" w:cs="Arial"/>
              </w:rPr>
              <w:t xml:space="preserve">NPTS </w:t>
            </w:r>
            <w:r w:rsidRPr="00B50033">
              <w:rPr>
                <w:rFonts w:ascii="Arial" w:hAnsi="Arial" w:cs="Arial"/>
              </w:rPr>
              <w:t xml:space="preserve">Service Group to 16 </w:t>
            </w:r>
            <w:proofErr w:type="gramStart"/>
            <w:r w:rsidRPr="00B50033">
              <w:rPr>
                <w:rFonts w:ascii="Arial" w:hAnsi="Arial" w:cs="Arial"/>
              </w:rPr>
              <w:t>as a result of</w:t>
            </w:r>
            <w:proofErr w:type="gramEnd"/>
            <w:r w:rsidRPr="00B50033">
              <w:rPr>
                <w:rFonts w:ascii="Arial" w:hAnsi="Arial" w:cs="Arial"/>
              </w:rPr>
              <w:t xml:space="preserve"> skill mix challenges. The Service Group have a mitigation plan and trajectory to deescalate.</w:t>
            </w:r>
          </w:p>
          <w:p w14:paraId="492A1794" w14:textId="52D1C4A8" w:rsidR="004A7A6A" w:rsidRDefault="004A7A6A" w:rsidP="00C876AE">
            <w:pPr>
              <w:jc w:val="both"/>
              <w:rPr>
                <w:rFonts w:ascii="Arial" w:hAnsi="Arial" w:cs="Arial"/>
              </w:rPr>
            </w:pPr>
          </w:p>
          <w:p w14:paraId="53BE84F1" w14:textId="02F167BE" w:rsidR="00E4428E" w:rsidRDefault="00E4428E" w:rsidP="00C876AE">
            <w:pPr>
              <w:jc w:val="both"/>
              <w:rPr>
                <w:rFonts w:ascii="Arial" w:hAnsi="Arial" w:cs="Arial"/>
              </w:rPr>
            </w:pPr>
            <w:r>
              <w:rPr>
                <w:rFonts w:ascii="Arial" w:hAnsi="Arial" w:cs="Arial"/>
              </w:rPr>
              <w:t>Ongoing Actions:</w:t>
            </w:r>
          </w:p>
          <w:p w14:paraId="4EFEE731" w14:textId="172672DE" w:rsidR="00E4428E" w:rsidRDefault="00E4428E" w:rsidP="00C876AE">
            <w:pPr>
              <w:pStyle w:val="ListParagraph"/>
              <w:numPr>
                <w:ilvl w:val="0"/>
                <w:numId w:val="15"/>
              </w:numPr>
              <w:ind w:left="308" w:hanging="284"/>
              <w:jc w:val="both"/>
              <w:rPr>
                <w:rFonts w:ascii="Arial" w:hAnsi="Arial" w:cs="Arial"/>
              </w:rPr>
            </w:pPr>
            <w:r>
              <w:rPr>
                <w:rFonts w:ascii="Arial" w:hAnsi="Arial" w:cs="Arial"/>
              </w:rPr>
              <w:t xml:space="preserve">Action 1: </w:t>
            </w:r>
            <w:r w:rsidRPr="0017085E">
              <w:rPr>
                <w:rFonts w:ascii="Arial" w:hAnsi="Arial" w:cs="Arial"/>
              </w:rPr>
              <w:t xml:space="preserve">Student Streamlining and Overseas recruitment </w:t>
            </w:r>
            <w:r w:rsidR="004A7A6A">
              <w:rPr>
                <w:rFonts w:ascii="Arial" w:hAnsi="Arial" w:cs="Arial"/>
              </w:rPr>
              <w:t>(Target date: 31/12/2024 monthly ongoing)</w:t>
            </w:r>
          </w:p>
          <w:p w14:paraId="23F8343F" w14:textId="5E1611A3" w:rsidR="00E4428E" w:rsidRDefault="00E4428E" w:rsidP="00C876AE">
            <w:pPr>
              <w:pStyle w:val="ListParagraph"/>
              <w:numPr>
                <w:ilvl w:val="0"/>
                <w:numId w:val="15"/>
              </w:numPr>
              <w:ind w:left="308" w:hanging="284"/>
              <w:jc w:val="both"/>
              <w:rPr>
                <w:rFonts w:ascii="Arial" w:hAnsi="Arial" w:cs="Arial"/>
              </w:rPr>
            </w:pPr>
            <w:r>
              <w:rPr>
                <w:rFonts w:ascii="Arial" w:hAnsi="Arial" w:cs="Arial"/>
              </w:rPr>
              <w:lastRenderedPageBreak/>
              <w:t xml:space="preserve">Action 2: </w:t>
            </w:r>
            <w:r w:rsidRPr="006F41C6">
              <w:rPr>
                <w:rFonts w:ascii="Arial" w:hAnsi="Arial" w:cs="Arial"/>
              </w:rPr>
              <w:t>Review of workforce, consider</w:t>
            </w:r>
            <w:r>
              <w:rPr>
                <w:rFonts w:ascii="Arial" w:hAnsi="Arial" w:cs="Arial"/>
              </w:rPr>
              <w:t>ing</w:t>
            </w:r>
            <w:r w:rsidRPr="006F41C6">
              <w:rPr>
                <w:rFonts w:ascii="Arial" w:hAnsi="Arial" w:cs="Arial"/>
              </w:rPr>
              <w:t xml:space="preserve"> more diverse skill mix, including development of Band 3 and Band 4 roles</w:t>
            </w:r>
            <w:r>
              <w:rPr>
                <w:rFonts w:ascii="Arial" w:hAnsi="Arial" w:cs="Arial"/>
              </w:rPr>
              <w:t xml:space="preserve">. </w:t>
            </w:r>
            <w:r w:rsidRPr="00956998">
              <w:rPr>
                <w:rFonts w:ascii="Arial" w:hAnsi="Arial" w:cs="Arial"/>
              </w:rPr>
              <w:t xml:space="preserve">Bi-annual re-calculations of inpatient wards have resulted in the addition of Band 3 and 4 roles within the NSA templates. These </w:t>
            </w:r>
            <w:r>
              <w:rPr>
                <w:rFonts w:ascii="Arial" w:hAnsi="Arial" w:cs="Arial"/>
              </w:rPr>
              <w:t>posts are being recruited into but</w:t>
            </w:r>
            <w:r w:rsidRPr="00956998">
              <w:rPr>
                <w:rFonts w:ascii="Arial" w:hAnsi="Arial" w:cs="Arial"/>
              </w:rPr>
              <w:t xml:space="preserve"> there is a need for training and supervision for these new posts.</w:t>
            </w:r>
            <w:r w:rsidRPr="006F41C6">
              <w:rPr>
                <w:rFonts w:ascii="Arial" w:hAnsi="Arial" w:cs="Arial"/>
              </w:rPr>
              <w:t xml:space="preserve"> </w:t>
            </w:r>
            <w:r>
              <w:rPr>
                <w:rFonts w:ascii="Arial" w:hAnsi="Arial" w:cs="Arial"/>
              </w:rPr>
              <w:t xml:space="preserve">(Target Date: </w:t>
            </w:r>
            <w:r w:rsidRPr="00B15162">
              <w:rPr>
                <w:rFonts w:ascii="Arial" w:hAnsi="Arial" w:cs="Arial"/>
              </w:rPr>
              <w:t>31/</w:t>
            </w:r>
            <w:r>
              <w:rPr>
                <w:rFonts w:ascii="Arial" w:hAnsi="Arial" w:cs="Arial"/>
              </w:rPr>
              <w:t>12</w:t>
            </w:r>
            <w:r w:rsidR="004A7A6A">
              <w:rPr>
                <w:rFonts w:ascii="Arial" w:hAnsi="Arial" w:cs="Arial"/>
              </w:rPr>
              <w:t>/2024</w:t>
            </w:r>
            <w:r>
              <w:rPr>
                <w:rFonts w:ascii="Arial" w:hAnsi="Arial" w:cs="Arial"/>
              </w:rPr>
              <w:t xml:space="preserve"> refreshed)</w:t>
            </w:r>
          </w:p>
          <w:p w14:paraId="03F90884" w14:textId="7907F379" w:rsidR="00E4428E" w:rsidRDefault="00E4428E" w:rsidP="00C876AE">
            <w:pPr>
              <w:jc w:val="both"/>
              <w:rPr>
                <w:rFonts w:ascii="Arial" w:hAnsi="Arial" w:cs="Arial"/>
              </w:rPr>
            </w:pPr>
          </w:p>
          <w:p w14:paraId="41146B2F" w14:textId="2A691484" w:rsidR="004A7A6A" w:rsidRDefault="00B50033" w:rsidP="00C876AE">
            <w:pPr>
              <w:jc w:val="both"/>
              <w:rPr>
                <w:rFonts w:ascii="Arial" w:hAnsi="Arial" w:cs="Arial"/>
              </w:rPr>
            </w:pPr>
            <w:r>
              <w:rPr>
                <w:rFonts w:ascii="Arial" w:hAnsi="Arial" w:cs="Arial"/>
              </w:rPr>
              <w:t>Other staffing areas are subject to review for separate representation in the register where required.</w:t>
            </w:r>
          </w:p>
          <w:p w14:paraId="5FE57122" w14:textId="22E66D42" w:rsidR="00E4428E" w:rsidRPr="00956998" w:rsidRDefault="00E4428E" w:rsidP="00C876AE">
            <w:pPr>
              <w:jc w:val="both"/>
              <w:rPr>
                <w:rFonts w:ascii="Arial" w:hAnsi="Arial" w:cs="Arial"/>
                <w:color w:val="FF0000"/>
              </w:rPr>
            </w:pPr>
            <w:r w:rsidRPr="006F6A1C">
              <w:rPr>
                <w:rFonts w:ascii="Arial" w:hAnsi="Arial" w:cs="Arial"/>
              </w:rPr>
              <w:t xml:space="preserve"> </w:t>
            </w:r>
          </w:p>
        </w:tc>
      </w:tr>
    </w:tbl>
    <w:p w14:paraId="3F8AFF4F" w14:textId="77777777" w:rsidR="00E4428E" w:rsidRDefault="00E4428E" w:rsidP="00D166B8">
      <w:pPr>
        <w:spacing w:after="0" w:line="240" w:lineRule="auto"/>
        <w:jc w:val="both"/>
        <w:rPr>
          <w:rFonts w:ascii="Arial" w:hAnsi="Arial" w:cs="Arial"/>
          <w:sz w:val="24"/>
          <w:szCs w:val="24"/>
        </w:rPr>
      </w:pPr>
    </w:p>
    <w:p w14:paraId="70F84F98" w14:textId="77777777" w:rsidR="00D166B8" w:rsidRDefault="00D166B8" w:rsidP="00D166B8">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01125E7A" w14:textId="77777777" w:rsidR="00D166B8" w:rsidRDefault="00D166B8" w:rsidP="00D166B8">
      <w:pPr>
        <w:spacing w:after="0" w:line="240" w:lineRule="auto"/>
        <w:rPr>
          <w:rFonts w:ascii="Arial" w:hAnsi="Arial" w:cs="Arial"/>
          <w:color w:val="FF0000"/>
          <w:sz w:val="24"/>
          <w:szCs w:val="24"/>
        </w:rPr>
      </w:pPr>
    </w:p>
    <w:p w14:paraId="38BF234C" w14:textId="77777777" w:rsidR="00D166B8" w:rsidRPr="00EC4425" w:rsidRDefault="00D166B8" w:rsidP="00D166B8">
      <w:pPr>
        <w:spacing w:after="0" w:line="240" w:lineRule="auto"/>
        <w:jc w:val="both"/>
        <w:rPr>
          <w:rFonts w:ascii="Arial" w:hAnsi="Arial" w:cs="Arial"/>
          <w:sz w:val="24"/>
          <w:szCs w:val="24"/>
        </w:rPr>
      </w:pPr>
    </w:p>
    <w:p w14:paraId="17B9DE33" w14:textId="77777777" w:rsidR="00D166B8" w:rsidRPr="00EC4425" w:rsidRDefault="00D166B8" w:rsidP="002E0B54">
      <w:pPr>
        <w:spacing w:after="0" w:line="240" w:lineRule="auto"/>
        <w:ind w:firstLine="360"/>
        <w:jc w:val="both"/>
        <w:rPr>
          <w:rFonts w:ascii="Arial" w:hAnsi="Arial" w:cs="Arial"/>
          <w:b/>
          <w:sz w:val="24"/>
          <w:szCs w:val="24"/>
        </w:rPr>
      </w:pPr>
      <w:r w:rsidRPr="00EC4425">
        <w:rPr>
          <w:rFonts w:ascii="Arial" w:hAnsi="Arial" w:cs="Arial"/>
          <w:b/>
          <w:sz w:val="24"/>
          <w:szCs w:val="24"/>
        </w:rPr>
        <w:t>3.</w:t>
      </w:r>
      <w:r>
        <w:rPr>
          <w:rFonts w:ascii="Arial" w:hAnsi="Arial" w:cs="Arial"/>
          <w:b/>
          <w:sz w:val="24"/>
          <w:szCs w:val="24"/>
        </w:rPr>
        <w:t>4</w:t>
      </w:r>
      <w:r w:rsidRPr="00EC4425">
        <w:rPr>
          <w:rFonts w:ascii="Arial" w:hAnsi="Arial" w:cs="Arial"/>
          <w:b/>
          <w:sz w:val="24"/>
          <w:szCs w:val="24"/>
        </w:rPr>
        <w:t xml:space="preserve"> </w:t>
      </w:r>
      <w:r>
        <w:rPr>
          <w:rFonts w:ascii="Arial" w:hAnsi="Arial" w:cs="Arial"/>
          <w:b/>
          <w:sz w:val="24"/>
          <w:szCs w:val="24"/>
        </w:rPr>
        <w:t xml:space="preserve">For Information – </w:t>
      </w:r>
      <w:r w:rsidRPr="00EC4425">
        <w:rPr>
          <w:rFonts w:ascii="Arial" w:hAnsi="Arial" w:cs="Arial"/>
          <w:b/>
          <w:sz w:val="24"/>
          <w:szCs w:val="24"/>
        </w:rPr>
        <w:t xml:space="preserve">Risks Assigned to Other Committees </w:t>
      </w:r>
    </w:p>
    <w:p w14:paraId="508E0353" w14:textId="77777777" w:rsidR="00D166B8" w:rsidRPr="00EC4425" w:rsidRDefault="00D166B8" w:rsidP="00D166B8">
      <w:pPr>
        <w:autoSpaceDE w:val="0"/>
        <w:autoSpaceDN w:val="0"/>
        <w:adjustRightInd w:val="0"/>
        <w:spacing w:after="0" w:line="240" w:lineRule="auto"/>
        <w:jc w:val="both"/>
        <w:rPr>
          <w:rFonts w:ascii="Arial" w:hAnsi="Arial" w:cs="Arial"/>
          <w:sz w:val="24"/>
          <w:szCs w:val="24"/>
        </w:rPr>
      </w:pPr>
    </w:p>
    <w:p w14:paraId="732254DA" w14:textId="2FD51245" w:rsidR="00D166B8" w:rsidRDefault="00E4428E" w:rsidP="00D166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table below identifies additional </w:t>
      </w:r>
      <w:r w:rsidR="00D166B8" w:rsidRPr="00EC4425">
        <w:rPr>
          <w:rFonts w:ascii="Arial" w:hAnsi="Arial" w:cs="Arial"/>
          <w:sz w:val="24"/>
          <w:szCs w:val="24"/>
        </w:rPr>
        <w:t xml:space="preserve">risks which are assigned to other Committees </w:t>
      </w:r>
      <w:r>
        <w:rPr>
          <w:rFonts w:ascii="Arial" w:hAnsi="Arial" w:cs="Arial"/>
          <w:sz w:val="24"/>
          <w:szCs w:val="24"/>
        </w:rPr>
        <w:t xml:space="preserve">for oversight of mitigating </w:t>
      </w:r>
      <w:r w:rsidR="00D166B8" w:rsidRPr="00EC4425">
        <w:rPr>
          <w:rFonts w:ascii="Arial" w:hAnsi="Arial" w:cs="Arial"/>
          <w:sz w:val="24"/>
          <w:szCs w:val="24"/>
        </w:rPr>
        <w:t xml:space="preserve">actions, </w:t>
      </w:r>
      <w:r>
        <w:rPr>
          <w:rFonts w:ascii="Arial" w:hAnsi="Arial" w:cs="Arial"/>
          <w:sz w:val="24"/>
          <w:szCs w:val="24"/>
        </w:rPr>
        <w:t xml:space="preserve">but which are </w:t>
      </w:r>
      <w:r w:rsidR="00D166B8" w:rsidRPr="00EC4425">
        <w:rPr>
          <w:rFonts w:ascii="Arial" w:hAnsi="Arial" w:cs="Arial"/>
          <w:sz w:val="24"/>
          <w:szCs w:val="24"/>
        </w:rPr>
        <w:t xml:space="preserve">noted here for information. </w:t>
      </w:r>
      <w:r>
        <w:rPr>
          <w:rFonts w:ascii="Arial" w:hAnsi="Arial" w:cs="Arial"/>
          <w:sz w:val="24"/>
          <w:szCs w:val="24"/>
        </w:rPr>
        <w:t xml:space="preserve">The </w:t>
      </w:r>
      <w:r w:rsidR="00D166B8" w:rsidRPr="00EC4425">
        <w:rPr>
          <w:rFonts w:ascii="Arial" w:hAnsi="Arial" w:cs="Arial"/>
          <w:sz w:val="24"/>
          <w:szCs w:val="24"/>
        </w:rPr>
        <w:t xml:space="preserve">detailed HBRR entries are also included in </w:t>
      </w:r>
      <w:r w:rsidR="00D166B8" w:rsidRPr="00831244">
        <w:rPr>
          <w:rFonts w:ascii="Arial" w:hAnsi="Arial" w:cs="Arial"/>
          <w:b/>
          <w:sz w:val="24"/>
          <w:szCs w:val="24"/>
        </w:rPr>
        <w:t>Appendix 1</w:t>
      </w:r>
      <w:r w:rsidR="00D166B8">
        <w:rPr>
          <w:rFonts w:ascii="Arial" w:hAnsi="Arial" w:cs="Arial"/>
          <w:sz w:val="24"/>
          <w:szCs w:val="24"/>
        </w:rPr>
        <w:t xml:space="preserve"> for information.</w:t>
      </w:r>
    </w:p>
    <w:p w14:paraId="071E16E6" w14:textId="77777777" w:rsidR="00D166B8" w:rsidRPr="00831244" w:rsidRDefault="00D166B8" w:rsidP="00D166B8">
      <w:pPr>
        <w:autoSpaceDE w:val="0"/>
        <w:autoSpaceDN w:val="0"/>
        <w:adjustRightInd w:val="0"/>
        <w:spacing w:after="0" w:line="240" w:lineRule="auto"/>
        <w:jc w:val="both"/>
        <w:rPr>
          <w:rFonts w:ascii="Arial" w:hAnsi="Arial" w:cs="Arial"/>
          <w:color w:val="FF0000"/>
          <w:sz w:val="24"/>
          <w:szCs w:val="24"/>
        </w:rPr>
      </w:pP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74"/>
        <w:gridCol w:w="3899"/>
        <w:gridCol w:w="1476"/>
        <w:gridCol w:w="1411"/>
        <w:gridCol w:w="1166"/>
      </w:tblGrid>
      <w:tr w:rsidR="00D166B8" w:rsidRPr="00EC4425" w14:paraId="6804A8EB" w14:textId="77777777" w:rsidTr="002E0B54">
        <w:trPr>
          <w:trHeight w:val="509"/>
          <w:tblHeader/>
        </w:trPr>
        <w:tc>
          <w:tcPr>
            <w:tcW w:w="974" w:type="dxa"/>
            <w:shd w:val="clear" w:color="auto" w:fill="B4C6E7" w:themeFill="accent5" w:themeFillTint="66"/>
          </w:tcPr>
          <w:p w14:paraId="28613805" w14:textId="77DB014B" w:rsidR="00D166B8" w:rsidRPr="00EC4425" w:rsidRDefault="002E0B54" w:rsidP="00E27EB0">
            <w:pPr>
              <w:autoSpaceDE w:val="0"/>
              <w:autoSpaceDN w:val="0"/>
              <w:adjustRightInd w:val="0"/>
              <w:jc w:val="center"/>
              <w:rPr>
                <w:rFonts w:ascii="Arial" w:hAnsi="Arial" w:cs="Arial"/>
                <w:b/>
              </w:rPr>
            </w:pPr>
            <w:r>
              <w:rPr>
                <w:rFonts w:ascii="Arial" w:hAnsi="Arial" w:cs="Arial"/>
                <w:b/>
              </w:rPr>
              <w:t xml:space="preserve">HBRR </w:t>
            </w:r>
            <w:r w:rsidR="00D166B8" w:rsidRPr="00EC4425">
              <w:rPr>
                <w:rFonts w:ascii="Arial" w:hAnsi="Arial" w:cs="Arial"/>
                <w:b/>
              </w:rPr>
              <w:t>Ref</w:t>
            </w:r>
          </w:p>
        </w:tc>
        <w:tc>
          <w:tcPr>
            <w:tcW w:w="3899" w:type="dxa"/>
            <w:shd w:val="clear" w:color="auto" w:fill="B4C6E7" w:themeFill="accent5" w:themeFillTint="66"/>
          </w:tcPr>
          <w:p w14:paraId="34AECFB7" w14:textId="77777777" w:rsidR="00D166B8" w:rsidRPr="00EC4425" w:rsidRDefault="00D166B8" w:rsidP="00E27EB0">
            <w:pPr>
              <w:autoSpaceDE w:val="0"/>
              <w:autoSpaceDN w:val="0"/>
              <w:adjustRightInd w:val="0"/>
              <w:jc w:val="both"/>
              <w:rPr>
                <w:rFonts w:ascii="Arial" w:hAnsi="Arial" w:cs="Arial"/>
                <w:b/>
              </w:rPr>
            </w:pPr>
            <w:r w:rsidRPr="00EC4425">
              <w:rPr>
                <w:rFonts w:ascii="Arial" w:hAnsi="Arial" w:cs="Arial"/>
                <w:b/>
              </w:rPr>
              <w:t>Description of Risk Identified</w:t>
            </w:r>
          </w:p>
          <w:p w14:paraId="3163664A" w14:textId="77777777" w:rsidR="00D166B8" w:rsidRPr="00EC4425" w:rsidRDefault="00D166B8" w:rsidP="00E27EB0">
            <w:pPr>
              <w:autoSpaceDE w:val="0"/>
              <w:autoSpaceDN w:val="0"/>
              <w:adjustRightInd w:val="0"/>
              <w:jc w:val="both"/>
              <w:rPr>
                <w:rFonts w:ascii="Arial" w:hAnsi="Arial" w:cs="Arial"/>
                <w:b/>
              </w:rPr>
            </w:pPr>
            <w:r w:rsidRPr="00EC4425">
              <w:rPr>
                <w:rFonts w:ascii="Arial" w:hAnsi="Arial" w:cs="Arial"/>
                <w:b/>
              </w:rPr>
              <w:t>(Summarised)</w:t>
            </w:r>
          </w:p>
        </w:tc>
        <w:tc>
          <w:tcPr>
            <w:tcW w:w="1476" w:type="dxa"/>
            <w:shd w:val="clear" w:color="auto" w:fill="B4C6E7" w:themeFill="accent5" w:themeFillTint="66"/>
          </w:tcPr>
          <w:p w14:paraId="4D57F14F"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Exec Lead</w:t>
            </w:r>
          </w:p>
        </w:tc>
        <w:tc>
          <w:tcPr>
            <w:tcW w:w="1411" w:type="dxa"/>
            <w:shd w:val="clear" w:color="auto" w:fill="B4C6E7" w:themeFill="accent5" w:themeFillTint="66"/>
          </w:tcPr>
          <w:p w14:paraId="41D14807"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Committee</w:t>
            </w:r>
          </w:p>
        </w:tc>
        <w:tc>
          <w:tcPr>
            <w:tcW w:w="1166" w:type="dxa"/>
            <w:shd w:val="clear" w:color="auto" w:fill="B4C6E7" w:themeFill="accent5" w:themeFillTint="66"/>
          </w:tcPr>
          <w:p w14:paraId="14C516B4"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Current Score</w:t>
            </w:r>
          </w:p>
        </w:tc>
      </w:tr>
      <w:tr w:rsidR="00E4428E" w:rsidRPr="00EC4425" w14:paraId="66C33D1D" w14:textId="77777777" w:rsidTr="002E0B54">
        <w:tc>
          <w:tcPr>
            <w:tcW w:w="974" w:type="dxa"/>
          </w:tcPr>
          <w:p w14:paraId="5C56C735" w14:textId="075EB82E" w:rsidR="00E4428E" w:rsidRDefault="00E4428E" w:rsidP="00E27EB0">
            <w:pPr>
              <w:autoSpaceDE w:val="0"/>
              <w:autoSpaceDN w:val="0"/>
              <w:adjustRightInd w:val="0"/>
              <w:jc w:val="center"/>
              <w:rPr>
                <w:rFonts w:ascii="Arial" w:hAnsi="Arial" w:cs="Arial"/>
              </w:rPr>
            </w:pPr>
            <w:r>
              <w:rPr>
                <w:rFonts w:ascii="Arial" w:hAnsi="Arial" w:cs="Arial"/>
              </w:rPr>
              <w:t>53</w:t>
            </w:r>
          </w:p>
        </w:tc>
        <w:tc>
          <w:tcPr>
            <w:tcW w:w="3899" w:type="dxa"/>
          </w:tcPr>
          <w:p w14:paraId="2136510F" w14:textId="67A53D5D" w:rsidR="00E4428E" w:rsidRDefault="002E0B54" w:rsidP="00E27EB0">
            <w:pPr>
              <w:autoSpaceDE w:val="0"/>
              <w:autoSpaceDN w:val="0"/>
              <w:adjustRightInd w:val="0"/>
              <w:jc w:val="both"/>
              <w:rPr>
                <w:rFonts w:ascii="Arial" w:hAnsi="Arial" w:cs="Arial"/>
                <w:b/>
              </w:rPr>
            </w:pPr>
            <w:r>
              <w:rPr>
                <w:rFonts w:ascii="Arial" w:hAnsi="Arial" w:cs="Arial"/>
                <w:b/>
              </w:rPr>
              <w:t>Welsh Language Standards</w:t>
            </w:r>
          </w:p>
          <w:p w14:paraId="082513A0" w14:textId="1A5D0D5F" w:rsidR="002E0B54" w:rsidRPr="002E0B54" w:rsidRDefault="002E0B54" w:rsidP="00E27EB0">
            <w:pPr>
              <w:autoSpaceDE w:val="0"/>
              <w:autoSpaceDN w:val="0"/>
              <w:adjustRightInd w:val="0"/>
              <w:jc w:val="both"/>
              <w:rPr>
                <w:rFonts w:ascii="Arial" w:hAnsi="Arial" w:cs="Arial"/>
              </w:rPr>
            </w:pPr>
            <w:r w:rsidRPr="002E0B54">
              <w:rPr>
                <w:rFonts w:ascii="Arial" w:hAnsi="Arial" w:cs="Arial"/>
              </w:rPr>
              <w:t xml:space="preserve">Failure to fully comply with all the requirements of the Welsh Language Standards, as they apply to the University Health Board.  </w:t>
            </w:r>
          </w:p>
        </w:tc>
        <w:tc>
          <w:tcPr>
            <w:tcW w:w="1476" w:type="dxa"/>
          </w:tcPr>
          <w:p w14:paraId="116E8CA9" w14:textId="47E8AEE1" w:rsidR="00E4428E" w:rsidRDefault="002E0B54" w:rsidP="00E27EB0">
            <w:pPr>
              <w:autoSpaceDE w:val="0"/>
              <w:autoSpaceDN w:val="0"/>
              <w:adjustRightInd w:val="0"/>
              <w:jc w:val="center"/>
              <w:rPr>
                <w:rFonts w:ascii="Arial" w:hAnsi="Arial" w:cs="Arial"/>
              </w:rPr>
            </w:pPr>
            <w:r>
              <w:rPr>
                <w:rFonts w:ascii="Arial" w:hAnsi="Arial" w:cs="Arial"/>
              </w:rPr>
              <w:t>Director of Corporate Governance</w:t>
            </w:r>
          </w:p>
        </w:tc>
        <w:tc>
          <w:tcPr>
            <w:tcW w:w="1411" w:type="dxa"/>
          </w:tcPr>
          <w:p w14:paraId="5916F753" w14:textId="4389553D" w:rsidR="00E4428E" w:rsidRDefault="002E0B54" w:rsidP="00E27EB0">
            <w:pPr>
              <w:autoSpaceDE w:val="0"/>
              <w:autoSpaceDN w:val="0"/>
              <w:adjustRightInd w:val="0"/>
              <w:jc w:val="center"/>
              <w:rPr>
                <w:rFonts w:ascii="Arial" w:hAnsi="Arial" w:cs="Arial"/>
              </w:rPr>
            </w:pPr>
            <w:r>
              <w:rPr>
                <w:rFonts w:ascii="Arial" w:hAnsi="Arial" w:cs="Arial"/>
              </w:rPr>
              <w:t>Health Board (Welsh Language Group)</w:t>
            </w:r>
          </w:p>
        </w:tc>
        <w:tc>
          <w:tcPr>
            <w:tcW w:w="1166" w:type="dxa"/>
            <w:shd w:val="clear" w:color="auto" w:fill="auto"/>
          </w:tcPr>
          <w:p w14:paraId="611B1360" w14:textId="4E769DFD" w:rsidR="00E4428E" w:rsidRDefault="002E0B54" w:rsidP="00E27EB0">
            <w:pPr>
              <w:autoSpaceDE w:val="0"/>
              <w:autoSpaceDN w:val="0"/>
              <w:adjustRightInd w:val="0"/>
              <w:jc w:val="center"/>
              <w:rPr>
                <w:rFonts w:ascii="Arial" w:hAnsi="Arial" w:cs="Arial"/>
              </w:rPr>
            </w:pPr>
            <w:r>
              <w:rPr>
                <w:rFonts w:ascii="Arial" w:hAnsi="Arial" w:cs="Arial"/>
              </w:rPr>
              <w:t>15</w:t>
            </w:r>
          </w:p>
        </w:tc>
      </w:tr>
      <w:tr w:rsidR="00E4428E" w:rsidRPr="00EC4425" w14:paraId="65EA35EB" w14:textId="77777777" w:rsidTr="002E0B54">
        <w:tc>
          <w:tcPr>
            <w:tcW w:w="974" w:type="dxa"/>
          </w:tcPr>
          <w:p w14:paraId="54108DCF" w14:textId="3B720F74" w:rsidR="00E4428E" w:rsidRDefault="00E4428E" w:rsidP="00E27EB0">
            <w:pPr>
              <w:autoSpaceDE w:val="0"/>
              <w:autoSpaceDN w:val="0"/>
              <w:adjustRightInd w:val="0"/>
              <w:jc w:val="center"/>
              <w:rPr>
                <w:rFonts w:ascii="Arial" w:hAnsi="Arial" w:cs="Arial"/>
              </w:rPr>
            </w:pPr>
            <w:r>
              <w:rPr>
                <w:rFonts w:ascii="Arial" w:hAnsi="Arial" w:cs="Arial"/>
              </w:rPr>
              <w:t>64</w:t>
            </w:r>
          </w:p>
        </w:tc>
        <w:tc>
          <w:tcPr>
            <w:tcW w:w="3899" w:type="dxa"/>
          </w:tcPr>
          <w:p w14:paraId="399EEB13" w14:textId="77777777" w:rsidR="002E0B54" w:rsidRPr="002E0B54" w:rsidRDefault="002E0B54" w:rsidP="002E0B54">
            <w:pPr>
              <w:autoSpaceDE w:val="0"/>
              <w:autoSpaceDN w:val="0"/>
              <w:adjustRightInd w:val="0"/>
              <w:jc w:val="both"/>
              <w:rPr>
                <w:rFonts w:ascii="Arial" w:hAnsi="Arial" w:cs="Arial"/>
                <w:b/>
              </w:rPr>
            </w:pPr>
            <w:r w:rsidRPr="002E0B54">
              <w:rPr>
                <w:rFonts w:ascii="Arial" w:hAnsi="Arial" w:cs="Arial"/>
                <w:b/>
              </w:rPr>
              <w:t xml:space="preserve">Health &amp; Safety Infrastructure </w:t>
            </w:r>
          </w:p>
          <w:p w14:paraId="1A1D18DD" w14:textId="03C4AAAA" w:rsidR="00E4428E" w:rsidRPr="002E0B54" w:rsidRDefault="002E0B54" w:rsidP="002E0B54">
            <w:pPr>
              <w:autoSpaceDE w:val="0"/>
              <w:autoSpaceDN w:val="0"/>
              <w:adjustRightInd w:val="0"/>
              <w:jc w:val="both"/>
              <w:rPr>
                <w:rFonts w:ascii="Arial" w:hAnsi="Arial" w:cs="Arial"/>
              </w:rPr>
            </w:pPr>
            <w:r w:rsidRPr="002E0B54">
              <w:rPr>
                <w:rFonts w:ascii="Arial" w:hAnsi="Arial" w:cs="Arial"/>
              </w:rPr>
              <w:t xml:space="preserve">Insufficient resource and capacity of the health, safety and fire function within SBUHB to maintain </w:t>
            </w:r>
            <w:r>
              <w:rPr>
                <w:rFonts w:ascii="Arial" w:hAnsi="Arial" w:cs="Arial"/>
              </w:rPr>
              <w:t>l</w:t>
            </w:r>
            <w:r w:rsidRPr="002E0B54">
              <w:rPr>
                <w:rFonts w:ascii="Arial" w:hAnsi="Arial" w:cs="Arial"/>
              </w:rPr>
              <w:t>egal and regulatory compliance for the workforce and for the sites across SBUHB</w:t>
            </w:r>
          </w:p>
        </w:tc>
        <w:tc>
          <w:tcPr>
            <w:tcW w:w="1476" w:type="dxa"/>
          </w:tcPr>
          <w:p w14:paraId="694FA7E1" w14:textId="09219648" w:rsidR="00E4428E" w:rsidRDefault="002E0B54" w:rsidP="00E27EB0">
            <w:pPr>
              <w:autoSpaceDE w:val="0"/>
              <w:autoSpaceDN w:val="0"/>
              <w:adjustRightInd w:val="0"/>
              <w:jc w:val="center"/>
              <w:rPr>
                <w:rFonts w:ascii="Arial" w:hAnsi="Arial" w:cs="Arial"/>
              </w:rPr>
            </w:pPr>
            <w:r>
              <w:rPr>
                <w:rFonts w:ascii="Arial" w:hAnsi="Arial" w:cs="Arial"/>
              </w:rPr>
              <w:t>Director of Finance &amp; Performance</w:t>
            </w:r>
          </w:p>
        </w:tc>
        <w:tc>
          <w:tcPr>
            <w:tcW w:w="1411" w:type="dxa"/>
          </w:tcPr>
          <w:p w14:paraId="2FE85B86" w14:textId="194B28A6" w:rsidR="00E4428E" w:rsidRDefault="002E0B54" w:rsidP="00E27EB0">
            <w:pPr>
              <w:autoSpaceDE w:val="0"/>
              <w:autoSpaceDN w:val="0"/>
              <w:adjustRightInd w:val="0"/>
              <w:jc w:val="center"/>
              <w:rPr>
                <w:rFonts w:ascii="Arial" w:hAnsi="Arial" w:cs="Arial"/>
              </w:rPr>
            </w:pPr>
            <w:r>
              <w:rPr>
                <w:rFonts w:ascii="Arial" w:hAnsi="Arial" w:cs="Arial"/>
              </w:rPr>
              <w:t>Quality &amp; Safety Committee</w:t>
            </w:r>
          </w:p>
        </w:tc>
        <w:tc>
          <w:tcPr>
            <w:tcW w:w="1166" w:type="dxa"/>
            <w:shd w:val="clear" w:color="auto" w:fill="auto"/>
          </w:tcPr>
          <w:p w14:paraId="000BF608" w14:textId="08DFC257" w:rsidR="00E4428E" w:rsidRDefault="002E0B54" w:rsidP="00E27EB0">
            <w:pPr>
              <w:autoSpaceDE w:val="0"/>
              <w:autoSpaceDN w:val="0"/>
              <w:adjustRightInd w:val="0"/>
              <w:jc w:val="center"/>
              <w:rPr>
                <w:rFonts w:ascii="Arial" w:hAnsi="Arial" w:cs="Arial"/>
              </w:rPr>
            </w:pPr>
            <w:r>
              <w:rPr>
                <w:rFonts w:ascii="Arial" w:hAnsi="Arial" w:cs="Arial"/>
              </w:rPr>
              <w:t>16</w:t>
            </w:r>
          </w:p>
        </w:tc>
      </w:tr>
      <w:tr w:rsidR="00D166B8" w:rsidRPr="00EC4425" w14:paraId="1C308381" w14:textId="77777777" w:rsidTr="002E0B54">
        <w:tc>
          <w:tcPr>
            <w:tcW w:w="974" w:type="dxa"/>
          </w:tcPr>
          <w:p w14:paraId="121FDA06" w14:textId="4BBF3133" w:rsidR="00D166B8" w:rsidRPr="002E0B54" w:rsidRDefault="00D166B8" w:rsidP="002E0B54">
            <w:pPr>
              <w:autoSpaceDE w:val="0"/>
              <w:autoSpaceDN w:val="0"/>
              <w:adjustRightInd w:val="0"/>
              <w:jc w:val="center"/>
              <w:rPr>
                <w:rFonts w:ascii="Arial" w:hAnsi="Arial" w:cs="Arial"/>
              </w:rPr>
            </w:pPr>
            <w:r w:rsidRPr="002E0B54">
              <w:rPr>
                <w:rFonts w:ascii="Arial" w:hAnsi="Arial" w:cs="Arial"/>
              </w:rPr>
              <w:t>81</w:t>
            </w:r>
          </w:p>
        </w:tc>
        <w:tc>
          <w:tcPr>
            <w:tcW w:w="3899" w:type="dxa"/>
          </w:tcPr>
          <w:p w14:paraId="6AFBDCA9" w14:textId="5D5BCA25" w:rsidR="00D166B8" w:rsidRPr="002E0B54" w:rsidRDefault="00D166B8" w:rsidP="003E5E36">
            <w:pPr>
              <w:autoSpaceDE w:val="0"/>
              <w:autoSpaceDN w:val="0"/>
              <w:adjustRightInd w:val="0"/>
              <w:jc w:val="both"/>
              <w:rPr>
                <w:rFonts w:ascii="Arial" w:hAnsi="Arial" w:cs="Arial"/>
              </w:rPr>
            </w:pPr>
            <w:r w:rsidRPr="002E0B54">
              <w:rPr>
                <w:rFonts w:ascii="Arial" w:hAnsi="Arial" w:cs="Arial"/>
                <w:b/>
              </w:rPr>
              <w:t xml:space="preserve">Critical staffing levels – Midwifery </w:t>
            </w:r>
            <w:r w:rsidR="002E0B54" w:rsidRPr="002E0B54">
              <w:rPr>
                <w:rFonts w:ascii="Arial" w:hAnsi="Arial" w:cs="Arial"/>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476" w:type="dxa"/>
          </w:tcPr>
          <w:p w14:paraId="5B4D4058" w14:textId="77777777" w:rsidR="00D166B8" w:rsidRPr="002E0B54" w:rsidRDefault="00D166B8" w:rsidP="00E27EB0">
            <w:pPr>
              <w:autoSpaceDE w:val="0"/>
              <w:autoSpaceDN w:val="0"/>
              <w:adjustRightInd w:val="0"/>
              <w:jc w:val="center"/>
              <w:rPr>
                <w:rFonts w:ascii="Arial" w:hAnsi="Arial" w:cs="Arial"/>
              </w:rPr>
            </w:pPr>
            <w:r w:rsidRPr="002E0B54">
              <w:rPr>
                <w:rFonts w:ascii="Arial" w:hAnsi="Arial" w:cs="Arial"/>
              </w:rPr>
              <w:t>Executive Director of Nursing</w:t>
            </w:r>
          </w:p>
        </w:tc>
        <w:tc>
          <w:tcPr>
            <w:tcW w:w="1411" w:type="dxa"/>
          </w:tcPr>
          <w:p w14:paraId="3DAA6109" w14:textId="57D53D09" w:rsidR="00D166B8" w:rsidRPr="002E0B54" w:rsidRDefault="002E0B54" w:rsidP="00E27EB0">
            <w:pPr>
              <w:autoSpaceDE w:val="0"/>
              <w:autoSpaceDN w:val="0"/>
              <w:adjustRightInd w:val="0"/>
              <w:jc w:val="center"/>
              <w:rPr>
                <w:rFonts w:ascii="Arial" w:hAnsi="Arial" w:cs="Arial"/>
              </w:rPr>
            </w:pPr>
            <w:r w:rsidRPr="002E0B54">
              <w:rPr>
                <w:rFonts w:ascii="Arial" w:hAnsi="Arial" w:cs="Arial"/>
              </w:rPr>
              <w:t>Quality &amp; Safety Committee</w:t>
            </w:r>
          </w:p>
        </w:tc>
        <w:tc>
          <w:tcPr>
            <w:tcW w:w="1166" w:type="dxa"/>
            <w:shd w:val="clear" w:color="auto" w:fill="auto"/>
          </w:tcPr>
          <w:p w14:paraId="4C5973C8" w14:textId="49C77FCD" w:rsidR="00D166B8" w:rsidRPr="002E0B54" w:rsidRDefault="002E0B54" w:rsidP="00E27EB0">
            <w:pPr>
              <w:autoSpaceDE w:val="0"/>
              <w:autoSpaceDN w:val="0"/>
              <w:adjustRightInd w:val="0"/>
              <w:jc w:val="center"/>
              <w:rPr>
                <w:rFonts w:ascii="Arial" w:hAnsi="Arial" w:cs="Arial"/>
              </w:rPr>
            </w:pPr>
            <w:r w:rsidRPr="002E0B54">
              <w:rPr>
                <w:rFonts w:ascii="Arial" w:hAnsi="Arial" w:cs="Arial"/>
              </w:rPr>
              <w:t>20</w:t>
            </w:r>
          </w:p>
          <w:p w14:paraId="1EBB8D82" w14:textId="77777777" w:rsidR="00D166B8" w:rsidRPr="002E0B54" w:rsidRDefault="00D166B8" w:rsidP="00E27EB0">
            <w:pPr>
              <w:autoSpaceDE w:val="0"/>
              <w:autoSpaceDN w:val="0"/>
              <w:adjustRightInd w:val="0"/>
              <w:jc w:val="center"/>
              <w:rPr>
                <w:rFonts w:ascii="Arial" w:hAnsi="Arial" w:cs="Arial"/>
              </w:rPr>
            </w:pPr>
          </w:p>
        </w:tc>
      </w:tr>
      <w:tr w:rsidR="002E0B54" w:rsidRPr="00EC4425" w14:paraId="3AB8EB70" w14:textId="77777777" w:rsidTr="002E0B54">
        <w:tc>
          <w:tcPr>
            <w:tcW w:w="974" w:type="dxa"/>
          </w:tcPr>
          <w:p w14:paraId="74BA18A5" w14:textId="64BFC2BB" w:rsidR="002E0B54" w:rsidRPr="002E0B54" w:rsidRDefault="002E0B54" w:rsidP="002E0B54">
            <w:pPr>
              <w:autoSpaceDE w:val="0"/>
              <w:autoSpaceDN w:val="0"/>
              <w:adjustRightInd w:val="0"/>
              <w:jc w:val="center"/>
              <w:rPr>
                <w:rFonts w:ascii="Arial" w:hAnsi="Arial" w:cs="Arial"/>
              </w:rPr>
            </w:pPr>
            <w:r w:rsidRPr="002E0B54">
              <w:rPr>
                <w:rFonts w:ascii="Arial" w:hAnsi="Arial" w:cs="Arial"/>
              </w:rPr>
              <w:t>89</w:t>
            </w:r>
          </w:p>
        </w:tc>
        <w:tc>
          <w:tcPr>
            <w:tcW w:w="3899" w:type="dxa"/>
          </w:tcPr>
          <w:p w14:paraId="06DF98D6" w14:textId="429184FD" w:rsidR="002E0B54" w:rsidRPr="002E0B54" w:rsidRDefault="002E0B54" w:rsidP="002E0B54">
            <w:pPr>
              <w:autoSpaceDE w:val="0"/>
              <w:autoSpaceDN w:val="0"/>
              <w:adjustRightInd w:val="0"/>
              <w:rPr>
                <w:rFonts w:ascii="Arial" w:hAnsi="Arial" w:cs="Arial"/>
                <w:b/>
              </w:rPr>
            </w:pPr>
            <w:r w:rsidRPr="002E0B54">
              <w:rPr>
                <w:rFonts w:ascii="Arial" w:hAnsi="Arial" w:cs="Arial"/>
                <w:b/>
              </w:rPr>
              <w:t xml:space="preserve">Healthcare Nursing Staff Levels at HMP Swansea     </w:t>
            </w:r>
          </w:p>
          <w:p w14:paraId="22507A8A" w14:textId="55C35B47" w:rsidR="002E0B54" w:rsidRPr="002E0B54" w:rsidRDefault="002E0B54" w:rsidP="002E0B54">
            <w:pPr>
              <w:autoSpaceDE w:val="0"/>
              <w:autoSpaceDN w:val="0"/>
              <w:adjustRightInd w:val="0"/>
              <w:rPr>
                <w:rFonts w:ascii="Arial" w:hAnsi="Arial" w:cs="Arial"/>
              </w:rPr>
            </w:pPr>
            <w:r w:rsidRPr="002E0B54">
              <w:rPr>
                <w:rFonts w:ascii="Arial" w:hAnsi="Arial" w:cs="Arial"/>
              </w:rPr>
              <w:t xml:space="preserve">There is a risk that the men in HMP Swansea will not receive the appropriate standard of care.  This is </w:t>
            </w:r>
            <w:proofErr w:type="gramStart"/>
            <w:r w:rsidRPr="002E0B54">
              <w:rPr>
                <w:rFonts w:ascii="Arial" w:hAnsi="Arial" w:cs="Arial"/>
              </w:rPr>
              <w:t>due to the fact that</w:t>
            </w:r>
            <w:proofErr w:type="gramEnd"/>
            <w:r w:rsidRPr="002E0B54">
              <w:rPr>
                <w:rFonts w:ascii="Arial" w:hAnsi="Arial" w:cs="Arial"/>
              </w:rPr>
              <w:t xml:space="preserve"> the nursing </w:t>
            </w:r>
            <w:r w:rsidRPr="002E0B54">
              <w:rPr>
                <w:rFonts w:ascii="Arial" w:hAnsi="Arial" w:cs="Arial"/>
              </w:rPr>
              <w:lastRenderedPageBreak/>
              <w:t xml:space="preserve">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2E0B54">
              <w:rPr>
                <w:rFonts w:ascii="Arial" w:hAnsi="Arial" w:cs="Arial"/>
              </w:rPr>
              <w:t>addition</w:t>
            </w:r>
            <w:proofErr w:type="gramEnd"/>
            <w:r w:rsidRPr="002E0B54">
              <w:rPr>
                <w:rFonts w:ascii="Arial" w:hAnsi="Arial" w:cs="Arial"/>
              </w:rPr>
              <w:t xml:space="preserve"> there is no head room built into the Prison nursing establishment so periods of sickness, leave and study renders the roster short.</w:t>
            </w:r>
          </w:p>
        </w:tc>
        <w:tc>
          <w:tcPr>
            <w:tcW w:w="1476" w:type="dxa"/>
          </w:tcPr>
          <w:p w14:paraId="0479B8B5" w14:textId="1EB1F56C" w:rsidR="002E0B54" w:rsidRPr="002E0B54" w:rsidRDefault="002E0B54" w:rsidP="002E0B54">
            <w:pPr>
              <w:autoSpaceDE w:val="0"/>
              <w:autoSpaceDN w:val="0"/>
              <w:adjustRightInd w:val="0"/>
              <w:jc w:val="center"/>
              <w:rPr>
                <w:rFonts w:ascii="Arial" w:hAnsi="Arial" w:cs="Arial"/>
              </w:rPr>
            </w:pPr>
            <w:r w:rsidRPr="002E0B54">
              <w:rPr>
                <w:rFonts w:ascii="Arial" w:hAnsi="Arial" w:cs="Arial"/>
              </w:rPr>
              <w:lastRenderedPageBreak/>
              <w:t>Executive Director of Nursing</w:t>
            </w:r>
          </w:p>
        </w:tc>
        <w:tc>
          <w:tcPr>
            <w:tcW w:w="1411" w:type="dxa"/>
          </w:tcPr>
          <w:p w14:paraId="4CAFB08D" w14:textId="2C20E476" w:rsidR="002E0B54" w:rsidRPr="002E0B54" w:rsidRDefault="002E0B54" w:rsidP="002E0B54">
            <w:pPr>
              <w:autoSpaceDE w:val="0"/>
              <w:autoSpaceDN w:val="0"/>
              <w:adjustRightInd w:val="0"/>
              <w:jc w:val="center"/>
              <w:rPr>
                <w:rFonts w:ascii="Arial" w:hAnsi="Arial" w:cs="Arial"/>
              </w:rPr>
            </w:pPr>
            <w:r w:rsidRPr="002E0B54">
              <w:rPr>
                <w:rFonts w:ascii="Arial" w:hAnsi="Arial" w:cs="Arial"/>
              </w:rPr>
              <w:t>Quality &amp; Safety Committee</w:t>
            </w:r>
          </w:p>
        </w:tc>
        <w:tc>
          <w:tcPr>
            <w:tcW w:w="1166" w:type="dxa"/>
            <w:shd w:val="clear" w:color="auto" w:fill="auto"/>
          </w:tcPr>
          <w:p w14:paraId="04E94D80" w14:textId="77777777" w:rsidR="002E0B54" w:rsidRPr="002E0B54" w:rsidRDefault="002E0B54" w:rsidP="002E0B54">
            <w:pPr>
              <w:autoSpaceDE w:val="0"/>
              <w:autoSpaceDN w:val="0"/>
              <w:adjustRightInd w:val="0"/>
              <w:jc w:val="center"/>
              <w:rPr>
                <w:rFonts w:ascii="Arial" w:hAnsi="Arial" w:cs="Arial"/>
              </w:rPr>
            </w:pPr>
            <w:r w:rsidRPr="002E0B54">
              <w:rPr>
                <w:rFonts w:ascii="Arial" w:hAnsi="Arial" w:cs="Arial"/>
              </w:rPr>
              <w:t>20</w:t>
            </w:r>
          </w:p>
          <w:p w14:paraId="0B14DEED" w14:textId="77777777" w:rsidR="002E0B54" w:rsidRPr="002E0B54" w:rsidRDefault="002E0B54" w:rsidP="002E0B54">
            <w:pPr>
              <w:autoSpaceDE w:val="0"/>
              <w:autoSpaceDN w:val="0"/>
              <w:adjustRightInd w:val="0"/>
              <w:jc w:val="center"/>
              <w:rPr>
                <w:rFonts w:ascii="Arial" w:hAnsi="Arial" w:cs="Arial"/>
              </w:rPr>
            </w:pPr>
          </w:p>
        </w:tc>
      </w:tr>
    </w:tbl>
    <w:p w14:paraId="10938E4D" w14:textId="77777777" w:rsidR="00D166B8" w:rsidRDefault="00D166B8" w:rsidP="00D166B8">
      <w:pPr>
        <w:spacing w:after="0" w:line="240" w:lineRule="auto"/>
        <w:jc w:val="both"/>
        <w:rPr>
          <w:rFonts w:ascii="Arial" w:hAnsi="Arial" w:cs="Arial"/>
          <w:sz w:val="24"/>
          <w:szCs w:val="24"/>
        </w:rPr>
      </w:pPr>
    </w:p>
    <w:p w14:paraId="07C6C7C3" w14:textId="77777777" w:rsidR="00D166B8" w:rsidRDefault="00D166B8" w:rsidP="00D166B8">
      <w:pPr>
        <w:spacing w:after="0" w:line="240" w:lineRule="auto"/>
        <w:jc w:val="both"/>
        <w:rPr>
          <w:rFonts w:ascii="Arial" w:hAnsi="Arial" w:cs="Arial"/>
          <w:sz w:val="24"/>
          <w:szCs w:val="24"/>
        </w:rPr>
      </w:pPr>
    </w:p>
    <w:p w14:paraId="6FEA489F" w14:textId="77777777" w:rsidR="00D166B8" w:rsidRPr="0088719D" w:rsidRDefault="00D166B8" w:rsidP="002E0B54">
      <w:pPr>
        <w:spacing w:after="0" w:line="240" w:lineRule="auto"/>
        <w:ind w:firstLine="360"/>
        <w:jc w:val="both"/>
        <w:rPr>
          <w:rFonts w:ascii="Arial" w:hAnsi="Arial" w:cs="Arial"/>
          <w:b/>
          <w:sz w:val="24"/>
          <w:szCs w:val="24"/>
        </w:rPr>
      </w:pPr>
      <w:r w:rsidRPr="0088719D">
        <w:rPr>
          <w:rFonts w:ascii="Arial" w:hAnsi="Arial" w:cs="Arial"/>
          <w:b/>
          <w:sz w:val="24"/>
          <w:szCs w:val="24"/>
        </w:rPr>
        <w:t>3.</w:t>
      </w:r>
      <w:r>
        <w:rPr>
          <w:rFonts w:ascii="Arial" w:hAnsi="Arial" w:cs="Arial"/>
          <w:b/>
          <w:sz w:val="24"/>
          <w:szCs w:val="24"/>
        </w:rPr>
        <w:t>5</w:t>
      </w:r>
      <w:r w:rsidRPr="0088719D">
        <w:rPr>
          <w:rFonts w:ascii="Arial" w:hAnsi="Arial" w:cs="Arial"/>
          <w:b/>
          <w:sz w:val="24"/>
          <w:szCs w:val="24"/>
        </w:rPr>
        <w:t xml:space="preserve"> Operational Workforce </w:t>
      </w:r>
      <w:r>
        <w:rPr>
          <w:rFonts w:ascii="Arial" w:hAnsi="Arial" w:cs="Arial"/>
          <w:b/>
          <w:sz w:val="24"/>
          <w:szCs w:val="24"/>
        </w:rPr>
        <w:t>OD &amp; Digital</w:t>
      </w:r>
      <w:r w:rsidRPr="0088719D">
        <w:rPr>
          <w:rFonts w:ascii="Arial" w:hAnsi="Arial" w:cs="Arial"/>
          <w:b/>
          <w:sz w:val="24"/>
          <w:szCs w:val="24"/>
        </w:rPr>
        <w:t xml:space="preserve"> Risks</w:t>
      </w:r>
    </w:p>
    <w:p w14:paraId="09F0F23A" w14:textId="77777777" w:rsidR="00D166B8" w:rsidRPr="0088719D" w:rsidRDefault="00D166B8" w:rsidP="00D166B8">
      <w:pPr>
        <w:spacing w:after="0" w:line="240" w:lineRule="auto"/>
        <w:jc w:val="both"/>
        <w:rPr>
          <w:rFonts w:ascii="Arial" w:hAnsi="Arial" w:cs="Arial"/>
          <w:b/>
          <w:sz w:val="24"/>
          <w:szCs w:val="24"/>
        </w:rPr>
      </w:pPr>
    </w:p>
    <w:p w14:paraId="7B895549" w14:textId="77777777" w:rsidR="00D166B8" w:rsidRDefault="00D166B8" w:rsidP="002E0B54">
      <w:pPr>
        <w:spacing w:after="0" w:line="240" w:lineRule="auto"/>
        <w:ind w:left="720"/>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Pr>
          <w:rFonts w:ascii="Arial" w:hAnsi="Arial" w:cs="Arial"/>
          <w:sz w:val="24"/>
          <w:szCs w:val="24"/>
        </w:rPr>
        <w:t xml:space="preserve"> </w:t>
      </w:r>
      <w:r w:rsidRPr="0088719D">
        <w:rPr>
          <w:rFonts w:ascii="Arial" w:hAnsi="Arial" w:cs="Arial"/>
          <w:sz w:val="24"/>
          <w:szCs w:val="24"/>
        </w:rPr>
        <w:t xml:space="preserve">Any operational risks relating to Workforce </w:t>
      </w:r>
      <w:r>
        <w:rPr>
          <w:rFonts w:ascii="Arial" w:hAnsi="Arial" w:cs="Arial"/>
          <w:sz w:val="24"/>
          <w:szCs w:val="24"/>
        </w:rPr>
        <w:t>OD &amp; Digital</w:t>
      </w:r>
      <w:r w:rsidRPr="0088719D">
        <w:rPr>
          <w:rFonts w:ascii="Arial" w:hAnsi="Arial" w:cs="Arial"/>
          <w:sz w:val="24"/>
          <w:szCs w:val="24"/>
        </w:rPr>
        <w:t xml:space="preserve"> </w:t>
      </w:r>
      <w:r>
        <w:rPr>
          <w:rFonts w:ascii="Arial" w:hAnsi="Arial" w:cs="Arial"/>
          <w:sz w:val="24"/>
          <w:szCs w:val="24"/>
        </w:rPr>
        <w:t xml:space="preserve">services </w:t>
      </w:r>
      <w:r w:rsidRPr="0088719D">
        <w:rPr>
          <w:rFonts w:ascii="Arial" w:hAnsi="Arial" w:cs="Arial"/>
          <w:sz w:val="24"/>
          <w:szCs w:val="24"/>
        </w:rPr>
        <w:t xml:space="preserve">can be escalated to the Risk Scrutiny Panel which </w:t>
      </w:r>
      <w:r>
        <w:rPr>
          <w:rFonts w:ascii="Arial" w:hAnsi="Arial" w:cs="Arial"/>
          <w:sz w:val="24"/>
          <w:szCs w:val="24"/>
        </w:rPr>
        <w:t xml:space="preserve">may </w:t>
      </w:r>
      <w:r w:rsidRPr="0088719D">
        <w:rPr>
          <w:rFonts w:ascii="Arial" w:hAnsi="Arial" w:cs="Arial"/>
          <w:sz w:val="24"/>
          <w:szCs w:val="24"/>
        </w:rPr>
        <w:t xml:space="preserve">co-opt a member of the Workforce team or seek the views of an Executive Director to consider the risk, controls in place and action to be taken to mitigate the risk, and whether the risk should be considered for inclusion on the Health Board Risk Register.  </w:t>
      </w:r>
    </w:p>
    <w:p w14:paraId="6D290426" w14:textId="0C06E5C3" w:rsidR="00653AEC" w:rsidRDefault="00653AEC" w:rsidP="00653AEC">
      <w:pPr>
        <w:pStyle w:val="ListParagraph"/>
        <w:spacing w:after="0" w:line="240" w:lineRule="auto"/>
        <w:rPr>
          <w:rFonts w:ascii="Arial" w:hAnsi="Arial" w:cs="Arial"/>
          <w:b/>
          <w:sz w:val="24"/>
          <w:szCs w:val="24"/>
        </w:rPr>
      </w:pPr>
    </w:p>
    <w:p w14:paraId="7FA91884" w14:textId="77777777" w:rsidR="002E0B54" w:rsidRPr="0072604C" w:rsidRDefault="002E0B54"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8BC7502" w14:textId="77777777" w:rsidR="002E0B54" w:rsidRDefault="002E0B54" w:rsidP="002E0B54">
      <w:pPr>
        <w:autoSpaceDE w:val="0"/>
        <w:autoSpaceDN w:val="0"/>
        <w:adjustRightInd w:val="0"/>
        <w:spacing w:after="0" w:line="240" w:lineRule="auto"/>
        <w:jc w:val="both"/>
      </w:pPr>
    </w:p>
    <w:p w14:paraId="37993D8A" w14:textId="74FC28F7"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2E0B54">
        <w:rPr>
          <w:rFonts w:ascii="Arial" w:hAnsi="Arial" w:cs="Arial"/>
          <w:sz w:val="24"/>
          <w:szCs w:val="24"/>
        </w:rPr>
        <w:t>case</w:t>
      </w:r>
      <w:proofErr w:type="gramEnd"/>
      <w:r w:rsidRPr="002E0B54">
        <w:rPr>
          <w:rFonts w:ascii="Arial" w:hAnsi="Arial" w:cs="Arial"/>
          <w:sz w:val="24"/>
          <w:szCs w:val="24"/>
        </w:rPr>
        <w:t xml:space="preserve"> they are highlighted within individual risk register entries for information.</w:t>
      </w:r>
    </w:p>
    <w:p w14:paraId="6D290429" w14:textId="074110C0" w:rsidR="00653AEC" w:rsidRDefault="00653AEC" w:rsidP="00653AEC">
      <w:pPr>
        <w:pStyle w:val="ListParagraph"/>
        <w:spacing w:after="0" w:line="240" w:lineRule="auto"/>
        <w:rPr>
          <w:rFonts w:ascii="Arial" w:hAnsi="Arial" w:cs="Arial"/>
          <w:b/>
          <w:sz w:val="24"/>
          <w:szCs w:val="24"/>
        </w:rPr>
      </w:pPr>
    </w:p>
    <w:p w14:paraId="662C3897" w14:textId="77777777" w:rsidR="002E0B54" w:rsidRPr="0072604C" w:rsidRDefault="002E0B54" w:rsidP="00653AEC">
      <w:pPr>
        <w:pStyle w:val="ListParagraph"/>
        <w:spacing w:after="0" w:line="240" w:lineRule="auto"/>
        <w:rPr>
          <w:rFonts w:ascii="Arial" w:hAnsi="Arial" w:cs="Arial"/>
          <w:b/>
          <w:sz w:val="24"/>
          <w:szCs w:val="24"/>
        </w:rPr>
      </w:pPr>
    </w:p>
    <w:p w14:paraId="6D29042A" w14:textId="1D8FAF88"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Default="002E0B54" w:rsidP="002E0B54">
      <w:pPr>
        <w:autoSpaceDE w:val="0"/>
        <w:autoSpaceDN w:val="0"/>
        <w:adjustRightInd w:val="0"/>
        <w:spacing w:after="0"/>
        <w:rPr>
          <w:rFonts w:ascii="Arial-BoldMT" w:hAnsi="Arial-BoldMT" w:cs="Arial-BoldMT"/>
          <w:b/>
          <w:bCs/>
          <w:sz w:val="24"/>
          <w:szCs w:val="24"/>
        </w:rPr>
      </w:pPr>
    </w:p>
    <w:p w14:paraId="46859B04" w14:textId="77777777" w:rsidR="002E0B54" w:rsidRDefault="002E0B54" w:rsidP="002E0B54">
      <w:pPr>
        <w:pStyle w:val="BodyText"/>
        <w:numPr>
          <w:ilvl w:val="0"/>
          <w:numId w:val="11"/>
        </w:numPr>
        <w:ind w:left="1003"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Workforce OD &amp; Digital Committee.</w:t>
      </w:r>
    </w:p>
    <w:p w14:paraId="0E98C42B" w14:textId="77777777" w:rsidR="002E0B54" w:rsidRDefault="002E0B54" w:rsidP="002E0B54">
      <w:pPr>
        <w:autoSpaceDE w:val="0"/>
        <w:autoSpaceDN w:val="0"/>
        <w:adjustRightInd w:val="0"/>
        <w:spacing w:after="0"/>
        <w:ind w:left="688"/>
        <w:rPr>
          <w:rFonts w:ascii="Arial-BoldMT" w:hAnsi="Arial-BoldMT" w:cs="Arial-BoldMT"/>
          <w:b/>
          <w:bCs/>
          <w:sz w:val="24"/>
          <w:szCs w:val="24"/>
        </w:rPr>
      </w:pPr>
    </w:p>
    <w:p w14:paraId="15AA65B0" w14:textId="77777777" w:rsidR="002E0B54" w:rsidRPr="00A571F0" w:rsidRDefault="002E0B54" w:rsidP="002E0B54">
      <w:pPr>
        <w:pStyle w:val="BodyText"/>
        <w:numPr>
          <w:ilvl w:val="0"/>
          <w:numId w:val="11"/>
        </w:numPr>
        <w:ind w:left="1003" w:right="14" w:hanging="283"/>
        <w:jc w:val="both"/>
        <w:rPr>
          <w:rFonts w:ascii="Arial" w:hAnsi="Arial" w:cs="Arial"/>
        </w:rPr>
      </w:pPr>
      <w:r>
        <w:rPr>
          <w:rFonts w:ascii="Arial-BoldMT" w:hAnsi="Arial-BoldMT" w:cs="Arial-BoldMT"/>
          <w:b/>
          <w:bCs/>
        </w:rPr>
        <w:t xml:space="preserve">CONSIDER </w:t>
      </w:r>
      <w:proofErr w:type="gramStart"/>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w:t>
      </w:r>
      <w:proofErr w:type="gramEnd"/>
      <w:r>
        <w:rPr>
          <w:rFonts w:ascii="ArialMT" w:hAnsi="ArialMT" w:cs="ArialMT"/>
        </w:rPr>
        <w:t xml:space="preserve"> risks exceeding the Board’s stated appetite levels, the associated actions and timescales identified, and determine whether further action / assurance is required in respect of any.</w:t>
      </w:r>
    </w:p>
    <w:p w14:paraId="6D29042D" w14:textId="2F221B7C" w:rsidR="00C33A04" w:rsidRDefault="00C33A04" w:rsidP="002E0B54">
      <w:pPr>
        <w:spacing w:after="0"/>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D290436" w14:textId="77777777" w:rsidTr="00C95B3C">
        <w:tc>
          <w:tcPr>
            <w:tcW w:w="9245" w:type="dxa"/>
            <w:gridSpan w:val="4"/>
            <w:shd w:val="clear" w:color="auto" w:fill="D5DCE4" w:themeFill="text2" w:themeFillTint="33"/>
          </w:tcPr>
          <w:p w14:paraId="6D290434" w14:textId="6489F35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F5324A">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F5324A">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F5324A">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F5324A">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F5324A">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F5324A">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F5324A">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F5324A">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F5324A">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F5324A">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F5324A">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 xml:space="preserve">The HBRR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00653AEC" w:rsidRPr="00034194" w14:paraId="6D29049A" w14:textId="77777777" w:rsidTr="00360DFF">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6D290499" w14:textId="227D0EC5" w:rsidR="00653AEC" w:rsidRPr="00FA0CA9" w:rsidRDefault="00360DFF" w:rsidP="00360DFF">
            <w:pPr>
              <w:ind w:right="96"/>
              <w:rPr>
                <w:rFonts w:ascii="Arial" w:hAnsi="Arial" w:cs="Arial"/>
                <w:color w:val="FF0000"/>
                <w:sz w:val="24"/>
                <w:szCs w:val="24"/>
              </w:rPr>
            </w:pPr>
            <w:r w:rsidRPr="00ED23D7">
              <w:rPr>
                <w:rFonts w:ascii="Arial" w:hAnsi="Arial" w:cs="Arial"/>
                <w:sz w:val="24"/>
                <w:szCs w:val="24"/>
              </w:rPr>
              <w:t xml:space="preserve">This report provides an update on the risk profile </w:t>
            </w:r>
            <w:r>
              <w:rPr>
                <w:rFonts w:ascii="Arial" w:hAnsi="Arial" w:cs="Arial"/>
                <w:sz w:val="24"/>
                <w:szCs w:val="24"/>
              </w:rPr>
              <w:t xml:space="preserve">last </w:t>
            </w:r>
            <w:r w:rsidRPr="00ED23D7">
              <w:rPr>
                <w:rFonts w:ascii="Arial" w:hAnsi="Arial" w:cs="Arial"/>
                <w:sz w:val="24"/>
                <w:szCs w:val="24"/>
              </w:rPr>
              <w:t xml:space="preserve">reported to </w:t>
            </w:r>
            <w:r>
              <w:rPr>
                <w:rFonts w:ascii="Arial" w:hAnsi="Arial" w:cs="Arial"/>
                <w:sz w:val="24"/>
                <w:szCs w:val="24"/>
              </w:rPr>
              <w:t xml:space="preserve">WODC </w:t>
            </w:r>
            <w:r w:rsidRPr="00ED23D7">
              <w:rPr>
                <w:rFonts w:ascii="Arial" w:hAnsi="Arial" w:cs="Arial"/>
                <w:sz w:val="24"/>
                <w:szCs w:val="24"/>
              </w:rPr>
              <w:t xml:space="preserve">in </w:t>
            </w:r>
            <w:r>
              <w:rPr>
                <w:rFonts w:ascii="Arial" w:hAnsi="Arial" w:cs="Arial"/>
                <w:sz w:val="24"/>
                <w:szCs w:val="24"/>
              </w:rPr>
              <w:t>April 2024</w:t>
            </w:r>
            <w:r w:rsidRPr="00ED23D7">
              <w:rPr>
                <w:rFonts w:ascii="Arial" w:hAnsi="Arial" w:cs="Arial"/>
                <w:sz w:val="24"/>
                <w:szCs w:val="24"/>
              </w:rPr>
              <w:t xml:space="preserve">. </w:t>
            </w:r>
          </w:p>
        </w:tc>
      </w:tr>
      <w:tr w:rsidR="00653AEC" w:rsidRPr="00034194" w14:paraId="6D29049F" w14:textId="77777777" w:rsidTr="00360DFF">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7265" w:type="dxa"/>
            <w:gridSpan w:val="2"/>
          </w:tcPr>
          <w:p w14:paraId="6D29049D" w14:textId="17999473" w:rsidR="00653AEC" w:rsidRPr="00FA0CA9" w:rsidRDefault="00360DFF" w:rsidP="00653AEC">
            <w:pPr>
              <w:ind w:right="96"/>
              <w:rPr>
                <w:rFonts w:ascii="Arial" w:hAnsi="Arial" w:cs="Arial"/>
                <w:color w:val="FF0000"/>
                <w:sz w:val="24"/>
                <w:szCs w:val="24"/>
              </w:rPr>
            </w:pPr>
            <w:r w:rsidRPr="00EC4425">
              <w:rPr>
                <w:rFonts w:ascii="Arial" w:hAnsi="Arial" w:cs="Arial"/>
                <w:sz w:val="24"/>
                <w:szCs w:val="24"/>
              </w:rPr>
              <w:t>Appendix 1 – Health Board Risk Register (HBRR) Risks Assigned to the Quality &amp; Safety Committee</w:t>
            </w:r>
            <w:r w:rsidRPr="00FA0CA9">
              <w:rPr>
                <w:rFonts w:ascii="Arial" w:hAnsi="Arial" w:cs="Arial"/>
                <w:color w:val="FF0000"/>
                <w:sz w:val="24"/>
                <w:szCs w:val="24"/>
              </w:rPr>
              <w:t xml:space="preserve"> </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C1CF30" w14:textId="77777777" w:rsidR="003743F6" w:rsidRDefault="003743F6" w:rsidP="00C107F2">
      <w:pPr>
        <w:spacing w:after="0" w:line="240" w:lineRule="auto"/>
      </w:pPr>
      <w:r>
        <w:separator/>
      </w:r>
    </w:p>
  </w:endnote>
  <w:endnote w:type="continuationSeparator" w:id="0">
    <w:p w14:paraId="48DA71A3" w14:textId="77777777" w:rsidR="003743F6" w:rsidRDefault="003743F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30220C79" w:rsidR="003743F6" w:rsidRDefault="003743F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A3A33">
          <w:rPr>
            <w:noProof/>
          </w:rPr>
          <w:t>8</w:t>
        </w:r>
        <w:r>
          <w:fldChar w:fldCharType="end"/>
        </w:r>
      </w:p>
    </w:sdtContent>
  </w:sdt>
  <w:p w14:paraId="6D2904A9" w14:textId="34EBFBA7" w:rsidR="003743F6" w:rsidRDefault="003743F6" w:rsidP="002B7C9A">
    <w:pPr>
      <w:pStyle w:val="Footer"/>
      <w:jc w:val="right"/>
    </w:pPr>
    <w:r>
      <w:t>Workforce OD &amp; Digital Committee – 15</w:t>
    </w:r>
    <w:r w:rsidRPr="00F16190">
      <w:rPr>
        <w:vertAlign w:val="superscript"/>
      </w:rPr>
      <w:t>th</w:t>
    </w:r>
    <w:r>
      <w:t xml:space="preserve"> August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67B084" w14:textId="77777777" w:rsidR="003743F6" w:rsidRDefault="003743F6" w:rsidP="00C107F2">
      <w:pPr>
        <w:spacing w:after="0" w:line="240" w:lineRule="auto"/>
      </w:pPr>
      <w:r>
        <w:separator/>
      </w:r>
    </w:p>
  </w:footnote>
  <w:footnote w:type="continuationSeparator" w:id="0">
    <w:p w14:paraId="70834E2C" w14:textId="77777777" w:rsidR="003743F6" w:rsidRDefault="003743F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415785AA" w:rsidR="003743F6" w:rsidRPr="00DC6111" w:rsidRDefault="003743F6" w:rsidP="00DC6111">
    <w:pPr>
      <w:pStyle w:val="Header"/>
    </w:pPr>
    <w:r w:rsidRPr="00EC4425">
      <w:rPr>
        <w:noProof/>
        <w:lang w:eastAsia="en-GB"/>
      </w:rPr>
      <w:drawing>
        <wp:anchor distT="0" distB="0" distL="114300" distR="114300" simplePos="0" relativeHeight="251663360"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ACB2C77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92435427">
    <w:abstractNumId w:val="1"/>
  </w:num>
  <w:num w:numId="2" w16cid:durableId="1530483157">
    <w:abstractNumId w:val="7"/>
  </w:num>
  <w:num w:numId="3" w16cid:durableId="1714189218">
    <w:abstractNumId w:val="6"/>
  </w:num>
  <w:num w:numId="4" w16cid:durableId="649791450">
    <w:abstractNumId w:val="3"/>
  </w:num>
  <w:num w:numId="5" w16cid:durableId="1436973385">
    <w:abstractNumId w:val="2"/>
  </w:num>
  <w:num w:numId="6" w16cid:durableId="1678776544">
    <w:abstractNumId w:val="13"/>
  </w:num>
  <w:num w:numId="7" w16cid:durableId="1584794758">
    <w:abstractNumId w:val="14"/>
  </w:num>
  <w:num w:numId="8" w16cid:durableId="1921210363">
    <w:abstractNumId w:val="10"/>
  </w:num>
  <w:num w:numId="9" w16cid:durableId="1181819830">
    <w:abstractNumId w:val="11"/>
  </w:num>
  <w:num w:numId="10" w16cid:durableId="1015880792">
    <w:abstractNumId w:val="12"/>
  </w:num>
  <w:num w:numId="11" w16cid:durableId="965504038">
    <w:abstractNumId w:val="9"/>
  </w:num>
  <w:num w:numId="12" w16cid:durableId="1976519685">
    <w:abstractNumId w:val="4"/>
  </w:num>
  <w:num w:numId="13" w16cid:durableId="415595429">
    <w:abstractNumId w:val="8"/>
  </w:num>
  <w:num w:numId="14" w16cid:durableId="1389113943">
    <w:abstractNumId w:val="5"/>
  </w:num>
  <w:num w:numId="15" w16cid:durableId="7628030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747E"/>
    <w:rsid w:val="00021C60"/>
    <w:rsid w:val="00034194"/>
    <w:rsid w:val="00083FC0"/>
    <w:rsid w:val="00090E24"/>
    <w:rsid w:val="000F361B"/>
    <w:rsid w:val="000F4C92"/>
    <w:rsid w:val="00110034"/>
    <w:rsid w:val="001266D0"/>
    <w:rsid w:val="00133EA1"/>
    <w:rsid w:val="0016096B"/>
    <w:rsid w:val="001925C2"/>
    <w:rsid w:val="001E4DEF"/>
    <w:rsid w:val="001F5593"/>
    <w:rsid w:val="0020539A"/>
    <w:rsid w:val="002309C3"/>
    <w:rsid w:val="00233330"/>
    <w:rsid w:val="00241662"/>
    <w:rsid w:val="002950FF"/>
    <w:rsid w:val="00296CD9"/>
    <w:rsid w:val="002A3A33"/>
    <w:rsid w:val="002B7C7E"/>
    <w:rsid w:val="002B7C9A"/>
    <w:rsid w:val="002C3DD6"/>
    <w:rsid w:val="002E0B54"/>
    <w:rsid w:val="0032747D"/>
    <w:rsid w:val="003324CB"/>
    <w:rsid w:val="00360DFF"/>
    <w:rsid w:val="003743F6"/>
    <w:rsid w:val="003C0FF8"/>
    <w:rsid w:val="003E5E36"/>
    <w:rsid w:val="004021B7"/>
    <w:rsid w:val="00414894"/>
    <w:rsid w:val="00461835"/>
    <w:rsid w:val="00472E3B"/>
    <w:rsid w:val="00493A37"/>
    <w:rsid w:val="004A7A6A"/>
    <w:rsid w:val="0052297E"/>
    <w:rsid w:val="00585277"/>
    <w:rsid w:val="005D1652"/>
    <w:rsid w:val="005D446C"/>
    <w:rsid w:val="00653AEC"/>
    <w:rsid w:val="00655190"/>
    <w:rsid w:val="00662218"/>
    <w:rsid w:val="00685AE0"/>
    <w:rsid w:val="006D1998"/>
    <w:rsid w:val="00703D77"/>
    <w:rsid w:val="00711095"/>
    <w:rsid w:val="0072604C"/>
    <w:rsid w:val="00761923"/>
    <w:rsid w:val="00762BBE"/>
    <w:rsid w:val="00767E3E"/>
    <w:rsid w:val="007E0ECA"/>
    <w:rsid w:val="008003CD"/>
    <w:rsid w:val="008945D5"/>
    <w:rsid w:val="008C15D9"/>
    <w:rsid w:val="008C2E58"/>
    <w:rsid w:val="008D0747"/>
    <w:rsid w:val="009112DC"/>
    <w:rsid w:val="009E7AF7"/>
    <w:rsid w:val="00A571F0"/>
    <w:rsid w:val="00A7204C"/>
    <w:rsid w:val="00A90B18"/>
    <w:rsid w:val="00AC7A5C"/>
    <w:rsid w:val="00AD064D"/>
    <w:rsid w:val="00AF78AC"/>
    <w:rsid w:val="00B35ECC"/>
    <w:rsid w:val="00B50033"/>
    <w:rsid w:val="00B56591"/>
    <w:rsid w:val="00BA2507"/>
    <w:rsid w:val="00BC241D"/>
    <w:rsid w:val="00C107F2"/>
    <w:rsid w:val="00C170CE"/>
    <w:rsid w:val="00C33A04"/>
    <w:rsid w:val="00C876AE"/>
    <w:rsid w:val="00C95B3C"/>
    <w:rsid w:val="00CA6D65"/>
    <w:rsid w:val="00CD7AA5"/>
    <w:rsid w:val="00D12282"/>
    <w:rsid w:val="00D166B8"/>
    <w:rsid w:val="00D25756"/>
    <w:rsid w:val="00DA76AD"/>
    <w:rsid w:val="00DB1B39"/>
    <w:rsid w:val="00DC6111"/>
    <w:rsid w:val="00E242E5"/>
    <w:rsid w:val="00E27EB0"/>
    <w:rsid w:val="00E4428E"/>
    <w:rsid w:val="00E6320E"/>
    <w:rsid w:val="00E92B9F"/>
    <w:rsid w:val="00EF31AD"/>
    <w:rsid w:val="00F06D6F"/>
    <w:rsid w:val="00F11CD2"/>
    <w:rsid w:val="00F16190"/>
    <w:rsid w:val="00F26EBB"/>
    <w:rsid w:val="00F5082D"/>
    <w:rsid w:val="00F531BD"/>
    <w:rsid w:val="00F5324A"/>
    <w:rsid w:val="00F57042"/>
    <w:rsid w:val="00F57C68"/>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747E"/>
    <w:rsid w:val="001F5593"/>
    <w:rsid w:val="002E7994"/>
    <w:rsid w:val="00454715"/>
    <w:rsid w:val="0045583A"/>
    <w:rsid w:val="008D14FA"/>
    <w:rsid w:val="00997553"/>
    <w:rsid w:val="00AD1D85"/>
    <w:rsid w:val="00AF33F6"/>
    <w:rsid w:val="00B84040"/>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BC40C11B-86D5-4DBE-B74A-8641DE838DD2}">
  <ds:schemaRefs>
    <ds:schemaRef ds:uri="http://schemas.openxmlformats.org/officeDocument/2006/bibliography"/>
  </ds:schemaRefs>
</ds:datastoreItem>
</file>

<file path=customXml/itemProps2.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D92B89C4-CF8C-48C0-AE66-115463AA1A07}">
  <ds:schemaRefs>
    <ds:schemaRef ds:uri="2795bbee-07b4-4e79-98d8-0419d9871cad"/>
    <ds:schemaRef ds:uri="http://purl.org/dc/term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258d5018-feb4-45ec-8043-ac7152467c64"/>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3634</Words>
  <Characters>20718</Characters>
  <Application>Microsoft Office Word</Application>
  <DocSecurity>4</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cp:lastPrinted>2024-08-01T13:10:00Z</cp:lastPrinted>
  <dcterms:created xsi:type="dcterms:W3CDTF">2024-08-05T08:20:00Z</dcterms:created>
  <dcterms:modified xsi:type="dcterms:W3CDTF">2024-08-05T08:20:00Z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