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61F92B" w14:textId="725DFCBB"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0AFDB62" wp14:editId="37A37045">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A0BE10" w14:textId="69B978FA" w:rsidR="00975529" w:rsidRPr="007E21ED" w:rsidRDefault="00975529" w:rsidP="00975529">
      <w:pPr>
        <w:jc w:val="right"/>
        <w:rPr>
          <w:rFonts w:ascii="Arial" w:hAnsi="Arial" w:cs="Arial"/>
        </w:rPr>
      </w:pPr>
    </w:p>
    <w:p w14:paraId="73A844AD" w14:textId="77777777" w:rsidR="00975529" w:rsidRPr="007E21ED" w:rsidRDefault="00975529" w:rsidP="00975529">
      <w:pPr>
        <w:jc w:val="right"/>
        <w:rPr>
          <w:rFonts w:ascii="Arial" w:hAnsi="Arial" w:cs="Arial"/>
        </w:rPr>
      </w:pPr>
    </w:p>
    <w:p w14:paraId="195F8B06" w14:textId="77777777" w:rsidR="00975529" w:rsidRPr="007E21ED" w:rsidRDefault="00975529" w:rsidP="00975529">
      <w:pPr>
        <w:jc w:val="center"/>
        <w:rPr>
          <w:rFonts w:ascii="Arial" w:hAnsi="Arial" w:cs="Arial"/>
          <w:b/>
          <w:sz w:val="56"/>
        </w:rPr>
      </w:pPr>
    </w:p>
    <w:p w14:paraId="0165277F" w14:textId="26A3C4E3"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20A8DD19" w14:textId="70D9A9A0" w:rsidR="00975529" w:rsidRDefault="00DA4B73" w:rsidP="00975529">
      <w:pPr>
        <w:jc w:val="center"/>
        <w:rPr>
          <w:rFonts w:ascii="Arial" w:hAnsi="Arial" w:cs="Arial"/>
          <w:b/>
          <w:sz w:val="56"/>
        </w:rPr>
      </w:pPr>
      <w:r w:rsidRPr="007E21ED">
        <w:rPr>
          <w:rFonts w:ascii="Arial" w:hAnsi="Arial" w:cs="Arial"/>
          <w:b/>
          <w:sz w:val="56"/>
        </w:rPr>
        <w:t xml:space="preserve">June </w:t>
      </w:r>
      <w:r w:rsidR="00A34135" w:rsidRPr="007E21ED">
        <w:rPr>
          <w:rFonts w:ascii="Arial" w:hAnsi="Arial" w:cs="Arial"/>
          <w:b/>
          <w:sz w:val="56"/>
        </w:rPr>
        <w:t>2024</w:t>
      </w:r>
    </w:p>
    <w:p w14:paraId="694D6086" w14:textId="5544306C" w:rsidR="005307F8" w:rsidRDefault="005307F8" w:rsidP="00975529">
      <w:pPr>
        <w:jc w:val="center"/>
        <w:rPr>
          <w:rFonts w:ascii="Arial" w:hAnsi="Arial" w:cs="Arial"/>
          <w:b/>
          <w:sz w:val="56"/>
        </w:rPr>
      </w:pPr>
    </w:p>
    <w:p w14:paraId="3402775A" w14:textId="4AC3FACC" w:rsidR="005307F8" w:rsidRPr="007E21ED" w:rsidRDefault="005307F8" w:rsidP="00975529">
      <w:pPr>
        <w:jc w:val="center"/>
        <w:rPr>
          <w:rFonts w:ascii="Arial" w:hAnsi="Arial" w:cs="Arial"/>
          <w:b/>
          <w:sz w:val="56"/>
        </w:rPr>
      </w:pPr>
      <w:r>
        <w:rPr>
          <w:rFonts w:ascii="Arial" w:hAnsi="Arial" w:cs="Arial"/>
          <w:b/>
          <w:sz w:val="56"/>
        </w:rPr>
        <w:t>WORKFORCE, OD &amp; DIGITAL COMMITTEE</w:t>
      </w:r>
    </w:p>
    <w:p w14:paraId="0936D723" w14:textId="77777777" w:rsidR="00525A1A" w:rsidRPr="007E21ED" w:rsidRDefault="00525A1A" w:rsidP="00975529">
      <w:pPr>
        <w:jc w:val="center"/>
        <w:rPr>
          <w:rFonts w:ascii="Arial" w:hAnsi="Arial" w:cs="Arial"/>
          <w:b/>
          <w:sz w:val="56"/>
        </w:rPr>
      </w:pPr>
    </w:p>
    <w:p w14:paraId="17E80A89" w14:textId="77777777" w:rsidR="00975529" w:rsidRPr="007E21ED" w:rsidRDefault="00975529" w:rsidP="00975529">
      <w:pPr>
        <w:jc w:val="center"/>
        <w:rPr>
          <w:rFonts w:ascii="Arial" w:hAnsi="Arial" w:cs="Arial"/>
        </w:rPr>
      </w:pPr>
    </w:p>
    <w:p w14:paraId="3BE8D710" w14:textId="77777777" w:rsidR="00975529" w:rsidRPr="007E21ED" w:rsidRDefault="00975529" w:rsidP="00975529">
      <w:pPr>
        <w:jc w:val="center"/>
        <w:rPr>
          <w:rFonts w:ascii="Arial" w:hAnsi="Arial" w:cs="Arial"/>
        </w:rPr>
      </w:pPr>
    </w:p>
    <w:p w14:paraId="6E8F663A" w14:textId="77777777" w:rsidR="00975529" w:rsidRPr="007E21ED" w:rsidRDefault="00975529" w:rsidP="00975529">
      <w:pPr>
        <w:jc w:val="right"/>
        <w:rPr>
          <w:rFonts w:ascii="Arial" w:hAnsi="Arial" w:cs="Arial"/>
        </w:rPr>
      </w:pPr>
    </w:p>
    <w:p w14:paraId="0E51A653" w14:textId="786CA59B"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6D667D50" w14:textId="77777777" w:rsidR="00975529" w:rsidRPr="007E21ED" w:rsidRDefault="00975529" w:rsidP="00975529">
      <w:pPr>
        <w:pStyle w:val="Default"/>
        <w:jc w:val="center"/>
        <w:rPr>
          <w:rFonts w:ascii="Arial" w:hAnsi="Arial" w:cs="Arial"/>
          <w:color w:val="auto"/>
        </w:rPr>
      </w:pPr>
    </w:p>
    <w:p w14:paraId="0FE26AFD" w14:textId="77777777" w:rsidR="00975529" w:rsidRPr="007E21ED" w:rsidRDefault="00975529" w:rsidP="00975529">
      <w:pPr>
        <w:pStyle w:val="Default"/>
        <w:jc w:val="center"/>
        <w:rPr>
          <w:rFonts w:ascii="Arial" w:hAnsi="Arial" w:cs="Arial"/>
          <w:color w:val="auto"/>
        </w:rPr>
      </w:pPr>
    </w:p>
    <w:p w14:paraId="7C2F2860" w14:textId="77777777" w:rsidR="00975529" w:rsidRPr="007E21ED" w:rsidRDefault="00975529" w:rsidP="00975529">
      <w:pPr>
        <w:pStyle w:val="Default"/>
        <w:jc w:val="center"/>
        <w:rPr>
          <w:rFonts w:ascii="Arial" w:hAnsi="Arial" w:cs="Arial"/>
          <w:color w:val="auto"/>
        </w:rPr>
      </w:pPr>
    </w:p>
    <w:p w14:paraId="382CDB1E" w14:textId="77777777" w:rsidR="00975529" w:rsidRPr="007E21ED" w:rsidRDefault="00975529" w:rsidP="00975529">
      <w:pPr>
        <w:pStyle w:val="Default"/>
        <w:jc w:val="center"/>
        <w:rPr>
          <w:rFonts w:ascii="Arial" w:hAnsi="Arial" w:cs="Arial"/>
          <w:color w:val="auto"/>
        </w:rPr>
      </w:pPr>
    </w:p>
    <w:p w14:paraId="57E58DF4"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2D61F70F" w14:textId="77777777" w:rsidR="008E3F25" w:rsidRPr="007E21ED" w:rsidRDefault="008E3F25" w:rsidP="00CF7F8A">
      <w:pPr>
        <w:rPr>
          <w:rFonts w:ascii="Arial Narrow" w:hAnsi="Arial Narrow"/>
          <w:b/>
        </w:rPr>
        <w:sectPr w:rsidR="008E3F25" w:rsidRPr="007E21ED" w:rsidSect="002A51C3">
          <w:footerReference w:type="default" r:id="rId12"/>
          <w:footerReference w:type="first" r:id="rId13"/>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41"/>
        <w:gridCol w:w="4789"/>
        <w:gridCol w:w="1240"/>
        <w:gridCol w:w="4763"/>
        <w:gridCol w:w="130"/>
        <w:gridCol w:w="1109"/>
        <w:gridCol w:w="1126"/>
      </w:tblGrid>
      <w:tr w:rsidR="00864F32" w:rsidRPr="007E21ED" w14:paraId="20DEF851" w14:textId="77777777" w:rsidTr="00CB1651">
        <w:tc>
          <w:tcPr>
            <w:tcW w:w="8470" w:type="dxa"/>
            <w:gridSpan w:val="3"/>
          </w:tcPr>
          <w:p w14:paraId="069BBF2A" w14:textId="12F3C890"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 xml:space="preserve">Datix ID Number: 843                         </w:t>
            </w:r>
          </w:p>
          <w:p w14:paraId="200162EF" w14:textId="599C9A92"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763" w:type="dxa"/>
            <w:shd w:val="clear" w:color="auto" w:fill="C00000"/>
          </w:tcPr>
          <w:p w14:paraId="703D38E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w:t>
            </w:r>
          </w:p>
          <w:p w14:paraId="77BCB3BB" w14:textId="1F38386D" w:rsidR="00A32F5E" w:rsidRPr="007E21ED" w:rsidRDefault="00A32F5E" w:rsidP="003C696A">
            <w:pPr>
              <w:rPr>
                <w:rFonts w:ascii="Arial Narrow" w:hAnsi="Arial Narrow" w:cs="Arial"/>
                <w:b/>
                <w:bCs/>
                <w:sz w:val="22"/>
                <w:szCs w:val="22"/>
              </w:rPr>
            </w:pPr>
            <w:r w:rsidRPr="007E21ED">
              <w:rPr>
                <w:rFonts w:ascii="Arial Narrow" w:hAnsi="Arial Narrow" w:cs="Arial"/>
                <w:b/>
                <w:bCs/>
                <w:sz w:val="22"/>
                <w:szCs w:val="22"/>
              </w:rPr>
              <w:t xml:space="preserve">Risk Target Date: </w:t>
            </w:r>
            <w:r w:rsidR="003C696A" w:rsidRPr="007E21ED">
              <w:rPr>
                <w:rFonts w:ascii="Arial Narrow" w:hAnsi="Arial Narrow" w:cs="Arial"/>
                <w:b/>
                <w:bCs/>
                <w:sz w:val="22"/>
                <w:szCs w:val="22"/>
              </w:rPr>
              <w:t>31/03/2025</w:t>
            </w:r>
          </w:p>
        </w:tc>
        <w:tc>
          <w:tcPr>
            <w:tcW w:w="2365" w:type="dxa"/>
            <w:gridSpan w:val="3"/>
            <w:shd w:val="clear" w:color="auto" w:fill="C00000"/>
          </w:tcPr>
          <w:p w14:paraId="1D480798"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58130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71F3D21E" w14:textId="77777777" w:rsidTr="00CB1651">
        <w:tc>
          <w:tcPr>
            <w:tcW w:w="7230" w:type="dxa"/>
            <w:gridSpan w:val="2"/>
          </w:tcPr>
          <w:p w14:paraId="24E9102C" w14:textId="2334DA45"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Health Board is a great place to work where staff feel valued and work together towards a common goal</w:t>
            </w:r>
          </w:p>
        </w:tc>
        <w:tc>
          <w:tcPr>
            <w:tcW w:w="1240" w:type="dxa"/>
          </w:tcPr>
          <w:p w14:paraId="1823ED47" w14:textId="485CA9FC"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5</w:t>
            </w:r>
          </w:p>
          <w:p w14:paraId="1C1E2C2C" w14:textId="16496644" w:rsidR="00B712AE" w:rsidRPr="007E21ED" w:rsidRDefault="00B712AE" w:rsidP="00B712AE">
            <w:pPr>
              <w:rPr>
                <w:rFonts w:ascii="Arial Narrow" w:hAnsi="Arial Narrow"/>
                <w:b/>
                <w:sz w:val="22"/>
                <w:szCs w:val="22"/>
              </w:rPr>
            </w:pPr>
          </w:p>
        </w:tc>
        <w:tc>
          <w:tcPr>
            <w:tcW w:w="7128" w:type="dxa"/>
            <w:gridSpan w:val="4"/>
          </w:tcPr>
          <w:p w14:paraId="4C9152B3" w14:textId="38CB7D53"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Sarah Jenkins,</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Interim</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Workforce and OD</w:t>
            </w:r>
          </w:p>
          <w:p w14:paraId="7E1E7823" w14:textId="5AF85D64" w:rsidR="00B712AE" w:rsidRPr="007E21ED" w:rsidRDefault="00B712AE" w:rsidP="00B712AE">
            <w:pPr>
              <w:pStyle w:val="Default"/>
              <w:rPr>
                <w:rFonts w:ascii="Arial Narrow" w:hAnsi="Arial Narrow"/>
                <w:bCs/>
                <w:color w:val="auto"/>
                <w:sz w:val="22"/>
                <w:szCs w:val="22"/>
              </w:rPr>
            </w:pPr>
            <w:r w:rsidRPr="007E21ED">
              <w:rPr>
                <w:rFonts w:ascii="Arial Narrow" w:eastAsia="Calibri" w:hAnsi="Arial Narrow" w:cs="Times New Roman"/>
                <w:b/>
                <w:bCs/>
                <w:color w:val="auto"/>
                <w:sz w:val="22"/>
                <w:szCs w:val="22"/>
                <w:lang w:eastAsia="en-US"/>
              </w:rPr>
              <w:t xml:space="preserve">Assuring Committee: </w:t>
            </w:r>
            <w:r w:rsidRPr="007E21ED">
              <w:rPr>
                <w:rFonts w:ascii="Arial Narrow" w:eastAsia="Calibri" w:hAnsi="Arial Narrow" w:cs="Times New Roman"/>
                <w:bCs/>
                <w:color w:val="auto"/>
                <w:sz w:val="22"/>
                <w:szCs w:val="22"/>
                <w:lang w:eastAsia="en-US"/>
              </w:rPr>
              <w:t>Workforce OD &amp; Digital Committee</w:t>
            </w:r>
          </w:p>
        </w:tc>
      </w:tr>
      <w:tr w:rsidR="00B712AE" w:rsidRPr="007E21ED" w14:paraId="52BE42F9" w14:textId="77777777" w:rsidTr="00CB1651">
        <w:tc>
          <w:tcPr>
            <w:tcW w:w="8470" w:type="dxa"/>
            <w:gridSpan w:val="3"/>
          </w:tcPr>
          <w:p w14:paraId="70B24A7A" w14:textId="77777777" w:rsidR="00B712AE" w:rsidRPr="007E21ED" w:rsidRDefault="00B712AE" w:rsidP="00B712AE">
            <w:pPr>
              <w:rPr>
                <w:rFonts w:ascii="Arial Narrow" w:eastAsia="Times New Roman" w:hAnsi="Arial Narrow" w:cs="Calibri"/>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R</w:t>
            </w:r>
            <w:r w:rsidRPr="007E21ED">
              <w:rPr>
                <w:rFonts w:ascii="Arial Narrow" w:eastAsia="Times New Roman" w:hAnsi="Arial Narrow" w:cs="Calibri"/>
                <w:b/>
                <w:sz w:val="22"/>
                <w:szCs w:val="22"/>
              </w:rPr>
              <w:t xml:space="preserve">ecruitment of consultant medical &amp; dental staff in hard to fill roles. </w:t>
            </w:r>
          </w:p>
          <w:p w14:paraId="31D0CF65" w14:textId="35D1A133" w:rsidR="00B712AE" w:rsidRPr="007E21ED" w:rsidRDefault="00B712AE" w:rsidP="00B712AE">
            <w:pPr>
              <w:rPr>
                <w:rFonts w:ascii="Arial Narrow" w:hAnsi="Arial Narrow"/>
                <w:sz w:val="22"/>
                <w:szCs w:val="22"/>
              </w:rPr>
            </w:pPr>
            <w:r w:rsidRPr="007E21ED">
              <w:rPr>
                <w:rFonts w:ascii="Arial Narrow" w:hAnsi="Arial Narrow"/>
                <w:sz w:val="22"/>
                <w:szCs w:val="22"/>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7128" w:type="dxa"/>
            <w:gridSpan w:val="4"/>
          </w:tcPr>
          <w:p w14:paraId="32B13154" w14:textId="3F6AF8CA"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00DB74BA" w14:textId="77777777" w:rsidTr="00CB1651">
        <w:trPr>
          <w:trHeight w:val="1533"/>
        </w:trPr>
        <w:tc>
          <w:tcPr>
            <w:tcW w:w="2441" w:type="dxa"/>
          </w:tcPr>
          <w:p w14:paraId="681C34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D04EE2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1300595"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4 = 20</w:t>
            </w:r>
          </w:p>
          <w:p w14:paraId="0A531BAB"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4 x 5 =20 </w:t>
            </w:r>
          </w:p>
          <w:p w14:paraId="3159303C"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6029" w:type="dxa"/>
            <w:gridSpan w:val="2"/>
            <w:vMerge w:val="restart"/>
          </w:tcPr>
          <w:p w14:paraId="459C41B7" w14:textId="0456E325" w:rsidR="00B712AE" w:rsidRPr="007E21ED" w:rsidRDefault="006E427B" w:rsidP="00B712AE">
            <w:pPr>
              <w:rPr>
                <w:rFonts w:ascii="Arial Narrow" w:hAnsi="Arial Narrow"/>
                <w:sz w:val="22"/>
                <w:szCs w:val="22"/>
              </w:rPr>
            </w:pPr>
            <w:r w:rsidRPr="007E21ED">
              <w:rPr>
                <w:rFonts w:ascii="Arial Narrow" w:hAnsi="Arial Narrow"/>
                <w:noProof/>
              </w:rPr>
              <w:drawing>
                <wp:inline distT="0" distB="0" distL="0" distR="0" wp14:anchorId="233F2A97" wp14:editId="38F20501">
                  <wp:extent cx="3600000" cy="1774198"/>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28" w:type="dxa"/>
            <w:gridSpan w:val="4"/>
          </w:tcPr>
          <w:p w14:paraId="1691F41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84E757D" w14:textId="77777777" w:rsidR="00B712AE" w:rsidRPr="007E21ED" w:rsidRDefault="00B712AE" w:rsidP="00B712AE">
            <w:pPr>
              <w:autoSpaceDE w:val="0"/>
              <w:autoSpaceDN w:val="0"/>
              <w:adjustRightInd w:val="0"/>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National shortages of numbers in some areas can lead to: </w:t>
            </w:r>
          </w:p>
          <w:p w14:paraId="74FE39C3"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recruit sufficient numbers of trainees to fulfil rotas on all sites </w:t>
            </w:r>
          </w:p>
          <w:p w14:paraId="57FAE9B2"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attract non training grades to complete rotas </w:t>
            </w:r>
          </w:p>
          <w:p w14:paraId="2641F43D"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4FE4353E" w14:textId="32015B61"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The situation has improved around the recruitment of junior staff but there are many hard to fill consultant posts which impact on the ability to run services which impacts patient care.</w:t>
            </w:r>
          </w:p>
        </w:tc>
      </w:tr>
      <w:tr w:rsidR="00B712AE" w:rsidRPr="007E21ED" w14:paraId="54729D4B" w14:textId="77777777" w:rsidTr="00CB1651">
        <w:tc>
          <w:tcPr>
            <w:tcW w:w="2441" w:type="dxa"/>
          </w:tcPr>
          <w:p w14:paraId="7E19B7F1"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BB2977B"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6029" w:type="dxa"/>
            <w:gridSpan w:val="2"/>
            <w:vMerge/>
          </w:tcPr>
          <w:p w14:paraId="4D6A2386" w14:textId="77777777" w:rsidR="00B712AE" w:rsidRPr="007E21ED" w:rsidRDefault="00B712AE" w:rsidP="00B712AE">
            <w:pPr>
              <w:rPr>
                <w:rFonts w:ascii="Arial Narrow" w:hAnsi="Arial Narrow"/>
                <w:sz w:val="22"/>
                <w:szCs w:val="22"/>
              </w:rPr>
            </w:pPr>
          </w:p>
        </w:tc>
        <w:tc>
          <w:tcPr>
            <w:tcW w:w="7128" w:type="dxa"/>
            <w:gridSpan w:val="4"/>
            <w:vMerge w:val="restart"/>
          </w:tcPr>
          <w:p w14:paraId="7BE19D5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95E5F16" w14:textId="77777777" w:rsidR="00B712AE" w:rsidRPr="007E21ED" w:rsidRDefault="00B712AE" w:rsidP="00B712AE">
            <w:pPr>
              <w:rPr>
                <w:rFonts w:ascii="Arial Narrow" w:hAnsi="Arial Narrow"/>
                <w:sz w:val="22"/>
                <w:szCs w:val="22"/>
              </w:rPr>
            </w:pPr>
            <w:r w:rsidRPr="007E21ED">
              <w:rPr>
                <w:rFonts w:ascii="Arial Narrow" w:eastAsia="Times New Roman" w:hAnsi="Arial Narrow" w:cs="Calibri"/>
                <w:sz w:val="22"/>
                <w:szCs w:val="22"/>
              </w:rPr>
              <w:t>This remains a challenge and is also a national problem.</w:t>
            </w:r>
          </w:p>
        </w:tc>
      </w:tr>
      <w:tr w:rsidR="00B712AE" w:rsidRPr="007E21ED" w14:paraId="07C06E9C" w14:textId="77777777" w:rsidTr="00CB1651">
        <w:tc>
          <w:tcPr>
            <w:tcW w:w="2441" w:type="dxa"/>
          </w:tcPr>
          <w:p w14:paraId="4C0918F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40FA9F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April 2012</w:t>
            </w:r>
          </w:p>
        </w:tc>
        <w:tc>
          <w:tcPr>
            <w:tcW w:w="6029" w:type="dxa"/>
            <w:gridSpan w:val="2"/>
            <w:vMerge/>
          </w:tcPr>
          <w:p w14:paraId="37F7B089" w14:textId="77777777" w:rsidR="00B712AE" w:rsidRPr="007E21ED" w:rsidRDefault="00B712AE" w:rsidP="00B712AE">
            <w:pPr>
              <w:rPr>
                <w:rFonts w:ascii="Arial Narrow" w:hAnsi="Arial Narrow"/>
                <w:sz w:val="22"/>
                <w:szCs w:val="22"/>
              </w:rPr>
            </w:pPr>
          </w:p>
        </w:tc>
        <w:tc>
          <w:tcPr>
            <w:tcW w:w="7128" w:type="dxa"/>
            <w:gridSpan w:val="4"/>
            <w:vMerge/>
          </w:tcPr>
          <w:p w14:paraId="343C48C5" w14:textId="77777777" w:rsidR="00B712AE" w:rsidRPr="007E21ED" w:rsidRDefault="00B712AE" w:rsidP="00B712AE">
            <w:pPr>
              <w:rPr>
                <w:rFonts w:ascii="Arial Narrow" w:hAnsi="Arial Narrow"/>
                <w:sz w:val="22"/>
                <w:szCs w:val="22"/>
              </w:rPr>
            </w:pPr>
          </w:p>
        </w:tc>
      </w:tr>
      <w:tr w:rsidR="00B712AE" w:rsidRPr="007E21ED" w14:paraId="1DC56DAB" w14:textId="77777777" w:rsidTr="00CB1651">
        <w:tc>
          <w:tcPr>
            <w:tcW w:w="8470" w:type="dxa"/>
            <w:gridSpan w:val="3"/>
          </w:tcPr>
          <w:p w14:paraId="7C5FFD42"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128" w:type="dxa"/>
            <w:gridSpan w:val="4"/>
          </w:tcPr>
          <w:p w14:paraId="0983BBB9" w14:textId="77777777" w:rsidR="00B712AE" w:rsidRPr="007E21ED" w:rsidRDefault="00B712AE" w:rsidP="00B712AE">
            <w:pP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ED0CBAF" w14:textId="77777777" w:rsidTr="00CB1651">
        <w:tc>
          <w:tcPr>
            <w:tcW w:w="8470" w:type="dxa"/>
            <w:gridSpan w:val="3"/>
            <w:vMerge w:val="restart"/>
          </w:tcPr>
          <w:p w14:paraId="3A0CFB35" w14:textId="77777777"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Regular monitoring of recruitment position with reports to Executive Team and Board via Medical Director and Medical Workforce Board. </w:t>
            </w:r>
          </w:p>
          <w:p w14:paraId="1F0E020A" w14:textId="21A73886"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Specialty based local workforce boards established to monitor and control specific issues. The HB Workforce OD &amp; Digital Committee will seek assurance of medical workforce plans to maintain services. </w:t>
            </w:r>
          </w:p>
          <w:p w14:paraId="7770EEAE"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Engagement of the Deanery about recruitment position.</w:t>
            </w:r>
          </w:p>
          <w:p w14:paraId="42817A21"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Weekly workforce delivery meetings with CEO to review progress against critical medical and clinical posts</w:t>
            </w:r>
          </w:p>
          <w:p w14:paraId="7C3713A2"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Working with specialist agency and head hunters to improve chances to fill hard to recruit posts</w:t>
            </w:r>
          </w:p>
          <w:p w14:paraId="4CE3D7F8"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Working with a marketing agency to develop a branding and attraction campaign for the health board.  </w:t>
            </w:r>
          </w:p>
          <w:p w14:paraId="6BB40DD2" w14:textId="57F67C3B"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Consideration of the RPO (Recruitment Process Outsourcing) model. </w:t>
            </w:r>
          </w:p>
          <w:p w14:paraId="5DE43B58" w14:textId="08B593E4"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Implemented the CESR (Certificate of Eligibility for Specialist Registration) framework to grow your own consultants   </w:t>
            </w:r>
          </w:p>
        </w:tc>
        <w:tc>
          <w:tcPr>
            <w:tcW w:w="4893" w:type="dxa"/>
            <w:gridSpan w:val="2"/>
          </w:tcPr>
          <w:p w14:paraId="17C594E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09" w:type="dxa"/>
          </w:tcPr>
          <w:p w14:paraId="11EE5E6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126" w:type="dxa"/>
          </w:tcPr>
          <w:p w14:paraId="00A7576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A781C07" w14:textId="77777777" w:rsidTr="00CB1651">
        <w:tc>
          <w:tcPr>
            <w:tcW w:w="8470" w:type="dxa"/>
            <w:gridSpan w:val="3"/>
            <w:vMerge/>
          </w:tcPr>
          <w:p w14:paraId="1B22B412" w14:textId="77777777" w:rsidR="00B712AE" w:rsidRPr="007E21ED" w:rsidRDefault="00B712AE" w:rsidP="00B712AE">
            <w:pPr>
              <w:rPr>
                <w:rFonts w:ascii="Arial Narrow" w:hAnsi="Arial Narrow"/>
                <w:sz w:val="22"/>
                <w:szCs w:val="22"/>
              </w:rPr>
            </w:pPr>
          </w:p>
        </w:tc>
        <w:tc>
          <w:tcPr>
            <w:tcW w:w="4893" w:type="dxa"/>
            <w:gridSpan w:val="2"/>
          </w:tcPr>
          <w:p w14:paraId="1D62DE1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Medical training initiatives pursued in a number of specialties to ease junior doctor recruitment</w:t>
            </w:r>
          </w:p>
        </w:tc>
        <w:tc>
          <w:tcPr>
            <w:tcW w:w="1109" w:type="dxa"/>
          </w:tcPr>
          <w:p w14:paraId="74EDBA87"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Director W&amp;OD</w:t>
            </w:r>
          </w:p>
        </w:tc>
        <w:tc>
          <w:tcPr>
            <w:tcW w:w="1126" w:type="dxa"/>
            <w:shd w:val="clear" w:color="auto" w:fill="auto"/>
          </w:tcPr>
          <w:p w14:paraId="5F19C3C4" w14:textId="148BC9E7" w:rsidR="00B712AE" w:rsidRPr="007E21ED" w:rsidRDefault="00B712AE" w:rsidP="00B712AE">
            <w:pPr>
              <w:rPr>
                <w:rFonts w:ascii="Arial Narrow" w:hAnsi="Arial Narrow"/>
                <w:sz w:val="22"/>
                <w:szCs w:val="22"/>
              </w:rPr>
            </w:pPr>
            <w:r w:rsidRPr="007E21ED">
              <w:rPr>
                <w:rFonts w:ascii="Arial Narrow" w:hAnsi="Arial Narrow"/>
                <w:sz w:val="22"/>
                <w:szCs w:val="22"/>
              </w:rPr>
              <w:t>31/03/2025</w:t>
            </w:r>
          </w:p>
        </w:tc>
      </w:tr>
      <w:tr w:rsidR="00B712AE" w:rsidRPr="007E21ED" w14:paraId="518DBE84" w14:textId="77777777" w:rsidTr="00CB1651">
        <w:tc>
          <w:tcPr>
            <w:tcW w:w="8470" w:type="dxa"/>
            <w:gridSpan w:val="3"/>
            <w:vMerge/>
          </w:tcPr>
          <w:p w14:paraId="6CD832F9" w14:textId="77777777" w:rsidR="00B712AE" w:rsidRPr="007E21ED" w:rsidRDefault="00B712AE" w:rsidP="00B712AE">
            <w:pPr>
              <w:rPr>
                <w:rFonts w:ascii="Arial Narrow" w:hAnsi="Arial Narrow"/>
                <w:sz w:val="22"/>
                <w:szCs w:val="22"/>
              </w:rPr>
            </w:pPr>
          </w:p>
        </w:tc>
        <w:tc>
          <w:tcPr>
            <w:tcW w:w="4893" w:type="dxa"/>
            <w:gridSpan w:val="2"/>
          </w:tcPr>
          <w:p w14:paraId="3D28732B"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Medical Workforce Board continues to monitor recruitment and junior doctor’s rotas.</w:t>
            </w:r>
          </w:p>
        </w:tc>
        <w:tc>
          <w:tcPr>
            <w:tcW w:w="1109" w:type="dxa"/>
          </w:tcPr>
          <w:p w14:paraId="53D70413"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6" w:type="dxa"/>
            <w:shd w:val="clear" w:color="auto" w:fill="auto"/>
          </w:tcPr>
          <w:p w14:paraId="7AC4235E" w14:textId="51778453"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75264137" w14:textId="77777777" w:rsidTr="00CB1651">
        <w:tc>
          <w:tcPr>
            <w:tcW w:w="8470" w:type="dxa"/>
            <w:gridSpan w:val="3"/>
            <w:vMerge/>
          </w:tcPr>
          <w:p w14:paraId="45D2A10C" w14:textId="77777777" w:rsidR="00B712AE" w:rsidRPr="007E21ED" w:rsidRDefault="00B712AE" w:rsidP="00B712AE">
            <w:pPr>
              <w:pStyle w:val="Default"/>
              <w:rPr>
                <w:rFonts w:ascii="Arial Narrow" w:hAnsi="Arial Narrow" w:cs="Arial"/>
                <w:b/>
                <w:bCs/>
                <w:color w:val="auto"/>
                <w:sz w:val="22"/>
                <w:szCs w:val="22"/>
              </w:rPr>
            </w:pPr>
          </w:p>
        </w:tc>
        <w:tc>
          <w:tcPr>
            <w:tcW w:w="4893" w:type="dxa"/>
            <w:gridSpan w:val="2"/>
          </w:tcPr>
          <w:p w14:paraId="3C79340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Continue to recruit internationally.  </w:t>
            </w:r>
          </w:p>
        </w:tc>
        <w:tc>
          <w:tcPr>
            <w:tcW w:w="1109" w:type="dxa"/>
          </w:tcPr>
          <w:p w14:paraId="10CEF01B"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6" w:type="dxa"/>
            <w:shd w:val="clear" w:color="auto" w:fill="auto"/>
          </w:tcPr>
          <w:p w14:paraId="6DDDE850" w14:textId="620D5BC2"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093B0F96" w14:textId="77777777" w:rsidTr="00CB1651">
        <w:tc>
          <w:tcPr>
            <w:tcW w:w="8470" w:type="dxa"/>
            <w:gridSpan w:val="3"/>
            <w:vMerge/>
          </w:tcPr>
          <w:p w14:paraId="57A0DA6F" w14:textId="77777777" w:rsidR="00B712AE" w:rsidRPr="007E21ED" w:rsidRDefault="00B712AE" w:rsidP="00B712AE">
            <w:pPr>
              <w:pStyle w:val="Default"/>
              <w:rPr>
                <w:rFonts w:ascii="Arial Narrow" w:hAnsi="Arial Narrow" w:cs="Arial"/>
                <w:b/>
                <w:bCs/>
                <w:color w:val="auto"/>
                <w:sz w:val="22"/>
                <w:szCs w:val="22"/>
              </w:rPr>
            </w:pPr>
          </w:p>
        </w:tc>
        <w:tc>
          <w:tcPr>
            <w:tcW w:w="4893" w:type="dxa"/>
            <w:gridSpan w:val="2"/>
          </w:tcPr>
          <w:p w14:paraId="50E8AD1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Continue to work with head hunters</w:t>
            </w:r>
          </w:p>
        </w:tc>
        <w:tc>
          <w:tcPr>
            <w:tcW w:w="1109" w:type="dxa"/>
          </w:tcPr>
          <w:p w14:paraId="094614BE"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6" w:type="dxa"/>
            <w:shd w:val="clear" w:color="auto" w:fill="auto"/>
          </w:tcPr>
          <w:p w14:paraId="60968361" w14:textId="6FC22733"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5FEAC9E5" w14:textId="77777777" w:rsidTr="00CB1651">
        <w:tc>
          <w:tcPr>
            <w:tcW w:w="8470" w:type="dxa"/>
            <w:gridSpan w:val="3"/>
          </w:tcPr>
          <w:p w14:paraId="39D19DD2"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lastRenderedPageBreak/>
              <w:t>Assurances (How do we know if the things we are doing are having an impact?)</w:t>
            </w:r>
          </w:p>
          <w:p w14:paraId="39A06133" w14:textId="77777777" w:rsidR="00B712AE" w:rsidRPr="007E21ED" w:rsidRDefault="00B712AE" w:rsidP="00B712AE">
            <w:pPr>
              <w:pStyle w:val="Default"/>
              <w:numPr>
                <w:ilvl w:val="0"/>
                <w:numId w:val="6"/>
              </w:numPr>
              <w:ind w:left="322" w:hanging="322"/>
              <w:rPr>
                <w:rFonts w:ascii="Arial Narrow" w:hAnsi="Arial Narrow" w:cs="Arial"/>
                <w:color w:val="auto"/>
                <w:sz w:val="22"/>
                <w:szCs w:val="22"/>
              </w:rPr>
            </w:pPr>
            <w:r w:rsidRPr="007E21ED">
              <w:rPr>
                <w:rFonts w:ascii="Arial Narrow" w:hAnsi="Arial Narrow" w:cs="Arial"/>
                <w:color w:val="auto"/>
                <w:sz w:val="22"/>
                <w:szCs w:val="22"/>
              </w:rPr>
              <w:t>General situation monitored through W&amp;OD Committee</w:t>
            </w:r>
          </w:p>
          <w:p w14:paraId="58BDA82F" w14:textId="77777777" w:rsidR="00B712AE" w:rsidRPr="007E21ED" w:rsidRDefault="00B712AE" w:rsidP="00B712AE">
            <w:pPr>
              <w:pStyle w:val="Default"/>
              <w:numPr>
                <w:ilvl w:val="0"/>
                <w:numId w:val="6"/>
              </w:numPr>
              <w:ind w:left="322" w:hanging="322"/>
              <w:rPr>
                <w:rFonts w:ascii="Arial Narrow" w:hAnsi="Arial Narrow" w:cs="Arial"/>
                <w:color w:val="auto"/>
                <w:sz w:val="22"/>
                <w:szCs w:val="22"/>
              </w:rPr>
            </w:pPr>
            <w:r w:rsidRPr="007E21ED">
              <w:rPr>
                <w:rFonts w:ascii="Arial Narrow" w:hAnsi="Arial Narrow" w:cs="Arial"/>
                <w:color w:val="auto"/>
                <w:sz w:val="22"/>
                <w:szCs w:val="22"/>
              </w:rPr>
              <w:t>Communication with Deanery</w:t>
            </w:r>
          </w:p>
          <w:p w14:paraId="7EE9F7ED" w14:textId="77777777" w:rsidR="00B712AE" w:rsidRPr="007E21ED" w:rsidRDefault="00B712AE" w:rsidP="00B712AE">
            <w:pPr>
              <w:pStyle w:val="Default"/>
              <w:numPr>
                <w:ilvl w:val="0"/>
                <w:numId w:val="6"/>
              </w:numPr>
              <w:ind w:left="322" w:hanging="322"/>
              <w:rPr>
                <w:rFonts w:ascii="Arial Narrow" w:hAnsi="Arial Narrow" w:cs="Arial"/>
                <w:color w:val="auto"/>
                <w:sz w:val="22"/>
                <w:szCs w:val="22"/>
              </w:rPr>
            </w:pPr>
            <w:r w:rsidRPr="007E21ED">
              <w:rPr>
                <w:rFonts w:ascii="Arial Narrow" w:hAnsi="Arial Narrow" w:cs="Arial"/>
                <w:color w:val="auto"/>
                <w:sz w:val="22"/>
                <w:szCs w:val="22"/>
              </w:rPr>
              <w:t>Recruitment campaigns</w:t>
            </w:r>
          </w:p>
          <w:p w14:paraId="70D92BAB" w14:textId="77777777" w:rsidR="00B712AE" w:rsidRPr="007E21ED" w:rsidRDefault="00B712AE" w:rsidP="00B712AE">
            <w:pPr>
              <w:pStyle w:val="ListParagraph"/>
              <w:numPr>
                <w:ilvl w:val="0"/>
                <w:numId w:val="6"/>
              </w:numPr>
              <w:spacing w:after="0" w:line="240" w:lineRule="auto"/>
              <w:ind w:left="322" w:hanging="322"/>
              <w:rPr>
                <w:rFonts w:ascii="Arial Narrow" w:hAnsi="Arial Narrow"/>
                <w:sz w:val="22"/>
                <w:szCs w:val="22"/>
              </w:rPr>
            </w:pPr>
            <w:r w:rsidRPr="007E21ED">
              <w:rPr>
                <w:rFonts w:ascii="Arial Narrow" w:hAnsi="Arial Narrow" w:cs="Arial"/>
                <w:sz w:val="22"/>
                <w:szCs w:val="22"/>
              </w:rPr>
              <w:t>Monitoring by Executive Teams and specialty based local workforce boards</w:t>
            </w:r>
          </w:p>
          <w:p w14:paraId="566D209A" w14:textId="77777777" w:rsidR="00B712AE" w:rsidRPr="007E21ED" w:rsidRDefault="00B712AE" w:rsidP="00B712AE">
            <w:pPr>
              <w:pStyle w:val="ListParagraph"/>
              <w:numPr>
                <w:ilvl w:val="0"/>
                <w:numId w:val="6"/>
              </w:numPr>
              <w:spacing w:after="0" w:line="240" w:lineRule="auto"/>
              <w:ind w:left="322" w:hanging="322"/>
              <w:rPr>
                <w:rFonts w:ascii="Arial Narrow" w:hAnsi="Arial Narrow"/>
                <w:sz w:val="22"/>
                <w:szCs w:val="22"/>
              </w:rPr>
            </w:pPr>
            <w:r w:rsidRPr="007E21ED">
              <w:rPr>
                <w:rFonts w:ascii="Arial Narrow" w:hAnsi="Arial Narrow" w:cs="Arial"/>
                <w:sz w:val="22"/>
                <w:szCs w:val="22"/>
              </w:rPr>
              <w:t>Workforce planning and deployment taskforce meetings with service groups</w:t>
            </w:r>
          </w:p>
          <w:p w14:paraId="338899EC" w14:textId="77777777" w:rsidR="00B712AE" w:rsidRPr="007E21ED" w:rsidRDefault="00B712AE" w:rsidP="00B712AE">
            <w:pPr>
              <w:pStyle w:val="ListParagraph"/>
              <w:numPr>
                <w:ilvl w:val="0"/>
                <w:numId w:val="6"/>
              </w:numPr>
              <w:spacing w:after="0" w:line="240" w:lineRule="auto"/>
              <w:ind w:left="322" w:hanging="322"/>
              <w:rPr>
                <w:rFonts w:ascii="Arial Narrow" w:hAnsi="Arial Narrow"/>
              </w:rPr>
            </w:pPr>
            <w:r w:rsidRPr="007E21ED">
              <w:rPr>
                <w:rFonts w:ascii="Arial Narrow" w:hAnsi="Arial Narrow"/>
                <w:sz w:val="22"/>
                <w:szCs w:val="22"/>
              </w:rPr>
              <w:t>Weekly workforce delivery meetings with CEO as above</w:t>
            </w:r>
          </w:p>
        </w:tc>
        <w:tc>
          <w:tcPr>
            <w:tcW w:w="7128" w:type="dxa"/>
            <w:gridSpan w:val="4"/>
          </w:tcPr>
          <w:p w14:paraId="1A85D4BE"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B3F46FB"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 xml:space="preserve">Locum cover </w:t>
            </w:r>
          </w:p>
          <w:p w14:paraId="6592C95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Adequate supply of doctors who can work in this country</w:t>
            </w:r>
          </w:p>
          <w:p w14:paraId="4B443893"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 xml:space="preserve">Ability to flexibly deploy doctors in training.  </w:t>
            </w:r>
          </w:p>
          <w:p w14:paraId="133B2AEF"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B712AE" w:rsidRPr="007E21ED" w14:paraId="40C3FD2E" w14:textId="77777777" w:rsidTr="00CF7F8A">
        <w:tc>
          <w:tcPr>
            <w:tcW w:w="15598" w:type="dxa"/>
            <w:gridSpan w:val="7"/>
            <w:shd w:val="clear" w:color="auto" w:fill="auto"/>
          </w:tcPr>
          <w:p w14:paraId="4D504370"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187D7C4E" w14:textId="4D10AB01"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 xml:space="preserve">25/01/2024: Workforce team reviewing &amp; refreshing risk entry for Feb HBRR. </w:t>
            </w:r>
          </w:p>
          <w:p w14:paraId="7BD8A1CC" w14:textId="709AD5F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12/04/2024: Description refreshed to reflect that the focus of this risk is on particular consultant roles, following improvements in recruitment to training grades.</w:t>
            </w:r>
          </w:p>
        </w:tc>
      </w:tr>
    </w:tbl>
    <w:p w14:paraId="39D4A11B" w14:textId="77777777" w:rsidR="00A32F5E" w:rsidRPr="007E21ED" w:rsidRDefault="00A32F5E" w:rsidP="00A32F5E">
      <w:pPr>
        <w:widowControl/>
        <w:rPr>
          <w:rFonts w:ascii="Arial Narrow" w:hAnsi="Arial Narrow" w:cs="Arial"/>
        </w:rPr>
      </w:pPr>
    </w:p>
    <w:p w14:paraId="3F18E186" w14:textId="11F75D5D" w:rsidR="00541039" w:rsidRPr="007E21ED" w:rsidRDefault="00541039"/>
    <w:p w14:paraId="5989FA82"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772F9D8E" w14:textId="77777777" w:rsidTr="00105A7B">
        <w:tc>
          <w:tcPr>
            <w:tcW w:w="8217" w:type="dxa"/>
            <w:gridSpan w:val="3"/>
          </w:tcPr>
          <w:p w14:paraId="7BDAC876" w14:textId="73CC46E7" w:rsidR="00A32F5E" w:rsidRPr="007E21ED" w:rsidRDefault="00A32F5E" w:rsidP="00CF7F8A">
            <w:pPr>
              <w:rPr>
                <w:rFonts w:ascii="Arial Narrow" w:hAnsi="Arial Narrow"/>
                <w:b/>
                <w:sz w:val="22"/>
                <w:szCs w:val="22"/>
              </w:rPr>
            </w:pPr>
            <w:r w:rsidRPr="007E21ED">
              <w:rPr>
                <w:rFonts w:ascii="Arial Narrow" w:hAnsi="Arial Narrow"/>
                <w:sz w:val="22"/>
                <w:szCs w:val="22"/>
              </w:rPr>
              <w:lastRenderedPageBreak/>
              <w:br w:type="page"/>
            </w:r>
            <w:r w:rsidRPr="007E21ED">
              <w:rPr>
                <w:rFonts w:ascii="Arial Narrow" w:hAnsi="Arial Narrow"/>
                <w:b/>
                <w:sz w:val="22"/>
                <w:szCs w:val="22"/>
              </w:rPr>
              <w:t xml:space="preserve">Datix ID Number: 1035      </w:t>
            </w:r>
          </w:p>
          <w:p w14:paraId="13494756" w14:textId="228DF478"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7D427A7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7A6036D6" w14:textId="0A551FEB" w:rsidR="00A32F5E" w:rsidRPr="007E21ED" w:rsidRDefault="00A32F5E" w:rsidP="004256AA">
            <w:pPr>
              <w:rPr>
                <w:rFonts w:ascii="Arial Narrow" w:hAnsi="Arial Narrow" w:cs="Arial"/>
                <w:b/>
                <w:bCs/>
                <w:sz w:val="22"/>
                <w:szCs w:val="22"/>
              </w:rPr>
            </w:pPr>
            <w:r w:rsidRPr="007E21ED">
              <w:rPr>
                <w:rFonts w:ascii="Arial Narrow" w:hAnsi="Arial Narrow" w:cs="Arial"/>
                <w:b/>
                <w:bCs/>
                <w:sz w:val="22"/>
                <w:szCs w:val="22"/>
              </w:rPr>
              <w:t xml:space="preserve">Risk Target Date: </w:t>
            </w:r>
            <w:r w:rsidR="004256AA" w:rsidRPr="007E21ED">
              <w:rPr>
                <w:rFonts w:ascii="Arial Narrow" w:hAnsi="Arial Narrow" w:cs="Arial"/>
                <w:b/>
                <w:bCs/>
                <w:sz w:val="22"/>
                <w:szCs w:val="22"/>
              </w:rPr>
              <w:t>TBC</w:t>
            </w:r>
          </w:p>
        </w:tc>
        <w:tc>
          <w:tcPr>
            <w:tcW w:w="3630" w:type="dxa"/>
            <w:gridSpan w:val="2"/>
            <w:shd w:val="clear" w:color="auto" w:fill="C00000"/>
          </w:tcPr>
          <w:p w14:paraId="58249E4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FD8472F"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C725AA7" w14:textId="77777777" w:rsidTr="00524008">
        <w:trPr>
          <w:cantSplit/>
        </w:trPr>
        <w:tc>
          <w:tcPr>
            <w:tcW w:w="6799" w:type="dxa"/>
            <w:gridSpan w:val="2"/>
          </w:tcPr>
          <w:p w14:paraId="78BC355D" w14:textId="5C069ACC"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233D13D3" w14:textId="3AAF97C3"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7581676" w14:textId="6A7ACA79" w:rsidR="00B712AE" w:rsidRPr="007E21ED" w:rsidRDefault="00B712AE" w:rsidP="00B712AE">
            <w:pPr>
              <w:rPr>
                <w:rFonts w:ascii="Arial Narrow" w:hAnsi="Arial Narrow"/>
                <w:b/>
                <w:sz w:val="22"/>
                <w:szCs w:val="22"/>
              </w:rPr>
            </w:pPr>
          </w:p>
        </w:tc>
        <w:tc>
          <w:tcPr>
            <w:tcW w:w="7410" w:type="dxa"/>
            <w:gridSpan w:val="4"/>
          </w:tcPr>
          <w:p w14:paraId="39629970"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16A53F19" w14:textId="6F6BA5A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314F9DB7" w14:textId="77777777" w:rsidTr="008D4B32">
        <w:tc>
          <w:tcPr>
            <w:tcW w:w="8217" w:type="dxa"/>
            <w:gridSpan w:val="3"/>
          </w:tcPr>
          <w:p w14:paraId="4DA48F87"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2A0C97D4" w14:textId="50BBBF3E"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0296DB7" w14:textId="1026CC44"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1062ED2F" w14:textId="78C61E4F"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3E31E689" w14:textId="46AD95BB"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1B65F408" w14:textId="3EBEFEC3"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5090A67D" w14:textId="77777777" w:rsidTr="008D4B32">
        <w:trPr>
          <w:trHeight w:val="1901"/>
        </w:trPr>
        <w:tc>
          <w:tcPr>
            <w:tcW w:w="2405" w:type="dxa"/>
            <w:vMerge w:val="restart"/>
          </w:tcPr>
          <w:p w14:paraId="566241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287459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A8653D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3E4AC3E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554A7798"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24DAD3AB" w14:textId="7F52EB66" w:rsidR="00B712AE" w:rsidRPr="007E21ED" w:rsidRDefault="00115E02" w:rsidP="00B712AE">
            <w:pPr>
              <w:rPr>
                <w:rFonts w:ascii="Arial Narrow" w:hAnsi="Arial Narrow" w:cs="Arial"/>
                <w:b/>
                <w:sz w:val="22"/>
                <w:szCs w:val="22"/>
              </w:rPr>
            </w:pPr>
            <w:r w:rsidRPr="007E21ED">
              <w:rPr>
                <w:rFonts w:ascii="Arial Narrow" w:hAnsi="Arial Narrow" w:cs="Arial"/>
                <w:b/>
                <w:noProof/>
              </w:rPr>
              <w:drawing>
                <wp:inline distT="0" distB="0" distL="0" distR="0" wp14:anchorId="2232B76C" wp14:editId="1289E707">
                  <wp:extent cx="3600000" cy="1774198"/>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410" w:type="dxa"/>
            <w:gridSpan w:val="4"/>
            <w:tcBorders>
              <w:bottom w:val="single" w:sz="4" w:space="0" w:color="auto"/>
            </w:tcBorders>
          </w:tcPr>
          <w:p w14:paraId="79F70B9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58513E6" w14:textId="77777777" w:rsidR="00B712AE" w:rsidRPr="007E21ED" w:rsidRDefault="00B712AE" w:rsidP="00B712AE">
            <w:pPr>
              <w:rPr>
                <w:rFonts w:ascii="Arial Narrow" w:hAnsi="Arial Narrow" w:cs="Arial"/>
              </w:rPr>
            </w:pPr>
            <w:r w:rsidRPr="007E21ED">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D592942" w14:textId="6F820484"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rPr>
              <w:t xml:space="preserve">L- Reduction in capital funding in 2022/23/24 has increased the likelihood of HB not being able to replace aging infrastructure such as the </w:t>
            </w:r>
            <w:r w:rsidRPr="007E21ED">
              <w:rPr>
                <w:rFonts w:ascii="Arial Narrow" w:hAnsi="Arial Narrow"/>
              </w:rPr>
              <w:t>network equipment. There is a £15m capital</w:t>
            </w:r>
            <w:r w:rsidRPr="007E21ED">
              <w:rPr>
                <w:rFonts w:ascii="Arial Narrow" w:hAnsi="Arial Narrow"/>
                <w:b/>
              </w:rPr>
              <w:t xml:space="preserve"> </w:t>
            </w:r>
            <w:r w:rsidRPr="007E21ED">
              <w:rPr>
                <w:rFonts w:ascii="Arial Narrow" w:hAnsi="Arial Narrow"/>
              </w:rPr>
              <w:t xml:space="preserve">requirement over the next 3 years. </w:t>
            </w:r>
            <w:r w:rsidRPr="007E21ED">
              <w:rPr>
                <w:rFonts w:ascii="Arial Narrow" w:hAnsi="Arial Narrow" w:cs="Arial"/>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w:t>
            </w:r>
            <w:r w:rsidRPr="007E21ED">
              <w:rPr>
                <w:rFonts w:ascii="Arial Narrow" w:hAnsi="Arial Narrow" w:cs="Arial"/>
                <w:sz w:val="22"/>
                <w:szCs w:val="22"/>
              </w:rPr>
              <w:t xml:space="preserve">  </w:t>
            </w:r>
          </w:p>
        </w:tc>
      </w:tr>
      <w:tr w:rsidR="00B712AE" w:rsidRPr="007E21ED" w14:paraId="3FCA8639" w14:textId="77777777" w:rsidTr="008D4B32">
        <w:trPr>
          <w:trHeight w:val="252"/>
        </w:trPr>
        <w:tc>
          <w:tcPr>
            <w:tcW w:w="2405" w:type="dxa"/>
            <w:vMerge/>
          </w:tcPr>
          <w:p w14:paraId="584FD742" w14:textId="77777777" w:rsidR="00B712AE" w:rsidRPr="007E21ED" w:rsidRDefault="00B712AE" w:rsidP="00B712AE">
            <w:pPr>
              <w:jc w:val="center"/>
              <w:rPr>
                <w:rFonts w:ascii="Arial Narrow" w:hAnsi="Arial Narrow"/>
                <w:sz w:val="22"/>
                <w:szCs w:val="22"/>
              </w:rPr>
            </w:pPr>
          </w:p>
        </w:tc>
        <w:tc>
          <w:tcPr>
            <w:tcW w:w="5812" w:type="dxa"/>
            <w:gridSpan w:val="2"/>
            <w:vMerge/>
          </w:tcPr>
          <w:p w14:paraId="0A01F49E" w14:textId="77777777" w:rsidR="00B712AE" w:rsidRPr="007E21ED" w:rsidRDefault="00B712AE" w:rsidP="00B712AE">
            <w:pPr>
              <w:rPr>
                <w:rFonts w:ascii="Arial Narrow" w:hAnsi="Arial Narrow"/>
                <w:sz w:val="22"/>
                <w:szCs w:val="22"/>
              </w:rPr>
            </w:pPr>
          </w:p>
        </w:tc>
        <w:tc>
          <w:tcPr>
            <w:tcW w:w="7410" w:type="dxa"/>
            <w:gridSpan w:val="4"/>
            <w:vMerge w:val="restart"/>
          </w:tcPr>
          <w:p w14:paraId="08120B9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7548B69"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 – Of failure will increase as the reliance and proliferation of the use of digital solutions increases.</w:t>
            </w:r>
          </w:p>
          <w:p w14:paraId="4174FAE9"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18059F1B" w14:textId="77777777" w:rsidTr="008D4B32">
        <w:tc>
          <w:tcPr>
            <w:tcW w:w="2405" w:type="dxa"/>
          </w:tcPr>
          <w:p w14:paraId="578C20C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D27DF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50%</w:t>
            </w:r>
          </w:p>
        </w:tc>
        <w:tc>
          <w:tcPr>
            <w:tcW w:w="5812" w:type="dxa"/>
            <w:gridSpan w:val="2"/>
            <w:vMerge/>
          </w:tcPr>
          <w:p w14:paraId="67371005" w14:textId="77777777" w:rsidR="00B712AE" w:rsidRPr="007E21ED" w:rsidRDefault="00B712AE" w:rsidP="00B712AE">
            <w:pPr>
              <w:rPr>
                <w:rFonts w:ascii="Arial Narrow" w:hAnsi="Arial Narrow"/>
                <w:sz w:val="22"/>
                <w:szCs w:val="22"/>
              </w:rPr>
            </w:pPr>
          </w:p>
        </w:tc>
        <w:tc>
          <w:tcPr>
            <w:tcW w:w="7410" w:type="dxa"/>
            <w:gridSpan w:val="4"/>
            <w:vMerge/>
          </w:tcPr>
          <w:p w14:paraId="466E7EDC" w14:textId="77777777" w:rsidR="00B712AE" w:rsidRPr="007E21ED" w:rsidRDefault="00B712AE" w:rsidP="00B712AE">
            <w:pPr>
              <w:jc w:val="both"/>
              <w:rPr>
                <w:rFonts w:ascii="Arial Narrow" w:hAnsi="Arial Narrow" w:cs="Arial"/>
                <w:b/>
                <w:bCs/>
                <w:sz w:val="22"/>
                <w:szCs w:val="22"/>
              </w:rPr>
            </w:pPr>
          </w:p>
        </w:tc>
      </w:tr>
      <w:tr w:rsidR="00B712AE" w:rsidRPr="007E21ED" w14:paraId="16AC455E" w14:textId="77777777" w:rsidTr="008D4B32">
        <w:trPr>
          <w:trHeight w:val="757"/>
        </w:trPr>
        <w:tc>
          <w:tcPr>
            <w:tcW w:w="2405" w:type="dxa"/>
            <w:tcBorders>
              <w:bottom w:val="single" w:sz="4" w:space="0" w:color="auto"/>
            </w:tcBorders>
          </w:tcPr>
          <w:p w14:paraId="2AB598D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3B53544"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2012</w:t>
            </w:r>
          </w:p>
        </w:tc>
        <w:tc>
          <w:tcPr>
            <w:tcW w:w="5812" w:type="dxa"/>
            <w:gridSpan w:val="2"/>
            <w:vMerge/>
            <w:tcBorders>
              <w:bottom w:val="single" w:sz="4" w:space="0" w:color="auto"/>
            </w:tcBorders>
          </w:tcPr>
          <w:p w14:paraId="29C93E48" w14:textId="77777777" w:rsidR="00B712AE" w:rsidRPr="007E21ED" w:rsidRDefault="00B712AE" w:rsidP="00B712AE">
            <w:pPr>
              <w:rPr>
                <w:rFonts w:ascii="Arial Narrow" w:hAnsi="Arial Narrow"/>
                <w:sz w:val="22"/>
                <w:szCs w:val="22"/>
              </w:rPr>
            </w:pPr>
          </w:p>
        </w:tc>
        <w:tc>
          <w:tcPr>
            <w:tcW w:w="7410" w:type="dxa"/>
            <w:gridSpan w:val="4"/>
            <w:vMerge/>
            <w:tcBorders>
              <w:bottom w:val="single" w:sz="4" w:space="0" w:color="auto"/>
            </w:tcBorders>
          </w:tcPr>
          <w:p w14:paraId="28671C0F" w14:textId="77777777" w:rsidR="00B712AE" w:rsidRPr="007E21ED" w:rsidRDefault="00B712AE" w:rsidP="00B712AE">
            <w:pPr>
              <w:jc w:val="both"/>
              <w:rPr>
                <w:rFonts w:ascii="Arial Narrow" w:hAnsi="Arial Narrow" w:cs="Arial"/>
                <w:b/>
                <w:bCs/>
                <w:sz w:val="22"/>
                <w:szCs w:val="22"/>
              </w:rPr>
            </w:pPr>
          </w:p>
        </w:tc>
      </w:tr>
      <w:tr w:rsidR="00B712AE" w:rsidRPr="007E21ED" w14:paraId="74F6B63F" w14:textId="77777777" w:rsidTr="008D4B32">
        <w:tc>
          <w:tcPr>
            <w:tcW w:w="8217" w:type="dxa"/>
            <w:gridSpan w:val="3"/>
          </w:tcPr>
          <w:p w14:paraId="69EDD96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410" w:type="dxa"/>
            <w:gridSpan w:val="4"/>
          </w:tcPr>
          <w:p w14:paraId="64BAFFDD"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5182465D" w14:textId="77777777" w:rsidTr="008D4B32">
        <w:trPr>
          <w:cantSplit/>
        </w:trPr>
        <w:tc>
          <w:tcPr>
            <w:tcW w:w="8217" w:type="dxa"/>
            <w:gridSpan w:val="3"/>
            <w:vMerge w:val="restart"/>
          </w:tcPr>
          <w:p w14:paraId="37BA7D7B"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Digital Strategy has been approved by the Health Board and outlines requirements</w:t>
            </w:r>
          </w:p>
          <w:p w14:paraId="086CB56C"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HB Capital priority group considers digital risks for replacement technology which is fed into the annual discretionary capital plan</w:t>
            </w:r>
          </w:p>
          <w:p w14:paraId="4D78ACA0"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49E62965"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Management Group assesses current service provision and flags risks and issues</w:t>
            </w:r>
          </w:p>
          <w:p w14:paraId="29835F67" w14:textId="11B26F71" w:rsidR="00B712AE" w:rsidRPr="007E21ED" w:rsidRDefault="00B712AE" w:rsidP="00B712AE">
            <w:pPr>
              <w:pStyle w:val="ListParagraph"/>
              <w:numPr>
                <w:ilvl w:val="0"/>
                <w:numId w:val="2"/>
              </w:numPr>
              <w:spacing w:after="0" w:line="240" w:lineRule="auto"/>
              <w:ind w:left="312" w:hanging="284"/>
              <w:rPr>
                <w:rFonts w:ascii="Arial Narrow" w:hAnsi="Arial Narrow"/>
                <w:sz w:val="22"/>
                <w:szCs w:val="22"/>
              </w:rPr>
            </w:pPr>
            <w:r w:rsidRPr="007E21ED">
              <w:rPr>
                <w:rFonts w:ascii="Arial Narrow" w:hAnsi="Arial Narrow" w:cs="Arial"/>
                <w:sz w:val="22"/>
                <w:szCs w:val="22"/>
              </w:rPr>
              <w:t>Digital Services revenue requirements are included  in 2023/24 annual plan</w:t>
            </w:r>
          </w:p>
        </w:tc>
        <w:tc>
          <w:tcPr>
            <w:tcW w:w="3685" w:type="dxa"/>
          </w:tcPr>
          <w:p w14:paraId="2FEFADC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504" w:type="dxa"/>
            <w:gridSpan w:val="2"/>
          </w:tcPr>
          <w:p w14:paraId="18E9E6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221" w:type="dxa"/>
          </w:tcPr>
          <w:p w14:paraId="60344D3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2D729238" w14:textId="77777777" w:rsidTr="00E605DA">
        <w:trPr>
          <w:cantSplit/>
          <w:trHeight w:val="1010"/>
        </w:trPr>
        <w:tc>
          <w:tcPr>
            <w:tcW w:w="8217" w:type="dxa"/>
            <w:gridSpan w:val="3"/>
            <w:vMerge/>
          </w:tcPr>
          <w:p w14:paraId="0DD23767" w14:textId="77777777" w:rsidR="00B712AE" w:rsidRPr="007E21ED" w:rsidRDefault="00B712AE" w:rsidP="00B712AE">
            <w:pPr>
              <w:pStyle w:val="Default"/>
              <w:rPr>
                <w:rFonts w:ascii="Arial Narrow" w:hAnsi="Arial Narrow" w:cs="Arial"/>
                <w:b/>
                <w:bCs/>
                <w:color w:val="auto"/>
                <w:sz w:val="22"/>
                <w:szCs w:val="22"/>
              </w:rPr>
            </w:pPr>
          </w:p>
        </w:tc>
        <w:tc>
          <w:tcPr>
            <w:tcW w:w="3685" w:type="dxa"/>
          </w:tcPr>
          <w:p w14:paraId="54A4272F" w14:textId="5E47A877" w:rsidR="00B712AE" w:rsidRPr="007E21ED" w:rsidRDefault="00B712AE" w:rsidP="00B712AE">
            <w:pPr>
              <w:rPr>
                <w:rFonts w:ascii="Arial Narrow" w:hAnsi="Arial Narrow" w:cs="Arial"/>
                <w:b/>
                <w:bCs/>
                <w:sz w:val="22"/>
                <w:szCs w:val="22"/>
              </w:rPr>
            </w:pPr>
            <w:r w:rsidRPr="007E21ED">
              <w:rPr>
                <w:rFonts w:ascii="Arial Narrow" w:hAnsi="Arial Narrow" w:cs="Arial"/>
                <w:sz w:val="22"/>
                <w:szCs w:val="22"/>
              </w:rPr>
              <w:t>Refresh the Digital Strategy including a high level investment plan to set out vision for the Health Board</w:t>
            </w:r>
          </w:p>
        </w:tc>
        <w:tc>
          <w:tcPr>
            <w:tcW w:w="2504" w:type="dxa"/>
            <w:gridSpan w:val="2"/>
          </w:tcPr>
          <w:p w14:paraId="50F5FB88"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Assistant Director of Digital: Business Management and Information Governance</w:t>
            </w:r>
          </w:p>
          <w:p w14:paraId="38801BD4" w14:textId="4164210D" w:rsidR="00B712AE" w:rsidRPr="007E21ED" w:rsidRDefault="00B712AE" w:rsidP="00B712AE">
            <w:pPr>
              <w:pStyle w:val="Default"/>
              <w:rPr>
                <w:rFonts w:ascii="Arial Narrow" w:hAnsi="Arial Narrow" w:cs="Arial"/>
                <w:bCs/>
                <w:color w:val="auto"/>
                <w:sz w:val="22"/>
                <w:szCs w:val="22"/>
              </w:rPr>
            </w:pPr>
          </w:p>
        </w:tc>
        <w:tc>
          <w:tcPr>
            <w:tcW w:w="1221" w:type="dxa"/>
            <w:shd w:val="clear" w:color="auto" w:fill="auto"/>
          </w:tcPr>
          <w:p w14:paraId="25B8611E" w14:textId="6C3861BC" w:rsidR="00B712AE" w:rsidRPr="007E21ED" w:rsidRDefault="00B64A5D" w:rsidP="00B712AE">
            <w:pPr>
              <w:pStyle w:val="Default"/>
              <w:rPr>
                <w:rFonts w:ascii="Arial Narrow" w:hAnsi="Arial Narrow" w:cs="Arial"/>
                <w:bCs/>
                <w:color w:val="auto"/>
                <w:sz w:val="22"/>
                <w:szCs w:val="22"/>
              </w:rPr>
            </w:pPr>
            <w:r w:rsidRPr="007E21ED">
              <w:rPr>
                <w:rFonts w:ascii="Arial Narrow" w:hAnsi="Arial Narrow" w:cs="Arial"/>
                <w:color w:val="auto"/>
                <w:sz w:val="22"/>
                <w:szCs w:val="22"/>
              </w:rPr>
              <w:t xml:space="preserve"> </w:t>
            </w:r>
            <w:r w:rsidRPr="007E21ED">
              <w:rPr>
                <w:rFonts w:ascii="Arial Narrow" w:hAnsi="Arial Narrow" w:cs="Arial"/>
                <w:color w:val="FF0000"/>
                <w:sz w:val="22"/>
                <w:szCs w:val="22"/>
              </w:rPr>
              <w:t>31/09</w:t>
            </w:r>
            <w:r w:rsidR="00B712AE" w:rsidRPr="007E21ED">
              <w:rPr>
                <w:rFonts w:ascii="Arial Narrow" w:hAnsi="Arial Narrow" w:cs="Arial"/>
                <w:color w:val="FF0000"/>
                <w:sz w:val="22"/>
                <w:szCs w:val="22"/>
              </w:rPr>
              <w:t>/202</w:t>
            </w:r>
            <w:r w:rsidR="00B712AE" w:rsidRPr="007E21ED">
              <w:rPr>
                <w:rFonts w:ascii="Arial Narrow" w:hAnsi="Arial Narrow" w:cs="Arial"/>
                <w:strike/>
                <w:color w:val="FF0000"/>
                <w:sz w:val="22"/>
                <w:szCs w:val="22"/>
              </w:rPr>
              <w:t>4</w:t>
            </w:r>
          </w:p>
        </w:tc>
      </w:tr>
      <w:tr w:rsidR="00B712AE" w:rsidRPr="007E21ED" w14:paraId="4C2DE965" w14:textId="2C0C2972" w:rsidTr="008D4B32">
        <w:trPr>
          <w:trHeight w:val="848"/>
        </w:trPr>
        <w:tc>
          <w:tcPr>
            <w:tcW w:w="8217" w:type="dxa"/>
            <w:gridSpan w:val="3"/>
          </w:tcPr>
          <w:p w14:paraId="1F602B6A"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6BB80EA7" w14:textId="0168999C"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Internal Audit Program assesses Digital in 4 areas annually</w:t>
            </w:r>
          </w:p>
        </w:tc>
        <w:tc>
          <w:tcPr>
            <w:tcW w:w="7410" w:type="dxa"/>
            <w:gridSpan w:val="4"/>
          </w:tcPr>
          <w:p w14:paraId="0F171861"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040EF086" w14:textId="77777777" w:rsidR="00B712AE" w:rsidRPr="007E21ED" w:rsidRDefault="00B712AE" w:rsidP="00B712AE">
            <w:pPr>
              <w:pStyle w:val="Default"/>
              <w:numPr>
                <w:ilvl w:val="0"/>
                <w:numId w:val="17"/>
              </w:numPr>
              <w:ind w:left="320" w:hanging="283"/>
              <w:rPr>
                <w:rFonts w:ascii="Arial Narrow" w:hAnsi="Arial Narrow" w:cs="Arial"/>
                <w:bCs/>
                <w:color w:val="auto"/>
                <w:sz w:val="22"/>
                <w:szCs w:val="22"/>
              </w:rPr>
            </w:pPr>
            <w:r w:rsidRPr="007E21ED">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42A69578" w14:textId="77777777" w:rsidTr="008C7EB7">
        <w:trPr>
          <w:trHeight w:val="61"/>
        </w:trPr>
        <w:tc>
          <w:tcPr>
            <w:tcW w:w="15627" w:type="dxa"/>
            <w:gridSpan w:val="7"/>
            <w:shd w:val="clear" w:color="auto" w:fill="auto"/>
          </w:tcPr>
          <w:p w14:paraId="185FA1A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lastRenderedPageBreak/>
              <w:t>Additional Comments / Progress Notes</w:t>
            </w:r>
          </w:p>
          <w:p w14:paraId="10C19EE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15/03/2024 – Digital Strategy redevelopment process has completed. The strategy will go to Board for approval in May 2024</w:t>
            </w:r>
          </w:p>
          <w:p w14:paraId="0FA1415B" w14:textId="396879C2" w:rsidR="00B712AE" w:rsidRPr="007E21ED" w:rsidRDefault="00B712AE" w:rsidP="00B712AE">
            <w:pPr>
              <w:rPr>
                <w:rFonts w:ascii="Arial Narrow" w:hAnsi="Arial Narrow"/>
                <w:sz w:val="22"/>
                <w:szCs w:val="22"/>
              </w:rPr>
            </w:pPr>
            <w:r w:rsidRPr="007E21ED">
              <w:rPr>
                <w:rFonts w:ascii="Arial Narrow" w:hAnsi="Arial Narrow"/>
                <w:sz w:val="22"/>
                <w:szCs w:val="22"/>
              </w:rPr>
              <w:t>11/04/2024 – The 10-year investment plan has been drafted. A 3-year plan has been submitted to WG via DHCW. The draft Digital strategy includes the 10-year investment plan. The Strategy will be finalised and taken through the Health Board’s governance processes for approval over the coming months.</w:t>
            </w:r>
          </w:p>
          <w:p w14:paraId="21DFF00E" w14:textId="3C4E94E6" w:rsidR="00B712AE" w:rsidRPr="007E21ED" w:rsidRDefault="00B712AE" w:rsidP="00B712AE">
            <w:pPr>
              <w:rPr>
                <w:rFonts w:ascii="Arial Narrow" w:hAnsi="Arial Narrow"/>
                <w:sz w:val="22"/>
                <w:szCs w:val="22"/>
              </w:rPr>
            </w:pPr>
            <w:r w:rsidRPr="007E21ED">
              <w:rPr>
                <w:rFonts w:ascii="Arial Narrow" w:hAnsi="Arial Narrow"/>
                <w:sz w:val="22"/>
                <w:szCs w:val="22"/>
              </w:rPr>
              <w:t xml:space="preserve">10/05/2024 </w:t>
            </w:r>
            <w:r w:rsidR="00B64A5D" w:rsidRPr="007E21ED">
              <w:rPr>
                <w:rFonts w:ascii="Arial Narrow" w:hAnsi="Arial Narrow"/>
                <w:sz w:val="22"/>
                <w:szCs w:val="22"/>
              </w:rPr>
              <w:t>–</w:t>
            </w:r>
            <w:r w:rsidRPr="007E21ED">
              <w:rPr>
                <w:rFonts w:ascii="Arial Narrow" w:hAnsi="Arial Narrow"/>
                <w:sz w:val="22"/>
                <w:szCs w:val="22"/>
              </w:rPr>
              <w:t xml:space="preserve"> The Digital Strategy will be presented and approved by the Health Board in July 2024.</w:t>
            </w:r>
          </w:p>
          <w:p w14:paraId="0FEE43AA" w14:textId="343E86DE" w:rsidR="00B64A5D" w:rsidRPr="007E21ED" w:rsidRDefault="00B64A5D" w:rsidP="00B712AE">
            <w:pPr>
              <w:rPr>
                <w:rFonts w:ascii="Arial Narrow" w:hAnsi="Arial Narrow"/>
                <w:sz w:val="22"/>
                <w:szCs w:val="22"/>
              </w:rPr>
            </w:pPr>
            <w:r w:rsidRPr="007E21ED">
              <w:rPr>
                <w:rFonts w:ascii="Arial Narrow" w:hAnsi="Arial Narrow"/>
                <w:color w:val="FF0000"/>
                <w:sz w:val="22"/>
                <w:szCs w:val="22"/>
              </w:rPr>
              <w:t>10/06/2024 – Action 1 target date extended to 30/09/2024.</w:t>
            </w:r>
          </w:p>
        </w:tc>
      </w:tr>
    </w:tbl>
    <w:p w14:paraId="0BC0E5BA" w14:textId="58346C24" w:rsidR="00A32F5E" w:rsidRPr="007E21ED" w:rsidRDefault="00A32F5E" w:rsidP="00A32F5E">
      <w:pPr>
        <w:widowControl/>
        <w:spacing w:after="160" w:line="259" w:lineRule="auto"/>
        <w:rPr>
          <w:rFonts w:ascii="Arial" w:hAnsi="Arial" w:cs="Arial"/>
          <w:b/>
          <w:u w:val="single"/>
        </w:rPr>
      </w:pPr>
    </w:p>
    <w:p w14:paraId="6FC1C085"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4110"/>
        <w:gridCol w:w="1070"/>
        <w:gridCol w:w="694"/>
        <w:gridCol w:w="1355"/>
      </w:tblGrid>
      <w:tr w:rsidR="00A32F5E" w:rsidRPr="007E21ED" w14:paraId="6D2D48E9" w14:textId="77777777" w:rsidTr="000432B0">
        <w:tc>
          <w:tcPr>
            <w:tcW w:w="8359" w:type="dxa"/>
            <w:gridSpan w:val="3"/>
          </w:tcPr>
          <w:p w14:paraId="0239CED7" w14:textId="458DE61D"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 xml:space="preserve">Datix ID Number: 1043         </w:t>
            </w:r>
          </w:p>
          <w:p w14:paraId="7EC0BF68" w14:textId="1962F42B"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180" w:type="dxa"/>
            <w:gridSpan w:val="2"/>
            <w:shd w:val="clear" w:color="auto" w:fill="C00000"/>
          </w:tcPr>
          <w:p w14:paraId="437BE68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348A40A" w14:textId="40E686A4" w:rsidR="00A32F5E" w:rsidRPr="007E21ED" w:rsidRDefault="00A32F5E" w:rsidP="004256A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4256AA" w:rsidRPr="007E21ED">
              <w:rPr>
                <w:rFonts w:ascii="Arial Narrow" w:hAnsi="Arial Narrow" w:cs="Arial"/>
                <w:b/>
                <w:bCs/>
                <w:color w:val="auto"/>
                <w:sz w:val="22"/>
                <w:szCs w:val="22"/>
              </w:rPr>
              <w:t>TBC</w:t>
            </w:r>
          </w:p>
        </w:tc>
        <w:tc>
          <w:tcPr>
            <w:tcW w:w="2049" w:type="dxa"/>
            <w:gridSpan w:val="2"/>
            <w:shd w:val="clear" w:color="auto" w:fill="C00000"/>
          </w:tcPr>
          <w:p w14:paraId="14C9CDE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EDE314"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1F6C04D5" w14:textId="77777777" w:rsidTr="000432B0">
        <w:tc>
          <w:tcPr>
            <w:tcW w:w="7083" w:type="dxa"/>
            <w:gridSpan w:val="2"/>
          </w:tcPr>
          <w:p w14:paraId="7D52F9E4" w14:textId="3085BB95"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161AA963" w14:textId="5B54ED4A"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349ABB7" w14:textId="215B5343" w:rsidR="00B712AE" w:rsidRPr="007E21ED" w:rsidRDefault="00B712AE" w:rsidP="00B712AE">
            <w:pPr>
              <w:rPr>
                <w:rFonts w:ascii="Arial Narrow" w:hAnsi="Arial Narrow"/>
                <w:b/>
                <w:sz w:val="22"/>
                <w:szCs w:val="22"/>
              </w:rPr>
            </w:pPr>
          </w:p>
        </w:tc>
        <w:tc>
          <w:tcPr>
            <w:tcW w:w="7229" w:type="dxa"/>
            <w:gridSpan w:val="4"/>
          </w:tcPr>
          <w:p w14:paraId="6C4D907A"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76AC820B" w14:textId="5A711D0E"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p w14:paraId="5305C539"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5E5250B3" w14:textId="77777777" w:rsidTr="000432B0">
        <w:tc>
          <w:tcPr>
            <w:tcW w:w="8359" w:type="dxa"/>
            <w:gridSpan w:val="3"/>
          </w:tcPr>
          <w:p w14:paraId="0A04B3A7"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0E023327" w14:textId="15B63465"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0571157F" w14:textId="0F7D14C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19A80642" w14:textId="77777777" w:rsidTr="000432B0">
        <w:tc>
          <w:tcPr>
            <w:tcW w:w="2470" w:type="dxa"/>
          </w:tcPr>
          <w:p w14:paraId="16EEB94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F46688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B24E26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10F523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03D1703B"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14CB4B06" w14:textId="59C7AF3F"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79A69FCF" wp14:editId="19BA3E0A">
                  <wp:extent cx="3600000" cy="1774198"/>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5609D283"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DDC14F"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FEE6D71" w14:textId="77777777" w:rsidTr="000432B0">
        <w:tc>
          <w:tcPr>
            <w:tcW w:w="2470" w:type="dxa"/>
          </w:tcPr>
          <w:p w14:paraId="5E04CB9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9037A3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157423FD" w14:textId="77777777" w:rsidR="00B712AE" w:rsidRPr="007E21ED" w:rsidRDefault="00B712AE" w:rsidP="00B712AE">
            <w:pPr>
              <w:rPr>
                <w:rFonts w:ascii="Arial Narrow" w:hAnsi="Arial Narrow"/>
                <w:sz w:val="22"/>
                <w:szCs w:val="22"/>
              </w:rPr>
            </w:pPr>
          </w:p>
        </w:tc>
        <w:tc>
          <w:tcPr>
            <w:tcW w:w="7229" w:type="dxa"/>
            <w:gridSpan w:val="4"/>
            <w:vMerge w:val="restart"/>
          </w:tcPr>
          <w:p w14:paraId="2395679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5B30A88"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7E792AED" w14:textId="77777777" w:rsidTr="000432B0">
        <w:trPr>
          <w:trHeight w:val="1288"/>
        </w:trPr>
        <w:tc>
          <w:tcPr>
            <w:tcW w:w="2470" w:type="dxa"/>
          </w:tcPr>
          <w:p w14:paraId="68E966FC"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D20B0B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4A27DD74" w14:textId="77777777" w:rsidR="00B712AE" w:rsidRPr="007E21ED" w:rsidRDefault="00B712AE" w:rsidP="00B712AE">
            <w:pPr>
              <w:rPr>
                <w:rFonts w:ascii="Arial Narrow" w:hAnsi="Arial Narrow"/>
                <w:sz w:val="22"/>
                <w:szCs w:val="22"/>
              </w:rPr>
            </w:pPr>
          </w:p>
        </w:tc>
        <w:tc>
          <w:tcPr>
            <w:tcW w:w="7229" w:type="dxa"/>
            <w:gridSpan w:val="4"/>
            <w:vMerge/>
          </w:tcPr>
          <w:p w14:paraId="766792D7" w14:textId="77777777" w:rsidR="00B712AE" w:rsidRPr="007E21ED" w:rsidRDefault="00B712AE" w:rsidP="00B712AE">
            <w:pPr>
              <w:rPr>
                <w:rFonts w:ascii="Arial Narrow" w:hAnsi="Arial Narrow"/>
                <w:sz w:val="22"/>
                <w:szCs w:val="22"/>
              </w:rPr>
            </w:pPr>
          </w:p>
        </w:tc>
      </w:tr>
      <w:tr w:rsidR="00B712AE" w:rsidRPr="007E21ED" w14:paraId="4EBDC9A4" w14:textId="77777777" w:rsidTr="000432B0">
        <w:tc>
          <w:tcPr>
            <w:tcW w:w="8359" w:type="dxa"/>
            <w:gridSpan w:val="3"/>
          </w:tcPr>
          <w:p w14:paraId="0970CACD"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4720C1F6"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0727851" w14:textId="77777777" w:rsidTr="000432B0">
        <w:tc>
          <w:tcPr>
            <w:tcW w:w="8359" w:type="dxa"/>
            <w:gridSpan w:val="3"/>
            <w:vMerge w:val="restart"/>
          </w:tcPr>
          <w:p w14:paraId="61ED7929"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6E4DF8E7"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Records managed by the Medical Records libraries are RFID tagged and location tracked.</w:t>
            </w:r>
          </w:p>
          <w:p w14:paraId="40529C0C"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 xml:space="preserve">Medical Record libraries are regularly risk assessed for fire by health and safety. </w:t>
            </w:r>
          </w:p>
          <w:p w14:paraId="3C394204"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Alternative offsite storage arrangements have been identified.</w:t>
            </w:r>
          </w:p>
          <w:p w14:paraId="7BA65C21" w14:textId="77777777" w:rsidR="00B712AE" w:rsidRPr="007E21ED" w:rsidRDefault="00B712AE" w:rsidP="00B712AE">
            <w:pPr>
              <w:pStyle w:val="ListParagraph1"/>
              <w:numPr>
                <w:ilvl w:val="0"/>
                <w:numId w:val="13"/>
              </w:numPr>
              <w:ind w:left="306" w:hanging="284"/>
              <w:rPr>
                <w:rFonts w:ascii="Arial Narrow" w:hAnsi="Arial Narrow"/>
                <w:sz w:val="22"/>
                <w:szCs w:val="22"/>
              </w:rPr>
            </w:pPr>
            <w:r w:rsidRPr="007E21ED">
              <w:rPr>
                <w:rFonts w:ascii="Arial Narrow" w:hAnsi="Arial Narrow" w:cs="Arial"/>
                <w:sz w:val="22"/>
                <w:szCs w:val="22"/>
              </w:rPr>
              <w:t>All records must be documented on the Information Asset Register (IAR).</w:t>
            </w:r>
          </w:p>
        </w:tc>
        <w:tc>
          <w:tcPr>
            <w:tcW w:w="4110" w:type="dxa"/>
          </w:tcPr>
          <w:p w14:paraId="3829658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764" w:type="dxa"/>
            <w:gridSpan w:val="2"/>
            <w:shd w:val="clear" w:color="auto" w:fill="auto"/>
          </w:tcPr>
          <w:p w14:paraId="272902E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5" w:type="dxa"/>
            <w:shd w:val="clear" w:color="auto" w:fill="auto"/>
          </w:tcPr>
          <w:p w14:paraId="6B60178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AD4B596" w14:textId="77777777" w:rsidTr="000432B0">
        <w:tc>
          <w:tcPr>
            <w:tcW w:w="8359" w:type="dxa"/>
            <w:gridSpan w:val="3"/>
            <w:vMerge/>
          </w:tcPr>
          <w:p w14:paraId="227EAE25" w14:textId="77777777" w:rsidR="00B712AE" w:rsidRPr="007E21ED" w:rsidRDefault="00B712AE" w:rsidP="00B712AE">
            <w:pPr>
              <w:rPr>
                <w:rFonts w:ascii="Arial Narrow" w:hAnsi="Arial Narrow"/>
                <w:sz w:val="22"/>
                <w:szCs w:val="22"/>
              </w:rPr>
            </w:pPr>
          </w:p>
        </w:tc>
        <w:tc>
          <w:tcPr>
            <w:tcW w:w="4110" w:type="dxa"/>
          </w:tcPr>
          <w:p w14:paraId="70EB7870" w14:textId="45F18A7E"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bCs/>
                <w:color w:val="auto"/>
                <w:sz w:val="22"/>
                <w:szCs w:val="22"/>
              </w:rPr>
              <w:t>Awaiting WG approval for Health Records Business Case</w:t>
            </w:r>
          </w:p>
        </w:tc>
        <w:tc>
          <w:tcPr>
            <w:tcW w:w="1764" w:type="dxa"/>
            <w:gridSpan w:val="2"/>
            <w:shd w:val="clear" w:color="auto" w:fill="auto"/>
          </w:tcPr>
          <w:p w14:paraId="147846F8" w14:textId="77777777" w:rsidR="00B712AE" w:rsidRPr="007E21ED" w:rsidRDefault="00B712AE" w:rsidP="00B712AE">
            <w:pPr>
              <w:rPr>
                <w:rFonts w:ascii="Arial Narrow" w:eastAsia="Times New Roman" w:hAnsi="Arial Narrow" w:cs="Arial"/>
                <w:sz w:val="22"/>
                <w:szCs w:val="22"/>
              </w:rPr>
            </w:pPr>
            <w:r w:rsidRPr="007E21ED">
              <w:rPr>
                <w:rFonts w:ascii="Arial Narrow" w:eastAsia="Times New Roman" w:hAnsi="Arial Narrow" w:cs="Arial"/>
                <w:sz w:val="22"/>
                <w:szCs w:val="22"/>
              </w:rPr>
              <w:t>Head of Health Records &amp; Clinical Coding</w:t>
            </w:r>
          </w:p>
        </w:tc>
        <w:tc>
          <w:tcPr>
            <w:tcW w:w="1355" w:type="dxa"/>
            <w:shd w:val="clear" w:color="auto" w:fill="auto"/>
          </w:tcPr>
          <w:p w14:paraId="65474952" w14:textId="749EC4EB" w:rsidR="00B712AE" w:rsidRPr="007E21ED" w:rsidRDefault="00B712AE" w:rsidP="001D4C66">
            <w:pPr>
              <w:rPr>
                <w:rFonts w:ascii="Arial Narrow" w:hAnsi="Arial Narrow" w:cs="Arial"/>
                <w:sz w:val="22"/>
                <w:szCs w:val="22"/>
              </w:rPr>
            </w:pPr>
            <w:r w:rsidRPr="007E21ED">
              <w:rPr>
                <w:rFonts w:ascii="Arial Narrow" w:hAnsi="Arial Narrow" w:cs="Arial"/>
                <w:color w:val="FF0000"/>
                <w:sz w:val="22"/>
                <w:szCs w:val="22"/>
              </w:rPr>
              <w:t>30/0</w:t>
            </w:r>
            <w:r w:rsidR="001D4C66" w:rsidRPr="007E21ED">
              <w:rPr>
                <w:rFonts w:ascii="Arial Narrow" w:hAnsi="Arial Narrow" w:cs="Arial"/>
                <w:color w:val="FF0000"/>
                <w:sz w:val="22"/>
                <w:szCs w:val="22"/>
              </w:rPr>
              <w:t>6</w:t>
            </w:r>
            <w:r w:rsidRPr="007E21ED">
              <w:rPr>
                <w:rFonts w:ascii="Arial Narrow" w:hAnsi="Arial Narrow" w:cs="Arial"/>
                <w:color w:val="FF0000"/>
                <w:sz w:val="22"/>
                <w:szCs w:val="22"/>
              </w:rPr>
              <w:t>/2024</w:t>
            </w:r>
          </w:p>
        </w:tc>
      </w:tr>
      <w:tr w:rsidR="001D4C66" w:rsidRPr="007E21ED" w14:paraId="496B4CAA" w14:textId="77777777" w:rsidTr="00267479">
        <w:trPr>
          <w:trHeight w:val="757"/>
        </w:trPr>
        <w:tc>
          <w:tcPr>
            <w:tcW w:w="8359" w:type="dxa"/>
            <w:gridSpan w:val="3"/>
            <w:vMerge/>
          </w:tcPr>
          <w:p w14:paraId="20E0A3FA" w14:textId="77777777" w:rsidR="001D4C66" w:rsidRPr="007E21ED" w:rsidRDefault="001D4C66" w:rsidP="00B712AE">
            <w:pPr>
              <w:rPr>
                <w:rFonts w:ascii="Arial Narrow" w:hAnsi="Arial Narrow"/>
              </w:rPr>
            </w:pPr>
          </w:p>
        </w:tc>
        <w:tc>
          <w:tcPr>
            <w:tcW w:w="4110" w:type="dxa"/>
          </w:tcPr>
          <w:p w14:paraId="64FF7107" w14:textId="45BB6C69" w:rsidR="001D4C66" w:rsidRPr="007E21ED" w:rsidRDefault="001D4C66" w:rsidP="00B712AE">
            <w:pPr>
              <w:pStyle w:val="Default"/>
              <w:rPr>
                <w:rFonts w:ascii="Arial Narrow" w:hAnsi="Arial Narrow" w:cs="Arial"/>
                <w:color w:val="auto"/>
                <w:sz w:val="22"/>
                <w:szCs w:val="22"/>
              </w:rPr>
            </w:pPr>
            <w:r w:rsidRPr="007E21ED">
              <w:rPr>
                <w:rFonts w:ascii="Arial Narrow" w:hAnsi="Arial Narrow" w:cs="Arial"/>
                <w:bCs/>
                <w:color w:val="auto"/>
                <w:sz w:val="22"/>
                <w:szCs w:val="22"/>
              </w:rPr>
              <w:t>Requirement for legal agreement with landlord once approval from WG received</w:t>
            </w:r>
          </w:p>
        </w:tc>
        <w:tc>
          <w:tcPr>
            <w:tcW w:w="1764" w:type="dxa"/>
            <w:gridSpan w:val="2"/>
            <w:shd w:val="clear" w:color="auto" w:fill="auto"/>
          </w:tcPr>
          <w:p w14:paraId="36A01720" w14:textId="7262D2BD" w:rsidR="001D4C66" w:rsidRPr="007E21ED" w:rsidRDefault="001D4C66" w:rsidP="00B712AE">
            <w:pPr>
              <w:rPr>
                <w:rFonts w:ascii="Arial Narrow" w:eastAsia="Times New Roman" w:hAnsi="Arial Narrow" w:cs="Arial"/>
                <w:sz w:val="22"/>
                <w:szCs w:val="22"/>
              </w:rPr>
            </w:pPr>
            <w:r w:rsidRPr="007E21ED">
              <w:rPr>
                <w:rFonts w:ascii="Arial Narrow" w:eastAsia="Times New Roman" w:hAnsi="Arial Narrow" w:cs="Arial"/>
                <w:sz w:val="22"/>
                <w:szCs w:val="22"/>
              </w:rPr>
              <w:t>Head of Health Records &amp; Clinical Coding</w:t>
            </w:r>
          </w:p>
        </w:tc>
        <w:tc>
          <w:tcPr>
            <w:tcW w:w="1355" w:type="dxa"/>
            <w:shd w:val="clear" w:color="auto" w:fill="auto"/>
          </w:tcPr>
          <w:p w14:paraId="36A3EA96" w14:textId="4B7B77FE" w:rsidR="001D4C66" w:rsidRPr="007E21ED" w:rsidRDefault="001D4C66" w:rsidP="00B712AE">
            <w:pPr>
              <w:rPr>
                <w:rFonts w:ascii="Arial Narrow" w:eastAsia="Times New Roman" w:hAnsi="Arial Narrow" w:cs="Arial"/>
                <w:sz w:val="22"/>
                <w:szCs w:val="22"/>
              </w:rPr>
            </w:pPr>
            <w:r w:rsidRPr="007E21ED">
              <w:rPr>
                <w:rFonts w:ascii="Arial Narrow" w:eastAsia="Times New Roman" w:hAnsi="Arial Narrow" w:cs="Arial"/>
                <w:sz w:val="22"/>
                <w:szCs w:val="22"/>
              </w:rPr>
              <w:t>30/06/2024</w:t>
            </w:r>
          </w:p>
        </w:tc>
      </w:tr>
      <w:tr w:rsidR="00B712AE" w:rsidRPr="007E21ED" w14:paraId="2CBAD4E9" w14:textId="77777777" w:rsidTr="000432B0">
        <w:tc>
          <w:tcPr>
            <w:tcW w:w="8359" w:type="dxa"/>
            <w:gridSpan w:val="3"/>
          </w:tcPr>
          <w:p w14:paraId="0EE60210"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8E9D038" w14:textId="77777777" w:rsidR="00B712AE" w:rsidRPr="007E21ED" w:rsidRDefault="00B712AE" w:rsidP="00B712AE">
            <w:pPr>
              <w:numPr>
                <w:ilvl w:val="0"/>
                <w:numId w:val="6"/>
              </w:numPr>
              <w:autoSpaceDE w:val="0"/>
              <w:autoSpaceDN w:val="0"/>
              <w:adjustRightInd w:val="0"/>
              <w:ind w:left="306" w:hanging="284"/>
              <w:rPr>
                <w:rFonts w:ascii="Arial Narrow" w:hAnsi="Arial Narrow"/>
                <w:sz w:val="22"/>
                <w:szCs w:val="22"/>
              </w:rPr>
            </w:pPr>
            <w:r w:rsidRPr="007E21ED">
              <w:rPr>
                <w:rFonts w:ascii="Arial Narrow" w:hAnsi="Arial Narrow"/>
                <w:sz w:val="22"/>
                <w:szCs w:val="22"/>
              </w:rPr>
              <w:t xml:space="preserve">RFID has been implemented for the acute record improving the management and storage of records </w:t>
            </w:r>
          </w:p>
          <w:p w14:paraId="2CE5B4DC" w14:textId="77777777" w:rsidR="00B712AE" w:rsidRPr="007E21ED" w:rsidRDefault="00B712AE" w:rsidP="00B712AE">
            <w:pPr>
              <w:numPr>
                <w:ilvl w:val="0"/>
                <w:numId w:val="6"/>
              </w:numPr>
              <w:autoSpaceDE w:val="0"/>
              <w:autoSpaceDN w:val="0"/>
              <w:adjustRightInd w:val="0"/>
              <w:ind w:left="306" w:hanging="284"/>
              <w:rPr>
                <w:rFonts w:ascii="Arial Narrow" w:hAnsi="Arial Narrow"/>
                <w:sz w:val="22"/>
                <w:szCs w:val="22"/>
              </w:rPr>
            </w:pPr>
            <w:r w:rsidRPr="007E21ED">
              <w:rPr>
                <w:rFonts w:ascii="Arial Narrow" w:hAnsi="Arial Narrow"/>
                <w:sz w:val="22"/>
                <w:szCs w:val="22"/>
              </w:rPr>
              <w:t xml:space="preserve">Health Records performance reports developed in line with RFID technology </w:t>
            </w:r>
          </w:p>
          <w:p w14:paraId="03581E76" w14:textId="77777777" w:rsidR="00B712AE" w:rsidRPr="007E21ED" w:rsidRDefault="00B712AE" w:rsidP="00B712AE">
            <w:pPr>
              <w:numPr>
                <w:ilvl w:val="0"/>
                <w:numId w:val="6"/>
              </w:numPr>
              <w:autoSpaceDE w:val="0"/>
              <w:autoSpaceDN w:val="0"/>
              <w:adjustRightInd w:val="0"/>
              <w:ind w:left="306" w:hanging="284"/>
              <w:rPr>
                <w:rFonts w:ascii="Arial Narrow" w:hAnsi="Arial Narrow"/>
                <w:sz w:val="22"/>
                <w:szCs w:val="22"/>
              </w:rPr>
            </w:pPr>
            <w:r w:rsidRPr="007E21ED">
              <w:rPr>
                <w:rFonts w:ascii="Arial Narrow" w:hAnsi="Arial Narrow"/>
                <w:sz w:val="22"/>
                <w:szCs w:val="22"/>
              </w:rPr>
              <w:t>Attainment of the Tier 1 Health Board target for clinical coding completeness which relies on the timely availability and quality of the Paper record and electronic sources</w:t>
            </w:r>
          </w:p>
          <w:p w14:paraId="669553BB" w14:textId="77777777" w:rsidR="00B712AE" w:rsidRPr="007E21ED" w:rsidRDefault="00B712AE" w:rsidP="00B712AE">
            <w:pPr>
              <w:numPr>
                <w:ilvl w:val="0"/>
                <w:numId w:val="6"/>
              </w:numPr>
              <w:autoSpaceDE w:val="0"/>
              <w:autoSpaceDN w:val="0"/>
              <w:adjustRightInd w:val="0"/>
              <w:ind w:left="306" w:hanging="284"/>
              <w:rPr>
                <w:rFonts w:ascii="Arial Narrow" w:eastAsia="Times New Roman" w:hAnsi="Arial Narrow" w:cs="Arial"/>
                <w:sz w:val="22"/>
                <w:szCs w:val="22"/>
              </w:rPr>
            </w:pPr>
            <w:r w:rsidRPr="007E21ED">
              <w:rPr>
                <w:rFonts w:ascii="Arial Narrow" w:hAnsi="Arial Narrow"/>
                <w:sz w:val="22"/>
                <w:szCs w:val="22"/>
              </w:rPr>
              <w:t xml:space="preserve">Monitoring complaints and incident reporting. </w:t>
            </w:r>
          </w:p>
          <w:p w14:paraId="09BA15FD" w14:textId="77777777" w:rsidR="00B712AE" w:rsidRPr="007E21ED" w:rsidRDefault="00B712AE" w:rsidP="00B712AE">
            <w:pPr>
              <w:numPr>
                <w:ilvl w:val="0"/>
                <w:numId w:val="6"/>
              </w:numPr>
              <w:autoSpaceDE w:val="0"/>
              <w:autoSpaceDN w:val="0"/>
              <w:adjustRightInd w:val="0"/>
              <w:ind w:left="306" w:hanging="284"/>
              <w:rPr>
                <w:rFonts w:ascii="Arial Narrow" w:eastAsia="Times New Roman" w:hAnsi="Arial Narrow" w:cs="Arial"/>
                <w:sz w:val="22"/>
                <w:szCs w:val="22"/>
              </w:rPr>
            </w:pPr>
            <w:r w:rsidRPr="007E21ED">
              <w:rPr>
                <w:rFonts w:ascii="Arial Narrow" w:hAnsi="Arial Narrow"/>
                <w:sz w:val="22"/>
                <w:szCs w:val="22"/>
              </w:rPr>
              <w:lastRenderedPageBreak/>
              <w:t xml:space="preserve">Electronic record is being implemented in accordance with the plan </w:t>
            </w:r>
            <w:proofErr w:type="spellStart"/>
            <w:r w:rsidRPr="007E21ED">
              <w:rPr>
                <w:rFonts w:ascii="Arial Narrow" w:hAnsi="Arial Narrow"/>
                <w:sz w:val="22"/>
                <w:szCs w:val="22"/>
              </w:rPr>
              <w:t>eg</w:t>
            </w:r>
            <w:proofErr w:type="spellEnd"/>
            <w:r w:rsidRPr="007E21ED">
              <w:rPr>
                <w:rFonts w:ascii="Arial Narrow" w:hAnsi="Arial Narrow"/>
                <w:sz w:val="22"/>
                <w:szCs w:val="22"/>
              </w:rPr>
              <w:t xml:space="preserve"> implementation of WNCR, ETR, HEPMA etc.</w:t>
            </w:r>
          </w:p>
        </w:tc>
        <w:tc>
          <w:tcPr>
            <w:tcW w:w="7229" w:type="dxa"/>
            <w:gridSpan w:val="4"/>
          </w:tcPr>
          <w:p w14:paraId="42EA315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lastRenderedPageBreak/>
              <w:t>Gaps in assurance (What additional assurances should we seek?)</w:t>
            </w:r>
          </w:p>
          <w:p w14:paraId="2D740424"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Investment required supporting the delivery and operational costs of the Digital strategy.</w:t>
            </w:r>
          </w:p>
          <w:p w14:paraId="56CFA6A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Reliance on DHCW for delivery of the solution for a fully electronic patient record.</w:t>
            </w:r>
          </w:p>
          <w:p w14:paraId="77384840"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Impact of the Infected Blood Enquiry on the Health Boards ability to destroy notes.</w:t>
            </w:r>
          </w:p>
          <w:p w14:paraId="4538B05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olor w:val="auto"/>
                <w:sz w:val="22"/>
                <w:szCs w:val="22"/>
              </w:rPr>
              <w:lastRenderedPageBreak/>
              <w:t>Impact of the infected Blood Inquiry on the health boards ability to destroy notes and the change in the records code of practice is being reviewed by the Director of Digital.</w:t>
            </w:r>
          </w:p>
        </w:tc>
      </w:tr>
      <w:tr w:rsidR="00B712AE" w:rsidRPr="007E21ED" w14:paraId="1962FB9D" w14:textId="77777777" w:rsidTr="00A73CE1">
        <w:tc>
          <w:tcPr>
            <w:tcW w:w="15588" w:type="dxa"/>
            <w:gridSpan w:val="7"/>
            <w:shd w:val="clear" w:color="auto" w:fill="auto"/>
          </w:tcPr>
          <w:p w14:paraId="1686B9CD" w14:textId="77777777" w:rsidR="00B712AE" w:rsidRPr="007E21ED" w:rsidRDefault="00B712AE" w:rsidP="00B712AE">
            <w:pPr>
              <w:pStyle w:val="ListParagraph"/>
              <w:spacing w:after="0" w:line="240" w:lineRule="auto"/>
              <w:ind w:left="0"/>
              <w:jc w:val="center"/>
              <w:rPr>
                <w:rFonts w:ascii="Arial Narrow" w:hAnsi="Arial Narrow"/>
                <w:b/>
                <w:sz w:val="22"/>
                <w:szCs w:val="22"/>
              </w:rPr>
            </w:pPr>
            <w:r w:rsidRPr="007E21ED">
              <w:rPr>
                <w:rFonts w:ascii="Arial Narrow" w:hAnsi="Arial Narrow"/>
                <w:b/>
                <w:sz w:val="22"/>
                <w:szCs w:val="22"/>
              </w:rPr>
              <w:lastRenderedPageBreak/>
              <w:t>Additional Notes</w:t>
            </w:r>
          </w:p>
          <w:p w14:paraId="33AE378D" w14:textId="77777777" w:rsidR="00B712AE" w:rsidRPr="007E21ED" w:rsidRDefault="00B712AE" w:rsidP="00B712AE">
            <w:pPr>
              <w:pStyle w:val="ListParagraph"/>
              <w:spacing w:after="0" w:line="240" w:lineRule="auto"/>
              <w:ind w:left="0"/>
              <w:rPr>
                <w:rFonts w:ascii="Arial Narrow" w:eastAsia="Times New Roman" w:hAnsi="Arial Narrow" w:cs="Calibri"/>
                <w:bCs/>
                <w:sz w:val="22"/>
                <w:szCs w:val="22"/>
              </w:rPr>
            </w:pPr>
            <w:r w:rsidRPr="007E21ED">
              <w:rPr>
                <w:rFonts w:ascii="Arial Narrow" w:eastAsia="Times New Roman" w:hAnsi="Arial Narrow" w:cs="Calibri"/>
                <w:bCs/>
                <w:sz w:val="22"/>
                <w:szCs w:val="22"/>
              </w:rPr>
              <w:t>09/04/2024 - Business Case for Centralisation project approvals to date: Business Case Assurance Group 30</w:t>
            </w:r>
            <w:r w:rsidRPr="007E21ED">
              <w:rPr>
                <w:rFonts w:ascii="Arial Narrow" w:eastAsia="Times New Roman" w:hAnsi="Arial Narrow" w:cs="Calibri"/>
                <w:bCs/>
                <w:sz w:val="22"/>
                <w:szCs w:val="22"/>
                <w:vertAlign w:val="superscript"/>
              </w:rPr>
              <w:t>th</w:t>
            </w:r>
            <w:r w:rsidRPr="007E21ED">
              <w:rPr>
                <w:rFonts w:ascii="Arial Narrow" w:eastAsia="Times New Roman" w:hAnsi="Arial Narrow" w:cs="Calibri"/>
                <w:bCs/>
                <w:sz w:val="22"/>
                <w:szCs w:val="22"/>
              </w:rPr>
              <w:t xml:space="preserve"> Jan 24, Management Board 13</w:t>
            </w:r>
            <w:r w:rsidRPr="007E21ED">
              <w:rPr>
                <w:rFonts w:ascii="Arial Narrow" w:eastAsia="Times New Roman" w:hAnsi="Arial Narrow" w:cs="Calibri"/>
                <w:bCs/>
                <w:sz w:val="22"/>
                <w:szCs w:val="22"/>
                <w:vertAlign w:val="superscript"/>
              </w:rPr>
              <w:t>th</w:t>
            </w:r>
            <w:r w:rsidRPr="007E21ED">
              <w:rPr>
                <w:rFonts w:ascii="Arial Narrow" w:eastAsia="Times New Roman" w:hAnsi="Arial Narrow" w:cs="Calibri"/>
                <w:bCs/>
                <w:sz w:val="22"/>
                <w:szCs w:val="22"/>
              </w:rPr>
              <w:t xml:space="preserve"> March 24 &amp; Health Board 28</w:t>
            </w:r>
            <w:r w:rsidRPr="007E21ED">
              <w:rPr>
                <w:rFonts w:ascii="Arial Narrow" w:eastAsia="Times New Roman" w:hAnsi="Arial Narrow" w:cs="Calibri"/>
                <w:bCs/>
                <w:sz w:val="22"/>
                <w:szCs w:val="22"/>
                <w:vertAlign w:val="superscript"/>
              </w:rPr>
              <w:t>th</w:t>
            </w:r>
            <w:r w:rsidRPr="007E21ED">
              <w:rPr>
                <w:rFonts w:ascii="Arial Narrow" w:eastAsia="Times New Roman" w:hAnsi="Arial Narrow" w:cs="Calibri"/>
                <w:bCs/>
                <w:sz w:val="22"/>
                <w:szCs w:val="22"/>
              </w:rPr>
              <w:t xml:space="preserve"> March 24.</w:t>
            </w:r>
          </w:p>
          <w:p w14:paraId="630AD935" w14:textId="479F75E7" w:rsidR="00B712AE" w:rsidRPr="007E21ED" w:rsidRDefault="00B712AE" w:rsidP="00B712AE">
            <w:pPr>
              <w:pStyle w:val="ListParagraph"/>
              <w:spacing w:after="0" w:line="240" w:lineRule="auto"/>
              <w:ind w:left="0"/>
              <w:rPr>
                <w:rFonts w:ascii="Arial Narrow" w:eastAsia="Times New Roman" w:hAnsi="Arial Narrow" w:cs="Arial"/>
                <w:sz w:val="22"/>
                <w:szCs w:val="22"/>
              </w:rPr>
            </w:pPr>
            <w:r w:rsidRPr="007E21ED">
              <w:rPr>
                <w:rFonts w:ascii="Arial Narrow" w:eastAsia="Times New Roman" w:hAnsi="Arial Narrow" w:cs="Arial"/>
                <w:sz w:val="22"/>
                <w:szCs w:val="22"/>
              </w:rPr>
              <w:t>07/05/2024 - Chairs Action received by Director of Digital, Executive Medical Director and Director of Corporate Governance which endorsed the removal of the non-adherence of patients with long term conditions as a recommendation within the revised NHS Records Management Code of Practice for Health &amp; Social Care 2023</w:t>
            </w:r>
          </w:p>
          <w:p w14:paraId="1B369E48" w14:textId="3AC1DDFE" w:rsidR="001D4C66" w:rsidRPr="007E21ED" w:rsidRDefault="00F011A6" w:rsidP="001D4C66">
            <w:pPr>
              <w:pStyle w:val="ListParagraph"/>
              <w:spacing w:after="0" w:line="240" w:lineRule="auto"/>
              <w:ind w:left="0"/>
              <w:rPr>
                <w:rFonts w:ascii="Arial Narrow" w:eastAsia="Times New Roman" w:hAnsi="Arial Narrow" w:cs="Arial"/>
                <w:sz w:val="22"/>
                <w:szCs w:val="22"/>
              </w:rPr>
            </w:pPr>
            <w:r w:rsidRPr="007E21ED">
              <w:rPr>
                <w:rFonts w:ascii="Arial Narrow" w:eastAsia="Times New Roman" w:hAnsi="Arial Narrow" w:cs="Arial"/>
                <w:color w:val="FF0000"/>
                <w:sz w:val="22"/>
                <w:szCs w:val="22"/>
              </w:rPr>
              <w:t>05/06/2024 - Update on Actions 1 &amp; 2 -Submission has already been made to WG. Update discussions with NHS finance, awaiting approval 05/06/2024. Necessary legal discussions almost complete for all parties. Can only complete once WG approval received.</w:t>
            </w:r>
          </w:p>
        </w:tc>
      </w:tr>
    </w:tbl>
    <w:p w14:paraId="055B6625" w14:textId="530FFE01" w:rsidR="00A32F5E" w:rsidRPr="007E21ED" w:rsidRDefault="00A32F5E" w:rsidP="00A32F5E">
      <w:pPr>
        <w:widowControl/>
        <w:spacing w:after="160" w:line="259" w:lineRule="auto"/>
        <w:rPr>
          <w:rFonts w:ascii="Arial" w:hAnsi="Arial" w:cs="Arial"/>
          <w:b/>
          <w:u w:val="single"/>
        </w:rPr>
      </w:pPr>
    </w:p>
    <w:p w14:paraId="65D1DE54"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1095"/>
        <w:gridCol w:w="637"/>
        <w:gridCol w:w="1589"/>
      </w:tblGrid>
      <w:tr w:rsidR="00A32F5E" w:rsidRPr="007E21ED" w14:paraId="0E0A2CD2" w14:textId="77777777" w:rsidTr="003113D8">
        <w:tc>
          <w:tcPr>
            <w:tcW w:w="8495" w:type="dxa"/>
            <w:gridSpan w:val="3"/>
            <w:tcBorders>
              <w:top w:val="single" w:sz="4" w:space="0" w:color="auto"/>
            </w:tcBorders>
          </w:tcPr>
          <w:p w14:paraId="1E6A3E15" w14:textId="139C14AD" w:rsidR="00A32F5E" w:rsidRPr="007E21ED" w:rsidRDefault="00A32F5E" w:rsidP="00CF7F8A">
            <w:pPr>
              <w:rPr>
                <w:rFonts w:ascii="Arial Narrow" w:hAnsi="Arial Narrow"/>
                <w:b/>
                <w:sz w:val="22"/>
                <w:szCs w:val="22"/>
              </w:rPr>
            </w:pPr>
            <w:r w:rsidRPr="007E21ED">
              <w:rPr>
                <w:rFonts w:ascii="Arial Narrow" w:hAnsi="Arial Narrow"/>
                <w:sz w:val="22"/>
                <w:szCs w:val="22"/>
              </w:rPr>
              <w:lastRenderedPageBreak/>
              <w:br w:type="page"/>
            </w:r>
            <w:r w:rsidRPr="007E21ED">
              <w:rPr>
                <w:rFonts w:ascii="Arial Narrow" w:hAnsi="Arial Narrow"/>
                <w:b/>
                <w:sz w:val="22"/>
                <w:szCs w:val="22"/>
              </w:rPr>
              <w:t xml:space="preserve">Datix ID Number: 1217      </w:t>
            </w:r>
          </w:p>
          <w:p w14:paraId="6CDC7EA6" w14:textId="6A82D9A4"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862" w:type="dxa"/>
            <w:gridSpan w:val="2"/>
            <w:tcBorders>
              <w:top w:val="single" w:sz="4" w:space="0" w:color="auto"/>
            </w:tcBorders>
            <w:shd w:val="clear" w:color="auto" w:fill="FFC000"/>
          </w:tcPr>
          <w:p w14:paraId="61F38A08"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37</w:t>
            </w:r>
          </w:p>
          <w:p w14:paraId="57034C1E" w14:textId="10F9465A" w:rsidR="00A32F5E" w:rsidRPr="007E21ED" w:rsidRDefault="00A32F5E" w:rsidP="00A839B3">
            <w:pPr>
              <w:rPr>
                <w:rFonts w:ascii="Arial Narrow" w:hAnsi="Arial Narrow" w:cs="Arial"/>
                <w:b/>
                <w:bCs/>
                <w:sz w:val="22"/>
                <w:szCs w:val="22"/>
              </w:rPr>
            </w:pPr>
            <w:r w:rsidRPr="007E21ED">
              <w:rPr>
                <w:rFonts w:ascii="Arial Narrow" w:hAnsi="Arial Narrow" w:cs="Arial"/>
                <w:b/>
                <w:bCs/>
                <w:sz w:val="22"/>
                <w:szCs w:val="22"/>
              </w:rPr>
              <w:t xml:space="preserve">Risk Target Date: </w:t>
            </w:r>
            <w:r w:rsidR="00A839B3" w:rsidRPr="007E21ED">
              <w:rPr>
                <w:rFonts w:ascii="Arial Narrow" w:hAnsi="Arial Narrow" w:cs="Arial"/>
                <w:b/>
                <w:bCs/>
                <w:sz w:val="22"/>
                <w:szCs w:val="22"/>
              </w:rPr>
              <w:t>30</w:t>
            </w:r>
            <w:r w:rsidR="00A839B3" w:rsidRPr="007E21ED">
              <w:rPr>
                <w:rFonts w:ascii="Arial Narrow" w:hAnsi="Arial Narrow" w:cs="Arial"/>
                <w:b/>
                <w:bCs/>
                <w:sz w:val="22"/>
                <w:szCs w:val="22"/>
                <w:vertAlign w:val="superscript"/>
              </w:rPr>
              <w:t>th</w:t>
            </w:r>
            <w:r w:rsidR="00A839B3" w:rsidRPr="007E21ED">
              <w:rPr>
                <w:rFonts w:ascii="Arial Narrow" w:hAnsi="Arial Narrow" w:cs="Arial"/>
                <w:b/>
                <w:bCs/>
                <w:sz w:val="22"/>
                <w:szCs w:val="22"/>
              </w:rPr>
              <w:t xml:space="preserve"> June 2024</w:t>
            </w:r>
          </w:p>
        </w:tc>
        <w:tc>
          <w:tcPr>
            <w:tcW w:w="2226" w:type="dxa"/>
            <w:gridSpan w:val="2"/>
            <w:tcBorders>
              <w:top w:val="single" w:sz="4" w:space="0" w:color="auto"/>
            </w:tcBorders>
            <w:shd w:val="clear" w:color="auto" w:fill="FFC000"/>
          </w:tcPr>
          <w:p w14:paraId="348BF45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82A68FA"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3 = 12</w:t>
            </w:r>
          </w:p>
        </w:tc>
      </w:tr>
      <w:tr w:rsidR="00B712AE" w:rsidRPr="007E21ED" w14:paraId="0623334C" w14:textId="77777777" w:rsidTr="00A73CE1">
        <w:tc>
          <w:tcPr>
            <w:tcW w:w="7231" w:type="dxa"/>
            <w:gridSpan w:val="2"/>
          </w:tcPr>
          <w:p w14:paraId="37661A47" w14:textId="0C71C1F0"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4" w:type="dxa"/>
          </w:tcPr>
          <w:p w14:paraId="0DA3DFD1" w14:textId="0138495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30AF327" w14:textId="173258A3" w:rsidR="00B712AE" w:rsidRPr="007E21ED" w:rsidRDefault="00B712AE" w:rsidP="00B712AE">
            <w:pPr>
              <w:rPr>
                <w:rFonts w:ascii="Arial Narrow" w:hAnsi="Arial Narrow"/>
                <w:b/>
                <w:sz w:val="22"/>
                <w:szCs w:val="22"/>
              </w:rPr>
            </w:pPr>
          </w:p>
        </w:tc>
        <w:tc>
          <w:tcPr>
            <w:tcW w:w="7088" w:type="dxa"/>
            <w:gridSpan w:val="4"/>
          </w:tcPr>
          <w:p w14:paraId="361F0572"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5F20BDEE" w14:textId="457426B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358E111F" w14:textId="77777777" w:rsidTr="00A73CE1">
        <w:tc>
          <w:tcPr>
            <w:tcW w:w="8495" w:type="dxa"/>
            <w:gridSpan w:val="3"/>
          </w:tcPr>
          <w:p w14:paraId="0F73AA4D" w14:textId="77777777" w:rsidR="00B712AE" w:rsidRPr="007E21ED" w:rsidRDefault="00B712AE" w:rsidP="00B712AE">
            <w:pPr>
              <w:autoSpaceDE w:val="0"/>
              <w:autoSpaceDN w:val="0"/>
              <w:adjustRightInd w:val="0"/>
              <w:jc w:val="both"/>
              <w:rPr>
                <w:rFonts w:ascii="Arial Narrow" w:eastAsia="Times New Roman" w:hAnsi="Arial Narrow" w:cs="Calibri"/>
                <w:b/>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Operational and strategic decisions are not data informed:</w:t>
            </w:r>
          </w:p>
          <w:p w14:paraId="63590E95" w14:textId="77777777" w:rsidR="00B712AE" w:rsidRPr="007E21ED" w:rsidRDefault="00B712AE" w:rsidP="00B712AE">
            <w:pPr>
              <w:numPr>
                <w:ilvl w:val="0"/>
                <w:numId w:val="1"/>
              </w:numPr>
              <w:autoSpaceDE w:val="0"/>
              <w:autoSpaceDN w:val="0"/>
              <w:adjustRightInd w:val="0"/>
              <w:jc w:val="both"/>
              <w:rPr>
                <w:rFonts w:ascii="Arial Narrow" w:hAnsi="Arial Narrow"/>
                <w:b/>
                <w:sz w:val="22"/>
                <w:szCs w:val="22"/>
              </w:rPr>
            </w:pPr>
            <w:r w:rsidRPr="007E21ED">
              <w:rPr>
                <w:rFonts w:ascii="Arial Narrow" w:hAnsi="Arial Narrow"/>
                <w:sz w:val="22"/>
                <w:szCs w:val="22"/>
              </w:rPr>
              <w:t>Business intelligence and information already available is not utilised</w:t>
            </w:r>
          </w:p>
          <w:p w14:paraId="6A915653" w14:textId="77777777" w:rsidR="00B712AE" w:rsidRPr="007E21ED" w:rsidRDefault="00B712AE" w:rsidP="00B712AE">
            <w:pPr>
              <w:numPr>
                <w:ilvl w:val="0"/>
                <w:numId w:val="1"/>
              </w:numPr>
              <w:autoSpaceDE w:val="0"/>
              <w:autoSpaceDN w:val="0"/>
              <w:adjustRightInd w:val="0"/>
              <w:jc w:val="both"/>
              <w:rPr>
                <w:rFonts w:ascii="Arial Narrow" w:hAnsi="Arial Narrow"/>
                <w:b/>
                <w:sz w:val="22"/>
                <w:szCs w:val="22"/>
              </w:rPr>
            </w:pPr>
            <w:r w:rsidRPr="007E21ED">
              <w:rPr>
                <w:rFonts w:ascii="Arial Narrow" w:hAnsi="Arial Narrow"/>
                <w:sz w:val="22"/>
                <w:szCs w:val="22"/>
              </w:rPr>
              <w:t>Users are unable to access the information they require to make decisions at the right time</w:t>
            </w:r>
          </w:p>
          <w:p w14:paraId="64A99314" w14:textId="77777777" w:rsidR="00B712AE" w:rsidRPr="007E21ED" w:rsidRDefault="00B712AE" w:rsidP="00B712AE">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7E21ED">
              <w:rPr>
                <w:rFonts w:ascii="Arial Narrow" w:hAnsi="Arial Narrow"/>
                <w:sz w:val="22"/>
                <w:szCs w:val="22"/>
              </w:rPr>
              <w:t>Gaps in information collection including patient outcome measures</w:t>
            </w:r>
            <w:r w:rsidRPr="007E21ED">
              <w:rPr>
                <w:rFonts w:ascii="Arial Narrow" w:hAnsi="Arial Narrow" w:cs="Arial"/>
                <w:sz w:val="22"/>
                <w:szCs w:val="22"/>
              </w:rPr>
              <w:t xml:space="preserve"> </w:t>
            </w:r>
          </w:p>
        </w:tc>
        <w:tc>
          <w:tcPr>
            <w:tcW w:w="7088" w:type="dxa"/>
            <w:gridSpan w:val="4"/>
          </w:tcPr>
          <w:p w14:paraId="587C59CE" w14:textId="7FEC5B1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698DE1E8" w14:textId="77777777" w:rsidTr="00A73CE1">
        <w:tc>
          <w:tcPr>
            <w:tcW w:w="2542" w:type="dxa"/>
          </w:tcPr>
          <w:p w14:paraId="2633B19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83009A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5F0114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3 = 12</w:t>
            </w:r>
          </w:p>
          <w:p w14:paraId="75D4C6E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3 = 12</w:t>
            </w:r>
          </w:p>
          <w:p w14:paraId="7EDFAFDC"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5953" w:type="dxa"/>
            <w:gridSpan w:val="2"/>
            <w:vMerge w:val="restart"/>
          </w:tcPr>
          <w:p w14:paraId="666A753E" w14:textId="2AD8D6BF"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51AEDEC6" wp14:editId="53400A04">
                  <wp:extent cx="3600000" cy="1774198"/>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1D20C223"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CC480C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7E21ED">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B712AE" w:rsidRPr="007E21ED" w14:paraId="5537EAB6" w14:textId="77777777" w:rsidTr="00A73CE1">
        <w:tc>
          <w:tcPr>
            <w:tcW w:w="2542" w:type="dxa"/>
          </w:tcPr>
          <w:p w14:paraId="03206C4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DE6C852"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3" w:type="dxa"/>
            <w:gridSpan w:val="2"/>
            <w:vMerge/>
          </w:tcPr>
          <w:p w14:paraId="699FB42D" w14:textId="77777777" w:rsidR="00B712AE" w:rsidRPr="007E21ED" w:rsidRDefault="00B712AE" w:rsidP="00B712AE">
            <w:pPr>
              <w:rPr>
                <w:rFonts w:ascii="Arial Narrow" w:hAnsi="Arial Narrow"/>
                <w:sz w:val="22"/>
                <w:szCs w:val="22"/>
              </w:rPr>
            </w:pPr>
          </w:p>
        </w:tc>
        <w:tc>
          <w:tcPr>
            <w:tcW w:w="7088" w:type="dxa"/>
            <w:gridSpan w:val="4"/>
            <w:vMerge w:val="restart"/>
          </w:tcPr>
          <w:p w14:paraId="2ED010A5"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7F1B4BCD" w14:textId="57E16CFE" w:rsidR="00B712AE" w:rsidRPr="007E21ED" w:rsidRDefault="00B712AE" w:rsidP="00B712AE">
            <w:pPr>
              <w:rPr>
                <w:rFonts w:ascii="Arial Narrow" w:hAnsi="Arial Narrow"/>
                <w:sz w:val="22"/>
                <w:szCs w:val="22"/>
              </w:rPr>
            </w:pPr>
            <w:r w:rsidRPr="007E21ED">
              <w:rPr>
                <w:rFonts w:ascii="Arial Narrow" w:hAnsi="Arial Narrow"/>
                <w:sz w:val="22"/>
                <w:szCs w:val="22"/>
              </w:rPr>
              <w:t>C- Will remain the same or increase due to increased reliance in information</w:t>
            </w:r>
            <w:r w:rsidRPr="007E21ED">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40CBC417" w14:textId="77777777" w:rsidTr="00A73CE1">
        <w:tc>
          <w:tcPr>
            <w:tcW w:w="2542" w:type="dxa"/>
          </w:tcPr>
          <w:p w14:paraId="3623ED5D" w14:textId="2CB2359B"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color w:val="auto"/>
                <w:sz w:val="22"/>
                <w:szCs w:val="22"/>
              </w:rPr>
              <w:t xml:space="preserve">Date added to the HB risk register: </w:t>
            </w:r>
            <w:r w:rsidRPr="007E21ED">
              <w:rPr>
                <w:rFonts w:ascii="Arial Narrow" w:hAnsi="Arial Narrow" w:cs="Arial"/>
                <w:color w:val="auto"/>
                <w:sz w:val="22"/>
                <w:szCs w:val="22"/>
              </w:rPr>
              <w:t>June 2016</w:t>
            </w:r>
          </w:p>
        </w:tc>
        <w:tc>
          <w:tcPr>
            <w:tcW w:w="5953" w:type="dxa"/>
            <w:gridSpan w:val="2"/>
            <w:vMerge/>
          </w:tcPr>
          <w:p w14:paraId="1B55DAAF" w14:textId="77777777" w:rsidR="00B712AE" w:rsidRPr="007E21ED" w:rsidRDefault="00B712AE" w:rsidP="00B712AE">
            <w:pPr>
              <w:rPr>
                <w:rFonts w:ascii="Arial Narrow" w:hAnsi="Arial Narrow"/>
                <w:sz w:val="22"/>
                <w:szCs w:val="22"/>
              </w:rPr>
            </w:pPr>
          </w:p>
        </w:tc>
        <w:tc>
          <w:tcPr>
            <w:tcW w:w="7088" w:type="dxa"/>
            <w:gridSpan w:val="4"/>
            <w:vMerge/>
          </w:tcPr>
          <w:p w14:paraId="47B33381" w14:textId="77777777" w:rsidR="00B712AE" w:rsidRPr="007E21ED" w:rsidRDefault="00B712AE" w:rsidP="00B712AE">
            <w:pPr>
              <w:rPr>
                <w:rFonts w:ascii="Arial Narrow" w:hAnsi="Arial Narrow"/>
                <w:sz w:val="22"/>
                <w:szCs w:val="22"/>
              </w:rPr>
            </w:pPr>
          </w:p>
        </w:tc>
      </w:tr>
      <w:tr w:rsidR="00B712AE" w:rsidRPr="007E21ED" w14:paraId="6CB48F0B" w14:textId="77777777" w:rsidTr="00A73CE1">
        <w:tc>
          <w:tcPr>
            <w:tcW w:w="8495" w:type="dxa"/>
            <w:gridSpan w:val="3"/>
          </w:tcPr>
          <w:p w14:paraId="642E733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65078635"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64A5D" w:rsidRPr="007E21ED" w14:paraId="73BF7AE6" w14:textId="77777777" w:rsidTr="00A73CE1">
        <w:trPr>
          <w:trHeight w:val="212"/>
        </w:trPr>
        <w:tc>
          <w:tcPr>
            <w:tcW w:w="8495" w:type="dxa"/>
            <w:gridSpan w:val="3"/>
            <w:vMerge w:val="restart"/>
          </w:tcPr>
          <w:p w14:paraId="65E0997F" w14:textId="1724D493"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cs="Arial"/>
                <w:sz w:val="21"/>
                <w:szCs w:val="21"/>
              </w:rPr>
              <w:t xml:space="preserve">BI </w:t>
            </w:r>
            <w:r w:rsidRPr="007E21ED">
              <w:rPr>
                <w:rFonts w:ascii="Arial Narrow" w:hAnsi="Arial Narrow"/>
                <w:sz w:val="22"/>
                <w:szCs w:val="22"/>
              </w:rPr>
              <w:t>partner roles have been funded and will be introduced to support the SDGs to become more data driven.</w:t>
            </w:r>
          </w:p>
          <w:p w14:paraId="746D8AC1"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COVID19 Dashboards Developed and utilised to inform the decision making process at Gold</w:t>
            </w:r>
          </w:p>
          <w:p w14:paraId="2971045A"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The Health Board has invested in interactive dashboards with the addition of the Power BI Business Intelligence software and infrastructure to support it.</w:t>
            </w:r>
          </w:p>
          <w:p w14:paraId="6FC0BC72"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33 dashboards in place including Cancer, Patient Flow, Outpatients, Mortality, Clinical Variation, Primary &amp; Community Care Delivery Unit Dashboard and Ward Dashboard</w:t>
            </w:r>
          </w:p>
          <w:p w14:paraId="500A53C1"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Safety Huddle implemented in Morriston has improved data quality and improved operational working</w:t>
            </w:r>
          </w:p>
          <w:p w14:paraId="373BF425"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Information Dept. working with Planning and Finance leads to develop meaningful indicators, utilising dashboards to present information in a user friendly way </w:t>
            </w:r>
          </w:p>
          <w:p w14:paraId="121211E6"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New technologies being reviewed for advanced analytics and integration into a new Health Board analytics platform.</w:t>
            </w:r>
          </w:p>
          <w:p w14:paraId="5A4571F4"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Health Board has representation on national groups such as the Advanced Analytics Group (AAG), all Wales Business Intelligence and Data Warehousing Group and Welsh Modelling Collaborative.</w:t>
            </w:r>
          </w:p>
        </w:tc>
        <w:tc>
          <w:tcPr>
            <w:tcW w:w="3767" w:type="dxa"/>
          </w:tcPr>
          <w:p w14:paraId="35318FD5" w14:textId="77777777" w:rsidR="00B64A5D" w:rsidRPr="007E21ED" w:rsidRDefault="00B64A5D" w:rsidP="00B712AE">
            <w:pPr>
              <w:jc w:val="center"/>
              <w:rPr>
                <w:rFonts w:ascii="Arial Narrow" w:hAnsi="Arial Narrow"/>
                <w:b/>
                <w:sz w:val="22"/>
                <w:szCs w:val="22"/>
              </w:rPr>
            </w:pPr>
            <w:r w:rsidRPr="007E21ED">
              <w:rPr>
                <w:rFonts w:ascii="Arial Narrow" w:hAnsi="Arial Narrow"/>
                <w:b/>
                <w:sz w:val="22"/>
                <w:szCs w:val="22"/>
              </w:rPr>
              <w:t>Action</w:t>
            </w:r>
          </w:p>
        </w:tc>
        <w:tc>
          <w:tcPr>
            <w:tcW w:w="1732" w:type="dxa"/>
            <w:gridSpan w:val="2"/>
          </w:tcPr>
          <w:p w14:paraId="4967B153" w14:textId="77777777" w:rsidR="00B64A5D" w:rsidRPr="007E21ED" w:rsidRDefault="00B64A5D" w:rsidP="00B712AE">
            <w:pPr>
              <w:jc w:val="center"/>
              <w:rPr>
                <w:rFonts w:ascii="Arial Narrow" w:hAnsi="Arial Narrow"/>
                <w:b/>
                <w:sz w:val="22"/>
                <w:szCs w:val="22"/>
              </w:rPr>
            </w:pPr>
            <w:r w:rsidRPr="007E21ED">
              <w:rPr>
                <w:rFonts w:ascii="Arial Narrow" w:hAnsi="Arial Narrow"/>
                <w:b/>
                <w:sz w:val="22"/>
                <w:szCs w:val="22"/>
              </w:rPr>
              <w:t>Lead</w:t>
            </w:r>
          </w:p>
        </w:tc>
        <w:tc>
          <w:tcPr>
            <w:tcW w:w="1589" w:type="dxa"/>
          </w:tcPr>
          <w:p w14:paraId="2A0A99EA" w14:textId="77777777" w:rsidR="00B64A5D" w:rsidRPr="007E21ED" w:rsidRDefault="00B64A5D" w:rsidP="00B712AE">
            <w:pPr>
              <w:jc w:val="center"/>
              <w:rPr>
                <w:rFonts w:ascii="Arial Narrow" w:hAnsi="Arial Narrow"/>
                <w:b/>
                <w:sz w:val="22"/>
                <w:szCs w:val="22"/>
              </w:rPr>
            </w:pPr>
            <w:r w:rsidRPr="007E21ED">
              <w:rPr>
                <w:rFonts w:ascii="Arial Narrow" w:hAnsi="Arial Narrow"/>
                <w:b/>
                <w:sz w:val="22"/>
                <w:szCs w:val="22"/>
              </w:rPr>
              <w:t>Deadline</w:t>
            </w:r>
          </w:p>
        </w:tc>
      </w:tr>
      <w:tr w:rsidR="00B64A5D" w:rsidRPr="007E21ED" w14:paraId="7BA96D12" w14:textId="77777777" w:rsidTr="00A73CE1">
        <w:trPr>
          <w:trHeight w:val="1316"/>
        </w:trPr>
        <w:tc>
          <w:tcPr>
            <w:tcW w:w="8495" w:type="dxa"/>
            <w:gridSpan w:val="3"/>
            <w:vMerge/>
          </w:tcPr>
          <w:p w14:paraId="13DAC20B" w14:textId="77777777" w:rsidR="00B64A5D" w:rsidRPr="007E21ED" w:rsidRDefault="00B64A5D" w:rsidP="00B712AE">
            <w:pPr>
              <w:pStyle w:val="ListParagraph"/>
              <w:numPr>
                <w:ilvl w:val="0"/>
                <w:numId w:val="11"/>
              </w:numPr>
              <w:ind w:left="306" w:hanging="284"/>
              <w:jc w:val="both"/>
              <w:rPr>
                <w:rFonts w:ascii="Arial Narrow" w:hAnsi="Arial Narrow" w:cs="Arial"/>
                <w:sz w:val="22"/>
                <w:szCs w:val="22"/>
              </w:rPr>
            </w:pPr>
          </w:p>
        </w:tc>
        <w:tc>
          <w:tcPr>
            <w:tcW w:w="3767" w:type="dxa"/>
          </w:tcPr>
          <w:p w14:paraId="4A52D678" w14:textId="7EA33D54" w:rsidR="00B64A5D" w:rsidRPr="007E21ED" w:rsidRDefault="00B64A5D" w:rsidP="00B712AE">
            <w:pPr>
              <w:rPr>
                <w:rFonts w:ascii="Arial Narrow" w:hAnsi="Arial Narrow"/>
                <w:b/>
                <w:sz w:val="22"/>
                <w:szCs w:val="22"/>
              </w:rPr>
            </w:pPr>
            <w:r w:rsidRPr="007E21ED">
              <w:rPr>
                <w:rFonts w:ascii="Arial Narrow" w:hAnsi="Arial Narrow" w:cs="Arial"/>
                <w:sz w:val="22"/>
                <w:szCs w:val="22"/>
              </w:rPr>
              <w:t>Start of 2nd tranche of Data Literacy Module Manager’s Pathway program</w:t>
            </w:r>
          </w:p>
        </w:tc>
        <w:tc>
          <w:tcPr>
            <w:tcW w:w="1732" w:type="dxa"/>
            <w:gridSpan w:val="2"/>
          </w:tcPr>
          <w:p w14:paraId="66FA9574" w14:textId="6AD5F3C3" w:rsidR="00B64A5D" w:rsidRPr="007E21ED" w:rsidRDefault="00B64A5D" w:rsidP="00B712AE">
            <w:pPr>
              <w:rPr>
                <w:rFonts w:ascii="Arial Narrow" w:hAnsi="Arial Narrow" w:cs="Arial"/>
                <w:sz w:val="22"/>
                <w:szCs w:val="22"/>
              </w:rPr>
            </w:pPr>
            <w:r w:rsidRPr="007E21ED">
              <w:rPr>
                <w:rFonts w:ascii="Arial Narrow" w:hAnsi="Arial Narrow" w:cs="Arial"/>
                <w:sz w:val="22"/>
                <w:szCs w:val="22"/>
              </w:rPr>
              <w:t>Assistant Director of Digital Intelligence</w:t>
            </w:r>
          </w:p>
        </w:tc>
        <w:tc>
          <w:tcPr>
            <w:tcW w:w="1589" w:type="dxa"/>
          </w:tcPr>
          <w:p w14:paraId="36447781" w14:textId="0B832DFF" w:rsidR="00B64A5D" w:rsidRPr="007E21ED" w:rsidRDefault="00B64A5D" w:rsidP="00B712AE">
            <w:pPr>
              <w:rPr>
                <w:rFonts w:ascii="Arial Narrow" w:hAnsi="Arial Narrow"/>
                <w:sz w:val="22"/>
                <w:szCs w:val="22"/>
              </w:rPr>
            </w:pPr>
            <w:r w:rsidRPr="007E21ED">
              <w:rPr>
                <w:rFonts w:ascii="Arial Narrow" w:hAnsi="Arial Narrow" w:cs="Arial"/>
                <w:color w:val="FF0000"/>
                <w:sz w:val="22"/>
                <w:szCs w:val="22"/>
              </w:rPr>
              <w:t>Completed</w:t>
            </w:r>
          </w:p>
        </w:tc>
      </w:tr>
      <w:tr w:rsidR="00B64A5D" w:rsidRPr="007E21ED" w14:paraId="76F47A26" w14:textId="77777777" w:rsidTr="00A73CE1">
        <w:tc>
          <w:tcPr>
            <w:tcW w:w="8495" w:type="dxa"/>
            <w:gridSpan w:val="3"/>
            <w:vMerge/>
          </w:tcPr>
          <w:p w14:paraId="5C60AAC4" w14:textId="77777777" w:rsidR="00B64A5D" w:rsidRPr="007E21ED" w:rsidRDefault="00B64A5D" w:rsidP="00B712AE">
            <w:pPr>
              <w:rPr>
                <w:rFonts w:ascii="Arial Narrow" w:hAnsi="Arial Narrow"/>
              </w:rPr>
            </w:pPr>
          </w:p>
        </w:tc>
        <w:tc>
          <w:tcPr>
            <w:tcW w:w="3767" w:type="dxa"/>
          </w:tcPr>
          <w:p w14:paraId="0384126C" w14:textId="6D96D3FC" w:rsidR="00B64A5D" w:rsidRPr="007E21ED" w:rsidRDefault="00B64A5D" w:rsidP="00B712AE">
            <w:pPr>
              <w:rPr>
                <w:rFonts w:ascii="Arial Narrow" w:hAnsi="Arial Narrow" w:cs="Arial"/>
                <w:sz w:val="22"/>
                <w:szCs w:val="22"/>
              </w:rPr>
            </w:pPr>
            <w:r w:rsidRPr="007E21ED">
              <w:rPr>
                <w:rFonts w:ascii="Arial Narrow" w:hAnsi="Arial Narrow" w:cs="Arial"/>
                <w:sz w:val="22"/>
                <w:szCs w:val="22"/>
              </w:rPr>
              <w:t>Certified Analytical Programme with access to self- service datasets</w:t>
            </w:r>
          </w:p>
        </w:tc>
        <w:tc>
          <w:tcPr>
            <w:tcW w:w="1732" w:type="dxa"/>
            <w:gridSpan w:val="2"/>
          </w:tcPr>
          <w:p w14:paraId="7CC37E51" w14:textId="58321453" w:rsidR="00B64A5D" w:rsidRPr="007E21ED" w:rsidRDefault="00B64A5D" w:rsidP="00B712AE">
            <w:pPr>
              <w:rPr>
                <w:rFonts w:ascii="Arial Narrow" w:hAnsi="Arial Narrow" w:cs="Arial"/>
              </w:rPr>
            </w:pPr>
            <w:r w:rsidRPr="007E21ED">
              <w:rPr>
                <w:rFonts w:ascii="Arial Narrow" w:hAnsi="Arial Narrow" w:cs="Arial"/>
                <w:sz w:val="22"/>
                <w:szCs w:val="22"/>
              </w:rPr>
              <w:t>Assistant Director of Digital Intelligence</w:t>
            </w:r>
          </w:p>
        </w:tc>
        <w:tc>
          <w:tcPr>
            <w:tcW w:w="1589" w:type="dxa"/>
            <w:shd w:val="clear" w:color="auto" w:fill="auto"/>
          </w:tcPr>
          <w:p w14:paraId="72D1D565" w14:textId="5793435A" w:rsidR="00B64A5D" w:rsidRPr="007E21ED" w:rsidRDefault="00B64A5D" w:rsidP="00B712AE">
            <w:pPr>
              <w:rPr>
                <w:rFonts w:ascii="Arial Narrow" w:hAnsi="Arial Narrow" w:cs="Arial"/>
                <w:sz w:val="22"/>
                <w:szCs w:val="22"/>
              </w:rPr>
            </w:pPr>
            <w:r w:rsidRPr="007E21ED">
              <w:rPr>
                <w:rFonts w:ascii="Arial Narrow" w:hAnsi="Arial Narrow" w:cs="Arial"/>
                <w:sz w:val="22"/>
                <w:szCs w:val="22"/>
              </w:rPr>
              <w:t>30</w:t>
            </w:r>
            <w:r w:rsidRPr="007E21ED">
              <w:rPr>
                <w:rFonts w:ascii="Arial Narrow" w:hAnsi="Arial Narrow" w:cs="Arial"/>
                <w:sz w:val="22"/>
                <w:szCs w:val="22"/>
                <w:vertAlign w:val="superscript"/>
              </w:rPr>
              <w:t>th</w:t>
            </w:r>
            <w:r w:rsidRPr="007E21ED">
              <w:rPr>
                <w:rFonts w:ascii="Arial Narrow" w:hAnsi="Arial Narrow" w:cs="Arial"/>
                <w:sz w:val="22"/>
                <w:szCs w:val="22"/>
              </w:rPr>
              <w:t xml:space="preserve"> June 2024</w:t>
            </w:r>
          </w:p>
        </w:tc>
      </w:tr>
      <w:tr w:rsidR="00B64A5D" w:rsidRPr="007E21ED" w14:paraId="17F05F38" w14:textId="77777777" w:rsidTr="00A73CE1">
        <w:tc>
          <w:tcPr>
            <w:tcW w:w="8495" w:type="dxa"/>
            <w:gridSpan w:val="3"/>
            <w:vMerge/>
          </w:tcPr>
          <w:p w14:paraId="4C779F3B" w14:textId="77777777" w:rsidR="00B64A5D" w:rsidRPr="007E21ED" w:rsidRDefault="00B64A5D" w:rsidP="00B64A5D">
            <w:pPr>
              <w:rPr>
                <w:rFonts w:ascii="Arial Narrow" w:hAnsi="Arial Narrow"/>
              </w:rPr>
            </w:pPr>
          </w:p>
        </w:tc>
        <w:tc>
          <w:tcPr>
            <w:tcW w:w="3767" w:type="dxa"/>
          </w:tcPr>
          <w:p w14:paraId="24248B47" w14:textId="51AF4039" w:rsidR="00B64A5D" w:rsidRPr="007E21ED" w:rsidRDefault="00B64A5D" w:rsidP="00B64A5D">
            <w:pPr>
              <w:rPr>
                <w:rFonts w:ascii="Arial Narrow" w:hAnsi="Arial Narrow" w:cs="Arial"/>
                <w:color w:val="FF0000"/>
              </w:rPr>
            </w:pPr>
            <w:r w:rsidRPr="007E21ED">
              <w:rPr>
                <w:rFonts w:ascii="Arial Narrow" w:hAnsi="Arial Narrow" w:cs="Arial"/>
                <w:color w:val="FF0000"/>
                <w:sz w:val="22"/>
                <w:szCs w:val="22"/>
              </w:rPr>
              <w:t>Three additional Data Literacy and Power BI Modules to be created and offered on ad-hoc basis.</w:t>
            </w:r>
          </w:p>
        </w:tc>
        <w:tc>
          <w:tcPr>
            <w:tcW w:w="1732" w:type="dxa"/>
            <w:gridSpan w:val="2"/>
          </w:tcPr>
          <w:p w14:paraId="4B3F9B08" w14:textId="6A5E0424" w:rsidR="00B64A5D" w:rsidRPr="007E21ED" w:rsidRDefault="00B64A5D" w:rsidP="00B64A5D">
            <w:pPr>
              <w:ind w:left="22"/>
              <w:rPr>
                <w:rFonts w:ascii="Arial Narrow" w:hAnsi="Arial Narrow" w:cs="Arial"/>
                <w:color w:val="FF0000"/>
                <w:sz w:val="22"/>
                <w:szCs w:val="22"/>
              </w:rPr>
            </w:pPr>
            <w:r w:rsidRPr="007E21ED">
              <w:rPr>
                <w:rFonts w:ascii="Arial Narrow" w:hAnsi="Arial Narrow" w:cs="Arial"/>
                <w:color w:val="FF0000"/>
                <w:sz w:val="22"/>
                <w:szCs w:val="22"/>
              </w:rPr>
              <w:t>Assistant Director of Digital Intelligence</w:t>
            </w:r>
          </w:p>
          <w:p w14:paraId="28FFEB66" w14:textId="77777777" w:rsidR="00B64A5D" w:rsidRPr="007E21ED" w:rsidRDefault="00B64A5D" w:rsidP="00B64A5D">
            <w:pPr>
              <w:rPr>
                <w:rFonts w:ascii="Arial Narrow" w:hAnsi="Arial Narrow" w:cs="Arial"/>
                <w:color w:val="FF0000"/>
              </w:rPr>
            </w:pPr>
          </w:p>
        </w:tc>
        <w:tc>
          <w:tcPr>
            <w:tcW w:w="1589" w:type="dxa"/>
            <w:shd w:val="clear" w:color="auto" w:fill="auto"/>
          </w:tcPr>
          <w:p w14:paraId="7CF68244" w14:textId="0536AAB8" w:rsidR="00B64A5D" w:rsidRPr="007E21ED" w:rsidRDefault="00B64A5D" w:rsidP="00B64A5D">
            <w:pPr>
              <w:rPr>
                <w:rFonts w:ascii="Arial Narrow" w:hAnsi="Arial Narrow" w:cs="Arial"/>
                <w:color w:val="FF0000"/>
              </w:rPr>
            </w:pPr>
            <w:r w:rsidRPr="007E21ED">
              <w:rPr>
                <w:rFonts w:ascii="Arial Narrow" w:hAnsi="Arial Narrow" w:cs="Arial"/>
                <w:color w:val="FF0000"/>
                <w:sz w:val="22"/>
                <w:szCs w:val="22"/>
              </w:rPr>
              <w:t>31</w:t>
            </w:r>
            <w:r w:rsidRPr="007E21ED">
              <w:rPr>
                <w:rFonts w:ascii="Arial Narrow" w:hAnsi="Arial Narrow" w:cs="Arial"/>
                <w:color w:val="FF0000"/>
                <w:sz w:val="22"/>
                <w:szCs w:val="22"/>
                <w:vertAlign w:val="superscript"/>
              </w:rPr>
              <w:t>st</w:t>
            </w:r>
            <w:r w:rsidRPr="007E21ED">
              <w:rPr>
                <w:rFonts w:ascii="Arial Narrow" w:hAnsi="Arial Narrow" w:cs="Arial"/>
                <w:color w:val="FF0000"/>
                <w:sz w:val="22"/>
                <w:szCs w:val="22"/>
              </w:rPr>
              <w:t xml:space="preserve"> July 2024</w:t>
            </w:r>
          </w:p>
        </w:tc>
      </w:tr>
      <w:tr w:rsidR="00B64A5D" w:rsidRPr="007E21ED" w14:paraId="45547FCE" w14:textId="77777777" w:rsidTr="00A73CE1">
        <w:tc>
          <w:tcPr>
            <w:tcW w:w="8495" w:type="dxa"/>
            <w:gridSpan w:val="3"/>
          </w:tcPr>
          <w:p w14:paraId="1BFF0AC1" w14:textId="77777777" w:rsidR="00B64A5D" w:rsidRPr="007E21ED" w:rsidRDefault="00B64A5D" w:rsidP="00B64A5D">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24C46D6" w14:textId="77777777" w:rsidR="00B64A5D" w:rsidRPr="007E21ED" w:rsidRDefault="00B64A5D" w:rsidP="00B64A5D">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sz w:val="22"/>
                <w:szCs w:val="22"/>
              </w:rPr>
              <w:t>More evidence based and proactive decisions being made.</w:t>
            </w:r>
          </w:p>
          <w:p w14:paraId="63464679" w14:textId="77777777" w:rsidR="00B64A5D" w:rsidRPr="007E21ED" w:rsidRDefault="00B64A5D" w:rsidP="00B64A5D">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sz w:val="22"/>
                <w:szCs w:val="22"/>
              </w:rPr>
              <w:t>Dashboard technology; assist in developing indicators / triangulating information to identify issues</w:t>
            </w:r>
          </w:p>
        </w:tc>
        <w:tc>
          <w:tcPr>
            <w:tcW w:w="7088" w:type="dxa"/>
            <w:gridSpan w:val="4"/>
          </w:tcPr>
          <w:p w14:paraId="1A0A7BC8" w14:textId="77777777" w:rsidR="00B64A5D" w:rsidRPr="007E21ED" w:rsidRDefault="00B64A5D" w:rsidP="00B64A5D">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F3B69BF" w14:textId="77777777" w:rsidR="00B64A5D" w:rsidRPr="007E21ED" w:rsidRDefault="00B64A5D" w:rsidP="00B64A5D">
            <w:pPr>
              <w:pStyle w:val="Default"/>
              <w:rPr>
                <w:rFonts w:ascii="Arial Narrow" w:hAnsi="Arial Narrow" w:cs="Arial"/>
                <w:color w:val="auto"/>
                <w:sz w:val="22"/>
                <w:szCs w:val="22"/>
              </w:rPr>
            </w:pPr>
            <w:r w:rsidRPr="007E21ED">
              <w:rPr>
                <w:rFonts w:ascii="Arial Narrow" w:hAnsi="Arial Narrow" w:cs="Arial"/>
                <w:color w:val="auto"/>
                <w:sz w:val="22"/>
                <w:szCs w:val="22"/>
              </w:rPr>
              <w:lastRenderedPageBreak/>
              <w:t>Culture of the organisation needs to change to focus on information and Business intelligence for operational rather than reporting purposes. Capability of operational staff to utilise the tools and capacity to act on the intelligence provided.</w:t>
            </w:r>
          </w:p>
        </w:tc>
      </w:tr>
      <w:tr w:rsidR="00B64A5D" w:rsidRPr="007E21ED" w14:paraId="6ADEDD33" w14:textId="77777777" w:rsidTr="00A73CE1">
        <w:tc>
          <w:tcPr>
            <w:tcW w:w="15583" w:type="dxa"/>
            <w:gridSpan w:val="7"/>
            <w:shd w:val="clear" w:color="auto" w:fill="auto"/>
          </w:tcPr>
          <w:p w14:paraId="55B7DD3F" w14:textId="77777777" w:rsidR="00B64A5D" w:rsidRPr="007E21ED" w:rsidRDefault="00B64A5D" w:rsidP="00B64A5D">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lastRenderedPageBreak/>
              <w:t>Additional Comments / Progress Notes</w:t>
            </w:r>
          </w:p>
          <w:p w14:paraId="77C83A3F" w14:textId="77777777" w:rsidR="00B64A5D" w:rsidRPr="007E21ED" w:rsidRDefault="00B64A5D" w:rsidP="00B64A5D">
            <w:pPr>
              <w:widowControl/>
              <w:rPr>
                <w:rFonts w:ascii="Arial Narrow" w:eastAsia="Times New Roman" w:hAnsi="Arial Narrow" w:cs="Segoe UI"/>
                <w:sz w:val="22"/>
                <w:szCs w:val="22"/>
              </w:rPr>
            </w:pPr>
            <w:r w:rsidRPr="007E21ED">
              <w:rPr>
                <w:rFonts w:ascii="Arial Narrow" w:eastAsia="Times New Roman" w:hAnsi="Arial Narrow" w:cs="Segoe UI"/>
                <w:sz w:val="22"/>
                <w:szCs w:val="22"/>
              </w:rPr>
              <w:t>01/05/2024 - Successful recruitment of BI Partner with start date end of May - action marked as completed. Monthly meeting invites sent to HCSE, VBHC and other reps to share learning. Have added another action around certified analytics programme - to give advanced users access to self-service data sets.</w:t>
            </w:r>
          </w:p>
          <w:p w14:paraId="2422ECB0" w14:textId="00A71845" w:rsidR="00B64A5D" w:rsidRPr="007E21ED" w:rsidRDefault="00B64A5D" w:rsidP="00B64A5D">
            <w:pPr>
              <w:widowControl/>
              <w:rPr>
                <w:rFonts w:ascii="Arial Narrow" w:eastAsia="Times New Roman" w:hAnsi="Arial Narrow" w:cs="Segoe UI"/>
                <w:sz w:val="22"/>
                <w:szCs w:val="22"/>
              </w:rPr>
            </w:pPr>
            <w:r w:rsidRPr="007E21ED">
              <w:rPr>
                <w:rFonts w:ascii="Arial Narrow" w:eastAsia="Times New Roman" w:hAnsi="Arial Narrow" w:cs="Segoe UI"/>
                <w:color w:val="FF0000"/>
                <w:sz w:val="22"/>
                <w:szCs w:val="22"/>
              </w:rPr>
              <w:t>11/06/2024: Action completed: Start of 2nd tranche of Data Literacy Module Manager’s Pathway programme.</w:t>
            </w:r>
          </w:p>
        </w:tc>
      </w:tr>
    </w:tbl>
    <w:p w14:paraId="02D8CF63" w14:textId="77777777" w:rsidR="00A32F5E" w:rsidRPr="007E21ED" w:rsidRDefault="00A32F5E" w:rsidP="00A32F5E">
      <w:pPr>
        <w:widowControl/>
        <w:spacing w:line="259" w:lineRule="auto"/>
        <w:rPr>
          <w:rFonts w:ascii="Arial" w:hAnsi="Arial" w:cs="Arial"/>
          <w:b/>
          <w:u w:val="single"/>
        </w:rPr>
      </w:pPr>
    </w:p>
    <w:p w14:paraId="2FE590A9"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1"/>
        <w:tblW w:w="15588" w:type="dxa"/>
        <w:tblLook w:val="04A0" w:firstRow="1" w:lastRow="0" w:firstColumn="1" w:lastColumn="0" w:noHBand="0" w:noVBand="1"/>
      </w:tblPr>
      <w:tblGrid>
        <w:gridCol w:w="2547"/>
        <w:gridCol w:w="4394"/>
        <w:gridCol w:w="1559"/>
        <w:gridCol w:w="4096"/>
        <w:gridCol w:w="545"/>
        <w:gridCol w:w="1187"/>
        <w:gridCol w:w="1260"/>
      </w:tblGrid>
      <w:tr w:rsidR="008E5C41" w:rsidRPr="007E21ED" w14:paraId="702503DA" w14:textId="77777777" w:rsidTr="008D4B32">
        <w:tc>
          <w:tcPr>
            <w:tcW w:w="8500" w:type="dxa"/>
            <w:gridSpan w:val="3"/>
          </w:tcPr>
          <w:p w14:paraId="080CC353" w14:textId="7B523A90" w:rsidR="008E5C41" w:rsidRPr="007E21ED" w:rsidRDefault="008E5C41" w:rsidP="0011038F">
            <w:pPr>
              <w:rPr>
                <w:rFonts w:ascii="Arial Narrow" w:hAnsi="Arial Narrow"/>
                <w:b/>
                <w:sz w:val="22"/>
                <w:szCs w:val="22"/>
              </w:rPr>
            </w:pPr>
            <w:r w:rsidRPr="007E21ED">
              <w:rPr>
                <w:rFonts w:ascii="Arial Narrow" w:hAnsi="Arial Narrow" w:cs="Arial"/>
              </w:rPr>
              <w:lastRenderedPageBreak/>
              <w:br w:type="page"/>
            </w:r>
            <w:r w:rsidRPr="007E21ED">
              <w:rPr>
                <w:rFonts w:ascii="Arial Narrow" w:hAnsi="Arial Narrow"/>
                <w:b/>
                <w:sz w:val="22"/>
                <w:szCs w:val="22"/>
              </w:rPr>
              <w:t xml:space="preserve">Datix ID Number: 1759                          </w:t>
            </w:r>
          </w:p>
          <w:p w14:paraId="6CADF5FB" w14:textId="71495623" w:rsidR="008E5C41" w:rsidRPr="007E21ED" w:rsidRDefault="008E5C4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096" w:type="dxa"/>
            <w:shd w:val="clear" w:color="auto" w:fill="FFC000"/>
          </w:tcPr>
          <w:p w14:paraId="68C28C2D" w14:textId="77777777" w:rsidR="008E5C41" w:rsidRPr="007E21ED" w:rsidRDefault="008E5C41" w:rsidP="0011038F">
            <w:pPr>
              <w:rPr>
                <w:rFonts w:ascii="Arial Narrow" w:hAnsi="Arial Narrow" w:cs="Arial"/>
                <w:b/>
                <w:bCs/>
                <w:sz w:val="22"/>
                <w:szCs w:val="22"/>
              </w:rPr>
            </w:pPr>
            <w:r w:rsidRPr="007E21ED">
              <w:rPr>
                <w:rFonts w:ascii="Arial Narrow" w:hAnsi="Arial Narrow" w:cs="Arial"/>
                <w:b/>
                <w:bCs/>
                <w:sz w:val="22"/>
                <w:szCs w:val="22"/>
              </w:rPr>
              <w:t>HBR Ref Number: 51</w:t>
            </w:r>
          </w:p>
          <w:p w14:paraId="0A888D11" w14:textId="5E078EBD" w:rsidR="008E5C41" w:rsidRPr="007E21ED" w:rsidRDefault="008E5C41" w:rsidP="006B440A">
            <w:pPr>
              <w:rPr>
                <w:rFonts w:ascii="Arial Narrow" w:hAnsi="Arial Narrow" w:cs="Arial"/>
                <w:b/>
                <w:bCs/>
              </w:rPr>
            </w:pPr>
            <w:r w:rsidRPr="007E21ED">
              <w:rPr>
                <w:rFonts w:ascii="Arial Narrow" w:hAnsi="Arial Narrow" w:cs="Arial"/>
                <w:b/>
                <w:bCs/>
                <w:sz w:val="22"/>
                <w:szCs w:val="22"/>
              </w:rPr>
              <w:t xml:space="preserve">Risk Target Date: </w:t>
            </w:r>
            <w:r w:rsidR="006B440A" w:rsidRPr="006B440A">
              <w:rPr>
                <w:rFonts w:ascii="Arial Narrow" w:hAnsi="Arial Narrow" w:cs="Arial"/>
                <w:b/>
                <w:bCs/>
                <w:sz w:val="22"/>
                <w:szCs w:val="22"/>
              </w:rPr>
              <w:t>TBC</w:t>
            </w:r>
          </w:p>
        </w:tc>
        <w:tc>
          <w:tcPr>
            <w:tcW w:w="2992" w:type="dxa"/>
            <w:gridSpan w:val="3"/>
            <w:shd w:val="clear" w:color="auto" w:fill="FFC000"/>
          </w:tcPr>
          <w:p w14:paraId="33987C2D" w14:textId="77777777" w:rsidR="008E5C41" w:rsidRPr="007E21ED" w:rsidRDefault="008E5C41" w:rsidP="001103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BE08A42" w14:textId="774BEF6A" w:rsidR="008E5C41" w:rsidRPr="007E21ED" w:rsidRDefault="008E5C41" w:rsidP="0011038F">
            <w:pPr>
              <w:widowControl/>
              <w:autoSpaceDE w:val="0"/>
              <w:autoSpaceDN w:val="0"/>
              <w:adjustRightInd w:val="0"/>
              <w:rPr>
                <w:rFonts w:ascii="Arial Narrow" w:eastAsia="Times New Roman" w:hAnsi="Arial Narrow" w:cs="Arial"/>
                <w:b/>
                <w:bCs/>
              </w:rPr>
            </w:pPr>
            <w:r w:rsidRPr="007E21ED">
              <w:rPr>
                <w:rFonts w:ascii="Arial Narrow" w:hAnsi="Arial Narrow" w:cs="Arial"/>
                <w:b/>
                <w:bCs/>
                <w:sz w:val="22"/>
                <w:szCs w:val="22"/>
              </w:rPr>
              <w:t>4 x 3 = 12</w:t>
            </w:r>
          </w:p>
        </w:tc>
      </w:tr>
      <w:tr w:rsidR="00B712AE" w:rsidRPr="007E21ED" w14:paraId="005AABB3" w14:textId="77777777" w:rsidTr="000432B0">
        <w:tc>
          <w:tcPr>
            <w:tcW w:w="6941" w:type="dxa"/>
            <w:gridSpan w:val="2"/>
          </w:tcPr>
          <w:p w14:paraId="5711C864" w14:textId="2F797DA5"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156F730C" w14:textId="661A5ED1"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60418A74" w14:textId="4709BC51" w:rsidR="00B712AE" w:rsidRPr="007E21ED" w:rsidRDefault="00B712AE" w:rsidP="00B712AE">
            <w:pPr>
              <w:rPr>
                <w:rFonts w:ascii="Arial Narrow" w:hAnsi="Arial Narrow"/>
                <w:b/>
                <w:sz w:val="22"/>
                <w:szCs w:val="22"/>
              </w:rPr>
            </w:pPr>
          </w:p>
        </w:tc>
        <w:tc>
          <w:tcPr>
            <w:tcW w:w="7088" w:type="dxa"/>
            <w:gridSpan w:val="4"/>
          </w:tcPr>
          <w:p w14:paraId="4D697415"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Gareth Howells, Executive Director of Nursing</w:t>
            </w:r>
          </w:p>
          <w:p w14:paraId="619731B4" w14:textId="77777777" w:rsidR="00B712AE" w:rsidRPr="007E21ED" w:rsidRDefault="00B712AE" w:rsidP="00B712AE">
            <w:pPr>
              <w:widowControl/>
              <w:autoSpaceDE w:val="0"/>
              <w:autoSpaceDN w:val="0"/>
              <w:adjustRightInd w:val="0"/>
              <w:rPr>
                <w:rFonts w:ascii="Arial Narrow" w:eastAsia="Times New Roman" w:hAnsi="Arial Narrow" w:cs="Calibri"/>
                <w:b/>
                <w:bCs/>
                <w:sz w:val="22"/>
                <w:szCs w:val="22"/>
              </w:rPr>
            </w:pPr>
            <w:r w:rsidRPr="007E21ED">
              <w:rPr>
                <w:rFonts w:ascii="Arial Narrow" w:hAnsi="Arial Narrow"/>
                <w:b/>
                <w:bCs/>
                <w:sz w:val="22"/>
                <w:szCs w:val="22"/>
              </w:rPr>
              <w:t xml:space="preserve">Assuring Committee: </w:t>
            </w:r>
            <w:r w:rsidRPr="007E21ED">
              <w:rPr>
                <w:rFonts w:ascii="Arial Narrow" w:hAnsi="Arial Narrow"/>
                <w:bCs/>
                <w:sz w:val="22"/>
                <w:szCs w:val="22"/>
              </w:rPr>
              <w:t>Workforce OD &amp; Digital Committee</w:t>
            </w:r>
          </w:p>
        </w:tc>
      </w:tr>
      <w:tr w:rsidR="00B712AE" w:rsidRPr="007E21ED" w14:paraId="1BF50752" w14:textId="77777777" w:rsidTr="008D4B32">
        <w:tc>
          <w:tcPr>
            <w:tcW w:w="8500" w:type="dxa"/>
            <w:gridSpan w:val="3"/>
          </w:tcPr>
          <w:p w14:paraId="41E63B7F" w14:textId="4B5308E2"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eastAsia="Times New Roman" w:hAnsi="Arial Narrow" w:cs="Calibri"/>
                <w:b/>
                <w:sz w:val="22"/>
                <w:szCs w:val="22"/>
              </w:rPr>
              <w:t xml:space="preserve">Risk: </w:t>
            </w:r>
            <w:r w:rsidRPr="007E21ED">
              <w:rPr>
                <w:rFonts w:ascii="Arial Narrow" w:hAnsi="Arial Narrow"/>
                <w:b/>
                <w:sz w:val="22"/>
                <w:szCs w:val="22"/>
              </w:rPr>
              <w:t>Non Compliance with Nurse Staffing Levels Act (2016) – Section 25B Wards</w:t>
            </w:r>
          </w:p>
          <w:p w14:paraId="20623379" w14:textId="69753EDF"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725D7229" w14:textId="77883B9F"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p w14:paraId="05F17A7F" w14:textId="77777777" w:rsidR="00B712AE" w:rsidRPr="007E21ED" w:rsidRDefault="00B712AE" w:rsidP="00B712AE">
            <w:pPr>
              <w:rPr>
                <w:rFonts w:ascii="Arial Narrow" w:hAnsi="Arial Narrow"/>
                <w:sz w:val="22"/>
                <w:szCs w:val="22"/>
              </w:rPr>
            </w:pPr>
          </w:p>
        </w:tc>
      </w:tr>
      <w:tr w:rsidR="00B712AE" w:rsidRPr="007E21ED" w14:paraId="0F53B05D" w14:textId="77777777" w:rsidTr="008D4B32">
        <w:tc>
          <w:tcPr>
            <w:tcW w:w="2547" w:type="dxa"/>
          </w:tcPr>
          <w:p w14:paraId="22269C9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E516754" w14:textId="77777777"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(consequence x likelihood):</w:t>
            </w:r>
          </w:p>
          <w:p w14:paraId="53F5D6A2"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765E6B98"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3 = 12</w:t>
            </w:r>
          </w:p>
          <w:p w14:paraId="1160E737" w14:textId="27FD402B"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2 = 9</w:t>
            </w:r>
          </w:p>
        </w:tc>
        <w:tc>
          <w:tcPr>
            <w:tcW w:w="5953" w:type="dxa"/>
            <w:gridSpan w:val="2"/>
            <w:vMerge w:val="restart"/>
          </w:tcPr>
          <w:p w14:paraId="4D92DF9A" w14:textId="7E5518DC"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3E827136" wp14:editId="640471E0">
                  <wp:extent cx="3600000" cy="1774198"/>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169900BF" w14:textId="77777777" w:rsidR="00B712AE" w:rsidRPr="007E21ED" w:rsidRDefault="00B712AE" w:rsidP="00B712AE">
            <w:pPr>
              <w:contextualSpacing/>
              <w:rPr>
                <w:rFonts w:ascii="Arial Narrow" w:hAnsi="Arial Narrow" w:cs="Arial"/>
                <w:b/>
                <w:bCs/>
                <w:sz w:val="22"/>
                <w:szCs w:val="22"/>
              </w:rPr>
            </w:pPr>
            <w:r w:rsidRPr="007E21ED">
              <w:rPr>
                <w:rFonts w:ascii="Arial Narrow" w:hAnsi="Arial Narrow" w:cs="Arial"/>
                <w:b/>
                <w:bCs/>
                <w:sz w:val="22"/>
                <w:szCs w:val="22"/>
              </w:rPr>
              <w:t>Rationale for current score:</w:t>
            </w:r>
          </w:p>
          <w:p w14:paraId="6559E946" w14:textId="77777777" w:rsidR="00B712AE" w:rsidRPr="007E21ED" w:rsidRDefault="00B712AE" w:rsidP="00B712AE">
            <w:pPr>
              <w:widowControl/>
              <w:numPr>
                <w:ilvl w:val="0"/>
                <w:numId w:val="27"/>
              </w:numPr>
              <w:autoSpaceDE w:val="0"/>
              <w:autoSpaceDN w:val="0"/>
              <w:adjustRightInd w:val="0"/>
              <w:ind w:left="345" w:hanging="284"/>
              <w:rPr>
                <w:rFonts w:ascii="Arial Narrow" w:eastAsia="Times New Roman" w:hAnsi="Arial Narrow" w:cs="Calibri"/>
                <w:sz w:val="22"/>
                <w:szCs w:val="22"/>
              </w:rPr>
            </w:pPr>
            <w:r w:rsidRPr="007E21ED">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0B1B4E05" w14:textId="77777777" w:rsidR="00B712AE" w:rsidRPr="007E21ED" w:rsidRDefault="00B712AE" w:rsidP="00B712AE">
            <w:pPr>
              <w:widowControl/>
              <w:numPr>
                <w:ilvl w:val="0"/>
                <w:numId w:val="27"/>
              </w:numPr>
              <w:autoSpaceDE w:val="0"/>
              <w:autoSpaceDN w:val="0"/>
              <w:adjustRightInd w:val="0"/>
              <w:ind w:left="345" w:hanging="284"/>
              <w:rPr>
                <w:rFonts w:ascii="Arial Narrow" w:eastAsia="Times New Roman" w:hAnsi="Arial Narrow" w:cs="Calibri"/>
                <w:sz w:val="22"/>
                <w:szCs w:val="22"/>
              </w:rPr>
            </w:pPr>
            <w:r w:rsidRPr="007E21ED">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662A5CF8" w14:textId="2744F7BB" w:rsidR="00B712AE" w:rsidRPr="007E21ED" w:rsidRDefault="00B712AE" w:rsidP="00B712AE">
            <w:pPr>
              <w:widowControl/>
              <w:numPr>
                <w:ilvl w:val="0"/>
                <w:numId w:val="27"/>
              </w:numPr>
              <w:autoSpaceDE w:val="0"/>
              <w:autoSpaceDN w:val="0"/>
              <w:adjustRightInd w:val="0"/>
              <w:ind w:left="345" w:hanging="284"/>
              <w:rPr>
                <w:rFonts w:ascii="Arial Narrow" w:eastAsia="Times New Roman" w:hAnsi="Arial Narrow" w:cs="Calibri"/>
                <w:sz w:val="22"/>
                <w:szCs w:val="22"/>
              </w:rPr>
            </w:pPr>
            <w:r w:rsidRPr="007E21ED">
              <w:rPr>
                <w:rFonts w:ascii="Arial Narrow" w:eastAsia="Times New Roman" w:hAnsi="Arial Narrow" w:cs="Calibri"/>
                <w:sz w:val="22"/>
                <w:szCs w:val="22"/>
              </w:rPr>
              <w:t>The Service Group risk assessments for 25B wards reported at the NMSSAIG 24.03.2024 are as follows:</w:t>
            </w:r>
          </w:p>
          <w:p w14:paraId="023D8D9C" w14:textId="70576481" w:rsidR="00B712AE" w:rsidRPr="007E21ED" w:rsidRDefault="00B712AE" w:rsidP="00B712AE">
            <w:pPr>
              <w:widowControl/>
              <w:numPr>
                <w:ilvl w:val="0"/>
                <w:numId w:val="39"/>
              </w:numPr>
              <w:autoSpaceDE w:val="0"/>
              <w:autoSpaceDN w:val="0"/>
              <w:adjustRightInd w:val="0"/>
              <w:rPr>
                <w:rFonts w:ascii="Arial Narrow" w:eastAsia="Times New Roman" w:hAnsi="Arial Narrow" w:cs="Calibri"/>
                <w:sz w:val="22"/>
                <w:szCs w:val="22"/>
              </w:rPr>
            </w:pPr>
            <w:r w:rsidRPr="007E21ED">
              <w:rPr>
                <w:rFonts w:ascii="Arial Narrow" w:eastAsia="Times New Roman" w:hAnsi="Arial Narrow" w:cs="Calibri"/>
                <w:sz w:val="22"/>
                <w:szCs w:val="22"/>
              </w:rPr>
              <w:t>Morriston Service Group – 9 (unchanged)</w:t>
            </w:r>
          </w:p>
          <w:p w14:paraId="0E6E4249" w14:textId="77777777" w:rsidR="00B712AE" w:rsidRPr="007E21ED" w:rsidRDefault="00B712AE" w:rsidP="00B712AE">
            <w:pPr>
              <w:widowControl/>
              <w:numPr>
                <w:ilvl w:val="0"/>
                <w:numId w:val="39"/>
              </w:numPr>
              <w:autoSpaceDE w:val="0"/>
              <w:autoSpaceDN w:val="0"/>
              <w:adjustRightInd w:val="0"/>
              <w:rPr>
                <w:rFonts w:ascii="Arial Narrow" w:eastAsia="Times New Roman" w:hAnsi="Arial Narrow" w:cs="Calibri"/>
                <w:sz w:val="22"/>
                <w:szCs w:val="22"/>
              </w:rPr>
            </w:pPr>
            <w:r w:rsidRPr="007E21ED">
              <w:rPr>
                <w:rFonts w:ascii="Arial Narrow" w:eastAsia="Times New Roman" w:hAnsi="Arial Narrow" w:cs="Calibri"/>
                <w:sz w:val="22"/>
                <w:szCs w:val="22"/>
              </w:rPr>
              <w:t>NPTSSG – 9 (unchanged)</w:t>
            </w:r>
          </w:p>
          <w:p w14:paraId="6FD667A9" w14:textId="09602CEA" w:rsidR="00B712AE" w:rsidRPr="007E21ED" w:rsidRDefault="00B712AE" w:rsidP="00B712AE">
            <w:pPr>
              <w:pStyle w:val="ListParagraph"/>
              <w:numPr>
                <w:ilvl w:val="0"/>
                <w:numId w:val="39"/>
              </w:numPr>
              <w:spacing w:after="0" w:line="240" w:lineRule="auto"/>
              <w:rPr>
                <w:rFonts w:ascii="Arial Narrow" w:hAnsi="Arial Narrow" w:cs="Arial"/>
                <w:b/>
                <w:sz w:val="24"/>
              </w:rPr>
            </w:pPr>
            <w:r w:rsidRPr="007E21ED">
              <w:rPr>
                <w:rFonts w:ascii="Arial Narrow" w:eastAsia="Times New Roman" w:hAnsi="Arial Narrow" w:cs="Calibri"/>
                <w:sz w:val="22"/>
                <w:szCs w:val="22"/>
              </w:rPr>
              <w:t xml:space="preserve">Paediatrics: In-patient wards – 16 (unchanged) </w:t>
            </w:r>
          </w:p>
        </w:tc>
      </w:tr>
      <w:tr w:rsidR="00B712AE" w:rsidRPr="007E21ED" w14:paraId="12BB60DB" w14:textId="77777777" w:rsidTr="008D4B32">
        <w:tc>
          <w:tcPr>
            <w:tcW w:w="2547" w:type="dxa"/>
          </w:tcPr>
          <w:p w14:paraId="18A19DE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B3370A7" w14:textId="48539A5C"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5953" w:type="dxa"/>
            <w:gridSpan w:val="2"/>
            <w:vMerge/>
          </w:tcPr>
          <w:p w14:paraId="4F755FF4" w14:textId="77777777" w:rsidR="00B712AE" w:rsidRPr="007E21ED" w:rsidRDefault="00B712AE" w:rsidP="00B712AE">
            <w:pPr>
              <w:rPr>
                <w:rFonts w:ascii="Arial Narrow" w:hAnsi="Arial Narrow"/>
                <w:sz w:val="22"/>
                <w:szCs w:val="22"/>
              </w:rPr>
            </w:pPr>
          </w:p>
        </w:tc>
        <w:tc>
          <w:tcPr>
            <w:tcW w:w="7088" w:type="dxa"/>
            <w:gridSpan w:val="4"/>
            <w:vMerge w:val="restart"/>
          </w:tcPr>
          <w:p w14:paraId="64EEF0B3" w14:textId="77777777" w:rsidR="00B712AE" w:rsidRPr="007E21ED" w:rsidRDefault="00B712AE" w:rsidP="00B712AE">
            <w:pPr>
              <w:contextualSpacing/>
              <w:rPr>
                <w:rFonts w:ascii="Arial Narrow" w:hAnsi="Arial Narrow" w:cs="Arial"/>
                <w:b/>
                <w:bCs/>
                <w:sz w:val="22"/>
                <w:szCs w:val="22"/>
              </w:rPr>
            </w:pPr>
            <w:r w:rsidRPr="007E21ED">
              <w:rPr>
                <w:rFonts w:ascii="Arial Narrow" w:hAnsi="Arial Narrow" w:cs="Arial"/>
                <w:b/>
                <w:bCs/>
                <w:sz w:val="22"/>
                <w:szCs w:val="22"/>
              </w:rPr>
              <w:t>Rationale for target score:</w:t>
            </w:r>
          </w:p>
          <w:p w14:paraId="32315F6C" w14:textId="77777777" w:rsidR="00B712AE" w:rsidRPr="007E21ED"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7E21ED">
              <w:rPr>
                <w:rFonts w:ascii="Arial Narrow" w:eastAsia="Times New Roman" w:hAnsi="Arial Narrow" w:cs="Calibri"/>
                <w:sz w:val="22"/>
                <w:szCs w:val="22"/>
              </w:rPr>
              <w:t>The health board has the required structures and processes in place to provide reassurance to the Board that SBUHB is compliant under the Act and as such are allocating resources accordingly.</w:t>
            </w:r>
          </w:p>
          <w:p w14:paraId="2B269331" w14:textId="77777777" w:rsidR="00B712AE" w:rsidRPr="007E21ED" w:rsidRDefault="00B712AE" w:rsidP="00B712AE">
            <w:pPr>
              <w:widowControl/>
              <w:numPr>
                <w:ilvl w:val="0"/>
                <w:numId w:val="4"/>
              </w:numPr>
              <w:ind w:left="352" w:hanging="284"/>
              <w:contextualSpacing/>
              <w:rPr>
                <w:rFonts w:ascii="Arial Narrow" w:hAnsi="Arial Narrow"/>
                <w:sz w:val="22"/>
                <w:szCs w:val="22"/>
              </w:rPr>
            </w:pPr>
            <w:r w:rsidRPr="007E21ED">
              <w:rPr>
                <w:rFonts w:ascii="Arial Narrow" w:hAnsi="Arial Narrow"/>
                <w:sz w:val="22"/>
                <w:szCs w:val="22"/>
              </w:rPr>
              <w:t>Health boards are duty bound to take all reasonable steps to maintain nurse staffing levels.</w:t>
            </w:r>
          </w:p>
          <w:p w14:paraId="01E99A4B" w14:textId="77777777" w:rsidR="00B712AE" w:rsidRPr="007E21ED" w:rsidRDefault="00B712AE" w:rsidP="00B712AE">
            <w:pPr>
              <w:widowControl/>
              <w:numPr>
                <w:ilvl w:val="0"/>
                <w:numId w:val="4"/>
              </w:numPr>
              <w:ind w:left="352" w:hanging="284"/>
              <w:contextualSpacing/>
              <w:rPr>
                <w:rFonts w:ascii="Arial Narrow" w:hAnsi="Arial Narrow"/>
                <w:sz w:val="22"/>
                <w:szCs w:val="22"/>
              </w:rPr>
            </w:pPr>
            <w:r w:rsidRPr="007E21ED">
              <w:rPr>
                <w:rFonts w:ascii="Arial Narrow" w:hAnsi="Arial Narrow"/>
                <w:sz w:val="22"/>
                <w:szCs w:val="22"/>
              </w:rPr>
              <w:t>Ward skill mix, recruitment and induction plans impacting on ward</w:t>
            </w:r>
          </w:p>
          <w:p w14:paraId="3AD4D9FC" w14:textId="79D0DA67" w:rsidR="00B712AE" w:rsidRPr="007E21ED" w:rsidRDefault="00B712AE" w:rsidP="00B712AE">
            <w:pPr>
              <w:widowControl/>
              <w:numPr>
                <w:ilvl w:val="0"/>
                <w:numId w:val="4"/>
              </w:numPr>
              <w:ind w:left="352" w:hanging="284"/>
              <w:contextualSpacing/>
              <w:rPr>
                <w:rFonts w:ascii="Arial Narrow" w:hAnsi="Arial Narrow"/>
                <w:sz w:val="22"/>
                <w:szCs w:val="22"/>
              </w:rPr>
            </w:pPr>
            <w:r w:rsidRPr="007E21ED">
              <w:rPr>
                <w:rFonts w:ascii="Arial Narrow" w:hAnsi="Arial Narrow"/>
                <w:sz w:val="22"/>
                <w:szCs w:val="22"/>
              </w:rPr>
              <w:t>Projected continued decrease in vacancies by end of 2024.</w:t>
            </w:r>
          </w:p>
        </w:tc>
      </w:tr>
      <w:tr w:rsidR="00B712AE" w:rsidRPr="007E21ED" w14:paraId="11B6668E" w14:textId="77777777" w:rsidTr="008D4B32">
        <w:tc>
          <w:tcPr>
            <w:tcW w:w="2547" w:type="dxa"/>
          </w:tcPr>
          <w:p w14:paraId="397F6FE6" w14:textId="77777777" w:rsidR="00B712AE" w:rsidRPr="007E21ED" w:rsidRDefault="00B712AE" w:rsidP="00B712AE">
            <w:pPr>
              <w:widowControl/>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Date added to the HB risk register</w:t>
            </w:r>
          </w:p>
          <w:p w14:paraId="13D880CF" w14:textId="77777777" w:rsidR="00B712AE" w:rsidRPr="007E21ED" w:rsidRDefault="00B712AE" w:rsidP="00B712AE">
            <w:pPr>
              <w:widowControl/>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November 2018</w:t>
            </w:r>
          </w:p>
          <w:p w14:paraId="41C405F7" w14:textId="77777777" w:rsidR="00B712AE" w:rsidRPr="007E21ED" w:rsidRDefault="00B712AE" w:rsidP="00B712AE">
            <w:pPr>
              <w:widowControl/>
              <w:autoSpaceDE w:val="0"/>
              <w:autoSpaceDN w:val="0"/>
              <w:adjustRightInd w:val="0"/>
              <w:jc w:val="center"/>
              <w:rPr>
                <w:rFonts w:ascii="Arial Narrow" w:eastAsia="Times New Roman" w:hAnsi="Arial Narrow" w:cs="Calibri"/>
                <w:b/>
                <w:sz w:val="22"/>
                <w:szCs w:val="22"/>
              </w:rPr>
            </w:pPr>
            <w:r w:rsidRPr="007E21ED">
              <w:rPr>
                <w:rFonts w:ascii="Arial Narrow" w:eastAsia="Times New Roman" w:hAnsi="Arial Narrow" w:cs="Calibri"/>
                <w:b/>
                <w:sz w:val="22"/>
                <w:szCs w:val="22"/>
              </w:rPr>
              <w:t>Scope Refreshed:</w:t>
            </w:r>
          </w:p>
          <w:p w14:paraId="68F4A930" w14:textId="1A3C665A"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Calibri"/>
                <w:sz w:val="22"/>
                <w:szCs w:val="22"/>
              </w:rPr>
              <w:t>January 2024</w:t>
            </w:r>
          </w:p>
        </w:tc>
        <w:tc>
          <w:tcPr>
            <w:tcW w:w="5953" w:type="dxa"/>
            <w:gridSpan w:val="2"/>
            <w:vMerge/>
          </w:tcPr>
          <w:p w14:paraId="0D0B8017" w14:textId="77777777" w:rsidR="00B712AE" w:rsidRPr="007E21ED" w:rsidRDefault="00B712AE" w:rsidP="00B712AE">
            <w:pPr>
              <w:rPr>
                <w:rFonts w:ascii="Arial Narrow" w:hAnsi="Arial Narrow"/>
                <w:sz w:val="22"/>
                <w:szCs w:val="22"/>
              </w:rPr>
            </w:pPr>
          </w:p>
        </w:tc>
        <w:tc>
          <w:tcPr>
            <w:tcW w:w="7088" w:type="dxa"/>
            <w:gridSpan w:val="4"/>
            <w:vMerge/>
          </w:tcPr>
          <w:p w14:paraId="0D3DAA2E" w14:textId="77777777" w:rsidR="00B712AE" w:rsidRPr="007E21ED" w:rsidRDefault="00B712AE" w:rsidP="00B712AE">
            <w:pPr>
              <w:widowControl/>
              <w:autoSpaceDE w:val="0"/>
              <w:autoSpaceDN w:val="0"/>
              <w:adjustRightInd w:val="0"/>
              <w:rPr>
                <w:rFonts w:ascii="Arial Narrow" w:eastAsia="Times New Roman" w:hAnsi="Arial Narrow" w:cs="Calibri"/>
                <w:sz w:val="22"/>
                <w:szCs w:val="22"/>
              </w:rPr>
            </w:pPr>
          </w:p>
        </w:tc>
      </w:tr>
      <w:tr w:rsidR="00B712AE" w:rsidRPr="007E21ED" w14:paraId="5AF22FFE" w14:textId="77777777" w:rsidTr="008D4B32">
        <w:tc>
          <w:tcPr>
            <w:tcW w:w="8500" w:type="dxa"/>
            <w:gridSpan w:val="3"/>
          </w:tcPr>
          <w:p w14:paraId="1D88FFC6" w14:textId="77777777" w:rsidR="00B712AE" w:rsidRPr="007E21ED" w:rsidRDefault="00B712AE" w:rsidP="00B712AE">
            <w:pPr>
              <w:jc w:val="center"/>
              <w:rPr>
                <w:rFonts w:ascii="Arial Narrow" w:hAnsi="Arial Narrow"/>
                <w:sz w:val="22"/>
                <w:szCs w:val="22"/>
              </w:rPr>
            </w:pPr>
            <w:r w:rsidRPr="007E21ED">
              <w:br w:type="page"/>
            </w:r>
            <w:r w:rsidRPr="007E21ED">
              <w:rPr>
                <w:rFonts w:ascii="Arial Narrow" w:hAnsi="Arial Narrow" w:cs="Arial"/>
                <w:b/>
                <w:bCs/>
                <w:sz w:val="22"/>
                <w:szCs w:val="22"/>
              </w:rPr>
              <w:t>Controls (What are we currently doing about the risk?)</w:t>
            </w:r>
          </w:p>
        </w:tc>
        <w:tc>
          <w:tcPr>
            <w:tcW w:w="7088" w:type="dxa"/>
            <w:gridSpan w:val="4"/>
          </w:tcPr>
          <w:p w14:paraId="2BC90C86"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6D85867" w14:textId="77777777" w:rsidTr="008D4B32">
        <w:tc>
          <w:tcPr>
            <w:tcW w:w="8500" w:type="dxa"/>
            <w:gridSpan w:val="3"/>
            <w:vMerge w:val="restart"/>
          </w:tcPr>
          <w:p w14:paraId="18280FC6" w14:textId="77777777" w:rsidR="00B712AE" w:rsidRPr="007E21ED" w:rsidRDefault="00B712AE" w:rsidP="00B712AE">
            <w:pPr>
              <w:contextualSpacing/>
              <w:jc w:val="both"/>
              <w:rPr>
                <w:rFonts w:ascii="Arial Narrow" w:hAnsi="Arial Narrow" w:cs="Arial"/>
                <w:sz w:val="22"/>
                <w:szCs w:val="22"/>
              </w:rPr>
            </w:pPr>
            <w:r w:rsidRPr="007E21ED">
              <w:rPr>
                <w:rFonts w:ascii="Arial Narrow" w:hAnsi="Arial Narrow" w:cs="Arial"/>
                <w:sz w:val="22"/>
                <w:szCs w:val="22"/>
              </w:rPr>
              <w:t>The Health board has put the following controls in place:</w:t>
            </w:r>
          </w:p>
          <w:p w14:paraId="18A165FB" w14:textId="77777777" w:rsidR="00B712AE" w:rsidRPr="007E21ED" w:rsidRDefault="00B712AE" w:rsidP="00B712AE">
            <w:pPr>
              <w:pStyle w:val="ListParagraph"/>
              <w:widowControl w:val="0"/>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The designated person as part of the requirements of the ‘Act’ is the Executive Director of Nursing &amp; Patient Experience</w:t>
            </w:r>
          </w:p>
          <w:p w14:paraId="02D1FE37" w14:textId="77777777" w:rsidR="00B712AE" w:rsidRPr="007E21ED" w:rsidRDefault="00B712AE" w:rsidP="00B712AE">
            <w:pPr>
              <w:pStyle w:val="ListParagraph"/>
              <w:widowControl w:val="0"/>
              <w:numPr>
                <w:ilvl w:val="0"/>
                <w:numId w:val="14"/>
              </w:numPr>
              <w:spacing w:line="240" w:lineRule="auto"/>
              <w:ind w:left="312" w:hanging="284"/>
              <w:rPr>
                <w:rFonts w:ascii="Arial Narrow" w:hAnsi="Arial Narrow" w:cs="Arial"/>
                <w:sz w:val="22"/>
                <w:szCs w:val="22"/>
              </w:rPr>
            </w:pPr>
            <w:r w:rsidRPr="007E21ED">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4D124804" w14:textId="77777777" w:rsidR="00B712AE" w:rsidRPr="007E21ED" w:rsidRDefault="00B712AE" w:rsidP="00B712AE">
            <w:pPr>
              <w:pStyle w:val="ListParagraph"/>
              <w:widowControl w:val="0"/>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lastRenderedPageBreak/>
              <w:t>Bi-annual calculations undertaken across all Section 25B wards using the triangulated methodology which Service Groups formally present at Executive led scrutiny panels with representation from Nursing, Workforce and Digital and Finance Colleagues.</w:t>
            </w:r>
          </w:p>
          <w:p w14:paraId="51619899"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The Ward Sister / Charge Nurse, Senior Nurses and Group Nurse Director  continuously assess the situation and keep the designated person formally apprised</w:t>
            </w:r>
          </w:p>
          <w:p w14:paraId="2827F994"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The health board has representation at the All-Wales Nurse Staffing Group and its sub groups to ensure the organisation is aware of national updates</w:t>
            </w:r>
          </w:p>
          <w:p w14:paraId="209E6DFF"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The Board receive a bi-annual report - May (agreed Once for Wales) and November (mandatory). The 3 yearly mandatory paper to Welsh Government is due May 2024. </w:t>
            </w:r>
          </w:p>
          <w:p w14:paraId="78EE9132"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Workforce planning &amp; redesign, training and development. Recruitment and retention continues.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734528E4"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Work assessing the impact of the 'Team around the Person' continues on a HB and All Wales basis.</w:t>
            </w:r>
            <w:r w:rsidRPr="007E21ED">
              <w:rPr>
                <w:rFonts w:ascii="Arial Narrow" w:eastAsia="Times New Roman" w:hAnsi="Arial Narrow" w:cs="Calibri"/>
                <w:sz w:val="22"/>
                <w:szCs w:val="22"/>
              </w:rPr>
              <w:t xml:space="preserve"> </w:t>
            </w:r>
          </w:p>
          <w:p w14:paraId="3F3EAB3D"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623C191A"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The health board has a nursing retention plan and actively supports the Retire and Return policy. </w:t>
            </w:r>
          </w:p>
          <w:p w14:paraId="369BE166"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proofErr w:type="spellStart"/>
            <w:r w:rsidRPr="007E21ED">
              <w:rPr>
                <w:rFonts w:ascii="Arial Narrow" w:hAnsi="Arial Narrow" w:cs="Arial"/>
                <w:sz w:val="22"/>
                <w:szCs w:val="22"/>
              </w:rPr>
              <w:t>SafeCare</w:t>
            </w:r>
            <w:proofErr w:type="spellEnd"/>
            <w:r w:rsidRPr="007E21ED">
              <w:rPr>
                <w:rFonts w:ascii="Arial Narrow" w:hAnsi="Arial Narrow" w:cs="Arial"/>
                <w:sz w:val="22"/>
                <w:szCs w:val="22"/>
              </w:rPr>
              <w:t xml:space="preserve"> has been implemented, the All Wales SOP remains a working document as understanding evolves.</w:t>
            </w:r>
          </w:p>
          <w:p w14:paraId="67943999" w14:textId="1522CF90"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Service Groups continue daily staffing huddles and daily staffing tool and escalate as appropriate.</w:t>
            </w:r>
          </w:p>
        </w:tc>
        <w:tc>
          <w:tcPr>
            <w:tcW w:w="4641" w:type="dxa"/>
            <w:gridSpan w:val="2"/>
          </w:tcPr>
          <w:p w14:paraId="3C729F6A" w14:textId="77777777" w:rsidR="00B712AE" w:rsidRPr="007E21ED" w:rsidRDefault="00B712AE" w:rsidP="00B712AE">
            <w:pPr>
              <w:contextualSpacing/>
              <w:jc w:val="center"/>
              <w:rPr>
                <w:rFonts w:ascii="Arial Narrow" w:hAnsi="Arial Narrow"/>
                <w:b/>
                <w:sz w:val="22"/>
                <w:szCs w:val="22"/>
              </w:rPr>
            </w:pPr>
            <w:r w:rsidRPr="007E21ED">
              <w:rPr>
                <w:rFonts w:ascii="Arial Narrow" w:hAnsi="Arial Narrow"/>
                <w:b/>
                <w:sz w:val="22"/>
                <w:szCs w:val="22"/>
              </w:rPr>
              <w:lastRenderedPageBreak/>
              <w:t>Action</w:t>
            </w:r>
          </w:p>
        </w:tc>
        <w:tc>
          <w:tcPr>
            <w:tcW w:w="1187" w:type="dxa"/>
          </w:tcPr>
          <w:p w14:paraId="145A7084" w14:textId="77777777" w:rsidR="00B712AE" w:rsidRPr="007E21ED" w:rsidRDefault="00B712AE" w:rsidP="00B712AE">
            <w:pPr>
              <w:contextualSpacing/>
              <w:jc w:val="center"/>
              <w:rPr>
                <w:rFonts w:ascii="Arial Narrow" w:hAnsi="Arial Narrow"/>
                <w:b/>
              </w:rPr>
            </w:pPr>
            <w:r w:rsidRPr="007E21ED">
              <w:rPr>
                <w:rFonts w:ascii="Arial Narrow" w:hAnsi="Arial Narrow"/>
                <w:b/>
                <w:sz w:val="22"/>
                <w:szCs w:val="22"/>
              </w:rPr>
              <w:t>Lead</w:t>
            </w:r>
          </w:p>
        </w:tc>
        <w:tc>
          <w:tcPr>
            <w:tcW w:w="1260" w:type="dxa"/>
          </w:tcPr>
          <w:p w14:paraId="6C9B249C" w14:textId="77777777" w:rsidR="00B712AE" w:rsidRPr="007E21ED" w:rsidRDefault="00B712AE" w:rsidP="00B712AE">
            <w:pPr>
              <w:contextualSpacing/>
              <w:jc w:val="center"/>
              <w:rPr>
                <w:rFonts w:ascii="Arial Narrow" w:hAnsi="Arial Narrow"/>
                <w:b/>
                <w:sz w:val="22"/>
                <w:szCs w:val="22"/>
              </w:rPr>
            </w:pPr>
            <w:r w:rsidRPr="007E21ED">
              <w:rPr>
                <w:rFonts w:ascii="Arial Narrow" w:hAnsi="Arial Narrow"/>
                <w:b/>
                <w:sz w:val="22"/>
                <w:szCs w:val="22"/>
              </w:rPr>
              <w:t>Deadline</w:t>
            </w:r>
          </w:p>
        </w:tc>
      </w:tr>
      <w:tr w:rsidR="00B712AE" w:rsidRPr="007E21ED" w14:paraId="022BE43A" w14:textId="77777777" w:rsidTr="008D4B32">
        <w:trPr>
          <w:trHeight w:val="729"/>
        </w:trPr>
        <w:tc>
          <w:tcPr>
            <w:tcW w:w="8500" w:type="dxa"/>
            <w:gridSpan w:val="3"/>
            <w:vMerge/>
          </w:tcPr>
          <w:p w14:paraId="04C43845" w14:textId="77777777" w:rsidR="00B712AE" w:rsidRPr="007E21ED" w:rsidRDefault="00B712AE" w:rsidP="00B712AE">
            <w:pPr>
              <w:contextualSpacing/>
              <w:rPr>
                <w:rFonts w:ascii="Arial Narrow" w:hAnsi="Arial Narrow"/>
                <w:sz w:val="22"/>
                <w:szCs w:val="22"/>
              </w:rPr>
            </w:pPr>
          </w:p>
        </w:tc>
        <w:tc>
          <w:tcPr>
            <w:tcW w:w="4641" w:type="dxa"/>
            <w:gridSpan w:val="2"/>
          </w:tcPr>
          <w:p w14:paraId="76AF622A" w14:textId="77777777" w:rsidR="00B712AE" w:rsidRPr="007E21ED" w:rsidRDefault="00B712AE" w:rsidP="00B712AE">
            <w:pPr>
              <w:autoSpaceDE w:val="0"/>
              <w:autoSpaceDN w:val="0"/>
              <w:adjustRightInd w:val="0"/>
              <w:contextualSpacing/>
              <w:jc w:val="both"/>
              <w:rPr>
                <w:rFonts w:ascii="Arial Narrow" w:hAnsi="Arial Narrow" w:cs="Arial"/>
                <w:sz w:val="22"/>
                <w:szCs w:val="22"/>
              </w:rPr>
            </w:pPr>
            <w:r w:rsidRPr="007E21ED">
              <w:rPr>
                <w:rFonts w:ascii="Arial Narrow" w:hAnsi="Arial Narrow" w:cs="Arial"/>
                <w:sz w:val="22"/>
                <w:szCs w:val="22"/>
              </w:rPr>
              <w:t>Student Streamlining and Overseas recruitment</w:t>
            </w:r>
          </w:p>
        </w:tc>
        <w:tc>
          <w:tcPr>
            <w:tcW w:w="1187" w:type="dxa"/>
          </w:tcPr>
          <w:p w14:paraId="4155E0D1" w14:textId="77777777" w:rsidR="00B712AE" w:rsidRPr="007E21ED" w:rsidRDefault="00B712AE" w:rsidP="00B712AE">
            <w:pPr>
              <w:contextualSpacing/>
              <w:rPr>
                <w:rFonts w:ascii="Arial Narrow" w:hAnsi="Arial Narrow"/>
              </w:rPr>
            </w:pPr>
            <w:r w:rsidRPr="007E21ED">
              <w:rPr>
                <w:rFonts w:ascii="Arial Narrow" w:hAnsi="Arial Narrow"/>
                <w:sz w:val="22"/>
                <w:szCs w:val="22"/>
              </w:rPr>
              <w:t>Executive Director of Nursing</w:t>
            </w:r>
          </w:p>
        </w:tc>
        <w:tc>
          <w:tcPr>
            <w:tcW w:w="1260" w:type="dxa"/>
          </w:tcPr>
          <w:p w14:paraId="169E79A3" w14:textId="54C79332"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31/12/2024</w:t>
            </w:r>
          </w:p>
          <w:p w14:paraId="58AD0F2C" w14:textId="77777777"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Monthly ongoing</w:t>
            </w:r>
          </w:p>
        </w:tc>
      </w:tr>
      <w:tr w:rsidR="00B712AE" w:rsidRPr="007E21ED" w14:paraId="31B2A587" w14:textId="77777777" w:rsidTr="008D4B32">
        <w:tc>
          <w:tcPr>
            <w:tcW w:w="8500" w:type="dxa"/>
            <w:gridSpan w:val="3"/>
            <w:vMerge/>
          </w:tcPr>
          <w:p w14:paraId="68DF455B" w14:textId="77777777" w:rsidR="00B712AE" w:rsidRPr="007E21ED" w:rsidRDefault="00B712AE" w:rsidP="00B712AE">
            <w:pPr>
              <w:contextualSpacing/>
              <w:rPr>
                <w:rFonts w:ascii="Arial Narrow" w:hAnsi="Arial Narrow"/>
                <w:sz w:val="22"/>
                <w:szCs w:val="22"/>
              </w:rPr>
            </w:pPr>
          </w:p>
        </w:tc>
        <w:tc>
          <w:tcPr>
            <w:tcW w:w="4641" w:type="dxa"/>
            <w:gridSpan w:val="2"/>
          </w:tcPr>
          <w:p w14:paraId="5874AE6B" w14:textId="44D9C079" w:rsidR="00B712AE" w:rsidRPr="007E21ED" w:rsidRDefault="00B712AE" w:rsidP="00B712AE">
            <w:pPr>
              <w:autoSpaceDE w:val="0"/>
              <w:autoSpaceDN w:val="0"/>
              <w:adjustRightInd w:val="0"/>
              <w:contextualSpacing/>
              <w:rPr>
                <w:rFonts w:ascii="Arial Narrow" w:hAnsi="Arial Narrow" w:cs="Arial"/>
                <w:sz w:val="22"/>
                <w:szCs w:val="22"/>
              </w:rPr>
            </w:pPr>
            <w:r w:rsidRPr="007E21ED">
              <w:rPr>
                <w:rFonts w:ascii="Arial Narrow" w:hAnsi="Arial Narrow" w:cs="Arial"/>
                <w:sz w:val="22"/>
                <w:szCs w:val="22"/>
              </w:rPr>
              <w:t xml:space="preserve">Review of workforce, consider more diverse skill mix, including development of Band 3 and Band 4 roles.  Bi-annual re-calculations of inpatient wards have resulted </w:t>
            </w:r>
            <w:r w:rsidRPr="007E21ED">
              <w:rPr>
                <w:rFonts w:ascii="Arial Narrow" w:hAnsi="Arial Narrow" w:cs="Arial"/>
                <w:sz w:val="22"/>
                <w:szCs w:val="22"/>
              </w:rPr>
              <w:lastRenderedPageBreak/>
              <w:t>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187" w:type="dxa"/>
          </w:tcPr>
          <w:p w14:paraId="0F54211B" w14:textId="77777777" w:rsidR="00B712AE" w:rsidRPr="007E21ED" w:rsidRDefault="00B712AE" w:rsidP="00B712AE">
            <w:pPr>
              <w:contextualSpacing/>
              <w:rPr>
                <w:rFonts w:ascii="Arial Narrow" w:hAnsi="Arial Narrow"/>
              </w:rPr>
            </w:pPr>
            <w:r w:rsidRPr="007E21ED">
              <w:rPr>
                <w:rFonts w:ascii="Arial Narrow" w:hAnsi="Arial Narrow"/>
                <w:sz w:val="22"/>
                <w:szCs w:val="22"/>
              </w:rPr>
              <w:lastRenderedPageBreak/>
              <w:t>Executive Director of Nursing</w:t>
            </w:r>
          </w:p>
        </w:tc>
        <w:tc>
          <w:tcPr>
            <w:tcW w:w="1260" w:type="dxa"/>
          </w:tcPr>
          <w:p w14:paraId="2986C14E" w14:textId="79934D8F"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31/12/2024</w:t>
            </w:r>
          </w:p>
        </w:tc>
      </w:tr>
      <w:tr w:rsidR="00B712AE" w:rsidRPr="007E21ED" w14:paraId="50810555" w14:textId="77777777" w:rsidTr="008D4B32">
        <w:trPr>
          <w:trHeight w:val="1273"/>
        </w:trPr>
        <w:tc>
          <w:tcPr>
            <w:tcW w:w="8500" w:type="dxa"/>
            <w:gridSpan w:val="3"/>
          </w:tcPr>
          <w:p w14:paraId="2D84FDDE" w14:textId="77777777" w:rsidR="00B712AE" w:rsidRPr="007E21ED" w:rsidRDefault="00B712AE" w:rsidP="00B712AE">
            <w:pPr>
              <w:widowControl/>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Assurances (How do we know if the things we are doing are having an impact?)</w:t>
            </w:r>
          </w:p>
          <w:p w14:paraId="7DC73884"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Ongoing robust recruitment and retention plans in place to reduce vacancies in key clinical areas.</w:t>
            </w:r>
          </w:p>
          <w:p w14:paraId="5ED00A93"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Accurate reporting of acuity data and governance around sign off. </w:t>
            </w:r>
          </w:p>
          <w:p w14:paraId="6E329585"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Agreed establishments are funded. </w:t>
            </w:r>
          </w:p>
          <w:p w14:paraId="259F13A4"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E-Rostering implemented and roster scrutiny undertaken, ensuring effective staff allocation.</w:t>
            </w:r>
          </w:p>
          <w:p w14:paraId="62C14C06"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All Wales Templates are visible informing patients/visitors of planned roster on all Section 25B wards. Patient Information available on all Section 25B wards, Service Groups have access to all HEIW documents via a SharePoint</w:t>
            </w:r>
          </w:p>
          <w:p w14:paraId="2C8E6D07" w14:textId="77777777" w:rsidR="00B712AE" w:rsidRPr="007E21ED"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Bi-annual Board reports, provide assurance and outline compliance and any key risks, submitted in November and May each year,</w:t>
            </w:r>
            <w:r w:rsidRPr="007E21ED">
              <w:rPr>
                <w:sz w:val="22"/>
                <w:szCs w:val="22"/>
              </w:rPr>
              <w:t xml:space="preserve"> </w:t>
            </w:r>
            <w:r w:rsidRPr="007E21ED">
              <w:rPr>
                <w:rFonts w:ascii="Arial Narrow" w:eastAsia="Times New Roman" w:hAnsi="Arial Narrow" w:cs="Arial"/>
                <w:bCs/>
                <w:sz w:val="22"/>
                <w:szCs w:val="22"/>
              </w:rPr>
              <w:t xml:space="preserve">with three yearly report to Welsh Government due May 2024. </w:t>
            </w:r>
          </w:p>
          <w:p w14:paraId="6EF98021"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The Health Board Nursing and Midwifery Safe Staffing Assurance and Improvement Group (formally the Nurse Staffing Act Steering Group, amended July 2023) meets on a bi-monthly basis, ensuring risks from all Service Groups are presented, discussed and escalated as appropriate at each meeting. This group is chaired by an Associate Director of Nursing and reports to Nursing and Midwifery Board and the Workforce, Organisational Development and Digital Committee </w:t>
            </w:r>
          </w:p>
          <w:p w14:paraId="74B562FA"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lastRenderedPageBreak/>
              <w:t xml:space="preserve">Service Group risk assessments have been updated and disaggregated into 25B and 25A areas to enable clear risk assessment and escalation of specific risks to ensure robust governance and risk assurance </w:t>
            </w:r>
          </w:p>
          <w:p w14:paraId="6DA30DB9"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23526A9E"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7E21ED">
              <w:rPr>
                <w:rFonts w:ascii="Arial Narrow" w:eastAsia="Times New Roman" w:hAnsi="Arial Narrow" w:cs="Arial"/>
                <w:bCs/>
                <w:sz w:val="22"/>
                <w:szCs w:val="22"/>
              </w:rPr>
              <w:t>SafeCare</w:t>
            </w:r>
            <w:proofErr w:type="spellEnd"/>
            <w:r w:rsidRPr="007E21ED">
              <w:rPr>
                <w:rFonts w:ascii="Arial Narrow" w:eastAsia="Times New Roman" w:hAnsi="Arial Narrow" w:cs="Arial"/>
                <w:bCs/>
                <w:sz w:val="22"/>
                <w:szCs w:val="22"/>
              </w:rPr>
              <w:t xml:space="preserve"> system has been implemented. Support given to help embed the system into everyday use. Use of </w:t>
            </w:r>
            <w:proofErr w:type="spellStart"/>
            <w:r w:rsidRPr="007E21ED">
              <w:rPr>
                <w:rFonts w:ascii="Arial Narrow" w:eastAsia="Times New Roman" w:hAnsi="Arial Narrow" w:cs="Arial"/>
                <w:bCs/>
                <w:sz w:val="22"/>
                <w:szCs w:val="22"/>
              </w:rPr>
              <w:t>SafeCare</w:t>
            </w:r>
            <w:proofErr w:type="spellEnd"/>
            <w:r w:rsidRPr="007E21ED">
              <w:rPr>
                <w:rFonts w:ascii="Arial Narrow" w:eastAsia="Times New Roman" w:hAnsi="Arial Narrow" w:cs="Arial"/>
                <w:bCs/>
                <w:sz w:val="22"/>
                <w:szCs w:val="22"/>
              </w:rPr>
              <w:t xml:space="preserve"> linked to daily staffing huddles.</w:t>
            </w:r>
          </w:p>
          <w:p w14:paraId="7B3CD007" w14:textId="2BD10558"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7E21ED">
              <w:rPr>
                <w:rFonts w:ascii="Arial Narrow" w:eastAsia="Times New Roman" w:hAnsi="Arial Narrow" w:cs="Arial"/>
                <w:bCs/>
                <w:sz w:val="22"/>
                <w:szCs w:val="22"/>
              </w:rPr>
              <w:t>Historical information and all reporting templates available on a share drive</w:t>
            </w:r>
          </w:p>
        </w:tc>
        <w:tc>
          <w:tcPr>
            <w:tcW w:w="7088" w:type="dxa"/>
            <w:gridSpan w:val="4"/>
          </w:tcPr>
          <w:p w14:paraId="6705A0DD" w14:textId="77777777" w:rsidR="00B712AE" w:rsidRPr="007E21ED" w:rsidRDefault="00B712AE" w:rsidP="00B712AE">
            <w:pPr>
              <w:widowControl/>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lastRenderedPageBreak/>
              <w:t>Gaps in assurance (What additional assurances should we seek?)</w:t>
            </w:r>
          </w:p>
          <w:p w14:paraId="1D5095DB" w14:textId="77777777" w:rsidR="00B712AE" w:rsidRPr="007E21ED" w:rsidRDefault="00B712AE" w:rsidP="00B712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7E21ED">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7E21ED">
              <w:rPr>
                <w:rFonts w:ascii="Arial Narrow" w:hAnsi="Arial Narrow" w:cs="Arial"/>
                <w:sz w:val="22"/>
                <w:szCs w:val="22"/>
              </w:rPr>
              <w:t>Safecare</w:t>
            </w:r>
            <w:proofErr w:type="spellEnd"/>
            <w:r w:rsidRPr="007E21ED">
              <w:rPr>
                <w:rFonts w:ascii="Arial Narrow" w:hAnsi="Arial Narrow" w:cs="Arial"/>
                <w:sz w:val="22"/>
                <w:szCs w:val="22"/>
              </w:rPr>
              <w:t xml:space="preserve">) to improve reporting capabilities of </w:t>
            </w:r>
            <w:proofErr w:type="spellStart"/>
            <w:r w:rsidRPr="007E21ED">
              <w:rPr>
                <w:rFonts w:ascii="Arial Narrow" w:hAnsi="Arial Narrow" w:cs="Arial"/>
                <w:sz w:val="22"/>
                <w:szCs w:val="22"/>
              </w:rPr>
              <w:t>Safecare</w:t>
            </w:r>
            <w:proofErr w:type="spellEnd"/>
            <w:r w:rsidRPr="007E21ED">
              <w:rPr>
                <w:rFonts w:ascii="Arial Narrow" w:hAnsi="Arial Narrow" w:cs="Arial"/>
                <w:sz w:val="22"/>
                <w:szCs w:val="22"/>
              </w:rPr>
              <w:t>, via a dashboard continued to progress, SBU is pilot site for testing. Update to Allocate system received, working with rostering team and BCU NSA Lead to check accuracy of reporting.</w:t>
            </w:r>
          </w:p>
          <w:p w14:paraId="3791A7E9" w14:textId="77777777" w:rsidR="00B712AE" w:rsidRPr="007E21ED" w:rsidRDefault="00B712AE" w:rsidP="00B712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7E21ED">
              <w:rPr>
                <w:rFonts w:ascii="Arial Narrow" w:eastAsia="Times New Roman" w:hAnsi="Arial Narrow" w:cs="Calibri"/>
                <w:sz w:val="22"/>
                <w:szCs w:val="22"/>
              </w:rPr>
              <w:t>Ongoing work across Wales to ensure IT systems are compatible with each other for operational and reporting purposes.</w:t>
            </w:r>
          </w:p>
          <w:p w14:paraId="731D9243" w14:textId="77777777" w:rsidR="00B712AE" w:rsidRPr="007E21ED" w:rsidRDefault="00B712AE" w:rsidP="00B712AE">
            <w:pPr>
              <w:autoSpaceDE w:val="0"/>
              <w:autoSpaceDN w:val="0"/>
              <w:adjustRightInd w:val="0"/>
              <w:rPr>
                <w:rFonts w:ascii="Arial Narrow" w:eastAsia="Times New Roman" w:hAnsi="Arial Narrow" w:cs="Arial"/>
              </w:rPr>
            </w:pPr>
          </w:p>
        </w:tc>
      </w:tr>
      <w:tr w:rsidR="00B712AE" w:rsidRPr="007E21ED" w14:paraId="7A5BB91A" w14:textId="77777777" w:rsidTr="0011038F">
        <w:tc>
          <w:tcPr>
            <w:tcW w:w="15588" w:type="dxa"/>
            <w:gridSpan w:val="7"/>
            <w:shd w:val="clear" w:color="auto" w:fill="auto"/>
          </w:tcPr>
          <w:p w14:paraId="17E4F47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B712AE" w:rsidRPr="007E21ED" w14:paraId="6057C32D" w14:textId="77777777" w:rsidTr="0011038F">
              <w:tc>
                <w:tcPr>
                  <w:tcW w:w="15078" w:type="dxa"/>
                  <w:gridSpan w:val="4"/>
                  <w:shd w:val="clear" w:color="auto" w:fill="B4C6E7" w:themeFill="accent5" w:themeFillTint="66"/>
                </w:tcPr>
                <w:p w14:paraId="45837CCE"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Section 25B wards covered by this risk:</w:t>
                  </w:r>
                </w:p>
              </w:tc>
            </w:tr>
            <w:tr w:rsidR="00B712AE" w:rsidRPr="007E21ED" w14:paraId="3E2BF6ED" w14:textId="77777777" w:rsidTr="0011038F">
              <w:tc>
                <w:tcPr>
                  <w:tcW w:w="7539" w:type="dxa"/>
                  <w:gridSpan w:val="2"/>
                  <w:shd w:val="clear" w:color="auto" w:fill="D9E2F3" w:themeFill="accent5" w:themeFillTint="33"/>
                </w:tcPr>
                <w:p w14:paraId="21E7751C"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NPTSSG</w:t>
                  </w:r>
                </w:p>
              </w:tc>
              <w:tc>
                <w:tcPr>
                  <w:tcW w:w="7539" w:type="dxa"/>
                  <w:gridSpan w:val="2"/>
                  <w:shd w:val="clear" w:color="auto" w:fill="D9E2F3" w:themeFill="accent5" w:themeFillTint="33"/>
                </w:tcPr>
                <w:p w14:paraId="47846BE4"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Morriston Service Group</w:t>
                  </w:r>
                </w:p>
              </w:tc>
            </w:tr>
            <w:tr w:rsidR="00B712AE" w:rsidRPr="007E21ED" w14:paraId="24982696" w14:textId="77777777" w:rsidTr="0011038F">
              <w:tc>
                <w:tcPr>
                  <w:tcW w:w="7539" w:type="dxa"/>
                  <w:gridSpan w:val="2"/>
                </w:tcPr>
                <w:p w14:paraId="37ACA78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2</w:t>
                  </w:r>
                </w:p>
                <w:p w14:paraId="75A4DB0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4</w:t>
                  </w:r>
                </w:p>
                <w:p w14:paraId="5073CA0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12</w:t>
                  </w:r>
                </w:p>
                <w:p w14:paraId="051B303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A</w:t>
                  </w:r>
                </w:p>
                <w:p w14:paraId="7F155923"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E</w:t>
                  </w:r>
                </w:p>
                <w:p w14:paraId="7109858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Paediatric: Ward M and Oakwood Ward</w:t>
                  </w:r>
                </w:p>
              </w:tc>
              <w:tc>
                <w:tcPr>
                  <w:tcW w:w="7539" w:type="dxa"/>
                  <w:gridSpan w:val="2"/>
                </w:tcPr>
                <w:p w14:paraId="155488F4"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A, B, W and Clydach Ward</w:t>
                  </w:r>
                </w:p>
                <w:p w14:paraId="6716A45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C, Cyril Evans Ward, Dan Danino Ward</w:t>
                  </w:r>
                </w:p>
                <w:p w14:paraId="6AAADA0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Powys Ward, Tempest Ward</w:t>
                  </w:r>
                </w:p>
                <w:p w14:paraId="377AD1C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Cardigan Ward</w:t>
                  </w:r>
                </w:p>
                <w:p w14:paraId="7DCF73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K, L, R, T and Pembroke Ward</w:t>
                  </w:r>
                </w:p>
                <w:p w14:paraId="1A7F66D1"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sz w:val="22"/>
                      <w:szCs w:val="22"/>
                    </w:rPr>
                    <w:t>Ward D, E, F, G, H, J, S and Gower Ward</w:t>
                  </w:r>
                </w:p>
              </w:tc>
            </w:tr>
            <w:tr w:rsidR="00B712AE" w:rsidRPr="007E21ED" w14:paraId="7A834897" w14:textId="77777777" w:rsidTr="0011038F">
              <w:tc>
                <w:tcPr>
                  <w:tcW w:w="15078" w:type="dxa"/>
                  <w:gridSpan w:val="4"/>
                  <w:shd w:val="clear" w:color="auto" w:fill="B4C6E7" w:themeFill="accent5" w:themeFillTint="66"/>
                </w:tcPr>
                <w:p w14:paraId="1AD1B7C2"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B712AE" w:rsidRPr="007E21ED" w14:paraId="1F28EF5B" w14:textId="77777777" w:rsidTr="0011038F">
              <w:tc>
                <w:tcPr>
                  <w:tcW w:w="3769" w:type="dxa"/>
                  <w:shd w:val="clear" w:color="auto" w:fill="D9E2F3" w:themeFill="accent5" w:themeFillTint="33"/>
                </w:tcPr>
                <w:p w14:paraId="1984D520"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Morriston Service Group</w:t>
                  </w:r>
                </w:p>
              </w:tc>
              <w:tc>
                <w:tcPr>
                  <w:tcW w:w="3769" w:type="dxa"/>
                  <w:shd w:val="clear" w:color="auto" w:fill="D9E2F3" w:themeFill="accent5" w:themeFillTint="33"/>
                </w:tcPr>
                <w:p w14:paraId="17F0E14D"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NPTSG</w:t>
                  </w:r>
                </w:p>
              </w:tc>
              <w:tc>
                <w:tcPr>
                  <w:tcW w:w="3770" w:type="dxa"/>
                  <w:shd w:val="clear" w:color="auto" w:fill="D9E2F3" w:themeFill="accent5" w:themeFillTint="33"/>
                </w:tcPr>
                <w:p w14:paraId="0F00150D"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Mental Health &amp; Learning Disabilities</w:t>
                  </w:r>
                </w:p>
              </w:tc>
              <w:tc>
                <w:tcPr>
                  <w:tcW w:w="3770" w:type="dxa"/>
                  <w:shd w:val="clear" w:color="auto" w:fill="D9E2F3" w:themeFill="accent5" w:themeFillTint="33"/>
                </w:tcPr>
                <w:p w14:paraId="1134518B"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Community Areas</w:t>
                  </w:r>
                </w:p>
              </w:tc>
            </w:tr>
            <w:tr w:rsidR="00B712AE" w:rsidRPr="007E21ED" w14:paraId="49B016BC" w14:textId="77777777" w:rsidTr="0011038F">
              <w:tc>
                <w:tcPr>
                  <w:tcW w:w="3769" w:type="dxa"/>
                </w:tcPr>
                <w:p w14:paraId="00732FD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Critical care areas – GITU &amp; CITU</w:t>
                  </w:r>
                </w:p>
                <w:p w14:paraId="5DFEB394"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Short stay and assessment areas </w:t>
                  </w:r>
                </w:p>
                <w:p w14:paraId="0F3C0D43"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AMU,SDMU</w:t>
                  </w:r>
                </w:p>
                <w:p w14:paraId="0DD56FC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Emergency Department</w:t>
                  </w:r>
                </w:p>
              </w:tc>
              <w:tc>
                <w:tcPr>
                  <w:tcW w:w="3769" w:type="dxa"/>
                </w:tcPr>
                <w:p w14:paraId="502DCDC1"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Neonates </w:t>
                  </w:r>
                </w:p>
                <w:p w14:paraId="083B4241"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Theatres</w:t>
                  </w:r>
                </w:p>
                <w:p w14:paraId="6469629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B, C, D NPTH</w:t>
                  </w:r>
                </w:p>
                <w:p w14:paraId="39F951A4" w14:textId="77777777" w:rsidR="00B712AE" w:rsidRPr="007E21ED" w:rsidRDefault="00B712AE" w:rsidP="00B712AE">
                  <w:pPr>
                    <w:rPr>
                      <w:rFonts w:ascii="Arial Narrow" w:hAnsi="Arial Narrow" w:cs="Arial"/>
                      <w:b/>
                      <w:sz w:val="22"/>
                      <w:szCs w:val="22"/>
                      <w:u w:val="single"/>
                    </w:rPr>
                  </w:pPr>
                </w:p>
              </w:tc>
              <w:tc>
                <w:tcPr>
                  <w:tcW w:w="3770" w:type="dxa"/>
                </w:tcPr>
                <w:p w14:paraId="2CBDDF4A"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Mental Health and Learning Disabilities </w:t>
                  </w:r>
                </w:p>
                <w:p w14:paraId="0B2BE424" w14:textId="77777777" w:rsidR="00B712AE" w:rsidRPr="007E21ED" w:rsidRDefault="00B712AE" w:rsidP="00B712AE">
                  <w:pPr>
                    <w:rPr>
                      <w:rFonts w:ascii="Arial Narrow" w:hAnsi="Arial Narrow" w:cs="Arial"/>
                      <w:b/>
                      <w:sz w:val="22"/>
                      <w:szCs w:val="22"/>
                      <w:u w:val="single"/>
                    </w:rPr>
                  </w:pPr>
                </w:p>
              </w:tc>
              <w:tc>
                <w:tcPr>
                  <w:tcW w:w="3770" w:type="dxa"/>
                </w:tcPr>
                <w:p w14:paraId="2DDBECC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District Nursing</w:t>
                  </w:r>
                </w:p>
                <w:p w14:paraId="691774DE"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Health Visiting </w:t>
                  </w:r>
                </w:p>
                <w:p w14:paraId="43EB5C0A"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Gorseinon Hospital</w:t>
                  </w:r>
                </w:p>
                <w:p w14:paraId="3736BAFC"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Ty Olwen </w:t>
                  </w:r>
                </w:p>
              </w:tc>
            </w:tr>
          </w:tbl>
          <w:p w14:paraId="0365053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Midwifery is not covered as part of the NSLWA – Refer to Midwifery Staffing Risk ID 2788 (HBR 81)</w:t>
            </w:r>
          </w:p>
          <w:p w14:paraId="682EC370" w14:textId="77777777" w:rsidR="00B712AE" w:rsidRPr="007E21ED" w:rsidRDefault="00B712AE" w:rsidP="00B712AE">
            <w:pPr>
              <w:rPr>
                <w:rFonts w:ascii="Arial Narrow" w:hAnsi="Arial Narrow" w:cs="Arial"/>
                <w:sz w:val="22"/>
              </w:rPr>
            </w:pPr>
            <w:r w:rsidRPr="007E21ED">
              <w:rPr>
                <w:rFonts w:ascii="Arial Narrow" w:hAnsi="Arial Narrow" w:cs="Arial"/>
                <w:sz w:val="22"/>
              </w:rPr>
              <w:t xml:space="preserve">24/01/2024: Discussed and agreed in Nurse and Midwifery Safe Staffing Assurance and Improvement Group (NMSSAIG) on 24th January 2024. </w:t>
            </w:r>
          </w:p>
          <w:p w14:paraId="5584C293" w14:textId="04C44524" w:rsidR="00B712AE" w:rsidRPr="007E21ED" w:rsidRDefault="00B712AE" w:rsidP="00B712AE">
            <w:pPr>
              <w:rPr>
                <w:rFonts w:ascii="Arial Narrow" w:hAnsi="Arial Narrow" w:cs="Arial"/>
                <w:sz w:val="22"/>
              </w:rPr>
            </w:pPr>
            <w:r w:rsidRPr="007E21ED">
              <w:rPr>
                <w:rFonts w:ascii="Arial Narrow" w:hAnsi="Arial Narrow" w:cs="Arial"/>
                <w:sz w:val="22"/>
              </w:rPr>
              <w:t>The scope of this risk has changed. The description has been refreshed to clarify that only those services covered under Section 25B of the Act are within its scope.</w:t>
            </w:r>
          </w:p>
          <w:p w14:paraId="2EA23B8E" w14:textId="77777777" w:rsidR="00B712AE" w:rsidRPr="007E21ED" w:rsidRDefault="00B712AE" w:rsidP="00B712AE">
            <w:pPr>
              <w:rPr>
                <w:rFonts w:ascii="Arial Narrow" w:hAnsi="Arial Narrow" w:cs="Arial"/>
                <w:sz w:val="22"/>
              </w:rPr>
            </w:pPr>
            <w:r w:rsidRPr="007E21ED">
              <w:rPr>
                <w:rFonts w:ascii="Arial Narrow" w:hAnsi="Arial Narrow" w:cs="Arial"/>
                <w:sz w:val="22"/>
              </w:rPr>
              <w:t>Work is being undertaken to review risks in services outside this section of the Act (including Neonates and MH&amp;LD where staffing level risks have been highlighted previously) in order to reflect separately on HBRR as appropriate. This also includes ensuring the relevant clinical services achieve the required standards set out in the all Wales district nursing and mental health principles as well and the BAPM standards for Neonatal Units and Birth rate plus,</w:t>
            </w:r>
          </w:p>
          <w:p w14:paraId="43BBC94F" w14:textId="77777777" w:rsidR="00B712AE" w:rsidRPr="007E21ED" w:rsidRDefault="00B712AE" w:rsidP="00B712AE">
            <w:pPr>
              <w:rPr>
                <w:rFonts w:ascii="Arial Narrow" w:hAnsi="Arial Narrow" w:cs="Arial"/>
                <w:sz w:val="22"/>
              </w:rPr>
            </w:pPr>
            <w:r w:rsidRPr="007E21ED">
              <w:rPr>
                <w:rFonts w:ascii="Arial Narrow" w:hAnsi="Arial Narrow" w:cs="Arial"/>
                <w:sz w:val="22"/>
              </w:rPr>
              <w:t>27/03/2024: Risk reviewed and confirmed no change.</w:t>
            </w:r>
          </w:p>
          <w:p w14:paraId="50A58E95" w14:textId="51FB8D5C" w:rsidR="002923C4" w:rsidRPr="007E21ED" w:rsidRDefault="002923C4" w:rsidP="002923C4">
            <w:pPr>
              <w:rPr>
                <w:rFonts w:ascii="Arial Narrow" w:hAnsi="Arial Narrow" w:cs="Arial"/>
                <w:sz w:val="22"/>
                <w:szCs w:val="22"/>
              </w:rPr>
            </w:pPr>
            <w:r w:rsidRPr="007E21ED">
              <w:rPr>
                <w:rFonts w:ascii="Arial Narrow" w:hAnsi="Arial Narrow" w:cs="Arial"/>
                <w:color w:val="FF0000"/>
                <w:sz w:val="22"/>
                <w:szCs w:val="22"/>
              </w:rPr>
              <w:t>19/06/2024: Risk reviewed at Nursing Assurance Meeting 20.5.24 and remains the same as an aggregated score. To note the risk score for Paediatric Wards was increased by the Service Group to 16 as a result of skill mix challenges. The Service Group have a mitigation plan and trajectory to deescalate.</w:t>
            </w:r>
          </w:p>
        </w:tc>
      </w:tr>
    </w:tbl>
    <w:p w14:paraId="53ED15EC" w14:textId="1E4C15A1" w:rsidR="00A32F5E" w:rsidRPr="007E21ED" w:rsidRDefault="00A32F5E" w:rsidP="00A32F5E">
      <w:pPr>
        <w:rPr>
          <w:rFonts w:ascii="Arial Narrow" w:hAnsi="Arial Narrow" w:cs="Arial"/>
        </w:rPr>
      </w:pPr>
    </w:p>
    <w:p w14:paraId="42209F33"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64077A" w:rsidRPr="007E21ED" w14:paraId="5B091CB0" w14:textId="77777777" w:rsidTr="00105A7B">
        <w:tc>
          <w:tcPr>
            <w:tcW w:w="8500" w:type="dxa"/>
            <w:gridSpan w:val="3"/>
          </w:tcPr>
          <w:p w14:paraId="01835A80" w14:textId="39B0BCF0" w:rsidR="0064077A" w:rsidRPr="007E21ED" w:rsidRDefault="0064077A" w:rsidP="004D17A7">
            <w:pPr>
              <w:rPr>
                <w:rFonts w:ascii="Arial Narrow" w:hAnsi="Arial Narrow"/>
                <w:b/>
                <w:sz w:val="22"/>
                <w:szCs w:val="22"/>
              </w:rPr>
            </w:pPr>
            <w:r w:rsidRPr="007E21ED">
              <w:rPr>
                <w:rFonts w:ascii="Arial Narrow" w:hAnsi="Arial Narrow"/>
                <w:b/>
                <w:sz w:val="22"/>
                <w:szCs w:val="22"/>
              </w:rPr>
              <w:lastRenderedPageBreak/>
              <w:t>Datix ID Number: 2788</w:t>
            </w:r>
          </w:p>
          <w:p w14:paraId="27338F7B" w14:textId="320A362F" w:rsidR="0064077A" w:rsidRPr="007E21ED" w:rsidRDefault="0064077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00143742" w14:textId="77777777" w:rsidR="0064077A" w:rsidRPr="007E21ED" w:rsidRDefault="0064077A" w:rsidP="004D17A7">
            <w:pPr>
              <w:rPr>
                <w:rFonts w:ascii="Arial Narrow" w:hAnsi="Arial Narrow" w:cs="Arial"/>
                <w:b/>
                <w:bCs/>
                <w:sz w:val="22"/>
                <w:szCs w:val="22"/>
              </w:rPr>
            </w:pPr>
            <w:r w:rsidRPr="007E21ED">
              <w:rPr>
                <w:rFonts w:ascii="Arial Narrow" w:hAnsi="Arial Narrow" w:cs="Arial"/>
                <w:b/>
                <w:bCs/>
                <w:sz w:val="22"/>
                <w:szCs w:val="22"/>
              </w:rPr>
              <w:t>HBR Ref Number: 81</w:t>
            </w:r>
          </w:p>
          <w:p w14:paraId="2298883A" w14:textId="44C6E9F9" w:rsidR="0064077A" w:rsidRPr="007E21ED" w:rsidRDefault="0064077A" w:rsidP="00776D57">
            <w:pPr>
              <w:rPr>
                <w:rFonts w:ascii="Arial Narrow" w:hAnsi="Arial Narrow"/>
                <w:sz w:val="22"/>
                <w:szCs w:val="22"/>
              </w:rPr>
            </w:pPr>
            <w:r w:rsidRPr="007E21ED">
              <w:rPr>
                <w:rFonts w:ascii="Arial Narrow" w:hAnsi="Arial Narrow" w:cs="Arial"/>
                <w:b/>
                <w:bCs/>
                <w:sz w:val="22"/>
                <w:szCs w:val="22"/>
              </w:rPr>
              <w:t xml:space="preserve">Risk Target Date: </w:t>
            </w:r>
            <w:r w:rsidRPr="007E21ED">
              <w:rPr>
                <w:rFonts w:ascii="Arial Narrow" w:hAnsi="Arial Narrow" w:cs="Arial"/>
                <w:b/>
                <w:bCs/>
                <w:color w:val="FF0000"/>
                <w:sz w:val="22"/>
                <w:szCs w:val="22"/>
                <w:highlight w:val="yellow"/>
              </w:rPr>
              <w:t>30/</w:t>
            </w:r>
            <w:r w:rsidR="00776D57" w:rsidRPr="007E21ED">
              <w:rPr>
                <w:rFonts w:ascii="Arial Narrow" w:hAnsi="Arial Narrow" w:cs="Arial"/>
                <w:b/>
                <w:bCs/>
                <w:color w:val="FF0000"/>
                <w:sz w:val="22"/>
                <w:szCs w:val="22"/>
                <w:highlight w:val="yellow"/>
              </w:rPr>
              <w:t>10</w:t>
            </w:r>
            <w:r w:rsidRPr="007E21ED">
              <w:rPr>
                <w:rFonts w:ascii="Arial Narrow" w:hAnsi="Arial Narrow" w:cs="Arial"/>
                <w:b/>
                <w:bCs/>
                <w:color w:val="FF0000"/>
                <w:sz w:val="22"/>
                <w:szCs w:val="22"/>
                <w:highlight w:val="yellow"/>
              </w:rPr>
              <w:t>/2024</w:t>
            </w:r>
          </w:p>
        </w:tc>
        <w:tc>
          <w:tcPr>
            <w:tcW w:w="2658" w:type="dxa"/>
            <w:gridSpan w:val="2"/>
            <w:shd w:val="clear" w:color="auto" w:fill="C00000"/>
          </w:tcPr>
          <w:p w14:paraId="50AEDF77" w14:textId="77777777" w:rsidR="0064077A" w:rsidRPr="007E21ED" w:rsidRDefault="0064077A" w:rsidP="004D17A7">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FBFC583" w14:textId="77777777" w:rsidR="0064077A" w:rsidRPr="007E21ED" w:rsidRDefault="0064077A" w:rsidP="004D17A7">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5B8B8081" w14:textId="77777777" w:rsidTr="00A73CE1">
        <w:tc>
          <w:tcPr>
            <w:tcW w:w="6941" w:type="dxa"/>
            <w:gridSpan w:val="2"/>
          </w:tcPr>
          <w:p w14:paraId="079E6D93" w14:textId="3A729E71" w:rsidR="00B712AE" w:rsidRPr="007E21ED" w:rsidRDefault="00B712AE" w:rsidP="00B712AE">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Maternity Services</w:t>
            </w:r>
          </w:p>
        </w:tc>
        <w:tc>
          <w:tcPr>
            <w:tcW w:w="1559" w:type="dxa"/>
          </w:tcPr>
          <w:p w14:paraId="2AD6753A" w14:textId="3306978F"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2.8</w:t>
            </w:r>
          </w:p>
          <w:p w14:paraId="63DE4783" w14:textId="63B6CCD4" w:rsidR="00B712AE" w:rsidRPr="007E21ED" w:rsidRDefault="00B712AE" w:rsidP="00B712AE">
            <w:pPr>
              <w:spacing w:line="276" w:lineRule="auto"/>
              <w:ind w:right="96"/>
              <w:jc w:val="both"/>
              <w:rPr>
                <w:rFonts w:ascii="Arial Narrow" w:hAnsi="Arial Narrow" w:cs="Arial"/>
                <w:b/>
                <w:sz w:val="22"/>
                <w:szCs w:val="22"/>
              </w:rPr>
            </w:pPr>
          </w:p>
        </w:tc>
        <w:tc>
          <w:tcPr>
            <w:tcW w:w="7088" w:type="dxa"/>
            <w:gridSpan w:val="4"/>
          </w:tcPr>
          <w:p w14:paraId="616A65BF"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Gareth Howells, Executive Director of Nursing</w:t>
            </w:r>
          </w:p>
          <w:p w14:paraId="49CE4593"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094FF58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B712AE" w:rsidRPr="007E21ED" w14:paraId="07FC404A" w14:textId="77777777" w:rsidTr="00A73CE1">
        <w:trPr>
          <w:trHeight w:val="506"/>
        </w:trPr>
        <w:tc>
          <w:tcPr>
            <w:tcW w:w="8500" w:type="dxa"/>
            <w:gridSpan w:val="3"/>
            <w:vMerge w:val="restart"/>
          </w:tcPr>
          <w:p w14:paraId="11CDB8BF"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 xml:space="preserve">Critical staffing levels – Midwifery </w:t>
            </w:r>
          </w:p>
          <w:p w14:paraId="1C352FBC"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7088" w:type="dxa"/>
            <w:gridSpan w:val="4"/>
          </w:tcPr>
          <w:p w14:paraId="3F75098D" w14:textId="28B8CFF6"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501CC89" w14:textId="77777777" w:rsidTr="00A73CE1">
        <w:trPr>
          <w:trHeight w:val="505"/>
        </w:trPr>
        <w:tc>
          <w:tcPr>
            <w:tcW w:w="8500" w:type="dxa"/>
            <w:gridSpan w:val="3"/>
            <w:vMerge/>
          </w:tcPr>
          <w:p w14:paraId="733B1718" w14:textId="77777777" w:rsidR="00B712AE" w:rsidRPr="007E21ED" w:rsidRDefault="00B712AE" w:rsidP="00B712AE">
            <w:pPr>
              <w:rPr>
                <w:rFonts w:ascii="Arial Narrow" w:hAnsi="Arial Narrow" w:cs="Arial"/>
                <w:b/>
                <w:sz w:val="22"/>
                <w:szCs w:val="22"/>
              </w:rPr>
            </w:pPr>
          </w:p>
        </w:tc>
        <w:tc>
          <w:tcPr>
            <w:tcW w:w="7088" w:type="dxa"/>
            <w:gridSpan w:val="4"/>
            <w:vMerge w:val="restart"/>
          </w:tcPr>
          <w:p w14:paraId="3CF1E71C"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0ED91DE" w14:textId="30510D9B" w:rsidR="00B712AE" w:rsidRPr="007E21ED" w:rsidRDefault="00B712AE" w:rsidP="00776D57">
            <w:pPr>
              <w:jc w:val="both"/>
              <w:rPr>
                <w:rFonts w:ascii="Arial Narrow" w:hAnsi="Arial Narrow" w:cs="Arial"/>
                <w:b/>
                <w:bCs/>
                <w:sz w:val="22"/>
                <w:szCs w:val="22"/>
              </w:rPr>
            </w:pPr>
            <w:r w:rsidRPr="007E21ED">
              <w:rPr>
                <w:rFonts w:ascii="Arial Narrow" w:hAnsi="Arial Narrow" w:cs="Arial"/>
                <w:bCs/>
                <w:sz w:val="22"/>
                <w:szCs w:val="22"/>
              </w:rPr>
              <w:t xml:space="preserve">The vacancy position has improved further and for Band 5 &amp; 6 registered staff there are no vacancies. Some aspects of service provision continue to be suspended and this is subject to review currently. In view of this the risk was reduced from 25 to 20 initially. Whilst the service is now over-established with registered midwives, the score remains as high risk (20) due to unregistered vacancies (which we are recruiting to) and unavailability (due to parenting leave and sickness).  There are improved numbers of registered midwives per shift with most shifts achieving the required 14 midwives. </w:t>
            </w:r>
            <w:r w:rsidR="00776D57" w:rsidRPr="007E21ED">
              <w:rPr>
                <w:rFonts w:ascii="Arial Narrow" w:hAnsi="Arial Narrow" w:cs="Arial"/>
                <w:bCs/>
                <w:color w:val="FF0000"/>
                <w:sz w:val="22"/>
                <w:szCs w:val="22"/>
              </w:rPr>
              <w:t>Additional staff required in AAU to ensure two on duty at all times.</w:t>
            </w:r>
          </w:p>
        </w:tc>
      </w:tr>
      <w:tr w:rsidR="00B712AE" w:rsidRPr="007E21ED" w14:paraId="3E66DE36" w14:textId="77777777" w:rsidTr="00A73CE1">
        <w:trPr>
          <w:trHeight w:val="1504"/>
        </w:trPr>
        <w:tc>
          <w:tcPr>
            <w:tcW w:w="2547" w:type="dxa"/>
          </w:tcPr>
          <w:p w14:paraId="61108A4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95657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8633FE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229681E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4 = 20</w:t>
            </w:r>
          </w:p>
          <w:p w14:paraId="0302CC6C"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4 = 16</w:t>
            </w:r>
          </w:p>
        </w:tc>
        <w:tc>
          <w:tcPr>
            <w:tcW w:w="5953" w:type="dxa"/>
            <w:gridSpan w:val="2"/>
            <w:vMerge w:val="restart"/>
          </w:tcPr>
          <w:p w14:paraId="1D68F99E" w14:textId="177B77E2"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65FF2657" wp14:editId="1D294FCF">
                  <wp:extent cx="3600000" cy="1774198"/>
                  <wp:effectExtent l="0" t="0" r="63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5F3CE695" w14:textId="77777777" w:rsidR="00B712AE" w:rsidRPr="007E21ED" w:rsidRDefault="00B712AE" w:rsidP="00B712AE">
            <w:pPr>
              <w:jc w:val="both"/>
              <w:rPr>
                <w:rFonts w:ascii="Arial Narrow" w:hAnsi="Arial Narrow"/>
                <w:sz w:val="22"/>
                <w:szCs w:val="22"/>
              </w:rPr>
            </w:pPr>
          </w:p>
        </w:tc>
      </w:tr>
      <w:tr w:rsidR="00B712AE" w:rsidRPr="007E21ED" w14:paraId="3C77EA20" w14:textId="77777777" w:rsidTr="00A73CE1">
        <w:tc>
          <w:tcPr>
            <w:tcW w:w="2547" w:type="dxa"/>
          </w:tcPr>
          <w:p w14:paraId="0B678FA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EFF42A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3" w:type="dxa"/>
            <w:gridSpan w:val="2"/>
            <w:vMerge/>
          </w:tcPr>
          <w:p w14:paraId="41ABD41C" w14:textId="77777777" w:rsidR="00B712AE" w:rsidRPr="007E21ED" w:rsidRDefault="00B712AE" w:rsidP="00B712AE">
            <w:pPr>
              <w:rPr>
                <w:rFonts w:ascii="Arial Narrow" w:hAnsi="Arial Narrow"/>
                <w:sz w:val="22"/>
                <w:szCs w:val="22"/>
              </w:rPr>
            </w:pPr>
          </w:p>
        </w:tc>
        <w:tc>
          <w:tcPr>
            <w:tcW w:w="7088" w:type="dxa"/>
            <w:gridSpan w:val="4"/>
            <w:vMerge w:val="restart"/>
          </w:tcPr>
          <w:p w14:paraId="77F503C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0D9F89D8"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It is intended that through actions currently identified to address vacancies we can reinstate services fully and reduce the likelihood of the need to suspend elements further.</w:t>
            </w:r>
          </w:p>
        </w:tc>
      </w:tr>
      <w:tr w:rsidR="00B712AE" w:rsidRPr="007E21ED" w14:paraId="4AE6932B" w14:textId="77777777" w:rsidTr="00A73CE1">
        <w:trPr>
          <w:trHeight w:val="883"/>
        </w:trPr>
        <w:tc>
          <w:tcPr>
            <w:tcW w:w="2547" w:type="dxa"/>
          </w:tcPr>
          <w:p w14:paraId="5F5DB27A"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894D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12/10/2021</w:t>
            </w:r>
          </w:p>
        </w:tc>
        <w:tc>
          <w:tcPr>
            <w:tcW w:w="5953" w:type="dxa"/>
            <w:gridSpan w:val="2"/>
            <w:vMerge/>
          </w:tcPr>
          <w:p w14:paraId="7237B23B" w14:textId="77777777" w:rsidR="00B712AE" w:rsidRPr="007E21ED" w:rsidRDefault="00B712AE" w:rsidP="00B712AE">
            <w:pPr>
              <w:rPr>
                <w:rFonts w:ascii="Arial Narrow" w:hAnsi="Arial Narrow"/>
                <w:sz w:val="22"/>
                <w:szCs w:val="22"/>
              </w:rPr>
            </w:pPr>
          </w:p>
        </w:tc>
        <w:tc>
          <w:tcPr>
            <w:tcW w:w="7088" w:type="dxa"/>
            <w:gridSpan w:val="4"/>
            <w:vMerge/>
          </w:tcPr>
          <w:p w14:paraId="5DBD86BB" w14:textId="77777777" w:rsidR="00B712AE" w:rsidRPr="007E21ED" w:rsidRDefault="00B712AE" w:rsidP="00B712AE">
            <w:pPr>
              <w:rPr>
                <w:rFonts w:ascii="Arial Narrow" w:hAnsi="Arial Narrow"/>
                <w:sz w:val="22"/>
                <w:szCs w:val="22"/>
              </w:rPr>
            </w:pPr>
          </w:p>
        </w:tc>
      </w:tr>
      <w:tr w:rsidR="00B712AE" w:rsidRPr="007E21ED" w14:paraId="7B193F10" w14:textId="77777777" w:rsidTr="00A73CE1">
        <w:tc>
          <w:tcPr>
            <w:tcW w:w="8500" w:type="dxa"/>
            <w:gridSpan w:val="3"/>
          </w:tcPr>
          <w:p w14:paraId="0AA8AD4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040CD377"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35393C" w:rsidRPr="007E21ED" w14:paraId="43EA54AB" w14:textId="77777777" w:rsidTr="00A73CE1">
        <w:tc>
          <w:tcPr>
            <w:tcW w:w="8500" w:type="dxa"/>
            <w:gridSpan w:val="3"/>
            <w:vMerge w:val="restart"/>
          </w:tcPr>
          <w:p w14:paraId="129549EB"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Service Group Nurse Director chairs fortnightly roster scrutiny meetings to ensure effective deployment of staff.</w:t>
            </w:r>
          </w:p>
          <w:p w14:paraId="04416EA7"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All midwives are working at the hours they require up to full time.</w:t>
            </w:r>
          </w:p>
          <w:p w14:paraId="5D3EAB92"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Specialist midwives and management redeployed to support clinical care as required</w:t>
            </w:r>
          </w:p>
          <w:p w14:paraId="4848F500" w14:textId="76077856"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Birth rate plus Intrapartum acuity tool completed 4 hourly to guide safe s</w:t>
            </w:r>
            <w:r w:rsidR="007E21ED">
              <w:rPr>
                <w:rFonts w:ascii="Arial Narrow" w:hAnsi="Arial Narrow" w:cs="Arial"/>
                <w:sz w:val="22"/>
                <w:szCs w:val="22"/>
              </w:rPr>
              <w:t>ervice provision and escalation</w:t>
            </w:r>
          </w:p>
          <w:p w14:paraId="31EBEF98"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 xml:space="preserve">Escalation meeting held daily during the week to review rotas and reallocate staff as required chaired by Head of Midwifery </w:t>
            </w:r>
          </w:p>
          <w:p w14:paraId="435377F4" w14:textId="77777777" w:rsidR="0035393C" w:rsidRPr="007E21ED" w:rsidRDefault="0035393C" w:rsidP="00B712AE">
            <w:pPr>
              <w:numPr>
                <w:ilvl w:val="0"/>
                <w:numId w:val="18"/>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742DAE65" w14:textId="77777777" w:rsidR="0035393C" w:rsidRPr="007E21ED" w:rsidRDefault="0035393C" w:rsidP="00B712AE">
            <w:pPr>
              <w:numPr>
                <w:ilvl w:val="0"/>
                <w:numId w:val="18"/>
              </w:numPr>
              <w:ind w:left="306" w:hanging="284"/>
              <w:contextualSpacing/>
              <w:rPr>
                <w:rFonts w:ascii="Arial Narrow" w:hAnsi="Arial Narrow"/>
                <w:sz w:val="22"/>
                <w:szCs w:val="22"/>
              </w:rPr>
            </w:pPr>
            <w:r w:rsidRPr="007E21ED">
              <w:rPr>
                <w:rFonts w:ascii="Arial Narrow" w:hAnsi="Arial Narrow"/>
                <w:sz w:val="22"/>
                <w:szCs w:val="22"/>
              </w:rPr>
              <w:t>Morning safety huddle for obstetric unit generates RAG-rated daily acuity and shares this with the Service Group for its daily meeting.</w:t>
            </w:r>
          </w:p>
          <w:p w14:paraId="178841F8"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61578283"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7536B700" w14:textId="6DC9B8B3"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4F176BEB"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5093E605" w14:textId="2001CB88"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lastRenderedPageBreak/>
              <w:t>Continue to suspend services in the FMU (Freestanding Midwifery Unit) at Neath Port Talbot Hospital.</w:t>
            </w:r>
          </w:p>
          <w:p w14:paraId="54EC2AE0"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0335C425"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40B28114"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1B0EBA9B"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Regular communication with stakeholders includes: Early warnings to Welsh Government; Verbal and formal communication with Llais; Internal communications on home births, RCM updates; weekly staff briefings and bulletins.</w:t>
            </w:r>
          </w:p>
          <w:p w14:paraId="1F198ABA"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Maternity Services Improvement &amp; Assurance Board has been instated, meeting fortnightly, chaired by NPTS Nurse Director. This will report into the Midwifery &amp; Neonatal Service Performance Board in place chaired by EDON</w:t>
            </w:r>
          </w:p>
        </w:tc>
        <w:tc>
          <w:tcPr>
            <w:tcW w:w="3828" w:type="dxa"/>
          </w:tcPr>
          <w:p w14:paraId="31EBC0D0" w14:textId="77777777" w:rsidR="0035393C" w:rsidRPr="007E21ED" w:rsidRDefault="0035393C" w:rsidP="00B712AE">
            <w:pPr>
              <w:jc w:val="center"/>
              <w:rPr>
                <w:rFonts w:ascii="Arial Narrow" w:hAnsi="Arial Narrow"/>
                <w:b/>
                <w:sz w:val="22"/>
                <w:szCs w:val="22"/>
              </w:rPr>
            </w:pPr>
            <w:r w:rsidRPr="007E21ED">
              <w:rPr>
                <w:rFonts w:ascii="Arial Narrow" w:hAnsi="Arial Narrow"/>
                <w:b/>
                <w:sz w:val="22"/>
                <w:szCs w:val="22"/>
              </w:rPr>
              <w:lastRenderedPageBreak/>
              <w:t>Action</w:t>
            </w:r>
          </w:p>
        </w:tc>
        <w:tc>
          <w:tcPr>
            <w:tcW w:w="1559" w:type="dxa"/>
            <w:gridSpan w:val="2"/>
          </w:tcPr>
          <w:p w14:paraId="3C50AABA" w14:textId="77777777" w:rsidR="0035393C" w:rsidRPr="007E21ED" w:rsidRDefault="0035393C" w:rsidP="00B712AE">
            <w:pPr>
              <w:jc w:val="center"/>
              <w:rPr>
                <w:rFonts w:ascii="Arial Narrow" w:hAnsi="Arial Narrow"/>
                <w:b/>
                <w:sz w:val="22"/>
                <w:szCs w:val="22"/>
              </w:rPr>
            </w:pPr>
            <w:r w:rsidRPr="007E21ED">
              <w:rPr>
                <w:rFonts w:ascii="Arial Narrow" w:hAnsi="Arial Narrow"/>
                <w:b/>
                <w:sz w:val="22"/>
                <w:szCs w:val="22"/>
              </w:rPr>
              <w:t>Lead</w:t>
            </w:r>
          </w:p>
        </w:tc>
        <w:tc>
          <w:tcPr>
            <w:tcW w:w="1701" w:type="dxa"/>
          </w:tcPr>
          <w:p w14:paraId="7DB28020" w14:textId="77777777" w:rsidR="0035393C" w:rsidRPr="007E21ED" w:rsidRDefault="0035393C" w:rsidP="00B712AE">
            <w:pPr>
              <w:jc w:val="center"/>
              <w:rPr>
                <w:rFonts w:ascii="Arial Narrow" w:hAnsi="Arial Narrow"/>
                <w:b/>
                <w:sz w:val="22"/>
                <w:szCs w:val="22"/>
              </w:rPr>
            </w:pPr>
            <w:r w:rsidRPr="007E21ED">
              <w:rPr>
                <w:rFonts w:ascii="Arial Narrow" w:hAnsi="Arial Narrow"/>
                <w:b/>
                <w:sz w:val="22"/>
                <w:szCs w:val="22"/>
              </w:rPr>
              <w:t>Deadline</w:t>
            </w:r>
          </w:p>
        </w:tc>
      </w:tr>
      <w:tr w:rsidR="0035393C" w:rsidRPr="007E21ED" w14:paraId="10CF869A" w14:textId="77777777" w:rsidTr="00A73CE1">
        <w:trPr>
          <w:trHeight w:val="1023"/>
        </w:trPr>
        <w:tc>
          <w:tcPr>
            <w:tcW w:w="8500" w:type="dxa"/>
            <w:gridSpan w:val="3"/>
            <w:vMerge/>
          </w:tcPr>
          <w:p w14:paraId="0FBF0681" w14:textId="77777777" w:rsidR="0035393C" w:rsidRPr="007E21ED" w:rsidRDefault="0035393C" w:rsidP="00B712AE">
            <w:pPr>
              <w:numPr>
                <w:ilvl w:val="0"/>
                <w:numId w:val="18"/>
              </w:numPr>
              <w:ind w:left="306" w:hanging="284"/>
              <w:contextualSpacing/>
              <w:rPr>
                <w:rFonts w:ascii="Arial Narrow" w:hAnsi="Arial Narrow" w:cs="Arial"/>
                <w:sz w:val="22"/>
                <w:szCs w:val="22"/>
              </w:rPr>
            </w:pPr>
          </w:p>
        </w:tc>
        <w:tc>
          <w:tcPr>
            <w:tcW w:w="3828" w:type="dxa"/>
          </w:tcPr>
          <w:p w14:paraId="2E69494C" w14:textId="150339DA" w:rsidR="0035393C" w:rsidRPr="007E21ED" w:rsidRDefault="0035393C" w:rsidP="00B712AE">
            <w:pPr>
              <w:rPr>
                <w:rFonts w:ascii="Arial Narrow" w:hAnsi="Arial Narrow"/>
                <w:b/>
                <w:strike/>
                <w:sz w:val="22"/>
                <w:szCs w:val="22"/>
              </w:rPr>
            </w:pPr>
            <w:r w:rsidRPr="007E21ED">
              <w:rPr>
                <w:rFonts w:ascii="Arial Narrow" w:hAnsi="Arial Narrow"/>
                <w:sz w:val="22"/>
                <w:szCs w:val="22"/>
              </w:rPr>
              <w:t>Advertising for Community Team Leaders (Band 7) to support plans to re-open services in Neath Port Talbot. Three in post, but further interviews taking place in April with expected start end June.</w:t>
            </w:r>
          </w:p>
        </w:tc>
        <w:tc>
          <w:tcPr>
            <w:tcW w:w="1559" w:type="dxa"/>
            <w:gridSpan w:val="2"/>
          </w:tcPr>
          <w:p w14:paraId="182DB890" w14:textId="77777777" w:rsidR="0035393C" w:rsidRPr="007E21ED" w:rsidRDefault="0035393C" w:rsidP="00B712AE">
            <w:pPr>
              <w:rPr>
                <w:rFonts w:ascii="Arial Narrow" w:hAnsi="Arial Narrow"/>
                <w:b/>
                <w:strike/>
                <w:sz w:val="22"/>
                <w:szCs w:val="22"/>
              </w:rPr>
            </w:pPr>
            <w:r w:rsidRPr="007E21ED">
              <w:rPr>
                <w:rFonts w:ascii="Arial Narrow" w:hAnsi="Arial Narrow"/>
                <w:sz w:val="22"/>
                <w:szCs w:val="22"/>
              </w:rPr>
              <w:t>Community Matron / Consultant Midwife</w:t>
            </w:r>
          </w:p>
        </w:tc>
        <w:tc>
          <w:tcPr>
            <w:tcW w:w="1701" w:type="dxa"/>
          </w:tcPr>
          <w:p w14:paraId="2D0E1886" w14:textId="1156A64F" w:rsidR="0035393C" w:rsidRPr="007E21ED" w:rsidRDefault="0035393C" w:rsidP="00B712AE">
            <w:pPr>
              <w:rPr>
                <w:rFonts w:ascii="Arial Narrow" w:hAnsi="Arial Narrow"/>
                <w:b/>
                <w:strike/>
                <w:sz w:val="22"/>
                <w:szCs w:val="22"/>
              </w:rPr>
            </w:pPr>
            <w:r w:rsidRPr="007E21ED">
              <w:rPr>
                <w:rFonts w:ascii="Arial Narrow" w:hAnsi="Arial Narrow"/>
                <w:color w:val="FF0000"/>
                <w:sz w:val="22"/>
                <w:szCs w:val="22"/>
              </w:rPr>
              <w:t>Complete</w:t>
            </w:r>
          </w:p>
        </w:tc>
      </w:tr>
      <w:tr w:rsidR="0035393C" w:rsidRPr="007E21ED" w14:paraId="651D73FD" w14:textId="77777777" w:rsidTr="00A73CE1">
        <w:tc>
          <w:tcPr>
            <w:tcW w:w="8500" w:type="dxa"/>
            <w:gridSpan w:val="3"/>
            <w:vMerge/>
          </w:tcPr>
          <w:p w14:paraId="046B8516" w14:textId="77777777" w:rsidR="0035393C" w:rsidRPr="007E21ED" w:rsidRDefault="0035393C" w:rsidP="00B712AE">
            <w:pPr>
              <w:ind w:left="306"/>
              <w:contextualSpacing/>
              <w:rPr>
                <w:rFonts w:ascii="Arial Narrow" w:hAnsi="Arial Narrow" w:cs="Arial"/>
              </w:rPr>
            </w:pPr>
          </w:p>
        </w:tc>
        <w:tc>
          <w:tcPr>
            <w:tcW w:w="3828" w:type="dxa"/>
          </w:tcPr>
          <w:p w14:paraId="2BDD46E1" w14:textId="2D6A09F8" w:rsidR="0035393C" w:rsidRPr="007E21ED" w:rsidRDefault="0035393C" w:rsidP="00B712AE">
            <w:pPr>
              <w:rPr>
                <w:rFonts w:ascii="Arial Narrow" w:hAnsi="Arial Narrow"/>
                <w:sz w:val="22"/>
                <w:szCs w:val="22"/>
              </w:rPr>
            </w:pPr>
            <w:r w:rsidRPr="007E21ED">
              <w:rPr>
                <w:rFonts w:ascii="Arial Narrow" w:hAnsi="Arial Narrow"/>
                <w:sz w:val="22"/>
                <w:szCs w:val="22"/>
              </w:rPr>
              <w:t>Recruitment of 5 WTE (whole time equivalent) Band 2 HCA (health care assistant) positions at Singleton: Some staff in post – start dates expected for others in May.</w:t>
            </w:r>
          </w:p>
        </w:tc>
        <w:tc>
          <w:tcPr>
            <w:tcW w:w="1559" w:type="dxa"/>
            <w:gridSpan w:val="2"/>
          </w:tcPr>
          <w:p w14:paraId="62F4EDD1" w14:textId="77777777" w:rsidR="0035393C" w:rsidRPr="007E21ED" w:rsidRDefault="0035393C" w:rsidP="00B712AE">
            <w:pPr>
              <w:rPr>
                <w:rFonts w:ascii="Arial Narrow" w:hAnsi="Arial Narrow"/>
                <w:sz w:val="22"/>
                <w:szCs w:val="22"/>
              </w:rPr>
            </w:pPr>
            <w:r w:rsidRPr="007E21ED">
              <w:rPr>
                <w:rFonts w:ascii="Arial Narrow" w:hAnsi="Arial Narrow"/>
                <w:sz w:val="22"/>
                <w:szCs w:val="22"/>
              </w:rPr>
              <w:t>Obstetric Matron</w:t>
            </w:r>
          </w:p>
        </w:tc>
        <w:tc>
          <w:tcPr>
            <w:tcW w:w="1701" w:type="dxa"/>
          </w:tcPr>
          <w:p w14:paraId="69546116" w14:textId="1798A904" w:rsidR="0035393C" w:rsidRPr="007E21ED" w:rsidRDefault="0035393C" w:rsidP="00B712AE">
            <w:pPr>
              <w:rPr>
                <w:rFonts w:ascii="Arial Narrow" w:hAnsi="Arial Narrow"/>
                <w:sz w:val="22"/>
                <w:szCs w:val="22"/>
              </w:rPr>
            </w:pPr>
            <w:r w:rsidRPr="007E21ED">
              <w:rPr>
                <w:rFonts w:ascii="Arial Narrow" w:hAnsi="Arial Narrow"/>
                <w:color w:val="FF0000"/>
                <w:sz w:val="22"/>
                <w:szCs w:val="22"/>
              </w:rPr>
              <w:t>Complete</w:t>
            </w:r>
          </w:p>
        </w:tc>
      </w:tr>
      <w:tr w:rsidR="0035393C" w:rsidRPr="007E21ED" w14:paraId="136799A5" w14:textId="77777777" w:rsidTr="007E21ED">
        <w:trPr>
          <w:trHeight w:val="1262"/>
        </w:trPr>
        <w:tc>
          <w:tcPr>
            <w:tcW w:w="8500" w:type="dxa"/>
            <w:gridSpan w:val="3"/>
            <w:vMerge/>
          </w:tcPr>
          <w:p w14:paraId="35F79970" w14:textId="77777777" w:rsidR="0035393C" w:rsidRPr="007E21ED" w:rsidRDefault="0035393C" w:rsidP="00B712AE">
            <w:pPr>
              <w:ind w:left="306"/>
              <w:contextualSpacing/>
              <w:rPr>
                <w:rFonts w:ascii="Arial Narrow" w:hAnsi="Arial Narrow" w:cs="Arial"/>
              </w:rPr>
            </w:pPr>
          </w:p>
        </w:tc>
        <w:tc>
          <w:tcPr>
            <w:tcW w:w="3828" w:type="dxa"/>
          </w:tcPr>
          <w:p w14:paraId="76C62012" w14:textId="63308CA4" w:rsidR="0035393C" w:rsidRPr="007E21ED" w:rsidRDefault="0035393C" w:rsidP="00B712AE">
            <w:pPr>
              <w:rPr>
                <w:rFonts w:ascii="Arial Narrow" w:hAnsi="Arial Narrow"/>
                <w:sz w:val="22"/>
                <w:szCs w:val="22"/>
              </w:rPr>
            </w:pPr>
            <w:r w:rsidRPr="007E21ED">
              <w:rPr>
                <w:rFonts w:ascii="Arial Narrow" w:hAnsi="Arial Narrow"/>
                <w:sz w:val="22"/>
                <w:szCs w:val="22"/>
              </w:rPr>
              <w:t>Gateway review in place in relation to reinstatement of community services, first point is recruitment of band 7 community team leaders. Paper to go to Management Board.</w:t>
            </w:r>
          </w:p>
        </w:tc>
        <w:tc>
          <w:tcPr>
            <w:tcW w:w="1559" w:type="dxa"/>
            <w:gridSpan w:val="2"/>
          </w:tcPr>
          <w:p w14:paraId="29C95032" w14:textId="417AB087" w:rsidR="0035393C" w:rsidRPr="007E21ED" w:rsidRDefault="0035393C" w:rsidP="00B712AE">
            <w:pPr>
              <w:rPr>
                <w:rFonts w:ascii="Arial Narrow" w:hAnsi="Arial Narrow"/>
                <w:sz w:val="22"/>
                <w:szCs w:val="22"/>
              </w:rPr>
            </w:pPr>
            <w:r w:rsidRPr="007E21ED">
              <w:rPr>
                <w:rFonts w:ascii="Arial Narrow" w:hAnsi="Arial Narrow"/>
                <w:sz w:val="22"/>
                <w:szCs w:val="22"/>
              </w:rPr>
              <w:t>HOM</w:t>
            </w:r>
          </w:p>
        </w:tc>
        <w:tc>
          <w:tcPr>
            <w:tcW w:w="1701" w:type="dxa"/>
          </w:tcPr>
          <w:p w14:paraId="2B16592B" w14:textId="515B3EE3" w:rsidR="0035393C" w:rsidRPr="007E21ED" w:rsidRDefault="0035393C" w:rsidP="00B712AE">
            <w:pPr>
              <w:rPr>
                <w:rFonts w:ascii="Arial Narrow" w:hAnsi="Arial Narrow"/>
                <w:sz w:val="22"/>
                <w:szCs w:val="22"/>
              </w:rPr>
            </w:pPr>
            <w:r w:rsidRPr="007E21ED">
              <w:rPr>
                <w:rFonts w:ascii="Arial Narrow" w:hAnsi="Arial Narrow"/>
                <w:color w:val="FF0000"/>
                <w:sz w:val="22"/>
                <w:szCs w:val="22"/>
              </w:rPr>
              <w:t>Complete</w:t>
            </w:r>
          </w:p>
        </w:tc>
      </w:tr>
      <w:tr w:rsidR="0035393C" w:rsidRPr="007E21ED" w14:paraId="7DB626ED" w14:textId="77777777" w:rsidTr="00A73CE1">
        <w:tc>
          <w:tcPr>
            <w:tcW w:w="8500" w:type="dxa"/>
            <w:gridSpan w:val="3"/>
            <w:vMerge/>
          </w:tcPr>
          <w:p w14:paraId="55A79952" w14:textId="77777777" w:rsidR="0035393C" w:rsidRPr="007E21ED" w:rsidRDefault="0035393C" w:rsidP="00B712AE">
            <w:pPr>
              <w:ind w:left="306"/>
              <w:contextualSpacing/>
              <w:rPr>
                <w:rFonts w:ascii="Arial Narrow" w:hAnsi="Arial Narrow" w:cs="Arial"/>
              </w:rPr>
            </w:pPr>
          </w:p>
        </w:tc>
        <w:tc>
          <w:tcPr>
            <w:tcW w:w="3828" w:type="dxa"/>
          </w:tcPr>
          <w:p w14:paraId="19B1D34E" w14:textId="73F75131" w:rsidR="0035393C" w:rsidRPr="007E21ED" w:rsidRDefault="0035393C" w:rsidP="00452D93">
            <w:pPr>
              <w:rPr>
                <w:rFonts w:ascii="Arial Narrow" w:hAnsi="Arial Narrow"/>
                <w:color w:val="FF0000"/>
                <w:sz w:val="22"/>
                <w:szCs w:val="22"/>
              </w:rPr>
            </w:pPr>
            <w:r w:rsidRPr="007E21ED">
              <w:rPr>
                <w:rFonts w:ascii="Arial Narrow" w:hAnsi="Arial Narrow"/>
                <w:color w:val="FF0000"/>
                <w:sz w:val="22"/>
                <w:szCs w:val="22"/>
              </w:rPr>
              <w:t>Seventeen newly qualified midwives through streamlining to commence employment form October 2024 onwards. Expect to be in post by December 2024.</w:t>
            </w:r>
          </w:p>
        </w:tc>
        <w:tc>
          <w:tcPr>
            <w:tcW w:w="1559" w:type="dxa"/>
            <w:gridSpan w:val="2"/>
          </w:tcPr>
          <w:p w14:paraId="56041C1E" w14:textId="42E63D08"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HOM</w:t>
            </w:r>
          </w:p>
        </w:tc>
        <w:tc>
          <w:tcPr>
            <w:tcW w:w="1701" w:type="dxa"/>
          </w:tcPr>
          <w:p w14:paraId="76B7A15B" w14:textId="7D2339D2"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31/12/2024</w:t>
            </w:r>
          </w:p>
        </w:tc>
      </w:tr>
      <w:tr w:rsidR="0035393C" w:rsidRPr="007E21ED" w14:paraId="39EED00C" w14:textId="77777777" w:rsidTr="00A73CE1">
        <w:tc>
          <w:tcPr>
            <w:tcW w:w="8500" w:type="dxa"/>
            <w:gridSpan w:val="3"/>
            <w:vMerge/>
          </w:tcPr>
          <w:p w14:paraId="784492A1" w14:textId="77777777" w:rsidR="0035393C" w:rsidRPr="007E21ED" w:rsidRDefault="0035393C" w:rsidP="00B712AE">
            <w:pPr>
              <w:ind w:left="306"/>
              <w:contextualSpacing/>
              <w:rPr>
                <w:rFonts w:ascii="Arial Narrow" w:hAnsi="Arial Narrow" w:cs="Arial"/>
              </w:rPr>
            </w:pPr>
          </w:p>
        </w:tc>
        <w:tc>
          <w:tcPr>
            <w:tcW w:w="3828" w:type="dxa"/>
          </w:tcPr>
          <w:p w14:paraId="79BA31CE" w14:textId="08917AE2" w:rsidR="0035393C" w:rsidRPr="007E21ED" w:rsidRDefault="0035393C" w:rsidP="00776D57">
            <w:pPr>
              <w:rPr>
                <w:rFonts w:ascii="Arial Narrow" w:hAnsi="Arial Narrow"/>
                <w:color w:val="FF0000"/>
                <w:sz w:val="22"/>
                <w:szCs w:val="22"/>
              </w:rPr>
            </w:pPr>
            <w:r w:rsidRPr="007E21ED">
              <w:rPr>
                <w:rFonts w:ascii="Arial Narrow" w:hAnsi="Arial Narrow"/>
                <w:color w:val="FF0000"/>
                <w:sz w:val="22"/>
                <w:szCs w:val="22"/>
              </w:rPr>
              <w:t>Business case to support implementation of BSOTS (Birmingham Symptom Specific Obstetric Triage System) in the Ante Natal Assessment Unit to be developed. The service plans to implement a new AAU pathway and documentation process.</w:t>
            </w:r>
          </w:p>
        </w:tc>
        <w:tc>
          <w:tcPr>
            <w:tcW w:w="1559" w:type="dxa"/>
            <w:gridSpan w:val="2"/>
          </w:tcPr>
          <w:p w14:paraId="7715ADD5" w14:textId="2772C3E4"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DHOM</w:t>
            </w:r>
          </w:p>
        </w:tc>
        <w:tc>
          <w:tcPr>
            <w:tcW w:w="1701" w:type="dxa"/>
          </w:tcPr>
          <w:p w14:paraId="15BACA47" w14:textId="332701F7"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30/09/2024</w:t>
            </w:r>
          </w:p>
        </w:tc>
      </w:tr>
      <w:tr w:rsidR="00B712AE" w:rsidRPr="007E21ED" w14:paraId="24B620A5" w14:textId="77777777" w:rsidTr="00A73CE1">
        <w:tc>
          <w:tcPr>
            <w:tcW w:w="8500" w:type="dxa"/>
            <w:gridSpan w:val="3"/>
          </w:tcPr>
          <w:p w14:paraId="683F45B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5E62491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following assurance mechanisms in place currently:</w:t>
            </w:r>
          </w:p>
          <w:p w14:paraId="7B9A8F0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Birth-rate Plus Intrapartum acuity tool completed 4 hourly </w:t>
            </w:r>
          </w:p>
          <w:p w14:paraId="736E0F0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Daily staff escalation meetings chaired by Head of Midwifery which considers sickness &amp; other absences and daily review of safety and quality outcomes. The Group Head of Quality Safety &amp; Risk is supporting daily oversight of Datix incidents. The following red flag events are monitored:</w:t>
            </w:r>
          </w:p>
          <w:p w14:paraId="604379C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Delayed or cancelled elective caesarean sections;</w:t>
            </w:r>
          </w:p>
          <w:p w14:paraId="17A29E7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Missed or delayed care incidents;</w:t>
            </w:r>
          </w:p>
          <w:p w14:paraId="54A6A57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Delayed or cancelled induction of labour;</w:t>
            </w:r>
          </w:p>
          <w:p w14:paraId="18264C0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 of 2 hours or more between admission for induction of labour and beginning of process;</w:t>
            </w:r>
          </w:p>
          <w:p w14:paraId="103E755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 of 30 minute or more between presentation and triage.</w:t>
            </w:r>
          </w:p>
          <w:p w14:paraId="47276BA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Birthrate Plus assessment outcome (last internal assessment Oct 2023 – now compliant)</w:t>
            </w:r>
          </w:p>
        </w:tc>
        <w:tc>
          <w:tcPr>
            <w:tcW w:w="7088" w:type="dxa"/>
            <w:gridSpan w:val="4"/>
          </w:tcPr>
          <w:p w14:paraId="4E5AE872"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0944F62" w14:textId="77777777" w:rsidR="00B712AE" w:rsidRPr="007E21ED" w:rsidRDefault="00B712AE" w:rsidP="00B712AE">
            <w:pPr>
              <w:rPr>
                <w:rFonts w:ascii="Arial Narrow" w:hAnsi="Arial Narrow"/>
                <w:sz w:val="22"/>
                <w:szCs w:val="22"/>
              </w:rPr>
            </w:pPr>
          </w:p>
        </w:tc>
      </w:tr>
      <w:tr w:rsidR="00B712AE" w:rsidRPr="007E21ED" w14:paraId="309415F1" w14:textId="77777777" w:rsidTr="00A73CE1">
        <w:tc>
          <w:tcPr>
            <w:tcW w:w="15588" w:type="dxa"/>
            <w:gridSpan w:val="7"/>
            <w:shd w:val="clear" w:color="auto" w:fill="auto"/>
          </w:tcPr>
          <w:p w14:paraId="7A0F1CB3" w14:textId="77777777" w:rsidR="00B712AE" w:rsidRPr="007E21ED" w:rsidRDefault="00B712AE" w:rsidP="00B712AE">
            <w:pPr>
              <w:contextualSpacing/>
              <w:jc w:val="center"/>
              <w:rPr>
                <w:rFonts w:ascii="Arial Narrow" w:hAnsi="Arial Narrow" w:cs="Arial"/>
                <w:b/>
                <w:sz w:val="22"/>
                <w:szCs w:val="22"/>
              </w:rPr>
            </w:pPr>
            <w:r w:rsidRPr="007E21ED">
              <w:rPr>
                <w:rFonts w:ascii="Arial Narrow" w:hAnsi="Arial Narrow" w:cs="Arial"/>
                <w:b/>
                <w:sz w:val="22"/>
                <w:szCs w:val="22"/>
              </w:rPr>
              <w:t>Additional Comments / Progress Notes</w:t>
            </w:r>
          </w:p>
          <w:p w14:paraId="2CF2F95D" w14:textId="77777777" w:rsidR="001F0631" w:rsidRPr="007E21ED" w:rsidRDefault="001F0631" w:rsidP="00452D93">
            <w:pPr>
              <w:rPr>
                <w:rFonts w:ascii="Arial Narrow" w:hAnsi="Arial Narrow"/>
                <w:color w:val="FF0000"/>
                <w:sz w:val="22"/>
                <w:szCs w:val="22"/>
              </w:rPr>
            </w:pPr>
            <w:r w:rsidRPr="007E21ED">
              <w:rPr>
                <w:rFonts w:ascii="Arial Narrow" w:hAnsi="Arial Narrow"/>
                <w:color w:val="FF0000"/>
                <w:sz w:val="22"/>
                <w:szCs w:val="22"/>
              </w:rPr>
              <w:t xml:space="preserve">01/07/2024: Action completed: Gateway review in place in relation to reinstatement of community services, first point is recruitment of band 7 community team leaders. Paper has been to Management Board. </w:t>
            </w:r>
            <w:r w:rsidR="00452D93" w:rsidRPr="007E21ED">
              <w:rPr>
                <w:rFonts w:ascii="Arial Narrow" w:hAnsi="Arial Narrow"/>
                <w:color w:val="FF0000"/>
                <w:sz w:val="22"/>
                <w:szCs w:val="22"/>
              </w:rPr>
              <w:t>Following discussion there issues have been raised by staff side requiring further consideration. This is subject to review currently by the service and Executive Team.</w:t>
            </w:r>
          </w:p>
          <w:p w14:paraId="63D09D2A" w14:textId="77777777" w:rsidR="00452D93" w:rsidRPr="007E21ED" w:rsidRDefault="00452D93" w:rsidP="00452D93">
            <w:pPr>
              <w:rPr>
                <w:rFonts w:ascii="Arial Narrow" w:hAnsi="Arial Narrow"/>
                <w:color w:val="FF0000"/>
                <w:sz w:val="22"/>
                <w:szCs w:val="22"/>
              </w:rPr>
            </w:pPr>
            <w:r w:rsidRPr="007E21ED">
              <w:rPr>
                <w:rFonts w:ascii="Arial Narrow" w:hAnsi="Arial Narrow"/>
                <w:color w:val="FF0000"/>
                <w:sz w:val="22"/>
                <w:szCs w:val="22"/>
              </w:rPr>
              <w:t>Action completed: Recruitment of 5 WTE (whole time equivalent) Band 2 HCA (health care assistant) positions at Singleton: All five now in post.</w:t>
            </w:r>
          </w:p>
          <w:p w14:paraId="6CF5E661" w14:textId="2574CC53" w:rsidR="00452D93" w:rsidRPr="007E21ED" w:rsidRDefault="00452D93" w:rsidP="00452D93">
            <w:pPr>
              <w:rPr>
                <w:rFonts w:ascii="Arial Narrow" w:hAnsi="Arial Narrow"/>
                <w:sz w:val="22"/>
                <w:szCs w:val="22"/>
              </w:rPr>
            </w:pPr>
            <w:r w:rsidRPr="007E21ED">
              <w:rPr>
                <w:rFonts w:ascii="Arial Narrow" w:hAnsi="Arial Narrow"/>
                <w:color w:val="FF0000"/>
                <w:sz w:val="22"/>
                <w:szCs w:val="22"/>
              </w:rPr>
              <w:t>Action Completed: Community Team Leaders (Band 7) to support plans to re-open services in Neath Port Talbot. All in post.</w:t>
            </w:r>
          </w:p>
        </w:tc>
      </w:tr>
    </w:tbl>
    <w:p w14:paraId="1D324691" w14:textId="5F81C5A6" w:rsidR="003B32A9" w:rsidRPr="007E21ED" w:rsidRDefault="003B32A9" w:rsidP="0064077A"/>
    <w:p w14:paraId="10885CD4" w14:textId="1D7FF156" w:rsidR="0064077A" w:rsidRPr="007E21ED" w:rsidRDefault="0064077A" w:rsidP="0064077A"/>
    <w:p w14:paraId="3C248CFF" w14:textId="77777777" w:rsidR="008D6457" w:rsidRPr="007E21ED" w:rsidRDefault="008D6457" w:rsidP="00C54DC9">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293ECF" w:rsidRPr="007E21ED" w14:paraId="718EDF13" w14:textId="77777777" w:rsidTr="00105A7B">
        <w:tc>
          <w:tcPr>
            <w:tcW w:w="8359" w:type="dxa"/>
            <w:gridSpan w:val="3"/>
          </w:tcPr>
          <w:p w14:paraId="5C673282" w14:textId="685343F8" w:rsidR="00293ECF" w:rsidRPr="007E21ED" w:rsidRDefault="008D6457" w:rsidP="004D17A7">
            <w:pPr>
              <w:rPr>
                <w:rFonts w:ascii="Arial Narrow" w:hAnsi="Arial Narrow"/>
                <w:b/>
                <w:sz w:val="22"/>
                <w:szCs w:val="22"/>
              </w:rPr>
            </w:pPr>
            <w:r w:rsidRPr="007E21ED">
              <w:rPr>
                <w:rFonts w:ascii="Arial Narrow" w:hAnsi="Arial Narrow"/>
                <w:b/>
                <w:sz w:val="22"/>
                <w:szCs w:val="22"/>
              </w:rPr>
              <w:lastRenderedPageBreak/>
              <w:t>D</w:t>
            </w:r>
            <w:r w:rsidR="00293ECF" w:rsidRPr="007E21ED">
              <w:rPr>
                <w:rFonts w:ascii="Arial Narrow" w:hAnsi="Arial Narrow"/>
                <w:b/>
                <w:sz w:val="22"/>
                <w:szCs w:val="22"/>
              </w:rPr>
              <w:t xml:space="preserve">atix ID Number: 3071 </w:t>
            </w:r>
          </w:p>
          <w:p w14:paraId="7E09879B" w14:textId="58AEB0E9" w:rsidR="00293ECF" w:rsidRPr="007E21ED" w:rsidRDefault="00293ECF"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4EA4321B" w14:textId="77777777" w:rsidR="00293ECF" w:rsidRPr="007E21ED" w:rsidRDefault="00293ECF" w:rsidP="004D17A7">
            <w:pPr>
              <w:rPr>
                <w:rFonts w:ascii="Arial Narrow" w:hAnsi="Arial Narrow" w:cs="Arial"/>
                <w:b/>
                <w:bCs/>
                <w:sz w:val="22"/>
                <w:szCs w:val="22"/>
              </w:rPr>
            </w:pPr>
            <w:r w:rsidRPr="007E21ED">
              <w:rPr>
                <w:rFonts w:ascii="Arial Narrow" w:hAnsi="Arial Narrow" w:cs="Arial"/>
                <w:b/>
                <w:bCs/>
                <w:sz w:val="22"/>
                <w:szCs w:val="22"/>
              </w:rPr>
              <w:t>HBR Ref Number: 89</w:t>
            </w:r>
          </w:p>
          <w:p w14:paraId="0C2305C3" w14:textId="3399C1B1" w:rsidR="00293ECF" w:rsidRPr="007E21ED" w:rsidRDefault="00293ECF" w:rsidP="001E087D">
            <w:pPr>
              <w:rPr>
                <w:rFonts w:ascii="Arial Narrow" w:hAnsi="Arial Narrow"/>
                <w:sz w:val="22"/>
                <w:szCs w:val="22"/>
              </w:rPr>
            </w:pPr>
            <w:r w:rsidRPr="007E21ED">
              <w:rPr>
                <w:rFonts w:ascii="Arial Narrow" w:hAnsi="Arial Narrow" w:cs="Arial"/>
                <w:b/>
                <w:bCs/>
                <w:sz w:val="22"/>
                <w:szCs w:val="22"/>
              </w:rPr>
              <w:t>Target Risk Date: 31/0</w:t>
            </w:r>
            <w:r w:rsidR="001E087D" w:rsidRPr="007E21ED">
              <w:rPr>
                <w:rFonts w:ascii="Arial Narrow" w:hAnsi="Arial Narrow" w:cs="Arial"/>
                <w:b/>
                <w:bCs/>
                <w:sz w:val="22"/>
                <w:szCs w:val="22"/>
              </w:rPr>
              <w:t>7</w:t>
            </w:r>
            <w:r w:rsidRPr="007E21ED">
              <w:rPr>
                <w:rFonts w:ascii="Arial Narrow" w:hAnsi="Arial Narrow" w:cs="Arial"/>
                <w:b/>
                <w:bCs/>
                <w:sz w:val="22"/>
                <w:szCs w:val="22"/>
              </w:rPr>
              <w:t>/2024</w:t>
            </w:r>
          </w:p>
        </w:tc>
        <w:tc>
          <w:tcPr>
            <w:tcW w:w="2885" w:type="dxa"/>
            <w:gridSpan w:val="2"/>
            <w:shd w:val="clear" w:color="auto" w:fill="C00000"/>
          </w:tcPr>
          <w:p w14:paraId="36A0B60C" w14:textId="77777777" w:rsidR="00293ECF" w:rsidRPr="007E21ED" w:rsidRDefault="00293ECF"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E74CAA4" w14:textId="77777777" w:rsidR="00293ECF" w:rsidRPr="007E21ED" w:rsidRDefault="00293ECF" w:rsidP="004D17A7">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23677EB7" w14:textId="77777777" w:rsidTr="00A73CE1">
        <w:tc>
          <w:tcPr>
            <w:tcW w:w="6941" w:type="dxa"/>
            <w:gridSpan w:val="2"/>
          </w:tcPr>
          <w:p w14:paraId="1110D284" w14:textId="15FE58FA"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Primary &amp; Community Care</w:t>
            </w:r>
          </w:p>
        </w:tc>
        <w:tc>
          <w:tcPr>
            <w:tcW w:w="1418" w:type="dxa"/>
          </w:tcPr>
          <w:p w14:paraId="59388BD5" w14:textId="4C7F75ED"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2.2</w:t>
            </w:r>
          </w:p>
          <w:p w14:paraId="4D68DA1C" w14:textId="076A2681" w:rsidR="00B712AE" w:rsidRPr="007E21ED" w:rsidRDefault="00B712AE" w:rsidP="00B712AE">
            <w:pPr>
              <w:ind w:right="96"/>
              <w:jc w:val="both"/>
              <w:rPr>
                <w:rFonts w:ascii="Arial Narrow" w:hAnsi="Arial Narrow" w:cs="Arial"/>
                <w:b/>
                <w:sz w:val="22"/>
                <w:szCs w:val="22"/>
              </w:rPr>
            </w:pPr>
          </w:p>
        </w:tc>
        <w:tc>
          <w:tcPr>
            <w:tcW w:w="7229" w:type="dxa"/>
            <w:gridSpan w:val="3"/>
          </w:tcPr>
          <w:p w14:paraId="759377C5" w14:textId="3B10E876"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Gareth Howells, Executive Director o</w:t>
            </w:r>
            <w:r w:rsidR="000432B0" w:rsidRPr="007E21ED">
              <w:rPr>
                <w:rFonts w:ascii="Arial Narrow" w:eastAsia="Times New Roman" w:hAnsi="Arial Narrow" w:cs="Arial"/>
                <w:bCs/>
                <w:sz w:val="22"/>
                <w:szCs w:val="22"/>
              </w:rPr>
              <w:t xml:space="preserve">f Nursing </w:t>
            </w:r>
          </w:p>
          <w:p w14:paraId="4A843AF0" w14:textId="3DCD9D09" w:rsidR="00B712AE" w:rsidRPr="007E21ED" w:rsidRDefault="000432B0"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w:t>
            </w:r>
            <w:r w:rsidR="00B712AE" w:rsidRPr="007E21ED">
              <w:rPr>
                <w:rFonts w:ascii="Arial Narrow" w:eastAsia="Times New Roman" w:hAnsi="Arial Narrow" w:cs="Arial"/>
                <w:bCs/>
                <w:sz w:val="22"/>
                <w:szCs w:val="22"/>
              </w:rPr>
              <w:t>Deb Lewis, C</w:t>
            </w:r>
            <w:r w:rsidRPr="007E21ED">
              <w:rPr>
                <w:rFonts w:ascii="Arial Narrow" w:eastAsia="Times New Roman" w:hAnsi="Arial Narrow" w:cs="Arial"/>
                <w:bCs/>
                <w:sz w:val="22"/>
                <w:szCs w:val="22"/>
              </w:rPr>
              <w:t xml:space="preserve">hief Operating Officer </w:t>
            </w:r>
          </w:p>
          <w:p w14:paraId="4DD5F010"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4A5BC035" w14:textId="77777777" w:rsidTr="00A73CE1">
        <w:tc>
          <w:tcPr>
            <w:tcW w:w="8359" w:type="dxa"/>
            <w:gridSpan w:val="3"/>
          </w:tcPr>
          <w:p w14:paraId="5474F158" w14:textId="77777777" w:rsidR="00B712AE" w:rsidRPr="007E21ED" w:rsidRDefault="00B712AE" w:rsidP="00B712AE">
            <w:pPr>
              <w:ind w:right="96"/>
              <w:jc w:val="both"/>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Nursing Staff Levels at HMP Swansea</w:t>
            </w:r>
            <w:r w:rsidRPr="007E21ED">
              <w:rPr>
                <w:rFonts w:ascii="Arial Narrow" w:hAnsi="Arial Narrow" w:cs="Arial"/>
                <w:b/>
              </w:rPr>
              <w:t xml:space="preserve">     </w:t>
            </w:r>
          </w:p>
          <w:p w14:paraId="255BA605"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 xml:space="preserve">There is a risk that the men in HMP Swansea will not receive the appropriate standard of care.  This is due to the fact that the </w:t>
            </w:r>
            <w:r w:rsidRPr="007E21ED">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renders the roster short.</w:t>
            </w:r>
          </w:p>
        </w:tc>
        <w:tc>
          <w:tcPr>
            <w:tcW w:w="7229" w:type="dxa"/>
            <w:gridSpan w:val="3"/>
          </w:tcPr>
          <w:p w14:paraId="47FCDA9E" w14:textId="63C21D2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21C47AC" w14:textId="77777777" w:rsidTr="00A73CE1">
        <w:tc>
          <w:tcPr>
            <w:tcW w:w="2405" w:type="dxa"/>
          </w:tcPr>
          <w:p w14:paraId="3CE97EC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B27E9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EAFA4A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234C51D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41EB8CC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04847D92" w14:textId="4D1400FF"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70B81A5" wp14:editId="41F9B8AE">
                  <wp:extent cx="3600000" cy="1774198"/>
                  <wp:effectExtent l="0" t="0" r="63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tcPr>
          <w:p w14:paraId="69D2044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38FA36FD"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B712AE" w:rsidRPr="007E21ED" w14:paraId="65D10CFB" w14:textId="77777777" w:rsidTr="00A73CE1">
        <w:tc>
          <w:tcPr>
            <w:tcW w:w="2405" w:type="dxa"/>
          </w:tcPr>
          <w:p w14:paraId="41F6816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D01A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52A1DD87" w14:textId="77777777" w:rsidR="00B712AE" w:rsidRPr="007E21ED" w:rsidRDefault="00B712AE" w:rsidP="00B712AE">
            <w:pPr>
              <w:rPr>
                <w:rFonts w:ascii="Arial Narrow" w:hAnsi="Arial Narrow"/>
                <w:sz w:val="22"/>
                <w:szCs w:val="22"/>
              </w:rPr>
            </w:pPr>
          </w:p>
        </w:tc>
        <w:tc>
          <w:tcPr>
            <w:tcW w:w="7229" w:type="dxa"/>
            <w:gridSpan w:val="3"/>
            <w:vMerge w:val="restart"/>
          </w:tcPr>
          <w:p w14:paraId="26BC6BD2"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58120B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B712AE" w:rsidRPr="007E21ED" w14:paraId="54C042A4" w14:textId="77777777" w:rsidTr="00A73CE1">
        <w:tc>
          <w:tcPr>
            <w:tcW w:w="2405" w:type="dxa"/>
          </w:tcPr>
          <w:p w14:paraId="1FEBE6B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37FF5CD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5A9973D4" w14:textId="77777777" w:rsidR="00B712AE" w:rsidRPr="007E21ED" w:rsidRDefault="00B712AE" w:rsidP="00B712AE">
            <w:pPr>
              <w:rPr>
                <w:rFonts w:ascii="Arial Narrow" w:hAnsi="Arial Narrow"/>
                <w:sz w:val="22"/>
                <w:szCs w:val="22"/>
              </w:rPr>
            </w:pPr>
          </w:p>
        </w:tc>
        <w:tc>
          <w:tcPr>
            <w:tcW w:w="7229" w:type="dxa"/>
            <w:gridSpan w:val="3"/>
            <w:vMerge/>
          </w:tcPr>
          <w:p w14:paraId="4BFD700B" w14:textId="77777777" w:rsidR="00B712AE" w:rsidRPr="007E21ED" w:rsidRDefault="00B712AE" w:rsidP="00B712AE">
            <w:pPr>
              <w:rPr>
                <w:rFonts w:ascii="Arial Narrow" w:hAnsi="Arial Narrow"/>
                <w:sz w:val="22"/>
                <w:szCs w:val="22"/>
              </w:rPr>
            </w:pPr>
          </w:p>
        </w:tc>
      </w:tr>
      <w:tr w:rsidR="00B712AE" w:rsidRPr="007E21ED" w14:paraId="5481FDAC" w14:textId="77777777" w:rsidTr="00A73CE1">
        <w:tc>
          <w:tcPr>
            <w:tcW w:w="8359" w:type="dxa"/>
            <w:gridSpan w:val="3"/>
          </w:tcPr>
          <w:p w14:paraId="6EC975F3"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3"/>
          </w:tcPr>
          <w:p w14:paraId="41BEEC74"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922F17" w:rsidRPr="007E21ED" w14:paraId="3C78BFBE" w14:textId="77777777" w:rsidTr="00A73CE1">
        <w:tc>
          <w:tcPr>
            <w:tcW w:w="8359" w:type="dxa"/>
            <w:gridSpan w:val="3"/>
            <w:vMerge w:val="restart"/>
          </w:tcPr>
          <w:p w14:paraId="19EDA008" w14:textId="77777777" w:rsidR="00922F17" w:rsidRPr="007E21ED" w:rsidRDefault="00922F17" w:rsidP="00B712AE">
            <w:pPr>
              <w:rPr>
                <w:rFonts w:ascii="Arial Narrow" w:hAnsi="Arial Narrow" w:cs="Arial"/>
                <w:sz w:val="22"/>
                <w:szCs w:val="22"/>
              </w:rPr>
            </w:pPr>
            <w:r w:rsidRPr="007E21ED">
              <w:rPr>
                <w:rFonts w:ascii="Arial Narrow" w:hAnsi="Arial Narrow"/>
                <w:sz w:val="22"/>
                <w:szCs w:val="22"/>
              </w:rPr>
              <w:t xml:space="preserve">Daily </w:t>
            </w:r>
            <w:r w:rsidRPr="007E21ED">
              <w:rPr>
                <w:rFonts w:ascii="Arial Narrow" w:hAnsi="Arial Narrow" w:cs="Arial"/>
                <w:sz w:val="22"/>
                <w:szCs w:val="22"/>
              </w:rPr>
              <w:t xml:space="preserve">communication with the Governor about the availability and priority of healthcare nursing staff.  </w:t>
            </w:r>
          </w:p>
          <w:p w14:paraId="4C20FFA3"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Pharmacy technician role established – can administer drugs to support nursing establishment.</w:t>
            </w:r>
          </w:p>
          <w:p w14:paraId="28FBFAEA"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Agreed that Health Care Support Workers to be 2</w:t>
            </w:r>
            <w:r w:rsidRPr="007E21ED">
              <w:rPr>
                <w:rFonts w:ascii="Arial Narrow" w:hAnsi="Arial Narrow" w:cs="Arial"/>
                <w:sz w:val="22"/>
                <w:szCs w:val="22"/>
                <w:vertAlign w:val="superscript"/>
              </w:rPr>
              <w:t>nd</w:t>
            </w:r>
            <w:r w:rsidRPr="007E21ED">
              <w:rPr>
                <w:rFonts w:ascii="Arial Narrow" w:hAnsi="Arial Narrow" w:cs="Arial"/>
                <w:sz w:val="22"/>
                <w:szCs w:val="22"/>
              </w:rPr>
              <w:t xml:space="preserve"> checkers for CD drugs and to support substance withdrawal monitoring (awaiting accreditation).</w:t>
            </w:r>
          </w:p>
          <w:p w14:paraId="65D5AFA8"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Bank and agency staff are used in a limited way, when skillset allows.</w:t>
            </w:r>
          </w:p>
          <w:p w14:paraId="51C0B944"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E-roster implemented and scrutinised with regular reporting to Service Group Patient Safety &amp; Compliance Group.</w:t>
            </w:r>
          </w:p>
          <w:p w14:paraId="69903B7E"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Escalation for overtime and additional hours to fill shortfalls.</w:t>
            </w:r>
          </w:p>
          <w:p w14:paraId="5D475026" w14:textId="77777777" w:rsidR="00922F17" w:rsidRPr="007E21ED" w:rsidRDefault="00922F17" w:rsidP="00B712AE">
            <w:pPr>
              <w:rPr>
                <w:rFonts w:ascii="Arial Narrow" w:hAnsi="Arial Narrow" w:cs="Arial"/>
                <w:sz w:val="22"/>
                <w:szCs w:val="22"/>
              </w:rPr>
            </w:pPr>
          </w:p>
        </w:tc>
        <w:tc>
          <w:tcPr>
            <w:tcW w:w="4344" w:type="dxa"/>
          </w:tcPr>
          <w:p w14:paraId="13DAB9EB"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Action</w:t>
            </w:r>
          </w:p>
        </w:tc>
        <w:tc>
          <w:tcPr>
            <w:tcW w:w="1464" w:type="dxa"/>
          </w:tcPr>
          <w:p w14:paraId="491B265E"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Lead</w:t>
            </w:r>
          </w:p>
        </w:tc>
        <w:tc>
          <w:tcPr>
            <w:tcW w:w="1421" w:type="dxa"/>
          </w:tcPr>
          <w:p w14:paraId="319BAE41"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Deadline</w:t>
            </w:r>
          </w:p>
        </w:tc>
      </w:tr>
      <w:tr w:rsidR="00922F17" w:rsidRPr="007E21ED" w14:paraId="445E594C" w14:textId="77777777" w:rsidTr="00922F17">
        <w:trPr>
          <w:trHeight w:val="574"/>
        </w:trPr>
        <w:tc>
          <w:tcPr>
            <w:tcW w:w="8359" w:type="dxa"/>
            <w:gridSpan w:val="3"/>
            <w:vMerge/>
          </w:tcPr>
          <w:p w14:paraId="7F60A47A" w14:textId="77777777" w:rsidR="00922F17" w:rsidRPr="007E21ED" w:rsidRDefault="00922F17" w:rsidP="00B712AE">
            <w:pPr>
              <w:rPr>
                <w:rFonts w:ascii="Arial Narrow" w:hAnsi="Arial Narrow"/>
                <w:sz w:val="22"/>
                <w:szCs w:val="22"/>
              </w:rPr>
            </w:pPr>
          </w:p>
        </w:tc>
        <w:tc>
          <w:tcPr>
            <w:tcW w:w="4344" w:type="dxa"/>
          </w:tcPr>
          <w:p w14:paraId="3992CEF6" w14:textId="16459915" w:rsidR="00922F17" w:rsidRPr="007E21ED" w:rsidRDefault="00922F17" w:rsidP="00922F17">
            <w:pPr>
              <w:rPr>
                <w:rFonts w:ascii="Arial Narrow" w:hAnsi="Arial Narrow"/>
                <w:strike/>
                <w:color w:val="FF0000"/>
                <w:sz w:val="22"/>
                <w:szCs w:val="22"/>
              </w:rPr>
            </w:pPr>
            <w:r w:rsidRPr="007E21ED">
              <w:rPr>
                <w:rFonts w:ascii="Arial Narrow" w:hAnsi="Arial Narrow" w:cs="Arial"/>
                <w:color w:val="FF0000"/>
                <w:sz w:val="22"/>
                <w:szCs w:val="22"/>
              </w:rPr>
              <w:t>Further baseline assessment commencing in July 2024, led by MH Substance Misuse &amp; Vulnerable Groups Division of WG.</w:t>
            </w:r>
          </w:p>
        </w:tc>
        <w:tc>
          <w:tcPr>
            <w:tcW w:w="1464" w:type="dxa"/>
          </w:tcPr>
          <w:p w14:paraId="501A89E9" w14:textId="44E5365B" w:rsidR="00922F17" w:rsidRPr="007E21ED" w:rsidRDefault="00922F17" w:rsidP="00922F17">
            <w:pPr>
              <w:rPr>
                <w:rFonts w:ascii="Arial Narrow" w:hAnsi="Arial Narrow"/>
                <w:strike/>
                <w:color w:val="FF0000"/>
                <w:sz w:val="22"/>
                <w:szCs w:val="22"/>
              </w:rPr>
            </w:pPr>
            <w:r w:rsidRPr="007E21ED">
              <w:rPr>
                <w:rFonts w:ascii="Arial Narrow" w:hAnsi="Arial Narrow" w:cs="Arial"/>
                <w:color w:val="FF0000"/>
                <w:sz w:val="22"/>
                <w:szCs w:val="22"/>
              </w:rPr>
              <w:t>Healthcare Lead</w:t>
            </w:r>
          </w:p>
        </w:tc>
        <w:tc>
          <w:tcPr>
            <w:tcW w:w="1421" w:type="dxa"/>
          </w:tcPr>
          <w:p w14:paraId="2529819E" w14:textId="5D07DB71" w:rsidR="00922F17" w:rsidRPr="007E21ED" w:rsidRDefault="00922F17" w:rsidP="00922F17">
            <w:pPr>
              <w:rPr>
                <w:rFonts w:ascii="Arial Narrow" w:hAnsi="Arial Narrow"/>
                <w:strike/>
                <w:color w:val="FF0000"/>
                <w:sz w:val="22"/>
                <w:szCs w:val="22"/>
              </w:rPr>
            </w:pPr>
            <w:r w:rsidRPr="007E21ED">
              <w:rPr>
                <w:rFonts w:ascii="Arial Narrow" w:hAnsi="Arial Narrow" w:cs="Arial"/>
                <w:color w:val="FF0000"/>
                <w:sz w:val="22"/>
                <w:szCs w:val="22"/>
              </w:rPr>
              <w:t>30/09/2024</w:t>
            </w:r>
          </w:p>
        </w:tc>
      </w:tr>
      <w:tr w:rsidR="00922F17" w:rsidRPr="007E21ED" w14:paraId="6262D4AE" w14:textId="77777777" w:rsidTr="00922F17">
        <w:tc>
          <w:tcPr>
            <w:tcW w:w="8359" w:type="dxa"/>
            <w:gridSpan w:val="3"/>
            <w:vMerge/>
          </w:tcPr>
          <w:p w14:paraId="22B70840" w14:textId="77777777" w:rsidR="00922F17" w:rsidRPr="007E21ED" w:rsidRDefault="00922F17" w:rsidP="00922F17">
            <w:pPr>
              <w:rPr>
                <w:rFonts w:ascii="Arial Narrow" w:hAnsi="Arial Narrow"/>
              </w:rPr>
            </w:pPr>
          </w:p>
        </w:tc>
        <w:tc>
          <w:tcPr>
            <w:tcW w:w="4344" w:type="dxa"/>
          </w:tcPr>
          <w:p w14:paraId="62C45484" w14:textId="1E76B23B" w:rsidR="00922F17" w:rsidRPr="007E21ED" w:rsidRDefault="00922F17" w:rsidP="00922F17">
            <w:pPr>
              <w:rPr>
                <w:rFonts w:ascii="Arial Narrow" w:hAnsi="Arial Narrow" w:cs="Arial"/>
                <w:color w:val="FF0000"/>
                <w:sz w:val="22"/>
                <w:szCs w:val="22"/>
              </w:rPr>
            </w:pPr>
            <w:r w:rsidRPr="007E21ED">
              <w:rPr>
                <w:rFonts w:ascii="Arial Narrow" w:hAnsi="Arial Narrow" w:cs="Arial"/>
                <w:color w:val="FF0000"/>
                <w:sz w:val="22"/>
                <w:szCs w:val="22"/>
              </w:rPr>
              <w:t xml:space="preserve">Service Group are considering how it might reduce the risk and source additional resource </w:t>
            </w:r>
          </w:p>
        </w:tc>
        <w:tc>
          <w:tcPr>
            <w:tcW w:w="1464" w:type="dxa"/>
          </w:tcPr>
          <w:p w14:paraId="20EB40EB" w14:textId="4AA05188" w:rsidR="00922F17" w:rsidRPr="007E21ED" w:rsidRDefault="00922F17" w:rsidP="00922F17">
            <w:pPr>
              <w:rPr>
                <w:rFonts w:ascii="Arial Narrow" w:hAnsi="Arial Narrow" w:cs="Arial"/>
                <w:color w:val="FF0000"/>
                <w:sz w:val="22"/>
                <w:szCs w:val="22"/>
              </w:rPr>
            </w:pPr>
            <w:r w:rsidRPr="007E21ED">
              <w:rPr>
                <w:rFonts w:ascii="Arial Narrow" w:hAnsi="Arial Narrow" w:cs="Arial"/>
                <w:color w:val="FF0000"/>
                <w:sz w:val="22"/>
                <w:szCs w:val="22"/>
              </w:rPr>
              <w:t>Service Group Director</w:t>
            </w:r>
          </w:p>
        </w:tc>
        <w:tc>
          <w:tcPr>
            <w:tcW w:w="1421" w:type="dxa"/>
          </w:tcPr>
          <w:p w14:paraId="7C263F99" w14:textId="0364AEEB" w:rsidR="00922F17" w:rsidRPr="007E21ED" w:rsidRDefault="00922F17" w:rsidP="00922F17">
            <w:pPr>
              <w:rPr>
                <w:rFonts w:ascii="Arial Narrow" w:hAnsi="Arial Narrow" w:cs="Arial"/>
                <w:color w:val="FF0000"/>
                <w:sz w:val="22"/>
                <w:szCs w:val="22"/>
              </w:rPr>
            </w:pPr>
            <w:r w:rsidRPr="007E21ED">
              <w:rPr>
                <w:rFonts w:ascii="Arial Narrow" w:hAnsi="Arial Narrow" w:cs="Arial"/>
                <w:color w:val="FF0000"/>
                <w:sz w:val="22"/>
                <w:szCs w:val="22"/>
              </w:rPr>
              <w:t>20/07/2024</w:t>
            </w:r>
          </w:p>
        </w:tc>
      </w:tr>
      <w:tr w:rsidR="00922F17" w:rsidRPr="007E21ED" w14:paraId="163F8439" w14:textId="77777777" w:rsidTr="00A73CE1">
        <w:tc>
          <w:tcPr>
            <w:tcW w:w="8359" w:type="dxa"/>
            <w:gridSpan w:val="3"/>
          </w:tcPr>
          <w:p w14:paraId="0B93BC5C" w14:textId="77777777" w:rsidR="00922F17" w:rsidRPr="007E21ED" w:rsidRDefault="00922F17" w:rsidP="00922F1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DADDEC7" w14:textId="77777777" w:rsidR="00922F17" w:rsidRPr="007E21ED" w:rsidRDefault="00922F17" w:rsidP="00922F17">
            <w:pPr>
              <w:rPr>
                <w:rFonts w:ascii="Arial Narrow" w:hAnsi="Arial Narrow" w:cs="Arial"/>
                <w:sz w:val="22"/>
                <w:szCs w:val="22"/>
              </w:rPr>
            </w:pPr>
            <w:r w:rsidRPr="007E21ED">
              <w:rPr>
                <w:rFonts w:ascii="Arial Narrow" w:hAnsi="Arial Narrow" w:cs="Arial"/>
                <w:sz w:val="22"/>
                <w:szCs w:val="22"/>
              </w:rPr>
              <w:t>Prison feedback and complaint process</w:t>
            </w:r>
          </w:p>
          <w:p w14:paraId="52484B76" w14:textId="77777777" w:rsidR="00922F17" w:rsidRPr="007E21ED" w:rsidRDefault="00922F17" w:rsidP="00922F17">
            <w:pPr>
              <w:rPr>
                <w:rFonts w:ascii="Arial Narrow" w:hAnsi="Arial Narrow"/>
                <w:sz w:val="22"/>
                <w:szCs w:val="22"/>
              </w:rPr>
            </w:pPr>
            <w:r w:rsidRPr="007E21ED">
              <w:rPr>
                <w:rFonts w:ascii="Arial Narrow" w:hAnsi="Arial Narrow" w:cs="Arial"/>
                <w:sz w:val="22"/>
                <w:szCs w:val="22"/>
              </w:rPr>
              <w:t>Progress reporting on action plans through Service Group PS&amp;C Group, and Health Board Q&amp;S structures (via Patient Safety &amp; Compliance Group).</w:t>
            </w:r>
          </w:p>
        </w:tc>
        <w:tc>
          <w:tcPr>
            <w:tcW w:w="7229" w:type="dxa"/>
            <w:gridSpan w:val="3"/>
          </w:tcPr>
          <w:p w14:paraId="3A83DF89" w14:textId="77777777" w:rsidR="00922F17" w:rsidRPr="007E21ED" w:rsidRDefault="00922F17" w:rsidP="00922F1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023534C" w14:textId="77777777" w:rsidR="00922F17" w:rsidRPr="007E21ED" w:rsidRDefault="00922F17" w:rsidP="00922F17">
            <w:pPr>
              <w:rPr>
                <w:rFonts w:ascii="Arial Narrow" w:hAnsi="Arial Narrow"/>
                <w:sz w:val="22"/>
                <w:szCs w:val="22"/>
              </w:rPr>
            </w:pPr>
            <w:r w:rsidRPr="007E21ED">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922F17" w:rsidRPr="007E21ED" w14:paraId="02ECFD28" w14:textId="77777777" w:rsidTr="00A73CE1">
        <w:tc>
          <w:tcPr>
            <w:tcW w:w="15588" w:type="dxa"/>
            <w:gridSpan w:val="6"/>
            <w:shd w:val="clear" w:color="auto" w:fill="auto"/>
          </w:tcPr>
          <w:p w14:paraId="1DC02AB1" w14:textId="77777777" w:rsidR="00922F17" w:rsidRPr="007E21ED" w:rsidRDefault="00922F17" w:rsidP="00922F17">
            <w:pPr>
              <w:pStyle w:val="Default"/>
              <w:jc w:val="center"/>
              <w:rPr>
                <w:rFonts w:ascii="Arial Narrow" w:hAnsi="Arial Narrow" w:cs="Arial"/>
                <w:color w:val="FF0000"/>
                <w:sz w:val="22"/>
                <w:szCs w:val="22"/>
              </w:rPr>
            </w:pPr>
            <w:r w:rsidRPr="007E21ED">
              <w:rPr>
                <w:rFonts w:ascii="Arial Narrow" w:hAnsi="Arial Narrow" w:cs="Arial"/>
                <w:b/>
                <w:bCs/>
                <w:color w:val="auto"/>
                <w:sz w:val="22"/>
                <w:szCs w:val="22"/>
              </w:rPr>
              <w:lastRenderedPageBreak/>
              <w:t>Additional Comments</w:t>
            </w:r>
          </w:p>
          <w:p w14:paraId="29AD5838" w14:textId="2BF032EF" w:rsidR="00922F17" w:rsidRPr="007E21ED" w:rsidRDefault="00922F17" w:rsidP="00922F17">
            <w:pPr>
              <w:rPr>
                <w:rFonts w:ascii="Arial Narrow" w:hAnsi="Arial Narrow"/>
                <w:color w:val="FF0000"/>
                <w:sz w:val="22"/>
                <w:szCs w:val="22"/>
              </w:rPr>
            </w:pPr>
            <w:r w:rsidRPr="007E21ED">
              <w:rPr>
                <w:rFonts w:ascii="Arial Narrow" w:hAnsi="Arial Narrow"/>
                <w:color w:val="FF0000"/>
                <w:sz w:val="22"/>
                <w:szCs w:val="22"/>
              </w:rPr>
              <w:t>19/06/2024: Awaiting a start date for the mental health and clinical substance misuse service review. Public Health Wales have provided support to undertake the Prison Health Needs Assessment this work commenced June 2024 and will conclude September 2024. The assessment will contain data in relation to prison population health need and services delivered.</w:t>
            </w:r>
          </w:p>
          <w:p w14:paraId="38DECA2D" w14:textId="0A9324F2" w:rsidR="00922F17" w:rsidRPr="007E21ED" w:rsidRDefault="00922F17" w:rsidP="00922F17">
            <w:pPr>
              <w:rPr>
                <w:rFonts w:ascii="Arial Narrow" w:hAnsi="Arial Narrow"/>
                <w:color w:val="FF0000"/>
                <w:sz w:val="22"/>
                <w:szCs w:val="22"/>
              </w:rPr>
            </w:pPr>
            <w:r w:rsidRPr="007E21ED">
              <w:rPr>
                <w:rFonts w:ascii="Arial Narrow" w:hAnsi="Arial Narrow"/>
                <w:color w:val="FF0000"/>
                <w:sz w:val="22"/>
                <w:szCs w:val="22"/>
              </w:rPr>
              <w:t xml:space="preserve">Actions completed: </w:t>
            </w:r>
            <w:r w:rsidRPr="007E21ED">
              <w:rPr>
                <w:rFonts w:ascii="Arial Narrow" w:hAnsi="Arial Narrow"/>
                <w:i/>
                <w:color w:val="FF0000"/>
                <w:sz w:val="22"/>
                <w:szCs w:val="22"/>
              </w:rPr>
              <w:t>HCSW second checkers of CDs to be accredited externally; Fresh gap analysis to be undertaken to identify staffing shortfall and set out further proposals to address</w:t>
            </w:r>
            <w:r w:rsidRPr="007E21ED">
              <w:rPr>
                <w:rFonts w:ascii="Arial Narrow" w:hAnsi="Arial Narrow"/>
                <w:color w:val="FF0000"/>
                <w:sz w:val="22"/>
                <w:szCs w:val="22"/>
              </w:rPr>
              <w:t>.</w:t>
            </w:r>
          </w:p>
          <w:p w14:paraId="49FD1A00" w14:textId="06DF18FE" w:rsidR="00922F17" w:rsidRPr="007E21ED" w:rsidRDefault="00922F17" w:rsidP="00922F17">
            <w:pPr>
              <w:rPr>
                <w:rFonts w:ascii="Arial Narrow" w:hAnsi="Arial Narrow"/>
                <w:color w:val="FF0000"/>
                <w:sz w:val="22"/>
                <w:szCs w:val="22"/>
              </w:rPr>
            </w:pPr>
            <w:r w:rsidRPr="007E21ED">
              <w:rPr>
                <w:rFonts w:ascii="Arial Narrow" w:hAnsi="Arial Narrow"/>
                <w:color w:val="FF0000"/>
                <w:sz w:val="22"/>
                <w:szCs w:val="22"/>
              </w:rPr>
              <w:t>The service group are reviewing all services within PCT.  Prison Healthcare lead will meet with Finance for review of health services baseline and nursing headroom cost. Most recent cost is £298.037 for 26.9% Nursing Headroom of which approx. £36,544 has been invested from the service group.</w:t>
            </w:r>
          </w:p>
          <w:p w14:paraId="34037003" w14:textId="6760CA7A" w:rsidR="00922F17" w:rsidRPr="007E21ED" w:rsidRDefault="00922F17" w:rsidP="00922F17">
            <w:pPr>
              <w:rPr>
                <w:sz w:val="22"/>
                <w:szCs w:val="22"/>
              </w:rPr>
            </w:pPr>
          </w:p>
        </w:tc>
      </w:tr>
    </w:tbl>
    <w:p w14:paraId="20522503" w14:textId="77777777" w:rsidR="00293ECF" w:rsidRPr="007E21ED" w:rsidRDefault="00293ECF" w:rsidP="00A32F5E">
      <w:pPr>
        <w:rPr>
          <w:rFonts w:ascii="Arial Narrow" w:hAnsi="Arial Narrow" w:cs="Arial"/>
          <w:b/>
          <w:u w:val="single"/>
        </w:rPr>
      </w:pPr>
    </w:p>
    <w:p w14:paraId="7760650D" w14:textId="77777777" w:rsidR="008D6457" w:rsidRPr="007E21ED" w:rsidRDefault="008D6457" w:rsidP="00CF7F8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224B8069" w14:textId="77777777" w:rsidTr="00105A7B">
        <w:tc>
          <w:tcPr>
            <w:tcW w:w="8500" w:type="dxa"/>
            <w:gridSpan w:val="3"/>
          </w:tcPr>
          <w:p w14:paraId="6BCCCC99" w14:textId="1BED3D96"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Datix ID Number: 2796</w:t>
            </w:r>
          </w:p>
          <w:p w14:paraId="2AD2061D" w14:textId="22AEF5A9"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560" w:type="dxa"/>
            <w:gridSpan w:val="2"/>
            <w:shd w:val="clear" w:color="auto" w:fill="C00000"/>
          </w:tcPr>
          <w:p w14:paraId="56415C2D"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90</w:t>
            </w:r>
          </w:p>
          <w:p w14:paraId="247A1BCB"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Target Risk Date: 30</w:t>
            </w:r>
            <w:r w:rsidRPr="007E21ED">
              <w:rPr>
                <w:rFonts w:ascii="Arial Narrow" w:hAnsi="Arial Narrow" w:cs="Arial"/>
                <w:b/>
                <w:bCs/>
                <w:sz w:val="22"/>
                <w:szCs w:val="22"/>
                <w:vertAlign w:val="superscript"/>
              </w:rPr>
              <w:t>th</w:t>
            </w:r>
            <w:r w:rsidRPr="007E21ED">
              <w:rPr>
                <w:rFonts w:ascii="Arial Narrow" w:hAnsi="Arial Narrow" w:cs="Arial"/>
                <w:b/>
                <w:bCs/>
                <w:sz w:val="22"/>
                <w:szCs w:val="22"/>
              </w:rPr>
              <w:t xml:space="preserve"> April 2024</w:t>
            </w:r>
          </w:p>
        </w:tc>
        <w:tc>
          <w:tcPr>
            <w:tcW w:w="2528" w:type="dxa"/>
            <w:gridSpan w:val="2"/>
            <w:shd w:val="clear" w:color="auto" w:fill="C00000"/>
          </w:tcPr>
          <w:p w14:paraId="7B88EE5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F2D921F"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114EA8EE" w14:textId="77777777" w:rsidTr="00A73CE1">
        <w:tc>
          <w:tcPr>
            <w:tcW w:w="7002" w:type="dxa"/>
            <w:gridSpan w:val="2"/>
          </w:tcPr>
          <w:p w14:paraId="458A0B1E" w14:textId="12DA50FD" w:rsidR="00B712AE" w:rsidRPr="007E21ED" w:rsidRDefault="00B712AE" w:rsidP="00B712AE">
            <w:pPr>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delivery of care is supported by innovative digital solutions</w:t>
            </w:r>
          </w:p>
        </w:tc>
        <w:tc>
          <w:tcPr>
            <w:tcW w:w="1498" w:type="dxa"/>
          </w:tcPr>
          <w:p w14:paraId="7621612A" w14:textId="2269CC65"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4</w:t>
            </w:r>
          </w:p>
          <w:p w14:paraId="5BD968F8" w14:textId="38488A07" w:rsidR="00B712AE" w:rsidRPr="007E21ED" w:rsidRDefault="00B712AE" w:rsidP="00B712AE">
            <w:pPr>
              <w:ind w:right="96"/>
              <w:jc w:val="both"/>
              <w:rPr>
                <w:rFonts w:ascii="Arial Narrow" w:hAnsi="Arial Narrow" w:cs="Arial"/>
                <w:b/>
                <w:sz w:val="22"/>
                <w:szCs w:val="22"/>
              </w:rPr>
            </w:pPr>
          </w:p>
        </w:tc>
        <w:tc>
          <w:tcPr>
            <w:tcW w:w="7088" w:type="dxa"/>
            <w:gridSpan w:val="4"/>
          </w:tcPr>
          <w:p w14:paraId="3E9CE196"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Lead: </w:t>
            </w:r>
            <w:r w:rsidRPr="007E21ED">
              <w:rPr>
                <w:rFonts w:ascii="Arial Narrow" w:eastAsia="Times New Roman" w:hAnsi="Arial Narrow" w:cs="Arial"/>
                <w:bCs/>
                <w:color w:val="000000"/>
                <w:sz w:val="22"/>
                <w:szCs w:val="22"/>
              </w:rPr>
              <w:t>Matt John, Director of Digital</w:t>
            </w:r>
          </w:p>
          <w:p w14:paraId="23871C1F" w14:textId="3208C3D2"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Workforce OD &amp; Digital Committee</w:t>
            </w:r>
          </w:p>
        </w:tc>
      </w:tr>
      <w:tr w:rsidR="00B712AE" w:rsidRPr="007E21ED" w14:paraId="086D0F3A" w14:textId="77777777" w:rsidTr="00A73CE1">
        <w:tc>
          <w:tcPr>
            <w:tcW w:w="8500" w:type="dxa"/>
            <w:gridSpan w:val="3"/>
            <w:vMerge w:val="restart"/>
          </w:tcPr>
          <w:p w14:paraId="11B379DF"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Non-compliance with UK-GDPR Article 15 regarding Subject Access Requests (SARs), along with other health records requests for disclosure of personal data</w:t>
            </w:r>
          </w:p>
          <w:p w14:paraId="2D571776" w14:textId="551D69AD" w:rsidR="00B712AE" w:rsidRPr="007E21ED" w:rsidRDefault="00B712AE" w:rsidP="004B0755">
            <w:pPr>
              <w:rPr>
                <w:rFonts w:ascii="Arial Narrow" w:hAnsi="Arial Narrow" w:cs="Arial"/>
                <w:sz w:val="22"/>
                <w:szCs w:val="22"/>
              </w:rPr>
            </w:pPr>
            <w:r w:rsidRPr="007E21ED">
              <w:rPr>
                <w:rFonts w:ascii="Arial Narrow" w:hAnsi="Arial Narrow" w:cs="Arial"/>
                <w:sz w:val="22"/>
                <w:szCs w:val="22"/>
              </w:rPr>
              <w:t xml:space="preserve">The Health Board does not have adequate resources to deal with the sustained increase in volume and complexity of subject access /access to health records requests received from requestors. The ICO </w:t>
            </w:r>
            <w:r w:rsidR="004B0755" w:rsidRPr="007E21ED">
              <w:rPr>
                <w:rFonts w:ascii="Arial Narrow" w:hAnsi="Arial Narrow" w:cs="Arial"/>
                <w:color w:val="FF0000"/>
                <w:sz w:val="22"/>
                <w:szCs w:val="22"/>
              </w:rPr>
              <w:t xml:space="preserve">have previously been </w:t>
            </w:r>
            <w:r w:rsidRPr="007E21ED">
              <w:rPr>
                <w:rFonts w:ascii="Arial Narrow" w:hAnsi="Arial Narrow" w:cs="Arial"/>
                <w:sz w:val="22"/>
                <w:szCs w:val="22"/>
              </w:rPr>
              <w:t>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7088" w:type="dxa"/>
            <w:gridSpan w:val="4"/>
          </w:tcPr>
          <w:p w14:paraId="012BCD3B" w14:textId="277D756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41FBC881" w14:textId="77777777" w:rsidTr="00A73CE1">
        <w:trPr>
          <w:trHeight w:val="229"/>
        </w:trPr>
        <w:tc>
          <w:tcPr>
            <w:tcW w:w="8500" w:type="dxa"/>
            <w:gridSpan w:val="3"/>
            <w:vMerge/>
          </w:tcPr>
          <w:p w14:paraId="5AEDDFCA" w14:textId="77777777" w:rsidR="00B712AE" w:rsidRPr="007E21ED" w:rsidRDefault="00B712AE" w:rsidP="00B712AE">
            <w:pPr>
              <w:rPr>
                <w:rFonts w:ascii="Arial Narrow" w:hAnsi="Arial Narrow" w:cs="Arial"/>
                <w:b/>
              </w:rPr>
            </w:pPr>
          </w:p>
        </w:tc>
        <w:tc>
          <w:tcPr>
            <w:tcW w:w="7088" w:type="dxa"/>
            <w:gridSpan w:val="4"/>
            <w:vMerge w:val="restart"/>
          </w:tcPr>
          <w:p w14:paraId="72AF24CE"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423E1E1" w14:textId="4590AD87" w:rsidR="00B712AE" w:rsidRPr="007E21ED" w:rsidRDefault="00B712AE" w:rsidP="00B712AE">
            <w:pPr>
              <w:jc w:val="both"/>
              <w:rPr>
                <w:rFonts w:ascii="Arial Narrow" w:hAnsi="Arial Narrow"/>
                <w:sz w:val="22"/>
                <w:szCs w:val="22"/>
              </w:rPr>
            </w:pPr>
            <w:r w:rsidRPr="007E21ED">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w:t>
            </w:r>
            <w:r w:rsidR="004B0755" w:rsidRPr="007E21ED">
              <w:rPr>
                <w:rFonts w:ascii="Arial Narrow" w:hAnsi="Arial Narrow"/>
                <w:color w:val="FF0000"/>
                <w:sz w:val="22"/>
                <w:szCs w:val="22"/>
              </w:rPr>
              <w:t xml:space="preserve">previously </w:t>
            </w:r>
            <w:r w:rsidRPr="007E21ED">
              <w:rPr>
                <w:rFonts w:ascii="Arial Narrow" w:hAnsi="Arial Narrow"/>
                <w:sz w:val="22"/>
                <w:szCs w:val="22"/>
              </w:rPr>
              <w:t xml:space="preserve">in both the mainstream media and on social media, leading to a loss of trust in the Health Board with damage to staff and Health Board reputation. </w:t>
            </w:r>
          </w:p>
          <w:p w14:paraId="2F9D5612" w14:textId="3EA0AC61" w:rsidR="00B712AE" w:rsidRPr="007E21ED" w:rsidRDefault="00B712AE" w:rsidP="004B0755">
            <w:pPr>
              <w:jc w:val="both"/>
              <w:rPr>
                <w:rFonts w:ascii="Arial Narrow" w:hAnsi="Arial Narrow" w:cs="Arial"/>
                <w:b/>
                <w:bCs/>
              </w:rPr>
            </w:pPr>
            <w:r w:rsidRPr="007E21ED">
              <w:rPr>
                <w:rFonts w:ascii="Arial Narrow" w:hAnsi="Arial Narrow"/>
                <w:sz w:val="22"/>
                <w:szCs w:val="22"/>
              </w:rPr>
              <w:t xml:space="preserve">L- The Health Board does not have adequate resources to deal with the sustained increase in volume and complexity of SARs received from both patients and staff.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The process for ensuring information is appropriately reviewed and redacted </w:t>
            </w:r>
            <w:r w:rsidR="004B0755" w:rsidRPr="007E21ED">
              <w:rPr>
                <w:rFonts w:ascii="Arial Narrow" w:hAnsi="Arial Narrow"/>
                <w:color w:val="FF0000"/>
                <w:sz w:val="22"/>
                <w:szCs w:val="22"/>
              </w:rPr>
              <w:t xml:space="preserve">by health professional within services </w:t>
            </w:r>
            <w:r w:rsidRPr="007E21ED">
              <w:rPr>
                <w:rFonts w:ascii="Arial Narrow" w:hAnsi="Arial Narrow"/>
                <w:sz w:val="22"/>
                <w:szCs w:val="22"/>
              </w:rPr>
              <w:t>has become far more complex and resource intensive increasing the likelihood of personal data breaches and/or non-compliance with legal timescales</w:t>
            </w:r>
            <w:r w:rsidR="004B0755" w:rsidRPr="007E21ED">
              <w:rPr>
                <w:rFonts w:ascii="Arial Narrow" w:hAnsi="Arial Narrow"/>
                <w:sz w:val="22"/>
                <w:szCs w:val="22"/>
              </w:rPr>
              <w:t xml:space="preserve"> </w:t>
            </w:r>
            <w:r w:rsidR="004B0755" w:rsidRPr="007E21ED">
              <w:rPr>
                <w:rFonts w:ascii="Arial Narrow" w:hAnsi="Arial Narrow"/>
                <w:color w:val="FF0000"/>
                <w:sz w:val="22"/>
                <w:szCs w:val="22"/>
              </w:rPr>
              <w:t>for disclosure</w:t>
            </w:r>
            <w:r w:rsidRPr="007E21ED">
              <w:rPr>
                <w:rFonts w:ascii="Arial Narrow" w:hAnsi="Arial Narrow"/>
                <w:sz w:val="22"/>
                <w:szCs w:val="22"/>
              </w:rPr>
              <w:t xml:space="preserve">. The ICO </w:t>
            </w:r>
            <w:r w:rsidR="004B0755" w:rsidRPr="007E21ED">
              <w:rPr>
                <w:rFonts w:ascii="Arial Narrow" w:hAnsi="Arial Narrow"/>
                <w:color w:val="FF0000"/>
                <w:sz w:val="22"/>
                <w:szCs w:val="22"/>
              </w:rPr>
              <w:t xml:space="preserve">have previously been </w:t>
            </w:r>
            <w:r w:rsidRPr="007E21ED">
              <w:rPr>
                <w:rFonts w:ascii="Arial Narrow" w:hAnsi="Arial Narrow"/>
                <w:sz w:val="22"/>
                <w:szCs w:val="22"/>
              </w:rPr>
              <w:t>involved with a number of complaints in this area and there is an increased potential for future enforcement action if significant improvements are not made.</w:t>
            </w:r>
            <w:r w:rsidR="004B0755" w:rsidRPr="007E21ED">
              <w:rPr>
                <w:rFonts w:ascii="Arial Narrow" w:hAnsi="Arial Narrow"/>
                <w:sz w:val="22"/>
                <w:szCs w:val="22"/>
              </w:rPr>
              <w:t xml:space="preserve"> </w:t>
            </w:r>
            <w:r w:rsidR="004B0755" w:rsidRPr="007E21ED">
              <w:rPr>
                <w:rFonts w:ascii="Arial Narrow" w:hAnsi="Arial Narrow"/>
                <w:color w:val="FF0000"/>
                <w:sz w:val="22"/>
                <w:szCs w:val="22"/>
              </w:rPr>
              <w:t>There continues to be an increase in both the number and complexity of SARs received as data subjects become more aware of their rights and the mediums in which data are recorded expands.</w:t>
            </w:r>
          </w:p>
        </w:tc>
      </w:tr>
      <w:tr w:rsidR="00B712AE" w:rsidRPr="007E21ED" w14:paraId="19CD727C" w14:textId="77777777" w:rsidTr="00A73CE1">
        <w:tc>
          <w:tcPr>
            <w:tcW w:w="2547" w:type="dxa"/>
          </w:tcPr>
          <w:p w14:paraId="7347E024"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76EB8C5"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5DB3226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3C3C86A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90704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5953" w:type="dxa"/>
            <w:gridSpan w:val="2"/>
            <w:vMerge w:val="restart"/>
          </w:tcPr>
          <w:p w14:paraId="1D36D7DC" w14:textId="5B5DB46B" w:rsidR="00B712AE" w:rsidRPr="007E21ED" w:rsidRDefault="00135BB1" w:rsidP="00B712AE">
            <w:pPr>
              <w:rPr>
                <w:rFonts w:ascii="Arial Narrow" w:hAnsi="Arial Narrow"/>
                <w:sz w:val="22"/>
                <w:szCs w:val="22"/>
              </w:rPr>
            </w:pPr>
            <w:r w:rsidRPr="007E21ED">
              <w:rPr>
                <w:rFonts w:ascii="Arial Narrow" w:hAnsi="Arial Narrow"/>
                <w:noProof/>
              </w:rPr>
              <w:drawing>
                <wp:inline distT="0" distB="0" distL="0" distR="0" wp14:anchorId="06BA8593" wp14:editId="310630C1">
                  <wp:extent cx="3600000" cy="1774198"/>
                  <wp:effectExtent l="0" t="0" r="63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5C03D349" w14:textId="77777777" w:rsidR="00B712AE" w:rsidRPr="007E21ED" w:rsidRDefault="00B712AE" w:rsidP="00B712AE">
            <w:pPr>
              <w:jc w:val="both"/>
              <w:rPr>
                <w:rFonts w:ascii="Arial Narrow" w:hAnsi="Arial Narrow"/>
                <w:sz w:val="22"/>
                <w:szCs w:val="22"/>
              </w:rPr>
            </w:pPr>
          </w:p>
        </w:tc>
      </w:tr>
      <w:tr w:rsidR="00B712AE" w:rsidRPr="007E21ED" w14:paraId="2DB0FFCD" w14:textId="77777777" w:rsidTr="00A73CE1">
        <w:tc>
          <w:tcPr>
            <w:tcW w:w="2547" w:type="dxa"/>
          </w:tcPr>
          <w:p w14:paraId="79ADC627" w14:textId="77777777" w:rsidR="00B712AE" w:rsidRPr="007E21ED" w:rsidRDefault="00B712AE" w:rsidP="00B712AE">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1A97AE79"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50%</w:t>
            </w:r>
          </w:p>
        </w:tc>
        <w:tc>
          <w:tcPr>
            <w:tcW w:w="5953" w:type="dxa"/>
            <w:gridSpan w:val="2"/>
            <w:vMerge/>
          </w:tcPr>
          <w:p w14:paraId="480D0570" w14:textId="77777777" w:rsidR="00B712AE" w:rsidRPr="007E21ED" w:rsidRDefault="00B712AE" w:rsidP="00B712AE">
            <w:pPr>
              <w:rPr>
                <w:rFonts w:ascii="Arial Narrow" w:hAnsi="Arial Narrow"/>
                <w:sz w:val="22"/>
                <w:szCs w:val="22"/>
              </w:rPr>
            </w:pPr>
          </w:p>
        </w:tc>
        <w:tc>
          <w:tcPr>
            <w:tcW w:w="7088" w:type="dxa"/>
            <w:gridSpan w:val="4"/>
            <w:vMerge w:val="restart"/>
          </w:tcPr>
          <w:p w14:paraId="36967D58"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465362C6" w14:textId="77777777" w:rsidR="00B712AE" w:rsidRPr="007E21ED" w:rsidRDefault="00B712AE" w:rsidP="00B712AE">
            <w:pPr>
              <w:rPr>
                <w:rFonts w:ascii="Arial Narrow" w:hAnsi="Arial Narrow" w:cs="Arial"/>
                <w:color w:val="000000"/>
                <w:sz w:val="22"/>
                <w:szCs w:val="22"/>
              </w:rPr>
            </w:pPr>
            <w:r w:rsidRPr="007E21ED">
              <w:rPr>
                <w:rFonts w:ascii="Arial Narrow" w:hAnsi="Arial Narrow" w:cs="Arial"/>
                <w:color w:val="000000"/>
                <w:sz w:val="22"/>
                <w:szCs w:val="22"/>
              </w:rPr>
              <w:t xml:space="preserve">C – </w:t>
            </w:r>
            <w:r w:rsidRPr="007E21ED">
              <w:rPr>
                <w:rFonts w:ascii="Arial Narrow" w:hAnsi="Arial Narrow" w:cs="Arial"/>
                <w:sz w:val="22"/>
                <w:szCs w:val="22"/>
              </w:rPr>
              <w:t>As above</w:t>
            </w:r>
          </w:p>
          <w:p w14:paraId="08011C8D" w14:textId="1D477EE8" w:rsidR="00B712AE" w:rsidRPr="007E21ED" w:rsidRDefault="00B712AE" w:rsidP="00B712AE">
            <w:pPr>
              <w:jc w:val="both"/>
              <w:rPr>
                <w:rFonts w:ascii="Arial Narrow" w:hAnsi="Arial Narrow"/>
                <w:sz w:val="22"/>
                <w:szCs w:val="22"/>
              </w:rPr>
            </w:pPr>
            <w:r w:rsidRPr="007E21ED">
              <w:rPr>
                <w:rFonts w:ascii="Arial Narrow" w:hAnsi="Arial Narrow" w:cs="Arial"/>
                <w:color w:val="000000"/>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1CE255BC" w14:textId="77777777" w:rsidTr="00A73CE1">
        <w:tc>
          <w:tcPr>
            <w:tcW w:w="2547" w:type="dxa"/>
          </w:tcPr>
          <w:p w14:paraId="7A52263F" w14:textId="77777777" w:rsidR="00B712AE" w:rsidRPr="007E21ED" w:rsidRDefault="00B712AE" w:rsidP="00B712AE">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3C9249BB"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sz w:val="22"/>
                <w:szCs w:val="22"/>
              </w:rPr>
              <w:t>Jan 2023</w:t>
            </w:r>
          </w:p>
        </w:tc>
        <w:tc>
          <w:tcPr>
            <w:tcW w:w="5953" w:type="dxa"/>
            <w:gridSpan w:val="2"/>
            <w:vMerge/>
          </w:tcPr>
          <w:p w14:paraId="532354BD" w14:textId="77777777" w:rsidR="00B712AE" w:rsidRPr="007E21ED" w:rsidRDefault="00B712AE" w:rsidP="00B712AE">
            <w:pPr>
              <w:rPr>
                <w:rFonts w:ascii="Arial Narrow" w:hAnsi="Arial Narrow"/>
                <w:sz w:val="22"/>
                <w:szCs w:val="22"/>
              </w:rPr>
            </w:pPr>
          </w:p>
        </w:tc>
        <w:tc>
          <w:tcPr>
            <w:tcW w:w="7088" w:type="dxa"/>
            <w:gridSpan w:val="4"/>
            <w:vMerge/>
          </w:tcPr>
          <w:p w14:paraId="0D76AD48" w14:textId="77777777" w:rsidR="00B712AE" w:rsidRPr="007E21ED" w:rsidRDefault="00B712AE" w:rsidP="00B712AE">
            <w:pPr>
              <w:rPr>
                <w:rFonts w:ascii="Arial Narrow" w:hAnsi="Arial Narrow"/>
                <w:sz w:val="22"/>
                <w:szCs w:val="22"/>
              </w:rPr>
            </w:pPr>
          </w:p>
        </w:tc>
      </w:tr>
      <w:tr w:rsidR="00B712AE" w:rsidRPr="007E21ED" w14:paraId="1239BA56" w14:textId="77777777" w:rsidTr="00A73CE1">
        <w:tc>
          <w:tcPr>
            <w:tcW w:w="8500" w:type="dxa"/>
            <w:gridSpan w:val="3"/>
          </w:tcPr>
          <w:p w14:paraId="31FFD814"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3F113562"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A9075E4" w14:textId="77777777" w:rsidTr="007E21ED">
        <w:tc>
          <w:tcPr>
            <w:tcW w:w="8500" w:type="dxa"/>
            <w:gridSpan w:val="3"/>
            <w:vMerge w:val="restart"/>
          </w:tcPr>
          <w:p w14:paraId="4BAE1E87" w14:textId="782C01E8" w:rsidR="00B712AE" w:rsidRPr="007E21ED" w:rsidRDefault="004B0755" w:rsidP="00B712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E21ED">
              <w:rPr>
                <w:rFonts w:ascii="Arial Narrow" w:eastAsia="Times New Roman" w:hAnsi="Arial Narrow" w:cs="Segoe UI"/>
                <w:color w:val="FF0000"/>
                <w:sz w:val="22"/>
                <w:szCs w:val="22"/>
              </w:rPr>
              <w:t xml:space="preserve">New </w:t>
            </w:r>
            <w:r w:rsidR="00B712AE" w:rsidRPr="007E21ED">
              <w:rPr>
                <w:rFonts w:ascii="Arial Narrow" w:eastAsia="Times New Roman" w:hAnsi="Arial Narrow" w:cs="Segoe UI"/>
                <w:sz w:val="22"/>
                <w:szCs w:val="22"/>
              </w:rPr>
              <w:t xml:space="preserve">SAR (Subject Access Request) </w:t>
            </w:r>
            <w:r w:rsidRPr="007E21ED">
              <w:rPr>
                <w:rFonts w:ascii="Arial Narrow" w:eastAsia="Times New Roman" w:hAnsi="Arial Narrow" w:cs="Segoe UI"/>
                <w:color w:val="FF0000"/>
                <w:sz w:val="22"/>
                <w:szCs w:val="22"/>
              </w:rPr>
              <w:t xml:space="preserve">Working </w:t>
            </w:r>
            <w:r w:rsidR="00B712AE" w:rsidRPr="007E21ED">
              <w:rPr>
                <w:rFonts w:ascii="Arial Narrow" w:eastAsia="Times New Roman" w:hAnsi="Arial Narrow" w:cs="Segoe UI"/>
                <w:sz w:val="22"/>
                <w:szCs w:val="22"/>
              </w:rPr>
              <w:t>Group established</w:t>
            </w:r>
            <w:r w:rsidRPr="007E21ED">
              <w:rPr>
                <w:rFonts w:ascii="Arial Narrow" w:eastAsia="Times New Roman" w:hAnsi="Arial Narrow" w:cs="Segoe UI"/>
                <w:sz w:val="22"/>
                <w:szCs w:val="22"/>
              </w:rPr>
              <w:t xml:space="preserve"> </w:t>
            </w:r>
            <w:r w:rsidRPr="007E21ED">
              <w:rPr>
                <w:rFonts w:ascii="Arial Narrow" w:eastAsia="Times New Roman" w:hAnsi="Arial Narrow" w:cs="Segoe UI"/>
                <w:color w:val="FF0000"/>
                <w:sz w:val="22"/>
                <w:szCs w:val="22"/>
              </w:rPr>
              <w:t>in February 2024</w:t>
            </w:r>
          </w:p>
          <w:p w14:paraId="71D5FE1A" w14:textId="77777777" w:rsidR="00B712AE" w:rsidRPr="007E21ED" w:rsidRDefault="00B712AE" w:rsidP="00B712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E21ED">
              <w:rPr>
                <w:rFonts w:ascii="Arial Narrow" w:eastAsia="Times New Roman" w:hAnsi="Arial Narrow" w:cs="Segoe UI"/>
                <w:sz w:val="22"/>
                <w:szCs w:val="22"/>
              </w:rPr>
              <w:t>Prioritisation of workload</w:t>
            </w:r>
          </w:p>
          <w:p w14:paraId="39821C37" w14:textId="781B2448" w:rsidR="00B712AE" w:rsidRPr="007E21ED" w:rsidRDefault="004B0755" w:rsidP="004B0755">
            <w:pPr>
              <w:pStyle w:val="ListParagraph"/>
              <w:numPr>
                <w:ilvl w:val="0"/>
                <w:numId w:val="26"/>
              </w:numPr>
              <w:spacing w:before="100" w:beforeAutospacing="1" w:after="100" w:afterAutospacing="1" w:line="240" w:lineRule="auto"/>
              <w:ind w:left="311" w:hanging="284"/>
              <w:rPr>
                <w:rFonts w:ascii="Arial Narrow" w:hAnsi="Arial Narrow"/>
                <w:color w:val="FF0000"/>
                <w:sz w:val="22"/>
                <w:szCs w:val="22"/>
              </w:rPr>
            </w:pPr>
            <w:r w:rsidRPr="007E21ED">
              <w:rPr>
                <w:rFonts w:ascii="Arial Narrow" w:eastAsia="Times New Roman" w:hAnsi="Arial Narrow" w:cs="Segoe UI"/>
                <w:color w:val="FF0000"/>
                <w:sz w:val="22"/>
                <w:szCs w:val="22"/>
              </w:rPr>
              <w:t xml:space="preserve">Revised SAR policy </w:t>
            </w:r>
            <w:r w:rsidR="00B712AE" w:rsidRPr="007E21ED">
              <w:rPr>
                <w:rFonts w:ascii="Arial Narrow" w:eastAsia="Times New Roman" w:hAnsi="Arial Narrow" w:cs="Segoe UI"/>
                <w:sz w:val="22"/>
                <w:szCs w:val="22"/>
              </w:rPr>
              <w:t xml:space="preserve">in place </w:t>
            </w:r>
            <w:r w:rsidRPr="007E21ED">
              <w:rPr>
                <w:rFonts w:ascii="Arial Narrow" w:eastAsia="Times New Roman" w:hAnsi="Arial Narrow" w:cs="Segoe UI"/>
                <w:color w:val="FF0000"/>
                <w:sz w:val="22"/>
                <w:szCs w:val="22"/>
              </w:rPr>
              <w:t>(to be reviewed &amp; updated in line with Working Group actions)</w:t>
            </w:r>
          </w:p>
          <w:p w14:paraId="4F812BB1" w14:textId="1143B022" w:rsidR="00B712AE" w:rsidRPr="007E21ED" w:rsidRDefault="004B0755" w:rsidP="00B712AE">
            <w:pPr>
              <w:pStyle w:val="ListParagraph"/>
              <w:numPr>
                <w:ilvl w:val="0"/>
                <w:numId w:val="26"/>
              </w:numPr>
              <w:spacing w:line="240" w:lineRule="auto"/>
              <w:ind w:left="311" w:hanging="284"/>
              <w:rPr>
                <w:rFonts w:ascii="Arial Narrow" w:hAnsi="Arial Narrow"/>
                <w:sz w:val="22"/>
                <w:szCs w:val="22"/>
              </w:rPr>
            </w:pPr>
            <w:r w:rsidRPr="007E21ED">
              <w:rPr>
                <w:rFonts w:ascii="Arial Narrow" w:eastAsia="Times New Roman" w:hAnsi="Arial Narrow" w:cs="Segoe UI"/>
                <w:sz w:val="22"/>
                <w:szCs w:val="22"/>
              </w:rPr>
              <w:t>A</w:t>
            </w:r>
            <w:r w:rsidR="00B712AE" w:rsidRPr="007E21ED">
              <w:rPr>
                <w:rFonts w:ascii="Arial Narrow" w:eastAsia="Times New Roman" w:hAnsi="Arial Narrow" w:cs="Segoe UI"/>
                <w:sz w:val="22"/>
                <w:szCs w:val="22"/>
              </w:rPr>
              <w:t>dvice sought from Legal and Risk on complex cases</w:t>
            </w:r>
          </w:p>
          <w:p w14:paraId="3081A5F7" w14:textId="7065042F" w:rsidR="00B712AE" w:rsidRPr="007E21ED" w:rsidRDefault="004B0755" w:rsidP="00B712AE">
            <w:pPr>
              <w:pStyle w:val="ListParagraph"/>
              <w:numPr>
                <w:ilvl w:val="0"/>
                <w:numId w:val="26"/>
              </w:numPr>
              <w:spacing w:after="0" w:line="240" w:lineRule="auto"/>
              <w:ind w:left="311" w:hanging="284"/>
              <w:rPr>
                <w:rFonts w:ascii="Arial Narrow" w:hAnsi="Arial Narrow"/>
                <w:sz w:val="22"/>
                <w:szCs w:val="22"/>
              </w:rPr>
            </w:pPr>
            <w:r w:rsidRPr="007E21ED">
              <w:rPr>
                <w:rFonts w:ascii="Arial Narrow" w:eastAsia="Times New Roman" w:hAnsi="Arial Narrow" w:cs="Segoe UI"/>
                <w:color w:val="FF0000"/>
                <w:sz w:val="22"/>
                <w:szCs w:val="22"/>
              </w:rPr>
              <w:lastRenderedPageBreak/>
              <w:t xml:space="preserve">Escalating areas of concern to IGCAG </w:t>
            </w:r>
            <w:r w:rsidR="00B712AE" w:rsidRPr="007E21ED">
              <w:rPr>
                <w:rFonts w:ascii="Arial Narrow" w:eastAsia="Times New Roman" w:hAnsi="Arial Narrow" w:cs="Segoe UI"/>
                <w:color w:val="FF0000"/>
                <w:sz w:val="22"/>
                <w:szCs w:val="22"/>
              </w:rPr>
              <w:t xml:space="preserve">(Information Governance </w:t>
            </w:r>
            <w:r w:rsidRPr="007E21ED">
              <w:rPr>
                <w:rFonts w:ascii="Arial Narrow" w:eastAsia="Times New Roman" w:hAnsi="Arial Narrow" w:cs="Segoe UI"/>
                <w:color w:val="FF0000"/>
                <w:sz w:val="22"/>
                <w:szCs w:val="22"/>
              </w:rPr>
              <w:t xml:space="preserve">&amp; Cyber Assurance </w:t>
            </w:r>
            <w:r w:rsidR="00B712AE" w:rsidRPr="007E21ED">
              <w:rPr>
                <w:rFonts w:ascii="Arial Narrow" w:eastAsia="Times New Roman" w:hAnsi="Arial Narrow" w:cs="Segoe UI"/>
                <w:color w:val="FF0000"/>
                <w:sz w:val="22"/>
                <w:szCs w:val="22"/>
              </w:rPr>
              <w:t>Group)</w:t>
            </w:r>
          </w:p>
        </w:tc>
        <w:tc>
          <w:tcPr>
            <w:tcW w:w="3261" w:type="dxa"/>
          </w:tcPr>
          <w:p w14:paraId="78C8BD6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lastRenderedPageBreak/>
              <w:t>Action</w:t>
            </w:r>
          </w:p>
        </w:tc>
        <w:tc>
          <w:tcPr>
            <w:tcW w:w="2172" w:type="dxa"/>
            <w:gridSpan w:val="2"/>
          </w:tcPr>
          <w:p w14:paraId="48174654"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655" w:type="dxa"/>
          </w:tcPr>
          <w:p w14:paraId="3FF1CE9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015D0EB3" w14:textId="77777777" w:rsidTr="007E21ED">
        <w:tc>
          <w:tcPr>
            <w:tcW w:w="8500" w:type="dxa"/>
            <w:gridSpan w:val="3"/>
            <w:vMerge/>
          </w:tcPr>
          <w:p w14:paraId="53077448" w14:textId="77777777" w:rsidR="00B712AE" w:rsidRPr="007E21ED" w:rsidRDefault="00B712AE" w:rsidP="00B712AE">
            <w:pPr>
              <w:tabs>
                <w:tab w:val="left" w:pos="7924"/>
              </w:tabs>
              <w:rPr>
                <w:rFonts w:ascii="Arial Narrow" w:hAnsi="Arial Narrow"/>
                <w:sz w:val="22"/>
                <w:szCs w:val="22"/>
              </w:rPr>
            </w:pPr>
          </w:p>
        </w:tc>
        <w:tc>
          <w:tcPr>
            <w:tcW w:w="3261" w:type="dxa"/>
          </w:tcPr>
          <w:p w14:paraId="6004E0CB" w14:textId="6F6E270C" w:rsidR="00B712AE" w:rsidRPr="007E21ED" w:rsidRDefault="001D4C66" w:rsidP="001D4C66">
            <w:pPr>
              <w:rPr>
                <w:rFonts w:ascii="Arial Narrow" w:hAnsi="Arial Narrow"/>
                <w:sz w:val="22"/>
                <w:szCs w:val="22"/>
              </w:rPr>
            </w:pPr>
            <w:r w:rsidRPr="007E21ED">
              <w:rPr>
                <w:rFonts w:ascii="Arial Narrow" w:hAnsi="Arial Narrow" w:cstheme="minorHAnsi"/>
                <w:bCs/>
                <w:color w:val="FF0000"/>
                <w:sz w:val="22"/>
                <w:szCs w:val="22"/>
              </w:rPr>
              <w:t xml:space="preserve">Undertake </w:t>
            </w:r>
            <w:r w:rsidR="00B712AE" w:rsidRPr="007E21ED">
              <w:rPr>
                <w:rFonts w:ascii="Arial Narrow" w:hAnsi="Arial Narrow" w:cstheme="minorHAnsi"/>
                <w:bCs/>
                <w:sz w:val="22"/>
                <w:szCs w:val="22"/>
              </w:rPr>
              <w:t xml:space="preserve">GAP analysis and </w:t>
            </w:r>
            <w:r w:rsidRPr="007E21ED">
              <w:rPr>
                <w:rFonts w:ascii="Arial Narrow" w:hAnsi="Arial Narrow" w:cstheme="minorHAnsi"/>
                <w:bCs/>
                <w:color w:val="FF0000"/>
                <w:sz w:val="22"/>
                <w:szCs w:val="22"/>
              </w:rPr>
              <w:t xml:space="preserve">develop </w:t>
            </w:r>
            <w:r w:rsidR="00B712AE" w:rsidRPr="007E21ED">
              <w:rPr>
                <w:rFonts w:ascii="Arial Narrow" w:hAnsi="Arial Narrow" w:cstheme="minorHAnsi"/>
                <w:bCs/>
                <w:sz w:val="22"/>
                <w:szCs w:val="22"/>
              </w:rPr>
              <w:t>action plan</w:t>
            </w:r>
          </w:p>
        </w:tc>
        <w:tc>
          <w:tcPr>
            <w:tcW w:w="2172" w:type="dxa"/>
            <w:gridSpan w:val="2"/>
          </w:tcPr>
          <w:p w14:paraId="3630C881" w14:textId="0C5E07A6" w:rsidR="00B712AE" w:rsidRPr="007E21ED" w:rsidRDefault="00B712AE" w:rsidP="00B712AE">
            <w:pPr>
              <w:rPr>
                <w:rFonts w:ascii="Arial Narrow" w:hAnsi="Arial Narrow"/>
                <w:sz w:val="22"/>
                <w:szCs w:val="22"/>
              </w:rPr>
            </w:pPr>
            <w:r w:rsidRPr="007E21ED">
              <w:rPr>
                <w:rFonts w:ascii="Arial Narrow" w:hAnsi="Arial Narrow" w:cs="Arial"/>
                <w:bCs/>
                <w:sz w:val="22"/>
                <w:szCs w:val="22"/>
              </w:rPr>
              <w:t xml:space="preserve">Data Protection Officer </w:t>
            </w:r>
          </w:p>
        </w:tc>
        <w:tc>
          <w:tcPr>
            <w:tcW w:w="1655" w:type="dxa"/>
          </w:tcPr>
          <w:p w14:paraId="0888C0E7" w14:textId="547DDBD5" w:rsidR="00B712AE" w:rsidRPr="007E21ED" w:rsidRDefault="00B712AE" w:rsidP="00B712AE">
            <w:pPr>
              <w:rPr>
                <w:rFonts w:ascii="Arial Narrow" w:hAnsi="Arial Narrow"/>
                <w:sz w:val="22"/>
                <w:szCs w:val="22"/>
              </w:rPr>
            </w:pPr>
            <w:r w:rsidRPr="007E21ED">
              <w:rPr>
                <w:rFonts w:ascii="Arial Narrow" w:hAnsi="Arial Narrow" w:cs="Arial"/>
                <w:bCs/>
                <w:sz w:val="22"/>
                <w:szCs w:val="22"/>
              </w:rPr>
              <w:t>31</w:t>
            </w:r>
            <w:r w:rsidRPr="007E21ED">
              <w:rPr>
                <w:rFonts w:ascii="Arial Narrow" w:hAnsi="Arial Narrow" w:cs="Arial"/>
                <w:bCs/>
                <w:sz w:val="22"/>
                <w:szCs w:val="22"/>
                <w:vertAlign w:val="superscript"/>
              </w:rPr>
              <w:t>st</w:t>
            </w:r>
            <w:r w:rsidRPr="007E21ED">
              <w:rPr>
                <w:rFonts w:ascii="Arial Narrow" w:hAnsi="Arial Narrow" w:cs="Arial"/>
                <w:bCs/>
                <w:sz w:val="22"/>
                <w:szCs w:val="22"/>
              </w:rPr>
              <w:t xml:space="preserve"> July 2024</w:t>
            </w:r>
          </w:p>
        </w:tc>
      </w:tr>
      <w:tr w:rsidR="00B712AE" w:rsidRPr="007E21ED" w14:paraId="2AA51C26" w14:textId="77777777" w:rsidTr="007E21ED">
        <w:tc>
          <w:tcPr>
            <w:tcW w:w="8500" w:type="dxa"/>
            <w:gridSpan w:val="3"/>
            <w:vMerge/>
          </w:tcPr>
          <w:p w14:paraId="6A09A604" w14:textId="77777777" w:rsidR="00B712AE" w:rsidRPr="007E21ED" w:rsidRDefault="00B712AE" w:rsidP="00B712AE">
            <w:pPr>
              <w:tabs>
                <w:tab w:val="left" w:pos="7924"/>
              </w:tabs>
              <w:rPr>
                <w:rFonts w:ascii="Arial Narrow" w:hAnsi="Arial Narrow"/>
              </w:rPr>
            </w:pPr>
          </w:p>
        </w:tc>
        <w:tc>
          <w:tcPr>
            <w:tcW w:w="3261" w:type="dxa"/>
          </w:tcPr>
          <w:p w14:paraId="0F32E21D" w14:textId="477B2989" w:rsidR="00B712AE" w:rsidRPr="007E21ED" w:rsidRDefault="00B712AE" w:rsidP="00B712AE">
            <w:pPr>
              <w:rPr>
                <w:rFonts w:ascii="Arial Narrow" w:hAnsi="Arial Narrow" w:cs="Arial"/>
                <w:sz w:val="22"/>
                <w:szCs w:val="22"/>
              </w:rPr>
            </w:pPr>
            <w:r w:rsidRPr="007E21ED">
              <w:rPr>
                <w:rFonts w:ascii="Arial Narrow" w:hAnsi="Arial Narrow" w:cstheme="minorHAnsi"/>
                <w:sz w:val="22"/>
                <w:szCs w:val="22"/>
              </w:rPr>
              <w:t xml:space="preserve">Implement priority tasks outlined </w:t>
            </w:r>
            <w:r w:rsidRPr="007E21ED">
              <w:rPr>
                <w:rFonts w:ascii="Arial Narrow" w:hAnsi="Arial Narrow" w:cstheme="minorHAnsi"/>
                <w:sz w:val="22"/>
                <w:szCs w:val="22"/>
              </w:rPr>
              <w:lastRenderedPageBreak/>
              <w:t>within the action plan within agreed timescales</w:t>
            </w:r>
          </w:p>
        </w:tc>
        <w:tc>
          <w:tcPr>
            <w:tcW w:w="2172" w:type="dxa"/>
            <w:gridSpan w:val="2"/>
          </w:tcPr>
          <w:p w14:paraId="2E193EBD" w14:textId="3D0328BF" w:rsidR="00B712AE" w:rsidRPr="007E21ED" w:rsidRDefault="00B712AE" w:rsidP="00B712AE">
            <w:pPr>
              <w:rPr>
                <w:rFonts w:ascii="Arial Narrow" w:hAnsi="Arial Narrow"/>
                <w:sz w:val="22"/>
                <w:szCs w:val="22"/>
              </w:rPr>
            </w:pPr>
            <w:r w:rsidRPr="007E21ED">
              <w:rPr>
                <w:rFonts w:ascii="Arial Narrow" w:hAnsi="Arial Narrow" w:cs="Arial"/>
                <w:bCs/>
                <w:sz w:val="22"/>
                <w:szCs w:val="22"/>
              </w:rPr>
              <w:lastRenderedPageBreak/>
              <w:t xml:space="preserve">Data Protection Officer </w:t>
            </w:r>
          </w:p>
        </w:tc>
        <w:tc>
          <w:tcPr>
            <w:tcW w:w="1655" w:type="dxa"/>
          </w:tcPr>
          <w:p w14:paraId="1988A816" w14:textId="05B7DC10" w:rsidR="00B712AE" w:rsidRPr="007E21ED" w:rsidRDefault="001D4C66" w:rsidP="00B712AE">
            <w:pPr>
              <w:rPr>
                <w:rFonts w:ascii="Arial Narrow" w:hAnsi="Arial Narrow"/>
                <w:sz w:val="22"/>
                <w:szCs w:val="22"/>
              </w:rPr>
            </w:pPr>
            <w:r w:rsidRPr="007E21ED">
              <w:rPr>
                <w:rFonts w:ascii="Arial Narrow" w:hAnsi="Arial Narrow" w:cs="Arial"/>
                <w:bCs/>
                <w:color w:val="FF0000"/>
                <w:sz w:val="22"/>
                <w:szCs w:val="22"/>
              </w:rPr>
              <w:t>31</w:t>
            </w:r>
            <w:r w:rsidRPr="007E21ED">
              <w:rPr>
                <w:rFonts w:ascii="Arial Narrow" w:hAnsi="Arial Narrow" w:cs="Arial"/>
                <w:bCs/>
                <w:color w:val="FF0000"/>
                <w:sz w:val="22"/>
                <w:szCs w:val="22"/>
                <w:vertAlign w:val="superscript"/>
              </w:rPr>
              <w:t>st</w:t>
            </w:r>
            <w:r w:rsidRPr="007E21ED">
              <w:rPr>
                <w:rFonts w:ascii="Arial Narrow" w:hAnsi="Arial Narrow" w:cs="Arial"/>
                <w:bCs/>
                <w:color w:val="FF0000"/>
                <w:sz w:val="22"/>
                <w:szCs w:val="22"/>
              </w:rPr>
              <w:t xml:space="preserve"> March 2025</w:t>
            </w:r>
          </w:p>
        </w:tc>
      </w:tr>
      <w:tr w:rsidR="00B712AE" w:rsidRPr="007E21ED" w14:paraId="15F4AAEB" w14:textId="77777777" w:rsidTr="00A73CE1">
        <w:tc>
          <w:tcPr>
            <w:tcW w:w="8500" w:type="dxa"/>
            <w:gridSpan w:val="3"/>
          </w:tcPr>
          <w:p w14:paraId="1B35B493"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765D2BEA" w14:textId="15178812" w:rsidR="00B712AE" w:rsidRPr="007E21ED" w:rsidRDefault="004B0755" w:rsidP="00B712AE">
            <w:pPr>
              <w:pStyle w:val="ListParagraph"/>
              <w:numPr>
                <w:ilvl w:val="0"/>
                <w:numId w:val="26"/>
              </w:numPr>
              <w:spacing w:after="0" w:line="240" w:lineRule="auto"/>
              <w:ind w:left="311" w:hanging="284"/>
              <w:rPr>
                <w:rFonts w:ascii="Arial Narrow" w:eastAsia="Times New Roman" w:hAnsi="Arial Narrow" w:cs="Segoe UI"/>
                <w:sz w:val="22"/>
                <w:szCs w:val="22"/>
              </w:rPr>
            </w:pPr>
            <w:r w:rsidRPr="007E21ED">
              <w:rPr>
                <w:rFonts w:ascii="Arial Narrow" w:eastAsia="Times New Roman" w:hAnsi="Arial Narrow" w:cs="Segoe UI"/>
                <w:color w:val="FF0000"/>
                <w:sz w:val="22"/>
                <w:szCs w:val="22"/>
              </w:rPr>
              <w:t xml:space="preserve">Bi-monthly IGCAG </w:t>
            </w:r>
            <w:r w:rsidR="00B712AE" w:rsidRPr="007E21ED">
              <w:rPr>
                <w:rFonts w:ascii="Arial Narrow" w:eastAsia="Times New Roman" w:hAnsi="Arial Narrow" w:cs="Segoe UI"/>
                <w:sz w:val="22"/>
                <w:szCs w:val="22"/>
              </w:rPr>
              <w:t xml:space="preserve">chaired by SIRO (Senior Information Risk Owner) and attended by Deputy Caldicott Guardian and Data Protection Officer </w:t>
            </w:r>
          </w:p>
          <w:p w14:paraId="6F6A98E8" w14:textId="7B9C1561" w:rsidR="00B712AE" w:rsidRPr="007E21ED" w:rsidRDefault="004B0755" w:rsidP="00B712AE">
            <w:pPr>
              <w:pStyle w:val="ListParagraph"/>
              <w:numPr>
                <w:ilvl w:val="0"/>
                <w:numId w:val="26"/>
              </w:numPr>
              <w:spacing w:after="0" w:line="240" w:lineRule="auto"/>
              <w:ind w:left="311" w:hanging="284"/>
              <w:rPr>
                <w:rFonts w:ascii="Arial Narrow" w:eastAsia="Times New Roman" w:hAnsi="Arial Narrow" w:cs="Segoe UI"/>
                <w:sz w:val="22"/>
                <w:szCs w:val="22"/>
              </w:rPr>
            </w:pPr>
            <w:r w:rsidRPr="007E21ED">
              <w:rPr>
                <w:rFonts w:ascii="Arial Narrow" w:eastAsia="Times New Roman" w:hAnsi="Arial Narrow" w:cs="Segoe UI"/>
                <w:color w:val="FF0000"/>
                <w:sz w:val="22"/>
                <w:szCs w:val="22"/>
              </w:rPr>
              <w:t xml:space="preserve">Escalation reports </w:t>
            </w:r>
            <w:r w:rsidR="00B712AE" w:rsidRPr="007E21ED">
              <w:rPr>
                <w:rFonts w:ascii="Arial Narrow" w:eastAsia="Times New Roman" w:hAnsi="Arial Narrow" w:cs="Segoe UI"/>
                <w:color w:val="FF0000"/>
                <w:sz w:val="22"/>
                <w:szCs w:val="22"/>
              </w:rPr>
              <w:t>from IG</w:t>
            </w:r>
            <w:r w:rsidRPr="007E21ED">
              <w:rPr>
                <w:rFonts w:ascii="Arial Narrow" w:eastAsia="Times New Roman" w:hAnsi="Arial Narrow" w:cs="Segoe UI"/>
                <w:color w:val="FF0000"/>
                <w:sz w:val="22"/>
                <w:szCs w:val="22"/>
              </w:rPr>
              <w:t>CAG</w:t>
            </w:r>
            <w:r w:rsidR="00B712AE" w:rsidRPr="007E21ED">
              <w:rPr>
                <w:rFonts w:ascii="Arial Narrow" w:eastAsia="Times New Roman" w:hAnsi="Arial Narrow" w:cs="Segoe UI"/>
                <w:sz w:val="22"/>
                <w:szCs w:val="22"/>
              </w:rPr>
              <w:t xml:space="preserve"> to Management Board &amp; Workforce OD &amp; Digital Committee </w:t>
            </w:r>
            <w:r w:rsidR="001D4C66" w:rsidRPr="007E21ED">
              <w:rPr>
                <w:rFonts w:ascii="Arial Narrow" w:eastAsia="Times New Roman" w:hAnsi="Arial Narrow" w:cs="Segoe UI"/>
                <w:color w:val="FF0000"/>
                <w:sz w:val="22"/>
                <w:szCs w:val="22"/>
              </w:rPr>
              <w:t>as required</w:t>
            </w:r>
          </w:p>
          <w:p w14:paraId="6778E182" w14:textId="3435F196" w:rsidR="00B712AE" w:rsidRPr="007E21ED" w:rsidRDefault="00B712AE" w:rsidP="001D4C66">
            <w:pPr>
              <w:pStyle w:val="ListParagraph"/>
              <w:numPr>
                <w:ilvl w:val="0"/>
                <w:numId w:val="26"/>
              </w:numPr>
              <w:spacing w:after="0" w:line="240" w:lineRule="auto"/>
              <w:ind w:left="311" w:hanging="284"/>
              <w:rPr>
                <w:rFonts w:ascii="Arial Narrow" w:hAnsi="Arial Narrow"/>
                <w:sz w:val="22"/>
                <w:szCs w:val="22"/>
              </w:rPr>
            </w:pPr>
            <w:r w:rsidRPr="007E21ED">
              <w:rPr>
                <w:rFonts w:ascii="Arial Narrow" w:eastAsia="Times New Roman" w:hAnsi="Arial Narrow" w:cs="Segoe UI"/>
                <w:sz w:val="22"/>
                <w:szCs w:val="22"/>
              </w:rPr>
              <w:t>IG governance structures in place with key roles and responsibilities establishe</w:t>
            </w:r>
            <w:r w:rsidR="001D4C66" w:rsidRPr="007E21ED">
              <w:rPr>
                <w:rFonts w:ascii="Arial Narrow" w:eastAsia="Times New Roman" w:hAnsi="Arial Narrow" w:cs="Segoe UI"/>
                <w:sz w:val="22"/>
                <w:szCs w:val="22"/>
              </w:rPr>
              <w:t>d e.g. SIRO, Caldicott Guardian</w:t>
            </w:r>
            <w:r w:rsidRPr="007E21ED">
              <w:rPr>
                <w:rFonts w:ascii="Arial Narrow" w:eastAsia="Times New Roman" w:hAnsi="Arial Narrow" w:cs="Segoe UI"/>
                <w:sz w:val="22"/>
                <w:szCs w:val="22"/>
              </w:rPr>
              <w:t>, DPO (Data Protection Officer)</w:t>
            </w:r>
          </w:p>
        </w:tc>
        <w:tc>
          <w:tcPr>
            <w:tcW w:w="7088" w:type="dxa"/>
            <w:gridSpan w:val="4"/>
          </w:tcPr>
          <w:p w14:paraId="2370215A"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FBC4D78"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Recent internal audit identified the requirement to invest in resources to address gap in assurance.</w:t>
            </w:r>
          </w:p>
        </w:tc>
      </w:tr>
      <w:tr w:rsidR="00B712AE" w:rsidRPr="007E21ED" w14:paraId="36332FF6" w14:textId="77777777" w:rsidTr="00A73CE1">
        <w:tc>
          <w:tcPr>
            <w:tcW w:w="15588" w:type="dxa"/>
            <w:gridSpan w:val="7"/>
            <w:shd w:val="clear" w:color="auto" w:fill="auto"/>
          </w:tcPr>
          <w:p w14:paraId="664DC74B" w14:textId="77777777" w:rsidR="00B712AE" w:rsidRPr="007E21ED" w:rsidRDefault="00B712AE" w:rsidP="00B712AE">
            <w:pPr>
              <w:pStyle w:val="Default"/>
              <w:jc w:val="center"/>
              <w:rPr>
                <w:rFonts w:ascii="Arial Narrow" w:hAnsi="Arial Narrow"/>
                <w:b/>
                <w:bCs/>
                <w:color w:val="auto"/>
                <w:sz w:val="22"/>
                <w:szCs w:val="22"/>
                <w:shd w:val="clear" w:color="auto" w:fill="FFFFFF"/>
              </w:rPr>
            </w:pPr>
            <w:r w:rsidRPr="007E21ED">
              <w:rPr>
                <w:rFonts w:ascii="Arial Narrow" w:hAnsi="Arial Narrow"/>
                <w:b/>
                <w:bCs/>
                <w:color w:val="auto"/>
                <w:sz w:val="22"/>
                <w:szCs w:val="22"/>
                <w:shd w:val="clear" w:color="auto" w:fill="FFFFFF"/>
              </w:rPr>
              <w:t>Additional Comments / Progress Notes</w:t>
            </w:r>
          </w:p>
          <w:p w14:paraId="3F68229F" w14:textId="03227C9C" w:rsidR="00B712AE" w:rsidRPr="007E21ED" w:rsidRDefault="00B712AE" w:rsidP="00B712AE">
            <w:pPr>
              <w:pStyle w:val="Default"/>
              <w:rPr>
                <w:rFonts w:ascii="Arial Narrow" w:hAnsi="Arial Narrow"/>
                <w:bCs/>
                <w:color w:val="auto"/>
                <w:sz w:val="22"/>
                <w:szCs w:val="22"/>
                <w:shd w:val="clear" w:color="auto" w:fill="FFFFFF"/>
              </w:rPr>
            </w:pPr>
            <w:r w:rsidRPr="007E21ED">
              <w:rPr>
                <w:rFonts w:ascii="Arial Narrow" w:hAnsi="Arial Narrow"/>
                <w:bCs/>
                <w:color w:val="auto"/>
                <w:sz w:val="22"/>
                <w:szCs w:val="22"/>
                <w:shd w:val="clear" w:color="auto" w:fill="FFFFFF"/>
              </w:rPr>
              <w:t>09/10/2023 – SAR Lead starting date confirmed as the 30th October 2023.</w:t>
            </w:r>
          </w:p>
          <w:p w14:paraId="2D53B49B" w14:textId="77777777" w:rsidR="00B712AE" w:rsidRPr="007E21ED" w:rsidRDefault="00B712AE" w:rsidP="00B712AE">
            <w:pPr>
              <w:pStyle w:val="Default"/>
              <w:rPr>
                <w:rFonts w:ascii="Arial Narrow" w:hAnsi="Arial Narrow"/>
                <w:bCs/>
                <w:color w:val="auto"/>
                <w:sz w:val="22"/>
                <w:szCs w:val="22"/>
                <w:shd w:val="clear" w:color="auto" w:fill="FFFFFF"/>
              </w:rPr>
            </w:pPr>
            <w:r w:rsidRPr="007E21ED">
              <w:rPr>
                <w:rFonts w:ascii="Arial Narrow" w:hAnsi="Arial Narrow"/>
                <w:bCs/>
                <w:color w:val="auto"/>
                <w:sz w:val="22"/>
                <w:szCs w:val="22"/>
                <w:shd w:val="clear" w:color="auto" w:fill="FFFFFF"/>
              </w:rPr>
              <w:t>16/11/2023 – SAR Policy approved by WODDC in October 2023. Previous action to review all SAR documentation amended to indicate re-establishment of SAR working Group to perform gap analysis.</w:t>
            </w:r>
          </w:p>
          <w:p w14:paraId="7474A36F" w14:textId="77777777" w:rsidR="00B712AE" w:rsidRPr="007E21ED" w:rsidRDefault="00B712AE" w:rsidP="00B712AE">
            <w:pPr>
              <w:pStyle w:val="Default"/>
              <w:rPr>
                <w:rFonts w:ascii="Arial Narrow" w:hAnsi="Arial Narrow"/>
                <w:bCs/>
                <w:color w:val="auto"/>
                <w:sz w:val="22"/>
                <w:szCs w:val="22"/>
                <w:shd w:val="clear" w:color="auto" w:fill="FFFFFF"/>
              </w:rPr>
            </w:pPr>
            <w:r w:rsidRPr="007E21ED">
              <w:rPr>
                <w:rFonts w:ascii="Arial Narrow" w:hAnsi="Arial Narrow"/>
                <w:bCs/>
                <w:color w:val="auto"/>
                <w:sz w:val="22"/>
                <w:szCs w:val="22"/>
                <w:shd w:val="clear" w:color="auto" w:fill="FFFFFF"/>
              </w:rPr>
              <w:t>08/02/2024 - First meeting of new SAR Working Group to take place on 8 February 2024. Terms of Reference have been agreed and an action plan is to be developed, approved and implemented with priority tasks to be given attention in the coming months.</w:t>
            </w:r>
          </w:p>
          <w:p w14:paraId="07B497E0" w14:textId="1F79FC9B" w:rsidR="00B712AE" w:rsidRPr="007E21ED" w:rsidRDefault="00B712AE" w:rsidP="00B712AE">
            <w:pPr>
              <w:pStyle w:val="Default"/>
              <w:rPr>
                <w:rFonts w:ascii="Arial Narrow" w:hAnsi="Arial Narrow"/>
                <w:bCs/>
                <w:color w:val="auto"/>
                <w:sz w:val="22"/>
                <w:szCs w:val="22"/>
                <w:shd w:val="clear" w:color="auto" w:fill="FFFFFF"/>
              </w:rPr>
            </w:pPr>
            <w:r w:rsidRPr="007E21ED">
              <w:rPr>
                <w:rFonts w:ascii="Arial Narrow" w:hAnsi="Arial Narrow"/>
                <w:bCs/>
                <w:color w:val="auto"/>
                <w:sz w:val="22"/>
                <w:szCs w:val="22"/>
                <w:shd w:val="clear" w:color="auto" w:fill="FFFFFF"/>
              </w:rPr>
              <w:t>10/05/2024 – Updated progress 2 to include entry: 08/05/24 - GAP analysis has been circulated for completion by membership of SAR Working Group to inform action plan. Comment added to reflect the above.</w:t>
            </w:r>
          </w:p>
        </w:tc>
      </w:tr>
    </w:tbl>
    <w:p w14:paraId="64C3C40F" w14:textId="77777777" w:rsidR="00A32F5E" w:rsidRPr="007E21ED" w:rsidRDefault="00A32F5E" w:rsidP="005927F9">
      <w:pPr>
        <w:pStyle w:val="Default"/>
        <w:rPr>
          <w:rFonts w:ascii="Arial Narrow" w:hAnsi="Arial Narrow"/>
          <w:bCs/>
          <w:color w:val="auto"/>
          <w:sz w:val="22"/>
          <w:szCs w:val="22"/>
          <w:shd w:val="clear" w:color="auto" w:fill="FFFFFF"/>
        </w:rPr>
      </w:pPr>
    </w:p>
    <w:p w14:paraId="45456F88" w14:textId="5438A8A9" w:rsidR="00F8177A" w:rsidRPr="007E21ED" w:rsidRDefault="00F8177A" w:rsidP="00975529">
      <w:pPr>
        <w:rPr>
          <w:rFonts w:ascii="Arial" w:hAnsi="Arial" w:cs="Arial"/>
        </w:rPr>
      </w:pPr>
    </w:p>
    <w:p w14:paraId="5C138B15"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p w14:paraId="64C9FDF2" w14:textId="77777777" w:rsidR="00F27D25" w:rsidRPr="007E21ED" w:rsidRDefault="00F27D25" w:rsidP="00975529">
      <w:pPr>
        <w:rPr>
          <w:rFonts w:ascii="Arial" w:hAnsi="Arial" w:cs="Arial"/>
          <w:b/>
          <w:u w:val="single"/>
        </w:rPr>
      </w:pPr>
    </w:p>
    <w:p w14:paraId="342025C6" w14:textId="77777777" w:rsidR="00975529" w:rsidRPr="007E21ED" w:rsidRDefault="00975529" w:rsidP="00975529">
      <w:pPr>
        <w:rPr>
          <w:rFonts w:ascii="Arial" w:hAnsi="Arial" w:cs="Arial"/>
          <w:b/>
          <w:u w:val="single"/>
        </w:rPr>
      </w:pPr>
      <w:r w:rsidRPr="007E21ED">
        <w:rPr>
          <w:rFonts w:ascii="Arial" w:hAnsi="Arial" w:cs="Arial"/>
          <w:b/>
          <w:u w:val="single"/>
        </w:rPr>
        <w:t>Risk Score Calculation</w:t>
      </w:r>
    </w:p>
    <w:p w14:paraId="5055F63E" w14:textId="77777777" w:rsidR="00975529" w:rsidRPr="007E21ED" w:rsidRDefault="00975529" w:rsidP="00975529">
      <w:pPr>
        <w:rPr>
          <w:rFonts w:ascii="Arial" w:hAnsi="Arial" w:cs="Arial"/>
          <w:sz w:val="24"/>
          <w:szCs w:val="24"/>
        </w:rPr>
      </w:pPr>
    </w:p>
    <w:p w14:paraId="0CD49626"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E321B8" w:rsidRDefault="00E321B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E321B8" w:rsidRDefault="00E321B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E321B8" w:rsidRDefault="00E321B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E321B8" w:rsidRDefault="00E321B8" w:rsidP="00975529"/>
                  </w:txbxContent>
                </v:textbox>
              </v:shape>
            </w:pict>
          </mc:Fallback>
        </mc:AlternateContent>
      </w:r>
    </w:p>
    <w:p w14:paraId="5290D950" w14:textId="77777777" w:rsidR="00975529" w:rsidRPr="007E21ED" w:rsidRDefault="00975529" w:rsidP="00975529">
      <w:pPr>
        <w:rPr>
          <w:rFonts w:ascii="Arial" w:hAnsi="Arial" w:cs="Arial"/>
          <w:sz w:val="24"/>
          <w:szCs w:val="24"/>
        </w:rPr>
      </w:pPr>
    </w:p>
    <w:p w14:paraId="19EDC408" w14:textId="77777777" w:rsidR="00975529" w:rsidRPr="007E21ED" w:rsidRDefault="00975529" w:rsidP="00975529">
      <w:pPr>
        <w:rPr>
          <w:rFonts w:ascii="Arial" w:hAnsi="Arial" w:cs="Arial"/>
          <w:sz w:val="24"/>
          <w:szCs w:val="24"/>
        </w:rPr>
      </w:pPr>
    </w:p>
    <w:p w14:paraId="518624F2" w14:textId="77777777" w:rsidR="00975529" w:rsidRPr="007E21ED" w:rsidRDefault="00975529" w:rsidP="00975529">
      <w:pPr>
        <w:rPr>
          <w:rFonts w:ascii="Arial" w:hAnsi="Arial" w:cs="Arial"/>
          <w:sz w:val="24"/>
          <w:szCs w:val="24"/>
        </w:rPr>
      </w:pPr>
    </w:p>
    <w:p w14:paraId="2244410A" w14:textId="77777777" w:rsidR="00975529" w:rsidRPr="007E21ED" w:rsidRDefault="00975529" w:rsidP="00975529">
      <w:pPr>
        <w:rPr>
          <w:rFonts w:ascii="Arial" w:hAnsi="Arial" w:cs="Arial"/>
          <w:sz w:val="24"/>
          <w:szCs w:val="24"/>
        </w:rPr>
      </w:pPr>
    </w:p>
    <w:p w14:paraId="2F7FF067" w14:textId="77777777" w:rsidR="00975529" w:rsidRPr="007E21ED" w:rsidRDefault="00975529" w:rsidP="00975529">
      <w:pPr>
        <w:rPr>
          <w:rFonts w:ascii="Arial" w:hAnsi="Arial" w:cs="Arial"/>
          <w:sz w:val="24"/>
          <w:szCs w:val="24"/>
        </w:rPr>
      </w:pPr>
    </w:p>
    <w:p w14:paraId="5A367C1A"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04091A" w14:textId="77777777" w:rsidR="00E321B8" w:rsidRDefault="00E321B8" w:rsidP="00975529">
      <w:r>
        <w:separator/>
      </w:r>
    </w:p>
  </w:endnote>
  <w:endnote w:type="continuationSeparator" w:id="0">
    <w:p w14:paraId="73338752" w14:textId="77777777" w:rsidR="00E321B8" w:rsidRDefault="00E321B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1ABACBEF" w14:textId="77777777" w:rsidR="00E321B8" w:rsidRDefault="00E321B8" w:rsidP="00A73CE1">
        <w:pPr>
          <w:pStyle w:val="Default"/>
          <w:tabs>
            <w:tab w:val="right" w:pos="15309"/>
          </w:tabs>
          <w:rPr>
            <w:rFonts w:eastAsia="Calibri" w:cs="Times New Roman"/>
            <w:color w:val="auto"/>
            <w:sz w:val="22"/>
            <w:szCs w:val="22"/>
            <w:lang w:val="en-US" w:eastAsia="en-US"/>
          </w:rPr>
        </w:pPr>
      </w:p>
      <w:p w14:paraId="24488F5E" w14:textId="128F1C17" w:rsidR="00E321B8" w:rsidRPr="007E21ED" w:rsidRDefault="00E321B8" w:rsidP="007E21ED">
        <w:pPr>
          <w:pStyle w:val="Default"/>
          <w:tabs>
            <w:tab w:val="right" w:pos="15309"/>
          </w:tabs>
          <w:rPr>
            <w:rFonts w:eastAsia="Calibri" w:cs="Times New Roman"/>
            <w:color w:val="auto"/>
            <w:sz w:val="22"/>
            <w:szCs w:val="22"/>
            <w:lang w:val="en-US" w:eastAsia="en-US"/>
          </w:rPr>
        </w:pPr>
        <w:r w:rsidRPr="00767E3E">
          <w:rPr>
            <w:noProof/>
          </w:rPr>
          <w:drawing>
            <wp:anchor distT="0" distB="0" distL="114300" distR="114300" simplePos="0" relativeHeight="251657216" behindDoc="1" locked="0" layoutInCell="1" allowOverlap="1" wp14:anchorId="39C3F381" wp14:editId="55D1310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June 2024 V2: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EB2415">
          <w:rPr>
            <w:rFonts w:ascii="Arial" w:hAnsi="Arial" w:cs="Arial"/>
            <w:noProof/>
          </w:rPr>
          <w:t>18</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A7D78" w14:textId="77777777" w:rsidR="00E321B8" w:rsidRDefault="00E321B8"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E321B8" w:rsidRDefault="00E321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656CF0" w14:textId="77777777" w:rsidR="00E321B8" w:rsidRDefault="00E321B8" w:rsidP="00975529">
      <w:r>
        <w:separator/>
      </w:r>
    </w:p>
  </w:footnote>
  <w:footnote w:type="continuationSeparator" w:id="0">
    <w:p w14:paraId="3FBC7733" w14:textId="77777777" w:rsidR="00E321B8" w:rsidRDefault="00E321B8" w:rsidP="00975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6F0D52"/>
    <w:multiLevelType w:val="hybridMultilevel"/>
    <w:tmpl w:val="8244E6B2"/>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2"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2"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5607713">
    <w:abstractNumId w:val="12"/>
  </w:num>
  <w:num w:numId="2" w16cid:durableId="2068451144">
    <w:abstractNumId w:val="21"/>
  </w:num>
  <w:num w:numId="3" w16cid:durableId="1032847768">
    <w:abstractNumId w:val="22"/>
  </w:num>
  <w:num w:numId="4" w16cid:durableId="115948750">
    <w:abstractNumId w:val="42"/>
  </w:num>
  <w:num w:numId="5" w16cid:durableId="2022971269">
    <w:abstractNumId w:val="13"/>
  </w:num>
  <w:num w:numId="6" w16cid:durableId="1112867499">
    <w:abstractNumId w:val="17"/>
  </w:num>
  <w:num w:numId="7" w16cid:durableId="1987279685">
    <w:abstractNumId w:val="29"/>
  </w:num>
  <w:num w:numId="8" w16cid:durableId="1727215359">
    <w:abstractNumId w:val="19"/>
  </w:num>
  <w:num w:numId="9" w16cid:durableId="2113820332">
    <w:abstractNumId w:val="16"/>
  </w:num>
  <w:num w:numId="10" w16cid:durableId="374276452">
    <w:abstractNumId w:val="15"/>
  </w:num>
  <w:num w:numId="11" w16cid:durableId="782503450">
    <w:abstractNumId w:val="33"/>
  </w:num>
  <w:num w:numId="12" w16cid:durableId="1454982576">
    <w:abstractNumId w:val="27"/>
  </w:num>
  <w:num w:numId="13" w16cid:durableId="1358002363">
    <w:abstractNumId w:val="11"/>
  </w:num>
  <w:num w:numId="14" w16cid:durableId="2133859259">
    <w:abstractNumId w:val="25"/>
  </w:num>
  <w:num w:numId="15" w16cid:durableId="2084255728">
    <w:abstractNumId w:val="24"/>
  </w:num>
  <w:num w:numId="16" w16cid:durableId="1867324997">
    <w:abstractNumId w:val="18"/>
  </w:num>
  <w:num w:numId="17" w16cid:durableId="2031494127">
    <w:abstractNumId w:val="38"/>
  </w:num>
  <w:num w:numId="18" w16cid:durableId="1253316287">
    <w:abstractNumId w:val="35"/>
  </w:num>
  <w:num w:numId="19" w16cid:durableId="282617245">
    <w:abstractNumId w:val="26"/>
  </w:num>
  <w:num w:numId="20" w16cid:durableId="197934452">
    <w:abstractNumId w:val="41"/>
  </w:num>
  <w:num w:numId="21" w16cid:durableId="1000815078">
    <w:abstractNumId w:val="1"/>
  </w:num>
  <w:num w:numId="22" w16cid:durableId="1977643077">
    <w:abstractNumId w:val="39"/>
  </w:num>
  <w:num w:numId="23" w16cid:durableId="1013335399">
    <w:abstractNumId w:val="2"/>
  </w:num>
  <w:num w:numId="24" w16cid:durableId="345401416">
    <w:abstractNumId w:val="28"/>
  </w:num>
  <w:num w:numId="25" w16cid:durableId="885065176">
    <w:abstractNumId w:val="9"/>
  </w:num>
  <w:num w:numId="26" w16cid:durableId="963732609">
    <w:abstractNumId w:val="31"/>
  </w:num>
  <w:num w:numId="27" w16cid:durableId="1523057975">
    <w:abstractNumId w:val="5"/>
  </w:num>
  <w:num w:numId="28" w16cid:durableId="923294928">
    <w:abstractNumId w:val="7"/>
  </w:num>
  <w:num w:numId="29" w16cid:durableId="200216117">
    <w:abstractNumId w:val="43"/>
  </w:num>
  <w:num w:numId="30" w16cid:durableId="111369674">
    <w:abstractNumId w:val="10"/>
  </w:num>
  <w:num w:numId="31" w16cid:durableId="1546485296">
    <w:abstractNumId w:val="32"/>
  </w:num>
  <w:num w:numId="32" w16cid:durableId="1940528493">
    <w:abstractNumId w:val="36"/>
  </w:num>
  <w:num w:numId="33" w16cid:durableId="1870726247">
    <w:abstractNumId w:val="34"/>
  </w:num>
  <w:num w:numId="34" w16cid:durableId="1931041630">
    <w:abstractNumId w:val="30"/>
  </w:num>
  <w:num w:numId="35" w16cid:durableId="1912227781">
    <w:abstractNumId w:val="23"/>
  </w:num>
  <w:num w:numId="36" w16cid:durableId="1631544927">
    <w:abstractNumId w:val="3"/>
  </w:num>
  <w:num w:numId="37" w16cid:durableId="1424297871">
    <w:abstractNumId w:val="14"/>
  </w:num>
  <w:num w:numId="38" w16cid:durableId="95105134">
    <w:abstractNumId w:val="40"/>
  </w:num>
  <w:num w:numId="39" w16cid:durableId="1880968133">
    <w:abstractNumId w:val="8"/>
  </w:num>
  <w:num w:numId="40" w16cid:durableId="755517227">
    <w:abstractNumId w:val="6"/>
  </w:num>
  <w:num w:numId="41" w16cid:durableId="960457567">
    <w:abstractNumId w:val="37"/>
  </w:num>
  <w:num w:numId="42" w16cid:durableId="216014933">
    <w:abstractNumId w:val="0"/>
  </w:num>
  <w:num w:numId="43" w16cid:durableId="851337522">
    <w:abstractNumId w:val="20"/>
  </w:num>
  <w:num w:numId="44" w16cid:durableId="875855739">
    <w:abstractNumId w:val="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oNotTrackFormatting/>
  <w:defaultTabStop w:val="720"/>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6F2"/>
    <w:rsid w:val="0000281F"/>
    <w:rsid w:val="00002A52"/>
    <w:rsid w:val="00002DB8"/>
    <w:rsid w:val="000043B8"/>
    <w:rsid w:val="00004CDB"/>
    <w:rsid w:val="00005247"/>
    <w:rsid w:val="00005B6C"/>
    <w:rsid w:val="000061FC"/>
    <w:rsid w:val="000063F5"/>
    <w:rsid w:val="00010757"/>
    <w:rsid w:val="00010E87"/>
    <w:rsid w:val="00012D52"/>
    <w:rsid w:val="00014AE0"/>
    <w:rsid w:val="0001589C"/>
    <w:rsid w:val="0001619F"/>
    <w:rsid w:val="0001747E"/>
    <w:rsid w:val="000202EF"/>
    <w:rsid w:val="00020825"/>
    <w:rsid w:val="000217BA"/>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90112"/>
    <w:rsid w:val="000924A6"/>
    <w:rsid w:val="00094446"/>
    <w:rsid w:val="00095E47"/>
    <w:rsid w:val="000973D1"/>
    <w:rsid w:val="000978E3"/>
    <w:rsid w:val="000A464A"/>
    <w:rsid w:val="000A4E88"/>
    <w:rsid w:val="000A625A"/>
    <w:rsid w:val="000A74B1"/>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E1A93"/>
    <w:rsid w:val="000E2A71"/>
    <w:rsid w:val="000E4E4E"/>
    <w:rsid w:val="000E7A6E"/>
    <w:rsid w:val="000E7E3A"/>
    <w:rsid w:val="000F0DFE"/>
    <w:rsid w:val="000F11C4"/>
    <w:rsid w:val="000F4B7C"/>
    <w:rsid w:val="000F73EF"/>
    <w:rsid w:val="000F7A8B"/>
    <w:rsid w:val="000F7B3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4870"/>
    <w:rsid w:val="001D4C35"/>
    <w:rsid w:val="001D4C66"/>
    <w:rsid w:val="001D6411"/>
    <w:rsid w:val="001E087D"/>
    <w:rsid w:val="001E0C6F"/>
    <w:rsid w:val="001E25D8"/>
    <w:rsid w:val="001E4782"/>
    <w:rsid w:val="001E6D54"/>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59D8"/>
    <w:rsid w:val="00216786"/>
    <w:rsid w:val="002256EC"/>
    <w:rsid w:val="00225FC0"/>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D6F"/>
    <w:rsid w:val="00287C8B"/>
    <w:rsid w:val="0029033F"/>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2475"/>
    <w:rsid w:val="0030411C"/>
    <w:rsid w:val="00305508"/>
    <w:rsid w:val="00305714"/>
    <w:rsid w:val="003101E1"/>
    <w:rsid w:val="003113D8"/>
    <w:rsid w:val="00311D4E"/>
    <w:rsid w:val="00313BED"/>
    <w:rsid w:val="003159B8"/>
    <w:rsid w:val="003171D7"/>
    <w:rsid w:val="00317AFF"/>
    <w:rsid w:val="00317EEF"/>
    <w:rsid w:val="00320358"/>
    <w:rsid w:val="00321135"/>
    <w:rsid w:val="0032401F"/>
    <w:rsid w:val="003246F0"/>
    <w:rsid w:val="00325E92"/>
    <w:rsid w:val="00327905"/>
    <w:rsid w:val="00330633"/>
    <w:rsid w:val="0033138F"/>
    <w:rsid w:val="0033152B"/>
    <w:rsid w:val="00332579"/>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393C"/>
    <w:rsid w:val="0035709C"/>
    <w:rsid w:val="003605D7"/>
    <w:rsid w:val="003606A9"/>
    <w:rsid w:val="003654F6"/>
    <w:rsid w:val="00365969"/>
    <w:rsid w:val="00365A3B"/>
    <w:rsid w:val="00366C0C"/>
    <w:rsid w:val="00367302"/>
    <w:rsid w:val="003709FF"/>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7B29"/>
    <w:rsid w:val="004C09DB"/>
    <w:rsid w:val="004C319A"/>
    <w:rsid w:val="004C4898"/>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6E8B"/>
    <w:rsid w:val="00517B30"/>
    <w:rsid w:val="0052060A"/>
    <w:rsid w:val="00520EF0"/>
    <w:rsid w:val="00521340"/>
    <w:rsid w:val="00521B8B"/>
    <w:rsid w:val="00524008"/>
    <w:rsid w:val="00525162"/>
    <w:rsid w:val="005259CE"/>
    <w:rsid w:val="00525A1A"/>
    <w:rsid w:val="005307F8"/>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27F9"/>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2455"/>
    <w:rsid w:val="0060257B"/>
    <w:rsid w:val="00605C59"/>
    <w:rsid w:val="006061EB"/>
    <w:rsid w:val="00606DF8"/>
    <w:rsid w:val="00610BA4"/>
    <w:rsid w:val="0061291B"/>
    <w:rsid w:val="00613E8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B2D"/>
    <w:rsid w:val="00673FBC"/>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A5F31"/>
    <w:rsid w:val="006B0646"/>
    <w:rsid w:val="006B3D6D"/>
    <w:rsid w:val="006B421B"/>
    <w:rsid w:val="006B440A"/>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13F0"/>
    <w:rsid w:val="007F15CA"/>
    <w:rsid w:val="007F1CD8"/>
    <w:rsid w:val="007F1D62"/>
    <w:rsid w:val="007F38A7"/>
    <w:rsid w:val="007F52A6"/>
    <w:rsid w:val="007F6185"/>
    <w:rsid w:val="007F623F"/>
    <w:rsid w:val="007F6DE7"/>
    <w:rsid w:val="0080089D"/>
    <w:rsid w:val="008020C3"/>
    <w:rsid w:val="00803693"/>
    <w:rsid w:val="00804B04"/>
    <w:rsid w:val="00806825"/>
    <w:rsid w:val="0081119B"/>
    <w:rsid w:val="00811D68"/>
    <w:rsid w:val="00814EC6"/>
    <w:rsid w:val="0081600D"/>
    <w:rsid w:val="008168A4"/>
    <w:rsid w:val="00820C0C"/>
    <w:rsid w:val="00822842"/>
    <w:rsid w:val="008234FB"/>
    <w:rsid w:val="00824724"/>
    <w:rsid w:val="008250DD"/>
    <w:rsid w:val="008318EB"/>
    <w:rsid w:val="00832A8F"/>
    <w:rsid w:val="00833C92"/>
    <w:rsid w:val="00833DDF"/>
    <w:rsid w:val="00834D6F"/>
    <w:rsid w:val="00835ABC"/>
    <w:rsid w:val="00836459"/>
    <w:rsid w:val="00840C0B"/>
    <w:rsid w:val="00842650"/>
    <w:rsid w:val="008443A6"/>
    <w:rsid w:val="0085243B"/>
    <w:rsid w:val="00852977"/>
    <w:rsid w:val="008534E1"/>
    <w:rsid w:val="00853789"/>
    <w:rsid w:val="00853E16"/>
    <w:rsid w:val="008602CA"/>
    <w:rsid w:val="00860E8D"/>
    <w:rsid w:val="00861EFF"/>
    <w:rsid w:val="00863358"/>
    <w:rsid w:val="00864F32"/>
    <w:rsid w:val="00865D31"/>
    <w:rsid w:val="00866A45"/>
    <w:rsid w:val="00867B5A"/>
    <w:rsid w:val="00867D94"/>
    <w:rsid w:val="0087337A"/>
    <w:rsid w:val="008762A3"/>
    <w:rsid w:val="008764A9"/>
    <w:rsid w:val="00880838"/>
    <w:rsid w:val="00880AAF"/>
    <w:rsid w:val="008814D1"/>
    <w:rsid w:val="00881B98"/>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4DE6"/>
    <w:rsid w:val="008F5B1A"/>
    <w:rsid w:val="008F7662"/>
    <w:rsid w:val="008F777F"/>
    <w:rsid w:val="008F7A70"/>
    <w:rsid w:val="00901D0C"/>
    <w:rsid w:val="0090444E"/>
    <w:rsid w:val="00904D44"/>
    <w:rsid w:val="00905B14"/>
    <w:rsid w:val="009074F1"/>
    <w:rsid w:val="00907A71"/>
    <w:rsid w:val="00907B8E"/>
    <w:rsid w:val="00912197"/>
    <w:rsid w:val="00913240"/>
    <w:rsid w:val="00913575"/>
    <w:rsid w:val="009135A2"/>
    <w:rsid w:val="0091447E"/>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692D"/>
    <w:rsid w:val="00987CED"/>
    <w:rsid w:val="00990D46"/>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01A"/>
    <w:rsid w:val="00B001D2"/>
    <w:rsid w:val="00B0088E"/>
    <w:rsid w:val="00B0311B"/>
    <w:rsid w:val="00B03355"/>
    <w:rsid w:val="00B0536B"/>
    <w:rsid w:val="00B10393"/>
    <w:rsid w:val="00B11434"/>
    <w:rsid w:val="00B11C13"/>
    <w:rsid w:val="00B122CD"/>
    <w:rsid w:val="00B122E3"/>
    <w:rsid w:val="00B12626"/>
    <w:rsid w:val="00B140BE"/>
    <w:rsid w:val="00B1455D"/>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4BD3"/>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699D"/>
    <w:rsid w:val="00C17510"/>
    <w:rsid w:val="00C20B48"/>
    <w:rsid w:val="00C218ED"/>
    <w:rsid w:val="00C21BBD"/>
    <w:rsid w:val="00C23263"/>
    <w:rsid w:val="00C274CA"/>
    <w:rsid w:val="00C30053"/>
    <w:rsid w:val="00C31ED9"/>
    <w:rsid w:val="00C322BC"/>
    <w:rsid w:val="00C32824"/>
    <w:rsid w:val="00C32C13"/>
    <w:rsid w:val="00C3359E"/>
    <w:rsid w:val="00C337B3"/>
    <w:rsid w:val="00C33BD2"/>
    <w:rsid w:val="00C33FC6"/>
    <w:rsid w:val="00C36B2B"/>
    <w:rsid w:val="00C36D11"/>
    <w:rsid w:val="00C3789C"/>
    <w:rsid w:val="00C4214C"/>
    <w:rsid w:val="00C4364C"/>
    <w:rsid w:val="00C43D2F"/>
    <w:rsid w:val="00C43D71"/>
    <w:rsid w:val="00C44EB0"/>
    <w:rsid w:val="00C506F4"/>
    <w:rsid w:val="00C52146"/>
    <w:rsid w:val="00C54DC9"/>
    <w:rsid w:val="00C6281B"/>
    <w:rsid w:val="00C62929"/>
    <w:rsid w:val="00C64E30"/>
    <w:rsid w:val="00C74397"/>
    <w:rsid w:val="00C74706"/>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A0318"/>
    <w:rsid w:val="00CA04B1"/>
    <w:rsid w:val="00CA1132"/>
    <w:rsid w:val="00CA1364"/>
    <w:rsid w:val="00CA2D1B"/>
    <w:rsid w:val="00CA2EF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BE9"/>
    <w:rsid w:val="00D8228E"/>
    <w:rsid w:val="00D83411"/>
    <w:rsid w:val="00D9207C"/>
    <w:rsid w:val="00D96D08"/>
    <w:rsid w:val="00D973D6"/>
    <w:rsid w:val="00DA3174"/>
    <w:rsid w:val="00DA36D2"/>
    <w:rsid w:val="00DA4B73"/>
    <w:rsid w:val="00DB36FF"/>
    <w:rsid w:val="00DB5576"/>
    <w:rsid w:val="00DB5CCD"/>
    <w:rsid w:val="00DB66DA"/>
    <w:rsid w:val="00DB6E75"/>
    <w:rsid w:val="00DC0318"/>
    <w:rsid w:val="00DC043B"/>
    <w:rsid w:val="00DC065C"/>
    <w:rsid w:val="00DC07C3"/>
    <w:rsid w:val="00DC1877"/>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718"/>
    <w:rsid w:val="00E17C33"/>
    <w:rsid w:val="00E221F9"/>
    <w:rsid w:val="00E2234A"/>
    <w:rsid w:val="00E2238B"/>
    <w:rsid w:val="00E22512"/>
    <w:rsid w:val="00E24076"/>
    <w:rsid w:val="00E25000"/>
    <w:rsid w:val="00E3173C"/>
    <w:rsid w:val="00E321B8"/>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4F3"/>
    <w:rsid w:val="00E52619"/>
    <w:rsid w:val="00E5269D"/>
    <w:rsid w:val="00E539B2"/>
    <w:rsid w:val="00E549D7"/>
    <w:rsid w:val="00E54C84"/>
    <w:rsid w:val="00E55649"/>
    <w:rsid w:val="00E56061"/>
    <w:rsid w:val="00E56167"/>
    <w:rsid w:val="00E565FF"/>
    <w:rsid w:val="00E56BC9"/>
    <w:rsid w:val="00E605DA"/>
    <w:rsid w:val="00E60B4A"/>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415"/>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1E4F"/>
    <w:rsid w:val="00F52D6C"/>
    <w:rsid w:val="00F5359F"/>
    <w:rsid w:val="00F55B78"/>
    <w:rsid w:val="00F5690E"/>
    <w:rsid w:val="00F6002B"/>
    <w:rsid w:val="00F61EA2"/>
    <w:rsid w:val="00F623B5"/>
    <w:rsid w:val="00F63384"/>
    <w:rsid w:val="00F6511A"/>
    <w:rsid w:val="00F6632C"/>
    <w:rsid w:val="00F669E5"/>
    <w:rsid w:val="00F67DC8"/>
    <w:rsid w:val="00F74C19"/>
    <w:rsid w:val="00F75285"/>
    <w:rsid w:val="00F769AD"/>
    <w:rsid w:val="00F76C6D"/>
    <w:rsid w:val="00F800FF"/>
    <w:rsid w:val="00F8055F"/>
    <w:rsid w:val="00F80A76"/>
    <w:rsid w:val="00F80FF1"/>
    <w:rsid w:val="00F81410"/>
    <w:rsid w:val="00F8172F"/>
    <w:rsid w:val="00F8177A"/>
    <w:rsid w:val="00F831FF"/>
    <w:rsid w:val="00F8388C"/>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emf"/></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BFCA8D-EF62-4509-A1E9-CDD7948A9095}">
  <ds:schemaRefs>
    <ds:schemaRef ds:uri="2795bbee-07b4-4e79-98d8-0419d9871cad"/>
    <ds:schemaRef ds:uri="http://purl.org/dc/dcmitype/"/>
    <ds:schemaRef ds:uri="http://www.w3.org/XML/1998/namespace"/>
    <ds:schemaRef ds:uri="http://schemas.microsoft.com/office/2006/documentManagement/types"/>
    <ds:schemaRef ds:uri="http://purl.org/dc/terms/"/>
    <ds:schemaRef ds:uri="http://schemas.microsoft.com/office/2006/metadata/properties"/>
    <ds:schemaRef ds:uri="258d5018-feb4-45ec-8043-ac7152467c64"/>
    <ds:schemaRef ds:uri="http://schemas.microsoft.com/office/infopath/2007/PartnerControls"/>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4E05BC31-1DAE-4E66-9829-3F79A69C9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6409</Words>
  <Characters>36534</Characters>
  <Application>Microsoft Office Word</Application>
  <DocSecurity>4</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42858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2024-07-02T13:21:00Z</cp:lastPrinted>
  <dcterms:created xsi:type="dcterms:W3CDTF">2024-08-05T08:21:00Z</dcterms:created>
  <dcterms:modified xsi:type="dcterms:W3CDTF">2024-08-05T08:21:00Z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